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94C65" w14:textId="5B9B8ACD" w:rsidR="003E1C3D" w:rsidRPr="00987AE5" w:rsidRDefault="003E1C3D" w:rsidP="001B78B6">
      <w:pPr>
        <w:spacing w:afterLines="50" w:after="156"/>
        <w:jc w:val="left"/>
        <w:rPr>
          <w:rFonts w:ascii="Times New Roman" w:hAnsi="Times New Roman" w:cs="Times New Roman"/>
          <w:sz w:val="28"/>
          <w:szCs w:val="32"/>
        </w:rPr>
      </w:pPr>
      <w:bookmarkStart w:id="0" w:name="_Hlk183869414"/>
      <w:bookmarkEnd w:id="0"/>
      <w:r w:rsidRPr="00987AE5">
        <w:rPr>
          <w:rFonts w:ascii="Times New Roman" w:hAnsi="Times New Roman" w:cs="Times New Roman"/>
          <w:sz w:val="28"/>
          <w:szCs w:val="32"/>
        </w:rPr>
        <w:t>Supplemental Information</w:t>
      </w:r>
      <w:r w:rsidR="00027A66">
        <w:rPr>
          <w:rFonts w:ascii="Times New Roman" w:hAnsi="Times New Roman" w:cs="Times New Roman" w:hint="eastAsia"/>
          <w:sz w:val="28"/>
          <w:szCs w:val="32"/>
        </w:rPr>
        <w:t xml:space="preserve"> for</w:t>
      </w:r>
    </w:p>
    <w:p w14:paraId="5109862A" w14:textId="77777777" w:rsidR="00BF380B" w:rsidRPr="00987AE5" w:rsidRDefault="00BF380B" w:rsidP="00BF380B">
      <w:pPr>
        <w:spacing w:afterLines="50" w:after="156"/>
        <w:jc w:val="center"/>
        <w:rPr>
          <w:rFonts w:ascii="Times New Roman" w:hAnsi="Times New Roman" w:cs="Times New Roman"/>
          <w:b/>
          <w:bCs/>
          <w:sz w:val="24"/>
          <w:szCs w:val="28"/>
        </w:rPr>
      </w:pPr>
      <w:r w:rsidRPr="00987AE5">
        <w:rPr>
          <w:rFonts w:ascii="Times New Roman" w:hAnsi="Times New Roman" w:cs="Times New Roman"/>
          <w:b/>
          <w:bCs/>
          <w:sz w:val="24"/>
          <w:szCs w:val="28"/>
        </w:rPr>
        <w:t>Color-Thermal Multispectral Camouflage with VO</w:t>
      </w:r>
      <w:r w:rsidRPr="00987AE5">
        <w:rPr>
          <w:rFonts w:ascii="Times New Roman" w:hAnsi="Times New Roman" w:cs="Times New Roman"/>
          <w:b/>
          <w:bCs/>
          <w:sz w:val="24"/>
          <w:szCs w:val="28"/>
          <w:vertAlign w:val="subscript"/>
        </w:rPr>
        <w:t>2</w:t>
      </w:r>
      <w:r w:rsidRPr="00987AE5">
        <w:rPr>
          <w:rFonts w:ascii="Times New Roman" w:hAnsi="Times New Roman" w:cs="Times New Roman"/>
          <w:b/>
          <w:bCs/>
          <w:sz w:val="24"/>
          <w:szCs w:val="28"/>
        </w:rPr>
        <w:t>-based Dynamic Regulator</w:t>
      </w:r>
    </w:p>
    <w:p w14:paraId="756CD1AC" w14:textId="77777777" w:rsidR="00BF380B" w:rsidRPr="00987AE5" w:rsidRDefault="00BF380B" w:rsidP="00BF380B">
      <w:pPr>
        <w:spacing w:line="360" w:lineRule="auto"/>
        <w:jc w:val="center"/>
        <w:rPr>
          <w:rFonts w:ascii="Times New Roman" w:hAnsi="Times New Roman" w:cs="Times New Roman"/>
          <w:sz w:val="24"/>
          <w:szCs w:val="24"/>
        </w:rPr>
      </w:pPr>
      <w:r w:rsidRPr="00987AE5">
        <w:rPr>
          <w:rFonts w:ascii="Times New Roman" w:hAnsi="Times New Roman" w:cs="Times New Roman"/>
          <w:sz w:val="24"/>
          <w:szCs w:val="24"/>
        </w:rPr>
        <w:t>Chengcong Li</w:t>
      </w:r>
      <w:r w:rsidRPr="00987AE5">
        <w:rPr>
          <w:rFonts w:ascii="Times New Roman" w:hAnsi="Times New Roman" w:cs="Times New Roman"/>
          <w:sz w:val="24"/>
          <w:szCs w:val="24"/>
          <w:vertAlign w:val="superscript"/>
        </w:rPr>
        <w:t>1,2</w:t>
      </w:r>
      <w:r w:rsidRPr="00987AE5">
        <w:rPr>
          <w:rFonts w:ascii="Times New Roman" w:hAnsi="Times New Roman" w:cs="Times New Roman"/>
          <w:sz w:val="24"/>
          <w:szCs w:val="24"/>
        </w:rPr>
        <w:t>, Cuicui Cao</w:t>
      </w:r>
      <w:r w:rsidRPr="00987AE5">
        <w:rPr>
          <w:rFonts w:ascii="Times New Roman" w:hAnsi="Times New Roman" w:cs="Times New Roman"/>
          <w:sz w:val="24"/>
          <w:szCs w:val="24"/>
          <w:vertAlign w:val="superscript"/>
        </w:rPr>
        <w:t>1,2</w:t>
      </w:r>
      <w:r w:rsidRPr="00987AE5">
        <w:rPr>
          <w:rFonts w:ascii="Times New Roman" w:hAnsi="Times New Roman" w:cs="Times New Roman"/>
          <w:sz w:val="24"/>
          <w:szCs w:val="24"/>
        </w:rPr>
        <w:t>, Zhongshao Li</w:t>
      </w:r>
      <w:r w:rsidRPr="00987AE5">
        <w:rPr>
          <w:rFonts w:ascii="Times New Roman" w:hAnsi="Times New Roman" w:cs="Times New Roman"/>
          <w:sz w:val="24"/>
          <w:szCs w:val="24"/>
          <w:vertAlign w:val="superscript"/>
        </w:rPr>
        <w:t>1,2</w:t>
      </w:r>
      <w:r w:rsidRPr="00987AE5">
        <w:rPr>
          <w:rFonts w:ascii="Times New Roman" w:hAnsi="Times New Roman" w:cs="Times New Roman"/>
          <w:sz w:val="24"/>
          <w:szCs w:val="24"/>
        </w:rPr>
        <w:t>, Zewei Shao</w:t>
      </w:r>
      <w:r w:rsidRPr="00987AE5">
        <w:rPr>
          <w:rFonts w:ascii="Times New Roman" w:hAnsi="Times New Roman" w:cs="Times New Roman"/>
          <w:sz w:val="24"/>
          <w:szCs w:val="24"/>
          <w:vertAlign w:val="superscript"/>
        </w:rPr>
        <w:t>1,2</w:t>
      </w:r>
      <w:r w:rsidRPr="00987AE5">
        <w:rPr>
          <w:rFonts w:ascii="Times New Roman" w:hAnsi="Times New Roman" w:cs="Times New Roman"/>
          <w:sz w:val="24"/>
          <w:szCs w:val="24"/>
        </w:rPr>
        <w:t>, Fei Cao</w:t>
      </w:r>
      <w:r w:rsidRPr="00987AE5">
        <w:rPr>
          <w:rFonts w:ascii="Times New Roman" w:hAnsi="Times New Roman" w:cs="Times New Roman"/>
          <w:sz w:val="24"/>
          <w:szCs w:val="24"/>
          <w:vertAlign w:val="superscript"/>
        </w:rPr>
        <w:t>1,3</w:t>
      </w:r>
      <w:r w:rsidRPr="00987AE5">
        <w:rPr>
          <w:rFonts w:ascii="Times New Roman" w:hAnsi="Times New Roman" w:cs="Times New Roman"/>
          <w:sz w:val="24"/>
          <w:szCs w:val="24"/>
        </w:rPr>
        <w:t>, Genshui Wang</w:t>
      </w:r>
      <w:r w:rsidRPr="00987AE5">
        <w:rPr>
          <w:rFonts w:ascii="Times New Roman" w:hAnsi="Times New Roman" w:cs="Times New Roman"/>
          <w:sz w:val="24"/>
          <w:szCs w:val="24"/>
          <w:vertAlign w:val="superscript"/>
        </w:rPr>
        <w:t>1,3</w:t>
      </w:r>
      <w:r w:rsidRPr="00987AE5">
        <w:rPr>
          <w:rFonts w:ascii="Times New Roman" w:hAnsi="Times New Roman" w:cs="Times New Roman"/>
          <w:sz w:val="24"/>
          <w:szCs w:val="24"/>
        </w:rPr>
        <w:t>, Ping Jin</w:t>
      </w:r>
      <w:r w:rsidRPr="00987AE5">
        <w:rPr>
          <w:rFonts w:ascii="Times New Roman" w:hAnsi="Times New Roman" w:cs="Times New Roman"/>
          <w:sz w:val="24"/>
          <w:szCs w:val="24"/>
          <w:vertAlign w:val="superscript"/>
        </w:rPr>
        <w:t>1</w:t>
      </w:r>
      <w:r w:rsidRPr="00987AE5">
        <w:rPr>
          <w:rFonts w:ascii="Times New Roman" w:hAnsi="Times New Roman" w:cs="Times New Roman" w:hint="eastAsia"/>
          <w:sz w:val="24"/>
          <w:szCs w:val="24"/>
        </w:rPr>
        <w:t xml:space="preserve">, </w:t>
      </w:r>
      <w:r w:rsidRPr="00987AE5">
        <w:rPr>
          <w:rFonts w:ascii="Times New Roman" w:hAnsi="Times New Roman" w:cs="Times New Roman"/>
          <w:sz w:val="24"/>
          <w:szCs w:val="24"/>
        </w:rPr>
        <w:t>Hongjie Luo</w:t>
      </w:r>
      <w:r w:rsidRPr="00987AE5">
        <w:rPr>
          <w:rFonts w:ascii="Times New Roman" w:hAnsi="Times New Roman" w:cs="Times New Roman" w:hint="eastAsia"/>
          <w:sz w:val="24"/>
          <w:szCs w:val="24"/>
          <w:vertAlign w:val="superscript"/>
        </w:rPr>
        <w:t>4</w:t>
      </w:r>
      <w:r w:rsidRPr="00987AE5">
        <w:rPr>
          <w:rFonts w:ascii="Times New Roman" w:hAnsi="Times New Roman" w:cs="Times New Roman"/>
          <w:sz w:val="24"/>
          <w:szCs w:val="24"/>
        </w:rPr>
        <w:t xml:space="preserve"> and Xun Cao</w:t>
      </w:r>
      <w:r w:rsidRPr="00987AE5">
        <w:rPr>
          <w:rFonts w:ascii="Times New Roman" w:hAnsi="Times New Roman" w:cs="Times New Roman"/>
          <w:sz w:val="24"/>
          <w:szCs w:val="24"/>
          <w:vertAlign w:val="superscript"/>
        </w:rPr>
        <w:t>1,2,*</w:t>
      </w:r>
    </w:p>
    <w:p w14:paraId="6AB49A35" w14:textId="77777777" w:rsidR="00BF380B" w:rsidRPr="00987AE5" w:rsidRDefault="00BF380B" w:rsidP="00BF380B">
      <w:pPr>
        <w:spacing w:line="360" w:lineRule="auto"/>
        <w:jc w:val="center"/>
        <w:rPr>
          <w:rFonts w:ascii="Times New Roman" w:hAnsi="Times New Roman" w:cs="Times New Roman"/>
          <w:sz w:val="24"/>
          <w:szCs w:val="24"/>
        </w:rPr>
      </w:pPr>
    </w:p>
    <w:p w14:paraId="2D8CE4A8" w14:textId="69283D41" w:rsidR="00BF380B" w:rsidRPr="00987AE5" w:rsidRDefault="00BF380B" w:rsidP="00BF380B">
      <w:pPr>
        <w:spacing w:line="360" w:lineRule="auto"/>
        <w:rPr>
          <w:rFonts w:ascii="Times New Roman" w:hAnsi="Times New Roman" w:cs="Times New Roman"/>
          <w:sz w:val="24"/>
          <w:szCs w:val="24"/>
        </w:rPr>
      </w:pPr>
      <w:r w:rsidRPr="00987AE5">
        <w:rPr>
          <w:rFonts w:ascii="Times New Roman" w:hAnsi="Times New Roman" w:cs="Times New Roman"/>
          <w:sz w:val="24"/>
          <w:szCs w:val="24"/>
          <w:vertAlign w:val="superscript"/>
        </w:rPr>
        <w:t>1</w:t>
      </w:r>
      <w:r w:rsidRPr="00987AE5">
        <w:rPr>
          <w:rFonts w:ascii="Times New Roman" w:hAnsi="Times New Roman" w:cs="Times New Roman"/>
          <w:sz w:val="24"/>
          <w:szCs w:val="24"/>
        </w:rPr>
        <w:t>State Key Laboratory of High</w:t>
      </w:r>
      <w:r w:rsidR="007262F3">
        <w:rPr>
          <w:rFonts w:ascii="Times New Roman" w:hAnsi="Times New Roman" w:cs="Times New Roman" w:hint="eastAsia"/>
          <w:sz w:val="24"/>
          <w:szCs w:val="24"/>
        </w:rPr>
        <w:t xml:space="preserve"> </w:t>
      </w:r>
      <w:r w:rsidRPr="00987AE5">
        <w:rPr>
          <w:rFonts w:ascii="Times New Roman" w:hAnsi="Times New Roman" w:cs="Times New Roman"/>
          <w:sz w:val="24"/>
          <w:szCs w:val="24"/>
        </w:rPr>
        <w:t xml:space="preserve">Performance Ceramics and Superfine Microstructure, Shanghai </w:t>
      </w:r>
      <w:r w:rsidR="007262F3">
        <w:rPr>
          <w:rFonts w:ascii="Times New Roman" w:hAnsi="Times New Roman" w:cs="Times New Roman" w:hint="eastAsia"/>
          <w:sz w:val="24"/>
          <w:szCs w:val="24"/>
        </w:rPr>
        <w:t>I</w:t>
      </w:r>
      <w:r w:rsidRPr="00987AE5">
        <w:rPr>
          <w:rFonts w:ascii="Times New Roman" w:hAnsi="Times New Roman" w:cs="Times New Roman"/>
          <w:sz w:val="24"/>
          <w:szCs w:val="24"/>
        </w:rPr>
        <w:t>nstitute of Ceramics, Chinese Academy of Sciences, Shanghai 200050, China.</w:t>
      </w:r>
    </w:p>
    <w:p w14:paraId="112CCF1C" w14:textId="77777777" w:rsidR="00BF380B" w:rsidRPr="00987AE5" w:rsidRDefault="00BF380B" w:rsidP="00BF380B">
      <w:pPr>
        <w:spacing w:line="360" w:lineRule="auto"/>
        <w:rPr>
          <w:rFonts w:ascii="Times New Roman" w:hAnsi="Times New Roman" w:cs="Times New Roman"/>
          <w:sz w:val="24"/>
          <w:szCs w:val="24"/>
        </w:rPr>
      </w:pPr>
      <w:r w:rsidRPr="00987AE5">
        <w:rPr>
          <w:rFonts w:ascii="Times New Roman" w:hAnsi="Times New Roman" w:cs="Times New Roman"/>
          <w:sz w:val="24"/>
          <w:szCs w:val="24"/>
          <w:vertAlign w:val="superscript"/>
        </w:rPr>
        <w:t>2</w:t>
      </w:r>
      <w:r w:rsidRPr="00987AE5">
        <w:rPr>
          <w:rFonts w:ascii="Times New Roman" w:hAnsi="Times New Roman" w:cs="Times New Roman"/>
          <w:sz w:val="24"/>
          <w:szCs w:val="24"/>
        </w:rPr>
        <w:t xml:space="preserve">Center of Materials Science and Optoelectronics Engineering, University of Chinese Academy of Sciences, Beijing </w:t>
      </w:r>
      <w:r w:rsidRPr="00987AE5">
        <w:rPr>
          <w:rFonts w:ascii="Times New Roman" w:hAnsi="Times New Roman"/>
          <w:sz w:val="24"/>
          <w:szCs w:val="24"/>
        </w:rPr>
        <w:t>100049</w:t>
      </w:r>
      <w:r w:rsidRPr="00987AE5">
        <w:rPr>
          <w:rFonts w:ascii="Times New Roman" w:hAnsi="Times New Roman" w:cs="Times New Roman"/>
          <w:sz w:val="24"/>
          <w:szCs w:val="24"/>
        </w:rPr>
        <w:t>, China.</w:t>
      </w:r>
    </w:p>
    <w:p w14:paraId="7F1222FC" w14:textId="77777777" w:rsidR="00BF380B" w:rsidRPr="00987AE5" w:rsidRDefault="00BF380B" w:rsidP="00BF380B">
      <w:pPr>
        <w:spacing w:line="360" w:lineRule="auto"/>
        <w:rPr>
          <w:rFonts w:ascii="Times New Roman" w:hAnsi="Times New Roman" w:cs="Times New Roman"/>
          <w:sz w:val="24"/>
          <w:szCs w:val="24"/>
        </w:rPr>
      </w:pPr>
      <w:r w:rsidRPr="00987AE5">
        <w:rPr>
          <w:rFonts w:ascii="Times New Roman" w:hAnsi="Times New Roman" w:cs="Times New Roman"/>
          <w:sz w:val="24"/>
          <w:szCs w:val="24"/>
          <w:vertAlign w:val="superscript"/>
        </w:rPr>
        <w:t>3</w:t>
      </w:r>
      <w:r w:rsidRPr="00987AE5">
        <w:rPr>
          <w:rFonts w:ascii="Times New Roman" w:hAnsi="Times New Roman" w:cs="Times New Roman"/>
          <w:sz w:val="24"/>
          <w:szCs w:val="24"/>
        </w:rPr>
        <w:t>The Key Lab of Inorganic Functional Materials and Devices, Shanghai Institute of Ceramics, Chinese Academy of Sciences, Shanghai 200050, China.</w:t>
      </w:r>
    </w:p>
    <w:p w14:paraId="75D51820" w14:textId="33994B6C" w:rsidR="00BF380B" w:rsidRPr="00987AE5" w:rsidRDefault="00BF380B" w:rsidP="00BF380B">
      <w:pPr>
        <w:spacing w:line="360" w:lineRule="auto"/>
        <w:rPr>
          <w:rFonts w:ascii="Times New Roman" w:hAnsi="Times New Roman" w:cs="Times New Roman"/>
          <w:sz w:val="24"/>
          <w:szCs w:val="24"/>
        </w:rPr>
      </w:pPr>
      <w:r w:rsidRPr="00987AE5">
        <w:rPr>
          <w:rFonts w:ascii="Times New Roman" w:hAnsi="Times New Roman" w:cs="Times New Roman" w:hint="eastAsia"/>
          <w:sz w:val="24"/>
          <w:szCs w:val="24"/>
          <w:vertAlign w:val="superscript"/>
        </w:rPr>
        <w:t>4</w:t>
      </w:r>
      <w:r w:rsidRPr="00987AE5">
        <w:rPr>
          <w:rFonts w:ascii="Times New Roman" w:hAnsi="Times New Roman" w:cs="Times New Roman"/>
          <w:sz w:val="24"/>
          <w:szCs w:val="24"/>
        </w:rPr>
        <w:t>Institute for the Conservation of Cultural Heritage, Shanghai University, Shanghai 200444, China</w:t>
      </w:r>
      <w:r w:rsidRPr="00987AE5">
        <w:rPr>
          <w:rFonts w:ascii="Times New Roman" w:hAnsi="Times New Roman" w:cs="Times New Roman" w:hint="eastAsia"/>
          <w:sz w:val="24"/>
          <w:szCs w:val="24"/>
        </w:rPr>
        <w:t>.</w:t>
      </w:r>
    </w:p>
    <w:p w14:paraId="06AAD39E" w14:textId="395DD80C" w:rsidR="00C00A3A" w:rsidRPr="00987AE5" w:rsidRDefault="003E1C3D">
      <w:pPr>
        <w:widowControl/>
        <w:jc w:val="left"/>
        <w:rPr>
          <w:rFonts w:ascii="Times New Roman" w:hAnsi="Times New Roman"/>
          <w:b/>
          <w:bCs/>
          <w:sz w:val="24"/>
          <w:szCs w:val="24"/>
        </w:rPr>
      </w:pPr>
      <w:r w:rsidRPr="00987AE5">
        <w:rPr>
          <w:rFonts w:ascii="Times New Roman" w:hAnsi="Times New Roman" w:cs="Times New Roman"/>
          <w:sz w:val="24"/>
          <w:szCs w:val="24"/>
        </w:rPr>
        <w:t xml:space="preserve">*Corresponding Authors: </w:t>
      </w:r>
      <w:hyperlink r:id="rId6" w:history="1">
        <w:r w:rsidRPr="00987AE5">
          <w:rPr>
            <w:rStyle w:val="a9"/>
            <w:rFonts w:ascii="Times New Roman" w:hAnsi="Times New Roman" w:cs="Times New Roman"/>
            <w:sz w:val="24"/>
            <w:szCs w:val="24"/>
          </w:rPr>
          <w:t>cxun@mail.sic.ac.cn</w:t>
        </w:r>
      </w:hyperlink>
      <w:r w:rsidRPr="00987AE5">
        <w:rPr>
          <w:rFonts w:ascii="Times New Roman" w:hAnsi="Times New Roman" w:cs="Times New Roman"/>
          <w:sz w:val="24"/>
          <w:szCs w:val="24"/>
        </w:rPr>
        <w:t xml:space="preserve"> (X.C</w:t>
      </w:r>
      <w:r w:rsidR="001B2EBB">
        <w:rPr>
          <w:rFonts w:ascii="Times New Roman" w:hAnsi="Times New Roman" w:cs="Times New Roman" w:hint="eastAsia"/>
          <w:sz w:val="24"/>
          <w:szCs w:val="24"/>
        </w:rPr>
        <w:t>.</w:t>
      </w:r>
      <w:r w:rsidRPr="00987AE5">
        <w:rPr>
          <w:rFonts w:ascii="Times New Roman" w:hAnsi="Times New Roman" w:cs="Times New Roman"/>
          <w:sz w:val="24"/>
          <w:szCs w:val="24"/>
        </w:rPr>
        <w:t>)</w:t>
      </w:r>
      <w:r w:rsidR="00C00A3A" w:rsidRPr="00987AE5">
        <w:rPr>
          <w:rFonts w:ascii="Times New Roman" w:hAnsi="Times New Roman"/>
          <w:b/>
          <w:bCs/>
          <w:sz w:val="24"/>
          <w:szCs w:val="32"/>
        </w:rPr>
        <w:br w:type="page"/>
      </w:r>
    </w:p>
    <w:p w14:paraId="5F259CD5" w14:textId="52F47149" w:rsidR="00FA7B03" w:rsidRPr="00987AE5" w:rsidRDefault="00FA7B03" w:rsidP="00C00A3A">
      <w:pPr>
        <w:widowControl/>
        <w:jc w:val="left"/>
        <w:rPr>
          <w:rFonts w:ascii="Times New Roman" w:hAnsi="Times New Roman"/>
          <w:b/>
          <w:bCs/>
          <w:sz w:val="24"/>
          <w:szCs w:val="32"/>
        </w:rPr>
      </w:pPr>
      <w:r w:rsidRPr="00987AE5">
        <w:rPr>
          <w:rFonts w:ascii="Times New Roman" w:hAnsi="Times New Roman"/>
          <w:b/>
          <w:bCs/>
          <w:sz w:val="24"/>
          <w:szCs w:val="32"/>
        </w:rPr>
        <w:lastRenderedPageBreak/>
        <w:t>Content</w:t>
      </w:r>
    </w:p>
    <w:p w14:paraId="40FE8406" w14:textId="77777777" w:rsidR="00FA7B03" w:rsidRPr="00987AE5" w:rsidRDefault="00FA7B03" w:rsidP="00FA7B03">
      <w:pPr>
        <w:spacing w:afterLines="40" w:after="124"/>
        <w:jc w:val="left"/>
        <w:rPr>
          <w:rFonts w:ascii="Times New Roman" w:hAnsi="Times New Roman"/>
          <w:b/>
          <w:bCs/>
          <w:sz w:val="24"/>
          <w:szCs w:val="32"/>
        </w:rPr>
      </w:pPr>
    </w:p>
    <w:p w14:paraId="7F1BC28D" w14:textId="044CF102" w:rsidR="00FA7B03" w:rsidRPr="00987AE5" w:rsidRDefault="00FA7B03" w:rsidP="00FA7B03">
      <w:pPr>
        <w:spacing w:afterLines="40" w:after="124"/>
        <w:jc w:val="left"/>
        <w:rPr>
          <w:rFonts w:ascii="Times New Roman" w:hAnsi="Times New Roman"/>
          <w:sz w:val="24"/>
          <w:szCs w:val="32"/>
        </w:rPr>
      </w:pPr>
      <w:bookmarkStart w:id="1" w:name="_Hlk177546018"/>
      <w:r w:rsidRPr="00987AE5">
        <w:rPr>
          <w:rFonts w:ascii="Times New Roman" w:hAnsi="Times New Roman"/>
          <w:sz w:val="24"/>
          <w:szCs w:val="32"/>
        </w:rPr>
        <w:t>Supplementary Note</w:t>
      </w:r>
      <w:r w:rsidRPr="00987AE5">
        <w:rPr>
          <w:rFonts w:ascii="Times New Roman" w:hAnsi="Times New Roman" w:hint="eastAsia"/>
          <w:sz w:val="24"/>
          <w:szCs w:val="32"/>
        </w:rPr>
        <w:t>s 1</w:t>
      </w:r>
      <w:r w:rsidRPr="00987AE5">
        <w:rPr>
          <w:rFonts w:ascii="Times New Roman" w:hAnsi="Times New Roman"/>
          <w:sz w:val="24"/>
          <w:szCs w:val="32"/>
        </w:rPr>
        <w:t>–</w:t>
      </w:r>
      <w:r w:rsidR="000D40F1" w:rsidRPr="00987AE5">
        <w:rPr>
          <w:rFonts w:ascii="Times New Roman" w:hAnsi="Times New Roman"/>
          <w:sz w:val="24"/>
          <w:szCs w:val="32"/>
        </w:rPr>
        <w:t>7</w:t>
      </w:r>
    </w:p>
    <w:bookmarkEnd w:id="1"/>
    <w:p w14:paraId="47ED96BE" w14:textId="1B93E85E" w:rsidR="005810B1" w:rsidRPr="00987AE5" w:rsidRDefault="00FA7B03" w:rsidP="005810B1">
      <w:pPr>
        <w:spacing w:afterLines="40" w:after="124"/>
        <w:jc w:val="left"/>
        <w:rPr>
          <w:rFonts w:ascii="Times New Roman" w:hAnsi="Times New Roman"/>
          <w:sz w:val="24"/>
          <w:szCs w:val="32"/>
        </w:rPr>
      </w:pPr>
      <w:r w:rsidRPr="00987AE5">
        <w:rPr>
          <w:rFonts w:ascii="Times New Roman" w:hAnsi="Times New Roman"/>
          <w:sz w:val="24"/>
          <w:szCs w:val="32"/>
        </w:rPr>
        <w:t>Supplementary Figures</w:t>
      </w:r>
      <w:r w:rsidRPr="00987AE5">
        <w:rPr>
          <w:rFonts w:ascii="Times New Roman" w:hAnsi="Times New Roman" w:hint="eastAsia"/>
          <w:sz w:val="24"/>
          <w:szCs w:val="32"/>
        </w:rPr>
        <w:t xml:space="preserve"> 1</w:t>
      </w:r>
      <w:r w:rsidRPr="00987AE5">
        <w:rPr>
          <w:rFonts w:ascii="Times New Roman" w:hAnsi="Times New Roman"/>
          <w:sz w:val="24"/>
          <w:szCs w:val="32"/>
        </w:rPr>
        <w:t>–</w:t>
      </w:r>
      <w:r w:rsidR="00E265B9" w:rsidRPr="00987AE5">
        <w:rPr>
          <w:rFonts w:ascii="Times New Roman" w:hAnsi="Times New Roman"/>
          <w:sz w:val="24"/>
          <w:szCs w:val="32"/>
        </w:rPr>
        <w:t>2</w:t>
      </w:r>
      <w:r w:rsidR="00674351" w:rsidRPr="00987AE5">
        <w:rPr>
          <w:rFonts w:ascii="Times New Roman" w:hAnsi="Times New Roman"/>
          <w:sz w:val="24"/>
          <w:szCs w:val="32"/>
        </w:rPr>
        <w:t>1</w:t>
      </w:r>
    </w:p>
    <w:p w14:paraId="1093D497" w14:textId="5996E216" w:rsidR="00FA7B03" w:rsidRPr="00987AE5" w:rsidRDefault="005810B1" w:rsidP="00FA7B03">
      <w:pPr>
        <w:spacing w:afterLines="40" w:after="124"/>
        <w:jc w:val="left"/>
        <w:rPr>
          <w:rFonts w:ascii="Times New Roman" w:hAnsi="Times New Roman"/>
          <w:sz w:val="24"/>
          <w:szCs w:val="32"/>
        </w:rPr>
      </w:pPr>
      <w:r w:rsidRPr="00987AE5">
        <w:rPr>
          <w:rFonts w:ascii="Times New Roman" w:hAnsi="Times New Roman"/>
          <w:sz w:val="24"/>
          <w:szCs w:val="32"/>
        </w:rPr>
        <w:t>Supplementary Tables</w:t>
      </w:r>
      <w:r w:rsidRPr="00987AE5">
        <w:rPr>
          <w:rFonts w:ascii="Times New Roman" w:hAnsi="Times New Roman" w:hint="eastAsia"/>
          <w:sz w:val="24"/>
          <w:szCs w:val="32"/>
        </w:rPr>
        <w:t xml:space="preserve"> 1</w:t>
      </w:r>
      <w:r w:rsidRPr="00987AE5">
        <w:rPr>
          <w:rFonts w:ascii="Times New Roman" w:hAnsi="Times New Roman"/>
          <w:sz w:val="24"/>
          <w:szCs w:val="32"/>
        </w:rPr>
        <w:t>–</w:t>
      </w:r>
      <w:r w:rsidR="00375D82">
        <w:rPr>
          <w:rFonts w:ascii="Times New Roman" w:hAnsi="Times New Roman" w:hint="eastAsia"/>
          <w:sz w:val="24"/>
          <w:szCs w:val="32"/>
        </w:rPr>
        <w:t>5</w:t>
      </w:r>
    </w:p>
    <w:p w14:paraId="3A40B326" w14:textId="0C637F5E" w:rsidR="00FA7B03" w:rsidRPr="00987AE5" w:rsidRDefault="00FA7B03" w:rsidP="00FA7B03">
      <w:pPr>
        <w:widowControl/>
        <w:jc w:val="left"/>
        <w:rPr>
          <w:rFonts w:ascii="Times New Roman" w:hAnsi="Times New Roman"/>
          <w:b/>
          <w:bCs/>
          <w:sz w:val="24"/>
          <w:szCs w:val="24"/>
        </w:rPr>
      </w:pPr>
      <w:r w:rsidRPr="00987AE5">
        <w:rPr>
          <w:rFonts w:ascii="Times New Roman" w:hAnsi="Times New Roman"/>
          <w:sz w:val="24"/>
          <w:szCs w:val="32"/>
        </w:rPr>
        <w:t>Supplementary References</w:t>
      </w:r>
      <w:r w:rsidRPr="00987AE5">
        <w:rPr>
          <w:rFonts w:ascii="Times New Roman" w:hAnsi="Times New Roman"/>
          <w:b/>
          <w:bCs/>
          <w:sz w:val="32"/>
          <w:szCs w:val="32"/>
        </w:rPr>
        <w:t xml:space="preserve"> </w:t>
      </w:r>
      <w:r w:rsidRPr="00987AE5">
        <w:rPr>
          <w:rFonts w:ascii="Times New Roman" w:hAnsi="Times New Roman"/>
          <w:b/>
          <w:bCs/>
          <w:sz w:val="24"/>
          <w:szCs w:val="24"/>
        </w:rPr>
        <w:br w:type="page"/>
      </w:r>
    </w:p>
    <w:p w14:paraId="19F11F0E" w14:textId="61CAC050" w:rsidR="00E152F5" w:rsidRPr="00987AE5" w:rsidRDefault="002D5C3F" w:rsidP="00DD10C0">
      <w:pPr>
        <w:spacing w:afterLines="40" w:after="124"/>
        <w:jc w:val="left"/>
        <w:rPr>
          <w:rFonts w:ascii="Times New Roman" w:hAnsi="Times New Roman"/>
          <w:b/>
          <w:bCs/>
          <w:sz w:val="24"/>
          <w:szCs w:val="24"/>
        </w:rPr>
      </w:pPr>
      <w:r w:rsidRPr="00987AE5">
        <w:rPr>
          <w:rFonts w:ascii="Times New Roman" w:hAnsi="Times New Roman"/>
          <w:b/>
          <w:bCs/>
          <w:sz w:val="24"/>
          <w:szCs w:val="24"/>
        </w:rPr>
        <w:lastRenderedPageBreak/>
        <w:t xml:space="preserve">Supplementary Note 1: </w:t>
      </w:r>
      <w:r w:rsidR="00595CCB" w:rsidRPr="00987AE5">
        <w:rPr>
          <w:rFonts w:ascii="Times New Roman" w:hAnsi="Times New Roman" w:hint="eastAsia"/>
          <w:b/>
          <w:bCs/>
          <w:sz w:val="24"/>
          <w:szCs w:val="24"/>
        </w:rPr>
        <w:t xml:space="preserve">The </w:t>
      </w:r>
      <w:r w:rsidR="00273520" w:rsidRPr="00987AE5">
        <w:rPr>
          <w:rFonts w:ascii="Times New Roman" w:hAnsi="Times New Roman"/>
          <w:b/>
          <w:bCs/>
          <w:sz w:val="24"/>
          <w:szCs w:val="24"/>
        </w:rPr>
        <w:t>Transfer Matrix Method</w:t>
      </w:r>
      <w:r w:rsidR="00273520" w:rsidRPr="00987AE5">
        <w:rPr>
          <w:rFonts w:ascii="Times New Roman" w:hAnsi="Times New Roman" w:hint="eastAsia"/>
          <w:b/>
          <w:bCs/>
          <w:sz w:val="24"/>
          <w:szCs w:val="24"/>
        </w:rPr>
        <w:t xml:space="preserve"> for reflectance</w:t>
      </w:r>
      <w:r w:rsidR="001A5EC1" w:rsidRPr="00987AE5">
        <w:rPr>
          <w:rFonts w:ascii="Times New Roman" w:hAnsi="Times New Roman" w:hint="eastAsia"/>
          <w:b/>
          <w:bCs/>
          <w:sz w:val="24"/>
          <w:szCs w:val="24"/>
        </w:rPr>
        <w:t xml:space="preserve"> </w:t>
      </w:r>
      <w:r w:rsidR="001A5EC1" w:rsidRPr="00987AE5">
        <w:rPr>
          <w:rFonts w:ascii="Times New Roman" w:hAnsi="Times New Roman"/>
          <w:b/>
          <w:bCs/>
          <w:sz w:val="24"/>
          <w:szCs w:val="24"/>
        </w:rPr>
        <w:t>calculation</w:t>
      </w:r>
    </w:p>
    <w:p w14:paraId="4AFB892D" w14:textId="77777777" w:rsidR="003A052A" w:rsidRPr="00987AE5" w:rsidRDefault="005465FD" w:rsidP="00DD10C0">
      <w:pPr>
        <w:spacing w:afterLines="40" w:after="124"/>
        <w:rPr>
          <w:rFonts w:ascii="Times New Roman" w:hAnsi="Times New Roman"/>
          <w:sz w:val="24"/>
          <w:szCs w:val="24"/>
        </w:rPr>
      </w:pPr>
      <w:r w:rsidRPr="00987AE5">
        <w:rPr>
          <w:rFonts w:ascii="Times New Roman" w:hAnsi="Times New Roman"/>
          <w:sz w:val="24"/>
          <w:szCs w:val="24"/>
        </w:rPr>
        <w:t>The Transfer Matrix Method (TMM) is a widely used approach for simulating the optical properties of thin films.</w:t>
      </w:r>
      <w:r w:rsidRPr="00987AE5">
        <w:rPr>
          <w:rFonts w:ascii="Times New Roman" w:hAnsi="Times New Roman" w:hint="eastAsia"/>
          <w:sz w:val="24"/>
          <w:szCs w:val="24"/>
        </w:rPr>
        <w:t xml:space="preserve"> </w:t>
      </w:r>
      <w:r w:rsidRPr="00987AE5">
        <w:rPr>
          <w:rFonts w:ascii="Times New Roman" w:hAnsi="Times New Roman"/>
          <w:sz w:val="24"/>
          <w:szCs w:val="24"/>
        </w:rPr>
        <w:t>As a special type of periodically arranged thin-film structure</w:t>
      </w:r>
      <w:r w:rsidR="001722A5" w:rsidRPr="00987AE5">
        <w:rPr>
          <w:rFonts w:ascii="Times New Roman" w:hAnsi="Times New Roman"/>
          <w:sz w:val="24"/>
          <w:szCs w:val="24"/>
        </w:rPr>
        <w:t xml:space="preserve"> (</w:t>
      </w:r>
      <w:r w:rsidR="001722A5" w:rsidRPr="00987AE5">
        <w:rPr>
          <w:rFonts w:ascii="Times New Roman" w:hAnsi="Times New Roman"/>
          <w:b/>
          <w:bCs/>
          <w:sz w:val="24"/>
          <w:szCs w:val="24"/>
        </w:rPr>
        <w:t>Fig. S1</w:t>
      </w:r>
      <w:r w:rsidR="001722A5" w:rsidRPr="00987AE5">
        <w:rPr>
          <w:rFonts w:ascii="Times New Roman" w:hAnsi="Times New Roman"/>
          <w:sz w:val="24"/>
          <w:szCs w:val="24"/>
        </w:rPr>
        <w:t>)</w:t>
      </w:r>
      <w:r w:rsidRPr="00987AE5">
        <w:rPr>
          <w:rFonts w:ascii="Times New Roman" w:hAnsi="Times New Roman"/>
          <w:sz w:val="24"/>
          <w:szCs w:val="24"/>
        </w:rPr>
        <w:t xml:space="preserve">, the algorithm based on Bragg </w:t>
      </w:r>
      <w:r w:rsidR="001722A5" w:rsidRPr="00987AE5">
        <w:rPr>
          <w:rFonts w:ascii="Times New Roman" w:hAnsi="Times New Roman"/>
          <w:sz w:val="24"/>
          <w:szCs w:val="24"/>
        </w:rPr>
        <w:t>reflector</w:t>
      </w:r>
      <w:r w:rsidRPr="00987AE5">
        <w:rPr>
          <w:rFonts w:ascii="Times New Roman" w:hAnsi="Times New Roman"/>
          <w:sz w:val="24"/>
          <w:szCs w:val="24"/>
        </w:rPr>
        <w:t xml:space="preserve"> can be simplif</w:t>
      </w:r>
      <w:r w:rsidR="008A2FF0" w:rsidRPr="00987AE5">
        <w:rPr>
          <w:rFonts w:ascii="Times New Roman" w:hAnsi="Times New Roman" w:hint="eastAsia"/>
          <w:sz w:val="24"/>
          <w:szCs w:val="24"/>
        </w:rPr>
        <w:t>ied</w:t>
      </w:r>
      <w:r w:rsidR="004D0692" w:rsidRPr="00987AE5">
        <w:rPr>
          <w:rFonts w:ascii="Times New Roman" w:hAnsi="Times New Roman"/>
          <w:sz w:val="24"/>
          <w:szCs w:val="24"/>
        </w:rPr>
        <w:fldChar w:fldCharType="begin"/>
      </w:r>
      <w:r w:rsidR="004D0692" w:rsidRPr="00987AE5">
        <w:rPr>
          <w:rFonts w:ascii="Times New Roman" w:hAnsi="Times New Roman"/>
          <w:sz w:val="24"/>
          <w:szCs w:val="24"/>
        </w:rPr>
        <w:instrText xml:space="preserve"> ADDIN EN.CITE &lt;EndNote&gt;&lt;Cite&gt;&lt;Author&gt;Yariv&lt;/Author&gt;&lt;Year&gt;1977&lt;/Year&gt;&lt;RecNum&gt;1078&lt;/RecNum&gt;&lt;DisplayText&gt;&lt;style face="superscript"&gt;1&lt;/style&gt;&lt;/DisplayText&gt;&lt;record&gt;&lt;rec-number&gt;1078&lt;/rec-number&gt;&lt;foreign-keys&gt;&lt;key app="EN" db-id="2dsv2xez10ezdnevpsava2v1rs25xxe9xw02" timestamp="1700744444"&gt;1078&lt;/key&gt;&lt;key app="ENWeb" db-id=""&gt;0&lt;/key&gt;&lt;/foreign-keys&gt;&lt;ref-type name="Journal Article"&gt;17&lt;/ref-type&gt;&lt;contributors&gt;&lt;authors&gt;&lt;author&gt;Yariv, Amnon&lt;/author&gt;&lt;author&gt;Yeh, Pochi&lt;/author&gt;&lt;/authors&gt;&lt;/contributors&gt;&lt;titles&gt;&lt;title&gt;Electromagnetic propagation in periodic stratified media II Birefringence, phase matching, and x-ray lasers *&lt;/title&gt;&lt;secondary-title&gt;Journal of the Optical Society of America&lt;/secondary-title&gt;&lt;/titles&gt;&lt;periodical&gt;&lt;full-title&gt;Journal of the Optical Society of America&lt;/full-title&gt;&lt;/periodical&gt;&lt;volume&gt;67&lt;/volume&gt;&lt;number&gt;4&lt;/number&gt;&lt;section&gt;438&lt;/section&gt;&lt;dates&gt;&lt;year&gt;1977&lt;/year&gt;&lt;/dates&gt;&lt;isbn&gt;0030-3941&lt;/isbn&gt;&lt;urls&gt;&lt;/urls&gt;&lt;electronic-resource-num&gt;10.1364/josa.67.000438&lt;/electronic-resource-num&gt;&lt;/record&gt;&lt;/Cite&gt;&lt;/EndNote&gt;</w:instrText>
      </w:r>
      <w:r w:rsidR="004D0692" w:rsidRPr="00987AE5">
        <w:rPr>
          <w:rFonts w:ascii="Times New Roman" w:hAnsi="Times New Roman"/>
          <w:sz w:val="24"/>
          <w:szCs w:val="24"/>
        </w:rPr>
        <w:fldChar w:fldCharType="separate"/>
      </w:r>
      <w:r w:rsidR="004D0692" w:rsidRPr="00987AE5">
        <w:rPr>
          <w:rFonts w:ascii="Times New Roman" w:hAnsi="Times New Roman"/>
          <w:noProof/>
          <w:sz w:val="24"/>
          <w:szCs w:val="24"/>
          <w:vertAlign w:val="superscript"/>
        </w:rPr>
        <w:t>1</w:t>
      </w:r>
      <w:r w:rsidR="004D0692" w:rsidRPr="00987AE5">
        <w:rPr>
          <w:rFonts w:ascii="Times New Roman" w:hAnsi="Times New Roman"/>
          <w:sz w:val="24"/>
          <w:szCs w:val="24"/>
        </w:rPr>
        <w:fldChar w:fldCharType="end"/>
      </w:r>
      <w:r w:rsidR="008A2FF0" w:rsidRPr="00987AE5">
        <w:rPr>
          <w:rFonts w:ascii="Times New Roman" w:hAnsi="Times New Roman" w:hint="eastAsia"/>
          <w:sz w:val="24"/>
          <w:szCs w:val="24"/>
        </w:rPr>
        <w:t>.</w:t>
      </w:r>
      <w:r w:rsidR="00BE5937" w:rsidRPr="00987AE5">
        <w:rPr>
          <w:rFonts w:ascii="Times New Roman" w:hAnsi="Times New Roman" w:hint="eastAsia"/>
          <w:sz w:val="24"/>
          <w:szCs w:val="24"/>
        </w:rPr>
        <w:t xml:space="preserve"> </w:t>
      </w:r>
    </w:p>
    <w:p w14:paraId="0485534A" w14:textId="3C2DFACE" w:rsidR="005465FD" w:rsidRPr="00987AE5" w:rsidRDefault="00BE5937" w:rsidP="00DD10C0">
      <w:pPr>
        <w:spacing w:afterLines="40" w:after="124"/>
        <w:rPr>
          <w:rFonts w:ascii="Times New Roman" w:hAnsi="Times New Roman"/>
          <w:sz w:val="24"/>
          <w:szCs w:val="24"/>
        </w:rPr>
      </w:pPr>
      <w:r w:rsidRPr="00987AE5">
        <w:rPr>
          <w:rFonts w:ascii="Times New Roman" w:hAnsi="Times New Roman" w:hint="eastAsia"/>
          <w:sz w:val="24"/>
          <w:szCs w:val="24"/>
        </w:rPr>
        <w:t xml:space="preserve">The </w:t>
      </w:r>
      <w:r w:rsidRPr="00987AE5">
        <w:rPr>
          <w:rFonts w:ascii="Times New Roman" w:hAnsi="Times New Roman"/>
          <w:sz w:val="24"/>
          <w:szCs w:val="24"/>
        </w:rPr>
        <w:t xml:space="preserve">relationship </w:t>
      </w:r>
      <w:r w:rsidR="000200C3" w:rsidRPr="00987AE5">
        <w:rPr>
          <w:rFonts w:ascii="Times New Roman" w:hAnsi="Times New Roman" w:hint="eastAsia"/>
          <w:sz w:val="24"/>
          <w:szCs w:val="24"/>
        </w:rPr>
        <w:t xml:space="preserve">of </w:t>
      </w:r>
      <w:r w:rsidR="00626310" w:rsidRPr="00987AE5">
        <w:rPr>
          <w:rFonts w:ascii="Times New Roman" w:hAnsi="Times New Roman"/>
          <w:sz w:val="24"/>
          <w:szCs w:val="24"/>
        </w:rPr>
        <w:t>refractive index</w:t>
      </w:r>
      <w:r w:rsidR="000200C3" w:rsidRPr="00987AE5">
        <w:rPr>
          <w:rFonts w:ascii="Times New Roman" w:hAnsi="Times New Roman"/>
          <w:sz w:val="24"/>
          <w:szCs w:val="24"/>
        </w:rPr>
        <w:t xml:space="preserve"> </w:t>
      </w:r>
      <w:r w:rsidR="00240C99" w:rsidRPr="00987AE5">
        <w:rPr>
          <w:rFonts w:ascii="Times New Roman" w:hAnsi="Times New Roman"/>
          <w:sz w:val="24"/>
          <w:szCs w:val="24"/>
        </w:rPr>
        <w:t>and position can be described:</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240C99" w:rsidRPr="00987AE5" w14:paraId="6089B05A" w14:textId="77777777" w:rsidTr="00F6264C">
        <w:tc>
          <w:tcPr>
            <w:tcW w:w="7650" w:type="dxa"/>
            <w:vAlign w:val="center"/>
          </w:tcPr>
          <w:p w14:paraId="5B5FB11A" w14:textId="1336FE1D" w:rsidR="00240C99" w:rsidRPr="00987AE5" w:rsidRDefault="004C1345" w:rsidP="00DD10C0">
            <w:pPr>
              <w:spacing w:afterLines="40" w:after="124"/>
              <w:jc w:val="center"/>
              <w:rPr>
                <w:rFonts w:ascii="Times New Roman" w:hAnsi="Times New Roman"/>
                <w:sz w:val="24"/>
                <w:szCs w:val="24"/>
              </w:rPr>
            </w:pPr>
            <m:oMathPara>
              <m:oMath>
                <m:r>
                  <w:rPr>
                    <w:rFonts w:ascii="Cambria Math" w:hAnsi="Cambria Math"/>
                    <w:sz w:val="24"/>
                    <w:szCs w:val="24"/>
                  </w:rPr>
                  <m:t>n(x)=</m:t>
                </m:r>
                <m:d>
                  <m:dPr>
                    <m:begChr m:val="{"/>
                    <m:endChr m:val=""/>
                    <m:ctrlPr>
                      <w:rPr>
                        <w:rFonts w:ascii="Cambria Math" w:hAnsi="Cambria Math"/>
                        <w:i/>
                        <w:iCs/>
                        <w:sz w:val="24"/>
                        <w:szCs w:val="24"/>
                      </w:rPr>
                    </m:ctrlPr>
                  </m:dPr>
                  <m:e>
                    <m:eqArr>
                      <m:eqArrPr>
                        <m:ctrlPr>
                          <w:rPr>
                            <w:rFonts w:ascii="Cambria Math" w:hAnsi="Cambria Math"/>
                            <w:i/>
                            <w:iCs/>
                            <w:sz w:val="24"/>
                            <w:szCs w:val="24"/>
                          </w:rPr>
                        </m:ctrlPr>
                      </m:eqArrPr>
                      <m:e>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2</m:t>
                            </m:r>
                          </m:sub>
                        </m:sSub>
                        <m:r>
                          <w:rPr>
                            <w:rFonts w:ascii="Cambria Math" w:hAnsi="Cambria Math"/>
                            <w:sz w:val="24"/>
                            <w:szCs w:val="24"/>
                          </w:rPr>
                          <m:t>, 0&lt;x&lt;b</m:t>
                        </m:r>
                      </m:e>
                      <m:e>
                        <m:r>
                          <w:rPr>
                            <w:rFonts w:ascii="Cambria Math" w:hAnsi="Cambria Math"/>
                            <w:sz w:val="24"/>
                            <w:szCs w:val="24"/>
                          </w:rPr>
                          <m:t>&amp;</m:t>
                        </m:r>
                        <m:sSub>
                          <m:sSubPr>
                            <m:ctrlPr>
                              <w:rPr>
                                <w:rFonts w:ascii="Cambria Math" w:hAnsi="Cambria Math"/>
                                <w:i/>
                                <w:iCs/>
                                <w:sz w:val="24"/>
                                <w:szCs w:val="24"/>
                                <w:vertAlign w:val="subscript"/>
                              </w:rPr>
                            </m:ctrlPr>
                          </m:sSubPr>
                          <m:e>
                            <m:r>
                              <w:rPr>
                                <w:rFonts w:ascii="Cambria Math" w:hAnsi="Cambria Math"/>
                                <w:sz w:val="24"/>
                                <w:szCs w:val="24"/>
                                <w:vertAlign w:val="subscript"/>
                              </w:rPr>
                              <m:t>n</m:t>
                            </m:r>
                          </m:e>
                          <m:sub>
                            <m:r>
                              <w:rPr>
                                <w:rFonts w:ascii="Cambria Math" w:hAnsi="Cambria Math"/>
                                <w:sz w:val="24"/>
                                <w:szCs w:val="24"/>
                                <w:vertAlign w:val="subscript"/>
                              </w:rPr>
                              <m:t>1</m:t>
                            </m:r>
                          </m:sub>
                        </m:sSub>
                        <m:r>
                          <w:rPr>
                            <w:rFonts w:ascii="Cambria Math" w:hAnsi="Cambria Math"/>
                            <w:sz w:val="24"/>
                            <w:szCs w:val="24"/>
                          </w:rPr>
                          <m:t>, b&lt;x&lt;L</m:t>
                        </m:r>
                      </m:e>
                    </m:eqArr>
                  </m:e>
                </m:d>
              </m:oMath>
            </m:oMathPara>
          </w:p>
        </w:tc>
        <w:tc>
          <w:tcPr>
            <w:tcW w:w="646" w:type="dxa"/>
            <w:vAlign w:val="center"/>
          </w:tcPr>
          <w:p w14:paraId="011A144E" w14:textId="5404A00A" w:rsidR="00240C99" w:rsidRPr="00987AE5" w:rsidRDefault="00240C99" w:rsidP="00DD10C0">
            <w:pPr>
              <w:spacing w:afterLines="40" w:after="124"/>
              <w:jc w:val="center"/>
              <w:rPr>
                <w:rFonts w:ascii="Times New Roman" w:hAnsi="Times New Roman"/>
                <w:sz w:val="24"/>
                <w:szCs w:val="24"/>
              </w:rPr>
            </w:pPr>
            <w:r w:rsidRPr="00987AE5">
              <w:rPr>
                <w:rFonts w:ascii="Times New Roman" w:hAnsi="Times New Roman"/>
                <w:sz w:val="24"/>
                <w:szCs w:val="24"/>
              </w:rPr>
              <w:t>(1)</w:t>
            </w:r>
          </w:p>
        </w:tc>
      </w:tr>
      <w:tr w:rsidR="00240C99" w:rsidRPr="00987AE5" w14:paraId="4E1B85FE" w14:textId="77777777" w:rsidTr="00F6264C">
        <w:tc>
          <w:tcPr>
            <w:tcW w:w="7650" w:type="dxa"/>
            <w:vAlign w:val="center"/>
          </w:tcPr>
          <w:p w14:paraId="1D3F597F" w14:textId="18BA8B58" w:rsidR="00240C99" w:rsidRPr="00987AE5" w:rsidRDefault="004C1345" w:rsidP="00DD10C0">
            <w:pPr>
              <w:spacing w:afterLines="40" w:after="124"/>
              <w:jc w:val="center"/>
              <w:rPr>
                <w:rFonts w:ascii="Times New Roman" w:hAnsi="Times New Roman"/>
                <w:sz w:val="24"/>
                <w:szCs w:val="24"/>
              </w:rPr>
            </w:pPr>
            <m:oMathPara>
              <m:oMath>
                <m:r>
                  <w:rPr>
                    <w:rFonts w:ascii="Cambria Math" w:hAnsi="Cambria Math"/>
                    <w:sz w:val="24"/>
                    <w:szCs w:val="24"/>
                  </w:rPr>
                  <m:t>n(x+L)=n(x)</m:t>
                </m:r>
              </m:oMath>
            </m:oMathPara>
          </w:p>
        </w:tc>
        <w:tc>
          <w:tcPr>
            <w:tcW w:w="646" w:type="dxa"/>
            <w:vAlign w:val="center"/>
          </w:tcPr>
          <w:p w14:paraId="22591230" w14:textId="10C0350E" w:rsidR="00240C99" w:rsidRPr="00987AE5" w:rsidRDefault="00240C99" w:rsidP="00DD10C0">
            <w:pPr>
              <w:spacing w:afterLines="40" w:after="124"/>
              <w:jc w:val="center"/>
              <w:rPr>
                <w:rFonts w:ascii="Times New Roman" w:hAnsi="Times New Roman"/>
                <w:sz w:val="24"/>
                <w:szCs w:val="24"/>
              </w:rPr>
            </w:pPr>
            <w:r w:rsidRPr="00987AE5">
              <w:rPr>
                <w:rFonts w:ascii="Times New Roman" w:hAnsi="Times New Roman"/>
                <w:sz w:val="24"/>
                <w:szCs w:val="24"/>
              </w:rPr>
              <w:t>(2)</w:t>
            </w:r>
          </w:p>
        </w:tc>
      </w:tr>
    </w:tbl>
    <w:p w14:paraId="4E1284CC" w14:textId="649975CD" w:rsidR="00240C99" w:rsidRPr="00987AE5" w:rsidRDefault="00024FD2" w:rsidP="00DD10C0">
      <w:pPr>
        <w:spacing w:afterLines="40" w:after="124"/>
        <w:rPr>
          <w:rFonts w:ascii="Times New Roman" w:hAnsi="Times New Roman" w:cs="Times New Roman"/>
          <w:sz w:val="24"/>
          <w:szCs w:val="24"/>
        </w:rPr>
      </w:pPr>
      <w:r w:rsidRPr="00987AE5">
        <w:rPr>
          <w:rFonts w:ascii="Times New Roman" w:hAnsi="Times New Roman" w:cs="Times New Roman"/>
          <w:sz w:val="24"/>
          <w:szCs w:val="24"/>
        </w:rPr>
        <w:t>w</w:t>
      </w:r>
      <w:r w:rsidR="00C86A4E" w:rsidRPr="00987AE5">
        <w:rPr>
          <w:rFonts w:ascii="Times New Roman" w:hAnsi="Times New Roman" w:cs="Times New Roman"/>
          <w:sz w:val="24"/>
          <w:szCs w:val="24"/>
        </w:rPr>
        <w:t xml:space="preserve">here </w:t>
      </w:r>
      <w:r w:rsidR="00C86A4E" w:rsidRPr="00987AE5">
        <w:rPr>
          <w:rFonts w:ascii="Times New Roman" w:hAnsi="Times New Roman" w:cs="Times New Roman"/>
          <w:i/>
          <w:iCs/>
          <w:sz w:val="24"/>
          <w:szCs w:val="24"/>
        </w:rPr>
        <w:t>n</w:t>
      </w:r>
      <w:r w:rsidR="00C86A4E" w:rsidRPr="00987AE5">
        <w:rPr>
          <w:rFonts w:ascii="Times New Roman" w:hAnsi="Times New Roman" w:cs="Times New Roman"/>
          <w:sz w:val="24"/>
          <w:szCs w:val="24"/>
          <w:vertAlign w:val="subscript"/>
        </w:rPr>
        <w:t>1</w:t>
      </w:r>
      <w:r w:rsidR="00C86A4E" w:rsidRPr="00987AE5">
        <w:rPr>
          <w:rFonts w:ascii="Times New Roman" w:hAnsi="Times New Roman" w:cs="Times New Roman"/>
          <w:sz w:val="24"/>
          <w:szCs w:val="24"/>
        </w:rPr>
        <w:t xml:space="preserve">, </w:t>
      </w:r>
      <w:r w:rsidR="00C86A4E" w:rsidRPr="00987AE5">
        <w:rPr>
          <w:rFonts w:ascii="Times New Roman" w:hAnsi="Times New Roman" w:cs="Times New Roman"/>
          <w:i/>
          <w:iCs/>
          <w:sz w:val="24"/>
          <w:szCs w:val="24"/>
        </w:rPr>
        <w:t>n</w:t>
      </w:r>
      <w:r w:rsidR="00C86A4E" w:rsidRPr="00987AE5">
        <w:rPr>
          <w:rFonts w:ascii="Times New Roman" w:hAnsi="Times New Roman" w:cs="Times New Roman"/>
          <w:sz w:val="24"/>
          <w:szCs w:val="24"/>
          <w:vertAlign w:val="subscript"/>
        </w:rPr>
        <w:t>2</w:t>
      </w:r>
      <w:r w:rsidR="00C86A4E" w:rsidRPr="00987AE5">
        <w:rPr>
          <w:rFonts w:ascii="Times New Roman" w:hAnsi="Times New Roman" w:cs="Times New Roman"/>
          <w:sz w:val="24"/>
          <w:szCs w:val="24"/>
        </w:rPr>
        <w:t xml:space="preserve"> are the refractive index of </w:t>
      </w:r>
      <w:r w:rsidR="00C86A4E" w:rsidRPr="00987AE5">
        <w:rPr>
          <w:rFonts w:ascii="Times New Roman" w:hAnsi="Times New Roman" w:cs="Times New Roman" w:hint="eastAsia"/>
          <w:sz w:val="24"/>
          <w:szCs w:val="24"/>
        </w:rPr>
        <w:t>low-</w:t>
      </w:r>
      <w:r w:rsidR="00C86A4E" w:rsidRPr="00987AE5">
        <w:rPr>
          <w:rFonts w:ascii="Times New Roman" w:hAnsi="Times New Roman" w:cs="Times New Roman"/>
          <w:sz w:val="24"/>
          <w:szCs w:val="24"/>
        </w:rPr>
        <w:t xml:space="preserve">index and </w:t>
      </w:r>
      <w:r w:rsidR="00C86A4E" w:rsidRPr="00987AE5">
        <w:rPr>
          <w:rFonts w:ascii="Times New Roman" w:hAnsi="Times New Roman" w:cs="Times New Roman" w:hint="eastAsia"/>
          <w:sz w:val="24"/>
          <w:szCs w:val="24"/>
        </w:rPr>
        <w:t>high-</w:t>
      </w:r>
      <w:r w:rsidR="00C86A4E" w:rsidRPr="00987AE5">
        <w:rPr>
          <w:rFonts w:ascii="Times New Roman" w:hAnsi="Times New Roman" w:cs="Times New Roman"/>
          <w:sz w:val="24"/>
          <w:szCs w:val="24"/>
        </w:rPr>
        <w:t xml:space="preserve">index </w:t>
      </w:r>
      <w:r w:rsidR="00C86A4E" w:rsidRPr="00987AE5">
        <w:rPr>
          <w:rFonts w:ascii="Times New Roman" w:hAnsi="Times New Roman" w:cs="Times New Roman" w:hint="eastAsia"/>
          <w:sz w:val="24"/>
          <w:szCs w:val="24"/>
        </w:rPr>
        <w:t>materials</w:t>
      </w:r>
      <w:r w:rsidR="00C86A4E" w:rsidRPr="00987AE5">
        <w:rPr>
          <w:rFonts w:ascii="Times New Roman" w:hAnsi="Times New Roman" w:cs="Times New Roman"/>
          <w:sz w:val="24"/>
          <w:szCs w:val="24"/>
        </w:rPr>
        <w:t xml:space="preserve"> respectively, </w:t>
      </w:r>
      <w:r w:rsidR="00C86A4E" w:rsidRPr="00987AE5">
        <w:rPr>
          <w:rFonts w:ascii="Times New Roman" w:hAnsi="Times New Roman" w:cs="Times New Roman"/>
          <w:i/>
          <w:iCs/>
          <w:sz w:val="24"/>
          <w:szCs w:val="24"/>
        </w:rPr>
        <w:t>a</w:t>
      </w:r>
      <w:r w:rsidR="00C86A4E" w:rsidRPr="00987AE5">
        <w:rPr>
          <w:rFonts w:ascii="Times New Roman" w:hAnsi="Times New Roman" w:cs="Times New Roman"/>
          <w:sz w:val="24"/>
          <w:szCs w:val="24"/>
        </w:rPr>
        <w:t xml:space="preserve"> and </w:t>
      </w:r>
      <w:r w:rsidR="00C86A4E" w:rsidRPr="00987AE5">
        <w:rPr>
          <w:rFonts w:ascii="Times New Roman" w:hAnsi="Times New Roman" w:cs="Times New Roman"/>
          <w:i/>
          <w:iCs/>
          <w:sz w:val="24"/>
          <w:szCs w:val="24"/>
        </w:rPr>
        <w:t>b</w:t>
      </w:r>
      <w:r w:rsidR="00C86A4E" w:rsidRPr="00987AE5">
        <w:rPr>
          <w:rFonts w:ascii="Times New Roman" w:hAnsi="Times New Roman" w:cs="Times New Roman"/>
          <w:sz w:val="24"/>
          <w:szCs w:val="24"/>
        </w:rPr>
        <w:t xml:space="preserve"> are the corresponding thickness</w:t>
      </w:r>
      <w:r w:rsidR="00642BA2" w:rsidRPr="00987AE5">
        <w:rPr>
          <w:rFonts w:ascii="Times New Roman" w:hAnsi="Times New Roman" w:cs="Times New Roman"/>
          <w:sz w:val="24"/>
          <w:szCs w:val="24"/>
        </w:rPr>
        <w:t xml:space="preserve">, </w:t>
      </w:r>
      <w:r w:rsidR="00642BA2" w:rsidRPr="00987AE5">
        <w:rPr>
          <w:rFonts w:ascii="Times New Roman" w:hAnsi="Times New Roman" w:cs="Times New Roman"/>
          <w:i/>
          <w:iCs/>
          <w:sz w:val="24"/>
          <w:szCs w:val="24"/>
        </w:rPr>
        <w:t>L</w:t>
      </w:r>
      <w:r w:rsidR="00642BA2" w:rsidRPr="00987AE5">
        <w:rPr>
          <w:rFonts w:ascii="Times New Roman" w:hAnsi="Times New Roman" w:cs="Times New Roman"/>
          <w:sz w:val="24"/>
          <w:szCs w:val="24"/>
        </w:rPr>
        <w:t xml:space="preserve"> is the length of the </w:t>
      </w:r>
      <w:r w:rsidR="00833CFF" w:rsidRPr="00987AE5">
        <w:rPr>
          <w:rFonts w:ascii="Times New Roman" w:hAnsi="Times New Roman" w:cs="Times New Roman" w:hint="eastAsia"/>
          <w:sz w:val="24"/>
          <w:szCs w:val="24"/>
        </w:rPr>
        <w:t xml:space="preserve">single </w:t>
      </w:r>
      <w:r w:rsidR="00642BA2" w:rsidRPr="00987AE5">
        <w:rPr>
          <w:rFonts w:ascii="Times New Roman" w:hAnsi="Times New Roman" w:cs="Times New Roman"/>
          <w:sz w:val="24"/>
          <w:szCs w:val="24"/>
        </w:rPr>
        <w:t>periodic structure.</w:t>
      </w:r>
      <w:r w:rsidR="00D915BF" w:rsidRPr="00987AE5">
        <w:rPr>
          <w:sz w:val="24"/>
          <w:szCs w:val="24"/>
        </w:rPr>
        <w:t xml:space="preserve"> </w:t>
      </w:r>
      <w:r w:rsidR="00D915BF" w:rsidRPr="00987AE5">
        <w:rPr>
          <w:rFonts w:ascii="Times New Roman" w:hAnsi="Times New Roman" w:cs="Times New Roman"/>
          <w:sz w:val="24"/>
          <w:szCs w:val="24"/>
        </w:rPr>
        <w:t>The matrix elements</w:t>
      </w:r>
      <w:r w:rsidR="00D915BF" w:rsidRPr="00987AE5">
        <w:rPr>
          <w:rFonts w:ascii="Times New Roman" w:hAnsi="Times New Roman" w:cs="Times New Roman" w:hint="eastAsia"/>
          <w:sz w:val="24"/>
          <w:szCs w:val="24"/>
        </w:rPr>
        <w:t xml:space="preserve"> can be </w:t>
      </w:r>
      <w:r w:rsidR="00D915BF" w:rsidRPr="00987AE5">
        <w:rPr>
          <w:rFonts w:ascii="Times New Roman" w:hAnsi="Times New Roman" w:cs="Times New Roman"/>
          <w:sz w:val="24"/>
          <w:szCs w:val="24"/>
        </w:rPr>
        <w:t>calculated from:</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D915BF" w:rsidRPr="00987AE5" w14:paraId="3CF36945" w14:textId="77777777" w:rsidTr="0026553B">
        <w:tc>
          <w:tcPr>
            <w:tcW w:w="7650" w:type="dxa"/>
            <w:vAlign w:val="center"/>
          </w:tcPr>
          <w:p w14:paraId="2DBE6A68" w14:textId="7AFE7923" w:rsidR="00D915BF" w:rsidRPr="00987AE5" w:rsidRDefault="00D915BF" w:rsidP="00DD10C0">
            <w:pPr>
              <w:spacing w:afterLines="40" w:after="124"/>
              <w:jc w:val="center"/>
              <w:rPr>
                <w:rFonts w:ascii="Cambria Math" w:hAnsi="Cambria Math"/>
                <w:sz w:val="24"/>
                <w:szCs w:val="24"/>
              </w:rPr>
            </w:pPr>
            <m:oMathPara>
              <m:oMath>
                <m:r>
                  <w:rPr>
                    <w:rFonts w:ascii="Cambria Math" w:hAnsi="Cambria Math"/>
                    <w:sz w:val="24"/>
                    <w:szCs w:val="24"/>
                  </w:rPr>
                  <m:t>A=</m:t>
                </m:r>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-i</m:t>
                    </m:r>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1x</m:t>
                        </m:r>
                      </m:sub>
                    </m:sSub>
                    <m:r>
                      <w:rPr>
                        <w:rFonts w:ascii="Cambria Math" w:hAnsi="Cambria Math"/>
                        <w:sz w:val="24"/>
                        <w:szCs w:val="24"/>
                      </w:rPr>
                      <m:t>a</m:t>
                    </m:r>
                  </m:sup>
                </m:sSup>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r>
                      <w:rPr>
                        <w:rFonts w:ascii="Cambria Math" w:hAnsi="Cambria Math"/>
                        <w:sz w:val="24"/>
                        <w:szCs w:val="24"/>
                      </w:rPr>
                      <m:t>b-</m:t>
                    </m:r>
                    <m:f>
                      <m:fPr>
                        <m:ctrlPr>
                          <w:rPr>
                            <w:rFonts w:ascii="Cambria Math" w:hAnsi="Cambria Math"/>
                            <w:i/>
                            <w:iCs/>
                            <w:sz w:val="24"/>
                            <w:szCs w:val="24"/>
                          </w:rPr>
                        </m:ctrlPr>
                      </m:fPr>
                      <m:num>
                        <m:r>
                          <w:rPr>
                            <w:rFonts w:ascii="Cambria Math" w:hAnsi="Cambria Math"/>
                            <w:sz w:val="24"/>
                            <w:szCs w:val="24"/>
                          </w:rPr>
                          <m:t>1</m:t>
                        </m:r>
                      </m:num>
                      <m:den>
                        <m:r>
                          <w:rPr>
                            <w:rFonts w:ascii="Cambria Math" w:hAnsi="Cambria Math"/>
                            <w:sz w:val="24"/>
                            <w:szCs w:val="24"/>
                          </w:rPr>
                          <m:t>2</m:t>
                        </m:r>
                      </m:den>
                    </m:f>
                  </m:e>
                </m:func>
                <m:r>
                  <w:rPr>
                    <w:rFonts w:ascii="Cambria Math" w:hAnsi="Cambria Math"/>
                    <w:sz w:val="24"/>
                    <w:szCs w:val="24"/>
                  </w:rPr>
                  <m:t>i(</m:t>
                </m:r>
                <m:f>
                  <m:fPr>
                    <m:ctrlPr>
                      <w:rPr>
                        <w:rFonts w:ascii="Cambria Math" w:hAnsi="Cambria Math"/>
                        <w:i/>
                        <w:iCs/>
                        <w:sz w:val="24"/>
                        <w:szCs w:val="24"/>
                      </w:rPr>
                    </m:ctrlPr>
                  </m:fPr>
                  <m:num>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2</m:t>
                        </m:r>
                      </m:sub>
                      <m:sup>
                        <m:r>
                          <w:rPr>
                            <w:rFonts w:ascii="Cambria Math" w:hAnsi="Cambria Math"/>
                            <w:sz w:val="24"/>
                            <w:szCs w:val="24"/>
                          </w:rPr>
                          <m:t>2</m:t>
                        </m:r>
                      </m:sup>
                    </m:sSubSup>
                  </m:num>
                  <m:den>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1</m:t>
                        </m:r>
                      </m:sub>
                      <m:sup>
                        <m:r>
                          <w:rPr>
                            <w:rFonts w:ascii="Cambria Math" w:hAnsi="Cambria Math"/>
                            <w:sz w:val="24"/>
                            <w:szCs w:val="24"/>
                          </w:rPr>
                          <m:t>2</m:t>
                        </m:r>
                      </m:sup>
                    </m:sSubSup>
                  </m:den>
                </m:f>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1x</m:t>
                        </m:r>
                      </m:sub>
                    </m:sSub>
                  </m:num>
                  <m:den>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den>
                </m:f>
                <m:r>
                  <w:rPr>
                    <w:rFonts w:ascii="Cambria Math" w:hAnsi="Cambria Math"/>
                    <w:sz w:val="24"/>
                    <w:szCs w:val="24"/>
                  </w:rPr>
                  <m:t>+</m:t>
                </m:r>
                <m:f>
                  <m:fPr>
                    <m:ctrlPr>
                      <w:rPr>
                        <w:rFonts w:ascii="Cambria Math" w:hAnsi="Cambria Math"/>
                        <w:i/>
                        <w:iCs/>
                        <w:sz w:val="24"/>
                        <w:szCs w:val="24"/>
                      </w:rPr>
                    </m:ctrlPr>
                  </m:fPr>
                  <m:num>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1</m:t>
                        </m:r>
                      </m:sub>
                      <m:sup>
                        <m:r>
                          <w:rPr>
                            <w:rFonts w:ascii="Cambria Math" w:hAnsi="Cambria Math"/>
                            <w:sz w:val="24"/>
                            <w:szCs w:val="24"/>
                          </w:rPr>
                          <m:t>2</m:t>
                        </m:r>
                      </m:sup>
                    </m:sSubSup>
                  </m:num>
                  <m:den>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2</m:t>
                        </m:r>
                      </m:sub>
                      <m:sup>
                        <m:r>
                          <w:rPr>
                            <w:rFonts w:ascii="Cambria Math" w:hAnsi="Cambria Math"/>
                            <w:sz w:val="24"/>
                            <w:szCs w:val="24"/>
                          </w:rPr>
                          <m:t>2</m:t>
                        </m:r>
                      </m:sup>
                    </m:sSubSup>
                  </m:den>
                </m:f>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num>
                  <m:den>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1x</m:t>
                        </m:r>
                      </m:sub>
                    </m:sSub>
                  </m:den>
                </m:f>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r>
                      <w:rPr>
                        <w:rFonts w:ascii="Cambria Math" w:hAnsi="Cambria Math"/>
                        <w:sz w:val="24"/>
                        <w:szCs w:val="24"/>
                      </w:rPr>
                      <m:t>b</m:t>
                    </m:r>
                  </m:e>
                </m:func>
                <m:r>
                  <w:rPr>
                    <w:rFonts w:ascii="Cambria Math" w:hAnsi="Cambria Math"/>
                    <w:sz w:val="24"/>
                    <w:szCs w:val="24"/>
                  </w:rPr>
                  <m:t>]</m:t>
                </m:r>
              </m:oMath>
            </m:oMathPara>
          </w:p>
        </w:tc>
        <w:tc>
          <w:tcPr>
            <w:tcW w:w="646" w:type="dxa"/>
            <w:vAlign w:val="center"/>
          </w:tcPr>
          <w:p w14:paraId="7D04D1D9" w14:textId="02B5294F" w:rsidR="00D915BF" w:rsidRPr="00987AE5" w:rsidRDefault="00D915BF" w:rsidP="00DD10C0">
            <w:pPr>
              <w:spacing w:afterLines="40" w:after="124"/>
              <w:jc w:val="center"/>
              <w:rPr>
                <w:rFonts w:ascii="Times New Roman" w:hAnsi="Times New Roman"/>
                <w:sz w:val="24"/>
                <w:szCs w:val="24"/>
              </w:rPr>
            </w:pPr>
            <w:r w:rsidRPr="00987AE5">
              <w:rPr>
                <w:rFonts w:ascii="Times New Roman" w:hAnsi="Times New Roman"/>
                <w:sz w:val="24"/>
                <w:szCs w:val="24"/>
              </w:rPr>
              <w:t>(3)</w:t>
            </w:r>
          </w:p>
        </w:tc>
      </w:tr>
      <w:tr w:rsidR="00D915BF" w:rsidRPr="00987AE5" w14:paraId="7C1CA9D5" w14:textId="77777777" w:rsidTr="0026553B">
        <w:tc>
          <w:tcPr>
            <w:tcW w:w="7650" w:type="dxa"/>
            <w:vAlign w:val="center"/>
          </w:tcPr>
          <w:p w14:paraId="611A4438" w14:textId="2BC4AB97" w:rsidR="00D915BF" w:rsidRPr="00987AE5" w:rsidRDefault="00D915BF" w:rsidP="00DD10C0">
            <w:pPr>
              <w:spacing w:afterLines="40" w:after="124"/>
              <w:jc w:val="center"/>
              <w:rPr>
                <w:rFonts w:ascii="Cambria Math" w:hAnsi="Cambria Math"/>
                <w:sz w:val="24"/>
                <w:szCs w:val="24"/>
              </w:rPr>
            </w:pPr>
            <m:oMathPara>
              <m:oMath>
                <m:r>
                  <w:rPr>
                    <w:rFonts w:ascii="Cambria Math" w:hAnsi="Cambria Math"/>
                    <w:sz w:val="24"/>
                    <w:szCs w:val="24"/>
                  </w:rPr>
                  <m:t>B=</m:t>
                </m:r>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i</m:t>
                    </m:r>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1x</m:t>
                        </m:r>
                      </m:sub>
                    </m:sSub>
                    <m:r>
                      <w:rPr>
                        <w:rFonts w:ascii="Cambria Math" w:hAnsi="Cambria Math"/>
                        <w:sz w:val="24"/>
                        <w:szCs w:val="24"/>
                      </w:rPr>
                      <m:t>a</m:t>
                    </m:r>
                  </m:sup>
                </m:sSup>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i(</m:t>
                </m:r>
                <m:f>
                  <m:fPr>
                    <m:ctrlPr>
                      <w:rPr>
                        <w:rFonts w:ascii="Cambria Math" w:hAnsi="Cambria Math"/>
                        <w:i/>
                        <w:iCs/>
                        <w:sz w:val="24"/>
                        <w:szCs w:val="24"/>
                      </w:rPr>
                    </m:ctrlPr>
                  </m:fPr>
                  <m:num>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2</m:t>
                        </m:r>
                      </m:sub>
                      <m:sup>
                        <m:r>
                          <w:rPr>
                            <w:rFonts w:ascii="Cambria Math" w:hAnsi="Cambria Math"/>
                            <w:sz w:val="24"/>
                            <w:szCs w:val="24"/>
                          </w:rPr>
                          <m:t>2</m:t>
                        </m:r>
                      </m:sup>
                    </m:sSubSup>
                  </m:num>
                  <m:den>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1</m:t>
                        </m:r>
                      </m:sub>
                      <m:sup>
                        <m:r>
                          <w:rPr>
                            <w:rFonts w:ascii="Cambria Math" w:hAnsi="Cambria Math"/>
                            <w:sz w:val="24"/>
                            <w:szCs w:val="24"/>
                          </w:rPr>
                          <m:t>2</m:t>
                        </m:r>
                      </m:sup>
                    </m:sSubSup>
                  </m:den>
                </m:f>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1x</m:t>
                        </m:r>
                      </m:sub>
                    </m:sSub>
                  </m:num>
                  <m:den>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den>
                </m:f>
                <m:r>
                  <w:rPr>
                    <w:rFonts w:ascii="Cambria Math" w:hAnsi="Cambria Math"/>
                    <w:sz w:val="24"/>
                    <w:szCs w:val="24"/>
                  </w:rPr>
                  <m:t>-</m:t>
                </m:r>
                <m:f>
                  <m:fPr>
                    <m:ctrlPr>
                      <w:rPr>
                        <w:rFonts w:ascii="Cambria Math" w:hAnsi="Cambria Math"/>
                        <w:i/>
                        <w:iCs/>
                        <w:sz w:val="24"/>
                        <w:szCs w:val="24"/>
                      </w:rPr>
                    </m:ctrlPr>
                  </m:fPr>
                  <m:num>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1</m:t>
                        </m:r>
                      </m:sub>
                      <m:sup>
                        <m:r>
                          <w:rPr>
                            <w:rFonts w:ascii="Cambria Math" w:hAnsi="Cambria Math"/>
                            <w:sz w:val="24"/>
                            <w:szCs w:val="24"/>
                          </w:rPr>
                          <m:t>2</m:t>
                        </m:r>
                      </m:sup>
                    </m:sSubSup>
                  </m:num>
                  <m:den>
                    <m:sSubSup>
                      <m:sSubSupPr>
                        <m:ctrlPr>
                          <w:rPr>
                            <w:rFonts w:ascii="Cambria Math" w:hAnsi="Cambria Math"/>
                            <w:i/>
                            <w:iCs/>
                            <w:sz w:val="24"/>
                            <w:szCs w:val="24"/>
                          </w:rPr>
                        </m:ctrlPr>
                      </m:sSubSupPr>
                      <m:e>
                        <m:r>
                          <w:rPr>
                            <w:rFonts w:ascii="Cambria Math" w:hAnsi="Cambria Math"/>
                            <w:sz w:val="24"/>
                            <w:szCs w:val="24"/>
                          </w:rPr>
                          <m:t>n</m:t>
                        </m:r>
                      </m:e>
                      <m:sub>
                        <m:r>
                          <w:rPr>
                            <w:rFonts w:ascii="Cambria Math" w:hAnsi="Cambria Math"/>
                            <w:sz w:val="24"/>
                            <w:szCs w:val="24"/>
                          </w:rPr>
                          <m:t>2</m:t>
                        </m:r>
                      </m:sub>
                      <m:sup>
                        <m:r>
                          <w:rPr>
                            <w:rFonts w:ascii="Cambria Math" w:hAnsi="Cambria Math"/>
                            <w:sz w:val="24"/>
                            <w:szCs w:val="24"/>
                          </w:rPr>
                          <m:t>2</m:t>
                        </m:r>
                      </m:sup>
                    </m:sSubSup>
                  </m:den>
                </m:f>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num>
                  <m:den>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1x</m:t>
                        </m:r>
                      </m:sub>
                    </m:sSub>
                  </m:den>
                </m:f>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2x</m:t>
                        </m:r>
                      </m:sub>
                    </m:sSub>
                    <m:r>
                      <w:rPr>
                        <w:rFonts w:ascii="Cambria Math" w:hAnsi="Cambria Math"/>
                        <w:sz w:val="24"/>
                        <w:szCs w:val="24"/>
                      </w:rPr>
                      <m:t>b</m:t>
                    </m:r>
                  </m:e>
                </m:func>
                <m:r>
                  <w:rPr>
                    <w:rFonts w:ascii="Cambria Math" w:hAnsi="Cambria Math"/>
                    <w:sz w:val="24"/>
                    <w:szCs w:val="24"/>
                  </w:rPr>
                  <m:t>]</m:t>
                </m:r>
              </m:oMath>
            </m:oMathPara>
          </w:p>
        </w:tc>
        <w:tc>
          <w:tcPr>
            <w:tcW w:w="646" w:type="dxa"/>
            <w:vAlign w:val="center"/>
          </w:tcPr>
          <w:p w14:paraId="47B81579" w14:textId="1E7DD574" w:rsidR="00D915BF" w:rsidRPr="00987AE5" w:rsidRDefault="00D915BF" w:rsidP="00DD10C0">
            <w:pPr>
              <w:spacing w:afterLines="40" w:after="124"/>
              <w:jc w:val="center"/>
              <w:rPr>
                <w:rFonts w:ascii="Times New Roman" w:hAnsi="Times New Roman"/>
                <w:sz w:val="24"/>
                <w:szCs w:val="24"/>
              </w:rPr>
            </w:pPr>
            <w:r w:rsidRPr="00987AE5">
              <w:rPr>
                <w:rFonts w:ascii="Times New Roman" w:hAnsi="Times New Roman"/>
                <w:sz w:val="24"/>
                <w:szCs w:val="24"/>
              </w:rPr>
              <w:t>(</w:t>
            </w:r>
            <w:r w:rsidR="00024FD2" w:rsidRPr="00987AE5">
              <w:rPr>
                <w:rFonts w:ascii="Times New Roman" w:hAnsi="Times New Roman"/>
                <w:sz w:val="24"/>
                <w:szCs w:val="24"/>
              </w:rPr>
              <w:t>4</w:t>
            </w:r>
            <w:r w:rsidRPr="00987AE5">
              <w:rPr>
                <w:rFonts w:ascii="Times New Roman" w:hAnsi="Times New Roman"/>
                <w:sz w:val="24"/>
                <w:szCs w:val="24"/>
              </w:rPr>
              <w:t>)</w:t>
            </w:r>
          </w:p>
        </w:tc>
      </w:tr>
      <w:tr w:rsidR="00D915BF" w:rsidRPr="00987AE5" w14:paraId="3A2DCE39" w14:textId="77777777" w:rsidTr="0026553B">
        <w:tc>
          <w:tcPr>
            <w:tcW w:w="7650" w:type="dxa"/>
            <w:vAlign w:val="center"/>
          </w:tcPr>
          <w:p w14:paraId="103036C0" w14:textId="4FFC9E2F" w:rsidR="00D915BF" w:rsidRPr="00987AE5" w:rsidRDefault="00024FD2" w:rsidP="00DD10C0">
            <w:pPr>
              <w:spacing w:afterLines="40" w:after="124"/>
              <w:jc w:val="center"/>
              <w:rPr>
                <w:rFonts w:ascii="Times New Roman" w:eastAsia="微软雅黑" w:hAnsi="Times New Roman" w:cs="Times New Roman"/>
                <w:sz w:val="24"/>
                <w:szCs w:val="24"/>
              </w:rPr>
            </w:pPr>
            <m:oMathPara>
              <m:oMath>
                <m:r>
                  <w:rPr>
                    <w:rFonts w:ascii="Cambria Math" w:eastAsia="微软雅黑" w:hAnsi="Cambria Math" w:cs="Times New Roman"/>
                    <w:sz w:val="24"/>
                    <w:szCs w:val="24"/>
                  </w:rPr>
                  <m:t>C=</m:t>
                </m:r>
                <m:sSup>
                  <m:sSupPr>
                    <m:ctrlPr>
                      <w:rPr>
                        <w:rFonts w:ascii="Cambria Math" w:eastAsia="微软雅黑" w:hAnsi="Cambria Math" w:cs="Times New Roman"/>
                        <w:i/>
                        <w:iCs/>
                        <w:sz w:val="24"/>
                        <w:szCs w:val="24"/>
                      </w:rPr>
                    </m:ctrlPr>
                  </m:sSupPr>
                  <m:e>
                    <m:r>
                      <w:rPr>
                        <w:rFonts w:ascii="Cambria Math" w:eastAsia="微软雅黑" w:hAnsi="Cambria Math" w:cs="Times New Roman"/>
                        <w:sz w:val="24"/>
                        <w:szCs w:val="24"/>
                      </w:rPr>
                      <m:t>e</m:t>
                    </m:r>
                  </m:e>
                  <m:sup>
                    <m:r>
                      <w:rPr>
                        <w:rFonts w:ascii="Cambria Math" w:eastAsia="微软雅黑" w:hAnsi="Cambria Math" w:cs="Times New Roman"/>
                        <w:sz w:val="24"/>
                        <w:szCs w:val="24"/>
                      </w:rPr>
                      <m:t>-i</m:t>
                    </m:r>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1x</m:t>
                        </m:r>
                      </m:sub>
                    </m:sSub>
                    <m:r>
                      <w:rPr>
                        <w:rFonts w:ascii="Cambria Math" w:eastAsia="微软雅黑" w:hAnsi="Cambria Math" w:cs="Times New Roman"/>
                        <w:sz w:val="24"/>
                        <w:szCs w:val="24"/>
                      </w:rPr>
                      <m:t>a</m:t>
                    </m:r>
                  </m:sup>
                </m:sSup>
                <m:r>
                  <w:rPr>
                    <w:rFonts w:ascii="Cambria Math" w:eastAsia="微软雅黑" w:hAnsi="Cambria Math" w:cs="Times New Roman"/>
                    <w:sz w:val="24"/>
                    <w:szCs w:val="24"/>
                  </w:rPr>
                  <m:t>[</m:t>
                </m:r>
                <m:f>
                  <m:fPr>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1</m:t>
                    </m:r>
                  </m:num>
                  <m:den>
                    <m:r>
                      <w:rPr>
                        <w:rFonts w:ascii="Cambria Math" w:eastAsia="微软雅黑" w:hAnsi="Cambria Math" w:cs="Times New Roman"/>
                        <w:sz w:val="24"/>
                        <w:szCs w:val="24"/>
                      </w:rPr>
                      <m:t>2</m:t>
                    </m:r>
                  </m:den>
                </m:f>
                <m:r>
                  <w:rPr>
                    <w:rFonts w:ascii="Cambria Math" w:eastAsia="微软雅黑" w:hAnsi="Cambria Math" w:cs="Times New Roman"/>
                    <w:sz w:val="24"/>
                    <w:szCs w:val="24"/>
                  </w:rPr>
                  <m:t>i(</m:t>
                </m:r>
                <m:f>
                  <m:fPr>
                    <m:ctrlPr>
                      <w:rPr>
                        <w:rFonts w:ascii="Cambria Math" w:eastAsia="微软雅黑" w:hAnsi="Cambria Math" w:cs="Times New Roman"/>
                        <w:i/>
                        <w:iCs/>
                        <w:sz w:val="24"/>
                        <w:szCs w:val="24"/>
                      </w:rPr>
                    </m:ctrlPr>
                  </m:fPr>
                  <m:num>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2</m:t>
                        </m:r>
                      </m:sub>
                      <m:sup>
                        <m:r>
                          <w:rPr>
                            <w:rFonts w:ascii="Cambria Math" w:eastAsia="微软雅黑" w:hAnsi="Cambria Math" w:cs="Times New Roman"/>
                            <w:sz w:val="24"/>
                            <w:szCs w:val="24"/>
                          </w:rPr>
                          <m:t>2</m:t>
                        </m:r>
                      </m:sup>
                    </m:sSubSup>
                  </m:num>
                  <m:den>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1</m:t>
                        </m:r>
                      </m:sub>
                      <m:sup>
                        <m:r>
                          <w:rPr>
                            <w:rFonts w:ascii="Cambria Math" w:eastAsia="微软雅黑" w:hAnsi="Cambria Math" w:cs="Times New Roman"/>
                            <w:sz w:val="24"/>
                            <w:szCs w:val="24"/>
                          </w:rPr>
                          <m:t>2</m:t>
                        </m:r>
                      </m:sup>
                    </m:sSubSup>
                  </m:den>
                </m:f>
                <m:f>
                  <m:fPr>
                    <m:ctrlPr>
                      <w:rPr>
                        <w:rFonts w:ascii="Cambria Math" w:eastAsia="微软雅黑" w:hAnsi="Cambria Math" w:cs="Times New Roman"/>
                        <w:i/>
                        <w:iCs/>
                        <w:sz w:val="24"/>
                        <w:szCs w:val="24"/>
                      </w:rPr>
                    </m:ctrlPr>
                  </m:fPr>
                  <m:num>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1x</m:t>
                        </m:r>
                      </m:sub>
                    </m:sSub>
                  </m:num>
                  <m:den>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den>
                </m:f>
                <m:r>
                  <w:rPr>
                    <w:rFonts w:ascii="Cambria Math" w:eastAsia="微软雅黑" w:hAnsi="Cambria Math" w:cs="Times New Roman"/>
                    <w:sz w:val="24"/>
                    <w:szCs w:val="24"/>
                  </w:rPr>
                  <m:t>-</m:t>
                </m:r>
                <m:f>
                  <m:fPr>
                    <m:ctrlPr>
                      <w:rPr>
                        <w:rFonts w:ascii="Cambria Math" w:eastAsia="微软雅黑" w:hAnsi="Cambria Math" w:cs="Times New Roman"/>
                        <w:i/>
                        <w:iCs/>
                        <w:sz w:val="24"/>
                        <w:szCs w:val="24"/>
                      </w:rPr>
                    </m:ctrlPr>
                  </m:fPr>
                  <m:num>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1</m:t>
                        </m:r>
                      </m:sub>
                      <m:sup>
                        <m:r>
                          <w:rPr>
                            <w:rFonts w:ascii="Cambria Math" w:eastAsia="微软雅黑" w:hAnsi="Cambria Math" w:cs="Times New Roman"/>
                            <w:sz w:val="24"/>
                            <w:szCs w:val="24"/>
                          </w:rPr>
                          <m:t>2</m:t>
                        </m:r>
                      </m:sup>
                    </m:sSubSup>
                  </m:num>
                  <m:den>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2</m:t>
                        </m:r>
                      </m:sub>
                      <m:sup>
                        <m:r>
                          <w:rPr>
                            <w:rFonts w:ascii="Cambria Math" w:eastAsia="微软雅黑" w:hAnsi="Cambria Math" w:cs="Times New Roman"/>
                            <w:sz w:val="24"/>
                            <w:szCs w:val="24"/>
                          </w:rPr>
                          <m:t>2</m:t>
                        </m:r>
                      </m:sup>
                    </m:sSubSup>
                  </m:den>
                </m:f>
                <m:f>
                  <m:fPr>
                    <m:ctrlPr>
                      <w:rPr>
                        <w:rFonts w:ascii="Cambria Math" w:eastAsia="微软雅黑" w:hAnsi="Cambria Math" w:cs="Times New Roman"/>
                        <w:i/>
                        <w:iCs/>
                        <w:sz w:val="24"/>
                        <w:szCs w:val="24"/>
                      </w:rPr>
                    </m:ctrlPr>
                  </m:fPr>
                  <m:num>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num>
                  <m:den>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1x</m:t>
                        </m:r>
                      </m:sub>
                    </m:sSub>
                  </m:den>
                </m:f>
                <m:r>
                  <w:rPr>
                    <w:rFonts w:ascii="Cambria Math" w:eastAsia="微软雅黑" w:hAnsi="Cambria Math" w:cs="Times New Roman"/>
                    <w:sz w:val="24"/>
                    <w:szCs w:val="24"/>
                  </w:rPr>
                  <m:t>)</m:t>
                </m:r>
                <m:func>
                  <m:funcPr>
                    <m:ctrlPr>
                      <w:rPr>
                        <w:rFonts w:ascii="Cambria Math" w:eastAsia="微软雅黑" w:hAnsi="Cambria Math" w:cs="Times New Roman"/>
                        <w:i/>
                        <w:iCs/>
                        <w:sz w:val="24"/>
                        <w:szCs w:val="24"/>
                      </w:rPr>
                    </m:ctrlPr>
                  </m:funcPr>
                  <m:fName>
                    <m:r>
                      <m:rPr>
                        <m:sty m:val="p"/>
                      </m:rPr>
                      <w:rPr>
                        <w:rFonts w:ascii="Cambria Math" w:eastAsia="微软雅黑" w:hAnsi="Cambria Math" w:cs="Times New Roman"/>
                        <w:sz w:val="24"/>
                        <w:szCs w:val="24"/>
                      </w:rPr>
                      <m:t>sin</m:t>
                    </m:r>
                  </m:fName>
                  <m:e>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r>
                      <w:rPr>
                        <w:rFonts w:ascii="Cambria Math" w:eastAsia="微软雅黑" w:hAnsi="Cambria Math" w:cs="Times New Roman"/>
                        <w:sz w:val="24"/>
                        <w:szCs w:val="24"/>
                      </w:rPr>
                      <m:t>b</m:t>
                    </m:r>
                  </m:e>
                </m:func>
                <m:r>
                  <w:rPr>
                    <w:rFonts w:ascii="Cambria Math" w:eastAsia="微软雅黑" w:hAnsi="Cambria Math" w:cs="Times New Roman"/>
                    <w:sz w:val="24"/>
                    <w:szCs w:val="24"/>
                  </w:rPr>
                  <m:t>]</m:t>
                </m:r>
              </m:oMath>
            </m:oMathPara>
          </w:p>
        </w:tc>
        <w:tc>
          <w:tcPr>
            <w:tcW w:w="646" w:type="dxa"/>
            <w:vAlign w:val="center"/>
          </w:tcPr>
          <w:p w14:paraId="24B12038" w14:textId="5C7281DB" w:rsidR="00D915BF" w:rsidRPr="00987AE5" w:rsidRDefault="00024FD2" w:rsidP="00DD10C0">
            <w:pPr>
              <w:spacing w:afterLines="40" w:after="124"/>
              <w:jc w:val="center"/>
              <w:rPr>
                <w:rFonts w:ascii="Times New Roman" w:hAnsi="Times New Roman"/>
                <w:sz w:val="24"/>
                <w:szCs w:val="24"/>
              </w:rPr>
            </w:pPr>
            <w:r w:rsidRPr="00987AE5">
              <w:rPr>
                <w:rFonts w:ascii="Times New Roman" w:hAnsi="Times New Roman"/>
                <w:sz w:val="24"/>
                <w:szCs w:val="24"/>
              </w:rPr>
              <w:t>(5)</w:t>
            </w:r>
          </w:p>
        </w:tc>
      </w:tr>
      <w:tr w:rsidR="00D915BF" w:rsidRPr="00987AE5" w14:paraId="1ED97F72" w14:textId="77777777" w:rsidTr="0026553B">
        <w:tc>
          <w:tcPr>
            <w:tcW w:w="7650" w:type="dxa"/>
            <w:vAlign w:val="center"/>
          </w:tcPr>
          <w:p w14:paraId="64E58F54" w14:textId="1D6CA65E" w:rsidR="00D915BF" w:rsidRPr="00987AE5" w:rsidRDefault="00024FD2" w:rsidP="00DD10C0">
            <w:pPr>
              <w:spacing w:afterLines="40" w:after="124"/>
              <w:jc w:val="center"/>
              <w:rPr>
                <w:rFonts w:ascii="Times New Roman" w:eastAsia="微软雅黑" w:hAnsi="Times New Roman" w:cs="Times New Roman"/>
                <w:sz w:val="24"/>
                <w:szCs w:val="24"/>
              </w:rPr>
            </w:pPr>
            <m:oMathPara>
              <m:oMath>
                <m:r>
                  <w:rPr>
                    <w:rFonts w:ascii="Cambria Math" w:eastAsia="微软雅黑" w:hAnsi="Cambria Math" w:cs="Times New Roman"/>
                    <w:sz w:val="24"/>
                    <w:szCs w:val="24"/>
                  </w:rPr>
                  <m:t>D=</m:t>
                </m:r>
                <m:sSup>
                  <m:sSupPr>
                    <m:ctrlPr>
                      <w:rPr>
                        <w:rFonts w:ascii="Cambria Math" w:eastAsia="微软雅黑" w:hAnsi="Cambria Math" w:cs="Times New Roman"/>
                        <w:i/>
                        <w:iCs/>
                        <w:sz w:val="24"/>
                        <w:szCs w:val="24"/>
                      </w:rPr>
                    </m:ctrlPr>
                  </m:sSupPr>
                  <m:e>
                    <m:r>
                      <w:rPr>
                        <w:rFonts w:ascii="Cambria Math" w:eastAsia="微软雅黑" w:hAnsi="Cambria Math" w:cs="Times New Roman"/>
                        <w:sz w:val="24"/>
                        <w:szCs w:val="24"/>
                      </w:rPr>
                      <m:t>e</m:t>
                    </m:r>
                  </m:e>
                  <m:sup>
                    <m:r>
                      <w:rPr>
                        <w:rFonts w:ascii="Cambria Math" w:eastAsia="微软雅黑" w:hAnsi="Cambria Math" w:cs="Times New Roman"/>
                        <w:sz w:val="24"/>
                        <w:szCs w:val="24"/>
                      </w:rPr>
                      <m:t>i</m:t>
                    </m:r>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1x</m:t>
                        </m:r>
                      </m:sub>
                    </m:sSub>
                    <m:r>
                      <w:rPr>
                        <w:rFonts w:ascii="Cambria Math" w:eastAsia="微软雅黑" w:hAnsi="Cambria Math" w:cs="Times New Roman"/>
                        <w:sz w:val="24"/>
                        <w:szCs w:val="24"/>
                      </w:rPr>
                      <m:t>a</m:t>
                    </m:r>
                  </m:sup>
                </m:sSup>
                <m:r>
                  <w:rPr>
                    <w:rFonts w:ascii="Cambria Math" w:eastAsia="微软雅黑" w:hAnsi="Cambria Math" w:cs="Times New Roman"/>
                    <w:sz w:val="24"/>
                    <w:szCs w:val="24"/>
                  </w:rPr>
                  <m:t>[</m:t>
                </m:r>
                <m:func>
                  <m:funcPr>
                    <m:ctrlPr>
                      <w:rPr>
                        <w:rFonts w:ascii="Cambria Math" w:eastAsia="微软雅黑" w:hAnsi="Cambria Math" w:cs="Times New Roman"/>
                        <w:i/>
                        <w:iCs/>
                        <w:sz w:val="24"/>
                        <w:szCs w:val="24"/>
                      </w:rPr>
                    </m:ctrlPr>
                  </m:funcPr>
                  <m:fName>
                    <m:r>
                      <m:rPr>
                        <m:sty m:val="p"/>
                      </m:rPr>
                      <w:rPr>
                        <w:rFonts w:ascii="Cambria Math" w:eastAsia="微软雅黑" w:hAnsi="Cambria Math" w:cs="Times New Roman"/>
                        <w:sz w:val="24"/>
                        <w:szCs w:val="24"/>
                      </w:rPr>
                      <m:t>cos</m:t>
                    </m:r>
                  </m:fName>
                  <m:e>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r>
                      <w:rPr>
                        <w:rFonts w:ascii="Cambria Math" w:eastAsia="微软雅黑" w:hAnsi="Cambria Math" w:cs="Times New Roman"/>
                        <w:sz w:val="24"/>
                        <w:szCs w:val="24"/>
                      </w:rPr>
                      <m:t>b+</m:t>
                    </m:r>
                    <m:f>
                      <m:fPr>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1</m:t>
                        </m:r>
                      </m:num>
                      <m:den>
                        <m:r>
                          <w:rPr>
                            <w:rFonts w:ascii="Cambria Math" w:eastAsia="微软雅黑" w:hAnsi="Cambria Math" w:cs="Times New Roman"/>
                            <w:sz w:val="24"/>
                            <w:szCs w:val="24"/>
                          </w:rPr>
                          <m:t>2</m:t>
                        </m:r>
                      </m:den>
                    </m:f>
                  </m:e>
                </m:func>
                <m:r>
                  <w:rPr>
                    <w:rFonts w:ascii="Cambria Math" w:eastAsia="微软雅黑" w:hAnsi="Cambria Math" w:cs="Times New Roman"/>
                    <w:sz w:val="24"/>
                    <w:szCs w:val="24"/>
                  </w:rPr>
                  <m:t>i(</m:t>
                </m:r>
                <m:f>
                  <m:fPr>
                    <m:ctrlPr>
                      <w:rPr>
                        <w:rFonts w:ascii="Cambria Math" w:eastAsia="微软雅黑" w:hAnsi="Cambria Math" w:cs="Times New Roman"/>
                        <w:i/>
                        <w:iCs/>
                        <w:sz w:val="24"/>
                        <w:szCs w:val="24"/>
                      </w:rPr>
                    </m:ctrlPr>
                  </m:fPr>
                  <m:num>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2</m:t>
                        </m:r>
                      </m:sub>
                      <m:sup>
                        <m:r>
                          <w:rPr>
                            <w:rFonts w:ascii="Cambria Math" w:eastAsia="微软雅黑" w:hAnsi="Cambria Math" w:cs="Times New Roman"/>
                            <w:sz w:val="24"/>
                            <w:szCs w:val="24"/>
                          </w:rPr>
                          <m:t>2</m:t>
                        </m:r>
                      </m:sup>
                    </m:sSubSup>
                  </m:num>
                  <m:den>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1</m:t>
                        </m:r>
                      </m:sub>
                      <m:sup>
                        <m:r>
                          <w:rPr>
                            <w:rFonts w:ascii="Cambria Math" w:eastAsia="微软雅黑" w:hAnsi="Cambria Math" w:cs="Times New Roman"/>
                            <w:sz w:val="24"/>
                            <w:szCs w:val="24"/>
                          </w:rPr>
                          <m:t>2</m:t>
                        </m:r>
                      </m:sup>
                    </m:sSubSup>
                  </m:den>
                </m:f>
                <m:f>
                  <m:fPr>
                    <m:ctrlPr>
                      <w:rPr>
                        <w:rFonts w:ascii="Cambria Math" w:eastAsia="微软雅黑" w:hAnsi="Cambria Math" w:cs="Times New Roman"/>
                        <w:i/>
                        <w:iCs/>
                        <w:sz w:val="24"/>
                        <w:szCs w:val="24"/>
                      </w:rPr>
                    </m:ctrlPr>
                  </m:fPr>
                  <m:num>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1x</m:t>
                        </m:r>
                      </m:sub>
                    </m:sSub>
                  </m:num>
                  <m:den>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den>
                </m:f>
                <m:r>
                  <w:rPr>
                    <w:rFonts w:ascii="Cambria Math" w:eastAsia="微软雅黑" w:hAnsi="Cambria Math" w:cs="Times New Roman"/>
                    <w:sz w:val="24"/>
                    <w:szCs w:val="24"/>
                  </w:rPr>
                  <m:t>+</m:t>
                </m:r>
                <m:f>
                  <m:fPr>
                    <m:ctrlPr>
                      <w:rPr>
                        <w:rFonts w:ascii="Cambria Math" w:eastAsia="微软雅黑" w:hAnsi="Cambria Math" w:cs="Times New Roman"/>
                        <w:i/>
                        <w:iCs/>
                        <w:sz w:val="24"/>
                        <w:szCs w:val="24"/>
                      </w:rPr>
                    </m:ctrlPr>
                  </m:fPr>
                  <m:num>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1</m:t>
                        </m:r>
                      </m:sub>
                      <m:sup>
                        <m:r>
                          <w:rPr>
                            <w:rFonts w:ascii="Cambria Math" w:eastAsia="微软雅黑" w:hAnsi="Cambria Math" w:cs="Times New Roman"/>
                            <w:sz w:val="24"/>
                            <w:szCs w:val="24"/>
                          </w:rPr>
                          <m:t>2</m:t>
                        </m:r>
                      </m:sup>
                    </m:sSubSup>
                  </m:num>
                  <m:den>
                    <m:sSubSup>
                      <m:sSubSupPr>
                        <m:ctrlPr>
                          <w:rPr>
                            <w:rFonts w:ascii="Cambria Math" w:eastAsia="微软雅黑" w:hAnsi="Cambria Math" w:cs="Times New Roman"/>
                            <w:i/>
                            <w:iCs/>
                            <w:sz w:val="24"/>
                            <w:szCs w:val="24"/>
                          </w:rPr>
                        </m:ctrlPr>
                      </m:sSubSupPr>
                      <m:e>
                        <m:r>
                          <w:rPr>
                            <w:rFonts w:ascii="Cambria Math" w:eastAsia="微软雅黑" w:hAnsi="Cambria Math" w:cs="Times New Roman"/>
                            <w:sz w:val="24"/>
                            <w:szCs w:val="24"/>
                          </w:rPr>
                          <m:t>n</m:t>
                        </m:r>
                      </m:e>
                      <m:sub>
                        <m:r>
                          <w:rPr>
                            <w:rFonts w:ascii="Cambria Math" w:eastAsia="微软雅黑" w:hAnsi="Cambria Math" w:cs="Times New Roman"/>
                            <w:sz w:val="24"/>
                            <w:szCs w:val="24"/>
                          </w:rPr>
                          <m:t>2</m:t>
                        </m:r>
                      </m:sub>
                      <m:sup>
                        <m:r>
                          <w:rPr>
                            <w:rFonts w:ascii="Cambria Math" w:eastAsia="微软雅黑" w:hAnsi="Cambria Math" w:cs="Times New Roman"/>
                            <w:sz w:val="24"/>
                            <w:szCs w:val="24"/>
                          </w:rPr>
                          <m:t>2</m:t>
                        </m:r>
                      </m:sup>
                    </m:sSubSup>
                  </m:den>
                </m:f>
                <m:f>
                  <m:fPr>
                    <m:ctrlPr>
                      <w:rPr>
                        <w:rFonts w:ascii="Cambria Math" w:eastAsia="微软雅黑" w:hAnsi="Cambria Math" w:cs="Times New Roman"/>
                        <w:i/>
                        <w:iCs/>
                        <w:sz w:val="24"/>
                        <w:szCs w:val="24"/>
                      </w:rPr>
                    </m:ctrlPr>
                  </m:fPr>
                  <m:num>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num>
                  <m:den>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1x</m:t>
                        </m:r>
                      </m:sub>
                    </m:sSub>
                  </m:den>
                </m:f>
                <m:r>
                  <w:rPr>
                    <w:rFonts w:ascii="Cambria Math" w:eastAsia="微软雅黑" w:hAnsi="Cambria Math" w:cs="Times New Roman"/>
                    <w:sz w:val="24"/>
                    <w:szCs w:val="24"/>
                  </w:rPr>
                  <m:t>)</m:t>
                </m:r>
                <m:func>
                  <m:funcPr>
                    <m:ctrlPr>
                      <w:rPr>
                        <w:rFonts w:ascii="Cambria Math" w:eastAsia="微软雅黑" w:hAnsi="Cambria Math" w:cs="Times New Roman"/>
                        <w:i/>
                        <w:iCs/>
                        <w:sz w:val="24"/>
                        <w:szCs w:val="24"/>
                      </w:rPr>
                    </m:ctrlPr>
                  </m:funcPr>
                  <m:fName>
                    <m:r>
                      <m:rPr>
                        <m:sty m:val="p"/>
                      </m:rPr>
                      <w:rPr>
                        <w:rFonts w:ascii="Cambria Math" w:eastAsia="微软雅黑" w:hAnsi="Cambria Math" w:cs="Times New Roman"/>
                        <w:sz w:val="24"/>
                        <w:szCs w:val="24"/>
                      </w:rPr>
                      <m:t>sin</m:t>
                    </m:r>
                  </m:fName>
                  <m:e>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k</m:t>
                        </m:r>
                      </m:e>
                      <m:sub>
                        <m:r>
                          <w:rPr>
                            <w:rFonts w:ascii="Cambria Math" w:eastAsia="微软雅黑" w:hAnsi="Cambria Math" w:cs="Times New Roman"/>
                            <w:sz w:val="24"/>
                            <w:szCs w:val="24"/>
                          </w:rPr>
                          <m:t>2x</m:t>
                        </m:r>
                      </m:sub>
                    </m:sSub>
                    <m:r>
                      <w:rPr>
                        <w:rFonts w:ascii="Cambria Math" w:eastAsia="微软雅黑" w:hAnsi="Cambria Math" w:cs="Times New Roman"/>
                        <w:sz w:val="24"/>
                        <w:szCs w:val="24"/>
                      </w:rPr>
                      <m:t>b</m:t>
                    </m:r>
                  </m:e>
                </m:func>
                <m:r>
                  <w:rPr>
                    <w:rFonts w:ascii="Cambria Math" w:eastAsia="微软雅黑" w:hAnsi="Cambria Math" w:cs="Times New Roman"/>
                    <w:sz w:val="24"/>
                    <w:szCs w:val="24"/>
                  </w:rPr>
                  <m:t>]</m:t>
                </m:r>
              </m:oMath>
            </m:oMathPara>
          </w:p>
        </w:tc>
        <w:tc>
          <w:tcPr>
            <w:tcW w:w="646" w:type="dxa"/>
            <w:vAlign w:val="center"/>
          </w:tcPr>
          <w:p w14:paraId="55B86A79" w14:textId="2FEC89AC" w:rsidR="00D915BF" w:rsidRPr="00987AE5" w:rsidRDefault="00024FD2" w:rsidP="00DD10C0">
            <w:pPr>
              <w:spacing w:afterLines="40" w:after="124"/>
              <w:jc w:val="center"/>
              <w:rPr>
                <w:rFonts w:ascii="Times New Roman" w:hAnsi="Times New Roman"/>
                <w:sz w:val="24"/>
                <w:szCs w:val="24"/>
              </w:rPr>
            </w:pPr>
            <w:r w:rsidRPr="00987AE5">
              <w:rPr>
                <w:rFonts w:ascii="Times New Roman" w:hAnsi="Times New Roman"/>
                <w:sz w:val="24"/>
                <w:szCs w:val="24"/>
              </w:rPr>
              <w:t>(6)</w:t>
            </w:r>
          </w:p>
        </w:tc>
      </w:tr>
    </w:tbl>
    <w:p w14:paraId="6D0008C7" w14:textId="4B2E0743" w:rsidR="00D915BF" w:rsidRPr="00987AE5" w:rsidRDefault="00024FD2" w:rsidP="00DD10C0">
      <w:pPr>
        <w:spacing w:afterLines="40" w:after="124"/>
        <w:rPr>
          <w:rFonts w:ascii="Times New Roman" w:hAnsi="Times New Roman" w:cs="Times New Roman"/>
          <w:sz w:val="24"/>
          <w:szCs w:val="24"/>
        </w:rPr>
      </w:pPr>
      <w:r w:rsidRPr="00987AE5">
        <w:rPr>
          <w:rFonts w:ascii="Times New Roman" w:hAnsi="Times New Roman" w:cs="Times New Roman"/>
          <w:sz w:val="24"/>
          <w:szCs w:val="24"/>
        </w:rPr>
        <w:t>where</w:t>
      </w:r>
      <w:r w:rsidR="00C204B9" w:rsidRPr="00987AE5">
        <w:rPr>
          <w:rFonts w:ascii="Times New Roman" w:hAnsi="Times New Roman" w:cs="Times New Roman"/>
          <w:sz w:val="24"/>
          <w:szCs w:val="24"/>
        </w:rPr>
        <w:t xml:space="preserve"> </w:t>
      </w:r>
      <w:r w:rsidR="00B32BAB" w:rsidRPr="00987AE5">
        <w:rPr>
          <w:rFonts w:ascii="Times New Roman" w:hAnsi="Times New Roman" w:cs="Times New Roman"/>
          <w:sz w:val="24"/>
          <w:szCs w:val="24"/>
        </w:rPr>
        <w:t>wave vector</w:t>
      </w:r>
      <w:r w:rsidR="00B32BAB" w:rsidRPr="00987AE5">
        <w:rPr>
          <w:rFonts w:ascii="Times New Roman" w:hAnsi="Times New Roman" w:cs="Times New Roman" w:hint="eastAsia"/>
          <w:sz w:val="24"/>
          <w:szCs w:val="24"/>
        </w:rPr>
        <w:t xml:space="preserve"> can be given by:</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B32BAB" w:rsidRPr="00987AE5" w14:paraId="6D0B8EFC" w14:textId="77777777" w:rsidTr="00730537">
        <w:tc>
          <w:tcPr>
            <w:tcW w:w="7650" w:type="dxa"/>
            <w:vAlign w:val="center"/>
          </w:tcPr>
          <w:p w14:paraId="3F1E0097" w14:textId="6B76B9A7" w:rsidR="00B32BAB" w:rsidRPr="00987AE5" w:rsidRDefault="00000000" w:rsidP="00DD10C0">
            <w:pPr>
              <w:spacing w:afterLines="40" w:after="124"/>
              <w:jc w:val="center"/>
              <w:rPr>
                <w:rFonts w:ascii="Times New Roman" w:hAnsi="Times New Roman"/>
                <w:sz w:val="24"/>
                <w:szCs w:val="24"/>
              </w:rPr>
            </w:pPr>
            <m:oMath>
              <m:sSub>
                <m:sSubPr>
                  <m:ctrlPr>
                    <w:rPr>
                      <w:rFonts w:ascii="Cambria Math" w:hAnsi="Cambria Math"/>
                      <w:i/>
                      <w:iCs/>
                      <w:sz w:val="24"/>
                      <w:szCs w:val="24"/>
                    </w:rPr>
                  </m:ctrlPr>
                </m:sSubPr>
                <m:e>
                  <m:r>
                    <w:rPr>
                      <w:rFonts w:ascii="Cambria Math" w:hAnsi="Cambria Math"/>
                      <w:sz w:val="24"/>
                      <w:szCs w:val="24"/>
                    </w:rPr>
                    <m:t>k</m:t>
                  </m:r>
                </m:e>
                <m:sub>
                  <m:r>
                    <w:rPr>
                      <w:rFonts w:ascii="Cambria Math" w:hAnsi="Cambria Math"/>
                      <w:sz w:val="24"/>
                      <w:szCs w:val="24"/>
                    </w:rPr>
                    <m:t>αx</m:t>
                  </m:r>
                </m:sub>
              </m:sSub>
              <m:r>
                <w:rPr>
                  <w:rFonts w:ascii="Cambria Math" w:hAnsi="Cambria Math"/>
                  <w:sz w:val="24"/>
                  <w:szCs w:val="24"/>
                </w:rPr>
                <m:t>=(ω/c)</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α</m:t>
                  </m:r>
                </m:sub>
              </m:sSub>
            </m:oMath>
            <w:r w:rsidR="00B32BAB" w:rsidRPr="00987AE5">
              <w:rPr>
                <w:rFonts w:ascii="Cambria Math" w:hAnsi="Cambria Math"/>
                <w:sz w:val="24"/>
                <w:szCs w:val="24"/>
              </w:rPr>
              <w:t xml:space="preserve">, </w:t>
            </w:r>
            <m:oMath>
              <m:r>
                <w:rPr>
                  <w:rFonts w:ascii="Cambria Math" w:hAnsi="Cambria Math"/>
                  <w:sz w:val="24"/>
                  <w:szCs w:val="24"/>
                </w:rPr>
                <m:t>α=1, 2</m:t>
              </m:r>
            </m:oMath>
          </w:p>
        </w:tc>
        <w:tc>
          <w:tcPr>
            <w:tcW w:w="646" w:type="dxa"/>
            <w:vAlign w:val="center"/>
          </w:tcPr>
          <w:p w14:paraId="7D0968EF" w14:textId="51FB3B78" w:rsidR="00B32BAB" w:rsidRPr="00987AE5" w:rsidRDefault="00B32BAB" w:rsidP="00DD10C0">
            <w:pPr>
              <w:spacing w:afterLines="40" w:after="124"/>
              <w:jc w:val="center"/>
              <w:rPr>
                <w:rFonts w:ascii="Times New Roman" w:hAnsi="Times New Roman"/>
                <w:sz w:val="24"/>
                <w:szCs w:val="24"/>
              </w:rPr>
            </w:pPr>
            <w:r w:rsidRPr="00987AE5">
              <w:rPr>
                <w:rFonts w:ascii="Times New Roman" w:hAnsi="Times New Roman"/>
                <w:sz w:val="24"/>
                <w:szCs w:val="24"/>
              </w:rPr>
              <w:t>(</w:t>
            </w:r>
            <w:r w:rsidR="00B66863" w:rsidRPr="00987AE5">
              <w:rPr>
                <w:rFonts w:ascii="Times New Roman" w:hAnsi="Times New Roman" w:hint="eastAsia"/>
                <w:sz w:val="24"/>
                <w:szCs w:val="24"/>
              </w:rPr>
              <w:t>7</w:t>
            </w:r>
            <w:r w:rsidRPr="00987AE5">
              <w:rPr>
                <w:rFonts w:ascii="Times New Roman" w:hAnsi="Times New Roman"/>
                <w:sz w:val="24"/>
                <w:szCs w:val="24"/>
              </w:rPr>
              <w:t>)</w:t>
            </w:r>
          </w:p>
        </w:tc>
      </w:tr>
    </w:tbl>
    <w:p w14:paraId="1445E0FB" w14:textId="51240D29" w:rsidR="00B32BAB" w:rsidRPr="00987AE5" w:rsidRDefault="00752788" w:rsidP="00DD10C0">
      <w:pPr>
        <w:spacing w:afterLines="40" w:after="124"/>
        <w:rPr>
          <w:rFonts w:ascii="Times New Roman" w:hAnsi="Times New Roman" w:cs="Times New Roman"/>
          <w:sz w:val="24"/>
          <w:szCs w:val="24"/>
        </w:rPr>
      </w:pPr>
      <w:r w:rsidRPr="00987AE5">
        <w:rPr>
          <w:rFonts w:ascii="Times New Roman" w:hAnsi="Times New Roman" w:cs="Times New Roman"/>
          <w:sz w:val="24"/>
          <w:szCs w:val="24"/>
        </w:rPr>
        <w:t>The coefficient of reflection is simply</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752788" w:rsidRPr="00987AE5" w14:paraId="232018D3" w14:textId="77777777" w:rsidTr="00730537">
        <w:tc>
          <w:tcPr>
            <w:tcW w:w="7650" w:type="dxa"/>
            <w:vAlign w:val="center"/>
          </w:tcPr>
          <w:p w14:paraId="5A126FA2" w14:textId="0CE4A04F" w:rsidR="00752788" w:rsidRPr="00987AE5" w:rsidRDefault="00000000" w:rsidP="00DD10C0">
            <w:pPr>
              <w:spacing w:afterLines="40" w:after="124"/>
              <w:jc w:val="center"/>
              <w:rPr>
                <w:rFonts w:ascii="Times New Roman" w:hAnsi="Times New Roman"/>
                <w:sz w:val="24"/>
                <w:szCs w:val="24"/>
              </w:rPr>
            </w:pPr>
            <m:oMathPara>
              <m:oMath>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m:t>
                    </m:r>
                  </m:e>
                  <m:sub>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N</m:t>
                        </m:r>
                      </m:sub>
                    </m:sSub>
                    <m:r>
                      <w:rPr>
                        <w:rFonts w:ascii="Cambria Math" w:hAnsi="Cambria Math"/>
                        <w:sz w:val="24"/>
                        <w:szCs w:val="24"/>
                      </w:rPr>
                      <m:t>=0</m:t>
                    </m:r>
                  </m:sub>
                </m:sSub>
              </m:oMath>
            </m:oMathPara>
          </w:p>
        </w:tc>
        <w:tc>
          <w:tcPr>
            <w:tcW w:w="646" w:type="dxa"/>
            <w:vAlign w:val="center"/>
          </w:tcPr>
          <w:p w14:paraId="105189CC" w14:textId="6BBAC892" w:rsidR="00752788" w:rsidRPr="00987AE5" w:rsidRDefault="00752788" w:rsidP="00DD10C0">
            <w:pPr>
              <w:spacing w:afterLines="40" w:after="124"/>
              <w:jc w:val="center"/>
              <w:rPr>
                <w:rFonts w:ascii="Times New Roman" w:hAnsi="Times New Roman"/>
                <w:sz w:val="24"/>
                <w:szCs w:val="24"/>
              </w:rPr>
            </w:pPr>
            <w:r w:rsidRPr="00987AE5">
              <w:rPr>
                <w:rFonts w:ascii="Times New Roman" w:hAnsi="Times New Roman"/>
                <w:sz w:val="24"/>
                <w:szCs w:val="24"/>
              </w:rPr>
              <w:t>(</w:t>
            </w:r>
            <w:r w:rsidR="005149E0" w:rsidRPr="00987AE5">
              <w:rPr>
                <w:rFonts w:ascii="Times New Roman" w:hAnsi="Times New Roman" w:hint="eastAsia"/>
                <w:sz w:val="24"/>
                <w:szCs w:val="24"/>
              </w:rPr>
              <w:t>8</w:t>
            </w:r>
            <w:r w:rsidRPr="00987AE5">
              <w:rPr>
                <w:rFonts w:ascii="Times New Roman" w:hAnsi="Times New Roman"/>
                <w:sz w:val="24"/>
                <w:szCs w:val="24"/>
              </w:rPr>
              <w:t>)</w:t>
            </w:r>
          </w:p>
        </w:tc>
      </w:tr>
    </w:tbl>
    <w:p w14:paraId="3860F319" w14:textId="58CA3ABF" w:rsidR="00BE5937" w:rsidRPr="00987AE5" w:rsidRDefault="00481B7F" w:rsidP="00DD10C0">
      <w:pPr>
        <w:spacing w:afterLines="40" w:after="124"/>
        <w:jc w:val="left"/>
        <w:rPr>
          <w:rFonts w:ascii="Times New Roman" w:hAnsi="Times New Roman"/>
          <w:sz w:val="24"/>
          <w:szCs w:val="24"/>
        </w:rPr>
      </w:pPr>
      <w:r w:rsidRPr="00987AE5">
        <w:rPr>
          <w:rFonts w:ascii="Times New Roman" w:hAnsi="Times New Roman" w:hint="eastAsia"/>
          <w:sz w:val="24"/>
          <w:szCs w:val="24"/>
        </w:rPr>
        <w:t xml:space="preserve">The </w:t>
      </w:r>
      <w:r w:rsidRPr="00987AE5">
        <w:rPr>
          <w:rFonts w:ascii="Times New Roman" w:hAnsi="Times New Roman"/>
          <w:sz w:val="24"/>
          <w:szCs w:val="24"/>
        </w:rPr>
        <w:t>column vectors of the equivalent layers are given as:</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481B7F" w:rsidRPr="00987AE5" w14:paraId="50002C38" w14:textId="77777777" w:rsidTr="0070683B">
        <w:tc>
          <w:tcPr>
            <w:tcW w:w="7650" w:type="dxa"/>
            <w:vAlign w:val="center"/>
          </w:tcPr>
          <w:p w14:paraId="7D1F8109" w14:textId="41279AB4" w:rsidR="00ED4D5B" w:rsidRPr="00987AE5" w:rsidRDefault="00000000" w:rsidP="00DD10C0">
            <w:pPr>
              <w:spacing w:afterLines="40" w:after="124"/>
              <w:jc w:val="center"/>
              <w:rPr>
                <w:rFonts w:ascii="Cambria Math" w:hAnsi="Cambria Math"/>
                <w:i/>
                <w:iCs/>
                <w:sz w:val="24"/>
                <w:szCs w:val="24"/>
              </w:rPr>
            </w:pPr>
            <m:oMathPara>
              <m:oMath>
                <m:d>
                  <m:dPr>
                    <m:ctrlPr>
                      <w:rPr>
                        <w:rFonts w:ascii="Cambria Math" w:hAnsi="Cambria Math"/>
                        <w:i/>
                        <w:iCs/>
                        <w:sz w:val="24"/>
                        <w:szCs w:val="24"/>
                      </w:rPr>
                    </m:ctrlPr>
                  </m:dPr>
                  <m:e>
                    <m:f>
                      <m:fPr>
                        <m:type m:val="noBa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0</m:t>
                            </m:r>
                          </m:sub>
                        </m:sSub>
                      </m:num>
                      <m:den>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den>
                    </m:f>
                  </m:e>
                </m:d>
                <m:r>
                  <w:rPr>
                    <w:rFonts w:ascii="Cambria Math" w:hAnsi="Cambria Math"/>
                    <w:sz w:val="24"/>
                    <w:szCs w:val="24"/>
                  </w:rPr>
                  <m:t>=</m:t>
                </m:r>
                <m:sSup>
                  <m:sSupPr>
                    <m:ctrlPr>
                      <w:rPr>
                        <w:rFonts w:ascii="Cambria Math" w:hAnsi="Cambria Math"/>
                        <w:i/>
                        <w:iCs/>
                        <w:sz w:val="24"/>
                        <w:szCs w:val="24"/>
                      </w:rPr>
                    </m:ctrlPr>
                  </m:sSupPr>
                  <m:e>
                    <m:d>
                      <m:dPr>
                        <m:ctrlPr>
                          <w:rPr>
                            <w:rFonts w:ascii="Cambria Math" w:hAnsi="Cambria Math"/>
                            <w:i/>
                            <w:iCs/>
                            <w:sz w:val="24"/>
                            <w:szCs w:val="24"/>
                          </w:rPr>
                        </m:ctrlPr>
                      </m:dPr>
                      <m:e>
                        <m:m>
                          <m:mPr>
                            <m:mcs>
                              <m:mc>
                                <m:mcPr>
                                  <m:count m:val="2"/>
                                  <m:mcJc m:val="center"/>
                                </m:mcPr>
                              </m:mc>
                            </m:mcs>
                            <m:ctrlPr>
                              <w:rPr>
                                <w:rFonts w:ascii="Cambria Math" w:hAnsi="Cambria Math"/>
                                <w:i/>
                                <w:iCs/>
                                <w:sz w:val="24"/>
                                <w:szCs w:val="24"/>
                              </w:rPr>
                            </m:ctrlPr>
                          </m:mPr>
                          <m:mr>
                            <m:e>
                              <m:r>
                                <w:rPr>
                                  <w:rFonts w:ascii="Cambria Math" w:hAnsi="Cambria Math"/>
                                  <w:sz w:val="24"/>
                                  <w:szCs w:val="24"/>
                                </w:rPr>
                                <m:t>A</m:t>
                              </m:r>
                            </m:e>
                            <m:e>
                              <m:r>
                                <w:rPr>
                                  <w:rFonts w:ascii="Cambria Math" w:hAnsi="Cambria Math"/>
                                  <w:sz w:val="24"/>
                                  <w:szCs w:val="24"/>
                                </w:rPr>
                                <m:t>B</m:t>
                              </m:r>
                            </m:e>
                          </m:mr>
                          <m:mr>
                            <m:e>
                              <m:r>
                                <w:rPr>
                                  <w:rFonts w:ascii="Cambria Math" w:hAnsi="Cambria Math"/>
                                  <w:sz w:val="24"/>
                                  <w:szCs w:val="24"/>
                                </w:rPr>
                                <m:t>C</m:t>
                              </m:r>
                            </m:e>
                            <m:e>
                              <m:r>
                                <w:rPr>
                                  <w:rFonts w:ascii="Cambria Math" w:hAnsi="Cambria Math"/>
                                  <w:sz w:val="24"/>
                                  <w:szCs w:val="24"/>
                                </w:rPr>
                                <m:t>D</m:t>
                              </m:r>
                            </m:e>
                          </m:mr>
                        </m:m>
                      </m:e>
                    </m:d>
                  </m:e>
                  <m:sup>
                    <m:r>
                      <w:rPr>
                        <w:rFonts w:ascii="Cambria Math" w:hAnsi="Cambria Math"/>
                        <w:sz w:val="24"/>
                        <w:szCs w:val="24"/>
                      </w:rPr>
                      <m:t>N</m:t>
                    </m:r>
                  </m:sup>
                </m:sSup>
                <m:d>
                  <m:dPr>
                    <m:ctrlPr>
                      <w:rPr>
                        <w:rFonts w:ascii="Cambria Math" w:hAnsi="Cambria Math"/>
                        <w:i/>
                        <w:iCs/>
                        <w:sz w:val="24"/>
                        <w:szCs w:val="24"/>
                      </w:rPr>
                    </m:ctrlPr>
                  </m:dPr>
                  <m:e>
                    <m:f>
                      <m:fPr>
                        <m:type m:val="noBa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N</m:t>
                            </m:r>
                          </m:sub>
                        </m:sSub>
                      </m:num>
                      <m:den>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N</m:t>
                            </m:r>
                          </m:sub>
                        </m:sSub>
                      </m:den>
                    </m:f>
                  </m:e>
                </m:d>
              </m:oMath>
            </m:oMathPara>
          </w:p>
        </w:tc>
        <w:tc>
          <w:tcPr>
            <w:tcW w:w="646" w:type="dxa"/>
            <w:vAlign w:val="center"/>
          </w:tcPr>
          <w:p w14:paraId="3CA639B2" w14:textId="31D0EBCE" w:rsidR="00481B7F" w:rsidRPr="00987AE5" w:rsidRDefault="00481B7F" w:rsidP="00DD10C0">
            <w:pPr>
              <w:spacing w:afterLines="40" w:after="124"/>
              <w:jc w:val="center"/>
              <w:rPr>
                <w:rFonts w:ascii="Times New Roman" w:hAnsi="Times New Roman"/>
                <w:sz w:val="24"/>
                <w:szCs w:val="24"/>
              </w:rPr>
            </w:pPr>
            <w:r w:rsidRPr="00987AE5">
              <w:rPr>
                <w:rFonts w:ascii="Times New Roman" w:hAnsi="Times New Roman"/>
                <w:sz w:val="24"/>
                <w:szCs w:val="24"/>
              </w:rPr>
              <w:t>(</w:t>
            </w:r>
            <w:r w:rsidR="00ED4D5B" w:rsidRPr="00987AE5">
              <w:rPr>
                <w:rFonts w:ascii="Times New Roman" w:hAnsi="Times New Roman"/>
                <w:sz w:val="24"/>
                <w:szCs w:val="24"/>
              </w:rPr>
              <w:t>9</w:t>
            </w:r>
            <w:r w:rsidRPr="00987AE5">
              <w:rPr>
                <w:rFonts w:ascii="Times New Roman" w:hAnsi="Times New Roman"/>
                <w:sz w:val="24"/>
                <w:szCs w:val="24"/>
              </w:rPr>
              <w:t>)</w:t>
            </w:r>
          </w:p>
        </w:tc>
      </w:tr>
    </w:tbl>
    <w:p w14:paraId="6A8DC38D" w14:textId="56A0F94F" w:rsidR="00481B7F" w:rsidRPr="00987AE5" w:rsidRDefault="00ED4D5B" w:rsidP="00DD10C0">
      <w:pPr>
        <w:spacing w:afterLines="40" w:after="124"/>
        <w:jc w:val="left"/>
        <w:rPr>
          <w:rFonts w:ascii="Times New Roman" w:hAnsi="Times New Roman"/>
          <w:sz w:val="24"/>
          <w:szCs w:val="24"/>
        </w:rPr>
      </w:pPr>
      <w:r w:rsidRPr="00987AE5">
        <w:rPr>
          <w:rFonts w:ascii="Times New Roman" w:hAnsi="Times New Roman"/>
          <w:sz w:val="24"/>
          <w:szCs w:val="24"/>
        </w:rPr>
        <w:t xml:space="preserve">The </w:t>
      </w:r>
      <w:r w:rsidRPr="00987AE5">
        <w:rPr>
          <w:rFonts w:ascii="Times New Roman" w:hAnsi="Times New Roman"/>
          <w:i/>
          <w:iCs/>
          <w:sz w:val="24"/>
          <w:szCs w:val="24"/>
        </w:rPr>
        <w:t>N</w:t>
      </w:r>
      <w:r w:rsidRPr="00987AE5">
        <w:rPr>
          <w:rFonts w:ascii="Times New Roman" w:hAnsi="Times New Roman"/>
          <w:sz w:val="24"/>
          <w:szCs w:val="24"/>
        </w:rPr>
        <w:t>th power of an unimodular matrix can be given by:</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ED4D5B" w:rsidRPr="00987AE5" w14:paraId="2F9AD092" w14:textId="77777777" w:rsidTr="0070683B">
        <w:tc>
          <w:tcPr>
            <w:tcW w:w="7650" w:type="dxa"/>
            <w:vAlign w:val="center"/>
          </w:tcPr>
          <w:p w14:paraId="03DD5CEB" w14:textId="1A09721D" w:rsidR="00ED4D5B" w:rsidRPr="00987AE5" w:rsidRDefault="00000000" w:rsidP="00DD10C0">
            <w:pPr>
              <w:spacing w:afterLines="40" w:after="124"/>
              <w:jc w:val="center"/>
              <w:rPr>
                <w:rFonts w:ascii="Cambria Math" w:hAnsi="Cambria Math"/>
                <w:i/>
                <w:iCs/>
                <w:sz w:val="24"/>
                <w:szCs w:val="24"/>
              </w:rPr>
            </w:pPr>
            <m:oMathPara>
              <m:oMath>
                <m:sSup>
                  <m:sSupPr>
                    <m:ctrlPr>
                      <w:rPr>
                        <w:rFonts w:ascii="Cambria Math" w:hAnsi="Cambria Math"/>
                        <w:i/>
                        <w:iCs/>
                        <w:sz w:val="24"/>
                        <w:szCs w:val="24"/>
                      </w:rPr>
                    </m:ctrlPr>
                  </m:sSupPr>
                  <m:e>
                    <m:d>
                      <m:dPr>
                        <m:ctrlPr>
                          <w:rPr>
                            <w:rFonts w:ascii="Cambria Math" w:hAnsi="Cambria Math"/>
                            <w:i/>
                            <w:iCs/>
                            <w:sz w:val="24"/>
                            <w:szCs w:val="24"/>
                          </w:rPr>
                        </m:ctrlPr>
                      </m:dPr>
                      <m:e>
                        <m:m>
                          <m:mPr>
                            <m:mcs>
                              <m:mc>
                                <m:mcPr>
                                  <m:count m:val="2"/>
                                  <m:mcJc m:val="center"/>
                                </m:mcPr>
                              </m:mc>
                            </m:mcs>
                            <m:ctrlPr>
                              <w:rPr>
                                <w:rFonts w:ascii="Cambria Math" w:hAnsi="Cambria Math"/>
                                <w:i/>
                                <w:iCs/>
                                <w:sz w:val="24"/>
                                <w:szCs w:val="24"/>
                              </w:rPr>
                            </m:ctrlPr>
                          </m:mPr>
                          <m:mr>
                            <m:e>
                              <m:r>
                                <w:rPr>
                                  <w:rFonts w:ascii="Cambria Math" w:hAnsi="Cambria Math"/>
                                  <w:sz w:val="24"/>
                                  <w:szCs w:val="24"/>
                                </w:rPr>
                                <m:t>A</m:t>
                              </m:r>
                            </m:e>
                            <m:e>
                              <m:r>
                                <w:rPr>
                                  <w:rFonts w:ascii="Cambria Math" w:hAnsi="Cambria Math"/>
                                  <w:sz w:val="24"/>
                                  <w:szCs w:val="24"/>
                                </w:rPr>
                                <m:t>B</m:t>
                              </m:r>
                            </m:e>
                          </m:mr>
                          <m:mr>
                            <m:e>
                              <m:r>
                                <w:rPr>
                                  <w:rFonts w:ascii="Cambria Math" w:hAnsi="Cambria Math"/>
                                  <w:sz w:val="24"/>
                                  <w:szCs w:val="24"/>
                                </w:rPr>
                                <m:t>C</m:t>
                              </m:r>
                            </m:e>
                            <m:e>
                              <m:r>
                                <w:rPr>
                                  <w:rFonts w:ascii="Cambria Math" w:hAnsi="Cambria Math"/>
                                  <w:sz w:val="24"/>
                                  <w:szCs w:val="24"/>
                                </w:rPr>
                                <m:t>D</m:t>
                              </m:r>
                            </m:e>
                          </m:mr>
                        </m:m>
                      </m:e>
                    </m:d>
                  </m:e>
                  <m:sup>
                    <m:r>
                      <w:rPr>
                        <w:rFonts w:ascii="Cambria Math" w:hAnsi="Cambria Math"/>
                        <w:sz w:val="24"/>
                        <w:szCs w:val="24"/>
                      </w:rPr>
                      <m:t>N</m:t>
                    </m:r>
                  </m:sup>
                </m:sSup>
                <m:r>
                  <w:rPr>
                    <w:rFonts w:ascii="Cambria Math" w:hAnsi="Cambria Math"/>
                    <w:sz w:val="24"/>
                    <w:szCs w:val="24"/>
                  </w:rPr>
                  <m:t>=</m:t>
                </m:r>
                <m:d>
                  <m:dPr>
                    <m:ctrlPr>
                      <w:rPr>
                        <w:rFonts w:ascii="Cambria Math" w:hAnsi="Cambria Math"/>
                        <w:i/>
                        <w:iCs/>
                        <w:sz w:val="24"/>
                        <w:szCs w:val="24"/>
                      </w:rPr>
                    </m:ctrlPr>
                  </m:dPr>
                  <m:e>
                    <m:m>
                      <m:mPr>
                        <m:mcs>
                          <m:mc>
                            <m:mcPr>
                              <m:count m:val="2"/>
                              <m:mcJc m:val="center"/>
                            </m:mcPr>
                          </m:mc>
                        </m:mcs>
                        <m:ctrlPr>
                          <w:rPr>
                            <w:rFonts w:ascii="Cambria Math" w:hAnsi="Cambria Math"/>
                            <w:i/>
                            <w:iCs/>
                            <w:sz w:val="24"/>
                            <w:szCs w:val="24"/>
                          </w:rPr>
                        </m:ctrlPr>
                      </m:mPr>
                      <m:mr>
                        <m:e>
                          <m:r>
                            <w:rPr>
                              <w:rFonts w:ascii="Cambria Math" w:hAnsi="Cambria Math"/>
                              <w:sz w:val="24"/>
                              <w:szCs w:val="24"/>
                            </w:rPr>
                            <m:t>A</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N-2</m:t>
                              </m:r>
                            </m:sub>
                          </m:sSub>
                        </m:e>
                        <m:e>
                          <m:r>
                            <w:rPr>
                              <w:rFonts w:ascii="Cambria Math" w:hAnsi="Cambria Math"/>
                              <w:sz w:val="24"/>
                              <w:szCs w:val="24"/>
                            </w:rPr>
                            <m:t>B</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N-1</m:t>
                              </m:r>
                            </m:sub>
                          </m:sSub>
                        </m:e>
                      </m:mr>
                      <m:mr>
                        <m:e>
                          <m:r>
                            <w:rPr>
                              <w:rFonts w:ascii="Cambria Math" w:hAnsi="Cambria Math"/>
                              <w:sz w:val="24"/>
                              <w:szCs w:val="24"/>
                            </w:rPr>
                            <m:t>C</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N-1</m:t>
                              </m:r>
                            </m:sub>
                          </m:sSub>
                        </m:e>
                        <m:e>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N-2</m:t>
                              </m:r>
                            </m:sub>
                          </m:sSub>
                        </m:e>
                      </m:mr>
                    </m:m>
                  </m:e>
                </m:d>
              </m:oMath>
            </m:oMathPara>
          </w:p>
        </w:tc>
        <w:tc>
          <w:tcPr>
            <w:tcW w:w="646" w:type="dxa"/>
            <w:vAlign w:val="center"/>
          </w:tcPr>
          <w:p w14:paraId="5E424696" w14:textId="671E4002" w:rsidR="00ED4D5B" w:rsidRPr="00987AE5" w:rsidRDefault="00ED4D5B" w:rsidP="00DD10C0">
            <w:pPr>
              <w:spacing w:afterLines="40" w:after="124"/>
              <w:jc w:val="center"/>
              <w:rPr>
                <w:rFonts w:ascii="Times New Roman" w:hAnsi="Times New Roman"/>
                <w:sz w:val="24"/>
                <w:szCs w:val="24"/>
              </w:rPr>
            </w:pPr>
            <w:r w:rsidRPr="00987AE5">
              <w:rPr>
                <w:rFonts w:ascii="Times New Roman" w:hAnsi="Times New Roman"/>
                <w:sz w:val="24"/>
                <w:szCs w:val="24"/>
              </w:rPr>
              <w:t>(</w:t>
            </w:r>
            <w:r w:rsidR="00780A05" w:rsidRPr="00987AE5">
              <w:rPr>
                <w:rFonts w:ascii="Times New Roman" w:hAnsi="Times New Roman"/>
                <w:sz w:val="24"/>
                <w:szCs w:val="24"/>
              </w:rPr>
              <w:t>10</w:t>
            </w:r>
            <w:r w:rsidRPr="00987AE5">
              <w:rPr>
                <w:rFonts w:ascii="Times New Roman" w:hAnsi="Times New Roman"/>
                <w:sz w:val="24"/>
                <w:szCs w:val="24"/>
              </w:rPr>
              <w:t>)</w:t>
            </w:r>
          </w:p>
        </w:tc>
      </w:tr>
    </w:tbl>
    <w:p w14:paraId="3F7ABBED" w14:textId="51CAE2E0" w:rsidR="00ED4D5B" w:rsidRPr="00987AE5" w:rsidRDefault="0049778D" w:rsidP="00DD10C0">
      <w:pPr>
        <w:spacing w:afterLines="40" w:after="124"/>
        <w:jc w:val="left"/>
        <w:rPr>
          <w:rFonts w:ascii="Times New Roman" w:hAnsi="Times New Roman"/>
          <w:sz w:val="24"/>
          <w:szCs w:val="24"/>
        </w:rPr>
      </w:pPr>
      <w:r w:rsidRPr="00987AE5">
        <w:rPr>
          <w:rFonts w:ascii="Times New Roman" w:hAnsi="Times New Roman"/>
          <w:sz w:val="24"/>
          <w:szCs w:val="24"/>
        </w:rPr>
        <w:t>W</w:t>
      </w:r>
      <w:r w:rsidR="000C1DCD" w:rsidRPr="00987AE5">
        <w:rPr>
          <w:rFonts w:ascii="Times New Roman" w:hAnsi="Times New Roman"/>
          <w:sz w:val="24"/>
          <w:szCs w:val="24"/>
        </w:rPr>
        <w:t>here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0C1DCD" w:rsidRPr="00987AE5" w14:paraId="3BF78271" w14:textId="77777777" w:rsidTr="0070683B">
        <w:tc>
          <w:tcPr>
            <w:tcW w:w="7650" w:type="dxa"/>
            <w:vAlign w:val="center"/>
          </w:tcPr>
          <w:p w14:paraId="60217FF2" w14:textId="53912131" w:rsidR="000C1DCD" w:rsidRPr="00987AE5" w:rsidRDefault="00000000" w:rsidP="00DD10C0">
            <w:pPr>
              <w:spacing w:afterLines="40" w:after="124"/>
              <w:jc w:val="center"/>
              <w:rPr>
                <w:rFonts w:ascii="Cambria Math" w:hAnsi="Cambria Math"/>
                <w:i/>
                <w:iCs/>
                <w:sz w:val="24"/>
                <w:szCs w:val="24"/>
              </w:rPr>
            </w:pPr>
            <m:oMathPara>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m:t>
                    </m:r>
                  </m:sub>
                </m:sSub>
                <m:r>
                  <w:rPr>
                    <w:rFonts w:ascii="Cambria Math" w:hAnsi="Cambria Math"/>
                    <w:sz w:val="24"/>
                    <w:szCs w:val="24"/>
                  </w:rPr>
                  <m:t>=</m:t>
                </m:r>
                <m:func>
                  <m:funcPr>
                    <m:ctrlPr>
                      <w:rPr>
                        <w:rFonts w:ascii="Cambria Math" w:hAnsi="Cambria Math"/>
                        <w:i/>
                        <w:iCs/>
                        <w:sz w:val="24"/>
                        <w:szCs w:val="24"/>
                      </w:rPr>
                    </m:ctrlPr>
                  </m:funcPr>
                  <m:fName>
                    <m:r>
                      <w:rPr>
                        <w:rFonts w:ascii="Cambria Math" w:hAnsi="Cambria Math"/>
                        <w:sz w:val="24"/>
                        <w:szCs w:val="24"/>
                      </w:rPr>
                      <m:t>sin</m:t>
                    </m:r>
                  </m:fName>
                  <m:e>
                    <m:d>
                      <m:dPr>
                        <m:ctrlPr>
                          <w:rPr>
                            <w:rFonts w:ascii="Cambria Math" w:hAnsi="Cambria Math"/>
                            <w:i/>
                            <w:iCs/>
                            <w:sz w:val="24"/>
                            <w:szCs w:val="24"/>
                          </w:rPr>
                        </m:ctrlPr>
                      </m:dPr>
                      <m:e>
                        <m:r>
                          <w:rPr>
                            <w:rFonts w:ascii="Cambria Math" w:hAnsi="Cambria Math"/>
                            <w:sz w:val="24"/>
                            <w:szCs w:val="24"/>
                          </w:rPr>
                          <m:t>N+1</m:t>
                        </m:r>
                      </m:e>
                    </m:d>
                    <m:r>
                      <w:rPr>
                        <w:rFonts w:ascii="Cambria Math" w:hAnsi="Cambria Math"/>
                        <w:sz w:val="24"/>
                        <w:szCs w:val="24"/>
                      </w:rPr>
                      <m:t>KL</m:t>
                    </m:r>
                  </m:e>
                </m:func>
                <m:r>
                  <w:rPr>
                    <w:rFonts w:ascii="Cambria Math" w:hAnsi="Cambria Math"/>
                    <w:sz w:val="24"/>
                    <w:szCs w:val="24"/>
                  </w:rPr>
                  <m:t>/</m:t>
                </m:r>
                <m:func>
                  <m:funcPr>
                    <m:ctrlPr>
                      <w:rPr>
                        <w:rFonts w:ascii="Cambria Math" w:hAnsi="Cambria Math"/>
                        <w:i/>
                        <w:iCs/>
                        <w:sz w:val="24"/>
                        <w:szCs w:val="24"/>
                      </w:rPr>
                    </m:ctrlPr>
                  </m:funcPr>
                  <m:fName>
                    <m:r>
                      <w:rPr>
                        <w:rFonts w:ascii="Cambria Math" w:hAnsi="Cambria Math"/>
                        <w:sz w:val="24"/>
                        <w:szCs w:val="24"/>
                      </w:rPr>
                      <m:t>sin</m:t>
                    </m:r>
                  </m:fName>
                  <m:e>
                    <m:r>
                      <w:rPr>
                        <w:rFonts w:ascii="Cambria Math" w:hAnsi="Cambria Math"/>
                        <w:sz w:val="24"/>
                        <w:szCs w:val="24"/>
                      </w:rPr>
                      <m:t>KL</m:t>
                    </m:r>
                  </m:e>
                </m:func>
              </m:oMath>
            </m:oMathPara>
          </w:p>
        </w:tc>
        <w:tc>
          <w:tcPr>
            <w:tcW w:w="646" w:type="dxa"/>
            <w:vAlign w:val="center"/>
          </w:tcPr>
          <w:p w14:paraId="00363E0F" w14:textId="04BE6B0D" w:rsidR="000C1DCD" w:rsidRPr="00987AE5" w:rsidRDefault="000C1DCD" w:rsidP="00DD10C0">
            <w:pPr>
              <w:spacing w:afterLines="40" w:after="124"/>
              <w:jc w:val="center"/>
              <w:rPr>
                <w:rFonts w:ascii="Times New Roman" w:hAnsi="Times New Roman"/>
                <w:sz w:val="24"/>
                <w:szCs w:val="24"/>
              </w:rPr>
            </w:pPr>
            <w:r w:rsidRPr="00987AE5">
              <w:rPr>
                <w:rFonts w:ascii="Times New Roman" w:hAnsi="Times New Roman"/>
                <w:sz w:val="24"/>
                <w:szCs w:val="24"/>
              </w:rPr>
              <w:t>(1</w:t>
            </w:r>
            <w:r w:rsidR="00C17AA7" w:rsidRPr="00987AE5">
              <w:rPr>
                <w:rFonts w:ascii="Times New Roman" w:hAnsi="Times New Roman"/>
                <w:sz w:val="24"/>
                <w:szCs w:val="24"/>
              </w:rPr>
              <w:t>1</w:t>
            </w:r>
            <w:r w:rsidRPr="00987AE5">
              <w:rPr>
                <w:rFonts w:ascii="Times New Roman" w:hAnsi="Times New Roman"/>
                <w:sz w:val="24"/>
                <w:szCs w:val="24"/>
              </w:rPr>
              <w:t>)</w:t>
            </w:r>
          </w:p>
        </w:tc>
      </w:tr>
      <w:tr w:rsidR="005836B4" w:rsidRPr="00987AE5" w14:paraId="699BB63C" w14:textId="77777777" w:rsidTr="0070683B">
        <w:tc>
          <w:tcPr>
            <w:tcW w:w="7650" w:type="dxa"/>
            <w:vAlign w:val="center"/>
          </w:tcPr>
          <w:p w14:paraId="3BB5F6D6" w14:textId="39A81678" w:rsidR="005836B4" w:rsidRPr="00987AE5" w:rsidRDefault="005836B4" w:rsidP="00DD10C0">
            <w:pPr>
              <w:spacing w:afterLines="40" w:after="124"/>
              <w:jc w:val="center"/>
              <w:rPr>
                <w:rFonts w:ascii="Times New Roman" w:eastAsia="微软雅黑" w:hAnsi="Times New Roman" w:cs="Times New Roman"/>
                <w:iCs/>
                <w:sz w:val="24"/>
                <w:szCs w:val="24"/>
              </w:rPr>
            </w:pPr>
            <m:oMathPara>
              <m:oMath>
                <m:r>
                  <w:rPr>
                    <w:rFonts w:ascii="Cambria Math" w:eastAsia="微软雅黑" w:hAnsi="Cambria Math" w:cs="Times New Roman"/>
                    <w:sz w:val="24"/>
                    <w:szCs w:val="24"/>
                  </w:rPr>
                  <m:t>K=</m:t>
                </m:r>
                <m:f>
                  <m:fPr>
                    <m:type m:val="lin"/>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(1</m:t>
                    </m:r>
                  </m:num>
                  <m:den>
                    <m:r>
                      <w:rPr>
                        <w:rFonts w:ascii="Cambria Math" w:eastAsia="微软雅黑" w:hAnsi="Cambria Math" w:cs="Times New Roman"/>
                        <w:sz w:val="24"/>
                        <w:szCs w:val="24"/>
                      </w:rPr>
                      <m:t>L</m:t>
                    </m:r>
                  </m:den>
                </m:f>
                <m:r>
                  <w:rPr>
                    <w:rFonts w:ascii="Cambria Math" w:eastAsia="微软雅黑" w:hAnsi="Cambria Math" w:cs="Times New Roman"/>
                    <w:sz w:val="24"/>
                    <w:szCs w:val="24"/>
                  </w:rPr>
                  <m:t>)</m:t>
                </m:r>
                <m:func>
                  <m:funcPr>
                    <m:ctrlPr>
                      <w:rPr>
                        <w:rFonts w:ascii="Cambria Math" w:eastAsia="微软雅黑" w:hAnsi="Cambria Math" w:cs="Times New Roman"/>
                        <w:i/>
                        <w:iCs/>
                        <w:sz w:val="24"/>
                        <w:szCs w:val="24"/>
                      </w:rPr>
                    </m:ctrlPr>
                  </m:funcPr>
                  <m:fName>
                    <m:sSup>
                      <m:sSupPr>
                        <m:ctrlPr>
                          <w:rPr>
                            <w:rFonts w:ascii="Cambria Math" w:eastAsia="微软雅黑" w:hAnsi="Cambria Math" w:cs="Times New Roman"/>
                            <w:i/>
                            <w:iCs/>
                            <w:sz w:val="24"/>
                            <w:szCs w:val="24"/>
                          </w:rPr>
                        </m:ctrlPr>
                      </m:sSupPr>
                      <m:e>
                        <m:r>
                          <m:rPr>
                            <m:sty m:val="p"/>
                          </m:rPr>
                          <w:rPr>
                            <w:rFonts w:ascii="Cambria Math" w:eastAsia="微软雅黑" w:hAnsi="Cambria Math" w:cs="Times New Roman"/>
                            <w:sz w:val="24"/>
                            <w:szCs w:val="24"/>
                          </w:rPr>
                          <m:t>cos</m:t>
                        </m:r>
                      </m:e>
                      <m:sup>
                        <m:r>
                          <w:rPr>
                            <w:rFonts w:ascii="Cambria Math" w:eastAsia="微软雅黑" w:hAnsi="Cambria Math" w:cs="Times New Roman"/>
                            <w:sz w:val="24"/>
                            <w:szCs w:val="24"/>
                          </w:rPr>
                          <m:t>-1</m:t>
                        </m:r>
                      </m:sup>
                    </m:sSup>
                  </m:fName>
                  <m:e>
                    <m:r>
                      <w:rPr>
                        <w:rFonts w:ascii="Cambria Math" w:eastAsia="微软雅黑" w:hAnsi="Cambria Math" w:cs="Times New Roman"/>
                        <w:sz w:val="24"/>
                        <w:szCs w:val="24"/>
                      </w:rPr>
                      <m:t>[</m:t>
                    </m:r>
                    <m:f>
                      <m:fPr>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1</m:t>
                        </m:r>
                      </m:num>
                      <m:den>
                        <m:r>
                          <w:rPr>
                            <w:rFonts w:ascii="Cambria Math" w:eastAsia="微软雅黑" w:hAnsi="Cambria Math" w:cs="Times New Roman"/>
                            <w:sz w:val="24"/>
                            <w:szCs w:val="24"/>
                          </w:rPr>
                          <m:t>2</m:t>
                        </m:r>
                      </m:den>
                    </m:f>
                    <m:r>
                      <w:rPr>
                        <w:rFonts w:ascii="Cambria Math" w:eastAsia="微软雅黑" w:hAnsi="Cambria Math" w:cs="Times New Roman"/>
                        <w:sz w:val="24"/>
                        <w:szCs w:val="24"/>
                      </w:rPr>
                      <m:t>(A+D)]</m:t>
                    </m:r>
                  </m:e>
                </m:func>
              </m:oMath>
            </m:oMathPara>
          </w:p>
        </w:tc>
        <w:tc>
          <w:tcPr>
            <w:tcW w:w="646" w:type="dxa"/>
            <w:vAlign w:val="center"/>
          </w:tcPr>
          <w:p w14:paraId="4ECB557F" w14:textId="10F2BA14" w:rsidR="005836B4" w:rsidRPr="00987AE5" w:rsidRDefault="005836B4" w:rsidP="00DD10C0">
            <w:pPr>
              <w:spacing w:afterLines="40" w:after="124"/>
              <w:jc w:val="center"/>
              <w:rPr>
                <w:rFonts w:ascii="Times New Roman" w:hAnsi="Times New Roman"/>
                <w:sz w:val="24"/>
                <w:szCs w:val="24"/>
              </w:rPr>
            </w:pPr>
            <w:r w:rsidRPr="00987AE5">
              <w:rPr>
                <w:rFonts w:ascii="Times New Roman" w:hAnsi="Times New Roman"/>
                <w:sz w:val="24"/>
                <w:szCs w:val="24"/>
              </w:rPr>
              <w:t>(12)</w:t>
            </w:r>
          </w:p>
        </w:tc>
      </w:tr>
    </w:tbl>
    <w:p w14:paraId="180F3E30" w14:textId="02362427" w:rsidR="000C1DCD" w:rsidRPr="00987AE5" w:rsidRDefault="0049778D" w:rsidP="00DD10C0">
      <w:pPr>
        <w:spacing w:afterLines="40" w:after="124"/>
        <w:jc w:val="left"/>
        <w:rPr>
          <w:rFonts w:ascii="Times New Roman" w:hAnsi="Times New Roman"/>
          <w:sz w:val="24"/>
          <w:szCs w:val="24"/>
        </w:rPr>
      </w:pPr>
      <w:r w:rsidRPr="00987AE5">
        <w:rPr>
          <w:rFonts w:ascii="Times New Roman" w:hAnsi="Times New Roman"/>
          <w:sz w:val="24"/>
          <w:szCs w:val="24"/>
        </w:rPr>
        <w:t>The coefficient of reflection is</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05293A" w:rsidRPr="00987AE5" w14:paraId="5787DB04" w14:textId="77777777" w:rsidTr="0070683B">
        <w:tc>
          <w:tcPr>
            <w:tcW w:w="7650" w:type="dxa"/>
            <w:vAlign w:val="center"/>
          </w:tcPr>
          <w:p w14:paraId="0E2906E5" w14:textId="6233B3B5" w:rsidR="0005293A" w:rsidRPr="00987AE5" w:rsidRDefault="00000000" w:rsidP="00DD10C0">
            <w:pPr>
              <w:spacing w:afterLines="40" w:after="124"/>
              <w:jc w:val="center"/>
              <w:rPr>
                <w:rFonts w:ascii="Cambria Math" w:hAnsi="Cambria Math"/>
                <w:i/>
                <w:iCs/>
                <w:sz w:val="24"/>
                <w:szCs w:val="24"/>
              </w:rPr>
            </w:pPr>
            <m:oMathPara>
              <m:oMath>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=C</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N-1</m:t>
                    </m:r>
                  </m:sub>
                </m:sSub>
                <m:r>
                  <w:rPr>
                    <w:rFonts w:ascii="Cambria Math" w:hAnsi="Cambria Math"/>
                    <w:sz w:val="24"/>
                    <w:szCs w:val="24"/>
                  </w:rPr>
                  <m:t>/(A</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N-2</m:t>
                    </m:r>
                  </m:sub>
                </m:sSub>
                <m:r>
                  <w:rPr>
                    <w:rFonts w:ascii="Cambria Math" w:hAnsi="Cambria Math"/>
                    <w:sz w:val="24"/>
                    <w:szCs w:val="24"/>
                  </w:rPr>
                  <m:t>)</m:t>
                </m:r>
              </m:oMath>
            </m:oMathPara>
          </w:p>
        </w:tc>
        <w:tc>
          <w:tcPr>
            <w:tcW w:w="646" w:type="dxa"/>
            <w:vAlign w:val="center"/>
          </w:tcPr>
          <w:p w14:paraId="56FA331E" w14:textId="78F0BCAE" w:rsidR="0005293A" w:rsidRPr="00987AE5" w:rsidRDefault="0005293A" w:rsidP="00DD10C0">
            <w:pPr>
              <w:spacing w:afterLines="40" w:after="124"/>
              <w:jc w:val="center"/>
              <w:rPr>
                <w:rFonts w:ascii="Times New Roman" w:hAnsi="Times New Roman"/>
                <w:sz w:val="24"/>
                <w:szCs w:val="24"/>
              </w:rPr>
            </w:pPr>
            <w:r w:rsidRPr="00987AE5">
              <w:rPr>
                <w:rFonts w:ascii="Times New Roman" w:hAnsi="Times New Roman"/>
                <w:sz w:val="24"/>
                <w:szCs w:val="24"/>
              </w:rPr>
              <w:t>(13)</w:t>
            </w:r>
          </w:p>
        </w:tc>
      </w:tr>
    </w:tbl>
    <w:p w14:paraId="41529D5C" w14:textId="0DE78741" w:rsidR="0049778D" w:rsidRPr="00987AE5" w:rsidRDefault="0057566D" w:rsidP="00DD10C0">
      <w:pPr>
        <w:spacing w:afterLines="40" w:after="124"/>
        <w:jc w:val="left"/>
        <w:rPr>
          <w:rFonts w:ascii="Times New Roman" w:hAnsi="Times New Roman"/>
          <w:sz w:val="24"/>
          <w:szCs w:val="24"/>
        </w:rPr>
      </w:pPr>
      <w:r w:rsidRPr="00987AE5">
        <w:rPr>
          <w:rFonts w:ascii="Times New Roman" w:hAnsi="Times New Roman"/>
          <w:sz w:val="24"/>
          <w:szCs w:val="24"/>
        </w:rPr>
        <w:t xml:space="preserve">Thus, the reflectivity is obtained by taking the absolute square of </w:t>
      </w:r>
      <w:r w:rsidRPr="00987AE5">
        <w:rPr>
          <w:rFonts w:ascii="Times New Roman" w:hAnsi="Times New Roman"/>
          <w:i/>
          <w:iCs/>
          <w:sz w:val="24"/>
          <w:szCs w:val="24"/>
        </w:rPr>
        <w:t>r</w:t>
      </w:r>
      <w:r w:rsidRPr="00987AE5">
        <w:rPr>
          <w:rFonts w:ascii="Times New Roman" w:hAnsi="Times New Roman"/>
          <w:sz w:val="24"/>
          <w:szCs w:val="24"/>
          <w:vertAlign w:val="subscript"/>
        </w:rPr>
        <w:t>N</w:t>
      </w:r>
      <w:r w:rsidRPr="00987AE5">
        <w:rPr>
          <w:rFonts w:ascii="Times New Roman" w:hAnsi="Times New Roman"/>
          <w:sz w:val="24"/>
          <w:szCs w:val="24"/>
        </w:rPr>
        <w:t>,</w:t>
      </w:r>
    </w:p>
    <w:tbl>
      <w:tblPr>
        <w:tblStyle w:val="a7"/>
        <w:tblpPr w:leftFromText="180" w:rightFromText="180" w:vertAnchor="text" w:horzAnchor="margin"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562B4A" w:rsidRPr="00987AE5" w14:paraId="0DE91962" w14:textId="77777777" w:rsidTr="00562B4A">
        <w:tc>
          <w:tcPr>
            <w:tcW w:w="7650" w:type="dxa"/>
            <w:vAlign w:val="center"/>
          </w:tcPr>
          <w:p w14:paraId="3D0FEEC6" w14:textId="77777777" w:rsidR="00562B4A" w:rsidRPr="00987AE5" w:rsidRDefault="00000000" w:rsidP="00DD10C0">
            <w:pPr>
              <w:spacing w:afterLines="40" w:after="124"/>
              <w:jc w:val="center"/>
              <w:rPr>
                <w:rFonts w:ascii="Cambria Math" w:hAnsi="Cambria Math"/>
                <w:i/>
                <w:iCs/>
                <w:sz w:val="24"/>
                <w:szCs w:val="24"/>
              </w:rPr>
            </w:pPr>
            <m:oMathPara>
              <m:oMath>
                <m:sSup>
                  <m:sSupPr>
                    <m:ctrlPr>
                      <w:rPr>
                        <w:rFonts w:ascii="Cambria Math" w:hAnsi="Cambria Math"/>
                        <w:i/>
                        <w:iCs/>
                        <w:sz w:val="24"/>
                        <w:szCs w:val="24"/>
                        <w:vertAlign w:val="superscript"/>
                      </w:rPr>
                    </m:ctrlPr>
                  </m:sSupPr>
                  <m:e>
                    <m:d>
                      <m:dPr>
                        <m:begChr m:val="|"/>
                        <m:endChr m:val="|"/>
                        <m:ctrlPr>
                          <w:rPr>
                            <w:rFonts w:ascii="Cambria Math" w:hAnsi="Cambria Math"/>
                            <w:i/>
                            <w:iCs/>
                            <w:sz w:val="24"/>
                            <w:szCs w:val="24"/>
                          </w:rPr>
                        </m:ctrlPr>
                      </m:dPr>
                      <m:e>
                        <m:sSub>
                          <m:sSubPr>
                            <m:ctrlPr>
                              <w:rPr>
                                <w:rFonts w:ascii="Cambria Math" w:hAnsi="Cambria Math"/>
                                <w:i/>
                                <w:iCs/>
                                <w:sz w:val="24"/>
                                <w:szCs w:val="24"/>
                                <w:vertAlign w:val="subscript"/>
                              </w:rPr>
                            </m:ctrlPr>
                          </m:sSubPr>
                          <m:e>
                            <m:r>
                              <w:rPr>
                                <w:rFonts w:ascii="Cambria Math" w:hAnsi="Cambria Math"/>
                                <w:sz w:val="24"/>
                                <w:szCs w:val="24"/>
                                <w:vertAlign w:val="subscript"/>
                              </w:rPr>
                              <m:t>r</m:t>
                            </m:r>
                          </m:e>
                          <m:sub>
                            <m:r>
                              <w:rPr>
                                <w:rFonts w:ascii="Cambria Math" w:hAnsi="Cambria Math"/>
                                <w:sz w:val="24"/>
                                <w:szCs w:val="24"/>
                                <w:vertAlign w:val="subscript"/>
                              </w:rPr>
                              <m:t>N</m:t>
                            </m:r>
                          </m:sub>
                        </m:sSub>
                      </m:e>
                    </m:d>
                  </m:e>
                  <m:sup>
                    <m:r>
                      <w:rPr>
                        <w:rFonts w:ascii="Cambria Math" w:hAnsi="Cambria Math"/>
                        <w:sz w:val="24"/>
                        <w:szCs w:val="24"/>
                        <w:vertAlign w:val="superscript"/>
                      </w:rPr>
                      <m:t>2</m:t>
                    </m:r>
                  </m:sup>
                </m:sSup>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vertAlign w:val="superscript"/>
                          </w:rPr>
                        </m:ctrlPr>
                      </m:sSupPr>
                      <m:e>
                        <m:d>
                          <m:dPr>
                            <m:begChr m:val="|"/>
                            <m:endChr m:val="|"/>
                            <m:ctrlPr>
                              <w:rPr>
                                <w:rFonts w:ascii="Cambria Math" w:hAnsi="Cambria Math"/>
                                <w:i/>
                                <w:iCs/>
                                <w:sz w:val="24"/>
                                <w:szCs w:val="24"/>
                              </w:rPr>
                            </m:ctrlPr>
                          </m:dPr>
                          <m:e>
                            <m:r>
                              <w:rPr>
                                <w:rFonts w:ascii="Cambria Math" w:hAnsi="Cambria Math"/>
                                <w:sz w:val="24"/>
                                <w:szCs w:val="24"/>
                              </w:rPr>
                              <m:t>C</m:t>
                            </m:r>
                          </m:e>
                        </m:d>
                      </m:e>
                      <m:sup>
                        <m:r>
                          <w:rPr>
                            <w:rFonts w:ascii="Cambria Math" w:hAnsi="Cambria Math"/>
                            <w:sz w:val="24"/>
                            <w:szCs w:val="24"/>
                            <w:vertAlign w:val="superscript"/>
                          </w:rPr>
                          <m:t>2</m:t>
                        </m:r>
                      </m:sup>
                    </m:sSup>
                  </m:num>
                  <m:den>
                    <m:sSup>
                      <m:sSupPr>
                        <m:ctrlPr>
                          <w:rPr>
                            <w:rFonts w:ascii="Cambria Math" w:hAnsi="Cambria Math"/>
                            <w:i/>
                            <w:iCs/>
                            <w:sz w:val="24"/>
                            <w:szCs w:val="24"/>
                            <w:vertAlign w:val="superscript"/>
                          </w:rPr>
                        </m:ctrlPr>
                      </m:sSupPr>
                      <m:e>
                        <m:d>
                          <m:dPr>
                            <m:begChr m:val="|"/>
                            <m:endChr m:val="|"/>
                            <m:ctrlPr>
                              <w:rPr>
                                <w:rFonts w:ascii="Cambria Math" w:hAnsi="Cambria Math"/>
                                <w:i/>
                                <w:iCs/>
                                <w:sz w:val="24"/>
                                <w:szCs w:val="24"/>
                              </w:rPr>
                            </m:ctrlPr>
                          </m:dPr>
                          <m:e>
                            <m:r>
                              <w:rPr>
                                <w:rFonts w:ascii="Cambria Math" w:hAnsi="Cambria Math"/>
                                <w:sz w:val="24"/>
                                <w:szCs w:val="24"/>
                              </w:rPr>
                              <m:t>C</m:t>
                            </m:r>
                          </m:e>
                        </m:d>
                      </m:e>
                      <m:sup>
                        <m:r>
                          <w:rPr>
                            <w:rFonts w:ascii="Cambria Math" w:hAnsi="Cambria Math"/>
                            <w:sz w:val="24"/>
                            <w:szCs w:val="24"/>
                            <w:vertAlign w:val="superscript"/>
                          </w:rPr>
                          <m:t>2</m:t>
                        </m:r>
                      </m:sup>
                    </m:sSup>
                    <m:r>
                      <w:rPr>
                        <w:rFonts w:ascii="Cambria Math" w:hAnsi="Cambria Math"/>
                        <w:sz w:val="24"/>
                        <w:szCs w:val="24"/>
                      </w:rPr>
                      <m:t>+</m:t>
                    </m:r>
                    <m:sSup>
                      <m:sSupPr>
                        <m:ctrlPr>
                          <w:rPr>
                            <w:rFonts w:ascii="Cambria Math" w:hAnsi="Cambria Math"/>
                            <w:i/>
                            <w:iCs/>
                            <w:sz w:val="24"/>
                            <w:szCs w:val="24"/>
                            <w:vertAlign w:val="superscript"/>
                          </w:rPr>
                        </m:ctrlPr>
                      </m:sSupPr>
                      <m:e>
                        <m:d>
                          <m:dPr>
                            <m:ctrlPr>
                              <w:rPr>
                                <w:rFonts w:ascii="Cambria Math" w:hAnsi="Cambria Math"/>
                                <w:i/>
                                <w:iCs/>
                                <w:sz w:val="24"/>
                                <w:szCs w:val="24"/>
                              </w:rPr>
                            </m:ctrlPr>
                          </m:dPr>
                          <m:e>
                            <m:func>
                              <m:funcPr>
                                <m:ctrlPr>
                                  <w:rPr>
                                    <w:rFonts w:ascii="Cambria Math" w:hAnsi="Cambria Math"/>
                                    <w:i/>
                                    <w:iCs/>
                                    <w:sz w:val="24"/>
                                    <w:szCs w:val="24"/>
                                  </w:rPr>
                                </m:ctrlPr>
                              </m:funcPr>
                              <m:fName>
                                <m:r>
                                  <w:rPr>
                                    <w:rFonts w:ascii="Cambria Math" w:hAnsi="Cambria Math"/>
                                    <w:sz w:val="24"/>
                                    <w:szCs w:val="24"/>
                                  </w:rPr>
                                  <m:t>sin</m:t>
                                </m:r>
                              </m:fName>
                              <m:e>
                                <m:r>
                                  <w:rPr>
                                    <w:rFonts w:ascii="Cambria Math" w:hAnsi="Cambria Math"/>
                                    <w:sz w:val="24"/>
                                    <w:szCs w:val="24"/>
                                  </w:rPr>
                                  <m:t>KL/</m:t>
                                </m:r>
                                <m:func>
                                  <m:funcPr>
                                    <m:ctrlPr>
                                      <w:rPr>
                                        <w:rFonts w:ascii="Cambria Math" w:hAnsi="Cambria Math"/>
                                        <w:i/>
                                        <w:iCs/>
                                        <w:sz w:val="24"/>
                                        <w:szCs w:val="24"/>
                                      </w:rPr>
                                    </m:ctrlPr>
                                  </m:funcPr>
                                  <m:fName>
                                    <m:r>
                                      <w:rPr>
                                        <w:rFonts w:ascii="Cambria Math" w:hAnsi="Cambria Math"/>
                                        <w:sz w:val="24"/>
                                        <w:szCs w:val="24"/>
                                      </w:rPr>
                                      <m:t>sin</m:t>
                                    </m:r>
                                  </m:fName>
                                  <m:e>
                                    <m:r>
                                      <w:rPr>
                                        <w:rFonts w:ascii="Cambria Math" w:hAnsi="Cambria Math"/>
                                        <w:sz w:val="24"/>
                                        <w:szCs w:val="24"/>
                                      </w:rPr>
                                      <m:t>NKL</m:t>
                                    </m:r>
                                  </m:e>
                                </m:func>
                              </m:e>
                            </m:func>
                          </m:e>
                        </m:d>
                      </m:e>
                      <m:sup>
                        <m:r>
                          <w:rPr>
                            <w:rFonts w:ascii="Cambria Math" w:hAnsi="Cambria Math"/>
                            <w:sz w:val="24"/>
                            <w:szCs w:val="24"/>
                            <w:vertAlign w:val="superscript"/>
                          </w:rPr>
                          <m:t>2</m:t>
                        </m:r>
                      </m:sup>
                    </m:sSup>
                  </m:den>
                </m:f>
              </m:oMath>
            </m:oMathPara>
          </w:p>
        </w:tc>
        <w:tc>
          <w:tcPr>
            <w:tcW w:w="646" w:type="dxa"/>
            <w:vAlign w:val="center"/>
          </w:tcPr>
          <w:p w14:paraId="2747F0AE" w14:textId="77777777" w:rsidR="00562B4A" w:rsidRPr="00987AE5" w:rsidRDefault="00562B4A" w:rsidP="00DD10C0">
            <w:pPr>
              <w:spacing w:afterLines="40" w:after="124"/>
              <w:jc w:val="center"/>
              <w:rPr>
                <w:rFonts w:ascii="Times New Roman" w:hAnsi="Times New Roman"/>
                <w:sz w:val="24"/>
                <w:szCs w:val="24"/>
              </w:rPr>
            </w:pPr>
            <w:r w:rsidRPr="00987AE5">
              <w:rPr>
                <w:rFonts w:ascii="Times New Roman" w:hAnsi="Times New Roman"/>
                <w:sz w:val="24"/>
                <w:szCs w:val="24"/>
              </w:rPr>
              <w:t>(14)</w:t>
            </w:r>
          </w:p>
        </w:tc>
      </w:tr>
    </w:tbl>
    <w:p w14:paraId="5773D144" w14:textId="77777777" w:rsidR="008F423E" w:rsidRPr="00987AE5" w:rsidRDefault="008F423E" w:rsidP="00DD10C0">
      <w:pPr>
        <w:spacing w:afterLines="40" w:after="124"/>
        <w:rPr>
          <w:rFonts w:ascii="Times New Roman" w:hAnsi="Times New Roman"/>
          <w:sz w:val="24"/>
          <w:szCs w:val="24"/>
        </w:rPr>
      </w:pPr>
    </w:p>
    <w:p w14:paraId="471E171C" w14:textId="09C7FFFC" w:rsidR="008036E7" w:rsidRPr="00987AE5" w:rsidRDefault="008036E7" w:rsidP="008036E7">
      <w:pPr>
        <w:spacing w:afterLines="40" w:after="124"/>
        <w:rPr>
          <w:rFonts w:ascii="Times New Roman" w:hAnsi="Times New Roman"/>
          <w:b/>
          <w:bCs/>
          <w:sz w:val="24"/>
          <w:szCs w:val="24"/>
        </w:rPr>
      </w:pPr>
      <w:r w:rsidRPr="00987AE5">
        <w:rPr>
          <w:rFonts w:ascii="Times New Roman" w:hAnsi="Times New Roman"/>
          <w:b/>
          <w:bCs/>
          <w:sz w:val="24"/>
          <w:szCs w:val="24"/>
        </w:rPr>
        <w:t xml:space="preserve">Supplementary Note 2: </w:t>
      </w:r>
      <w:r w:rsidRPr="00987AE5">
        <w:rPr>
          <w:rFonts w:ascii="Times New Roman" w:hAnsi="Times New Roman" w:hint="eastAsia"/>
          <w:b/>
          <w:bCs/>
          <w:sz w:val="24"/>
          <w:szCs w:val="24"/>
        </w:rPr>
        <w:t xml:space="preserve">The detailed code for </w:t>
      </w:r>
      <w:r w:rsidRPr="00987AE5">
        <w:rPr>
          <w:rFonts w:ascii="Times New Roman" w:hAnsi="Times New Roman"/>
          <w:b/>
          <w:bCs/>
          <w:sz w:val="24"/>
          <w:szCs w:val="24"/>
        </w:rPr>
        <w:t>periods</w:t>
      </w:r>
      <w:r w:rsidRPr="00987AE5">
        <w:rPr>
          <w:rFonts w:ascii="Times New Roman" w:hAnsi="Times New Roman" w:hint="eastAsia"/>
          <w:b/>
          <w:bCs/>
          <w:sz w:val="24"/>
          <w:szCs w:val="24"/>
        </w:rPr>
        <w:t xml:space="preserve"> calculation</w:t>
      </w:r>
    </w:p>
    <w:p w14:paraId="2A37704C" w14:textId="3829C144" w:rsidR="008F423E" w:rsidRPr="00987AE5" w:rsidRDefault="008F423E" w:rsidP="00BD6D52">
      <w:pPr>
        <w:spacing w:afterLines="40" w:after="124"/>
        <w:rPr>
          <w:rFonts w:ascii="Times New Roman" w:hAnsi="Times New Roman"/>
          <w:sz w:val="24"/>
          <w:szCs w:val="24"/>
        </w:rPr>
      </w:pPr>
      <w:r w:rsidRPr="00987AE5">
        <w:rPr>
          <w:rFonts w:ascii="Times New Roman" w:hAnsi="Times New Roman"/>
          <w:sz w:val="24"/>
          <w:szCs w:val="24"/>
        </w:rPr>
        <w:t>To decide an optimal period number</w:t>
      </w:r>
      <w:r w:rsidRPr="00987AE5">
        <w:rPr>
          <w:sz w:val="24"/>
          <w:szCs w:val="24"/>
        </w:rPr>
        <w:t xml:space="preserve"> with the </w:t>
      </w:r>
      <w:r w:rsidRPr="00987AE5">
        <w:rPr>
          <w:rFonts w:ascii="Times New Roman" w:hAnsi="Times New Roman"/>
          <w:sz w:val="24"/>
          <w:szCs w:val="24"/>
        </w:rPr>
        <w:t xml:space="preserve">consideration of both optical performance and the complexity of subsequent fabrication processes, </w:t>
      </w:r>
      <w:r w:rsidRPr="00987AE5">
        <w:rPr>
          <w:rFonts w:ascii="Times New Roman" w:hAnsi="Times New Roman" w:hint="eastAsia"/>
          <w:sz w:val="24"/>
          <w:szCs w:val="24"/>
        </w:rPr>
        <w:t>w</w:t>
      </w:r>
      <w:r w:rsidRPr="00987AE5">
        <w:rPr>
          <w:rFonts w:ascii="Times New Roman" w:hAnsi="Times New Roman"/>
          <w:sz w:val="24"/>
          <w:szCs w:val="24"/>
        </w:rPr>
        <w:t>e set the central wavelength to 500 nm and varied the number of periods from 2 to 5.</w:t>
      </w:r>
      <w:r w:rsidR="00BD6D52" w:rsidRPr="00987AE5">
        <w:rPr>
          <w:rFonts w:ascii="Times New Roman" w:hAnsi="Times New Roman" w:hint="eastAsia"/>
          <w:sz w:val="24"/>
          <w:szCs w:val="24"/>
        </w:rPr>
        <w:t xml:space="preserve"> </w:t>
      </w:r>
      <w:r w:rsidR="00BD6D52" w:rsidRPr="00987AE5">
        <w:rPr>
          <w:rFonts w:ascii="Times New Roman" w:hAnsi="Times New Roman"/>
          <w:sz w:val="24"/>
          <w:szCs w:val="24"/>
        </w:rPr>
        <w:t>The MATLAB code based on the Transfer Matrix Method</w:t>
      </w:r>
      <w:r w:rsidR="00A70CF4" w:rsidRPr="00987AE5">
        <w:rPr>
          <w:rFonts w:ascii="Times New Roman" w:hAnsi="Times New Roman"/>
          <w:sz w:val="24"/>
          <w:szCs w:val="24"/>
        </w:rPr>
        <w:t xml:space="preserve"> as introduced in </w:t>
      </w:r>
      <w:r w:rsidR="00A70CF4" w:rsidRPr="00987AE5">
        <w:rPr>
          <w:rFonts w:ascii="Times New Roman" w:hAnsi="Times New Roman"/>
          <w:b/>
          <w:bCs/>
          <w:sz w:val="24"/>
          <w:szCs w:val="24"/>
        </w:rPr>
        <w:t>Supplementary Note 1</w:t>
      </w:r>
      <w:r w:rsidR="00BD6D52" w:rsidRPr="00987AE5">
        <w:rPr>
          <w:rFonts w:ascii="Times New Roman" w:hAnsi="Times New Roman"/>
          <w:sz w:val="24"/>
          <w:szCs w:val="24"/>
        </w:rPr>
        <w:t xml:space="preserve"> is </w:t>
      </w:r>
      <w:r w:rsidR="00A70CF4" w:rsidRPr="00987AE5">
        <w:rPr>
          <w:rFonts w:ascii="Times New Roman" w:hAnsi="Times New Roman"/>
          <w:sz w:val="24"/>
          <w:szCs w:val="24"/>
        </w:rPr>
        <w:t>presented below</w:t>
      </w:r>
      <w:r w:rsidR="00BD6D52" w:rsidRPr="00987AE5">
        <w:rPr>
          <w:rFonts w:ascii="Times New Roman" w:hAnsi="Times New Roman"/>
          <w:sz w:val="24"/>
          <w:szCs w:val="24"/>
        </w:rPr>
        <w:t>.</w:t>
      </w:r>
    </w:p>
    <w:p w14:paraId="48C774FA" w14:textId="7913EA00" w:rsidR="00D81D7E" w:rsidRPr="00987AE5" w:rsidRDefault="00645E6D" w:rsidP="0029641C">
      <w:pPr>
        <w:rPr>
          <w:rFonts w:ascii="Times New Roman" w:hAnsi="Times New Roman"/>
          <w:sz w:val="24"/>
          <w:szCs w:val="24"/>
        </w:rPr>
      </w:pPr>
      <w:r w:rsidRPr="00987AE5">
        <w:rPr>
          <w:rFonts w:ascii="Times New Roman" w:hAnsi="Times New Roman"/>
          <w:sz w:val="24"/>
          <w:szCs w:val="24"/>
        </w:rPr>
        <w:t>c</w:t>
      </w:r>
      <w:r w:rsidR="00D81D7E" w:rsidRPr="00987AE5">
        <w:rPr>
          <w:rFonts w:ascii="Times New Roman" w:hAnsi="Times New Roman" w:hint="eastAsia"/>
          <w:sz w:val="24"/>
          <w:szCs w:val="24"/>
        </w:rPr>
        <w:t>lear;clc</w:t>
      </w:r>
    </w:p>
    <w:p w14:paraId="0AAEA91F" w14:textId="7F446FB5" w:rsidR="00BE79F2" w:rsidRPr="00987AE5" w:rsidRDefault="00BE79F2" w:rsidP="0029641C">
      <w:pPr>
        <w:rPr>
          <w:rFonts w:ascii="Times New Roman" w:hAnsi="Times New Roman"/>
          <w:sz w:val="24"/>
          <w:szCs w:val="24"/>
        </w:rPr>
      </w:pPr>
      <w:r w:rsidRPr="00987AE5">
        <w:rPr>
          <w:rFonts w:ascii="Times New Roman" w:hAnsi="Times New Roman"/>
          <w:sz w:val="24"/>
          <w:szCs w:val="24"/>
        </w:rPr>
        <w:t>for N=2:5;</w:t>
      </w:r>
      <w:r w:rsidR="00645E6D" w:rsidRPr="00987AE5">
        <w:rPr>
          <w:rFonts w:ascii="Times New Roman" w:hAnsi="Times New Roman" w:hint="eastAsia"/>
          <w:sz w:val="24"/>
          <w:szCs w:val="24"/>
        </w:rPr>
        <w:t xml:space="preserve"> </w:t>
      </w:r>
      <w:r w:rsidR="00645E6D" w:rsidRPr="00987AE5">
        <w:rPr>
          <w:rFonts w:ascii="Times New Roman" w:hAnsi="Times New Roman" w:hint="eastAsia"/>
          <w:i/>
          <w:iCs/>
          <w:sz w:val="24"/>
          <w:szCs w:val="24"/>
        </w:rPr>
        <w:t>%</w:t>
      </w:r>
      <w:r w:rsidR="00645E6D" w:rsidRPr="00987AE5">
        <w:rPr>
          <w:rFonts w:ascii="Times New Roman" w:hAnsi="Times New Roman"/>
          <w:i/>
          <w:iCs/>
          <w:sz w:val="24"/>
          <w:szCs w:val="24"/>
        </w:rPr>
        <w:t>N</w:t>
      </w:r>
      <w:r w:rsidR="00645E6D" w:rsidRPr="00987AE5">
        <w:rPr>
          <w:rFonts w:ascii="Times New Roman" w:hAnsi="Times New Roman" w:hint="eastAsia"/>
          <w:i/>
          <w:iCs/>
          <w:sz w:val="24"/>
          <w:szCs w:val="24"/>
        </w:rPr>
        <w:t xml:space="preserve"> is the </w:t>
      </w:r>
      <w:r w:rsidR="00645E6D" w:rsidRPr="00987AE5">
        <w:rPr>
          <w:rFonts w:ascii="Times New Roman" w:hAnsi="Times New Roman"/>
          <w:i/>
          <w:iCs/>
          <w:sz w:val="24"/>
          <w:szCs w:val="24"/>
        </w:rPr>
        <w:t>period numbers from 2 to 5</w:t>
      </w:r>
      <w:r w:rsidR="005677F3" w:rsidRPr="00987AE5">
        <w:rPr>
          <w:rFonts w:ascii="Times New Roman" w:hAnsi="Times New Roman"/>
          <w:i/>
          <w:iCs/>
          <w:sz w:val="24"/>
          <w:szCs w:val="24"/>
        </w:rPr>
        <w:t>.</w:t>
      </w:r>
    </w:p>
    <w:p w14:paraId="699AB62B" w14:textId="7F7E7F8A" w:rsidR="00BE79F2" w:rsidRPr="00987AE5" w:rsidRDefault="00BE79F2" w:rsidP="0029641C">
      <w:pPr>
        <w:rPr>
          <w:rFonts w:ascii="Times New Roman" w:hAnsi="Times New Roman"/>
          <w:sz w:val="24"/>
          <w:szCs w:val="24"/>
        </w:rPr>
      </w:pPr>
      <w:r w:rsidRPr="00987AE5">
        <w:rPr>
          <w:rFonts w:ascii="Times New Roman" w:hAnsi="Times New Roman"/>
          <w:sz w:val="24"/>
          <w:szCs w:val="24"/>
        </w:rPr>
        <w:t>n_L=1.9;</w:t>
      </w:r>
      <w:r w:rsidR="00645E6D" w:rsidRPr="00987AE5">
        <w:rPr>
          <w:rFonts w:ascii="Times New Roman" w:hAnsi="Times New Roman" w:hint="eastAsia"/>
          <w:i/>
          <w:iCs/>
          <w:sz w:val="24"/>
          <w:szCs w:val="24"/>
        </w:rPr>
        <w:t xml:space="preserve"> %</w:t>
      </w:r>
      <w:r w:rsidR="00645E6D" w:rsidRPr="00987AE5">
        <w:rPr>
          <w:rFonts w:ascii="Times New Roman" w:hAnsi="Times New Roman"/>
          <w:sz w:val="24"/>
          <w:szCs w:val="24"/>
        </w:rPr>
        <w:t xml:space="preserve"> </w:t>
      </w:r>
      <w:r w:rsidR="00645E6D" w:rsidRPr="00987AE5">
        <w:rPr>
          <w:rFonts w:ascii="Times New Roman" w:hAnsi="Times New Roman"/>
          <w:i/>
          <w:iCs/>
          <w:sz w:val="24"/>
          <w:szCs w:val="24"/>
        </w:rPr>
        <w:t>n_L</w:t>
      </w:r>
      <w:r w:rsidR="00645E6D" w:rsidRPr="00987AE5">
        <w:rPr>
          <w:rFonts w:ascii="Times New Roman" w:hAnsi="Times New Roman" w:hint="eastAsia"/>
          <w:i/>
          <w:iCs/>
          <w:sz w:val="24"/>
          <w:szCs w:val="24"/>
        </w:rPr>
        <w:t xml:space="preserve"> is the </w:t>
      </w:r>
      <w:r w:rsidR="00645E6D" w:rsidRPr="00987AE5">
        <w:rPr>
          <w:rFonts w:ascii="Times New Roman" w:hAnsi="Times New Roman"/>
          <w:i/>
          <w:iCs/>
          <w:sz w:val="24"/>
          <w:szCs w:val="24"/>
        </w:rPr>
        <w:t>refractive index of HfO</w:t>
      </w:r>
      <w:r w:rsidR="00645E6D" w:rsidRPr="00987AE5">
        <w:rPr>
          <w:rFonts w:ascii="Times New Roman" w:hAnsi="Times New Roman"/>
          <w:i/>
          <w:iCs/>
          <w:sz w:val="24"/>
          <w:szCs w:val="24"/>
          <w:vertAlign w:val="subscript"/>
        </w:rPr>
        <w:t>2</w:t>
      </w:r>
      <w:r w:rsidR="00645E6D" w:rsidRPr="00987AE5">
        <w:rPr>
          <w:rFonts w:ascii="Times New Roman" w:hAnsi="Times New Roman"/>
          <w:i/>
          <w:iCs/>
          <w:sz w:val="24"/>
          <w:szCs w:val="24"/>
        </w:rPr>
        <w:t xml:space="preserve"> in 500 nm</w:t>
      </w:r>
      <w:r w:rsidR="005677F3" w:rsidRPr="00987AE5">
        <w:rPr>
          <w:rFonts w:ascii="Times New Roman" w:hAnsi="Times New Roman"/>
          <w:i/>
          <w:iCs/>
          <w:sz w:val="24"/>
          <w:szCs w:val="24"/>
        </w:rPr>
        <w:t>.</w:t>
      </w:r>
    </w:p>
    <w:p w14:paraId="6F4B7A64" w14:textId="32EFDD06" w:rsidR="00BE79F2" w:rsidRPr="00987AE5" w:rsidRDefault="00BE79F2" w:rsidP="0029641C">
      <w:pPr>
        <w:rPr>
          <w:rFonts w:ascii="Times New Roman" w:hAnsi="Times New Roman"/>
          <w:sz w:val="24"/>
          <w:szCs w:val="24"/>
        </w:rPr>
      </w:pPr>
      <w:r w:rsidRPr="00987AE5">
        <w:rPr>
          <w:rFonts w:ascii="Times New Roman" w:hAnsi="Times New Roman"/>
          <w:sz w:val="24"/>
          <w:szCs w:val="24"/>
        </w:rPr>
        <w:t>n_H=3.22;</w:t>
      </w:r>
      <w:r w:rsidR="00645E6D" w:rsidRPr="00987AE5">
        <w:rPr>
          <w:rFonts w:ascii="Times New Roman" w:hAnsi="Times New Roman" w:hint="eastAsia"/>
          <w:i/>
          <w:iCs/>
          <w:sz w:val="24"/>
          <w:szCs w:val="24"/>
        </w:rPr>
        <w:t xml:space="preserve"> %</w:t>
      </w:r>
      <w:r w:rsidR="00645E6D" w:rsidRPr="00987AE5">
        <w:rPr>
          <w:rFonts w:ascii="Times New Roman" w:hAnsi="Times New Roman"/>
          <w:sz w:val="24"/>
          <w:szCs w:val="24"/>
        </w:rPr>
        <w:t xml:space="preserve"> </w:t>
      </w:r>
      <w:r w:rsidR="00645E6D" w:rsidRPr="00987AE5">
        <w:rPr>
          <w:rFonts w:ascii="Times New Roman" w:hAnsi="Times New Roman"/>
          <w:i/>
          <w:iCs/>
          <w:sz w:val="24"/>
          <w:szCs w:val="24"/>
        </w:rPr>
        <w:t>n_H</w:t>
      </w:r>
      <w:r w:rsidR="00645E6D" w:rsidRPr="00987AE5">
        <w:rPr>
          <w:rFonts w:ascii="Times New Roman" w:hAnsi="Times New Roman" w:hint="eastAsia"/>
          <w:i/>
          <w:iCs/>
          <w:sz w:val="24"/>
          <w:szCs w:val="24"/>
        </w:rPr>
        <w:t xml:space="preserve"> is the </w:t>
      </w:r>
      <w:r w:rsidR="00645E6D" w:rsidRPr="00987AE5">
        <w:rPr>
          <w:rFonts w:ascii="Times New Roman" w:hAnsi="Times New Roman"/>
          <w:i/>
          <w:iCs/>
          <w:sz w:val="24"/>
          <w:szCs w:val="24"/>
        </w:rPr>
        <w:t>refractive index of VO</w:t>
      </w:r>
      <w:r w:rsidR="00645E6D" w:rsidRPr="00987AE5">
        <w:rPr>
          <w:rFonts w:ascii="Times New Roman" w:hAnsi="Times New Roman"/>
          <w:i/>
          <w:iCs/>
          <w:sz w:val="24"/>
          <w:szCs w:val="24"/>
          <w:vertAlign w:val="subscript"/>
        </w:rPr>
        <w:t>2</w:t>
      </w:r>
      <w:r w:rsidR="00645E6D" w:rsidRPr="00987AE5">
        <w:rPr>
          <w:rFonts w:ascii="Times New Roman" w:hAnsi="Times New Roman"/>
          <w:i/>
          <w:iCs/>
          <w:sz w:val="24"/>
          <w:szCs w:val="24"/>
        </w:rPr>
        <w:t xml:space="preserve"> in 500 nm</w:t>
      </w:r>
      <w:r w:rsidR="005677F3" w:rsidRPr="00987AE5">
        <w:rPr>
          <w:rFonts w:ascii="Times New Roman" w:hAnsi="Times New Roman"/>
          <w:i/>
          <w:iCs/>
          <w:sz w:val="24"/>
          <w:szCs w:val="24"/>
        </w:rPr>
        <w:t>.</w:t>
      </w:r>
    </w:p>
    <w:p w14:paraId="3DA34850" w14:textId="36FF0DD1" w:rsidR="00BE79F2" w:rsidRPr="00987AE5" w:rsidRDefault="00BE79F2" w:rsidP="0029641C">
      <w:pPr>
        <w:rPr>
          <w:rFonts w:ascii="Times New Roman" w:hAnsi="Times New Roman"/>
          <w:sz w:val="24"/>
          <w:szCs w:val="24"/>
        </w:rPr>
      </w:pPr>
      <w:r w:rsidRPr="00987AE5">
        <w:rPr>
          <w:rFonts w:ascii="Times New Roman" w:hAnsi="Times New Roman"/>
          <w:sz w:val="24"/>
          <w:szCs w:val="24"/>
        </w:rPr>
        <w:t>a_L=65.46;</w:t>
      </w:r>
      <w:r w:rsidR="00645E6D" w:rsidRPr="00987AE5">
        <w:rPr>
          <w:rFonts w:ascii="Times New Roman" w:hAnsi="Times New Roman"/>
          <w:i/>
          <w:iCs/>
          <w:sz w:val="24"/>
          <w:szCs w:val="24"/>
        </w:rPr>
        <w:t xml:space="preserve"> </w:t>
      </w:r>
      <w:r w:rsidR="00F26EC8" w:rsidRPr="00987AE5">
        <w:rPr>
          <w:rFonts w:ascii="Times New Roman" w:hAnsi="Times New Roman"/>
          <w:i/>
          <w:iCs/>
          <w:sz w:val="24"/>
          <w:szCs w:val="24"/>
        </w:rPr>
        <w:t xml:space="preserve">% </w:t>
      </w:r>
      <w:r w:rsidR="00645E6D" w:rsidRPr="00987AE5">
        <w:rPr>
          <w:rFonts w:ascii="Times New Roman" w:hAnsi="Times New Roman"/>
          <w:i/>
          <w:iCs/>
          <w:sz w:val="24"/>
          <w:szCs w:val="24"/>
        </w:rPr>
        <w:t>n_L</w:t>
      </w:r>
      <w:r w:rsidR="00645E6D" w:rsidRPr="00987AE5">
        <w:rPr>
          <w:rFonts w:ascii="Times New Roman" w:hAnsi="Times New Roman" w:hint="eastAsia"/>
          <w:i/>
          <w:iCs/>
          <w:sz w:val="24"/>
          <w:szCs w:val="24"/>
        </w:rPr>
        <w:t xml:space="preserve"> is the </w:t>
      </w:r>
      <w:r w:rsidR="00645E6D" w:rsidRPr="00987AE5">
        <w:rPr>
          <w:rFonts w:ascii="Times New Roman" w:hAnsi="Times New Roman"/>
          <w:i/>
          <w:iCs/>
          <w:sz w:val="24"/>
          <w:szCs w:val="24"/>
        </w:rPr>
        <w:t>calculated thickness of HfO</w:t>
      </w:r>
      <w:r w:rsidR="00645E6D" w:rsidRPr="00987AE5">
        <w:rPr>
          <w:rFonts w:ascii="Times New Roman" w:hAnsi="Times New Roman"/>
          <w:i/>
          <w:iCs/>
          <w:sz w:val="24"/>
          <w:szCs w:val="24"/>
          <w:vertAlign w:val="subscript"/>
        </w:rPr>
        <w:t>2</w:t>
      </w:r>
      <w:r w:rsidR="005677F3" w:rsidRPr="00987AE5">
        <w:rPr>
          <w:rFonts w:ascii="Times New Roman" w:hAnsi="Times New Roman"/>
          <w:i/>
          <w:iCs/>
          <w:sz w:val="24"/>
          <w:szCs w:val="24"/>
        </w:rPr>
        <w:t>.</w:t>
      </w:r>
    </w:p>
    <w:p w14:paraId="3C19F3D0" w14:textId="71C1CE35" w:rsidR="00BE79F2" w:rsidRPr="00987AE5" w:rsidRDefault="00BE79F2" w:rsidP="0029641C">
      <w:pPr>
        <w:rPr>
          <w:rFonts w:ascii="Times New Roman" w:hAnsi="Times New Roman"/>
          <w:sz w:val="24"/>
          <w:szCs w:val="24"/>
        </w:rPr>
      </w:pPr>
      <w:r w:rsidRPr="00987AE5">
        <w:rPr>
          <w:rFonts w:ascii="Times New Roman" w:hAnsi="Times New Roman"/>
          <w:sz w:val="24"/>
          <w:szCs w:val="24"/>
        </w:rPr>
        <w:t>a_H=38.81;</w:t>
      </w:r>
      <w:r w:rsidR="00645E6D" w:rsidRPr="00987AE5">
        <w:rPr>
          <w:rFonts w:ascii="Times New Roman" w:hAnsi="Times New Roman"/>
          <w:i/>
          <w:iCs/>
          <w:sz w:val="24"/>
          <w:szCs w:val="24"/>
        </w:rPr>
        <w:t xml:space="preserve"> </w:t>
      </w:r>
      <w:r w:rsidR="00F26EC8" w:rsidRPr="00987AE5">
        <w:rPr>
          <w:rFonts w:ascii="Times New Roman" w:hAnsi="Times New Roman"/>
          <w:i/>
          <w:iCs/>
          <w:sz w:val="24"/>
          <w:szCs w:val="24"/>
        </w:rPr>
        <w:t xml:space="preserve">% </w:t>
      </w:r>
      <w:r w:rsidR="00645E6D" w:rsidRPr="00987AE5">
        <w:rPr>
          <w:rFonts w:ascii="Times New Roman" w:hAnsi="Times New Roman"/>
          <w:i/>
          <w:iCs/>
          <w:sz w:val="24"/>
          <w:szCs w:val="24"/>
        </w:rPr>
        <w:t>n_H</w:t>
      </w:r>
      <w:r w:rsidR="00645E6D" w:rsidRPr="00987AE5">
        <w:rPr>
          <w:rFonts w:ascii="Times New Roman" w:hAnsi="Times New Roman" w:hint="eastAsia"/>
          <w:i/>
          <w:iCs/>
          <w:sz w:val="24"/>
          <w:szCs w:val="24"/>
        </w:rPr>
        <w:t xml:space="preserve"> is the </w:t>
      </w:r>
      <w:r w:rsidR="00645E6D" w:rsidRPr="00987AE5">
        <w:rPr>
          <w:rFonts w:ascii="Times New Roman" w:hAnsi="Times New Roman"/>
          <w:i/>
          <w:iCs/>
          <w:sz w:val="24"/>
          <w:szCs w:val="24"/>
        </w:rPr>
        <w:t>calculated thickness of VO</w:t>
      </w:r>
      <w:r w:rsidR="00645E6D" w:rsidRPr="00987AE5">
        <w:rPr>
          <w:rFonts w:ascii="Times New Roman" w:hAnsi="Times New Roman"/>
          <w:i/>
          <w:iCs/>
          <w:sz w:val="24"/>
          <w:szCs w:val="24"/>
          <w:vertAlign w:val="subscript"/>
        </w:rPr>
        <w:t>2</w:t>
      </w:r>
      <w:r w:rsidR="005677F3" w:rsidRPr="00987AE5">
        <w:rPr>
          <w:rFonts w:ascii="Times New Roman" w:hAnsi="Times New Roman"/>
          <w:i/>
          <w:iCs/>
          <w:sz w:val="24"/>
          <w:szCs w:val="24"/>
        </w:rPr>
        <w:t>.</w:t>
      </w:r>
    </w:p>
    <w:p w14:paraId="4AAB48BB" w14:textId="1FBEC243" w:rsidR="00BE79F2" w:rsidRPr="00987AE5" w:rsidRDefault="00BE79F2" w:rsidP="0029641C">
      <w:pPr>
        <w:rPr>
          <w:rFonts w:ascii="Times New Roman" w:hAnsi="Times New Roman"/>
          <w:sz w:val="24"/>
          <w:szCs w:val="24"/>
        </w:rPr>
      </w:pPr>
      <w:r w:rsidRPr="00987AE5">
        <w:rPr>
          <w:rFonts w:ascii="Times New Roman" w:hAnsi="Times New Roman"/>
          <w:sz w:val="24"/>
          <w:szCs w:val="24"/>
        </w:rPr>
        <w:t>L=a_L+a_H;</w:t>
      </w:r>
      <w:r w:rsidR="00A60872" w:rsidRPr="00987AE5">
        <w:rPr>
          <w:rFonts w:ascii="Times New Roman" w:hAnsi="Times New Roman"/>
          <w:i/>
          <w:iCs/>
          <w:sz w:val="24"/>
          <w:szCs w:val="24"/>
        </w:rPr>
        <w:t xml:space="preserve"> % L</w:t>
      </w:r>
      <w:r w:rsidR="00A60872" w:rsidRPr="00987AE5">
        <w:rPr>
          <w:rFonts w:ascii="Times New Roman" w:hAnsi="Times New Roman" w:hint="eastAsia"/>
          <w:i/>
          <w:iCs/>
          <w:sz w:val="24"/>
          <w:szCs w:val="24"/>
        </w:rPr>
        <w:t xml:space="preserve"> is the </w:t>
      </w:r>
      <w:r w:rsidR="00A60872" w:rsidRPr="00987AE5">
        <w:rPr>
          <w:rFonts w:ascii="Times New Roman" w:hAnsi="Times New Roman"/>
          <w:i/>
          <w:iCs/>
          <w:sz w:val="24"/>
          <w:szCs w:val="24"/>
        </w:rPr>
        <w:t>periodic thickness of Bragg reflector.</w:t>
      </w:r>
    </w:p>
    <w:p w14:paraId="2812036E" w14:textId="3310CBCE" w:rsidR="00BE79F2" w:rsidRPr="00987AE5" w:rsidRDefault="00BE79F2" w:rsidP="0029641C">
      <w:pPr>
        <w:rPr>
          <w:rFonts w:ascii="Times New Roman" w:hAnsi="Times New Roman"/>
          <w:sz w:val="24"/>
          <w:szCs w:val="24"/>
        </w:rPr>
      </w:pPr>
      <w:r w:rsidRPr="00987AE5">
        <w:rPr>
          <w:rFonts w:ascii="Times New Roman" w:hAnsi="Times New Roman"/>
          <w:sz w:val="24"/>
          <w:szCs w:val="24"/>
        </w:rPr>
        <w:t>lambda=300:10:850;</w:t>
      </w:r>
      <w:r w:rsidR="00F26EC8" w:rsidRPr="00987AE5">
        <w:rPr>
          <w:rFonts w:ascii="Times New Roman" w:hAnsi="Times New Roman"/>
          <w:i/>
          <w:iCs/>
          <w:sz w:val="24"/>
          <w:szCs w:val="24"/>
        </w:rPr>
        <w:t xml:space="preserve"> % </w:t>
      </w:r>
      <w:r w:rsidR="00C704F9" w:rsidRPr="00987AE5">
        <w:rPr>
          <w:rFonts w:ascii="Times New Roman" w:hAnsi="Times New Roman"/>
          <w:i/>
          <w:iCs/>
          <w:sz w:val="24"/>
          <w:szCs w:val="24"/>
        </w:rPr>
        <w:t>lambda</w:t>
      </w:r>
      <w:r w:rsidR="00F26EC8" w:rsidRPr="00987AE5">
        <w:rPr>
          <w:rFonts w:ascii="Times New Roman" w:hAnsi="Times New Roman" w:hint="eastAsia"/>
          <w:i/>
          <w:iCs/>
          <w:sz w:val="24"/>
          <w:szCs w:val="24"/>
        </w:rPr>
        <w:t xml:space="preserve"> is the </w:t>
      </w:r>
      <w:r w:rsidR="00C704F9" w:rsidRPr="00987AE5">
        <w:rPr>
          <w:rFonts w:ascii="Times New Roman" w:hAnsi="Times New Roman"/>
          <w:i/>
          <w:iCs/>
          <w:sz w:val="24"/>
          <w:szCs w:val="24"/>
        </w:rPr>
        <w:t>incident wavelength</w:t>
      </w:r>
      <w:r w:rsidR="005677F3" w:rsidRPr="00987AE5">
        <w:rPr>
          <w:rFonts w:ascii="Times New Roman" w:hAnsi="Times New Roman"/>
          <w:i/>
          <w:iCs/>
          <w:sz w:val="24"/>
          <w:szCs w:val="24"/>
        </w:rPr>
        <w:t>.</w:t>
      </w:r>
    </w:p>
    <w:p w14:paraId="561A501A" w14:textId="77777777" w:rsidR="00BE79F2" w:rsidRPr="00987AE5" w:rsidRDefault="00BE79F2" w:rsidP="0029641C">
      <w:pPr>
        <w:rPr>
          <w:rFonts w:ascii="Times New Roman" w:hAnsi="Times New Roman"/>
          <w:sz w:val="24"/>
          <w:szCs w:val="24"/>
        </w:rPr>
      </w:pPr>
      <w:r w:rsidRPr="00987AE5">
        <w:rPr>
          <w:rFonts w:ascii="Times New Roman" w:hAnsi="Times New Roman"/>
          <w:sz w:val="24"/>
          <w:szCs w:val="24"/>
        </w:rPr>
        <w:t>k_L=2*pi*n_L./lambda;</w:t>
      </w:r>
    </w:p>
    <w:p w14:paraId="4A7FD7AD" w14:textId="77777777" w:rsidR="00BE79F2" w:rsidRPr="00987AE5" w:rsidRDefault="00BE79F2" w:rsidP="0029641C">
      <w:pPr>
        <w:rPr>
          <w:rFonts w:ascii="Times New Roman" w:hAnsi="Times New Roman"/>
          <w:sz w:val="24"/>
          <w:szCs w:val="24"/>
        </w:rPr>
      </w:pPr>
      <w:r w:rsidRPr="00987AE5">
        <w:rPr>
          <w:rFonts w:ascii="Times New Roman" w:hAnsi="Times New Roman"/>
          <w:sz w:val="24"/>
          <w:szCs w:val="24"/>
        </w:rPr>
        <w:t>k_H=2*pi*n_H./lambda;</w:t>
      </w:r>
    </w:p>
    <w:p w14:paraId="037C85F3" w14:textId="1E6E2EF4" w:rsidR="00BE79F2" w:rsidRPr="00987AE5" w:rsidRDefault="0030222D" w:rsidP="0029641C">
      <w:pPr>
        <w:rPr>
          <w:rFonts w:ascii="Times New Roman" w:hAnsi="Times New Roman"/>
          <w:sz w:val="24"/>
          <w:szCs w:val="24"/>
        </w:rPr>
      </w:pPr>
      <w:r w:rsidRPr="00987AE5">
        <w:rPr>
          <w:rFonts w:ascii="Times New Roman" w:hAnsi="Times New Roman"/>
          <w:sz w:val="24"/>
          <w:szCs w:val="24"/>
        </w:rPr>
        <w:t>A</w:t>
      </w:r>
      <w:r w:rsidR="00BE79F2" w:rsidRPr="00987AE5">
        <w:rPr>
          <w:rFonts w:ascii="Times New Roman" w:hAnsi="Times New Roman"/>
          <w:sz w:val="24"/>
          <w:szCs w:val="24"/>
        </w:rPr>
        <w:t>=exp(-1i*a_L*k_L).*(cos(k_H*a_H)-(1i/2)*((n_H^2.*k_L)./(n_L^2.*k_H)+(n_L^2.*k_H)./(n_H^2.*k_L)).*sin(k_H*a_H));</w:t>
      </w:r>
    </w:p>
    <w:p w14:paraId="5B2B66BC" w14:textId="5AC93F98" w:rsidR="00BE79F2" w:rsidRPr="00987AE5" w:rsidRDefault="0030222D" w:rsidP="0029641C">
      <w:pPr>
        <w:rPr>
          <w:rFonts w:ascii="Times New Roman" w:hAnsi="Times New Roman"/>
          <w:sz w:val="24"/>
          <w:szCs w:val="24"/>
        </w:rPr>
      </w:pPr>
      <w:r w:rsidRPr="00987AE5">
        <w:rPr>
          <w:rFonts w:ascii="Times New Roman" w:hAnsi="Times New Roman"/>
          <w:sz w:val="24"/>
          <w:szCs w:val="24"/>
        </w:rPr>
        <w:t>B</w:t>
      </w:r>
      <w:r w:rsidR="00BE79F2" w:rsidRPr="00987AE5">
        <w:rPr>
          <w:rFonts w:ascii="Times New Roman" w:hAnsi="Times New Roman"/>
          <w:sz w:val="24"/>
          <w:szCs w:val="24"/>
        </w:rPr>
        <w:t>=exp(1i*a_L*k_L).*(-(1i/2)*((n_H^2.*k_L)./(n_L^2.*k_H)-(n_L^2.*k_H)./(n_H^2.*k_L)).*sin(k_H*a_H));</w:t>
      </w:r>
    </w:p>
    <w:p w14:paraId="2B1121A0" w14:textId="2065C2DA" w:rsidR="00BE79F2" w:rsidRPr="00987AE5" w:rsidRDefault="0030222D" w:rsidP="0029641C">
      <w:pPr>
        <w:rPr>
          <w:rFonts w:ascii="Times New Roman" w:hAnsi="Times New Roman"/>
          <w:sz w:val="24"/>
          <w:szCs w:val="24"/>
        </w:rPr>
      </w:pPr>
      <w:r w:rsidRPr="00987AE5">
        <w:rPr>
          <w:rFonts w:ascii="Times New Roman" w:hAnsi="Times New Roman"/>
          <w:sz w:val="24"/>
          <w:szCs w:val="24"/>
        </w:rPr>
        <w:t>C</w:t>
      </w:r>
      <w:r w:rsidR="00BE79F2" w:rsidRPr="00987AE5">
        <w:rPr>
          <w:rFonts w:ascii="Times New Roman" w:hAnsi="Times New Roman"/>
          <w:sz w:val="24"/>
          <w:szCs w:val="24"/>
        </w:rPr>
        <w:t>=exp(-1i*a_L*k_L).*((1i/2)*((n_H^2.*k_L)./(n_L^2.*k_H)-(n_L^2.*k_H)./(n_H^2.*k_L)).*sin(k_H*a_H));</w:t>
      </w:r>
    </w:p>
    <w:p w14:paraId="19203EF0" w14:textId="26675DC0" w:rsidR="00AB7B7B" w:rsidRPr="00987AE5" w:rsidRDefault="0030222D" w:rsidP="0029641C">
      <w:pPr>
        <w:rPr>
          <w:rFonts w:ascii="Times New Roman" w:hAnsi="Times New Roman"/>
          <w:sz w:val="24"/>
          <w:szCs w:val="24"/>
        </w:rPr>
      </w:pPr>
      <w:r w:rsidRPr="00987AE5">
        <w:rPr>
          <w:rFonts w:ascii="Times New Roman" w:hAnsi="Times New Roman"/>
          <w:sz w:val="24"/>
          <w:szCs w:val="24"/>
        </w:rPr>
        <w:t>D</w:t>
      </w:r>
      <w:r w:rsidR="00AB7B7B" w:rsidRPr="00987AE5">
        <w:rPr>
          <w:rFonts w:ascii="Times New Roman" w:hAnsi="Times New Roman"/>
          <w:sz w:val="24"/>
          <w:szCs w:val="24"/>
        </w:rPr>
        <w:t>=exp(1i*a_L*k_L).*(cos(k_H*a_H)+(1i/2)*((n_H^2.*k_L)./(n_L^2.*k_H)+(n_L^2.*k_H)./(n_H^2.*k_L)).*sin(k_H*a_H));</w:t>
      </w:r>
      <w:r w:rsidR="0016757C" w:rsidRPr="00987AE5">
        <w:rPr>
          <w:rFonts w:ascii="Times New Roman" w:hAnsi="Times New Roman"/>
          <w:sz w:val="24"/>
          <w:szCs w:val="24"/>
        </w:rPr>
        <w:t xml:space="preserve"> </w:t>
      </w:r>
      <w:r w:rsidR="0016757C" w:rsidRPr="00987AE5">
        <w:rPr>
          <w:rFonts w:ascii="Times New Roman" w:hAnsi="Times New Roman"/>
          <w:i/>
          <w:iCs/>
          <w:sz w:val="24"/>
          <w:szCs w:val="24"/>
        </w:rPr>
        <w:t>%A, B, C, D represent the matrix elements</w:t>
      </w:r>
      <w:r w:rsidR="005677F3" w:rsidRPr="00987AE5">
        <w:rPr>
          <w:rFonts w:ascii="Times New Roman" w:hAnsi="Times New Roman"/>
          <w:i/>
          <w:iCs/>
          <w:sz w:val="24"/>
          <w:szCs w:val="24"/>
        </w:rPr>
        <w:t>.</w:t>
      </w:r>
    </w:p>
    <w:p w14:paraId="4B43BD1C" w14:textId="08E08DED" w:rsidR="00BE79F2" w:rsidRPr="00987AE5" w:rsidRDefault="00BE79F2" w:rsidP="0029641C">
      <w:pPr>
        <w:rPr>
          <w:rFonts w:ascii="Times New Roman" w:hAnsi="Times New Roman"/>
          <w:sz w:val="24"/>
          <w:szCs w:val="24"/>
        </w:rPr>
      </w:pPr>
      <w:r w:rsidRPr="00987AE5">
        <w:rPr>
          <w:rFonts w:ascii="Times New Roman" w:hAnsi="Times New Roman"/>
          <w:sz w:val="24"/>
          <w:szCs w:val="24"/>
        </w:rPr>
        <w:t>K=(1/L)*acos((</w:t>
      </w:r>
      <w:r w:rsidR="005B3661" w:rsidRPr="00987AE5">
        <w:rPr>
          <w:rFonts w:ascii="Times New Roman" w:hAnsi="Times New Roman"/>
          <w:sz w:val="24"/>
          <w:szCs w:val="24"/>
        </w:rPr>
        <w:t>A</w:t>
      </w:r>
      <w:r w:rsidRPr="00987AE5">
        <w:rPr>
          <w:rFonts w:ascii="Times New Roman" w:hAnsi="Times New Roman"/>
          <w:sz w:val="24"/>
          <w:szCs w:val="24"/>
        </w:rPr>
        <w:t>+</w:t>
      </w:r>
      <w:r w:rsidR="005B3661" w:rsidRPr="00987AE5">
        <w:rPr>
          <w:rFonts w:ascii="Times New Roman" w:hAnsi="Times New Roman"/>
          <w:sz w:val="24"/>
          <w:szCs w:val="24"/>
        </w:rPr>
        <w:t>D</w:t>
      </w:r>
      <w:r w:rsidRPr="00987AE5">
        <w:rPr>
          <w:rFonts w:ascii="Times New Roman" w:hAnsi="Times New Roman"/>
          <w:sz w:val="24"/>
          <w:szCs w:val="24"/>
        </w:rPr>
        <w:t>)/2);</w:t>
      </w:r>
    </w:p>
    <w:p w14:paraId="2F5742B2" w14:textId="5A259041" w:rsidR="00BE79F2" w:rsidRPr="00987AE5" w:rsidRDefault="00BE79F2" w:rsidP="0029641C">
      <w:pPr>
        <w:rPr>
          <w:rFonts w:ascii="Times New Roman" w:hAnsi="Times New Roman"/>
          <w:sz w:val="24"/>
          <w:szCs w:val="24"/>
        </w:rPr>
      </w:pPr>
      <w:r w:rsidRPr="00987AE5">
        <w:rPr>
          <w:rFonts w:ascii="Times New Roman" w:hAnsi="Times New Roman"/>
          <w:sz w:val="24"/>
          <w:szCs w:val="24"/>
        </w:rPr>
        <w:t>R=abs(</w:t>
      </w:r>
      <w:r w:rsidR="005B3661" w:rsidRPr="00987AE5">
        <w:rPr>
          <w:rFonts w:ascii="Times New Roman" w:hAnsi="Times New Roman"/>
          <w:sz w:val="24"/>
          <w:szCs w:val="24"/>
        </w:rPr>
        <w:t>C</w:t>
      </w:r>
      <w:r w:rsidRPr="00987AE5">
        <w:rPr>
          <w:rFonts w:ascii="Times New Roman" w:hAnsi="Times New Roman"/>
          <w:sz w:val="24"/>
          <w:szCs w:val="24"/>
        </w:rPr>
        <w:t>).^2./</w:t>
      </w:r>
      <w:r w:rsidR="007C3C4A" w:rsidRPr="00987AE5">
        <w:rPr>
          <w:rFonts w:ascii="Times New Roman" w:hAnsi="Times New Roman"/>
          <w:sz w:val="24"/>
          <w:szCs w:val="24"/>
        </w:rPr>
        <w:t>(abs(C).^2+(sin(K*L)./sin(N*K*L)).^2);</w:t>
      </w:r>
      <w:r w:rsidRPr="00987AE5">
        <w:rPr>
          <w:rFonts w:ascii="Times New Roman" w:hAnsi="Times New Roman"/>
          <w:sz w:val="24"/>
          <w:szCs w:val="24"/>
        </w:rPr>
        <w:t xml:space="preserve">; </w:t>
      </w:r>
      <w:r w:rsidR="002A18F3" w:rsidRPr="00987AE5">
        <w:rPr>
          <w:rFonts w:ascii="Times New Roman" w:hAnsi="Times New Roman"/>
          <w:sz w:val="24"/>
          <w:szCs w:val="24"/>
        </w:rPr>
        <w:t>f</w:t>
      </w:r>
      <w:r w:rsidRPr="00987AE5">
        <w:rPr>
          <w:rFonts w:ascii="Times New Roman" w:hAnsi="Times New Roman"/>
          <w:sz w:val="24"/>
          <w:szCs w:val="24"/>
        </w:rPr>
        <w:t>igure (1)</w:t>
      </w:r>
      <w:r w:rsidR="00792F6B" w:rsidRPr="00987AE5">
        <w:rPr>
          <w:rFonts w:ascii="Times New Roman" w:hAnsi="Times New Roman"/>
          <w:sz w:val="24"/>
          <w:szCs w:val="24"/>
        </w:rPr>
        <w:t xml:space="preserve"> </w:t>
      </w:r>
      <w:r w:rsidR="00792F6B" w:rsidRPr="00987AE5">
        <w:rPr>
          <w:rFonts w:ascii="Times New Roman" w:hAnsi="Times New Roman"/>
          <w:i/>
          <w:iCs/>
          <w:sz w:val="24"/>
          <w:szCs w:val="24"/>
        </w:rPr>
        <w:t>% R is the reflectivity</w:t>
      </w:r>
      <w:r w:rsidR="005677F3" w:rsidRPr="00987AE5">
        <w:rPr>
          <w:rFonts w:ascii="Times New Roman" w:hAnsi="Times New Roman"/>
          <w:i/>
          <w:iCs/>
          <w:sz w:val="24"/>
          <w:szCs w:val="24"/>
        </w:rPr>
        <w:t>.</w:t>
      </w:r>
    </w:p>
    <w:p w14:paraId="41A66411" w14:textId="77777777" w:rsidR="00BE79F2" w:rsidRPr="00987AE5" w:rsidRDefault="00BE79F2" w:rsidP="0029641C">
      <w:pPr>
        <w:rPr>
          <w:rFonts w:ascii="Times New Roman" w:hAnsi="Times New Roman"/>
          <w:sz w:val="24"/>
          <w:szCs w:val="24"/>
        </w:rPr>
      </w:pPr>
      <w:r w:rsidRPr="00987AE5">
        <w:rPr>
          <w:rFonts w:ascii="Times New Roman" w:hAnsi="Times New Roman"/>
          <w:sz w:val="24"/>
          <w:szCs w:val="24"/>
        </w:rPr>
        <w:t>R=real(R');</w:t>
      </w:r>
    </w:p>
    <w:p w14:paraId="3A4BB5B1" w14:textId="7D79C584" w:rsidR="00BE79F2" w:rsidRPr="00987AE5" w:rsidRDefault="00BE79F2" w:rsidP="0029641C">
      <w:pPr>
        <w:rPr>
          <w:rFonts w:ascii="Times New Roman" w:hAnsi="Times New Roman"/>
          <w:sz w:val="24"/>
          <w:szCs w:val="24"/>
        </w:rPr>
      </w:pPr>
      <w:r w:rsidRPr="00987AE5">
        <w:rPr>
          <w:rFonts w:ascii="Times New Roman" w:hAnsi="Times New Roman"/>
          <w:sz w:val="24"/>
          <w:szCs w:val="24"/>
        </w:rPr>
        <w:t>plot(lambda,R,'LineWidth',</w:t>
      </w:r>
      <w:r w:rsidR="00671932" w:rsidRPr="00987AE5">
        <w:rPr>
          <w:rFonts w:ascii="Times New Roman" w:hAnsi="Times New Roman"/>
          <w:sz w:val="24"/>
          <w:szCs w:val="24"/>
        </w:rPr>
        <w:t>1</w:t>
      </w:r>
      <w:r w:rsidRPr="00987AE5">
        <w:rPr>
          <w:rFonts w:ascii="Times New Roman" w:hAnsi="Times New Roman"/>
          <w:sz w:val="24"/>
          <w:szCs w:val="24"/>
        </w:rPr>
        <w:t>); hold on</w:t>
      </w:r>
      <w:r w:rsidR="007F671E" w:rsidRPr="00987AE5">
        <w:rPr>
          <w:rFonts w:ascii="Times New Roman" w:hAnsi="Times New Roman"/>
          <w:sz w:val="24"/>
          <w:szCs w:val="24"/>
        </w:rPr>
        <w:t xml:space="preserve"> </w:t>
      </w:r>
      <w:r w:rsidR="007F671E" w:rsidRPr="00987AE5">
        <w:rPr>
          <w:rFonts w:ascii="Times New Roman" w:hAnsi="Times New Roman"/>
          <w:i/>
          <w:iCs/>
          <w:sz w:val="24"/>
          <w:szCs w:val="24"/>
        </w:rPr>
        <w:t>% Input final results.</w:t>
      </w:r>
    </w:p>
    <w:p w14:paraId="6355D116" w14:textId="034B0F6E" w:rsidR="00CA19C5" w:rsidRPr="00987AE5" w:rsidRDefault="00BE79F2" w:rsidP="004C497C">
      <w:pPr>
        <w:spacing w:afterLines="40" w:after="124"/>
        <w:rPr>
          <w:rFonts w:ascii="Times New Roman" w:hAnsi="Times New Roman"/>
          <w:sz w:val="24"/>
          <w:szCs w:val="24"/>
        </w:rPr>
      </w:pPr>
      <w:r w:rsidRPr="00987AE5">
        <w:rPr>
          <w:rFonts w:ascii="Times New Roman" w:hAnsi="Times New Roman"/>
          <w:sz w:val="24"/>
          <w:szCs w:val="24"/>
        </w:rPr>
        <w:t>end;</w:t>
      </w:r>
    </w:p>
    <w:p w14:paraId="7A90F5E9" w14:textId="3D1AA795" w:rsidR="00BE79F2" w:rsidRPr="00987AE5" w:rsidRDefault="00BD6D52" w:rsidP="00BE79F2">
      <w:pPr>
        <w:spacing w:afterLines="40" w:after="124"/>
        <w:rPr>
          <w:rFonts w:ascii="Times New Roman" w:hAnsi="Times New Roman"/>
          <w:sz w:val="24"/>
          <w:szCs w:val="24"/>
        </w:rPr>
      </w:pPr>
      <w:r w:rsidRPr="00987AE5">
        <w:rPr>
          <w:rFonts w:ascii="Times New Roman" w:hAnsi="Times New Roman" w:hint="eastAsia"/>
          <w:sz w:val="24"/>
          <w:szCs w:val="24"/>
        </w:rPr>
        <w:t>T</w:t>
      </w:r>
      <w:r w:rsidRPr="00987AE5">
        <w:rPr>
          <w:rFonts w:ascii="Times New Roman" w:hAnsi="Times New Roman"/>
          <w:sz w:val="24"/>
          <w:szCs w:val="24"/>
        </w:rPr>
        <w:t xml:space="preserve">he calculated reflectivity can be found in </w:t>
      </w:r>
      <w:r w:rsidRPr="00987AE5">
        <w:rPr>
          <w:rFonts w:ascii="Times New Roman" w:hAnsi="Times New Roman"/>
          <w:b/>
          <w:bCs/>
          <w:sz w:val="24"/>
          <w:szCs w:val="24"/>
        </w:rPr>
        <w:t>Fig. S2</w:t>
      </w:r>
      <w:r w:rsidRPr="00987AE5">
        <w:rPr>
          <w:rFonts w:ascii="Times New Roman" w:hAnsi="Times New Roman" w:hint="eastAsia"/>
          <w:sz w:val="24"/>
          <w:szCs w:val="24"/>
        </w:rPr>
        <w:t>.</w:t>
      </w:r>
    </w:p>
    <w:p w14:paraId="0D1F3914" w14:textId="77777777" w:rsidR="00BD6D52" w:rsidRPr="00987AE5" w:rsidRDefault="00BD6D52" w:rsidP="00BE79F2">
      <w:pPr>
        <w:spacing w:afterLines="40" w:after="124"/>
        <w:rPr>
          <w:rFonts w:ascii="Times New Roman" w:hAnsi="Times New Roman"/>
          <w:sz w:val="24"/>
          <w:szCs w:val="24"/>
        </w:rPr>
      </w:pPr>
    </w:p>
    <w:p w14:paraId="4A9A7A46" w14:textId="3EAC0423" w:rsidR="00290709" w:rsidRPr="00987AE5" w:rsidRDefault="002D5C3F" w:rsidP="00290709">
      <w:pPr>
        <w:spacing w:afterLines="40" w:after="124"/>
        <w:rPr>
          <w:rFonts w:ascii="Times New Roman" w:hAnsi="Times New Roman"/>
          <w:b/>
          <w:bCs/>
          <w:sz w:val="24"/>
          <w:szCs w:val="24"/>
        </w:rPr>
      </w:pPr>
      <w:r w:rsidRPr="00987AE5">
        <w:rPr>
          <w:rFonts w:ascii="Times New Roman" w:hAnsi="Times New Roman"/>
          <w:b/>
          <w:bCs/>
          <w:sz w:val="24"/>
          <w:szCs w:val="24"/>
        </w:rPr>
        <w:t xml:space="preserve">Supplementary Note </w:t>
      </w:r>
      <w:r w:rsidR="002C2773" w:rsidRPr="00987AE5">
        <w:rPr>
          <w:rFonts w:ascii="Times New Roman" w:hAnsi="Times New Roman"/>
          <w:b/>
          <w:bCs/>
          <w:sz w:val="24"/>
          <w:szCs w:val="24"/>
        </w:rPr>
        <w:t>3</w:t>
      </w:r>
      <w:r w:rsidRPr="00987AE5">
        <w:rPr>
          <w:rFonts w:ascii="Times New Roman" w:hAnsi="Times New Roman"/>
          <w:b/>
          <w:bCs/>
          <w:sz w:val="24"/>
          <w:szCs w:val="24"/>
        </w:rPr>
        <w:t xml:space="preserve">: </w:t>
      </w:r>
      <w:r w:rsidR="00687C29" w:rsidRPr="00987AE5">
        <w:rPr>
          <w:rFonts w:ascii="Times New Roman" w:hAnsi="Times New Roman"/>
          <w:b/>
          <w:bCs/>
          <w:sz w:val="24"/>
          <w:szCs w:val="24"/>
        </w:rPr>
        <w:t>Principle</w:t>
      </w:r>
      <w:r w:rsidR="00CA19C5" w:rsidRPr="00987AE5">
        <w:rPr>
          <w:rFonts w:ascii="Times New Roman" w:hAnsi="Times New Roman" w:hint="eastAsia"/>
          <w:b/>
          <w:bCs/>
          <w:sz w:val="24"/>
          <w:szCs w:val="24"/>
        </w:rPr>
        <w:t xml:space="preserve"> </w:t>
      </w:r>
      <w:r w:rsidR="00687C29" w:rsidRPr="00987AE5">
        <w:rPr>
          <w:rFonts w:ascii="Times New Roman" w:hAnsi="Times New Roman"/>
          <w:b/>
          <w:bCs/>
          <w:sz w:val="24"/>
          <w:szCs w:val="24"/>
        </w:rPr>
        <w:t>of color calculation</w:t>
      </w:r>
    </w:p>
    <w:p w14:paraId="78E44BD5" w14:textId="3EBDFC72" w:rsidR="00687C29" w:rsidRPr="00987AE5" w:rsidRDefault="00290709" w:rsidP="00290709">
      <w:pPr>
        <w:spacing w:afterLines="40" w:after="124"/>
        <w:rPr>
          <w:rFonts w:ascii="Times New Roman" w:hAnsi="Times New Roman"/>
          <w:sz w:val="24"/>
          <w:szCs w:val="24"/>
        </w:rPr>
      </w:pPr>
      <w:r w:rsidRPr="00987AE5">
        <w:rPr>
          <w:rFonts w:ascii="Times New Roman" w:hAnsi="Times New Roman"/>
          <w:sz w:val="24"/>
          <w:szCs w:val="24"/>
        </w:rPr>
        <w:t xml:space="preserve">In the CIE 1931 XYZ color space, the stimulus quantities of the three primary colors are </w:t>
      </w:r>
      <w:r w:rsidRPr="00987AE5">
        <w:rPr>
          <w:rFonts w:ascii="Times New Roman" w:hAnsi="Times New Roman"/>
          <w:sz w:val="24"/>
          <w:szCs w:val="24"/>
        </w:rPr>
        <w:lastRenderedPageBreak/>
        <w:t>expressed as tristimulus values</w:t>
      </w:r>
      <w:r w:rsidRPr="00987AE5">
        <w:rPr>
          <w:rFonts w:ascii="Times New Roman" w:hAnsi="Times New Roman" w:hint="eastAsia"/>
          <w:sz w:val="24"/>
          <w:szCs w:val="24"/>
        </w:rPr>
        <w:t xml:space="preserve"> </w:t>
      </w:r>
      <w:r w:rsidR="00687C29" w:rsidRPr="00987AE5">
        <w:rPr>
          <w:rFonts w:ascii="Times New Roman" w:hAnsi="Times New Roman"/>
          <w:i/>
          <w:iCs/>
          <w:sz w:val="24"/>
          <w:szCs w:val="24"/>
        </w:rPr>
        <w:t>X</w:t>
      </w:r>
      <w:r w:rsidR="00687C29" w:rsidRPr="00987AE5">
        <w:rPr>
          <w:rFonts w:ascii="Times New Roman" w:hAnsi="Times New Roman"/>
          <w:sz w:val="24"/>
          <w:szCs w:val="24"/>
        </w:rPr>
        <w:t xml:space="preserve">, </w:t>
      </w:r>
      <w:r w:rsidR="00687C29" w:rsidRPr="00987AE5">
        <w:rPr>
          <w:rFonts w:ascii="Times New Roman" w:hAnsi="Times New Roman"/>
          <w:i/>
          <w:iCs/>
          <w:sz w:val="24"/>
          <w:szCs w:val="24"/>
        </w:rPr>
        <w:t>Y</w:t>
      </w:r>
      <w:r w:rsidR="00687C29" w:rsidRPr="00987AE5">
        <w:rPr>
          <w:rFonts w:ascii="Times New Roman" w:hAnsi="Times New Roman"/>
          <w:sz w:val="24"/>
          <w:szCs w:val="24"/>
        </w:rPr>
        <w:t xml:space="preserve">, and </w:t>
      </w:r>
      <w:r w:rsidR="00687C29" w:rsidRPr="00987AE5">
        <w:rPr>
          <w:rFonts w:ascii="Times New Roman" w:hAnsi="Times New Roman"/>
          <w:i/>
          <w:iCs/>
          <w:sz w:val="24"/>
          <w:szCs w:val="24"/>
        </w:rPr>
        <w:t>Z</w:t>
      </w:r>
      <w:r w:rsidRPr="00987AE5">
        <w:rPr>
          <w:rFonts w:ascii="Times New Roman" w:hAnsi="Times New Roman" w:hint="eastAsia"/>
          <w:sz w:val="24"/>
          <w:szCs w:val="24"/>
        </w:rPr>
        <w:t>, which can be given by</w:t>
      </w:r>
      <w:r w:rsidR="00285349" w:rsidRPr="00987AE5">
        <w:rPr>
          <w:rFonts w:ascii="Times New Roman" w:hAnsi="Times New Roman"/>
          <w:sz w:val="24"/>
          <w:szCs w:val="24"/>
        </w:rPr>
        <w:fldChar w:fldCharType="begin"/>
      </w:r>
      <w:r w:rsidR="00285349" w:rsidRPr="00987AE5">
        <w:rPr>
          <w:rFonts w:ascii="Times New Roman" w:hAnsi="Times New Roman"/>
          <w:sz w:val="24"/>
          <w:szCs w:val="24"/>
        </w:rPr>
        <w:instrText xml:space="preserve"> ADDIN EN.CITE &lt;EndNote&gt;&lt;Cite&gt;&lt;Author&gt;Wang&lt;/Author&gt;&lt;Year&gt;2023&lt;/Year&gt;&lt;RecNum&gt;1024&lt;/RecNum&gt;&lt;DisplayText&gt;&lt;style face="superscript"&gt;2&lt;/style&gt;&lt;/DisplayText&gt;&lt;record&gt;&lt;rec-number&gt;1024&lt;/rec-number&gt;&lt;foreign-keys&gt;&lt;key app="EN" db-id="2dsv2xez10ezdnevpsava2v1rs25xxe9xw02" timestamp="1698403416"&gt;1024&lt;/key&gt;&lt;key app="ENWeb" db-id=""&gt;0&lt;/key&gt;&lt;/foreign-keys&gt;&lt;ref-type name="Journal Article"&gt;17&lt;/ref-type&gt;&lt;contributors&gt;&lt;authors&gt;&lt;author&gt;Wang, Danyan&lt;/author&gt;&lt;author&gt;Liu, Zeyang&lt;/author&gt;&lt;author&gt;Wang, Haozhu&lt;/author&gt;&lt;author&gt;Li, Moxin&lt;/author&gt;&lt;author&gt;Guo, L. Jay&lt;/author&gt;&lt;author&gt;Zhang, Cheng&lt;/author&gt;&lt;/authors&gt;&lt;/contributors&gt;&lt;titles&gt;&lt;title&gt;Structural color generation: from layered thin films to optical metasurfaces&lt;/title&gt;&lt;secondary-title&gt;Nanophotonics&lt;/secondary-title&gt;&lt;/titles&gt;&lt;periodical&gt;&lt;full-title&gt;Nanophotonics&lt;/full-title&gt;&lt;/periodical&gt;&lt;pages&gt;1019-1081&lt;/pages&gt;&lt;volume&gt;12&lt;/volume&gt;&lt;number&gt;6&lt;/number&gt;&lt;section&gt;1019&lt;/section&gt;&lt;dates&gt;&lt;year&gt;2023&lt;/year&gt;&lt;/dates&gt;&lt;isbn&gt;2192-8614&lt;/isbn&gt;&lt;urls&gt;&lt;/urls&gt;&lt;electronic-resource-num&gt;10.1515/nanoph-2022-0063&lt;/electronic-resource-num&gt;&lt;/record&gt;&lt;/Cite&gt;&lt;/EndNote&gt;</w:instrText>
      </w:r>
      <w:r w:rsidR="00285349" w:rsidRPr="00987AE5">
        <w:rPr>
          <w:rFonts w:ascii="Times New Roman" w:hAnsi="Times New Roman"/>
          <w:sz w:val="24"/>
          <w:szCs w:val="24"/>
        </w:rPr>
        <w:fldChar w:fldCharType="separate"/>
      </w:r>
      <w:r w:rsidR="00285349" w:rsidRPr="00987AE5">
        <w:rPr>
          <w:rFonts w:ascii="Times New Roman" w:hAnsi="Times New Roman"/>
          <w:noProof/>
          <w:sz w:val="24"/>
          <w:szCs w:val="24"/>
          <w:vertAlign w:val="superscript"/>
        </w:rPr>
        <w:t>2</w:t>
      </w:r>
      <w:r w:rsidR="00285349" w:rsidRPr="00987AE5">
        <w:rPr>
          <w:rFonts w:ascii="Times New Roman" w:hAnsi="Times New Roman"/>
          <w:sz w:val="24"/>
          <w:szCs w:val="24"/>
        </w:rPr>
        <w:fldChar w:fldCharType="end"/>
      </w:r>
      <w:r w:rsidRPr="00987AE5">
        <w:rPr>
          <w:rFonts w:ascii="Times New Roman" w:hAnsi="Times New Roman" w:hint="eastAsia"/>
          <w:sz w:val="24"/>
          <w:szCs w:val="24"/>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290709" w:rsidRPr="00987AE5" w14:paraId="68599A53" w14:textId="77777777" w:rsidTr="0070683B">
        <w:tc>
          <w:tcPr>
            <w:tcW w:w="7650" w:type="dxa"/>
            <w:vAlign w:val="center"/>
          </w:tcPr>
          <w:p w14:paraId="64F6920E" w14:textId="540A94DD" w:rsidR="00290709" w:rsidRPr="00987AE5" w:rsidRDefault="00290709" w:rsidP="00290709">
            <w:pPr>
              <w:spacing w:afterLines="40" w:after="124"/>
              <w:jc w:val="center"/>
              <w:rPr>
                <w:rFonts w:ascii="Cambria Math" w:hAnsi="Cambria Math"/>
                <w:i/>
                <w:sz w:val="24"/>
                <w:szCs w:val="24"/>
              </w:rPr>
            </w:pPr>
            <m:oMathPara>
              <m:oMath>
                <m:r>
                  <w:rPr>
                    <w:rFonts w:ascii="Cambria Math" w:hAnsi="Cambria Math"/>
                    <w:sz w:val="24"/>
                    <w:szCs w:val="24"/>
                  </w:rPr>
                  <m:t>X=σ</m:t>
                </m:r>
                <m:nary>
                  <m:naryPr>
                    <m:ctrlPr>
                      <w:rPr>
                        <w:rFonts w:ascii="Cambria Math" w:hAnsi="Cambria Math"/>
                        <w:i/>
                        <w:iCs/>
                        <w:sz w:val="24"/>
                        <w:szCs w:val="24"/>
                      </w:rPr>
                    </m:ctrlPr>
                  </m:naryPr>
                  <m:sub>
                    <m:r>
                      <w:rPr>
                        <w:rFonts w:ascii="Cambria Math" w:hAnsi="Cambria Math"/>
                        <w:sz w:val="24"/>
                        <w:szCs w:val="24"/>
                      </w:rPr>
                      <m:t>380nm</m:t>
                    </m:r>
                  </m:sub>
                  <m:sup>
                    <m:r>
                      <w:rPr>
                        <w:rFonts w:ascii="Cambria Math" w:hAnsi="Cambria Math"/>
                        <w:sz w:val="24"/>
                        <w:szCs w:val="24"/>
                      </w:rPr>
                      <m:t>780nm</m:t>
                    </m:r>
                  </m:sup>
                  <m:e>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65</m:t>
                        </m:r>
                      </m:sub>
                    </m:sSub>
                    <m:d>
                      <m:dPr>
                        <m:ctrlPr>
                          <w:rPr>
                            <w:rFonts w:ascii="Cambria Math" w:hAnsi="Cambria Math"/>
                            <w:i/>
                            <w:iCs/>
                            <w:sz w:val="24"/>
                            <w:szCs w:val="24"/>
                          </w:rPr>
                        </m:ctrlPr>
                      </m:dPr>
                      <m:e>
                        <m:r>
                          <w:rPr>
                            <w:rFonts w:ascii="Cambria Math" w:hAnsi="Cambria Math"/>
                            <w:sz w:val="24"/>
                            <w:szCs w:val="24"/>
                            <w:lang w:val="el-GR"/>
                          </w:rPr>
                          <m:t>λ</m:t>
                        </m:r>
                      </m:e>
                    </m:d>
                    <m:r>
                      <w:rPr>
                        <w:rFonts w:ascii="Cambria Math" w:hAnsi="Cambria Math"/>
                        <w:sz w:val="24"/>
                        <w:szCs w:val="24"/>
                      </w:rPr>
                      <m:t>R</m:t>
                    </m:r>
                    <m:d>
                      <m:dPr>
                        <m:ctrlPr>
                          <w:rPr>
                            <w:rFonts w:ascii="Cambria Math" w:hAnsi="Cambria Math"/>
                            <w:i/>
                            <w:iCs/>
                            <w:sz w:val="24"/>
                            <w:szCs w:val="24"/>
                          </w:rPr>
                        </m:ctrlPr>
                      </m:dPr>
                      <m:e>
                        <m:r>
                          <w:rPr>
                            <w:rFonts w:ascii="Cambria Math" w:hAnsi="Cambria Math"/>
                            <w:sz w:val="24"/>
                            <w:szCs w:val="24"/>
                            <w:lang w:val="el-GR"/>
                          </w:rPr>
                          <m:t>λ</m:t>
                        </m:r>
                      </m:e>
                    </m:d>
                    <m:acc>
                      <m:accPr>
                        <m:chr m:val="̅"/>
                        <m:ctrlPr>
                          <w:rPr>
                            <w:rFonts w:ascii="Cambria Math" w:hAnsi="Cambria Math"/>
                            <w:i/>
                            <w:iCs/>
                            <w:sz w:val="24"/>
                            <w:szCs w:val="24"/>
                          </w:rPr>
                        </m:ctrlPr>
                      </m:accPr>
                      <m:e>
                        <m:r>
                          <w:rPr>
                            <w:rFonts w:ascii="Cambria Math" w:hAnsi="Cambria Math"/>
                            <w:sz w:val="24"/>
                            <w:szCs w:val="24"/>
                          </w:rPr>
                          <m:t>x</m:t>
                        </m:r>
                      </m:e>
                    </m:acc>
                    <m:d>
                      <m:dPr>
                        <m:ctrlPr>
                          <w:rPr>
                            <w:rFonts w:ascii="Cambria Math" w:hAnsi="Cambria Math"/>
                            <w:i/>
                            <w:iCs/>
                            <w:sz w:val="24"/>
                            <w:szCs w:val="24"/>
                          </w:rPr>
                        </m:ctrlPr>
                      </m:dPr>
                      <m:e>
                        <m:r>
                          <w:rPr>
                            <w:rFonts w:ascii="Cambria Math" w:hAnsi="Cambria Math"/>
                            <w:sz w:val="24"/>
                            <w:szCs w:val="24"/>
                            <w:lang w:val="el-GR"/>
                          </w:rPr>
                          <m:t>λ</m:t>
                        </m:r>
                      </m:e>
                    </m:d>
                    <m:r>
                      <w:rPr>
                        <w:rFonts w:ascii="Cambria Math" w:hAnsi="Cambria Math"/>
                        <w:sz w:val="24"/>
                        <w:szCs w:val="24"/>
                      </w:rPr>
                      <m:t>d</m:t>
                    </m:r>
                    <m:r>
                      <w:rPr>
                        <w:rFonts w:ascii="Cambria Math" w:hAnsi="Cambria Math"/>
                        <w:sz w:val="24"/>
                        <w:szCs w:val="24"/>
                        <w:lang w:val="el-GR"/>
                      </w:rPr>
                      <m:t>λ</m:t>
                    </m:r>
                  </m:e>
                </m:nary>
              </m:oMath>
            </m:oMathPara>
          </w:p>
        </w:tc>
        <w:tc>
          <w:tcPr>
            <w:tcW w:w="646" w:type="dxa"/>
            <w:vAlign w:val="center"/>
          </w:tcPr>
          <w:p w14:paraId="624E13C7" w14:textId="1E5DCB4D" w:rsidR="00290709" w:rsidRPr="00987AE5" w:rsidRDefault="00290709" w:rsidP="0070683B">
            <w:pPr>
              <w:spacing w:afterLines="40" w:after="124"/>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hint="eastAsia"/>
                <w:sz w:val="24"/>
                <w:szCs w:val="24"/>
              </w:rPr>
              <w:t>15</w:t>
            </w:r>
            <w:r w:rsidRPr="00987AE5">
              <w:rPr>
                <w:rFonts w:ascii="Times New Roman" w:hAnsi="Times New Roman"/>
                <w:sz w:val="24"/>
                <w:szCs w:val="24"/>
              </w:rPr>
              <w:t>)</w:t>
            </w:r>
          </w:p>
        </w:tc>
      </w:tr>
      <w:tr w:rsidR="00290709" w:rsidRPr="00987AE5" w14:paraId="7483BEBA" w14:textId="77777777" w:rsidTr="0070683B">
        <w:tc>
          <w:tcPr>
            <w:tcW w:w="7650" w:type="dxa"/>
            <w:vAlign w:val="center"/>
          </w:tcPr>
          <w:p w14:paraId="5082449C" w14:textId="7747ADA7" w:rsidR="00290709" w:rsidRPr="00987AE5" w:rsidRDefault="00290709" w:rsidP="0070683B">
            <w:pPr>
              <w:spacing w:afterLines="40" w:after="124"/>
              <w:jc w:val="center"/>
              <w:rPr>
                <w:rFonts w:ascii="Cambria Math" w:hAnsi="Cambria Math"/>
                <w:sz w:val="24"/>
                <w:szCs w:val="24"/>
              </w:rPr>
            </w:pPr>
            <m:oMathPara>
              <m:oMath>
                <m:r>
                  <w:rPr>
                    <w:rFonts w:ascii="Cambria Math" w:hAnsi="Cambria Math"/>
                    <w:sz w:val="24"/>
                    <w:szCs w:val="24"/>
                  </w:rPr>
                  <m:t>Y=σ</m:t>
                </m:r>
                <m:nary>
                  <m:naryPr>
                    <m:ctrlPr>
                      <w:rPr>
                        <w:rFonts w:ascii="Cambria Math" w:hAnsi="Cambria Math"/>
                        <w:i/>
                        <w:iCs/>
                        <w:sz w:val="24"/>
                        <w:szCs w:val="24"/>
                      </w:rPr>
                    </m:ctrlPr>
                  </m:naryPr>
                  <m:sub>
                    <m:r>
                      <w:rPr>
                        <w:rFonts w:ascii="Cambria Math" w:hAnsi="Cambria Math"/>
                        <w:sz w:val="24"/>
                        <w:szCs w:val="24"/>
                      </w:rPr>
                      <m:t>380nm</m:t>
                    </m:r>
                  </m:sub>
                  <m:sup>
                    <m:r>
                      <w:rPr>
                        <w:rFonts w:ascii="Cambria Math" w:hAnsi="Cambria Math"/>
                        <w:sz w:val="24"/>
                        <w:szCs w:val="24"/>
                      </w:rPr>
                      <m:t>780nm</m:t>
                    </m:r>
                  </m:sup>
                  <m:e>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65</m:t>
                        </m:r>
                      </m:sub>
                    </m:sSub>
                    <m:d>
                      <m:dPr>
                        <m:ctrlPr>
                          <w:rPr>
                            <w:rFonts w:ascii="Cambria Math" w:hAnsi="Cambria Math"/>
                            <w:i/>
                            <w:iCs/>
                            <w:sz w:val="24"/>
                            <w:szCs w:val="24"/>
                          </w:rPr>
                        </m:ctrlPr>
                      </m:dPr>
                      <m:e>
                        <m:r>
                          <w:rPr>
                            <w:rFonts w:ascii="Cambria Math" w:hAnsi="Cambria Math"/>
                            <w:sz w:val="24"/>
                            <w:szCs w:val="24"/>
                            <w:lang w:val="el-GR"/>
                          </w:rPr>
                          <m:t>λ</m:t>
                        </m:r>
                      </m:e>
                    </m:d>
                    <m:r>
                      <w:rPr>
                        <w:rFonts w:ascii="Cambria Math" w:hAnsi="Cambria Math"/>
                        <w:sz w:val="24"/>
                        <w:szCs w:val="24"/>
                      </w:rPr>
                      <m:t>R</m:t>
                    </m:r>
                    <m:d>
                      <m:dPr>
                        <m:ctrlPr>
                          <w:rPr>
                            <w:rFonts w:ascii="Cambria Math" w:hAnsi="Cambria Math"/>
                            <w:i/>
                            <w:iCs/>
                            <w:sz w:val="24"/>
                            <w:szCs w:val="24"/>
                          </w:rPr>
                        </m:ctrlPr>
                      </m:dPr>
                      <m:e>
                        <m:r>
                          <w:rPr>
                            <w:rFonts w:ascii="Cambria Math" w:hAnsi="Cambria Math"/>
                            <w:sz w:val="24"/>
                            <w:szCs w:val="24"/>
                            <w:lang w:val="el-GR"/>
                          </w:rPr>
                          <m:t>λ</m:t>
                        </m:r>
                      </m:e>
                    </m:d>
                    <m:acc>
                      <m:accPr>
                        <m:chr m:val="̅"/>
                        <m:ctrlPr>
                          <w:rPr>
                            <w:rFonts w:ascii="Cambria Math" w:hAnsi="Cambria Math"/>
                            <w:i/>
                            <w:iCs/>
                            <w:sz w:val="24"/>
                            <w:szCs w:val="24"/>
                          </w:rPr>
                        </m:ctrlPr>
                      </m:accPr>
                      <m:e>
                        <m:r>
                          <w:rPr>
                            <w:rFonts w:ascii="Cambria Math" w:hAnsi="Cambria Math"/>
                            <w:sz w:val="24"/>
                            <w:szCs w:val="24"/>
                          </w:rPr>
                          <m:t>y</m:t>
                        </m:r>
                      </m:e>
                    </m:acc>
                    <m:d>
                      <m:dPr>
                        <m:ctrlPr>
                          <w:rPr>
                            <w:rFonts w:ascii="Cambria Math" w:hAnsi="Cambria Math"/>
                            <w:i/>
                            <w:iCs/>
                            <w:sz w:val="24"/>
                            <w:szCs w:val="24"/>
                          </w:rPr>
                        </m:ctrlPr>
                      </m:dPr>
                      <m:e>
                        <m:r>
                          <w:rPr>
                            <w:rFonts w:ascii="Cambria Math" w:hAnsi="Cambria Math"/>
                            <w:sz w:val="24"/>
                            <w:szCs w:val="24"/>
                            <w:lang w:val="el-GR"/>
                          </w:rPr>
                          <m:t>λ</m:t>
                        </m:r>
                      </m:e>
                    </m:d>
                    <m:r>
                      <w:rPr>
                        <w:rFonts w:ascii="Cambria Math" w:hAnsi="Cambria Math"/>
                        <w:sz w:val="24"/>
                        <w:szCs w:val="24"/>
                      </w:rPr>
                      <m:t>d</m:t>
                    </m:r>
                    <m:r>
                      <w:rPr>
                        <w:rFonts w:ascii="Cambria Math" w:hAnsi="Cambria Math"/>
                        <w:sz w:val="24"/>
                        <w:szCs w:val="24"/>
                        <w:lang w:val="el-GR"/>
                      </w:rPr>
                      <m:t>λ</m:t>
                    </m:r>
                  </m:e>
                </m:nary>
              </m:oMath>
            </m:oMathPara>
          </w:p>
        </w:tc>
        <w:tc>
          <w:tcPr>
            <w:tcW w:w="646" w:type="dxa"/>
            <w:vAlign w:val="center"/>
          </w:tcPr>
          <w:p w14:paraId="308EE213" w14:textId="57CAE7C9" w:rsidR="00290709" w:rsidRPr="00987AE5" w:rsidRDefault="00290709" w:rsidP="0070683B">
            <w:pPr>
              <w:spacing w:afterLines="40" w:after="124"/>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hint="eastAsia"/>
                <w:sz w:val="24"/>
                <w:szCs w:val="24"/>
              </w:rPr>
              <w:t>16</w:t>
            </w:r>
            <w:r w:rsidRPr="00987AE5">
              <w:rPr>
                <w:rFonts w:ascii="Times New Roman" w:hAnsi="Times New Roman"/>
                <w:sz w:val="24"/>
                <w:szCs w:val="24"/>
              </w:rPr>
              <w:t>)</w:t>
            </w:r>
          </w:p>
        </w:tc>
      </w:tr>
      <w:tr w:rsidR="00290709" w:rsidRPr="00987AE5" w14:paraId="5492F557" w14:textId="77777777" w:rsidTr="0070683B">
        <w:tc>
          <w:tcPr>
            <w:tcW w:w="7650" w:type="dxa"/>
            <w:vAlign w:val="center"/>
          </w:tcPr>
          <w:p w14:paraId="7D38DEE0" w14:textId="1E682505" w:rsidR="00290709" w:rsidRPr="00987AE5" w:rsidRDefault="00290709" w:rsidP="00290709">
            <w:pPr>
              <w:spacing w:afterLines="40" w:after="124"/>
              <w:jc w:val="center"/>
              <w:rPr>
                <w:rFonts w:ascii="Cambria Math" w:eastAsia="微软雅黑" w:hAnsi="Cambria Math" w:cs="Times New Roman"/>
                <w:i/>
                <w:sz w:val="24"/>
                <w:szCs w:val="24"/>
              </w:rPr>
            </w:pPr>
            <m:oMathPara>
              <m:oMath>
                <m:r>
                  <w:rPr>
                    <w:rFonts w:ascii="Cambria Math" w:eastAsia="微软雅黑" w:hAnsi="Cambria Math" w:cs="Times New Roman"/>
                    <w:sz w:val="24"/>
                    <w:szCs w:val="24"/>
                  </w:rPr>
                  <m:t>Z=σ</m:t>
                </m:r>
                <m:nary>
                  <m:naryPr>
                    <m:ctrlPr>
                      <w:rPr>
                        <w:rFonts w:ascii="Cambria Math" w:eastAsia="微软雅黑" w:hAnsi="Cambria Math" w:cs="Times New Roman"/>
                        <w:i/>
                        <w:iCs/>
                        <w:sz w:val="24"/>
                        <w:szCs w:val="24"/>
                      </w:rPr>
                    </m:ctrlPr>
                  </m:naryPr>
                  <m:sub>
                    <m:r>
                      <w:rPr>
                        <w:rFonts w:ascii="Cambria Math" w:eastAsia="微软雅黑" w:hAnsi="Cambria Math" w:cs="Times New Roman"/>
                        <w:sz w:val="24"/>
                        <w:szCs w:val="24"/>
                      </w:rPr>
                      <m:t>380nm</m:t>
                    </m:r>
                  </m:sub>
                  <m:sup>
                    <m:r>
                      <w:rPr>
                        <w:rFonts w:ascii="Cambria Math" w:eastAsia="微软雅黑" w:hAnsi="Cambria Math" w:cs="Times New Roman"/>
                        <w:sz w:val="24"/>
                        <w:szCs w:val="24"/>
                      </w:rPr>
                      <m:t>780nm</m:t>
                    </m:r>
                  </m:sup>
                  <m:e>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D</m:t>
                        </m:r>
                      </m:e>
                      <m:sub>
                        <m:r>
                          <w:rPr>
                            <w:rFonts w:ascii="Cambria Math" w:eastAsia="微软雅黑" w:hAnsi="Cambria Math" w:cs="Times New Roman"/>
                            <w:sz w:val="24"/>
                            <w:szCs w:val="24"/>
                          </w:rPr>
                          <m:t>65</m:t>
                        </m:r>
                      </m:sub>
                    </m:sSub>
                    <m:d>
                      <m:dPr>
                        <m:ctrlPr>
                          <w:rPr>
                            <w:rFonts w:ascii="Cambria Math" w:eastAsia="微软雅黑" w:hAnsi="Cambria Math" w:cs="Times New Roman"/>
                            <w:i/>
                            <w:iCs/>
                            <w:sz w:val="24"/>
                            <w:szCs w:val="24"/>
                          </w:rPr>
                        </m:ctrlPr>
                      </m:dPr>
                      <m:e>
                        <m:r>
                          <w:rPr>
                            <w:rFonts w:ascii="Cambria Math" w:eastAsia="微软雅黑" w:hAnsi="Cambria Math" w:cs="Times New Roman"/>
                            <w:sz w:val="24"/>
                            <w:szCs w:val="24"/>
                            <w:lang w:val="el-GR"/>
                          </w:rPr>
                          <m:t>λ</m:t>
                        </m:r>
                      </m:e>
                    </m:d>
                    <m:r>
                      <w:rPr>
                        <w:rFonts w:ascii="Cambria Math" w:eastAsia="微软雅黑" w:hAnsi="Cambria Math" w:cs="Times New Roman"/>
                        <w:sz w:val="24"/>
                        <w:szCs w:val="24"/>
                      </w:rPr>
                      <m:t>R</m:t>
                    </m:r>
                    <m:d>
                      <m:dPr>
                        <m:ctrlPr>
                          <w:rPr>
                            <w:rFonts w:ascii="Cambria Math" w:eastAsia="微软雅黑" w:hAnsi="Cambria Math" w:cs="Times New Roman"/>
                            <w:i/>
                            <w:iCs/>
                            <w:sz w:val="24"/>
                            <w:szCs w:val="24"/>
                          </w:rPr>
                        </m:ctrlPr>
                      </m:dPr>
                      <m:e>
                        <m:r>
                          <w:rPr>
                            <w:rFonts w:ascii="Cambria Math" w:eastAsia="微软雅黑" w:hAnsi="Cambria Math" w:cs="Times New Roman"/>
                            <w:sz w:val="24"/>
                            <w:szCs w:val="24"/>
                            <w:lang w:val="el-GR"/>
                          </w:rPr>
                          <m:t>λ</m:t>
                        </m:r>
                      </m:e>
                    </m:d>
                    <m:acc>
                      <m:accPr>
                        <m:chr m:val="̅"/>
                        <m:ctrlPr>
                          <w:rPr>
                            <w:rFonts w:ascii="Cambria Math" w:eastAsia="微软雅黑" w:hAnsi="Cambria Math" w:cs="Times New Roman"/>
                            <w:i/>
                            <w:iCs/>
                            <w:sz w:val="24"/>
                            <w:szCs w:val="24"/>
                          </w:rPr>
                        </m:ctrlPr>
                      </m:accPr>
                      <m:e>
                        <m:r>
                          <w:rPr>
                            <w:rFonts w:ascii="Cambria Math" w:eastAsia="微软雅黑" w:hAnsi="Cambria Math" w:cs="Times New Roman"/>
                            <w:sz w:val="24"/>
                            <w:szCs w:val="24"/>
                          </w:rPr>
                          <m:t>z</m:t>
                        </m:r>
                      </m:e>
                    </m:acc>
                    <m:d>
                      <m:dPr>
                        <m:ctrlPr>
                          <w:rPr>
                            <w:rFonts w:ascii="Cambria Math" w:eastAsia="微软雅黑" w:hAnsi="Cambria Math" w:cs="Times New Roman"/>
                            <w:i/>
                            <w:iCs/>
                            <w:sz w:val="24"/>
                            <w:szCs w:val="24"/>
                          </w:rPr>
                        </m:ctrlPr>
                      </m:dPr>
                      <m:e>
                        <m:r>
                          <w:rPr>
                            <w:rFonts w:ascii="Cambria Math" w:eastAsia="微软雅黑" w:hAnsi="Cambria Math" w:cs="Times New Roman"/>
                            <w:sz w:val="24"/>
                            <w:szCs w:val="24"/>
                            <w:lang w:val="el-GR"/>
                          </w:rPr>
                          <m:t>λ</m:t>
                        </m:r>
                      </m:e>
                    </m:d>
                    <m:r>
                      <w:rPr>
                        <w:rFonts w:ascii="Cambria Math" w:eastAsia="微软雅黑" w:hAnsi="Cambria Math" w:cs="Times New Roman"/>
                        <w:sz w:val="24"/>
                        <w:szCs w:val="24"/>
                      </w:rPr>
                      <m:t>d</m:t>
                    </m:r>
                    <m:r>
                      <w:rPr>
                        <w:rFonts w:ascii="Cambria Math" w:eastAsia="微软雅黑" w:hAnsi="Cambria Math" w:cs="Times New Roman"/>
                        <w:sz w:val="24"/>
                        <w:szCs w:val="24"/>
                        <w:lang w:val="el-GR"/>
                      </w:rPr>
                      <m:t>λ</m:t>
                    </m:r>
                  </m:e>
                </m:nary>
              </m:oMath>
            </m:oMathPara>
          </w:p>
        </w:tc>
        <w:tc>
          <w:tcPr>
            <w:tcW w:w="646" w:type="dxa"/>
            <w:vAlign w:val="center"/>
          </w:tcPr>
          <w:p w14:paraId="09CB3A94" w14:textId="6B44679A" w:rsidR="00290709" w:rsidRPr="00987AE5" w:rsidRDefault="00290709" w:rsidP="0070683B">
            <w:pPr>
              <w:spacing w:afterLines="40" w:after="124"/>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hint="eastAsia"/>
                <w:sz w:val="24"/>
                <w:szCs w:val="24"/>
              </w:rPr>
              <w:t>17</w:t>
            </w:r>
            <w:r w:rsidRPr="00987AE5">
              <w:rPr>
                <w:rFonts w:ascii="Times New Roman" w:hAnsi="Times New Roman"/>
                <w:sz w:val="24"/>
                <w:szCs w:val="24"/>
              </w:rPr>
              <w:t>)</w:t>
            </w:r>
          </w:p>
        </w:tc>
      </w:tr>
    </w:tbl>
    <w:p w14:paraId="7B3481A3" w14:textId="298A0F6F" w:rsidR="00290709" w:rsidRPr="00987AE5" w:rsidRDefault="00BC667E" w:rsidP="00987360">
      <w:pPr>
        <w:spacing w:afterLines="40" w:after="124"/>
        <w:rPr>
          <w:rFonts w:ascii="Times New Roman" w:hAnsi="Times New Roman"/>
          <w:sz w:val="24"/>
          <w:szCs w:val="24"/>
        </w:rPr>
      </w:pPr>
      <w:r w:rsidRPr="00987AE5">
        <w:rPr>
          <w:rFonts w:ascii="Times New Roman" w:hAnsi="Times New Roman" w:hint="eastAsia"/>
          <w:sz w:val="24"/>
          <w:szCs w:val="24"/>
        </w:rPr>
        <w:t xml:space="preserve">where </w:t>
      </w:r>
      <m:oMath>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65</m:t>
            </m:r>
          </m:sub>
        </m:sSub>
        <m:d>
          <m:dPr>
            <m:ctrlPr>
              <w:rPr>
                <w:rFonts w:ascii="Cambria Math" w:hAnsi="Cambria Math"/>
                <w:i/>
                <w:iCs/>
                <w:sz w:val="24"/>
                <w:szCs w:val="24"/>
              </w:rPr>
            </m:ctrlPr>
          </m:dPr>
          <m:e>
            <m:r>
              <w:rPr>
                <w:rFonts w:ascii="Cambria Math" w:hAnsi="Cambria Math"/>
                <w:sz w:val="24"/>
                <w:szCs w:val="24"/>
                <w:lang w:val="el-GR"/>
              </w:rPr>
              <m:t>λ</m:t>
            </m:r>
          </m:e>
        </m:d>
      </m:oMath>
      <w:r w:rsidRPr="00987AE5">
        <w:rPr>
          <w:rFonts w:ascii="Times New Roman" w:hAnsi="Times New Roman" w:hint="eastAsia"/>
          <w:sz w:val="24"/>
          <w:szCs w:val="24"/>
        </w:rPr>
        <w:t xml:space="preserve"> i</w:t>
      </w:r>
      <w:r w:rsidRPr="00987AE5">
        <w:rPr>
          <w:rFonts w:ascii="Times New Roman" w:hAnsi="Times New Roman"/>
          <w:sz w:val="24"/>
          <w:szCs w:val="24"/>
        </w:rPr>
        <w:t xml:space="preserve">s the spectral power distribution of the </w:t>
      </w:r>
      <w:r w:rsidRPr="00987AE5">
        <w:rPr>
          <w:rFonts w:ascii="Times New Roman" w:hAnsi="Times New Roman" w:hint="eastAsia"/>
          <w:sz w:val="24"/>
          <w:szCs w:val="24"/>
        </w:rPr>
        <w:t>s</w:t>
      </w:r>
      <w:r w:rsidRPr="00987AE5">
        <w:rPr>
          <w:rFonts w:ascii="Times New Roman" w:hAnsi="Times New Roman"/>
          <w:sz w:val="24"/>
          <w:szCs w:val="24"/>
        </w:rPr>
        <w:t xml:space="preserve">tandard illuminants </w:t>
      </w:r>
      <w:r w:rsidRPr="00987AE5">
        <w:rPr>
          <w:rFonts w:ascii="Times New Roman" w:hAnsi="Times New Roman"/>
          <w:i/>
          <w:iCs/>
          <w:sz w:val="24"/>
          <w:szCs w:val="24"/>
        </w:rPr>
        <w:t>D</w:t>
      </w:r>
      <w:r w:rsidRPr="00987AE5">
        <w:rPr>
          <w:rFonts w:ascii="Times New Roman" w:hAnsi="Times New Roman"/>
          <w:sz w:val="24"/>
          <w:szCs w:val="24"/>
        </w:rPr>
        <w:t>65</w:t>
      </w:r>
      <w:r w:rsidRPr="00987AE5">
        <w:rPr>
          <w:rFonts w:ascii="Times New Roman" w:hAnsi="Times New Roman" w:hint="eastAsia"/>
          <w:sz w:val="24"/>
          <w:szCs w:val="24"/>
        </w:rPr>
        <w:t xml:space="preserve"> and </w:t>
      </w:r>
      <m:oMath>
        <m:r>
          <w:rPr>
            <w:rFonts w:ascii="Cambria Math" w:hAnsi="Cambria Math"/>
            <w:sz w:val="24"/>
            <w:szCs w:val="24"/>
          </w:rPr>
          <m:t>R</m:t>
        </m:r>
        <m:d>
          <m:dPr>
            <m:ctrlPr>
              <w:rPr>
                <w:rFonts w:ascii="Cambria Math" w:hAnsi="Cambria Math"/>
                <w:i/>
                <w:iCs/>
                <w:sz w:val="24"/>
                <w:szCs w:val="24"/>
              </w:rPr>
            </m:ctrlPr>
          </m:dPr>
          <m:e>
            <m:r>
              <w:rPr>
                <w:rFonts w:ascii="Cambria Math" w:hAnsi="Cambria Math"/>
                <w:sz w:val="24"/>
                <w:szCs w:val="24"/>
                <w:lang w:val="el-GR"/>
              </w:rPr>
              <m:t>λ</m:t>
            </m:r>
          </m:e>
        </m:d>
      </m:oMath>
      <w:r w:rsidRPr="00987AE5">
        <w:rPr>
          <w:rFonts w:ascii="Times New Roman" w:hAnsi="Times New Roman"/>
          <w:iCs/>
          <w:sz w:val="24"/>
          <w:szCs w:val="24"/>
        </w:rPr>
        <w:t xml:space="preserve"> </w:t>
      </w:r>
      <w:r w:rsidRPr="00987AE5">
        <w:rPr>
          <w:rFonts w:ascii="Times New Roman" w:hAnsi="Times New Roman"/>
          <w:sz w:val="24"/>
          <w:szCs w:val="24"/>
        </w:rPr>
        <w:t xml:space="preserve">represents the object reflectance. </w:t>
      </w:r>
      <m:oMath>
        <m:acc>
          <m:accPr>
            <m:chr m:val="̅"/>
            <m:ctrlPr>
              <w:rPr>
                <w:rFonts w:ascii="Cambria Math" w:hAnsi="Cambria Math"/>
                <w:i/>
                <w:iCs/>
                <w:sz w:val="24"/>
                <w:szCs w:val="24"/>
              </w:rPr>
            </m:ctrlPr>
          </m:accPr>
          <m:e>
            <m:r>
              <w:rPr>
                <w:rFonts w:ascii="Cambria Math" w:hAnsi="Cambria Math"/>
                <w:sz w:val="24"/>
                <w:szCs w:val="24"/>
              </w:rPr>
              <m:t>x</m:t>
            </m:r>
          </m:e>
        </m:acc>
        <m:d>
          <m:dPr>
            <m:ctrlPr>
              <w:rPr>
                <w:rFonts w:ascii="Cambria Math" w:hAnsi="Cambria Math"/>
                <w:i/>
                <w:iCs/>
                <w:sz w:val="24"/>
                <w:szCs w:val="24"/>
              </w:rPr>
            </m:ctrlPr>
          </m:dPr>
          <m:e>
            <m:r>
              <w:rPr>
                <w:rFonts w:ascii="Cambria Math" w:hAnsi="Cambria Math"/>
                <w:sz w:val="24"/>
                <w:szCs w:val="24"/>
                <w:lang w:val="el-GR"/>
              </w:rPr>
              <m:t>λ</m:t>
            </m:r>
          </m:e>
        </m:d>
      </m:oMath>
      <w:r w:rsidRPr="00987AE5">
        <w:rPr>
          <w:rFonts w:ascii="Times New Roman" w:hAnsi="Times New Roman"/>
          <w:iCs/>
          <w:sz w:val="24"/>
          <w:szCs w:val="24"/>
        </w:rPr>
        <w:t xml:space="preserve">, </w:t>
      </w:r>
      <m:oMath>
        <m:acc>
          <m:accPr>
            <m:chr m:val="̅"/>
            <m:ctrlPr>
              <w:rPr>
                <w:rFonts w:ascii="Cambria Math" w:hAnsi="Cambria Math"/>
                <w:i/>
                <w:iCs/>
                <w:sz w:val="24"/>
                <w:szCs w:val="24"/>
              </w:rPr>
            </m:ctrlPr>
          </m:accPr>
          <m:e>
            <m:r>
              <w:rPr>
                <w:rFonts w:ascii="Cambria Math" w:hAnsi="Cambria Math"/>
                <w:sz w:val="24"/>
                <w:szCs w:val="24"/>
              </w:rPr>
              <m:t>y</m:t>
            </m:r>
          </m:e>
        </m:acc>
        <m:d>
          <m:dPr>
            <m:ctrlPr>
              <w:rPr>
                <w:rFonts w:ascii="Cambria Math" w:hAnsi="Cambria Math"/>
                <w:i/>
                <w:iCs/>
                <w:sz w:val="24"/>
                <w:szCs w:val="24"/>
              </w:rPr>
            </m:ctrlPr>
          </m:dPr>
          <m:e>
            <m:r>
              <w:rPr>
                <w:rFonts w:ascii="Cambria Math" w:hAnsi="Cambria Math"/>
                <w:sz w:val="24"/>
                <w:szCs w:val="24"/>
                <w:lang w:val="el-GR"/>
              </w:rPr>
              <m:t>λ</m:t>
            </m:r>
          </m:e>
        </m:d>
      </m:oMath>
      <w:r w:rsidRPr="00987AE5">
        <w:rPr>
          <w:rFonts w:ascii="Times New Roman" w:hAnsi="Times New Roman"/>
          <w:iCs/>
          <w:sz w:val="24"/>
          <w:szCs w:val="24"/>
        </w:rPr>
        <w:t xml:space="preserve"> and </w:t>
      </w:r>
      <m:oMath>
        <m:acc>
          <m:accPr>
            <m:chr m:val="̅"/>
            <m:ctrlPr>
              <w:rPr>
                <w:rFonts w:ascii="Cambria Math" w:eastAsia="微软雅黑" w:hAnsi="Cambria Math" w:cs="Times New Roman"/>
                <w:i/>
                <w:iCs/>
                <w:sz w:val="24"/>
                <w:szCs w:val="24"/>
              </w:rPr>
            </m:ctrlPr>
          </m:accPr>
          <m:e>
            <m:r>
              <w:rPr>
                <w:rFonts w:ascii="Cambria Math" w:eastAsia="微软雅黑" w:hAnsi="Cambria Math" w:cs="Times New Roman"/>
                <w:sz w:val="24"/>
                <w:szCs w:val="24"/>
              </w:rPr>
              <m:t>z</m:t>
            </m:r>
          </m:e>
        </m:acc>
        <m:d>
          <m:dPr>
            <m:ctrlPr>
              <w:rPr>
                <w:rFonts w:ascii="Cambria Math" w:eastAsia="微软雅黑" w:hAnsi="Cambria Math" w:cs="Times New Roman"/>
                <w:i/>
                <w:iCs/>
                <w:sz w:val="24"/>
                <w:szCs w:val="24"/>
              </w:rPr>
            </m:ctrlPr>
          </m:dPr>
          <m:e>
            <m:r>
              <w:rPr>
                <w:rFonts w:ascii="Cambria Math" w:eastAsia="微软雅黑" w:hAnsi="Cambria Math" w:cs="Times New Roman"/>
                <w:sz w:val="24"/>
                <w:szCs w:val="24"/>
                <w:lang w:val="el-GR"/>
              </w:rPr>
              <m:t>λ</m:t>
            </m:r>
          </m:e>
        </m:d>
      </m:oMath>
      <w:r w:rsidRPr="00987AE5">
        <w:rPr>
          <w:rFonts w:ascii="Times New Roman" w:hAnsi="Times New Roman"/>
          <w:sz w:val="24"/>
          <w:szCs w:val="24"/>
        </w:rPr>
        <w:t xml:space="preserve"> are the color matching functions.</w:t>
      </w:r>
      <w:r w:rsidR="00987360" w:rsidRPr="00987AE5">
        <w:t xml:space="preserve"> </w:t>
      </w:r>
      <m:oMath>
        <m:r>
          <w:rPr>
            <w:rFonts w:ascii="Cambria Math" w:eastAsia="微软雅黑" w:hAnsi="Cambria Math" w:cs="Times New Roman"/>
            <w:sz w:val="24"/>
            <w:szCs w:val="24"/>
          </w:rPr>
          <m:t>σ</m:t>
        </m:r>
      </m:oMath>
      <w:r w:rsidR="00987360" w:rsidRPr="00987AE5">
        <w:rPr>
          <w:rFonts w:ascii="Times New Roman" w:hAnsi="Times New Roman"/>
          <w:sz w:val="24"/>
          <w:szCs w:val="24"/>
        </w:rPr>
        <w:t xml:space="preserve"> is a normalizing factor defined as:</w:t>
      </w:r>
    </w:p>
    <w:tbl>
      <w:tblPr>
        <w:tblStyle w:val="a7"/>
        <w:tblpPr w:leftFromText="180" w:rightFromText="180" w:vertAnchor="text" w:horzAnchor="margin"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987360" w:rsidRPr="00987AE5" w14:paraId="66ECCE78" w14:textId="77777777" w:rsidTr="0070683B">
        <w:tc>
          <w:tcPr>
            <w:tcW w:w="7650" w:type="dxa"/>
            <w:vAlign w:val="center"/>
          </w:tcPr>
          <w:p w14:paraId="58B2F264" w14:textId="177E8FC0" w:rsidR="00987360" w:rsidRPr="00987AE5" w:rsidRDefault="00987360" w:rsidP="00987360">
            <w:pPr>
              <w:spacing w:afterLines="40" w:after="124"/>
              <w:jc w:val="center"/>
              <w:rPr>
                <w:rFonts w:ascii="Cambria Math" w:hAnsi="Cambria Math"/>
                <w:i/>
                <w:iCs/>
                <w:sz w:val="24"/>
                <w:szCs w:val="24"/>
                <w:vertAlign w:val="superscript"/>
              </w:rPr>
            </w:pPr>
            <m:oMathPara>
              <m:oMath>
                <m:r>
                  <w:rPr>
                    <w:rFonts w:ascii="Cambria Math" w:hAnsi="Cambria Math"/>
                    <w:sz w:val="24"/>
                    <w:szCs w:val="24"/>
                    <w:vertAlign w:val="superscript"/>
                  </w:rPr>
                  <m:t>σ=</m:t>
                </m:r>
                <m:f>
                  <m:fPr>
                    <m:ctrlPr>
                      <w:rPr>
                        <w:rFonts w:ascii="Cambria Math" w:hAnsi="Cambria Math"/>
                        <w:i/>
                        <w:iCs/>
                        <w:sz w:val="24"/>
                        <w:szCs w:val="24"/>
                        <w:vertAlign w:val="superscript"/>
                      </w:rPr>
                    </m:ctrlPr>
                  </m:fPr>
                  <m:num>
                    <m:r>
                      <w:rPr>
                        <w:rFonts w:ascii="Cambria Math" w:hAnsi="Cambria Math"/>
                        <w:sz w:val="24"/>
                        <w:szCs w:val="24"/>
                        <w:vertAlign w:val="superscript"/>
                      </w:rPr>
                      <m:t>100</m:t>
                    </m:r>
                  </m:num>
                  <m:den>
                    <m:nary>
                      <m:naryPr>
                        <m:ctrlPr>
                          <w:rPr>
                            <w:rFonts w:ascii="Cambria Math" w:hAnsi="Cambria Math"/>
                            <w:i/>
                            <w:iCs/>
                            <w:sz w:val="24"/>
                            <w:szCs w:val="24"/>
                            <w:vertAlign w:val="superscript"/>
                          </w:rPr>
                        </m:ctrlPr>
                      </m:naryPr>
                      <m:sub>
                        <m:r>
                          <w:rPr>
                            <w:rFonts w:ascii="Cambria Math" w:hAnsi="Cambria Math"/>
                            <w:sz w:val="24"/>
                            <w:szCs w:val="24"/>
                            <w:vertAlign w:val="superscript"/>
                          </w:rPr>
                          <m:t>380nm</m:t>
                        </m:r>
                      </m:sub>
                      <m:sup>
                        <m:r>
                          <w:rPr>
                            <w:rFonts w:ascii="Cambria Math" w:hAnsi="Cambria Math"/>
                            <w:sz w:val="24"/>
                            <w:szCs w:val="24"/>
                            <w:vertAlign w:val="superscript"/>
                          </w:rPr>
                          <m:t>780nm</m:t>
                        </m:r>
                      </m:sup>
                      <m:e>
                        <m:sSub>
                          <m:sSubPr>
                            <m:ctrlPr>
                              <w:rPr>
                                <w:rFonts w:ascii="Cambria Math" w:hAnsi="Cambria Math"/>
                                <w:i/>
                                <w:iCs/>
                                <w:sz w:val="24"/>
                                <w:szCs w:val="24"/>
                                <w:vertAlign w:val="superscript"/>
                              </w:rPr>
                            </m:ctrlPr>
                          </m:sSubPr>
                          <m:e>
                            <m:r>
                              <w:rPr>
                                <w:rFonts w:ascii="Cambria Math" w:hAnsi="Cambria Math"/>
                                <w:sz w:val="24"/>
                                <w:szCs w:val="24"/>
                                <w:vertAlign w:val="superscript"/>
                              </w:rPr>
                              <m:t>D</m:t>
                            </m:r>
                          </m:e>
                          <m:sub>
                            <m:r>
                              <w:rPr>
                                <w:rFonts w:ascii="Cambria Math" w:hAnsi="Cambria Math"/>
                                <w:sz w:val="24"/>
                                <w:szCs w:val="24"/>
                                <w:vertAlign w:val="superscript"/>
                              </w:rPr>
                              <m:t>65</m:t>
                            </m:r>
                          </m:sub>
                        </m:sSub>
                        <m:d>
                          <m:dPr>
                            <m:ctrlPr>
                              <w:rPr>
                                <w:rFonts w:ascii="Cambria Math" w:hAnsi="Cambria Math"/>
                                <w:i/>
                                <w:iCs/>
                                <w:sz w:val="24"/>
                                <w:szCs w:val="24"/>
                                <w:vertAlign w:val="superscript"/>
                              </w:rPr>
                            </m:ctrlPr>
                          </m:dPr>
                          <m:e>
                            <m:r>
                              <w:rPr>
                                <w:rFonts w:ascii="Cambria Math" w:hAnsi="Cambria Math"/>
                                <w:sz w:val="24"/>
                                <w:szCs w:val="24"/>
                                <w:vertAlign w:val="superscript"/>
                                <w:lang w:val="el-GR"/>
                              </w:rPr>
                              <m:t>λ</m:t>
                            </m:r>
                          </m:e>
                        </m:d>
                        <m:acc>
                          <m:accPr>
                            <m:chr m:val="̅"/>
                            <m:ctrlPr>
                              <w:rPr>
                                <w:rFonts w:ascii="Cambria Math" w:hAnsi="Cambria Math"/>
                                <w:i/>
                                <w:iCs/>
                                <w:sz w:val="24"/>
                                <w:szCs w:val="24"/>
                                <w:vertAlign w:val="superscript"/>
                              </w:rPr>
                            </m:ctrlPr>
                          </m:accPr>
                          <m:e>
                            <m:r>
                              <w:rPr>
                                <w:rFonts w:ascii="Cambria Math" w:hAnsi="Cambria Math"/>
                                <w:sz w:val="24"/>
                                <w:szCs w:val="24"/>
                                <w:vertAlign w:val="superscript"/>
                              </w:rPr>
                              <m:t>y</m:t>
                            </m:r>
                          </m:e>
                        </m:acc>
                        <m:d>
                          <m:dPr>
                            <m:ctrlPr>
                              <w:rPr>
                                <w:rFonts w:ascii="Cambria Math" w:hAnsi="Cambria Math"/>
                                <w:i/>
                                <w:iCs/>
                                <w:sz w:val="24"/>
                                <w:szCs w:val="24"/>
                                <w:vertAlign w:val="superscript"/>
                              </w:rPr>
                            </m:ctrlPr>
                          </m:dPr>
                          <m:e>
                            <m:r>
                              <w:rPr>
                                <w:rFonts w:ascii="Cambria Math" w:hAnsi="Cambria Math"/>
                                <w:sz w:val="24"/>
                                <w:szCs w:val="24"/>
                                <w:vertAlign w:val="superscript"/>
                                <w:lang w:val="el-GR"/>
                              </w:rPr>
                              <m:t>λ</m:t>
                            </m:r>
                          </m:e>
                        </m:d>
                        <m:r>
                          <w:rPr>
                            <w:rFonts w:ascii="Cambria Math" w:hAnsi="Cambria Math"/>
                            <w:sz w:val="24"/>
                            <w:szCs w:val="24"/>
                            <w:vertAlign w:val="superscript"/>
                          </w:rPr>
                          <m:t>d</m:t>
                        </m:r>
                        <m:r>
                          <w:rPr>
                            <w:rFonts w:ascii="Cambria Math" w:hAnsi="Cambria Math"/>
                            <w:sz w:val="24"/>
                            <w:szCs w:val="24"/>
                            <w:vertAlign w:val="superscript"/>
                            <w:lang w:val="el-GR"/>
                          </w:rPr>
                          <m:t>λ</m:t>
                        </m:r>
                      </m:e>
                    </m:nary>
                  </m:den>
                </m:f>
              </m:oMath>
            </m:oMathPara>
          </w:p>
        </w:tc>
        <w:tc>
          <w:tcPr>
            <w:tcW w:w="646" w:type="dxa"/>
            <w:vAlign w:val="center"/>
          </w:tcPr>
          <w:p w14:paraId="6409CC3B" w14:textId="3491F8CB" w:rsidR="00987360" w:rsidRPr="00987AE5" w:rsidRDefault="00987360" w:rsidP="0070683B">
            <w:pPr>
              <w:spacing w:afterLines="40" w:after="124"/>
              <w:jc w:val="center"/>
              <w:rPr>
                <w:rFonts w:ascii="Times New Roman" w:hAnsi="Times New Roman"/>
                <w:sz w:val="24"/>
                <w:szCs w:val="24"/>
              </w:rPr>
            </w:pPr>
            <w:r w:rsidRPr="00987AE5">
              <w:rPr>
                <w:rFonts w:ascii="Times New Roman" w:hAnsi="Times New Roman"/>
                <w:sz w:val="24"/>
                <w:szCs w:val="24"/>
              </w:rPr>
              <w:t>(18)</w:t>
            </w:r>
          </w:p>
        </w:tc>
      </w:tr>
    </w:tbl>
    <w:p w14:paraId="782BE617" w14:textId="4726FFCF" w:rsidR="00835E31" w:rsidRPr="00987AE5" w:rsidRDefault="00FD2481" w:rsidP="00FD2481">
      <w:pPr>
        <w:spacing w:afterLines="40" w:after="124"/>
        <w:rPr>
          <w:rFonts w:ascii="Times New Roman" w:hAnsi="Times New Roman"/>
          <w:sz w:val="24"/>
          <w:szCs w:val="24"/>
        </w:rPr>
      </w:pPr>
      <w:r w:rsidRPr="00987AE5">
        <w:rPr>
          <w:rFonts w:ascii="Times New Roman" w:hAnsi="Times New Roman"/>
          <w:sz w:val="24"/>
          <w:szCs w:val="24"/>
        </w:rPr>
        <w:t xml:space="preserve">The color chromaticity </w:t>
      </w:r>
      <w:r w:rsidR="007A72F0" w:rsidRPr="00987AE5">
        <w:rPr>
          <w:rFonts w:ascii="Times New Roman" w:hAnsi="Times New Roman"/>
          <w:sz w:val="24"/>
          <w:szCs w:val="24"/>
        </w:rPr>
        <w:t>ca</w:t>
      </w:r>
      <w:r w:rsidR="00835E31" w:rsidRPr="00987AE5">
        <w:rPr>
          <w:rFonts w:ascii="Times New Roman" w:hAnsi="Times New Roman"/>
          <w:sz w:val="24"/>
          <w:szCs w:val="24"/>
        </w:rPr>
        <w:t>n</w:t>
      </w:r>
      <w:r w:rsidR="007A72F0" w:rsidRPr="00987AE5">
        <w:rPr>
          <w:rFonts w:ascii="Times New Roman" w:hAnsi="Times New Roman"/>
          <w:sz w:val="24"/>
          <w:szCs w:val="24"/>
        </w:rPr>
        <w:t xml:space="preserve"> be</w:t>
      </w:r>
      <w:r w:rsidRPr="00987AE5">
        <w:rPr>
          <w:rFonts w:ascii="Times New Roman" w:hAnsi="Times New Roman"/>
          <w:sz w:val="24"/>
          <w:szCs w:val="24"/>
        </w:rPr>
        <w:t xml:space="preserve"> determined by the normalized parameters </w:t>
      </w:r>
      <w:r w:rsidRPr="00987AE5">
        <w:rPr>
          <w:rFonts w:ascii="Times New Roman" w:hAnsi="Times New Roman"/>
          <w:i/>
          <w:iCs/>
          <w:sz w:val="24"/>
          <w:szCs w:val="24"/>
        </w:rPr>
        <w:t>x</w:t>
      </w:r>
      <w:r w:rsidRPr="00987AE5">
        <w:rPr>
          <w:rFonts w:ascii="Times New Roman" w:hAnsi="Times New Roman"/>
          <w:sz w:val="24"/>
          <w:szCs w:val="24"/>
        </w:rPr>
        <w:t xml:space="preserve">, </w:t>
      </w:r>
      <w:r w:rsidRPr="00987AE5">
        <w:rPr>
          <w:rFonts w:ascii="Times New Roman" w:hAnsi="Times New Roman"/>
          <w:i/>
          <w:iCs/>
          <w:sz w:val="24"/>
          <w:szCs w:val="24"/>
        </w:rPr>
        <w:t>y</w:t>
      </w:r>
      <w:r w:rsidRPr="00987AE5">
        <w:rPr>
          <w:rFonts w:ascii="Times New Roman" w:hAnsi="Times New Roman"/>
          <w:sz w:val="24"/>
          <w:szCs w:val="24"/>
        </w:rPr>
        <w:t xml:space="preserve">, and </w:t>
      </w:r>
      <w:r w:rsidRPr="00987AE5">
        <w:rPr>
          <w:rFonts w:ascii="Times New Roman" w:hAnsi="Times New Roman"/>
          <w:i/>
          <w:iCs/>
          <w:sz w:val="24"/>
          <w:szCs w:val="24"/>
        </w:rPr>
        <w:t>z</w:t>
      </w:r>
      <w:r w:rsidRPr="00987AE5">
        <w:rPr>
          <w:rFonts w:ascii="Times New Roman" w:hAnsi="Times New Roman"/>
          <w:sz w:val="24"/>
          <w:szCs w:val="24"/>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835E31" w:rsidRPr="00987AE5" w14:paraId="35F73E72" w14:textId="77777777" w:rsidTr="0070683B">
        <w:tc>
          <w:tcPr>
            <w:tcW w:w="7650" w:type="dxa"/>
            <w:vAlign w:val="center"/>
          </w:tcPr>
          <w:p w14:paraId="55FA2C25" w14:textId="1D36659B" w:rsidR="00835E31" w:rsidRPr="00987AE5" w:rsidRDefault="00835E31" w:rsidP="00835E31">
            <w:pPr>
              <w:spacing w:afterLines="40" w:after="124"/>
              <w:jc w:val="center"/>
              <w:rPr>
                <w:rFonts w:ascii="Cambria Math" w:hAnsi="Cambria Math"/>
                <w:i/>
                <w:iCs/>
                <w:sz w:val="24"/>
                <w:szCs w:val="24"/>
              </w:rPr>
            </w:pPr>
            <m:oMathPara>
              <m:oMath>
                <m:r>
                  <w:rPr>
                    <w:rFonts w:ascii="Cambria Math" w:hAnsi="Cambria Math"/>
                    <w:sz w:val="24"/>
                    <w:szCs w:val="24"/>
                  </w:rPr>
                  <m:t>x=</m:t>
                </m:r>
                <m:f>
                  <m:fPr>
                    <m:ctrlPr>
                      <w:rPr>
                        <w:rFonts w:ascii="Cambria Math" w:hAnsi="Cambria Math"/>
                        <w:i/>
                        <w:iCs/>
                        <w:sz w:val="24"/>
                        <w:szCs w:val="24"/>
                      </w:rPr>
                    </m:ctrlPr>
                  </m:fPr>
                  <m:num>
                    <m:r>
                      <w:rPr>
                        <w:rFonts w:ascii="Cambria Math" w:hAnsi="Cambria Math"/>
                        <w:sz w:val="24"/>
                        <w:szCs w:val="24"/>
                      </w:rPr>
                      <m:t>X</m:t>
                    </m:r>
                  </m:num>
                  <m:den>
                    <m:r>
                      <w:rPr>
                        <w:rFonts w:ascii="Cambria Math" w:hAnsi="Cambria Math"/>
                        <w:sz w:val="24"/>
                        <w:szCs w:val="24"/>
                      </w:rPr>
                      <m:t>X+Y+Z</m:t>
                    </m:r>
                  </m:den>
                </m:f>
              </m:oMath>
            </m:oMathPara>
          </w:p>
        </w:tc>
        <w:tc>
          <w:tcPr>
            <w:tcW w:w="646" w:type="dxa"/>
            <w:vAlign w:val="center"/>
          </w:tcPr>
          <w:p w14:paraId="797C7090" w14:textId="349CB4F1" w:rsidR="00835E31" w:rsidRPr="00987AE5" w:rsidRDefault="00835E31" w:rsidP="0070683B">
            <w:pPr>
              <w:spacing w:afterLines="40" w:after="124"/>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hint="eastAsia"/>
                <w:sz w:val="24"/>
                <w:szCs w:val="24"/>
              </w:rPr>
              <w:t>1</w:t>
            </w:r>
            <w:r w:rsidRPr="00987AE5">
              <w:rPr>
                <w:rFonts w:ascii="Times New Roman" w:hAnsi="Times New Roman"/>
                <w:sz w:val="24"/>
                <w:szCs w:val="24"/>
              </w:rPr>
              <w:t>9)</w:t>
            </w:r>
          </w:p>
        </w:tc>
      </w:tr>
      <w:tr w:rsidR="00835E31" w:rsidRPr="00987AE5" w14:paraId="0BBC258A" w14:textId="77777777" w:rsidTr="0070683B">
        <w:tc>
          <w:tcPr>
            <w:tcW w:w="7650" w:type="dxa"/>
            <w:vAlign w:val="center"/>
          </w:tcPr>
          <w:p w14:paraId="6923783F" w14:textId="775D69AC" w:rsidR="00835E31" w:rsidRPr="00987AE5" w:rsidRDefault="00835E31" w:rsidP="00835E31">
            <w:pPr>
              <w:spacing w:afterLines="40" w:after="124"/>
              <w:jc w:val="center"/>
              <w:rPr>
                <w:rFonts w:ascii="Cambria Math" w:hAnsi="Cambria Math"/>
                <w:i/>
                <w:iCs/>
                <w:sz w:val="24"/>
                <w:szCs w:val="24"/>
              </w:rPr>
            </w:pPr>
            <m:oMathPara>
              <m:oMath>
                <m:r>
                  <w:rPr>
                    <w:rFonts w:ascii="Cambria Math" w:hAnsi="Cambria Math"/>
                    <w:sz w:val="24"/>
                    <w:szCs w:val="24"/>
                  </w:rPr>
                  <m:t>y=</m:t>
                </m:r>
                <m:f>
                  <m:fPr>
                    <m:ctrlPr>
                      <w:rPr>
                        <w:rFonts w:ascii="Cambria Math" w:hAnsi="Cambria Math"/>
                        <w:i/>
                        <w:iCs/>
                        <w:sz w:val="24"/>
                        <w:szCs w:val="24"/>
                      </w:rPr>
                    </m:ctrlPr>
                  </m:fPr>
                  <m:num>
                    <m:r>
                      <w:rPr>
                        <w:rFonts w:ascii="Cambria Math" w:hAnsi="Cambria Math"/>
                        <w:sz w:val="24"/>
                        <w:szCs w:val="24"/>
                      </w:rPr>
                      <m:t>Y</m:t>
                    </m:r>
                  </m:num>
                  <m:den>
                    <m:r>
                      <w:rPr>
                        <w:rFonts w:ascii="Cambria Math" w:hAnsi="Cambria Math"/>
                        <w:sz w:val="24"/>
                        <w:szCs w:val="24"/>
                      </w:rPr>
                      <m:t>X+Y+Z</m:t>
                    </m:r>
                  </m:den>
                </m:f>
              </m:oMath>
            </m:oMathPara>
          </w:p>
        </w:tc>
        <w:tc>
          <w:tcPr>
            <w:tcW w:w="646" w:type="dxa"/>
            <w:vAlign w:val="center"/>
          </w:tcPr>
          <w:p w14:paraId="10C90B1E" w14:textId="33684329" w:rsidR="00835E31" w:rsidRPr="00987AE5" w:rsidRDefault="00835E31" w:rsidP="0070683B">
            <w:pPr>
              <w:spacing w:afterLines="40" w:after="124"/>
              <w:jc w:val="center"/>
              <w:rPr>
                <w:rFonts w:ascii="Times New Roman" w:hAnsi="Times New Roman"/>
                <w:sz w:val="24"/>
                <w:szCs w:val="24"/>
              </w:rPr>
            </w:pPr>
            <w:r w:rsidRPr="00987AE5">
              <w:rPr>
                <w:rFonts w:ascii="Times New Roman" w:hAnsi="Times New Roman"/>
                <w:sz w:val="24"/>
                <w:szCs w:val="24"/>
              </w:rPr>
              <w:t>(20)</w:t>
            </w:r>
          </w:p>
        </w:tc>
      </w:tr>
      <w:tr w:rsidR="00835E31" w:rsidRPr="00987AE5" w14:paraId="4073B270" w14:textId="77777777" w:rsidTr="0070683B">
        <w:tc>
          <w:tcPr>
            <w:tcW w:w="7650" w:type="dxa"/>
            <w:vAlign w:val="center"/>
          </w:tcPr>
          <w:p w14:paraId="4BF8D5FB" w14:textId="32A8297F" w:rsidR="00835E31" w:rsidRPr="00987AE5" w:rsidRDefault="00835E31" w:rsidP="00835E31">
            <w:pPr>
              <w:spacing w:afterLines="40" w:after="124"/>
              <w:jc w:val="center"/>
              <w:rPr>
                <w:rFonts w:ascii="Cambria Math" w:eastAsia="微软雅黑" w:hAnsi="Cambria Math" w:cs="Times New Roman"/>
                <w:i/>
                <w:iCs/>
                <w:sz w:val="24"/>
                <w:szCs w:val="24"/>
              </w:rPr>
            </w:pPr>
            <m:oMathPara>
              <m:oMath>
                <m:r>
                  <w:rPr>
                    <w:rFonts w:ascii="Cambria Math" w:eastAsia="微软雅黑" w:hAnsi="Cambria Math" w:cs="Times New Roman"/>
                    <w:sz w:val="24"/>
                    <w:szCs w:val="24"/>
                  </w:rPr>
                  <m:t>z=</m:t>
                </m:r>
                <m:f>
                  <m:fPr>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Z</m:t>
                    </m:r>
                  </m:num>
                  <m:den>
                    <m:r>
                      <w:rPr>
                        <w:rFonts w:ascii="Cambria Math" w:eastAsia="微软雅黑" w:hAnsi="Cambria Math" w:cs="Times New Roman"/>
                        <w:sz w:val="24"/>
                        <w:szCs w:val="24"/>
                      </w:rPr>
                      <m:t>X+Y+Z</m:t>
                    </m:r>
                  </m:den>
                </m:f>
              </m:oMath>
            </m:oMathPara>
          </w:p>
        </w:tc>
        <w:tc>
          <w:tcPr>
            <w:tcW w:w="646" w:type="dxa"/>
            <w:vAlign w:val="center"/>
          </w:tcPr>
          <w:p w14:paraId="2435D687" w14:textId="0CC4E736" w:rsidR="00835E31" w:rsidRPr="00987AE5" w:rsidRDefault="00835E31" w:rsidP="0070683B">
            <w:pPr>
              <w:spacing w:afterLines="40" w:after="124"/>
              <w:jc w:val="center"/>
              <w:rPr>
                <w:rFonts w:ascii="Times New Roman" w:hAnsi="Times New Roman"/>
                <w:sz w:val="24"/>
                <w:szCs w:val="24"/>
              </w:rPr>
            </w:pPr>
            <w:r w:rsidRPr="00987AE5">
              <w:rPr>
                <w:rFonts w:ascii="Times New Roman" w:hAnsi="Times New Roman"/>
                <w:sz w:val="24"/>
                <w:szCs w:val="24"/>
              </w:rPr>
              <w:t>(21)</w:t>
            </w:r>
          </w:p>
        </w:tc>
      </w:tr>
    </w:tbl>
    <w:p w14:paraId="63C71B6E" w14:textId="43F29163" w:rsidR="00290709" w:rsidRPr="00987AE5" w:rsidRDefault="007D7A0C" w:rsidP="003775D5">
      <w:pPr>
        <w:spacing w:afterLines="40" w:after="124"/>
        <w:rPr>
          <w:rFonts w:ascii="Times New Roman" w:hAnsi="Times New Roman"/>
          <w:sz w:val="24"/>
          <w:szCs w:val="24"/>
        </w:rPr>
      </w:pPr>
      <w:r w:rsidRPr="00987AE5">
        <w:rPr>
          <w:rFonts w:ascii="Times New Roman" w:hAnsi="Times New Roman"/>
          <w:sz w:val="24"/>
          <w:szCs w:val="24"/>
        </w:rPr>
        <w:t>To calculate the color difference (Δ</w:t>
      </w:r>
      <w:r w:rsidRPr="00987AE5">
        <w:rPr>
          <w:rFonts w:ascii="Times New Roman" w:hAnsi="Times New Roman"/>
          <w:i/>
          <w:iCs/>
          <w:sz w:val="24"/>
          <w:szCs w:val="24"/>
        </w:rPr>
        <w:t>E</w:t>
      </w:r>
      <w:r w:rsidRPr="00987AE5">
        <w:rPr>
          <w:rFonts w:ascii="Times New Roman" w:hAnsi="Times New Roman"/>
          <w:sz w:val="24"/>
          <w:szCs w:val="24"/>
        </w:rPr>
        <w:t>), CIE 1976 L</w:t>
      </w:r>
      <w:r w:rsidRPr="00987AE5">
        <w:rPr>
          <w:rFonts w:ascii="Times New Roman" w:hAnsi="Times New Roman"/>
          <w:sz w:val="24"/>
          <w:szCs w:val="24"/>
          <w:vertAlign w:val="superscript"/>
        </w:rPr>
        <w:t>*</w:t>
      </w:r>
      <w:r w:rsidRPr="00987AE5">
        <w:rPr>
          <w:rFonts w:ascii="Times New Roman" w:hAnsi="Times New Roman"/>
          <w:sz w:val="24"/>
          <w:szCs w:val="24"/>
        </w:rPr>
        <w:t>a</w:t>
      </w:r>
      <w:r w:rsidRPr="00987AE5">
        <w:rPr>
          <w:rFonts w:ascii="Times New Roman" w:hAnsi="Times New Roman"/>
          <w:sz w:val="24"/>
          <w:szCs w:val="24"/>
          <w:vertAlign w:val="superscript"/>
        </w:rPr>
        <w:t>*</w:t>
      </w:r>
      <w:r w:rsidRPr="00987AE5">
        <w:rPr>
          <w:rFonts w:ascii="Times New Roman" w:hAnsi="Times New Roman"/>
          <w:sz w:val="24"/>
          <w:szCs w:val="24"/>
        </w:rPr>
        <w:t>b</w:t>
      </w:r>
      <w:r w:rsidRPr="00987AE5">
        <w:rPr>
          <w:rFonts w:ascii="Times New Roman" w:hAnsi="Times New Roman"/>
          <w:sz w:val="24"/>
          <w:szCs w:val="24"/>
          <w:vertAlign w:val="superscript"/>
        </w:rPr>
        <w:t>*</w:t>
      </w:r>
      <w:r w:rsidRPr="00987AE5">
        <w:rPr>
          <w:rFonts w:ascii="Times New Roman" w:hAnsi="Times New Roman"/>
          <w:sz w:val="24"/>
          <w:szCs w:val="24"/>
        </w:rPr>
        <w:t xml:space="preserve"> color space is </w:t>
      </w:r>
      <w:r w:rsidR="00521967" w:rsidRPr="00987AE5">
        <w:rPr>
          <w:rFonts w:ascii="Times New Roman" w:hAnsi="Times New Roman"/>
          <w:sz w:val="24"/>
          <w:szCs w:val="24"/>
        </w:rPr>
        <w:t>utilized</w:t>
      </w:r>
      <w:r w:rsidR="003775D5" w:rsidRPr="00987AE5">
        <w:rPr>
          <w:rFonts w:ascii="Times New Roman" w:hAnsi="Times New Roman"/>
          <w:sz w:val="24"/>
          <w:szCs w:val="24"/>
        </w:rPr>
        <w:t xml:space="preserve">, where </w:t>
      </w:r>
      <w:r w:rsidR="003775D5" w:rsidRPr="00987AE5">
        <w:rPr>
          <w:rFonts w:ascii="Times New Roman" w:hAnsi="Times New Roman"/>
          <w:i/>
          <w:iCs/>
          <w:sz w:val="24"/>
          <w:szCs w:val="24"/>
        </w:rPr>
        <w:t>L</w:t>
      </w:r>
      <w:r w:rsidR="003775D5" w:rsidRPr="00987AE5">
        <w:rPr>
          <w:rFonts w:ascii="Times New Roman" w:hAnsi="Times New Roman"/>
          <w:sz w:val="24"/>
          <w:szCs w:val="24"/>
          <w:vertAlign w:val="superscript"/>
        </w:rPr>
        <w:t>*</w:t>
      </w:r>
      <w:r w:rsidR="003775D5" w:rsidRPr="00987AE5">
        <w:rPr>
          <w:rFonts w:ascii="Times New Roman" w:hAnsi="Times New Roman"/>
          <w:sz w:val="24"/>
          <w:szCs w:val="24"/>
        </w:rPr>
        <w:t xml:space="preserve"> represents the lightness, </w:t>
      </w:r>
      <w:r w:rsidR="003775D5" w:rsidRPr="00987AE5">
        <w:rPr>
          <w:rFonts w:ascii="Times New Roman" w:hAnsi="Times New Roman"/>
          <w:i/>
          <w:iCs/>
          <w:sz w:val="24"/>
          <w:szCs w:val="24"/>
        </w:rPr>
        <w:t>a</w:t>
      </w:r>
      <w:r w:rsidR="003775D5" w:rsidRPr="00987AE5">
        <w:rPr>
          <w:rFonts w:ascii="Times New Roman" w:hAnsi="Times New Roman"/>
          <w:sz w:val="24"/>
          <w:szCs w:val="24"/>
          <w:vertAlign w:val="superscript"/>
        </w:rPr>
        <w:t>*</w:t>
      </w:r>
      <w:r w:rsidR="003775D5" w:rsidRPr="00987AE5">
        <w:rPr>
          <w:rFonts w:ascii="Times New Roman" w:hAnsi="Times New Roman"/>
          <w:sz w:val="24"/>
          <w:szCs w:val="24"/>
        </w:rPr>
        <w:t xml:space="preserve"> represents redness and greenness, and </w:t>
      </w:r>
      <w:r w:rsidR="003775D5" w:rsidRPr="00987AE5">
        <w:rPr>
          <w:rFonts w:ascii="Times New Roman" w:hAnsi="Times New Roman"/>
          <w:i/>
          <w:iCs/>
          <w:sz w:val="24"/>
          <w:szCs w:val="24"/>
        </w:rPr>
        <w:t>b</w:t>
      </w:r>
      <w:r w:rsidR="003775D5" w:rsidRPr="00987AE5">
        <w:rPr>
          <w:rFonts w:ascii="Times New Roman" w:hAnsi="Times New Roman"/>
          <w:sz w:val="24"/>
          <w:szCs w:val="24"/>
          <w:vertAlign w:val="superscript"/>
        </w:rPr>
        <w:t>*</w:t>
      </w:r>
      <w:r w:rsidR="003775D5" w:rsidRPr="00987AE5">
        <w:rPr>
          <w:rFonts w:ascii="Times New Roman" w:hAnsi="Times New Roman"/>
          <w:sz w:val="24"/>
          <w:szCs w:val="24"/>
        </w:rPr>
        <w:t xml:space="preserve"> represents yellowness and blueness</w:t>
      </w:r>
      <w:r w:rsidR="001346C2" w:rsidRPr="00987AE5">
        <w:rPr>
          <w:rFonts w:ascii="Times New Roman" w:hAnsi="Times New Roman" w:hint="eastAsia"/>
          <w:sz w:val="24"/>
          <w:szCs w:val="24"/>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663863" w:rsidRPr="00987AE5" w14:paraId="5CDAE901" w14:textId="77777777" w:rsidTr="0070683B">
        <w:tc>
          <w:tcPr>
            <w:tcW w:w="7650" w:type="dxa"/>
            <w:vAlign w:val="center"/>
          </w:tcPr>
          <w:p w14:paraId="7890BF15" w14:textId="1C30CBCD" w:rsidR="00663863" w:rsidRPr="00987AE5" w:rsidRDefault="00000000" w:rsidP="0070683B">
            <w:pPr>
              <w:spacing w:afterLines="40" w:after="124"/>
              <w:jc w:val="center"/>
              <w:rPr>
                <w:rFonts w:ascii="Cambria Math" w:hAnsi="Cambria Math"/>
                <w:i/>
                <w:iCs/>
                <w:sz w:val="24"/>
                <w:szCs w:val="24"/>
              </w:rPr>
            </w:pPr>
            <m:oMathPara>
              <m:oMath>
                <m:sSup>
                  <m:sSupPr>
                    <m:ctrlPr>
                      <w:rPr>
                        <w:rFonts w:ascii="Cambria Math" w:hAnsi="Cambria Math"/>
                        <w:i/>
                        <w:iCs/>
                        <w:sz w:val="24"/>
                        <w:szCs w:val="24"/>
                      </w:rPr>
                    </m:ctrlPr>
                  </m:sSupPr>
                  <m:e>
                    <m:r>
                      <w:rPr>
                        <w:rFonts w:ascii="Cambria Math" w:hAnsi="Cambria Math"/>
                        <w:sz w:val="24"/>
                        <w:szCs w:val="24"/>
                      </w:rPr>
                      <m:t>L</m:t>
                    </m:r>
                  </m:e>
                  <m:sup>
                    <m:r>
                      <w:rPr>
                        <w:rFonts w:ascii="Cambria Math" w:hAnsi="Cambria Math"/>
                        <w:sz w:val="24"/>
                        <w:szCs w:val="24"/>
                      </w:rPr>
                      <m:t>*</m:t>
                    </m:r>
                  </m:sup>
                </m:sSup>
                <m:r>
                  <w:rPr>
                    <w:rFonts w:ascii="Cambria Math" w:hAnsi="Cambria Math"/>
                    <w:sz w:val="24"/>
                    <w:szCs w:val="24"/>
                  </w:rPr>
                  <m:t>=116f</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Y</m:t>
                        </m:r>
                      </m:num>
                      <m:den>
                        <m:sSub>
                          <m:sSubPr>
                            <m:ctrlPr>
                              <w:rPr>
                                <w:rFonts w:ascii="Cambria Math" w:hAnsi="Cambria Math"/>
                                <w:i/>
                                <w:iCs/>
                                <w:sz w:val="24"/>
                                <w:szCs w:val="24"/>
                              </w:rPr>
                            </m:ctrlPr>
                          </m:sSubPr>
                          <m:e>
                            <m:r>
                              <w:rPr>
                                <w:rFonts w:ascii="Cambria Math" w:hAnsi="Cambria Math"/>
                                <w:sz w:val="24"/>
                                <w:szCs w:val="24"/>
                              </w:rPr>
                              <m:t>Y</m:t>
                            </m:r>
                          </m:e>
                          <m:sub>
                            <m:r>
                              <w:rPr>
                                <w:rFonts w:ascii="Cambria Math" w:hAnsi="Cambria Math"/>
                                <w:sz w:val="24"/>
                                <w:szCs w:val="24"/>
                              </w:rPr>
                              <m:t>0</m:t>
                            </m:r>
                          </m:sub>
                        </m:sSub>
                      </m:den>
                    </m:f>
                  </m:e>
                </m:d>
                <m:r>
                  <w:rPr>
                    <w:rFonts w:ascii="Cambria Math" w:hAnsi="Cambria Math"/>
                    <w:sz w:val="24"/>
                    <w:szCs w:val="24"/>
                  </w:rPr>
                  <m:t>-16</m:t>
                </m:r>
              </m:oMath>
            </m:oMathPara>
          </w:p>
        </w:tc>
        <w:tc>
          <w:tcPr>
            <w:tcW w:w="646" w:type="dxa"/>
            <w:vAlign w:val="center"/>
          </w:tcPr>
          <w:p w14:paraId="63FF8695" w14:textId="0A3F737A" w:rsidR="00663863" w:rsidRPr="00987AE5" w:rsidRDefault="00663863" w:rsidP="0070683B">
            <w:pPr>
              <w:spacing w:afterLines="40" w:after="124"/>
              <w:jc w:val="center"/>
              <w:rPr>
                <w:rFonts w:ascii="Times New Roman" w:hAnsi="Times New Roman"/>
                <w:sz w:val="24"/>
                <w:szCs w:val="24"/>
              </w:rPr>
            </w:pPr>
            <w:r w:rsidRPr="00987AE5">
              <w:rPr>
                <w:rFonts w:ascii="Times New Roman" w:hAnsi="Times New Roman"/>
                <w:sz w:val="24"/>
                <w:szCs w:val="24"/>
              </w:rPr>
              <w:t>(</w:t>
            </w:r>
            <w:r w:rsidR="002A6E54" w:rsidRPr="00987AE5">
              <w:rPr>
                <w:rFonts w:ascii="Times New Roman" w:hAnsi="Times New Roman" w:hint="eastAsia"/>
                <w:sz w:val="24"/>
                <w:szCs w:val="24"/>
              </w:rPr>
              <w:t>22</w:t>
            </w:r>
            <w:r w:rsidRPr="00987AE5">
              <w:rPr>
                <w:rFonts w:ascii="Times New Roman" w:hAnsi="Times New Roman"/>
                <w:sz w:val="24"/>
                <w:szCs w:val="24"/>
              </w:rPr>
              <w:t>)</w:t>
            </w:r>
          </w:p>
        </w:tc>
      </w:tr>
      <w:tr w:rsidR="00663863" w:rsidRPr="00987AE5" w14:paraId="4D93CABA" w14:textId="77777777" w:rsidTr="0070683B">
        <w:tc>
          <w:tcPr>
            <w:tcW w:w="7650" w:type="dxa"/>
            <w:vAlign w:val="center"/>
          </w:tcPr>
          <w:p w14:paraId="5529B443" w14:textId="51C15073" w:rsidR="00663863" w:rsidRPr="00987AE5" w:rsidRDefault="00000000" w:rsidP="0070683B">
            <w:pPr>
              <w:spacing w:afterLines="40" w:after="124"/>
              <w:jc w:val="center"/>
              <w:rPr>
                <w:rFonts w:ascii="Cambria Math" w:hAnsi="Cambria Math"/>
                <w:i/>
                <w:iCs/>
                <w:sz w:val="24"/>
                <w:szCs w:val="24"/>
              </w:rPr>
            </w:pPr>
            <m:oMathPara>
              <m:oMath>
                <m:sSup>
                  <m:sSupPr>
                    <m:ctrlPr>
                      <w:rPr>
                        <w:rFonts w:ascii="Cambria Math" w:hAnsi="Cambria Math"/>
                        <w:i/>
                        <w:iCs/>
                        <w:sz w:val="24"/>
                        <w:szCs w:val="24"/>
                      </w:rPr>
                    </m:ctrlPr>
                  </m:sSupPr>
                  <m:e>
                    <m:r>
                      <w:rPr>
                        <w:rFonts w:ascii="Cambria Math" w:hAnsi="Cambria Math"/>
                        <w:sz w:val="24"/>
                        <w:szCs w:val="24"/>
                      </w:rPr>
                      <m:t>a</m:t>
                    </m:r>
                  </m:e>
                  <m:sup>
                    <m:r>
                      <w:rPr>
                        <w:rFonts w:ascii="Cambria Math" w:hAnsi="Cambria Math"/>
                        <w:sz w:val="24"/>
                        <w:szCs w:val="24"/>
                      </w:rPr>
                      <m:t>*</m:t>
                    </m:r>
                  </m:sup>
                </m:sSup>
                <m:r>
                  <w:rPr>
                    <w:rFonts w:ascii="Cambria Math" w:hAnsi="Cambria Math"/>
                    <w:sz w:val="24"/>
                    <w:szCs w:val="24"/>
                  </w:rPr>
                  <m:t>=500</m:t>
                </m:r>
                <m:d>
                  <m:dPr>
                    <m:begChr m:val="["/>
                    <m:endChr m:val="]"/>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X</m:t>
                            </m:r>
                          </m:num>
                          <m:den>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0</m:t>
                                </m:r>
                              </m:sub>
                            </m:sSub>
                          </m:den>
                        </m:f>
                      </m:e>
                    </m:d>
                    <m:r>
                      <w:rPr>
                        <w:rFonts w:ascii="Cambria Math" w:hAnsi="Cambria Math"/>
                        <w:sz w:val="24"/>
                        <w:szCs w:val="24"/>
                      </w:rPr>
                      <m:t>-f</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Y</m:t>
                            </m:r>
                          </m:num>
                          <m:den>
                            <m:sSub>
                              <m:sSubPr>
                                <m:ctrlPr>
                                  <w:rPr>
                                    <w:rFonts w:ascii="Cambria Math" w:hAnsi="Cambria Math"/>
                                    <w:i/>
                                    <w:iCs/>
                                    <w:sz w:val="24"/>
                                    <w:szCs w:val="24"/>
                                  </w:rPr>
                                </m:ctrlPr>
                              </m:sSubPr>
                              <m:e>
                                <m:r>
                                  <w:rPr>
                                    <w:rFonts w:ascii="Cambria Math" w:hAnsi="Cambria Math"/>
                                    <w:sz w:val="24"/>
                                    <w:szCs w:val="24"/>
                                  </w:rPr>
                                  <m:t>Y</m:t>
                                </m:r>
                              </m:e>
                              <m:sub>
                                <m:r>
                                  <w:rPr>
                                    <w:rFonts w:ascii="Cambria Math" w:hAnsi="Cambria Math"/>
                                    <w:sz w:val="24"/>
                                    <w:szCs w:val="24"/>
                                  </w:rPr>
                                  <m:t>0</m:t>
                                </m:r>
                              </m:sub>
                            </m:sSub>
                          </m:den>
                        </m:f>
                      </m:e>
                    </m:d>
                  </m:e>
                </m:d>
              </m:oMath>
            </m:oMathPara>
          </w:p>
        </w:tc>
        <w:tc>
          <w:tcPr>
            <w:tcW w:w="646" w:type="dxa"/>
            <w:vAlign w:val="center"/>
          </w:tcPr>
          <w:p w14:paraId="3BF55392" w14:textId="3DDA2FA1" w:rsidR="00663863" w:rsidRPr="00987AE5" w:rsidRDefault="00663863" w:rsidP="0070683B">
            <w:pPr>
              <w:spacing w:afterLines="40" w:after="124"/>
              <w:jc w:val="center"/>
              <w:rPr>
                <w:rFonts w:ascii="Times New Roman" w:hAnsi="Times New Roman"/>
                <w:sz w:val="24"/>
                <w:szCs w:val="24"/>
              </w:rPr>
            </w:pPr>
            <w:r w:rsidRPr="00987AE5">
              <w:rPr>
                <w:rFonts w:ascii="Times New Roman" w:hAnsi="Times New Roman"/>
                <w:sz w:val="24"/>
                <w:szCs w:val="24"/>
              </w:rPr>
              <w:t>(2</w:t>
            </w:r>
            <w:r w:rsidR="002A6E54" w:rsidRPr="00987AE5">
              <w:rPr>
                <w:rFonts w:ascii="Times New Roman" w:hAnsi="Times New Roman" w:hint="eastAsia"/>
                <w:sz w:val="24"/>
                <w:szCs w:val="24"/>
              </w:rPr>
              <w:t>3</w:t>
            </w:r>
            <w:r w:rsidRPr="00987AE5">
              <w:rPr>
                <w:rFonts w:ascii="Times New Roman" w:hAnsi="Times New Roman"/>
                <w:sz w:val="24"/>
                <w:szCs w:val="24"/>
              </w:rPr>
              <w:t>)</w:t>
            </w:r>
          </w:p>
        </w:tc>
      </w:tr>
      <w:tr w:rsidR="00663863" w:rsidRPr="00987AE5" w14:paraId="1FDE9E58" w14:textId="77777777" w:rsidTr="0070683B">
        <w:tc>
          <w:tcPr>
            <w:tcW w:w="7650" w:type="dxa"/>
            <w:vAlign w:val="center"/>
          </w:tcPr>
          <w:p w14:paraId="39D50E5F" w14:textId="1268A3B8" w:rsidR="00663863" w:rsidRPr="00987AE5" w:rsidRDefault="00000000" w:rsidP="0070683B">
            <w:pPr>
              <w:spacing w:afterLines="40" w:after="124"/>
              <w:jc w:val="center"/>
              <w:rPr>
                <w:rFonts w:ascii="Cambria Math" w:eastAsia="微软雅黑" w:hAnsi="Cambria Math" w:cs="Times New Roman"/>
                <w:i/>
                <w:iCs/>
                <w:sz w:val="24"/>
                <w:szCs w:val="24"/>
              </w:rPr>
            </w:pPr>
            <m:oMathPara>
              <m:oMath>
                <m:sSup>
                  <m:sSupPr>
                    <m:ctrlPr>
                      <w:rPr>
                        <w:rFonts w:ascii="Cambria Math" w:eastAsia="微软雅黑" w:hAnsi="Cambria Math" w:cs="Times New Roman"/>
                        <w:i/>
                        <w:iCs/>
                        <w:sz w:val="24"/>
                        <w:szCs w:val="24"/>
                      </w:rPr>
                    </m:ctrlPr>
                  </m:sSupPr>
                  <m:e>
                    <m:r>
                      <w:rPr>
                        <w:rFonts w:ascii="Cambria Math" w:eastAsia="微软雅黑" w:hAnsi="Cambria Math" w:cs="Times New Roman"/>
                        <w:sz w:val="24"/>
                        <w:szCs w:val="24"/>
                      </w:rPr>
                      <m:t>b</m:t>
                    </m:r>
                  </m:e>
                  <m:sup>
                    <m:r>
                      <w:rPr>
                        <w:rFonts w:ascii="Cambria Math" w:eastAsia="微软雅黑" w:hAnsi="Cambria Math" w:cs="Times New Roman"/>
                        <w:sz w:val="24"/>
                        <w:szCs w:val="24"/>
                      </w:rPr>
                      <m:t>*</m:t>
                    </m:r>
                  </m:sup>
                </m:sSup>
                <m:r>
                  <w:rPr>
                    <w:rFonts w:ascii="Cambria Math" w:eastAsia="微软雅黑" w:hAnsi="Cambria Math" w:cs="Times New Roman"/>
                    <w:sz w:val="24"/>
                    <w:szCs w:val="24"/>
                  </w:rPr>
                  <m:t>=200</m:t>
                </m:r>
                <m:d>
                  <m:dPr>
                    <m:begChr m:val="["/>
                    <m:endChr m:val="]"/>
                    <m:ctrlPr>
                      <w:rPr>
                        <w:rFonts w:ascii="Cambria Math" w:eastAsia="微软雅黑" w:hAnsi="Cambria Math" w:cs="Times New Roman"/>
                        <w:i/>
                        <w:iCs/>
                        <w:sz w:val="24"/>
                        <w:szCs w:val="24"/>
                      </w:rPr>
                    </m:ctrlPr>
                  </m:dPr>
                  <m:e>
                    <m:r>
                      <w:rPr>
                        <w:rFonts w:ascii="Cambria Math" w:eastAsia="微软雅黑" w:hAnsi="Cambria Math" w:cs="Times New Roman"/>
                        <w:sz w:val="24"/>
                        <w:szCs w:val="24"/>
                      </w:rPr>
                      <m:t>f</m:t>
                    </m:r>
                    <m:d>
                      <m:dPr>
                        <m:ctrlPr>
                          <w:rPr>
                            <w:rFonts w:ascii="Cambria Math" w:eastAsia="微软雅黑" w:hAnsi="Cambria Math" w:cs="Times New Roman"/>
                            <w:i/>
                            <w:iCs/>
                            <w:sz w:val="24"/>
                            <w:szCs w:val="24"/>
                          </w:rPr>
                        </m:ctrlPr>
                      </m:dPr>
                      <m:e>
                        <m:f>
                          <m:fPr>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Y</m:t>
                            </m:r>
                          </m:num>
                          <m:den>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Y</m:t>
                                </m:r>
                              </m:e>
                              <m:sub>
                                <m:r>
                                  <w:rPr>
                                    <w:rFonts w:ascii="Cambria Math" w:eastAsia="微软雅黑" w:hAnsi="Cambria Math" w:cs="Times New Roman"/>
                                    <w:sz w:val="24"/>
                                    <w:szCs w:val="24"/>
                                  </w:rPr>
                                  <m:t>0</m:t>
                                </m:r>
                              </m:sub>
                            </m:sSub>
                          </m:den>
                        </m:f>
                      </m:e>
                    </m:d>
                    <m:r>
                      <w:rPr>
                        <w:rFonts w:ascii="Cambria Math" w:eastAsia="微软雅黑" w:hAnsi="Cambria Math" w:cs="Times New Roman"/>
                        <w:sz w:val="24"/>
                        <w:szCs w:val="24"/>
                      </w:rPr>
                      <m:t>-f</m:t>
                    </m:r>
                    <m:d>
                      <m:dPr>
                        <m:ctrlPr>
                          <w:rPr>
                            <w:rFonts w:ascii="Cambria Math" w:eastAsia="微软雅黑" w:hAnsi="Cambria Math" w:cs="Times New Roman"/>
                            <w:i/>
                            <w:iCs/>
                            <w:sz w:val="24"/>
                            <w:szCs w:val="24"/>
                          </w:rPr>
                        </m:ctrlPr>
                      </m:dPr>
                      <m:e>
                        <m:f>
                          <m:fPr>
                            <m:ctrlPr>
                              <w:rPr>
                                <w:rFonts w:ascii="Cambria Math" w:eastAsia="微软雅黑" w:hAnsi="Cambria Math" w:cs="Times New Roman"/>
                                <w:i/>
                                <w:iCs/>
                                <w:sz w:val="24"/>
                                <w:szCs w:val="24"/>
                              </w:rPr>
                            </m:ctrlPr>
                          </m:fPr>
                          <m:num>
                            <m:r>
                              <w:rPr>
                                <w:rFonts w:ascii="Cambria Math" w:eastAsia="微软雅黑" w:hAnsi="Cambria Math" w:cs="Times New Roman"/>
                                <w:sz w:val="24"/>
                                <w:szCs w:val="24"/>
                              </w:rPr>
                              <m:t>Z</m:t>
                            </m:r>
                          </m:num>
                          <m:den>
                            <m:sSub>
                              <m:sSubPr>
                                <m:ctrlPr>
                                  <w:rPr>
                                    <w:rFonts w:ascii="Cambria Math" w:eastAsia="微软雅黑" w:hAnsi="Cambria Math" w:cs="Times New Roman"/>
                                    <w:i/>
                                    <w:iCs/>
                                    <w:sz w:val="24"/>
                                    <w:szCs w:val="24"/>
                                  </w:rPr>
                                </m:ctrlPr>
                              </m:sSubPr>
                              <m:e>
                                <m:r>
                                  <w:rPr>
                                    <w:rFonts w:ascii="Cambria Math" w:eastAsia="微软雅黑" w:hAnsi="Cambria Math" w:cs="Times New Roman"/>
                                    <w:sz w:val="24"/>
                                    <w:szCs w:val="24"/>
                                  </w:rPr>
                                  <m:t>Z</m:t>
                                </m:r>
                              </m:e>
                              <m:sub>
                                <m:r>
                                  <w:rPr>
                                    <w:rFonts w:ascii="Cambria Math" w:eastAsia="微软雅黑" w:hAnsi="Cambria Math" w:cs="Times New Roman"/>
                                    <w:sz w:val="24"/>
                                    <w:szCs w:val="24"/>
                                  </w:rPr>
                                  <m:t>0</m:t>
                                </m:r>
                              </m:sub>
                            </m:sSub>
                          </m:den>
                        </m:f>
                      </m:e>
                    </m:d>
                  </m:e>
                </m:d>
              </m:oMath>
            </m:oMathPara>
          </w:p>
        </w:tc>
        <w:tc>
          <w:tcPr>
            <w:tcW w:w="646" w:type="dxa"/>
            <w:vAlign w:val="center"/>
          </w:tcPr>
          <w:p w14:paraId="3D953352" w14:textId="29922D9B" w:rsidR="00663863" w:rsidRPr="00987AE5" w:rsidRDefault="00663863" w:rsidP="0070683B">
            <w:pPr>
              <w:spacing w:afterLines="40" w:after="124"/>
              <w:jc w:val="center"/>
              <w:rPr>
                <w:rFonts w:ascii="Times New Roman" w:hAnsi="Times New Roman"/>
                <w:sz w:val="24"/>
                <w:szCs w:val="24"/>
              </w:rPr>
            </w:pPr>
            <w:r w:rsidRPr="00987AE5">
              <w:rPr>
                <w:rFonts w:ascii="Times New Roman" w:hAnsi="Times New Roman"/>
                <w:sz w:val="24"/>
                <w:szCs w:val="24"/>
              </w:rPr>
              <w:t>(2</w:t>
            </w:r>
            <w:r w:rsidR="002A6E54" w:rsidRPr="00987AE5">
              <w:rPr>
                <w:rFonts w:ascii="Times New Roman" w:hAnsi="Times New Roman" w:hint="eastAsia"/>
                <w:sz w:val="24"/>
                <w:szCs w:val="24"/>
              </w:rPr>
              <w:t>4</w:t>
            </w:r>
            <w:r w:rsidRPr="00987AE5">
              <w:rPr>
                <w:rFonts w:ascii="Times New Roman" w:hAnsi="Times New Roman"/>
                <w:sz w:val="24"/>
                <w:szCs w:val="24"/>
              </w:rPr>
              <w:t>)</w:t>
            </w:r>
          </w:p>
        </w:tc>
      </w:tr>
    </w:tbl>
    <w:p w14:paraId="2D78BF3A" w14:textId="67C9E4D0" w:rsidR="001346C2" w:rsidRPr="00987AE5" w:rsidRDefault="00063291" w:rsidP="00F92AC2">
      <w:pPr>
        <w:spacing w:afterLines="40" w:after="124"/>
        <w:rPr>
          <w:rFonts w:ascii="Times New Roman" w:hAnsi="Times New Roman"/>
          <w:iCs/>
          <w:sz w:val="24"/>
          <w:szCs w:val="24"/>
        </w:rPr>
      </w:pPr>
      <w:r w:rsidRPr="00987AE5">
        <w:rPr>
          <w:rFonts w:ascii="Times New Roman" w:hAnsi="Times New Roman" w:hint="eastAsia"/>
          <w:sz w:val="24"/>
          <w:szCs w:val="24"/>
        </w:rPr>
        <w:t xml:space="preserve">where </w:t>
      </w: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0</m:t>
            </m:r>
          </m:sub>
        </m:sSub>
      </m:oMath>
      <w:r w:rsidRPr="00987AE5">
        <w:rPr>
          <w:rFonts w:ascii="Times New Roman" w:hAnsi="Times New Roman" w:hint="eastAsia"/>
          <w:iCs/>
          <w:sz w:val="24"/>
          <w:szCs w:val="24"/>
        </w:rPr>
        <w:t xml:space="preserve">, </w:t>
      </w:r>
      <m:oMath>
        <m:sSub>
          <m:sSubPr>
            <m:ctrlPr>
              <w:rPr>
                <w:rFonts w:ascii="Cambria Math" w:hAnsi="Cambria Math"/>
                <w:i/>
                <w:iCs/>
                <w:sz w:val="24"/>
                <w:szCs w:val="24"/>
              </w:rPr>
            </m:ctrlPr>
          </m:sSubPr>
          <m:e>
            <m:r>
              <w:rPr>
                <w:rFonts w:ascii="Cambria Math" w:hAnsi="Cambria Math"/>
                <w:sz w:val="24"/>
                <w:szCs w:val="24"/>
              </w:rPr>
              <m:t>Y</m:t>
            </m:r>
          </m:e>
          <m:sub>
            <m:r>
              <w:rPr>
                <w:rFonts w:ascii="Cambria Math" w:hAnsi="Cambria Math"/>
                <w:sz w:val="24"/>
                <w:szCs w:val="24"/>
              </w:rPr>
              <m:t>0</m:t>
            </m:r>
          </m:sub>
        </m:sSub>
      </m:oMath>
      <w:r w:rsidRPr="00987AE5">
        <w:rPr>
          <w:rFonts w:ascii="Times New Roman" w:hAnsi="Times New Roman" w:hint="eastAsia"/>
          <w:iCs/>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Z</m:t>
            </m:r>
          </m:e>
          <m:sub>
            <m:r>
              <w:rPr>
                <w:rFonts w:ascii="Cambria Math" w:hAnsi="Cambria Math"/>
                <w:sz w:val="24"/>
                <w:szCs w:val="24"/>
              </w:rPr>
              <m:t>0</m:t>
            </m:r>
          </m:sub>
        </m:sSub>
      </m:oMath>
      <w:r w:rsidR="007F497B" w:rsidRPr="00987AE5">
        <w:rPr>
          <w:rFonts w:ascii="Times New Roman" w:hAnsi="Times New Roman" w:hint="eastAsia"/>
          <w:iCs/>
          <w:sz w:val="24"/>
          <w:szCs w:val="24"/>
        </w:rPr>
        <w:t xml:space="preserve"> </w:t>
      </w:r>
      <w:r w:rsidR="00F92AC2" w:rsidRPr="00987AE5">
        <w:rPr>
          <w:rFonts w:ascii="Times New Roman" w:hAnsi="Times New Roman"/>
          <w:iCs/>
          <w:sz w:val="24"/>
          <w:szCs w:val="24"/>
        </w:rPr>
        <w:t>represent the tristimulus values of the white object.</w:t>
      </w:r>
    </w:p>
    <w:tbl>
      <w:tblPr>
        <w:tblStyle w:val="a7"/>
        <w:tblpPr w:leftFromText="180" w:rightFromText="180" w:vertAnchor="text" w:horzAnchor="margin"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6A7BEB" w:rsidRPr="00987AE5" w14:paraId="31C12B08" w14:textId="77777777" w:rsidTr="0070683B">
        <w:tc>
          <w:tcPr>
            <w:tcW w:w="7650" w:type="dxa"/>
            <w:vAlign w:val="center"/>
          </w:tcPr>
          <w:p w14:paraId="6F50A1D5" w14:textId="5BBBC5F9" w:rsidR="006A7BEB" w:rsidRPr="00987AE5" w:rsidRDefault="006A7BEB" w:rsidP="00CB1D4A">
            <w:pPr>
              <w:spacing w:afterLines="40" w:after="124"/>
              <w:jc w:val="center"/>
              <w:rPr>
                <w:rFonts w:ascii="Cambria Math" w:hAnsi="Cambria Math"/>
                <w:i/>
                <w:iCs/>
                <w:sz w:val="24"/>
                <w:szCs w:val="24"/>
                <w:vertAlign w:val="superscript"/>
              </w:rPr>
            </w:pPr>
            <m:oMathPara>
              <m:oMath>
                <m:r>
                  <w:rPr>
                    <w:rFonts w:ascii="Cambria Math" w:hAnsi="Cambria Math"/>
                    <w:sz w:val="24"/>
                    <w:szCs w:val="24"/>
                    <w:vertAlign w:val="superscript"/>
                  </w:rPr>
                  <m:t>f</m:t>
                </m:r>
                <m:d>
                  <m:dPr>
                    <m:ctrlPr>
                      <w:rPr>
                        <w:rFonts w:ascii="Cambria Math" w:hAnsi="Cambria Math"/>
                        <w:i/>
                        <w:iCs/>
                        <w:sz w:val="24"/>
                        <w:szCs w:val="24"/>
                        <w:vertAlign w:val="superscript"/>
                      </w:rPr>
                    </m:ctrlPr>
                  </m:dPr>
                  <m:e>
                    <m:r>
                      <w:rPr>
                        <w:rFonts w:ascii="Cambria Math" w:hAnsi="Cambria Math"/>
                        <w:sz w:val="24"/>
                        <w:szCs w:val="24"/>
                        <w:vertAlign w:val="superscript"/>
                      </w:rPr>
                      <m:t>t</m:t>
                    </m:r>
                  </m:e>
                </m:d>
                <m:r>
                  <w:rPr>
                    <w:rFonts w:ascii="Cambria Math" w:hAnsi="Cambria Math"/>
                    <w:sz w:val="24"/>
                    <w:szCs w:val="24"/>
                    <w:vertAlign w:val="superscript"/>
                  </w:rPr>
                  <m:t>=</m:t>
                </m:r>
                <m:d>
                  <m:dPr>
                    <m:begChr m:val="{"/>
                    <m:endChr m:val=""/>
                    <m:ctrlPr>
                      <w:rPr>
                        <w:rFonts w:ascii="Cambria Math" w:hAnsi="Cambria Math"/>
                        <w:i/>
                        <w:iCs/>
                        <w:sz w:val="24"/>
                        <w:szCs w:val="24"/>
                        <w:vertAlign w:val="superscript"/>
                      </w:rPr>
                    </m:ctrlPr>
                  </m:dPr>
                  <m:e>
                    <m:eqArr>
                      <m:eqArrPr>
                        <m:ctrlPr>
                          <w:rPr>
                            <w:rFonts w:ascii="Cambria Math" w:hAnsi="Cambria Math"/>
                            <w:i/>
                            <w:iCs/>
                            <w:sz w:val="24"/>
                            <w:szCs w:val="24"/>
                            <w:vertAlign w:val="superscript"/>
                          </w:rPr>
                        </m:ctrlPr>
                      </m:eqArrPr>
                      <m:e>
                        <m:sSup>
                          <m:sSupPr>
                            <m:ctrlPr>
                              <w:rPr>
                                <w:rFonts w:ascii="Cambria Math" w:hAnsi="Cambria Math"/>
                                <w:i/>
                                <w:iCs/>
                                <w:sz w:val="24"/>
                                <w:szCs w:val="24"/>
                                <w:vertAlign w:val="superscript"/>
                              </w:rPr>
                            </m:ctrlPr>
                          </m:sSupPr>
                          <m:e>
                            <m:r>
                              <w:rPr>
                                <w:rFonts w:ascii="Cambria Math" w:hAnsi="Cambria Math"/>
                                <w:sz w:val="24"/>
                                <w:szCs w:val="24"/>
                                <w:vertAlign w:val="superscript"/>
                              </w:rPr>
                              <m:t>t</m:t>
                            </m:r>
                          </m:e>
                          <m:sup>
                            <m:r>
                              <w:rPr>
                                <w:rFonts w:ascii="Cambria Math" w:hAnsi="Cambria Math"/>
                                <w:sz w:val="24"/>
                                <w:szCs w:val="24"/>
                                <w:vertAlign w:val="superscript"/>
                              </w:rPr>
                              <m:t>1/3</m:t>
                            </m:r>
                          </m:sup>
                        </m:sSup>
                        <m:r>
                          <w:rPr>
                            <w:rFonts w:ascii="Cambria Math" w:hAnsi="Cambria Math"/>
                            <w:sz w:val="24"/>
                            <w:szCs w:val="24"/>
                            <w:vertAlign w:val="superscript"/>
                          </w:rPr>
                          <m:t>, t&gt;</m:t>
                        </m:r>
                        <m:sSup>
                          <m:sSupPr>
                            <m:ctrlPr>
                              <w:rPr>
                                <w:rFonts w:ascii="Cambria Math" w:hAnsi="Cambria Math"/>
                                <w:i/>
                                <w:iCs/>
                                <w:sz w:val="24"/>
                                <w:szCs w:val="24"/>
                                <w:vertAlign w:val="superscript"/>
                              </w:rPr>
                            </m:ctrlPr>
                          </m:sSupPr>
                          <m:e>
                            <m:d>
                              <m:dPr>
                                <m:ctrlPr>
                                  <w:rPr>
                                    <w:rFonts w:ascii="Cambria Math" w:hAnsi="Cambria Math"/>
                                    <w:i/>
                                    <w:iCs/>
                                    <w:sz w:val="24"/>
                                    <w:szCs w:val="24"/>
                                    <w:vertAlign w:val="superscript"/>
                                  </w:rPr>
                                </m:ctrlPr>
                              </m:dPr>
                              <m:e>
                                <m:f>
                                  <m:fPr>
                                    <m:ctrlPr>
                                      <w:rPr>
                                        <w:rFonts w:ascii="Cambria Math" w:hAnsi="Cambria Math"/>
                                        <w:i/>
                                        <w:iCs/>
                                        <w:sz w:val="24"/>
                                        <w:szCs w:val="24"/>
                                        <w:vertAlign w:val="superscript"/>
                                      </w:rPr>
                                    </m:ctrlPr>
                                  </m:fPr>
                                  <m:num>
                                    <m:r>
                                      <w:rPr>
                                        <w:rFonts w:ascii="Cambria Math" w:hAnsi="Cambria Math"/>
                                        <w:sz w:val="24"/>
                                        <w:szCs w:val="24"/>
                                        <w:vertAlign w:val="superscript"/>
                                      </w:rPr>
                                      <m:t>24</m:t>
                                    </m:r>
                                  </m:num>
                                  <m:den>
                                    <m:r>
                                      <w:rPr>
                                        <w:rFonts w:ascii="Cambria Math" w:hAnsi="Cambria Math"/>
                                        <w:sz w:val="24"/>
                                        <w:szCs w:val="24"/>
                                        <w:vertAlign w:val="superscript"/>
                                      </w:rPr>
                                      <m:t>116</m:t>
                                    </m:r>
                                  </m:den>
                                </m:f>
                              </m:e>
                            </m:d>
                          </m:e>
                          <m:sup>
                            <m:r>
                              <w:rPr>
                                <w:rFonts w:ascii="Cambria Math" w:hAnsi="Cambria Math"/>
                                <w:sz w:val="24"/>
                                <w:szCs w:val="24"/>
                                <w:vertAlign w:val="superscript"/>
                              </w:rPr>
                              <m:t>3</m:t>
                            </m:r>
                          </m:sup>
                        </m:sSup>
                      </m:e>
                      <m:e>
                        <m:f>
                          <m:fPr>
                            <m:ctrlPr>
                              <w:rPr>
                                <w:rFonts w:ascii="Cambria Math" w:hAnsi="Cambria Math"/>
                                <w:i/>
                                <w:iCs/>
                                <w:sz w:val="24"/>
                                <w:szCs w:val="24"/>
                                <w:vertAlign w:val="superscript"/>
                              </w:rPr>
                            </m:ctrlPr>
                          </m:fPr>
                          <m:num>
                            <m:r>
                              <w:rPr>
                                <w:rFonts w:ascii="Cambria Math" w:hAnsi="Cambria Math"/>
                                <w:sz w:val="24"/>
                                <w:szCs w:val="24"/>
                                <w:vertAlign w:val="superscript"/>
                              </w:rPr>
                              <m:t>841</m:t>
                            </m:r>
                          </m:num>
                          <m:den>
                            <m:r>
                              <w:rPr>
                                <w:rFonts w:ascii="Cambria Math" w:hAnsi="Cambria Math"/>
                                <w:sz w:val="24"/>
                                <w:szCs w:val="24"/>
                                <w:vertAlign w:val="superscript"/>
                              </w:rPr>
                              <m:t>108</m:t>
                            </m:r>
                          </m:den>
                        </m:f>
                        <m:r>
                          <w:rPr>
                            <w:rFonts w:ascii="Cambria Math" w:hAnsi="Cambria Math"/>
                            <w:sz w:val="24"/>
                            <w:szCs w:val="24"/>
                            <w:vertAlign w:val="superscript"/>
                          </w:rPr>
                          <m:t>t+</m:t>
                        </m:r>
                        <m:f>
                          <m:fPr>
                            <m:ctrlPr>
                              <w:rPr>
                                <w:rFonts w:ascii="Cambria Math" w:hAnsi="Cambria Math"/>
                                <w:i/>
                                <w:iCs/>
                                <w:sz w:val="24"/>
                                <w:szCs w:val="24"/>
                                <w:vertAlign w:val="superscript"/>
                              </w:rPr>
                            </m:ctrlPr>
                          </m:fPr>
                          <m:num>
                            <m:r>
                              <w:rPr>
                                <w:rFonts w:ascii="Cambria Math" w:hAnsi="Cambria Math"/>
                                <w:sz w:val="24"/>
                                <w:szCs w:val="24"/>
                                <w:vertAlign w:val="superscript"/>
                              </w:rPr>
                              <m:t>16</m:t>
                            </m:r>
                          </m:num>
                          <m:den>
                            <m:r>
                              <w:rPr>
                                <w:rFonts w:ascii="Cambria Math" w:hAnsi="Cambria Math"/>
                                <w:sz w:val="24"/>
                                <w:szCs w:val="24"/>
                                <w:vertAlign w:val="superscript"/>
                              </w:rPr>
                              <m:t>116</m:t>
                            </m:r>
                          </m:den>
                        </m:f>
                        <m:r>
                          <w:rPr>
                            <w:rFonts w:ascii="Cambria Math" w:hAnsi="Cambria Math"/>
                            <w:sz w:val="24"/>
                            <w:szCs w:val="24"/>
                            <w:vertAlign w:val="superscript"/>
                          </w:rPr>
                          <m:t>,t≤</m:t>
                        </m:r>
                        <m:sSup>
                          <m:sSupPr>
                            <m:ctrlPr>
                              <w:rPr>
                                <w:rFonts w:ascii="Cambria Math" w:hAnsi="Cambria Math"/>
                                <w:i/>
                                <w:iCs/>
                                <w:sz w:val="24"/>
                                <w:szCs w:val="24"/>
                                <w:vertAlign w:val="superscript"/>
                              </w:rPr>
                            </m:ctrlPr>
                          </m:sSupPr>
                          <m:e>
                            <m:d>
                              <m:dPr>
                                <m:ctrlPr>
                                  <w:rPr>
                                    <w:rFonts w:ascii="Cambria Math" w:hAnsi="Cambria Math"/>
                                    <w:i/>
                                    <w:iCs/>
                                    <w:sz w:val="24"/>
                                    <w:szCs w:val="24"/>
                                    <w:vertAlign w:val="superscript"/>
                                  </w:rPr>
                                </m:ctrlPr>
                              </m:dPr>
                              <m:e>
                                <m:f>
                                  <m:fPr>
                                    <m:ctrlPr>
                                      <w:rPr>
                                        <w:rFonts w:ascii="Cambria Math" w:hAnsi="Cambria Math"/>
                                        <w:i/>
                                        <w:iCs/>
                                        <w:sz w:val="24"/>
                                        <w:szCs w:val="24"/>
                                        <w:vertAlign w:val="superscript"/>
                                      </w:rPr>
                                    </m:ctrlPr>
                                  </m:fPr>
                                  <m:num>
                                    <m:r>
                                      <w:rPr>
                                        <w:rFonts w:ascii="Cambria Math" w:hAnsi="Cambria Math"/>
                                        <w:sz w:val="24"/>
                                        <w:szCs w:val="24"/>
                                        <w:vertAlign w:val="superscript"/>
                                      </w:rPr>
                                      <m:t>24</m:t>
                                    </m:r>
                                  </m:num>
                                  <m:den>
                                    <m:r>
                                      <w:rPr>
                                        <w:rFonts w:ascii="Cambria Math" w:hAnsi="Cambria Math"/>
                                        <w:sz w:val="24"/>
                                        <w:szCs w:val="24"/>
                                        <w:vertAlign w:val="superscript"/>
                                      </w:rPr>
                                      <m:t>116</m:t>
                                    </m:r>
                                  </m:den>
                                </m:f>
                              </m:e>
                            </m:d>
                          </m:e>
                          <m:sup>
                            <m:r>
                              <w:rPr>
                                <w:rFonts w:ascii="Cambria Math" w:hAnsi="Cambria Math"/>
                                <w:sz w:val="24"/>
                                <w:szCs w:val="24"/>
                                <w:vertAlign w:val="superscript"/>
                              </w:rPr>
                              <m:t>3</m:t>
                            </m:r>
                          </m:sup>
                        </m:sSup>
                      </m:e>
                    </m:eqArr>
                  </m:e>
                </m:d>
              </m:oMath>
            </m:oMathPara>
          </w:p>
        </w:tc>
        <w:tc>
          <w:tcPr>
            <w:tcW w:w="646" w:type="dxa"/>
            <w:vAlign w:val="center"/>
          </w:tcPr>
          <w:p w14:paraId="035D6A3C" w14:textId="41F840CB" w:rsidR="006A7BEB" w:rsidRPr="00987AE5" w:rsidRDefault="006A7BEB" w:rsidP="0070683B">
            <w:pPr>
              <w:spacing w:afterLines="40" w:after="124"/>
              <w:jc w:val="center"/>
              <w:rPr>
                <w:rFonts w:ascii="Times New Roman" w:hAnsi="Times New Roman"/>
                <w:sz w:val="24"/>
                <w:szCs w:val="24"/>
              </w:rPr>
            </w:pPr>
            <w:r w:rsidRPr="00987AE5">
              <w:rPr>
                <w:rFonts w:ascii="Times New Roman" w:hAnsi="Times New Roman"/>
                <w:sz w:val="24"/>
                <w:szCs w:val="24"/>
              </w:rPr>
              <w:t>(25)</w:t>
            </w:r>
          </w:p>
        </w:tc>
      </w:tr>
    </w:tbl>
    <w:p w14:paraId="45E0011D" w14:textId="230F6A4F" w:rsidR="006A7BEB" w:rsidRPr="00987AE5" w:rsidRDefault="00CB1D4A" w:rsidP="00F92AC2">
      <w:pPr>
        <w:spacing w:afterLines="40" w:after="124"/>
        <w:rPr>
          <w:rFonts w:ascii="Times New Roman" w:hAnsi="Times New Roman"/>
          <w:sz w:val="24"/>
          <w:szCs w:val="24"/>
        </w:rPr>
      </w:pPr>
      <w:r w:rsidRPr="00987AE5">
        <w:rPr>
          <w:rFonts w:ascii="Times New Roman" w:hAnsi="Times New Roman"/>
          <w:iCs/>
          <w:sz w:val="24"/>
          <w:szCs w:val="24"/>
        </w:rPr>
        <w:t xml:space="preserve">The </w:t>
      </w:r>
      <w:r w:rsidRPr="00987AE5">
        <w:rPr>
          <w:rFonts w:ascii="Times New Roman" w:hAnsi="Times New Roman"/>
          <w:sz w:val="24"/>
          <w:szCs w:val="24"/>
        </w:rPr>
        <w:t>color difference can be calculated from:</w:t>
      </w:r>
    </w:p>
    <w:tbl>
      <w:tblPr>
        <w:tblStyle w:val="a7"/>
        <w:tblpPr w:leftFromText="180" w:rightFromText="180" w:vertAnchor="text" w:horzAnchor="margin"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CB1D4A" w:rsidRPr="00987AE5" w14:paraId="2EA915A1" w14:textId="77777777" w:rsidTr="0070683B">
        <w:tc>
          <w:tcPr>
            <w:tcW w:w="7650" w:type="dxa"/>
            <w:vAlign w:val="center"/>
          </w:tcPr>
          <w:p w14:paraId="54A0BF20" w14:textId="08D3AA51" w:rsidR="00CB1D4A" w:rsidRPr="00987AE5" w:rsidRDefault="00CB1D4A" w:rsidP="00507991">
            <w:pPr>
              <w:spacing w:afterLines="40" w:after="124"/>
              <w:jc w:val="center"/>
              <w:rPr>
                <w:rFonts w:ascii="Cambria Math" w:hAnsi="Cambria Math"/>
                <w:i/>
                <w:iCs/>
                <w:vertAlign w:val="superscript"/>
              </w:rPr>
            </w:pPr>
            <m:oMathPara>
              <m:oMath>
                <m:r>
                  <w:rPr>
                    <w:rFonts w:ascii="Cambria Math" w:hAnsi="Cambria Math"/>
                    <w:sz w:val="24"/>
                    <w:szCs w:val="28"/>
                    <w:vertAlign w:val="superscript"/>
                  </w:rPr>
                  <w:lastRenderedPageBreak/>
                  <m:t>∆E=</m:t>
                </m:r>
                <m:rad>
                  <m:radPr>
                    <m:degHide m:val="1"/>
                    <m:ctrlPr>
                      <w:rPr>
                        <w:rFonts w:ascii="Cambria Math" w:hAnsi="Cambria Math"/>
                        <w:i/>
                        <w:iCs/>
                        <w:sz w:val="24"/>
                        <w:szCs w:val="28"/>
                        <w:vertAlign w:val="superscript"/>
                      </w:rPr>
                    </m:ctrlPr>
                  </m:radPr>
                  <m:deg/>
                  <m:e>
                    <m:sSup>
                      <m:sSupPr>
                        <m:ctrlPr>
                          <w:rPr>
                            <w:rFonts w:ascii="Cambria Math" w:hAnsi="Cambria Math"/>
                            <w:i/>
                            <w:iCs/>
                            <w:sz w:val="24"/>
                            <w:szCs w:val="28"/>
                            <w:vertAlign w:val="superscript"/>
                          </w:rPr>
                        </m:ctrlPr>
                      </m:sSupPr>
                      <m:e>
                        <m:r>
                          <w:rPr>
                            <w:rFonts w:ascii="Cambria Math" w:hAnsi="Cambria Math"/>
                            <w:sz w:val="24"/>
                            <w:szCs w:val="28"/>
                            <w:vertAlign w:val="superscript"/>
                          </w:rPr>
                          <m:t>(∆</m:t>
                        </m:r>
                        <m:sSup>
                          <m:sSupPr>
                            <m:ctrlPr>
                              <w:rPr>
                                <w:rFonts w:ascii="Cambria Math" w:hAnsi="Cambria Math"/>
                                <w:i/>
                                <w:iCs/>
                                <w:sz w:val="24"/>
                                <w:szCs w:val="28"/>
                                <w:vertAlign w:val="superscript"/>
                              </w:rPr>
                            </m:ctrlPr>
                          </m:sSupPr>
                          <m:e>
                            <m:r>
                              <w:rPr>
                                <w:rFonts w:ascii="Cambria Math" w:hAnsi="Cambria Math"/>
                                <w:sz w:val="24"/>
                                <w:szCs w:val="28"/>
                                <w:vertAlign w:val="superscript"/>
                              </w:rPr>
                              <m:t>L</m:t>
                            </m:r>
                          </m:e>
                          <m:sup>
                            <m:r>
                              <w:rPr>
                                <w:rFonts w:ascii="Cambria Math" w:hAnsi="Cambria Math"/>
                                <w:sz w:val="24"/>
                                <w:szCs w:val="28"/>
                                <w:vertAlign w:val="superscript"/>
                              </w:rPr>
                              <m:t>*</m:t>
                            </m:r>
                          </m:sup>
                        </m:sSup>
                        <m:r>
                          <w:rPr>
                            <w:rFonts w:ascii="Cambria Math" w:hAnsi="Cambria Math"/>
                            <w:sz w:val="24"/>
                            <w:szCs w:val="28"/>
                            <w:vertAlign w:val="superscript"/>
                          </w:rPr>
                          <m:t>)</m:t>
                        </m:r>
                      </m:e>
                      <m:sup>
                        <m:r>
                          <w:rPr>
                            <w:rFonts w:ascii="Cambria Math" w:hAnsi="Cambria Math"/>
                            <w:sz w:val="24"/>
                            <w:szCs w:val="28"/>
                            <w:vertAlign w:val="superscript"/>
                          </w:rPr>
                          <m:t>2</m:t>
                        </m:r>
                      </m:sup>
                    </m:sSup>
                    <m:r>
                      <w:rPr>
                        <w:rFonts w:ascii="Cambria Math" w:hAnsi="Cambria Math"/>
                        <w:sz w:val="24"/>
                        <w:szCs w:val="28"/>
                        <w:vertAlign w:val="superscript"/>
                      </w:rPr>
                      <m:t>+</m:t>
                    </m:r>
                    <m:sSup>
                      <m:sSupPr>
                        <m:ctrlPr>
                          <w:rPr>
                            <w:rFonts w:ascii="Cambria Math" w:hAnsi="Cambria Math"/>
                            <w:i/>
                            <w:iCs/>
                            <w:sz w:val="24"/>
                            <w:szCs w:val="28"/>
                            <w:vertAlign w:val="superscript"/>
                          </w:rPr>
                        </m:ctrlPr>
                      </m:sSupPr>
                      <m:e>
                        <m:r>
                          <w:rPr>
                            <w:rFonts w:ascii="Cambria Math" w:hAnsi="Cambria Math"/>
                            <w:sz w:val="24"/>
                            <w:szCs w:val="28"/>
                            <w:vertAlign w:val="superscript"/>
                          </w:rPr>
                          <m:t>(∆</m:t>
                        </m:r>
                        <m:sSup>
                          <m:sSupPr>
                            <m:ctrlPr>
                              <w:rPr>
                                <w:rFonts w:ascii="Cambria Math" w:hAnsi="Cambria Math"/>
                                <w:i/>
                                <w:iCs/>
                                <w:sz w:val="24"/>
                                <w:szCs w:val="28"/>
                                <w:vertAlign w:val="superscript"/>
                              </w:rPr>
                            </m:ctrlPr>
                          </m:sSupPr>
                          <m:e>
                            <m:r>
                              <w:rPr>
                                <w:rFonts w:ascii="Cambria Math" w:hAnsi="Cambria Math"/>
                                <w:sz w:val="24"/>
                                <w:szCs w:val="28"/>
                                <w:vertAlign w:val="superscript"/>
                              </w:rPr>
                              <m:t>a</m:t>
                            </m:r>
                          </m:e>
                          <m:sup>
                            <m:r>
                              <w:rPr>
                                <w:rFonts w:ascii="Cambria Math" w:hAnsi="Cambria Math"/>
                                <w:sz w:val="24"/>
                                <w:szCs w:val="28"/>
                                <w:vertAlign w:val="superscript"/>
                              </w:rPr>
                              <m:t>*</m:t>
                            </m:r>
                          </m:sup>
                        </m:sSup>
                        <m:r>
                          <w:rPr>
                            <w:rFonts w:ascii="Cambria Math" w:hAnsi="Cambria Math"/>
                            <w:sz w:val="24"/>
                            <w:szCs w:val="28"/>
                            <w:vertAlign w:val="superscript"/>
                          </w:rPr>
                          <m:t>)</m:t>
                        </m:r>
                      </m:e>
                      <m:sup>
                        <m:r>
                          <w:rPr>
                            <w:rFonts w:ascii="Cambria Math" w:hAnsi="Cambria Math"/>
                            <w:sz w:val="24"/>
                            <w:szCs w:val="28"/>
                            <w:vertAlign w:val="superscript"/>
                          </w:rPr>
                          <m:t>2</m:t>
                        </m:r>
                      </m:sup>
                    </m:sSup>
                    <m:r>
                      <w:rPr>
                        <w:rFonts w:ascii="Cambria Math" w:hAnsi="Cambria Math"/>
                        <w:sz w:val="24"/>
                        <w:szCs w:val="28"/>
                        <w:vertAlign w:val="superscript"/>
                      </w:rPr>
                      <m:t>+</m:t>
                    </m:r>
                    <m:sSup>
                      <m:sSupPr>
                        <m:ctrlPr>
                          <w:rPr>
                            <w:rFonts w:ascii="Cambria Math" w:hAnsi="Cambria Math"/>
                            <w:i/>
                            <w:iCs/>
                            <w:sz w:val="24"/>
                            <w:szCs w:val="28"/>
                            <w:vertAlign w:val="superscript"/>
                          </w:rPr>
                        </m:ctrlPr>
                      </m:sSupPr>
                      <m:e>
                        <m:r>
                          <w:rPr>
                            <w:rFonts w:ascii="Cambria Math" w:hAnsi="Cambria Math"/>
                            <w:sz w:val="24"/>
                            <w:szCs w:val="28"/>
                            <w:vertAlign w:val="superscript"/>
                          </w:rPr>
                          <m:t>(∆</m:t>
                        </m:r>
                        <m:sSup>
                          <m:sSupPr>
                            <m:ctrlPr>
                              <w:rPr>
                                <w:rFonts w:ascii="Cambria Math" w:hAnsi="Cambria Math"/>
                                <w:i/>
                                <w:iCs/>
                                <w:sz w:val="24"/>
                                <w:szCs w:val="28"/>
                                <w:vertAlign w:val="superscript"/>
                              </w:rPr>
                            </m:ctrlPr>
                          </m:sSupPr>
                          <m:e>
                            <m:r>
                              <w:rPr>
                                <w:rFonts w:ascii="Cambria Math" w:hAnsi="Cambria Math"/>
                                <w:sz w:val="24"/>
                                <w:szCs w:val="28"/>
                                <w:vertAlign w:val="superscript"/>
                              </w:rPr>
                              <m:t>b</m:t>
                            </m:r>
                          </m:e>
                          <m:sup>
                            <m:r>
                              <w:rPr>
                                <w:rFonts w:ascii="Cambria Math" w:hAnsi="Cambria Math"/>
                                <w:sz w:val="24"/>
                                <w:szCs w:val="28"/>
                                <w:vertAlign w:val="superscript"/>
                              </w:rPr>
                              <m:t>*</m:t>
                            </m:r>
                          </m:sup>
                        </m:sSup>
                        <m:r>
                          <w:rPr>
                            <w:rFonts w:ascii="Cambria Math" w:hAnsi="Cambria Math"/>
                            <w:sz w:val="24"/>
                            <w:szCs w:val="28"/>
                            <w:vertAlign w:val="superscript"/>
                          </w:rPr>
                          <m:t>)</m:t>
                        </m:r>
                      </m:e>
                      <m:sup>
                        <m:r>
                          <w:rPr>
                            <w:rFonts w:ascii="Cambria Math" w:hAnsi="Cambria Math"/>
                            <w:sz w:val="24"/>
                            <w:szCs w:val="28"/>
                            <w:vertAlign w:val="superscript"/>
                          </w:rPr>
                          <m:t>2</m:t>
                        </m:r>
                      </m:sup>
                    </m:sSup>
                  </m:e>
                </m:rad>
              </m:oMath>
            </m:oMathPara>
          </w:p>
        </w:tc>
        <w:tc>
          <w:tcPr>
            <w:tcW w:w="646" w:type="dxa"/>
            <w:vAlign w:val="center"/>
          </w:tcPr>
          <w:p w14:paraId="35D10492" w14:textId="57D3DB8B" w:rsidR="00CB1D4A" w:rsidRPr="00987AE5" w:rsidRDefault="00CB1D4A" w:rsidP="0070683B">
            <w:pPr>
              <w:spacing w:afterLines="40" w:after="124"/>
              <w:jc w:val="center"/>
              <w:rPr>
                <w:rFonts w:ascii="Times New Roman" w:hAnsi="Times New Roman"/>
                <w:sz w:val="24"/>
                <w:szCs w:val="24"/>
              </w:rPr>
            </w:pPr>
            <w:r w:rsidRPr="00987AE5">
              <w:rPr>
                <w:rFonts w:ascii="Times New Roman" w:hAnsi="Times New Roman"/>
                <w:sz w:val="24"/>
                <w:szCs w:val="24"/>
              </w:rPr>
              <w:t>(26)</w:t>
            </w:r>
          </w:p>
        </w:tc>
      </w:tr>
    </w:tbl>
    <w:p w14:paraId="34A94EB5" w14:textId="77777777" w:rsidR="00170AD9" w:rsidRPr="00987AE5" w:rsidRDefault="00170AD9" w:rsidP="00F92AC2">
      <w:pPr>
        <w:spacing w:afterLines="40" w:after="124"/>
        <w:rPr>
          <w:rFonts w:ascii="Times New Roman" w:hAnsi="Times New Roman"/>
          <w:iCs/>
          <w:sz w:val="24"/>
          <w:szCs w:val="24"/>
        </w:rPr>
      </w:pPr>
    </w:p>
    <w:p w14:paraId="2208A0D8" w14:textId="77777777" w:rsidR="00EB0219" w:rsidRPr="00987AE5" w:rsidRDefault="00EB0219" w:rsidP="00F92AC2">
      <w:pPr>
        <w:spacing w:afterLines="40" w:after="124"/>
        <w:rPr>
          <w:rFonts w:ascii="Times New Roman" w:hAnsi="Times New Roman"/>
          <w:iCs/>
          <w:sz w:val="24"/>
          <w:szCs w:val="24"/>
        </w:rPr>
      </w:pPr>
    </w:p>
    <w:p w14:paraId="6F97C67A" w14:textId="1E6D493E" w:rsidR="00EB0219" w:rsidRPr="00987AE5" w:rsidRDefault="00EB0219" w:rsidP="00EB0219">
      <w:pPr>
        <w:spacing w:afterLines="40" w:after="124"/>
        <w:rPr>
          <w:rFonts w:ascii="Times New Roman" w:hAnsi="Times New Roman"/>
          <w:b/>
          <w:bCs/>
          <w:sz w:val="24"/>
          <w:szCs w:val="24"/>
        </w:rPr>
      </w:pPr>
      <w:r w:rsidRPr="00987AE5">
        <w:rPr>
          <w:rFonts w:ascii="Times New Roman" w:hAnsi="Times New Roman"/>
          <w:b/>
          <w:bCs/>
          <w:sz w:val="24"/>
          <w:szCs w:val="24"/>
        </w:rPr>
        <w:t>Supplementary Note 4: Principle of phase transition temperature measure</w:t>
      </w:r>
    </w:p>
    <w:p w14:paraId="49733240" w14:textId="7F10A50B" w:rsidR="00EB0219" w:rsidRPr="00987AE5" w:rsidRDefault="00EB0219" w:rsidP="00EB0219">
      <w:pPr>
        <w:spacing w:afterLines="40" w:after="124"/>
        <w:rPr>
          <w:rFonts w:ascii="Times New Roman" w:hAnsi="Times New Roman"/>
          <w:iCs/>
          <w:sz w:val="24"/>
          <w:szCs w:val="24"/>
        </w:rPr>
      </w:pPr>
      <w:r w:rsidRPr="00987AE5">
        <w:rPr>
          <w:rFonts w:ascii="Times New Roman" w:hAnsi="Times New Roman"/>
          <w:iCs/>
          <w:sz w:val="24"/>
          <w:szCs w:val="24"/>
        </w:rPr>
        <w:t>VO</w:t>
      </w:r>
      <w:r w:rsidRPr="00987AE5">
        <w:rPr>
          <w:rFonts w:ascii="Times New Roman" w:hAnsi="Times New Roman"/>
          <w:iCs/>
          <w:sz w:val="24"/>
          <w:szCs w:val="24"/>
          <w:vertAlign w:val="subscript"/>
        </w:rPr>
        <w:t>2</w:t>
      </w:r>
      <w:r w:rsidRPr="00987AE5">
        <w:rPr>
          <w:rFonts w:ascii="Times New Roman" w:hAnsi="Times New Roman"/>
          <w:iCs/>
          <w:sz w:val="24"/>
          <w:szCs w:val="24"/>
        </w:rPr>
        <w:t xml:space="preserve"> is a representative first-order phase transition material and there are some methods to character its phase transition process. Resistance-temperature measurement is commonly used to analyze the phase transition process. During the heating process, VO</w:t>
      </w:r>
      <w:r w:rsidRPr="00987AE5">
        <w:rPr>
          <w:rFonts w:ascii="Times New Roman" w:hAnsi="Times New Roman"/>
          <w:iCs/>
          <w:sz w:val="24"/>
          <w:szCs w:val="24"/>
          <w:vertAlign w:val="subscript"/>
        </w:rPr>
        <w:t>2</w:t>
      </w:r>
      <w:r w:rsidRPr="00987AE5">
        <w:rPr>
          <w:rFonts w:ascii="Times New Roman" w:hAnsi="Times New Roman"/>
          <w:iCs/>
          <w:sz w:val="24"/>
          <w:szCs w:val="24"/>
        </w:rPr>
        <w:t xml:space="preserve"> thin films exhibit a characteristic metal</w:t>
      </w:r>
      <w:r w:rsidR="001E68FB" w:rsidRPr="00987AE5">
        <w:rPr>
          <w:rFonts w:ascii="Times New Roman" w:hAnsi="Times New Roman"/>
          <w:iCs/>
          <w:sz w:val="24"/>
          <w:szCs w:val="24"/>
        </w:rPr>
        <w:t>-</w:t>
      </w:r>
      <w:r w:rsidRPr="00987AE5">
        <w:rPr>
          <w:rFonts w:ascii="Times New Roman" w:hAnsi="Times New Roman"/>
          <w:iCs/>
          <w:sz w:val="24"/>
          <w:szCs w:val="24"/>
        </w:rPr>
        <w:t>insulator transition (MIT), accompanied by a pronounced change in electrical resistance. At temperatures below the phase transition, VO</w:t>
      </w:r>
      <w:r w:rsidRPr="00987AE5">
        <w:rPr>
          <w:rFonts w:ascii="Times New Roman" w:hAnsi="Times New Roman"/>
          <w:iCs/>
          <w:sz w:val="24"/>
          <w:szCs w:val="24"/>
          <w:vertAlign w:val="subscript"/>
        </w:rPr>
        <w:t>2</w:t>
      </w:r>
      <w:r w:rsidRPr="00987AE5">
        <w:rPr>
          <w:rFonts w:ascii="Times New Roman" w:hAnsi="Times New Roman"/>
          <w:iCs/>
          <w:sz w:val="24"/>
          <w:szCs w:val="24"/>
        </w:rPr>
        <w:t xml:space="preserve"> remains in the monoclinic insulating phase, characterized by high electrical resistance. As the temperature increases and approaches the critical region, a structural transformation occurs toward the rutile metallic phase, resulting in a sharp drop in resistance by several orders of magnitude within a narrow temperature range. This abrupt change signifies the transition from the insulating to the metallic state. Upon cooling, VO</w:t>
      </w:r>
      <w:r w:rsidRPr="00987AE5">
        <w:rPr>
          <w:rFonts w:ascii="Times New Roman" w:hAnsi="Times New Roman"/>
          <w:iCs/>
          <w:sz w:val="24"/>
          <w:szCs w:val="24"/>
          <w:vertAlign w:val="subscript"/>
        </w:rPr>
        <w:t>2</w:t>
      </w:r>
      <w:r w:rsidRPr="00987AE5">
        <w:rPr>
          <w:rFonts w:ascii="Times New Roman" w:hAnsi="Times New Roman"/>
          <w:iCs/>
          <w:sz w:val="24"/>
          <w:szCs w:val="24"/>
        </w:rPr>
        <w:t xml:space="preserve"> reverts from the metallic to the insulating phase, with the resistance rapidly increasing, forming a distinct thermal hysteresis loop. </w:t>
      </w:r>
    </w:p>
    <w:p w14:paraId="2C3C59B0" w14:textId="635BA31B" w:rsidR="00EB0219" w:rsidRPr="00987AE5" w:rsidRDefault="00EB0219" w:rsidP="00EB0219">
      <w:pPr>
        <w:spacing w:afterLines="40" w:after="124"/>
        <w:rPr>
          <w:rFonts w:ascii="Times New Roman" w:hAnsi="Times New Roman"/>
          <w:iCs/>
          <w:sz w:val="24"/>
          <w:szCs w:val="24"/>
        </w:rPr>
      </w:pPr>
      <w:r w:rsidRPr="00987AE5">
        <w:rPr>
          <w:rFonts w:ascii="Times New Roman" w:hAnsi="Times New Roman"/>
          <w:iCs/>
          <w:sz w:val="24"/>
          <w:szCs w:val="24"/>
        </w:rPr>
        <w:t>The steep resistance variation within the transition region reflects the underlying phase transition behavior and is typically characterized by the temperature corresponding to the minimum of the first derivative of the resistance-temperature curve, which represents the point of maximum rate of change in electrical properties during the transition. This temperature point is defined as the critical temperature (</w:t>
      </w:r>
      <w:r w:rsidRPr="00987AE5">
        <w:rPr>
          <w:rFonts w:ascii="Times New Roman" w:hAnsi="Times New Roman"/>
          <w:i/>
          <w:sz w:val="24"/>
          <w:szCs w:val="24"/>
        </w:rPr>
        <w:t>T</w:t>
      </w:r>
      <w:r w:rsidRPr="00987AE5">
        <w:rPr>
          <w:rFonts w:ascii="Times New Roman" w:hAnsi="Times New Roman"/>
          <w:iCs/>
          <w:sz w:val="24"/>
          <w:szCs w:val="24"/>
          <w:vertAlign w:val="subscript"/>
        </w:rPr>
        <w:t>c</w:t>
      </w:r>
      <w:r w:rsidRPr="00987AE5">
        <w:rPr>
          <w:rFonts w:ascii="Times New Roman" w:hAnsi="Times New Roman"/>
          <w:iCs/>
          <w:sz w:val="24"/>
          <w:szCs w:val="24"/>
        </w:rPr>
        <w:t>), which is typically considered the phase transition temperature of VO</w:t>
      </w:r>
      <w:r w:rsidRPr="00987AE5">
        <w:rPr>
          <w:rFonts w:ascii="Times New Roman" w:hAnsi="Times New Roman"/>
          <w:iCs/>
          <w:sz w:val="24"/>
          <w:szCs w:val="24"/>
          <w:vertAlign w:val="subscript"/>
        </w:rPr>
        <w:t>2</w:t>
      </w:r>
      <w:r w:rsidRPr="00987AE5">
        <w:rPr>
          <w:rFonts w:ascii="Times New Roman" w:hAnsi="Times New Roman"/>
          <w:iCs/>
          <w:sz w:val="24"/>
          <w:szCs w:val="24"/>
        </w:rPr>
        <w:t xml:space="preserve"> during the heating cycle.</w:t>
      </w:r>
    </w:p>
    <w:p w14:paraId="47078737" w14:textId="77777777" w:rsidR="00C7564C" w:rsidRPr="00987AE5" w:rsidRDefault="00C7564C" w:rsidP="00ED6216">
      <w:pPr>
        <w:spacing w:afterLines="40" w:after="124"/>
        <w:rPr>
          <w:rFonts w:ascii="Times New Roman" w:hAnsi="Times New Roman"/>
          <w:sz w:val="24"/>
          <w:szCs w:val="24"/>
        </w:rPr>
      </w:pPr>
    </w:p>
    <w:p w14:paraId="1384B996" w14:textId="77777777" w:rsidR="00C7564C" w:rsidRPr="00987AE5" w:rsidRDefault="00C7564C" w:rsidP="00ED6216">
      <w:pPr>
        <w:spacing w:afterLines="40" w:after="124"/>
        <w:rPr>
          <w:rFonts w:ascii="Times New Roman" w:hAnsi="Times New Roman"/>
          <w:b/>
          <w:bCs/>
          <w:sz w:val="24"/>
          <w:szCs w:val="24"/>
        </w:rPr>
      </w:pPr>
      <w:r w:rsidRPr="00987AE5">
        <w:rPr>
          <w:rFonts w:ascii="Times New Roman" w:hAnsi="Times New Roman"/>
          <w:b/>
          <w:bCs/>
          <w:sz w:val="24"/>
          <w:szCs w:val="24"/>
        </w:rPr>
        <w:t xml:space="preserve">Supplementary Note </w:t>
      </w:r>
      <w:r w:rsidRPr="00987AE5">
        <w:rPr>
          <w:rFonts w:ascii="Times New Roman" w:hAnsi="Times New Roman" w:hint="eastAsia"/>
          <w:b/>
          <w:bCs/>
          <w:sz w:val="24"/>
          <w:szCs w:val="24"/>
        </w:rPr>
        <w:t>5</w:t>
      </w:r>
      <w:r w:rsidRPr="00987AE5">
        <w:rPr>
          <w:rFonts w:ascii="Times New Roman" w:hAnsi="Times New Roman"/>
          <w:b/>
          <w:bCs/>
          <w:sz w:val="24"/>
          <w:szCs w:val="24"/>
        </w:rPr>
        <w:t xml:space="preserve">: </w:t>
      </w:r>
      <w:r w:rsidRPr="00987AE5">
        <w:rPr>
          <w:rFonts w:ascii="Times New Roman" w:hAnsi="Times New Roman" w:hint="eastAsia"/>
          <w:b/>
          <w:bCs/>
          <w:sz w:val="24"/>
          <w:szCs w:val="24"/>
        </w:rPr>
        <w:t>S</w:t>
      </w:r>
      <w:r w:rsidRPr="00987AE5">
        <w:rPr>
          <w:rFonts w:ascii="Times New Roman" w:hAnsi="Times New Roman"/>
          <w:b/>
          <w:bCs/>
          <w:sz w:val="24"/>
          <w:szCs w:val="24"/>
        </w:rPr>
        <w:t>kin depth analysis</w:t>
      </w:r>
    </w:p>
    <w:p w14:paraId="25E35B5D" w14:textId="165A0E3B" w:rsidR="00C83106" w:rsidRPr="00987AE5" w:rsidRDefault="00422C9F" w:rsidP="00ED6216">
      <w:pPr>
        <w:spacing w:afterLines="40" w:after="124"/>
        <w:rPr>
          <w:noProof/>
          <w:sz w:val="24"/>
          <w:szCs w:val="24"/>
        </w:rPr>
      </w:pPr>
      <w:r w:rsidRPr="00987AE5">
        <w:rPr>
          <w:rFonts w:ascii="Times New Roman" w:hAnsi="Times New Roman" w:hint="eastAsia"/>
          <w:sz w:val="24"/>
          <w:szCs w:val="24"/>
        </w:rPr>
        <w:t xml:space="preserve">In order to </w:t>
      </w:r>
      <w:r w:rsidRPr="00987AE5">
        <w:rPr>
          <w:rFonts w:ascii="Times New Roman" w:hAnsi="Times New Roman"/>
          <w:sz w:val="24"/>
          <w:szCs w:val="24"/>
        </w:rPr>
        <w:t>analyze whether the multi-layer thickness is suitable for design</w:t>
      </w:r>
      <w:r w:rsidR="00F473A8" w:rsidRPr="00987AE5">
        <w:rPr>
          <w:noProof/>
          <w:sz w:val="24"/>
          <w:szCs w:val="24"/>
        </w:rPr>
        <w:t xml:space="preserve">, </w:t>
      </w:r>
      <w:r w:rsidR="00B369E6" w:rsidRPr="00987AE5">
        <w:rPr>
          <w:noProof/>
          <w:sz w:val="24"/>
          <w:szCs w:val="24"/>
        </w:rPr>
        <w:t>the skin depth analysis</w:t>
      </w:r>
      <w:r w:rsidR="00097AE4" w:rsidRPr="00987AE5">
        <w:rPr>
          <w:noProof/>
          <w:sz w:val="24"/>
          <w:szCs w:val="24"/>
        </w:rPr>
        <w:t xml:space="preserve"> is performed on the device</w:t>
      </w:r>
      <w:r w:rsidR="00D15C40" w:rsidRPr="00987AE5">
        <w:rPr>
          <w:noProof/>
          <w:sz w:val="24"/>
          <w:szCs w:val="24"/>
        </w:rPr>
        <w:t xml:space="preserve"> structure</w:t>
      </w:r>
      <w:r w:rsidR="00097AE4" w:rsidRPr="00987AE5">
        <w:rPr>
          <w:noProof/>
          <w:sz w:val="24"/>
          <w:szCs w:val="24"/>
        </w:rPr>
        <w:t>.</w:t>
      </w:r>
      <w:r w:rsidR="00465502" w:rsidRPr="00987AE5">
        <w:rPr>
          <w:noProof/>
          <w:sz w:val="24"/>
          <w:szCs w:val="24"/>
        </w:rPr>
        <w:t xml:space="preserve"> Skin depth</w:t>
      </w:r>
      <w:r w:rsidR="00075B76" w:rsidRPr="00987AE5">
        <w:rPr>
          <w:noProof/>
          <w:sz w:val="24"/>
          <w:szCs w:val="24"/>
        </w:rPr>
        <w:t xml:space="preserve"> (</w:t>
      </w:r>
      <m:oMath>
        <m:r>
          <w:rPr>
            <w:rFonts w:ascii="Cambria Math" w:hAnsi="Cambria Math"/>
            <w:sz w:val="24"/>
            <w:szCs w:val="24"/>
          </w:rPr>
          <m:t>δ</m:t>
        </m:r>
      </m:oMath>
      <w:r w:rsidR="00075B76" w:rsidRPr="00987AE5">
        <w:rPr>
          <w:noProof/>
          <w:sz w:val="24"/>
          <w:szCs w:val="24"/>
        </w:rPr>
        <w:t>)</w:t>
      </w:r>
      <w:r w:rsidR="00465502" w:rsidRPr="00987AE5">
        <w:rPr>
          <w:noProof/>
          <w:sz w:val="24"/>
          <w:szCs w:val="24"/>
        </w:rPr>
        <w:t xml:space="preserve"> refers to the distance within a conducting material where an electromagnetic wave can effectively penetrate before its intensity significantly decays</w:t>
      </w:r>
      <w:r w:rsidR="00C83106" w:rsidRPr="00987AE5">
        <w:rPr>
          <w:noProof/>
          <w:sz w:val="24"/>
          <w:szCs w:val="24"/>
        </w:rPr>
        <w:t>, which is defined as:</w:t>
      </w:r>
    </w:p>
    <w:tbl>
      <w:tblPr>
        <w:tblStyle w:val="a7"/>
        <w:tblpPr w:leftFromText="180" w:rightFromText="180" w:vertAnchor="text" w:horzAnchor="margin" w:tblpY="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646"/>
      </w:tblGrid>
      <w:tr w:rsidR="00C83106" w:rsidRPr="00987AE5" w14:paraId="73EC67EB" w14:textId="77777777" w:rsidTr="00F85154">
        <w:tc>
          <w:tcPr>
            <w:tcW w:w="7650" w:type="dxa"/>
            <w:vAlign w:val="center"/>
          </w:tcPr>
          <w:p w14:paraId="3F7B5A2F" w14:textId="22A15054" w:rsidR="00C83106" w:rsidRPr="00987AE5" w:rsidRDefault="00C83106" w:rsidP="00F85154">
            <w:pPr>
              <w:spacing w:afterLines="40" w:after="124"/>
              <w:jc w:val="center"/>
              <w:rPr>
                <w:rFonts w:ascii="Cambria Math" w:hAnsi="Cambria Math"/>
                <w:sz w:val="24"/>
                <w:szCs w:val="24"/>
              </w:rPr>
            </w:pPr>
            <m:oMathPara>
              <m:oMath>
                <m:r>
                  <w:rPr>
                    <w:rFonts w:ascii="Cambria Math" w:hAnsi="Cambria Math"/>
                    <w:sz w:val="24"/>
                    <w:szCs w:val="24"/>
                  </w:rPr>
                  <m:t>δ=</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ωμσ</m:t>
                        </m:r>
                      </m:den>
                    </m:f>
                  </m:e>
                </m:rad>
                <m:r>
                  <w:rPr>
                    <w:rFonts w:ascii="Cambria Math" w:hAnsi="Cambria Math"/>
                    <w:sz w:val="24"/>
                    <w:szCs w:val="24"/>
                  </w:rPr>
                  <m:t>=</m:t>
                </m:r>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fπμσ</m:t>
                        </m:r>
                      </m:den>
                    </m:f>
                  </m:e>
                </m:rad>
              </m:oMath>
            </m:oMathPara>
          </w:p>
        </w:tc>
        <w:tc>
          <w:tcPr>
            <w:tcW w:w="646" w:type="dxa"/>
            <w:vAlign w:val="center"/>
          </w:tcPr>
          <w:p w14:paraId="7A3F92B7" w14:textId="54D2A721" w:rsidR="00C83106" w:rsidRPr="00987AE5" w:rsidRDefault="00C83106" w:rsidP="00F85154">
            <w:pPr>
              <w:spacing w:afterLines="40" w:after="124"/>
              <w:jc w:val="center"/>
              <w:rPr>
                <w:rFonts w:ascii="Times New Roman" w:hAnsi="Times New Roman"/>
                <w:sz w:val="24"/>
                <w:szCs w:val="24"/>
              </w:rPr>
            </w:pPr>
            <w:r w:rsidRPr="00987AE5">
              <w:rPr>
                <w:rFonts w:ascii="Times New Roman" w:hAnsi="Times New Roman"/>
                <w:sz w:val="24"/>
                <w:szCs w:val="24"/>
              </w:rPr>
              <w:t>(27)</w:t>
            </w:r>
          </w:p>
        </w:tc>
      </w:tr>
    </w:tbl>
    <w:p w14:paraId="781C911E" w14:textId="0271F6F0" w:rsidR="001141C6" w:rsidRPr="00987AE5" w:rsidRDefault="005F4972" w:rsidP="00A97E67">
      <w:pPr>
        <w:spacing w:afterLines="40" w:after="124"/>
        <w:rPr>
          <w:noProof/>
          <w:sz w:val="24"/>
          <w:szCs w:val="24"/>
        </w:rPr>
      </w:pPr>
      <w:r w:rsidRPr="00987AE5">
        <w:rPr>
          <w:noProof/>
          <w:sz w:val="24"/>
          <w:szCs w:val="24"/>
        </w:rPr>
        <w:t>w</w:t>
      </w:r>
      <w:r w:rsidR="00075B76" w:rsidRPr="00987AE5">
        <w:rPr>
          <w:noProof/>
          <w:sz w:val="24"/>
          <w:szCs w:val="24"/>
        </w:rPr>
        <w:t>here</w:t>
      </w:r>
      <w:r w:rsidRPr="00987AE5">
        <w:rPr>
          <w:noProof/>
          <w:sz w:val="24"/>
          <w:szCs w:val="24"/>
        </w:rPr>
        <w:t xml:space="preserve"> </w:t>
      </w:r>
      <m:oMath>
        <m:r>
          <w:rPr>
            <w:rFonts w:ascii="Cambria Math" w:hAnsi="Cambria Math"/>
            <w:sz w:val="24"/>
            <w:szCs w:val="24"/>
          </w:rPr>
          <m:t>ω</m:t>
        </m:r>
      </m:oMath>
      <w:r w:rsidRPr="00987AE5">
        <w:rPr>
          <w:noProof/>
          <w:sz w:val="24"/>
          <w:szCs w:val="24"/>
        </w:rPr>
        <w:t xml:space="preserve"> and </w:t>
      </w:r>
      <m:oMath>
        <m:r>
          <w:rPr>
            <w:rFonts w:ascii="Cambria Math" w:hAnsi="Cambria Math"/>
            <w:sz w:val="24"/>
            <w:szCs w:val="24"/>
          </w:rPr>
          <m:t>f</m:t>
        </m:r>
      </m:oMath>
      <w:r w:rsidRPr="00987AE5">
        <w:rPr>
          <w:noProof/>
          <w:sz w:val="24"/>
          <w:szCs w:val="24"/>
        </w:rPr>
        <w:t xml:space="preserve"> are angular</w:t>
      </w:r>
      <w:r w:rsidR="00D80F9A" w:rsidRPr="00987AE5">
        <w:t xml:space="preserve"> </w:t>
      </w:r>
      <w:r w:rsidR="00D80F9A" w:rsidRPr="00987AE5">
        <w:rPr>
          <w:noProof/>
          <w:sz w:val="24"/>
          <w:szCs w:val="24"/>
        </w:rPr>
        <w:t>frequency</w:t>
      </w:r>
      <w:r w:rsidRPr="00987AE5">
        <w:rPr>
          <w:noProof/>
          <w:sz w:val="24"/>
          <w:szCs w:val="24"/>
        </w:rPr>
        <w:t xml:space="preserve"> and frequency of the electromagnetic wave, </w:t>
      </w:r>
      <m:oMath>
        <m:r>
          <w:rPr>
            <w:rFonts w:ascii="Cambria Math" w:hAnsi="Cambria Math"/>
            <w:sz w:val="24"/>
            <w:szCs w:val="24"/>
          </w:rPr>
          <m:t>μ</m:t>
        </m:r>
      </m:oMath>
      <w:r w:rsidRPr="00987AE5">
        <w:rPr>
          <w:noProof/>
          <w:sz w:val="24"/>
          <w:szCs w:val="24"/>
        </w:rPr>
        <w:t xml:space="preserve"> is the permeability of the material</w:t>
      </w:r>
      <w:r w:rsidR="0081530E" w:rsidRPr="00987AE5">
        <w:rPr>
          <w:noProof/>
          <w:sz w:val="24"/>
          <w:szCs w:val="24"/>
        </w:rPr>
        <w:t xml:space="preserve"> (</w:t>
      </w:r>
      <m:oMath>
        <m:sSub>
          <m:sSubPr>
            <m:ctrlPr>
              <w:rPr>
                <w:rFonts w:ascii="Cambria Math" w:hAnsi="Cambria Math"/>
                <w:i/>
                <w:sz w:val="24"/>
                <w:szCs w:val="24"/>
              </w:rPr>
            </m:ctrlPr>
          </m:sSubPr>
          <m:e>
            <m:r>
              <w:rPr>
                <w:rFonts w:ascii="Cambria Math" w:hAnsi="Cambria Math"/>
                <w:sz w:val="24"/>
                <w:szCs w:val="24"/>
              </w:rPr>
              <m:t>μ=μ</m:t>
            </m:r>
          </m:e>
          <m:sub>
            <m:r>
              <w:rPr>
                <w:rFonts w:ascii="Cambria Math" w:hAnsi="Cambria Math"/>
                <w:sz w:val="24"/>
                <w:szCs w:val="24"/>
              </w:rPr>
              <m:t>r</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0</m:t>
            </m:r>
          </m:sub>
        </m:sSub>
      </m:oMath>
      <w:r w:rsidR="00357C0C" w:rsidRPr="00987AE5">
        <w:rPr>
          <w:noProof/>
          <w:sz w:val="24"/>
          <w:szCs w:val="24"/>
        </w:rPr>
        <w:t xml:space="preserve">,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r</m:t>
            </m:r>
          </m:sub>
        </m:sSub>
      </m:oMath>
      <w:r w:rsidR="00357C0C" w:rsidRPr="00987AE5">
        <w:rPr>
          <w:noProof/>
          <w:sz w:val="24"/>
          <w:szCs w:val="24"/>
        </w:rPr>
        <w:t xml:space="preserve"> is relative permeability and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0</m:t>
            </m:r>
          </m:sub>
        </m:sSub>
      </m:oMath>
      <w:r w:rsidR="00357C0C" w:rsidRPr="00987AE5">
        <w:rPr>
          <w:noProof/>
          <w:sz w:val="24"/>
          <w:szCs w:val="24"/>
        </w:rPr>
        <w:t xml:space="preserve"> is vacuum permeability</w:t>
      </w:r>
      <w:r w:rsidR="0081530E" w:rsidRPr="00987AE5">
        <w:rPr>
          <w:noProof/>
          <w:sz w:val="24"/>
          <w:szCs w:val="24"/>
        </w:rPr>
        <w:t>)</w:t>
      </w:r>
      <w:r w:rsidRPr="00987AE5">
        <w:rPr>
          <w:noProof/>
          <w:sz w:val="24"/>
          <w:szCs w:val="24"/>
        </w:rPr>
        <w:t xml:space="preserve">, </w:t>
      </w:r>
      <m:oMath>
        <m:r>
          <w:rPr>
            <w:rFonts w:ascii="Cambria Math" w:hAnsi="Cambria Math"/>
            <w:sz w:val="24"/>
            <w:szCs w:val="24"/>
          </w:rPr>
          <m:t>σ</m:t>
        </m:r>
      </m:oMath>
      <w:r w:rsidRPr="00987AE5">
        <w:rPr>
          <w:noProof/>
          <w:sz w:val="24"/>
          <w:szCs w:val="24"/>
        </w:rPr>
        <w:t xml:space="preserve"> is the electrical conductivity of the material</w:t>
      </w:r>
      <w:r w:rsidR="00F72A45" w:rsidRPr="00987AE5">
        <w:rPr>
          <w:noProof/>
          <w:sz w:val="24"/>
          <w:szCs w:val="24"/>
        </w:rPr>
        <w:t>.</w:t>
      </w:r>
      <w:r w:rsidR="0081530E" w:rsidRPr="00987AE5">
        <w:rPr>
          <w:noProof/>
          <w:sz w:val="24"/>
          <w:szCs w:val="24"/>
        </w:rPr>
        <w:t xml:space="preserve"> As the non-magnetic material, the relative permeability of VO</w:t>
      </w:r>
      <w:r w:rsidR="0081530E" w:rsidRPr="00987AE5">
        <w:rPr>
          <w:noProof/>
          <w:sz w:val="24"/>
          <w:szCs w:val="24"/>
          <w:vertAlign w:val="subscript"/>
        </w:rPr>
        <w:t>2</w:t>
      </w:r>
      <w:r w:rsidR="0081530E" w:rsidRPr="00987AE5">
        <w:rPr>
          <w:noProof/>
          <w:sz w:val="24"/>
          <w:szCs w:val="24"/>
        </w:rPr>
        <w:t xml:space="preserve"> is 1, and </w:t>
      </w:r>
      <w:r w:rsidR="00357C0C" w:rsidRPr="00987AE5">
        <w:rPr>
          <w:noProof/>
          <w:sz w:val="24"/>
          <w:szCs w:val="24"/>
        </w:rPr>
        <w:t xml:space="preserve">the corresponding permeability </w:t>
      </w:r>
      <w:r w:rsidR="00CB1530" w:rsidRPr="00987AE5">
        <w:rPr>
          <w:noProof/>
          <w:sz w:val="24"/>
          <w:szCs w:val="24"/>
        </w:rPr>
        <w:t xml:space="preserve">is </w:t>
      </w:r>
      <w:r w:rsidR="00CC06A3" w:rsidRPr="00987AE5">
        <w:rPr>
          <w:noProof/>
          <w:sz w:val="24"/>
          <w:szCs w:val="24"/>
        </w:rPr>
        <w:t>4</w:t>
      </w:r>
      <w:r w:rsidR="00CC06A3" w:rsidRPr="00987AE5">
        <w:rPr>
          <w:noProof/>
          <w:sz w:val="24"/>
          <w:szCs w:val="24"/>
          <w:lang w:val="el-GR"/>
        </w:rPr>
        <w:t>π</w:t>
      </w:r>
      <w:r w:rsidR="00BD23FC" w:rsidRPr="00987AE5">
        <w:rPr>
          <w:rFonts w:cstheme="minorHAnsi"/>
          <w:noProof/>
          <w:sz w:val="24"/>
          <w:szCs w:val="24"/>
        </w:rPr>
        <w:t>×</w:t>
      </w:r>
      <w:r w:rsidR="006F3F35" w:rsidRPr="00987AE5">
        <w:rPr>
          <w:rFonts w:hint="eastAsia"/>
          <w:noProof/>
          <w:sz w:val="24"/>
          <w:szCs w:val="24"/>
        </w:rPr>
        <w:t>10</w:t>
      </w:r>
      <w:r w:rsidR="006F3F35" w:rsidRPr="00987AE5">
        <w:rPr>
          <w:rFonts w:hint="eastAsia"/>
          <w:noProof/>
          <w:sz w:val="24"/>
          <w:szCs w:val="24"/>
          <w:vertAlign w:val="superscript"/>
        </w:rPr>
        <w:t>-7</w:t>
      </w:r>
      <w:r w:rsidR="006F3F35" w:rsidRPr="00987AE5">
        <w:rPr>
          <w:rFonts w:hint="eastAsia"/>
          <w:noProof/>
          <w:sz w:val="24"/>
          <w:szCs w:val="24"/>
        </w:rPr>
        <w:t xml:space="preserve"> H</w:t>
      </w:r>
      <w:r w:rsidR="009B135E">
        <w:rPr>
          <w:rFonts w:hint="eastAsia"/>
          <w:noProof/>
          <w:sz w:val="24"/>
          <w:szCs w:val="24"/>
        </w:rPr>
        <w:t xml:space="preserve"> </w:t>
      </w:r>
      <w:r w:rsidR="006F3F35" w:rsidRPr="00987AE5">
        <w:rPr>
          <w:rFonts w:hint="eastAsia"/>
          <w:noProof/>
          <w:sz w:val="24"/>
          <w:szCs w:val="24"/>
        </w:rPr>
        <w:t>m</w:t>
      </w:r>
      <w:r w:rsidR="00F64721" w:rsidRPr="00F64721">
        <w:rPr>
          <w:rFonts w:hint="eastAsia"/>
          <w:noProof/>
          <w:sz w:val="24"/>
          <w:szCs w:val="24"/>
          <w:vertAlign w:val="superscript"/>
        </w:rPr>
        <w:t>-1</w:t>
      </w:r>
      <w:r w:rsidR="002879A4" w:rsidRPr="00987AE5">
        <w:rPr>
          <w:rFonts w:hint="eastAsia"/>
          <w:noProof/>
          <w:sz w:val="24"/>
          <w:szCs w:val="24"/>
        </w:rPr>
        <w:t>.</w:t>
      </w:r>
      <w:r w:rsidR="00FE16A4" w:rsidRPr="00987AE5">
        <w:rPr>
          <w:rFonts w:hint="eastAsia"/>
          <w:noProof/>
          <w:sz w:val="24"/>
          <w:szCs w:val="24"/>
        </w:rPr>
        <w:t xml:space="preserve"> And the </w:t>
      </w:r>
      <w:r w:rsidR="00FE16A4" w:rsidRPr="00987AE5">
        <w:rPr>
          <w:noProof/>
          <w:sz w:val="24"/>
          <w:szCs w:val="24"/>
        </w:rPr>
        <w:t xml:space="preserve">electrical conductivity of </w:t>
      </w:r>
      <w:r w:rsidR="00AB55D5" w:rsidRPr="00987AE5">
        <w:rPr>
          <w:noProof/>
          <w:sz w:val="24"/>
          <w:szCs w:val="24"/>
        </w:rPr>
        <w:t xml:space="preserve">insulating and metallic </w:t>
      </w:r>
      <w:r w:rsidR="00FE16A4" w:rsidRPr="00987AE5">
        <w:rPr>
          <w:noProof/>
          <w:sz w:val="24"/>
          <w:szCs w:val="24"/>
        </w:rPr>
        <w:t>VO</w:t>
      </w:r>
      <w:r w:rsidR="00FE16A4" w:rsidRPr="00987AE5">
        <w:rPr>
          <w:noProof/>
          <w:sz w:val="24"/>
          <w:szCs w:val="24"/>
          <w:vertAlign w:val="subscript"/>
        </w:rPr>
        <w:t>2</w:t>
      </w:r>
      <w:r w:rsidR="00FE16A4" w:rsidRPr="00987AE5">
        <w:rPr>
          <w:noProof/>
          <w:sz w:val="24"/>
          <w:szCs w:val="24"/>
        </w:rPr>
        <w:t xml:space="preserve"> </w:t>
      </w:r>
      <w:r w:rsidR="00FE16A4" w:rsidRPr="00987AE5">
        <w:rPr>
          <w:rFonts w:hint="eastAsia"/>
          <w:noProof/>
          <w:sz w:val="24"/>
          <w:szCs w:val="24"/>
        </w:rPr>
        <w:t>is 1 and 10</w:t>
      </w:r>
      <w:r w:rsidR="00FE16A4" w:rsidRPr="00987AE5">
        <w:rPr>
          <w:rFonts w:hint="eastAsia"/>
          <w:noProof/>
          <w:sz w:val="24"/>
          <w:szCs w:val="24"/>
          <w:vertAlign w:val="superscript"/>
        </w:rPr>
        <w:t>5</w:t>
      </w:r>
      <w:r w:rsidR="00FE16A4" w:rsidRPr="00987AE5">
        <w:rPr>
          <w:rFonts w:hint="eastAsia"/>
          <w:noProof/>
          <w:sz w:val="24"/>
          <w:szCs w:val="24"/>
        </w:rPr>
        <w:t xml:space="preserve"> S</w:t>
      </w:r>
      <w:r w:rsidR="009B135E">
        <w:rPr>
          <w:rFonts w:hint="eastAsia"/>
          <w:noProof/>
          <w:sz w:val="24"/>
          <w:szCs w:val="24"/>
        </w:rPr>
        <w:t xml:space="preserve"> </w:t>
      </w:r>
      <w:r w:rsidR="00FE16A4" w:rsidRPr="00987AE5">
        <w:rPr>
          <w:rFonts w:hint="eastAsia"/>
          <w:noProof/>
          <w:sz w:val="24"/>
          <w:szCs w:val="24"/>
        </w:rPr>
        <w:t>m</w:t>
      </w:r>
      <w:r w:rsidR="009B135E" w:rsidRPr="00F64721">
        <w:rPr>
          <w:rFonts w:hint="eastAsia"/>
          <w:noProof/>
          <w:sz w:val="24"/>
          <w:szCs w:val="24"/>
          <w:vertAlign w:val="superscript"/>
        </w:rPr>
        <w:t>-1</w:t>
      </w:r>
      <w:r w:rsidR="00FE16A4" w:rsidRPr="00987AE5">
        <w:rPr>
          <w:rFonts w:hint="eastAsia"/>
          <w:noProof/>
          <w:sz w:val="24"/>
          <w:szCs w:val="24"/>
        </w:rPr>
        <w:t xml:space="preserve"> </w:t>
      </w:r>
      <w:r w:rsidR="00FE16A4" w:rsidRPr="00987AE5">
        <w:rPr>
          <w:noProof/>
          <w:sz w:val="24"/>
          <w:szCs w:val="24"/>
        </w:rPr>
        <w:t>respectively</w:t>
      </w:r>
      <w:r w:rsidR="00EC2D1E" w:rsidRPr="00987AE5">
        <w:rPr>
          <w:noProof/>
          <w:sz w:val="24"/>
          <w:szCs w:val="24"/>
        </w:rPr>
        <w:fldChar w:fldCharType="begin">
          <w:fldData xml:space="preserve">PEVuZE5vdGU+PENpdGU+PEF1dGhvcj5XZWk8L0F1dGhvcj48WWVhcj4yMDI0PC9ZZWFyPjxSZWNO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</w:fldData>
        </w:fldChar>
      </w:r>
      <w:r w:rsidR="00EC2D1E" w:rsidRPr="00987AE5">
        <w:rPr>
          <w:noProof/>
          <w:sz w:val="24"/>
          <w:szCs w:val="24"/>
        </w:rPr>
        <w:instrText xml:space="preserve"> ADDIN EN.CITE </w:instrText>
      </w:r>
      <w:r w:rsidR="00EC2D1E" w:rsidRPr="00987AE5">
        <w:rPr>
          <w:noProof/>
          <w:sz w:val="24"/>
          <w:szCs w:val="24"/>
        </w:rPr>
        <w:fldChar w:fldCharType="begin">
          <w:fldData xml:space="preserve">PEVuZE5vdGU+PENpdGU+PEF1dGhvcj5XZWk8L0F1dGhvcj48WWVhcj4yMDI0PC9ZZWFyPjxSZWNO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</w:fldData>
        </w:fldChar>
      </w:r>
      <w:r w:rsidR="00EC2D1E" w:rsidRPr="00987AE5">
        <w:rPr>
          <w:noProof/>
          <w:sz w:val="24"/>
          <w:szCs w:val="24"/>
        </w:rPr>
        <w:instrText xml:space="preserve"> ADDIN EN.CITE.DATA </w:instrText>
      </w:r>
      <w:r w:rsidR="00EC2D1E" w:rsidRPr="00987AE5">
        <w:rPr>
          <w:noProof/>
          <w:sz w:val="24"/>
          <w:szCs w:val="24"/>
        </w:rPr>
      </w:r>
      <w:r w:rsidR="00EC2D1E" w:rsidRPr="00987AE5">
        <w:rPr>
          <w:noProof/>
          <w:sz w:val="24"/>
          <w:szCs w:val="24"/>
        </w:rPr>
        <w:fldChar w:fldCharType="end"/>
      </w:r>
      <w:r w:rsidR="00EC2D1E" w:rsidRPr="00987AE5">
        <w:rPr>
          <w:noProof/>
          <w:sz w:val="24"/>
          <w:szCs w:val="24"/>
        </w:rPr>
      </w:r>
      <w:r w:rsidR="00EC2D1E" w:rsidRPr="00987AE5">
        <w:rPr>
          <w:noProof/>
          <w:sz w:val="24"/>
          <w:szCs w:val="24"/>
        </w:rPr>
        <w:fldChar w:fldCharType="separate"/>
      </w:r>
      <w:r w:rsidR="00EC2D1E" w:rsidRPr="00987AE5">
        <w:rPr>
          <w:noProof/>
          <w:sz w:val="24"/>
          <w:szCs w:val="24"/>
          <w:vertAlign w:val="superscript"/>
        </w:rPr>
        <w:t>3</w:t>
      </w:r>
      <w:r w:rsidR="00EC2D1E" w:rsidRPr="00987AE5">
        <w:rPr>
          <w:noProof/>
          <w:sz w:val="24"/>
          <w:szCs w:val="24"/>
        </w:rPr>
        <w:fldChar w:fldCharType="end"/>
      </w:r>
      <w:r w:rsidR="00EC2D1E" w:rsidRPr="00987AE5">
        <w:rPr>
          <w:noProof/>
          <w:sz w:val="24"/>
          <w:szCs w:val="24"/>
        </w:rPr>
        <w:t xml:space="preserve">. So the skin depth of the device under </w:t>
      </w:r>
      <w:r w:rsidR="00B21144" w:rsidRPr="00987AE5">
        <w:rPr>
          <w:noProof/>
          <w:sz w:val="24"/>
          <w:szCs w:val="24"/>
        </w:rPr>
        <w:t xml:space="preserve">the monitoring wavelength of </w:t>
      </w:r>
      <w:r w:rsidR="00EC2D1E" w:rsidRPr="00987AE5">
        <w:rPr>
          <w:noProof/>
          <w:sz w:val="24"/>
          <w:szCs w:val="24"/>
        </w:rPr>
        <w:t>10</w:t>
      </w:r>
      <w:r w:rsidR="00EC2D1E" w:rsidRPr="00987AE5">
        <w:rPr>
          <w:rFonts w:hint="eastAsia"/>
          <w:noProof/>
          <w:sz w:val="24"/>
          <w:szCs w:val="24"/>
        </w:rPr>
        <w:t xml:space="preserve"> </w:t>
      </w:r>
      <w:r w:rsidR="00EC2D1E" w:rsidRPr="00987AE5">
        <w:rPr>
          <w:noProof/>
          <w:sz w:val="24"/>
          <w:szCs w:val="24"/>
          <w:lang w:val="el-GR"/>
        </w:rPr>
        <w:t>μ</w:t>
      </w:r>
      <w:r w:rsidR="00EC2D1E" w:rsidRPr="00987AE5">
        <w:rPr>
          <w:rFonts w:hint="eastAsia"/>
          <w:noProof/>
          <w:sz w:val="24"/>
          <w:szCs w:val="24"/>
        </w:rPr>
        <w:t xml:space="preserve">m </w:t>
      </w:r>
      <w:r w:rsidR="00EC2D1E" w:rsidRPr="00987AE5">
        <w:rPr>
          <w:rFonts w:hint="eastAsia"/>
          <w:noProof/>
          <w:sz w:val="24"/>
          <w:szCs w:val="24"/>
        </w:rPr>
        <w:lastRenderedPageBreak/>
        <w:t xml:space="preserve">can be </w:t>
      </w:r>
      <w:r w:rsidR="00EC2D1E" w:rsidRPr="00987AE5">
        <w:rPr>
          <w:noProof/>
          <w:sz w:val="24"/>
          <w:szCs w:val="24"/>
        </w:rPr>
        <w:t xml:space="preserve">calculated as 2.9 </w:t>
      </w:r>
      <w:r w:rsidR="00EC2D1E" w:rsidRPr="00987AE5">
        <w:rPr>
          <w:noProof/>
          <w:sz w:val="24"/>
          <w:szCs w:val="24"/>
          <w:lang w:val="el-GR"/>
        </w:rPr>
        <w:t>μ</w:t>
      </w:r>
      <w:r w:rsidR="00EC2D1E" w:rsidRPr="00987AE5">
        <w:rPr>
          <w:rFonts w:hint="eastAsia"/>
          <w:noProof/>
          <w:sz w:val="24"/>
          <w:szCs w:val="24"/>
        </w:rPr>
        <w:t>m</w:t>
      </w:r>
      <w:r w:rsidR="00EC2D1E" w:rsidRPr="00987AE5">
        <w:rPr>
          <w:noProof/>
          <w:sz w:val="24"/>
          <w:szCs w:val="24"/>
        </w:rPr>
        <w:t xml:space="preserve"> and 0.29 </w:t>
      </w:r>
      <w:r w:rsidR="00EC2D1E" w:rsidRPr="00987AE5">
        <w:rPr>
          <w:noProof/>
          <w:sz w:val="24"/>
          <w:szCs w:val="24"/>
          <w:lang w:val="el-GR"/>
        </w:rPr>
        <w:t>μ</w:t>
      </w:r>
      <w:r w:rsidR="00EC2D1E" w:rsidRPr="00987AE5">
        <w:rPr>
          <w:rFonts w:hint="eastAsia"/>
          <w:noProof/>
          <w:sz w:val="24"/>
          <w:szCs w:val="24"/>
        </w:rPr>
        <w:t>m</w:t>
      </w:r>
      <w:r w:rsidR="00DB2C15" w:rsidRPr="00987AE5">
        <w:rPr>
          <w:noProof/>
          <w:sz w:val="24"/>
          <w:szCs w:val="24"/>
        </w:rPr>
        <w:t xml:space="preserve"> for low and high temperature</w:t>
      </w:r>
      <w:r w:rsidR="00640229" w:rsidRPr="00987AE5">
        <w:rPr>
          <w:noProof/>
          <w:sz w:val="24"/>
          <w:szCs w:val="24"/>
        </w:rPr>
        <w:t>s</w:t>
      </w:r>
      <w:r w:rsidR="00DB2C15" w:rsidRPr="00987AE5">
        <w:rPr>
          <w:noProof/>
          <w:sz w:val="24"/>
          <w:szCs w:val="24"/>
        </w:rPr>
        <w:t>.</w:t>
      </w:r>
      <w:r w:rsidR="00EC2D1E" w:rsidRPr="00987AE5">
        <w:rPr>
          <w:noProof/>
          <w:sz w:val="24"/>
          <w:szCs w:val="24"/>
        </w:rPr>
        <w:t xml:space="preserve"> </w:t>
      </w:r>
      <w:r w:rsidR="00407442" w:rsidRPr="00987AE5">
        <w:rPr>
          <w:noProof/>
          <w:sz w:val="24"/>
          <w:szCs w:val="24"/>
        </w:rPr>
        <w:t>HfO</w:t>
      </w:r>
      <w:r w:rsidR="00FA4121" w:rsidRPr="00987AE5">
        <w:rPr>
          <w:noProof/>
          <w:sz w:val="24"/>
          <w:szCs w:val="24"/>
          <w:vertAlign w:val="subscript"/>
        </w:rPr>
        <w:t>2</w:t>
      </w:r>
      <w:r w:rsidR="00407442" w:rsidRPr="00987AE5">
        <w:rPr>
          <w:noProof/>
          <w:sz w:val="24"/>
          <w:szCs w:val="24"/>
        </w:rPr>
        <w:t xml:space="preserve"> acts as an insulator, enabling deep penetration of electromagnetic waves.</w:t>
      </w:r>
      <w:r w:rsidR="00857384" w:rsidRPr="00987AE5">
        <w:rPr>
          <w:noProof/>
          <w:sz w:val="24"/>
          <w:szCs w:val="24"/>
        </w:rPr>
        <w:t xml:space="preserve"> </w:t>
      </w:r>
      <w:r w:rsidR="003419FC" w:rsidRPr="00987AE5">
        <w:rPr>
          <w:noProof/>
          <w:sz w:val="24"/>
          <w:szCs w:val="24"/>
        </w:rPr>
        <w:t>Thus, the thickness of the device is well-suited for the design, with a total VO</w:t>
      </w:r>
      <w:r w:rsidR="00FA4121" w:rsidRPr="00987AE5">
        <w:rPr>
          <w:noProof/>
          <w:sz w:val="24"/>
          <w:szCs w:val="24"/>
          <w:vertAlign w:val="subscript"/>
        </w:rPr>
        <w:t>2</w:t>
      </w:r>
      <w:r w:rsidR="003419FC" w:rsidRPr="00987AE5">
        <w:rPr>
          <w:noProof/>
          <w:sz w:val="24"/>
          <w:szCs w:val="24"/>
        </w:rPr>
        <w:t xml:space="preserve"> thickness of 417 nm.</w:t>
      </w:r>
      <w:r w:rsidR="007A3440" w:rsidRPr="00987AE5">
        <w:rPr>
          <w:noProof/>
          <w:sz w:val="24"/>
          <w:szCs w:val="24"/>
        </w:rPr>
        <w:t xml:space="preserve"> Under insulating state, VO</w:t>
      </w:r>
      <w:r w:rsidR="00FA4121" w:rsidRPr="00987AE5">
        <w:rPr>
          <w:noProof/>
          <w:sz w:val="24"/>
          <w:szCs w:val="24"/>
          <w:vertAlign w:val="subscript"/>
        </w:rPr>
        <w:t>2</w:t>
      </w:r>
      <w:r w:rsidR="007A3440" w:rsidRPr="00987AE5">
        <w:rPr>
          <w:noProof/>
          <w:sz w:val="24"/>
          <w:szCs w:val="24"/>
        </w:rPr>
        <w:t xml:space="preserve"> allows the electromagnetic wave to pass through the multi-layer and to be absorbed by the bottom substrates.</w:t>
      </w:r>
      <w:r w:rsidR="00A97E67" w:rsidRPr="00987AE5">
        <w:rPr>
          <w:noProof/>
          <w:sz w:val="24"/>
          <w:szCs w:val="24"/>
        </w:rPr>
        <w:t xml:space="preserve"> And in the metallic state, it can also block the electromagnetic wave transmission and reflect the electromagnetic wave.</w:t>
      </w:r>
    </w:p>
    <w:p w14:paraId="1F2802F4" w14:textId="77777777" w:rsidR="001141C6" w:rsidRPr="00987AE5" w:rsidRDefault="001141C6" w:rsidP="00A97E67">
      <w:pPr>
        <w:spacing w:afterLines="40" w:after="124"/>
        <w:rPr>
          <w:noProof/>
          <w:sz w:val="24"/>
          <w:szCs w:val="24"/>
        </w:rPr>
      </w:pPr>
    </w:p>
    <w:p w14:paraId="5D0613B2" w14:textId="45AFD739" w:rsidR="001141C6" w:rsidRPr="00987AE5" w:rsidRDefault="001141C6" w:rsidP="001141C6">
      <w:pPr>
        <w:spacing w:afterLines="40" w:after="124"/>
        <w:rPr>
          <w:rFonts w:ascii="Times New Roman" w:hAnsi="Times New Roman"/>
          <w:b/>
          <w:bCs/>
          <w:sz w:val="24"/>
          <w:szCs w:val="24"/>
        </w:rPr>
      </w:pPr>
      <w:r w:rsidRPr="00987AE5">
        <w:rPr>
          <w:rFonts w:ascii="Times New Roman" w:hAnsi="Times New Roman"/>
          <w:b/>
          <w:bCs/>
          <w:sz w:val="24"/>
          <w:szCs w:val="24"/>
        </w:rPr>
        <w:t xml:space="preserve">Supplementary Note </w:t>
      </w:r>
      <w:r w:rsidRPr="00987AE5">
        <w:rPr>
          <w:rFonts w:ascii="Times New Roman" w:hAnsi="Times New Roman" w:hint="eastAsia"/>
          <w:b/>
          <w:bCs/>
          <w:sz w:val="24"/>
          <w:szCs w:val="24"/>
        </w:rPr>
        <w:t>6</w:t>
      </w:r>
      <w:r w:rsidRPr="00987AE5">
        <w:rPr>
          <w:rFonts w:ascii="Times New Roman" w:hAnsi="Times New Roman"/>
          <w:b/>
          <w:bCs/>
          <w:sz w:val="24"/>
          <w:szCs w:val="24"/>
        </w:rPr>
        <w:t xml:space="preserve">: </w:t>
      </w:r>
      <w:r w:rsidR="00C00DF6" w:rsidRPr="00987AE5">
        <w:rPr>
          <w:rFonts w:ascii="Times New Roman" w:hAnsi="Times New Roman" w:hint="eastAsia"/>
          <w:b/>
          <w:bCs/>
          <w:sz w:val="24"/>
          <w:szCs w:val="24"/>
        </w:rPr>
        <w:t xml:space="preserve">Sample </w:t>
      </w:r>
      <w:r w:rsidR="00C00DF6" w:rsidRPr="00987AE5">
        <w:rPr>
          <w:rFonts w:ascii="Times New Roman" w:hAnsi="Times New Roman"/>
          <w:b/>
          <w:bCs/>
          <w:sz w:val="24"/>
          <w:szCs w:val="24"/>
        </w:rPr>
        <w:t>folding tests</w:t>
      </w:r>
    </w:p>
    <w:p w14:paraId="7ED36DAE" w14:textId="6079BD32" w:rsidR="005D7166" w:rsidRPr="00987AE5" w:rsidRDefault="005D7166" w:rsidP="00C04DB3">
      <w:pPr>
        <w:spacing w:afterLines="40" w:after="124"/>
        <w:rPr>
          <w:rFonts w:ascii="Times New Roman" w:hAnsi="Times New Roman"/>
          <w:sz w:val="24"/>
          <w:szCs w:val="24"/>
        </w:rPr>
      </w:pPr>
      <w:r w:rsidRPr="00987AE5">
        <w:rPr>
          <w:rFonts w:ascii="Times New Roman" w:hAnsi="Times New Roman"/>
          <w:sz w:val="24"/>
          <w:szCs w:val="24"/>
        </w:rPr>
        <w:t xml:space="preserve">The </w:t>
      </w:r>
      <w:r w:rsidR="00EB7787" w:rsidRPr="00987AE5">
        <w:rPr>
          <w:rFonts w:ascii="Times New Roman" w:hAnsi="Times New Roman"/>
          <w:sz w:val="24"/>
          <w:szCs w:val="24"/>
        </w:rPr>
        <w:t xml:space="preserve">flexible </w:t>
      </w:r>
      <w:r w:rsidRPr="00987AE5">
        <w:rPr>
          <w:rFonts w:ascii="Times New Roman" w:hAnsi="Times New Roman"/>
          <w:sz w:val="24"/>
          <w:szCs w:val="24"/>
        </w:rPr>
        <w:t>sample was attached on two metal arms, whose movement can be controlled by computer through software.</w:t>
      </w:r>
      <w:r w:rsidR="00F45942" w:rsidRPr="00987AE5">
        <w:rPr>
          <w:rFonts w:ascii="Times New Roman" w:hAnsi="Times New Roman"/>
          <w:sz w:val="24"/>
          <w:szCs w:val="24"/>
        </w:rPr>
        <w:t xml:space="preserve"> By providing the movement distance, rate and cycling numbers, the folding tests will be performed automatically.</w:t>
      </w:r>
      <w:r w:rsidR="009E5084" w:rsidRPr="00987AE5">
        <w:rPr>
          <w:rFonts w:ascii="Times New Roman" w:hAnsi="Times New Roman"/>
          <w:sz w:val="24"/>
          <w:szCs w:val="24"/>
        </w:rPr>
        <w:t xml:space="preserve"> The visible spectral reflectance and thermal radiation spectral emissivity were measured </w:t>
      </w:r>
      <w:r w:rsidR="00CE540D" w:rsidRPr="00987AE5">
        <w:rPr>
          <w:rFonts w:ascii="Times New Roman" w:hAnsi="Times New Roman"/>
          <w:sz w:val="24"/>
          <w:szCs w:val="24"/>
        </w:rPr>
        <w:t>at the cycle number of 1000, 2000, 3000, 4000, 5000, 7500, 10000, 12500, 15000, 17500 and 20000.</w:t>
      </w:r>
    </w:p>
    <w:p w14:paraId="74712288" w14:textId="42D54262" w:rsidR="00EA38C0" w:rsidRPr="00987AE5" w:rsidRDefault="00EA38C0" w:rsidP="00C04DB3">
      <w:pPr>
        <w:spacing w:afterLines="40" w:after="124"/>
        <w:rPr>
          <w:rFonts w:ascii="Times New Roman" w:hAnsi="Times New Roman"/>
          <w:sz w:val="24"/>
          <w:szCs w:val="24"/>
        </w:rPr>
      </w:pPr>
      <w:r w:rsidRPr="00987AE5">
        <w:rPr>
          <w:rFonts w:ascii="Times New Roman" w:hAnsi="Times New Roman"/>
          <w:sz w:val="24"/>
          <w:szCs w:val="24"/>
        </w:rPr>
        <w:t>More detailed optical properties of the folding tests ha</w:t>
      </w:r>
      <w:r w:rsidR="000E0CA4" w:rsidRPr="00987AE5">
        <w:rPr>
          <w:rFonts w:ascii="Times New Roman" w:hAnsi="Times New Roman"/>
          <w:sz w:val="24"/>
          <w:szCs w:val="24"/>
        </w:rPr>
        <w:t>ve</w:t>
      </w:r>
      <w:r w:rsidRPr="00987AE5">
        <w:rPr>
          <w:rFonts w:ascii="Times New Roman" w:hAnsi="Times New Roman"/>
          <w:sz w:val="24"/>
          <w:szCs w:val="24"/>
        </w:rPr>
        <w:t xml:space="preserve"> been </w:t>
      </w:r>
      <w:r w:rsidR="000E0CA4" w:rsidRPr="00987AE5">
        <w:rPr>
          <w:rFonts w:ascii="Times New Roman" w:hAnsi="Times New Roman"/>
          <w:sz w:val="24"/>
          <w:szCs w:val="24"/>
        </w:rPr>
        <w:t>shown</w:t>
      </w:r>
      <w:r w:rsidRPr="00987AE5">
        <w:rPr>
          <w:rFonts w:ascii="Times New Roman" w:hAnsi="Times New Roman"/>
          <w:sz w:val="24"/>
          <w:szCs w:val="24"/>
        </w:rPr>
        <w:t xml:space="preserve"> in </w:t>
      </w:r>
      <w:r w:rsidR="00B5783E" w:rsidRPr="00987AE5">
        <w:rPr>
          <w:rFonts w:ascii="Times New Roman" w:hAnsi="Times New Roman"/>
          <w:b/>
          <w:bCs/>
          <w:sz w:val="24"/>
          <w:szCs w:val="24"/>
        </w:rPr>
        <w:t>Fig. S</w:t>
      </w:r>
      <w:r w:rsidR="007B4659" w:rsidRPr="00987AE5">
        <w:rPr>
          <w:rFonts w:ascii="Times New Roman" w:hAnsi="Times New Roman"/>
          <w:b/>
          <w:bCs/>
          <w:sz w:val="24"/>
          <w:szCs w:val="24"/>
        </w:rPr>
        <w:t>1</w:t>
      </w:r>
      <w:r w:rsidR="00B5783E" w:rsidRPr="00987AE5">
        <w:rPr>
          <w:rFonts w:ascii="Times New Roman" w:hAnsi="Times New Roman"/>
          <w:b/>
          <w:bCs/>
          <w:sz w:val="24"/>
          <w:szCs w:val="24"/>
        </w:rPr>
        <w:t>6</w:t>
      </w:r>
      <w:r w:rsidRPr="00987AE5">
        <w:rPr>
          <w:rFonts w:ascii="Times New Roman" w:hAnsi="Times New Roman"/>
          <w:sz w:val="24"/>
          <w:szCs w:val="24"/>
        </w:rPr>
        <w:t>.</w:t>
      </w:r>
    </w:p>
    <w:p w14:paraId="11AFEA18" w14:textId="77777777" w:rsidR="00F571D5" w:rsidRPr="00987AE5" w:rsidRDefault="00F571D5" w:rsidP="00C04DB3">
      <w:pPr>
        <w:spacing w:afterLines="40" w:after="124"/>
        <w:rPr>
          <w:rFonts w:ascii="Times New Roman" w:hAnsi="Times New Roman"/>
          <w:sz w:val="24"/>
          <w:szCs w:val="24"/>
        </w:rPr>
      </w:pPr>
    </w:p>
    <w:p w14:paraId="64DB3899" w14:textId="01DF9F02" w:rsidR="00F571D5" w:rsidRPr="00987AE5" w:rsidRDefault="00F571D5" w:rsidP="00F571D5">
      <w:pPr>
        <w:spacing w:afterLines="40" w:after="124"/>
        <w:rPr>
          <w:rFonts w:ascii="Times New Roman" w:hAnsi="Times New Roman"/>
          <w:b/>
          <w:bCs/>
          <w:sz w:val="24"/>
          <w:szCs w:val="24"/>
        </w:rPr>
      </w:pPr>
      <w:r w:rsidRPr="00987AE5">
        <w:rPr>
          <w:rFonts w:ascii="Times New Roman" w:hAnsi="Times New Roman"/>
          <w:b/>
          <w:bCs/>
          <w:sz w:val="24"/>
          <w:szCs w:val="24"/>
        </w:rPr>
        <w:t xml:space="preserve">Supplementary Note </w:t>
      </w:r>
      <w:r w:rsidR="00332FBF" w:rsidRPr="00987AE5">
        <w:rPr>
          <w:rFonts w:ascii="Times New Roman" w:hAnsi="Times New Roman"/>
          <w:b/>
          <w:bCs/>
          <w:sz w:val="24"/>
          <w:szCs w:val="24"/>
        </w:rPr>
        <w:t>7</w:t>
      </w:r>
      <w:r w:rsidRPr="00987AE5">
        <w:rPr>
          <w:rFonts w:ascii="Times New Roman" w:hAnsi="Times New Roman"/>
          <w:b/>
          <w:bCs/>
          <w:sz w:val="24"/>
          <w:szCs w:val="24"/>
        </w:rPr>
        <w:t xml:space="preserve">: Evaluation </w:t>
      </w:r>
      <w:r w:rsidRPr="00987AE5">
        <w:rPr>
          <w:rFonts w:ascii="Times New Roman" w:hAnsi="Times New Roman" w:hint="eastAsia"/>
          <w:b/>
          <w:bCs/>
          <w:sz w:val="24"/>
          <w:szCs w:val="24"/>
        </w:rPr>
        <w:t>c</w:t>
      </w:r>
      <w:r w:rsidRPr="00987AE5">
        <w:rPr>
          <w:rFonts w:ascii="Times New Roman" w:hAnsi="Times New Roman"/>
          <w:b/>
          <w:bCs/>
          <w:sz w:val="24"/>
          <w:szCs w:val="24"/>
        </w:rPr>
        <w:t>riteria for dynamic camouflage technology</w:t>
      </w:r>
    </w:p>
    <w:p w14:paraId="49173C0B" w14:textId="77777777" w:rsidR="00F571D5" w:rsidRPr="00987AE5" w:rsidRDefault="00F571D5" w:rsidP="00F571D5">
      <w:pPr>
        <w:spacing w:afterLines="40" w:after="124"/>
        <w:rPr>
          <w:rFonts w:ascii="Times New Roman" w:hAnsi="Times New Roman"/>
          <w:b/>
          <w:bCs/>
          <w:sz w:val="24"/>
          <w:szCs w:val="24"/>
        </w:rPr>
      </w:pPr>
      <w:r w:rsidRPr="00987AE5">
        <w:rPr>
          <w:rFonts w:ascii="Times New Roman" w:hAnsi="Times New Roman"/>
          <w:b/>
          <w:bCs/>
          <w:sz w:val="24"/>
          <w:szCs w:val="24"/>
        </w:rPr>
        <w:t xml:space="preserve">(1) </w:t>
      </w:r>
      <w:r w:rsidRPr="00987AE5">
        <w:rPr>
          <w:rFonts w:ascii="Times New Roman" w:hAnsi="Times New Roman" w:hint="eastAsia"/>
          <w:b/>
          <w:bCs/>
          <w:sz w:val="24"/>
          <w:szCs w:val="24"/>
        </w:rPr>
        <w:t>C</w:t>
      </w:r>
      <w:r w:rsidRPr="00987AE5">
        <w:rPr>
          <w:rFonts w:ascii="Times New Roman" w:hAnsi="Times New Roman"/>
          <w:b/>
          <w:bCs/>
          <w:sz w:val="24"/>
          <w:szCs w:val="24"/>
        </w:rPr>
        <w:t>amouflage spectrum</w:t>
      </w:r>
      <w:r w:rsidRPr="00987AE5">
        <w:rPr>
          <w:rFonts w:ascii="Times New Roman" w:hAnsi="Times New Roman" w:hint="eastAsia"/>
          <w:b/>
          <w:bCs/>
          <w:sz w:val="24"/>
          <w:szCs w:val="24"/>
        </w:rPr>
        <w:t>:</w:t>
      </w:r>
      <w:r w:rsidRPr="00987AE5">
        <w:rPr>
          <w:rFonts w:ascii="Times New Roman" w:hAnsi="Times New Roman" w:hint="eastAsia"/>
          <w:sz w:val="24"/>
          <w:szCs w:val="24"/>
        </w:rPr>
        <w:t xml:space="preserve"> </w:t>
      </w:r>
      <w:r w:rsidRPr="00987AE5">
        <w:rPr>
          <w:rFonts w:ascii="Times New Roman" w:hAnsi="Times New Roman"/>
          <w:sz w:val="24"/>
          <w:szCs w:val="24"/>
        </w:rPr>
        <w:t xml:space="preserve">This parameter refers to the spectral range in which the device achieves camouflage. </w:t>
      </w:r>
      <w:r w:rsidRPr="00987AE5">
        <w:rPr>
          <w:rFonts w:ascii="Times New Roman" w:hAnsi="Times New Roman" w:hint="eastAsia"/>
          <w:sz w:val="24"/>
          <w:szCs w:val="24"/>
        </w:rPr>
        <w:t>And vis, MIR repres</w:t>
      </w:r>
      <w:r w:rsidRPr="00987AE5">
        <w:rPr>
          <w:rFonts w:ascii="Times New Roman" w:hAnsi="Times New Roman"/>
          <w:sz w:val="24"/>
          <w:szCs w:val="24"/>
        </w:rPr>
        <w:t>ent visible and mid-infrared bands respectively.</w:t>
      </w:r>
      <w:r w:rsidRPr="00987AE5">
        <w:rPr>
          <w:rFonts w:ascii="Times New Roman" w:hAnsi="Times New Roman" w:hint="eastAsia"/>
          <w:sz w:val="24"/>
          <w:szCs w:val="24"/>
        </w:rPr>
        <w:t xml:space="preserve"> </w:t>
      </w:r>
      <w:r w:rsidRPr="00987AE5">
        <w:rPr>
          <w:rFonts w:ascii="Times New Roman" w:hAnsi="Times New Roman"/>
          <w:sz w:val="24"/>
          <w:szCs w:val="24"/>
        </w:rPr>
        <w:t>The broader the camouflage spectrum, the more resilient the device becomes in multispectral detection scenarios.</w:t>
      </w:r>
    </w:p>
    <w:p w14:paraId="1B675282" w14:textId="77777777" w:rsidR="00F571D5" w:rsidRPr="00987AE5" w:rsidRDefault="00F571D5" w:rsidP="00F571D5">
      <w:pPr>
        <w:spacing w:afterLines="40" w:after="124"/>
        <w:rPr>
          <w:rFonts w:ascii="Times New Roman" w:hAnsi="Times New Roman"/>
          <w:b/>
          <w:bCs/>
          <w:sz w:val="24"/>
          <w:szCs w:val="24"/>
        </w:rPr>
      </w:pPr>
      <w:r w:rsidRPr="00987AE5">
        <w:rPr>
          <w:rFonts w:ascii="Times New Roman" w:hAnsi="Times New Roman" w:hint="eastAsia"/>
          <w:b/>
          <w:bCs/>
          <w:sz w:val="24"/>
          <w:szCs w:val="24"/>
        </w:rPr>
        <w:t>(2) S</w:t>
      </w:r>
      <w:r w:rsidRPr="00987AE5">
        <w:rPr>
          <w:rFonts w:ascii="Times New Roman" w:hAnsi="Times New Roman"/>
          <w:b/>
          <w:bCs/>
          <w:sz w:val="24"/>
          <w:szCs w:val="24"/>
        </w:rPr>
        <w:t>timulation mode</w:t>
      </w:r>
      <w:r w:rsidRPr="00987AE5">
        <w:rPr>
          <w:rFonts w:ascii="Times New Roman" w:hAnsi="Times New Roman" w:hint="eastAsia"/>
          <w:b/>
          <w:bCs/>
          <w:sz w:val="24"/>
          <w:szCs w:val="24"/>
        </w:rPr>
        <w:t xml:space="preserve">: </w:t>
      </w:r>
      <w:r w:rsidRPr="00987AE5">
        <w:rPr>
          <w:rFonts w:ascii="Times New Roman" w:hAnsi="Times New Roman"/>
          <w:sz w:val="24"/>
          <w:szCs w:val="24"/>
        </w:rPr>
        <w:t xml:space="preserve">This metric is used to describe the </w:t>
      </w:r>
      <w:r w:rsidRPr="00987AE5">
        <w:rPr>
          <w:rFonts w:ascii="Times New Roman" w:hAnsi="Times New Roman" w:hint="eastAsia"/>
          <w:sz w:val="24"/>
          <w:szCs w:val="24"/>
        </w:rPr>
        <w:t>s</w:t>
      </w:r>
      <w:r w:rsidRPr="00987AE5">
        <w:rPr>
          <w:rFonts w:ascii="Times New Roman" w:hAnsi="Times New Roman"/>
          <w:sz w:val="24"/>
          <w:szCs w:val="24"/>
        </w:rPr>
        <w:t>timulus types</w:t>
      </w:r>
      <w:r w:rsidRPr="00987AE5">
        <w:rPr>
          <w:rFonts w:ascii="Times New Roman" w:hAnsi="Times New Roman" w:hint="eastAsia"/>
          <w:sz w:val="24"/>
          <w:szCs w:val="24"/>
        </w:rPr>
        <w:t xml:space="preserve"> </w:t>
      </w:r>
      <w:r w:rsidRPr="00987AE5">
        <w:rPr>
          <w:rFonts w:ascii="Times New Roman" w:hAnsi="Times New Roman"/>
          <w:sz w:val="24"/>
          <w:szCs w:val="24"/>
        </w:rPr>
        <w:t>by which the device achieves optical performance switching</w:t>
      </w:r>
      <w:r w:rsidRPr="00987AE5">
        <w:rPr>
          <w:rFonts w:ascii="Times New Roman" w:hAnsi="Times New Roman" w:hint="eastAsia"/>
          <w:sz w:val="24"/>
          <w:szCs w:val="24"/>
        </w:rPr>
        <w:t xml:space="preserve">, such as </w:t>
      </w:r>
      <w:r w:rsidRPr="00987AE5">
        <w:rPr>
          <w:rFonts w:ascii="Times New Roman" w:hAnsi="Times New Roman"/>
          <w:sz w:val="24"/>
          <w:szCs w:val="24"/>
        </w:rPr>
        <w:t>temperatu</w:t>
      </w:r>
      <w:r w:rsidRPr="00987AE5">
        <w:rPr>
          <w:rFonts w:ascii="Times New Roman" w:hAnsi="Times New Roman" w:hint="eastAsia"/>
          <w:sz w:val="24"/>
          <w:szCs w:val="24"/>
        </w:rPr>
        <w:t xml:space="preserve">re (thermal) </w:t>
      </w:r>
      <w:r w:rsidRPr="00987AE5">
        <w:rPr>
          <w:rFonts w:ascii="Times New Roman" w:hAnsi="Times New Roman"/>
          <w:sz w:val="24"/>
          <w:szCs w:val="24"/>
        </w:rPr>
        <w:t>or electric field</w:t>
      </w:r>
      <w:r w:rsidRPr="00987AE5">
        <w:rPr>
          <w:rFonts w:ascii="Times New Roman" w:hAnsi="Times New Roman" w:hint="eastAsia"/>
          <w:sz w:val="24"/>
          <w:szCs w:val="24"/>
        </w:rPr>
        <w:t xml:space="preserve"> (</w:t>
      </w:r>
      <w:r w:rsidRPr="00987AE5">
        <w:rPr>
          <w:rFonts w:ascii="Times New Roman" w:hAnsi="Times New Roman"/>
          <w:sz w:val="24"/>
          <w:szCs w:val="24"/>
        </w:rPr>
        <w:t>electrical</w:t>
      </w:r>
      <w:r w:rsidRPr="00987AE5">
        <w:rPr>
          <w:rFonts w:ascii="Times New Roman" w:hAnsi="Times New Roman" w:hint="eastAsia"/>
          <w:sz w:val="24"/>
          <w:szCs w:val="24"/>
        </w:rPr>
        <w:t>)</w:t>
      </w:r>
      <w:r w:rsidRPr="00987AE5">
        <w:rPr>
          <w:rFonts w:ascii="Times New Roman" w:hAnsi="Times New Roman"/>
          <w:sz w:val="24"/>
          <w:szCs w:val="24"/>
        </w:rPr>
        <w:t>.</w:t>
      </w:r>
      <w:r w:rsidRPr="00987AE5">
        <w:t xml:space="preserve"> </w:t>
      </w:r>
      <w:r w:rsidRPr="00987AE5">
        <w:rPr>
          <w:rFonts w:ascii="Times New Roman" w:hAnsi="Times New Roman"/>
          <w:sz w:val="24"/>
          <w:szCs w:val="24"/>
        </w:rPr>
        <w:t>The more diverse the stimulation modes, the more adaptable the device becomes in real-world scenarios.</w:t>
      </w:r>
    </w:p>
    <w:p w14:paraId="65D4F6E7" w14:textId="77777777" w:rsidR="00F571D5" w:rsidRPr="00987AE5" w:rsidRDefault="00F571D5" w:rsidP="00F571D5">
      <w:pPr>
        <w:spacing w:afterLines="40" w:after="124"/>
        <w:rPr>
          <w:rFonts w:ascii="Times New Roman" w:hAnsi="Times New Roman"/>
          <w:sz w:val="24"/>
          <w:szCs w:val="24"/>
        </w:rPr>
      </w:pPr>
      <w:r w:rsidRPr="00987AE5">
        <w:rPr>
          <w:rFonts w:ascii="Times New Roman" w:hAnsi="Times New Roman" w:hint="eastAsia"/>
          <w:b/>
          <w:bCs/>
          <w:sz w:val="24"/>
          <w:szCs w:val="24"/>
        </w:rPr>
        <w:t>(3) M</w:t>
      </w:r>
      <w:r w:rsidRPr="00987AE5">
        <w:rPr>
          <w:rFonts w:ascii="Times New Roman" w:hAnsi="Times New Roman"/>
          <w:b/>
          <w:bCs/>
          <w:sz w:val="24"/>
          <w:szCs w:val="24"/>
        </w:rPr>
        <w:t>ulti-scenario demonstration</w:t>
      </w:r>
      <w:r w:rsidRPr="00987AE5">
        <w:rPr>
          <w:rFonts w:ascii="Times New Roman" w:hAnsi="Times New Roman" w:hint="eastAsia"/>
          <w:b/>
          <w:bCs/>
          <w:sz w:val="24"/>
          <w:szCs w:val="24"/>
        </w:rPr>
        <w:t xml:space="preserve">: </w:t>
      </w:r>
      <w:r w:rsidRPr="00987AE5">
        <w:rPr>
          <w:rFonts w:ascii="Times New Roman" w:hAnsi="Times New Roman"/>
          <w:sz w:val="24"/>
          <w:szCs w:val="24"/>
        </w:rPr>
        <w:t xml:space="preserve">In addition to characterizing the </w:t>
      </w:r>
      <w:r w:rsidRPr="00987AE5">
        <w:rPr>
          <w:rFonts w:ascii="Times New Roman" w:hAnsi="Times New Roman" w:hint="eastAsia"/>
          <w:sz w:val="24"/>
          <w:szCs w:val="24"/>
        </w:rPr>
        <w:t xml:space="preserve">optical </w:t>
      </w:r>
      <w:r w:rsidRPr="00987AE5">
        <w:rPr>
          <w:rFonts w:ascii="Times New Roman" w:hAnsi="Times New Roman"/>
          <w:sz w:val="24"/>
          <w:szCs w:val="24"/>
        </w:rPr>
        <w:t>performance of the fabricated devices, it is essential to provide scenario demonstrations to visually illustrate their practicality.</w:t>
      </w:r>
    </w:p>
    <w:p w14:paraId="3610E62B" w14:textId="77777777" w:rsidR="00F571D5" w:rsidRPr="00987AE5" w:rsidRDefault="00F571D5" w:rsidP="00F571D5">
      <w:pPr>
        <w:spacing w:afterLines="40" w:after="124"/>
        <w:rPr>
          <w:rFonts w:ascii="Times New Roman" w:hAnsi="Times New Roman"/>
          <w:b/>
          <w:bCs/>
          <w:sz w:val="24"/>
          <w:szCs w:val="24"/>
        </w:rPr>
      </w:pPr>
      <w:r w:rsidRPr="00987AE5">
        <w:rPr>
          <w:rFonts w:ascii="Times New Roman" w:hAnsi="Times New Roman" w:hint="eastAsia"/>
          <w:b/>
          <w:bCs/>
          <w:sz w:val="24"/>
          <w:szCs w:val="24"/>
        </w:rPr>
        <w:t>(4) P</w:t>
      </w:r>
      <w:r w:rsidRPr="00987AE5">
        <w:rPr>
          <w:rFonts w:ascii="Times New Roman" w:hAnsi="Times New Roman"/>
          <w:b/>
          <w:bCs/>
          <w:sz w:val="24"/>
          <w:szCs w:val="24"/>
        </w:rPr>
        <w:t>reparation simplification</w:t>
      </w:r>
      <w:r w:rsidRPr="00987AE5">
        <w:rPr>
          <w:rFonts w:ascii="Times New Roman" w:hAnsi="Times New Roman" w:hint="eastAsia"/>
          <w:b/>
          <w:bCs/>
          <w:sz w:val="24"/>
          <w:szCs w:val="24"/>
        </w:rPr>
        <w:t xml:space="preserve">: </w:t>
      </w:r>
      <w:r w:rsidRPr="00987AE5">
        <w:rPr>
          <w:rFonts w:ascii="Times New Roman" w:hAnsi="Times New Roman"/>
          <w:sz w:val="24"/>
          <w:szCs w:val="24"/>
        </w:rPr>
        <w:t>In the device fabrication process, fewer procedural steps</w:t>
      </w:r>
      <w:r w:rsidRPr="00987AE5">
        <w:rPr>
          <w:rFonts w:ascii="Times New Roman" w:hAnsi="Times New Roman" w:hint="eastAsia"/>
          <w:sz w:val="24"/>
          <w:szCs w:val="24"/>
        </w:rPr>
        <w:t xml:space="preserve"> (s</w:t>
      </w:r>
      <w:r w:rsidRPr="00987AE5">
        <w:rPr>
          <w:rFonts w:ascii="Times New Roman" w:hAnsi="Times New Roman"/>
          <w:sz w:val="24"/>
          <w:szCs w:val="24"/>
        </w:rPr>
        <w:t>ingle-step or multi-step fabrication</w:t>
      </w:r>
      <w:r w:rsidRPr="00987AE5">
        <w:rPr>
          <w:rFonts w:ascii="Times New Roman" w:hAnsi="Times New Roman" w:hint="eastAsia"/>
          <w:sz w:val="24"/>
          <w:szCs w:val="24"/>
        </w:rPr>
        <w:t>)</w:t>
      </w:r>
      <w:r w:rsidRPr="00987AE5">
        <w:rPr>
          <w:rFonts w:ascii="Times New Roman" w:hAnsi="Times New Roman"/>
          <w:sz w:val="24"/>
          <w:szCs w:val="24"/>
        </w:rPr>
        <w:t xml:space="preserve"> </w:t>
      </w:r>
      <w:r w:rsidRPr="00987AE5">
        <w:rPr>
          <w:rFonts w:ascii="Times New Roman" w:hAnsi="Times New Roman" w:hint="eastAsia"/>
          <w:sz w:val="24"/>
          <w:szCs w:val="24"/>
        </w:rPr>
        <w:t xml:space="preserve">and </w:t>
      </w:r>
      <w:r w:rsidRPr="00987AE5">
        <w:rPr>
          <w:rFonts w:ascii="Times New Roman" w:hAnsi="Times New Roman"/>
          <w:sz w:val="24"/>
          <w:szCs w:val="24"/>
        </w:rPr>
        <w:t>easier</w:t>
      </w:r>
      <w:r w:rsidRPr="00987AE5">
        <w:rPr>
          <w:rFonts w:ascii="Times New Roman" w:hAnsi="Times New Roman" w:hint="eastAsia"/>
          <w:sz w:val="24"/>
          <w:szCs w:val="24"/>
        </w:rPr>
        <w:t xml:space="preserve"> f</w:t>
      </w:r>
      <w:r w:rsidRPr="00987AE5">
        <w:rPr>
          <w:rFonts w:ascii="Times New Roman" w:hAnsi="Times New Roman"/>
          <w:sz w:val="24"/>
          <w:szCs w:val="24"/>
        </w:rPr>
        <w:t>abrication technology</w:t>
      </w:r>
      <w:r w:rsidRPr="00987AE5">
        <w:rPr>
          <w:rFonts w:ascii="Times New Roman" w:hAnsi="Times New Roman" w:hint="eastAsia"/>
          <w:sz w:val="24"/>
          <w:szCs w:val="24"/>
        </w:rPr>
        <w:t xml:space="preserve"> </w:t>
      </w:r>
      <w:r w:rsidRPr="00987AE5">
        <w:rPr>
          <w:rFonts w:ascii="Times New Roman" w:hAnsi="Times New Roman"/>
          <w:sz w:val="24"/>
          <w:szCs w:val="24"/>
        </w:rPr>
        <w:t>highlight the simplicity and efficiency of the workflow, typically regarded as an optimized fabrication approach.</w:t>
      </w:r>
    </w:p>
    <w:p w14:paraId="415AC8D4" w14:textId="77777777" w:rsidR="00F571D5" w:rsidRPr="00987AE5" w:rsidRDefault="00F571D5" w:rsidP="00F571D5">
      <w:pPr>
        <w:spacing w:afterLines="40" w:after="124"/>
        <w:rPr>
          <w:rFonts w:ascii="Times New Roman" w:hAnsi="Times New Roman"/>
          <w:sz w:val="24"/>
          <w:szCs w:val="24"/>
        </w:rPr>
      </w:pPr>
      <w:r w:rsidRPr="00987AE5">
        <w:rPr>
          <w:rFonts w:ascii="Times New Roman" w:hAnsi="Times New Roman" w:hint="eastAsia"/>
          <w:b/>
          <w:bCs/>
          <w:sz w:val="24"/>
          <w:szCs w:val="24"/>
        </w:rPr>
        <w:t>(5) F</w:t>
      </w:r>
      <w:r w:rsidRPr="00987AE5">
        <w:rPr>
          <w:rFonts w:ascii="Times New Roman" w:hAnsi="Times New Roman"/>
          <w:b/>
          <w:bCs/>
          <w:sz w:val="24"/>
          <w:szCs w:val="24"/>
        </w:rPr>
        <w:t>lexible</w:t>
      </w:r>
      <w:r w:rsidRPr="00987AE5">
        <w:rPr>
          <w:rFonts w:ascii="Times New Roman" w:hAnsi="Times New Roman" w:hint="eastAsia"/>
          <w:b/>
          <w:bCs/>
          <w:sz w:val="24"/>
          <w:szCs w:val="24"/>
        </w:rPr>
        <w:t xml:space="preserve">: </w:t>
      </w:r>
      <w:r w:rsidRPr="00987AE5">
        <w:rPr>
          <w:rFonts w:ascii="Times New Roman" w:hAnsi="Times New Roman"/>
          <w:sz w:val="24"/>
          <w:szCs w:val="24"/>
        </w:rPr>
        <w:t>The device’s flexibility allows it to accommodate a wide range of target geometries</w:t>
      </w:r>
      <w:r w:rsidRPr="00987AE5">
        <w:rPr>
          <w:rFonts w:ascii="Times New Roman" w:hAnsi="Times New Roman" w:hint="eastAsia"/>
          <w:sz w:val="24"/>
          <w:szCs w:val="24"/>
        </w:rPr>
        <w:t>,</w:t>
      </w:r>
      <w:r w:rsidRPr="00987AE5">
        <w:rPr>
          <w:rFonts w:ascii="Times New Roman" w:hAnsi="Times New Roman"/>
          <w:sz w:val="24"/>
          <w:szCs w:val="24"/>
        </w:rPr>
        <w:t xml:space="preserve"> which enhance</w:t>
      </w:r>
      <w:r w:rsidRPr="00987AE5">
        <w:rPr>
          <w:rFonts w:ascii="Times New Roman" w:hAnsi="Times New Roman" w:hint="eastAsia"/>
          <w:sz w:val="24"/>
          <w:szCs w:val="24"/>
        </w:rPr>
        <w:t>s</w:t>
      </w:r>
      <w:r w:rsidRPr="00987AE5">
        <w:rPr>
          <w:rFonts w:ascii="Times New Roman" w:hAnsi="Times New Roman"/>
          <w:sz w:val="24"/>
          <w:szCs w:val="24"/>
        </w:rPr>
        <w:t xml:space="preserve"> the adaptability and applicability of camouflage technology</w:t>
      </w:r>
      <w:r w:rsidRPr="00987AE5">
        <w:rPr>
          <w:rFonts w:ascii="Times New Roman" w:hAnsi="Times New Roman" w:hint="eastAsia"/>
          <w:sz w:val="24"/>
          <w:szCs w:val="24"/>
        </w:rPr>
        <w:t>.</w:t>
      </w:r>
    </w:p>
    <w:p w14:paraId="52D73240" w14:textId="77777777" w:rsidR="00F571D5" w:rsidRPr="00987AE5" w:rsidRDefault="00F571D5" w:rsidP="00F571D5">
      <w:pPr>
        <w:spacing w:afterLines="40" w:after="124"/>
        <w:rPr>
          <w:rFonts w:ascii="Times New Roman" w:hAnsi="Times New Roman"/>
          <w:sz w:val="24"/>
          <w:szCs w:val="24"/>
        </w:rPr>
      </w:pPr>
      <w:r w:rsidRPr="00987AE5">
        <w:rPr>
          <w:rFonts w:ascii="Times New Roman" w:hAnsi="Times New Roman" w:hint="eastAsia"/>
          <w:sz w:val="24"/>
          <w:szCs w:val="24"/>
        </w:rPr>
        <w:t xml:space="preserve">More </w:t>
      </w:r>
      <w:r w:rsidRPr="00987AE5">
        <w:rPr>
          <w:rFonts w:ascii="Times New Roman" w:hAnsi="Times New Roman"/>
          <w:sz w:val="24"/>
          <w:szCs w:val="24"/>
        </w:rPr>
        <w:t xml:space="preserve">detailed description of these evaluation criteria has been listed in </w:t>
      </w:r>
      <w:r w:rsidRPr="00987AE5">
        <w:rPr>
          <w:rFonts w:ascii="Times New Roman" w:hAnsi="Times New Roman"/>
          <w:b/>
          <w:bCs/>
          <w:sz w:val="24"/>
          <w:szCs w:val="24"/>
        </w:rPr>
        <w:t>Table S4</w:t>
      </w:r>
      <w:r w:rsidRPr="00987AE5">
        <w:rPr>
          <w:rFonts w:ascii="Times New Roman" w:hAnsi="Times New Roman"/>
          <w:sz w:val="24"/>
          <w:szCs w:val="24"/>
        </w:rPr>
        <w:t>.</w:t>
      </w:r>
    </w:p>
    <w:p w14:paraId="6A414404" w14:textId="77777777" w:rsidR="00F571D5" w:rsidRPr="00987AE5" w:rsidRDefault="00F571D5" w:rsidP="00C04DB3">
      <w:pPr>
        <w:spacing w:afterLines="40" w:after="124"/>
        <w:rPr>
          <w:rFonts w:ascii="Times New Roman" w:hAnsi="Times New Roman"/>
          <w:sz w:val="24"/>
          <w:szCs w:val="24"/>
        </w:rPr>
      </w:pPr>
    </w:p>
    <w:p w14:paraId="7AED0969" w14:textId="7AF83577" w:rsidR="00562B4A" w:rsidRPr="00987AE5" w:rsidRDefault="007A3440" w:rsidP="00A97E67">
      <w:pPr>
        <w:spacing w:afterLines="40" w:after="124"/>
        <w:rPr>
          <w:noProof/>
          <w:sz w:val="24"/>
          <w:szCs w:val="24"/>
        </w:rPr>
      </w:pPr>
      <w:r w:rsidRPr="00987AE5">
        <w:rPr>
          <w:noProof/>
          <w:sz w:val="24"/>
          <w:szCs w:val="24"/>
        </w:rPr>
        <w:br w:type="page"/>
      </w:r>
    </w:p>
    <w:p w14:paraId="38F3AFBE" w14:textId="77777777" w:rsidR="003A052A" w:rsidRPr="00987AE5" w:rsidRDefault="003A052A" w:rsidP="003A052A">
      <w:pPr>
        <w:spacing w:afterLines="40" w:after="124"/>
        <w:jc w:val="center"/>
        <w:rPr>
          <w:rFonts w:ascii="Times New Roman" w:hAnsi="Times New Roman"/>
          <w:sz w:val="24"/>
          <w:szCs w:val="24"/>
        </w:rPr>
      </w:pPr>
      <w:r w:rsidRPr="00987AE5">
        <w:rPr>
          <w:noProof/>
          <w:sz w:val="24"/>
          <w:szCs w:val="24"/>
        </w:rPr>
        <w:lastRenderedPageBreak/>
        <w:drawing>
          <wp:inline distT="0" distB="0" distL="0" distR="0" wp14:anchorId="496E9D47" wp14:editId="7ED243A2">
            <wp:extent cx="3781954" cy="1800000"/>
            <wp:effectExtent l="0" t="0" r="0" b="0"/>
            <wp:docPr id="20500478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81954" cy="1800000"/>
                    </a:xfrm>
                    <a:prstGeom prst="rect">
                      <a:avLst/>
                    </a:prstGeom>
                    <a:noFill/>
                    <a:ln>
                      <a:noFill/>
                    </a:ln>
                  </pic:spPr>
                </pic:pic>
              </a:graphicData>
            </a:graphic>
          </wp:inline>
        </w:drawing>
      </w:r>
    </w:p>
    <w:p w14:paraId="63843D39" w14:textId="774FAD1F" w:rsidR="00FC2345" w:rsidRPr="00987AE5" w:rsidRDefault="003A052A" w:rsidP="00985799">
      <w:pPr>
        <w:spacing w:afterLines="40" w:after="124"/>
        <w:rPr>
          <w:rFonts w:ascii="Times New Roman" w:hAnsi="Times New Roman"/>
          <w:sz w:val="24"/>
          <w:szCs w:val="24"/>
        </w:rPr>
      </w:pPr>
      <w:r w:rsidRPr="00987AE5">
        <w:rPr>
          <w:rFonts w:ascii="Times New Roman" w:hAnsi="Times New Roman"/>
          <w:b/>
          <w:bCs/>
          <w:sz w:val="24"/>
          <w:szCs w:val="24"/>
        </w:rPr>
        <w:t>Fig. S1 Schematic drawing of a Bragg reflector structure.</w:t>
      </w:r>
      <w:r w:rsidRPr="00987AE5">
        <w:rPr>
          <w:rFonts w:ascii="Times New Roman" w:hAnsi="Times New Roman"/>
          <w:sz w:val="24"/>
          <w:szCs w:val="24"/>
        </w:rPr>
        <w:t xml:space="preserve"> The structure has </w:t>
      </w:r>
      <w:r w:rsidRPr="00987AE5">
        <w:rPr>
          <w:rFonts w:ascii="Times New Roman" w:hAnsi="Times New Roman"/>
          <w:i/>
          <w:iCs/>
          <w:sz w:val="24"/>
          <w:szCs w:val="24"/>
        </w:rPr>
        <w:t>N</w:t>
      </w:r>
      <w:r w:rsidRPr="00987AE5">
        <w:rPr>
          <w:rFonts w:ascii="Times New Roman" w:hAnsi="Times New Roman"/>
          <w:sz w:val="24"/>
          <w:szCs w:val="24"/>
        </w:rPr>
        <w:t xml:space="preserve"> layers and the ambient environment is represented by 0. </w:t>
      </w:r>
      <w:r w:rsidRPr="00987AE5">
        <w:rPr>
          <w:rFonts w:ascii="Times New Roman" w:hAnsi="Times New Roman"/>
          <w:i/>
          <w:iCs/>
          <w:sz w:val="24"/>
          <w:szCs w:val="24"/>
        </w:rPr>
        <w:t>a</w:t>
      </w:r>
      <w:r w:rsidRPr="00987AE5">
        <w:rPr>
          <w:rFonts w:ascii="Times New Roman" w:hAnsi="Times New Roman"/>
          <w:sz w:val="24"/>
          <w:szCs w:val="24"/>
        </w:rPr>
        <w:t xml:space="preserve"> and </w:t>
      </w:r>
      <w:r w:rsidRPr="00987AE5">
        <w:rPr>
          <w:rFonts w:ascii="Times New Roman" w:hAnsi="Times New Roman"/>
          <w:i/>
          <w:iCs/>
          <w:sz w:val="24"/>
          <w:szCs w:val="24"/>
        </w:rPr>
        <w:t>b</w:t>
      </w:r>
      <w:r w:rsidRPr="00987AE5">
        <w:rPr>
          <w:rFonts w:ascii="Times New Roman" w:hAnsi="Times New Roman"/>
          <w:sz w:val="24"/>
          <w:szCs w:val="24"/>
        </w:rPr>
        <w:t xml:space="preserve"> represent the transmission and reflection intensity respectively.</w:t>
      </w:r>
      <w:r w:rsidR="00985799" w:rsidRPr="00987AE5">
        <w:rPr>
          <w:rFonts w:ascii="Times New Roman" w:hAnsi="Times New Roman"/>
          <w:sz w:val="24"/>
          <w:szCs w:val="24"/>
        </w:rPr>
        <w:br w:type="page"/>
      </w:r>
    </w:p>
    <w:p w14:paraId="6C54D975" w14:textId="5B8DF960" w:rsidR="00961C55" w:rsidRPr="00987AE5" w:rsidRDefault="003A618E" w:rsidP="00063103">
      <w:pPr>
        <w:spacing w:afterLines="40" w:after="124"/>
        <w:jc w:val="center"/>
        <w:rPr>
          <w:rFonts w:ascii="Times New Roman" w:hAnsi="Times New Roman"/>
          <w:sz w:val="24"/>
          <w:szCs w:val="24"/>
        </w:rPr>
      </w:pPr>
      <w:r w:rsidRPr="00987AE5">
        <w:rPr>
          <w:rFonts w:ascii="Times New Roman" w:hAnsi="Times New Roman"/>
          <w:noProof/>
          <w:sz w:val="24"/>
          <w:szCs w:val="24"/>
        </w:rPr>
        <w:lastRenderedPageBreak/>
        <w:drawing>
          <wp:inline distT="0" distB="0" distL="0" distR="0" wp14:anchorId="70A4B7EE" wp14:editId="6DB87841">
            <wp:extent cx="3600000" cy="2750860"/>
            <wp:effectExtent l="0" t="0" r="0" b="0"/>
            <wp:docPr id="4" name="图片 3">
              <a:extLst xmlns:a="http://schemas.openxmlformats.org/drawingml/2006/main">
                <a:ext uri="{FF2B5EF4-FFF2-40B4-BE49-F238E27FC236}">
                  <a16:creationId xmlns:a16="http://schemas.microsoft.com/office/drawing/2014/main" id="{54527B26-07DA-C4ED-DC83-E072DB31A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54527B26-07DA-C4ED-DC83-E072DB31A4AC}"/>
                        </a:ext>
                      </a:extLst>
                    </pic:cNvPr>
                    <pic:cNvPicPr>
                      <a:picLocks noChangeAspect="1"/>
                    </pic:cNvPicPr>
                  </pic:nvPicPr>
                  <pic:blipFill>
                    <a:blip r:embed="rId8"/>
                    <a:stretch>
                      <a:fillRect/>
                    </a:stretch>
                  </pic:blipFill>
                  <pic:spPr>
                    <a:xfrm>
                      <a:off x="0" y="0"/>
                      <a:ext cx="3600000" cy="2750860"/>
                    </a:xfrm>
                    <a:prstGeom prst="rect">
                      <a:avLst/>
                    </a:prstGeom>
                  </pic:spPr>
                </pic:pic>
              </a:graphicData>
            </a:graphic>
          </wp:inline>
        </w:drawing>
      </w:r>
    </w:p>
    <w:p w14:paraId="5006029C" w14:textId="2B049FE4" w:rsidR="009128D3" w:rsidRPr="00987AE5" w:rsidRDefault="00063103" w:rsidP="00D8739B">
      <w:pPr>
        <w:spacing w:afterLines="40" w:after="124"/>
        <w:rPr>
          <w:rFonts w:ascii="Times New Roman" w:hAnsi="Times New Roman"/>
          <w:sz w:val="24"/>
          <w:szCs w:val="24"/>
        </w:rPr>
      </w:pPr>
      <w:r w:rsidRPr="00987AE5">
        <w:rPr>
          <w:rFonts w:ascii="Times New Roman" w:hAnsi="Times New Roman"/>
          <w:b/>
          <w:bCs/>
          <w:sz w:val="24"/>
          <w:szCs w:val="24"/>
        </w:rPr>
        <w:t>Fig. S</w:t>
      </w:r>
      <w:r w:rsidRPr="00987AE5">
        <w:rPr>
          <w:rFonts w:ascii="Times New Roman" w:hAnsi="Times New Roman" w:hint="eastAsia"/>
          <w:b/>
          <w:bCs/>
          <w:sz w:val="24"/>
          <w:szCs w:val="24"/>
        </w:rPr>
        <w:t>2</w:t>
      </w:r>
      <w:r w:rsidRPr="00987AE5">
        <w:rPr>
          <w:rFonts w:ascii="Times New Roman" w:hAnsi="Times New Roman"/>
          <w:b/>
          <w:bCs/>
          <w:sz w:val="24"/>
          <w:szCs w:val="24"/>
        </w:rPr>
        <w:t xml:space="preserve"> </w:t>
      </w:r>
      <w:r w:rsidR="00A61C78" w:rsidRPr="00987AE5">
        <w:rPr>
          <w:rFonts w:ascii="Times New Roman" w:hAnsi="Times New Roman" w:hint="eastAsia"/>
          <w:b/>
          <w:bCs/>
          <w:sz w:val="24"/>
          <w:szCs w:val="24"/>
        </w:rPr>
        <w:t xml:space="preserve">The </w:t>
      </w:r>
      <w:r w:rsidR="00A61C78" w:rsidRPr="00987AE5">
        <w:rPr>
          <w:rFonts w:ascii="Times New Roman" w:hAnsi="Times New Roman"/>
          <w:b/>
          <w:bCs/>
          <w:sz w:val="24"/>
          <w:szCs w:val="24"/>
        </w:rPr>
        <w:t>calculated reflectivity of the Bragg reflector with the different periods (</w:t>
      </w:r>
      <w:r w:rsidR="00A61C78" w:rsidRPr="00987AE5">
        <w:rPr>
          <w:rFonts w:ascii="Times New Roman" w:hAnsi="Times New Roman"/>
          <w:b/>
          <w:bCs/>
          <w:i/>
          <w:iCs/>
          <w:sz w:val="24"/>
          <w:szCs w:val="24"/>
        </w:rPr>
        <w:t>N</w:t>
      </w:r>
      <w:r w:rsidR="00A61C78" w:rsidRPr="00987AE5">
        <w:rPr>
          <w:rFonts w:ascii="Times New Roman" w:hAnsi="Times New Roman"/>
          <w:b/>
          <w:bCs/>
          <w:sz w:val="24"/>
          <w:szCs w:val="24"/>
        </w:rPr>
        <w:t>=2, 3, 4, 5).</w:t>
      </w:r>
      <w:r w:rsidRPr="00987AE5">
        <w:rPr>
          <w:rFonts w:ascii="Times New Roman" w:hAnsi="Times New Roman"/>
          <w:sz w:val="24"/>
          <w:szCs w:val="24"/>
        </w:rPr>
        <w:t xml:space="preserve"> </w:t>
      </w:r>
      <w:r w:rsidR="000B4384" w:rsidRPr="00987AE5">
        <w:rPr>
          <w:rFonts w:ascii="Times New Roman" w:hAnsi="Times New Roman" w:hint="eastAsia"/>
          <w:sz w:val="24"/>
          <w:szCs w:val="24"/>
        </w:rPr>
        <w:t xml:space="preserve">The higher </w:t>
      </w:r>
      <w:r w:rsidR="000B4384" w:rsidRPr="00987AE5">
        <w:rPr>
          <w:rFonts w:ascii="Times New Roman" w:hAnsi="Times New Roman"/>
          <w:sz w:val="24"/>
          <w:szCs w:val="24"/>
        </w:rPr>
        <w:t>periods exhibit superior reflectivity and spectral selectivity.</w:t>
      </w:r>
      <w:r w:rsidR="00176FD0" w:rsidRPr="00987AE5">
        <w:t xml:space="preserve"> </w:t>
      </w:r>
      <w:r w:rsidR="00176FD0" w:rsidRPr="00987AE5">
        <w:rPr>
          <w:rFonts w:ascii="Times New Roman" w:hAnsi="Times New Roman"/>
          <w:sz w:val="24"/>
          <w:szCs w:val="24"/>
        </w:rPr>
        <w:t>But when the periods exceed 3, the difference is not obvious</w:t>
      </w:r>
      <w:r w:rsidR="00176FD0" w:rsidRPr="00987AE5">
        <w:rPr>
          <w:rFonts w:ascii="Times New Roman" w:hAnsi="Times New Roman" w:hint="eastAsia"/>
          <w:sz w:val="24"/>
          <w:szCs w:val="24"/>
        </w:rPr>
        <w:t>.</w:t>
      </w:r>
    </w:p>
    <w:p w14:paraId="1D335371" w14:textId="77777777" w:rsidR="009128D3" w:rsidRPr="00987AE5" w:rsidRDefault="009128D3">
      <w:pPr>
        <w:widowControl/>
        <w:jc w:val="left"/>
        <w:rPr>
          <w:rFonts w:ascii="Times New Roman" w:hAnsi="Times New Roman"/>
          <w:sz w:val="24"/>
          <w:szCs w:val="24"/>
        </w:rPr>
      </w:pPr>
      <w:r w:rsidRPr="00987AE5">
        <w:rPr>
          <w:rFonts w:ascii="Times New Roman" w:hAnsi="Times New Roman"/>
          <w:sz w:val="24"/>
          <w:szCs w:val="24"/>
        </w:rPr>
        <w:br w:type="page"/>
      </w:r>
    </w:p>
    <w:p w14:paraId="6922F465" w14:textId="77777777" w:rsidR="004D19E1" w:rsidRPr="00987AE5" w:rsidRDefault="009128D3" w:rsidP="00DC55CE">
      <w:pPr>
        <w:spacing w:afterLines="40" w:after="124"/>
        <w:jc w:val="center"/>
        <w:rPr>
          <w:rFonts w:ascii="Times New Roman" w:hAnsi="Times New Roman"/>
          <w:sz w:val="24"/>
          <w:szCs w:val="24"/>
        </w:rPr>
      </w:pPr>
      <w:r w:rsidRPr="00987AE5">
        <w:rPr>
          <w:noProof/>
        </w:rPr>
        <w:lastRenderedPageBreak/>
        <w:drawing>
          <wp:inline distT="0" distB="0" distL="0" distR="0" wp14:anchorId="3AD6E80C" wp14:editId="3A7E1257">
            <wp:extent cx="3600000" cy="3109925"/>
            <wp:effectExtent l="0" t="0" r="635" b="0"/>
            <wp:docPr id="6299732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0000" cy="3109925"/>
                    </a:xfrm>
                    <a:prstGeom prst="rect">
                      <a:avLst/>
                    </a:prstGeom>
                    <a:noFill/>
                    <a:ln>
                      <a:noFill/>
                    </a:ln>
                  </pic:spPr>
                </pic:pic>
              </a:graphicData>
            </a:graphic>
          </wp:inline>
        </w:drawing>
      </w:r>
    </w:p>
    <w:p w14:paraId="156B4D0F" w14:textId="3CFDA154" w:rsidR="00883690" w:rsidRPr="00987AE5" w:rsidRDefault="009128D3" w:rsidP="00B40F8D">
      <w:pPr>
        <w:spacing w:afterLines="40" w:after="124"/>
        <w:rPr>
          <w:rFonts w:ascii="Times New Roman" w:hAnsi="Times New Roman"/>
          <w:sz w:val="24"/>
          <w:szCs w:val="24"/>
        </w:rPr>
      </w:pPr>
      <w:r w:rsidRPr="00987AE5">
        <w:rPr>
          <w:rFonts w:ascii="Times New Roman" w:hAnsi="Times New Roman"/>
          <w:b/>
          <w:bCs/>
          <w:sz w:val="24"/>
          <w:szCs w:val="24"/>
        </w:rPr>
        <w:t>Fig. S</w:t>
      </w:r>
      <w:r w:rsidRPr="00987AE5">
        <w:rPr>
          <w:rFonts w:ascii="Times New Roman" w:hAnsi="Times New Roman" w:hint="eastAsia"/>
          <w:b/>
          <w:bCs/>
          <w:sz w:val="24"/>
          <w:szCs w:val="24"/>
        </w:rPr>
        <w:t>3</w:t>
      </w:r>
      <w:r w:rsidRPr="00987AE5">
        <w:rPr>
          <w:rFonts w:ascii="Times New Roman" w:hAnsi="Times New Roman"/>
          <w:b/>
          <w:bCs/>
          <w:sz w:val="24"/>
          <w:szCs w:val="24"/>
        </w:rPr>
        <w:t xml:space="preserve"> </w:t>
      </w:r>
      <w:r w:rsidR="000B4C8F" w:rsidRPr="00987AE5">
        <w:rPr>
          <w:rFonts w:ascii="Times New Roman" w:hAnsi="Times New Roman"/>
          <w:b/>
          <w:bCs/>
          <w:sz w:val="24"/>
          <w:szCs w:val="24"/>
        </w:rPr>
        <w:t>The color modulation</w:t>
      </w:r>
      <w:r w:rsidR="000B4C8F" w:rsidRPr="00987AE5">
        <w:rPr>
          <w:rFonts w:ascii="Times New Roman" w:hAnsi="Times New Roman" w:hint="eastAsia"/>
          <w:b/>
          <w:bCs/>
          <w:sz w:val="24"/>
          <w:szCs w:val="24"/>
        </w:rPr>
        <w:t xml:space="preserve"> of MSDR with </w:t>
      </w:r>
      <w:r w:rsidR="000B4C8F" w:rsidRPr="00987AE5">
        <w:rPr>
          <w:rFonts w:ascii="Times New Roman" w:hAnsi="Times New Roman"/>
          <w:b/>
          <w:bCs/>
          <w:sz w:val="24"/>
          <w:szCs w:val="24"/>
        </w:rPr>
        <w:t xml:space="preserve">different viewing angles for </w:t>
      </w:r>
      <w:r w:rsidR="002C15F9" w:rsidRPr="00987AE5">
        <w:rPr>
          <w:rFonts w:ascii="Times New Roman" w:hAnsi="Times New Roman"/>
          <w:b/>
          <w:bCs/>
          <w:sz w:val="24"/>
          <w:szCs w:val="24"/>
        </w:rPr>
        <w:t>the CIE 1931 color diagram (the viewing angles</w:t>
      </w:r>
      <w:r w:rsidR="002C15F9" w:rsidRPr="00987AE5">
        <w:rPr>
          <w:rFonts w:ascii="Times New Roman" w:hAnsi="Times New Roman" w:hint="eastAsia"/>
          <w:b/>
          <w:bCs/>
          <w:sz w:val="24"/>
          <w:szCs w:val="24"/>
        </w:rPr>
        <w:t xml:space="preserve"> </w:t>
      </w:r>
      <w:r w:rsidR="002C15F9" w:rsidRPr="00987AE5">
        <w:rPr>
          <w:rFonts w:ascii="Times New Roman" w:hAnsi="Times New Roman"/>
          <w:b/>
          <w:bCs/>
          <w:sz w:val="24"/>
          <w:szCs w:val="24"/>
        </w:rPr>
        <w:t xml:space="preserve">from 0 to </w:t>
      </w:r>
      <w:r w:rsidR="002C15F9" w:rsidRPr="00987AE5">
        <w:rPr>
          <w:rFonts w:ascii="Times New Roman" w:hAnsi="Times New Roman" w:hint="eastAsia"/>
          <w:b/>
          <w:bCs/>
          <w:sz w:val="24"/>
          <w:szCs w:val="24"/>
        </w:rPr>
        <w:t>8</w:t>
      </w:r>
      <w:r w:rsidR="002C15F9" w:rsidRPr="00987AE5">
        <w:rPr>
          <w:rFonts w:ascii="Times New Roman" w:hAnsi="Times New Roman"/>
          <w:b/>
          <w:bCs/>
          <w:sz w:val="24"/>
          <w:szCs w:val="24"/>
        </w:rPr>
        <w:t>0</w:t>
      </w:r>
      <w:r w:rsidR="002C15F9" w:rsidRPr="00987AE5">
        <w:rPr>
          <w:rFonts w:ascii="Times New Roman" w:hAnsi="Times New Roman" w:cs="Times New Roman"/>
          <w:b/>
          <w:bCs/>
          <w:sz w:val="24"/>
          <w:szCs w:val="24"/>
        </w:rPr>
        <w:t>°</w:t>
      </w:r>
      <w:r w:rsidR="002C15F9" w:rsidRPr="00987AE5">
        <w:rPr>
          <w:rFonts w:ascii="Times New Roman" w:hAnsi="Times New Roman"/>
          <w:b/>
          <w:bCs/>
          <w:sz w:val="24"/>
          <w:szCs w:val="24"/>
        </w:rPr>
        <w:t>)</w:t>
      </w:r>
      <w:r w:rsidRPr="00987AE5">
        <w:rPr>
          <w:rFonts w:ascii="Times New Roman" w:hAnsi="Times New Roman"/>
          <w:b/>
          <w:bCs/>
          <w:sz w:val="24"/>
          <w:szCs w:val="24"/>
        </w:rPr>
        <w:t>.</w:t>
      </w:r>
      <w:r w:rsidR="000816D5" w:rsidRPr="00987AE5">
        <w:rPr>
          <w:rFonts w:ascii="Times New Roman" w:hAnsi="Times New Roman"/>
          <w:sz w:val="24"/>
          <w:szCs w:val="24"/>
        </w:rPr>
        <w:br w:type="page"/>
      </w:r>
    </w:p>
    <w:p w14:paraId="07564766" w14:textId="77777777" w:rsidR="00053643" w:rsidRPr="00987AE5" w:rsidRDefault="00053643" w:rsidP="00053643">
      <w:pPr>
        <w:spacing w:afterLines="40" w:after="124"/>
        <w:jc w:val="center"/>
        <w:rPr>
          <w:rFonts w:ascii="Times New Roman" w:hAnsi="Times New Roman"/>
          <w:b/>
          <w:bCs/>
          <w:sz w:val="24"/>
          <w:szCs w:val="24"/>
        </w:rPr>
      </w:pPr>
      <w:r w:rsidRPr="00987AE5">
        <w:rPr>
          <w:rFonts w:ascii="Times New Roman" w:hAnsi="Times New Roman"/>
          <w:noProof/>
          <w:sz w:val="24"/>
          <w:szCs w:val="24"/>
        </w:rPr>
        <w:lastRenderedPageBreak/>
        <w:drawing>
          <wp:inline distT="0" distB="0" distL="0" distR="0" wp14:anchorId="7135877A" wp14:editId="4C9AAB30">
            <wp:extent cx="3600000" cy="2746123"/>
            <wp:effectExtent l="0" t="0" r="0" b="0"/>
            <wp:docPr id="8581833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2746123"/>
                    </a:xfrm>
                    <a:prstGeom prst="rect">
                      <a:avLst/>
                    </a:prstGeom>
                    <a:noFill/>
                    <a:ln>
                      <a:noFill/>
                    </a:ln>
                  </pic:spPr>
                </pic:pic>
              </a:graphicData>
            </a:graphic>
          </wp:inline>
        </w:drawing>
      </w:r>
    </w:p>
    <w:p w14:paraId="78E44466" w14:textId="644F6600" w:rsidR="00A908FE" w:rsidRPr="00987AE5" w:rsidRDefault="00053643" w:rsidP="00D8739B">
      <w:pPr>
        <w:spacing w:afterLines="40" w:after="124"/>
        <w:rPr>
          <w:rFonts w:ascii="Times New Roman" w:hAnsi="Times New Roman"/>
          <w:sz w:val="24"/>
          <w:szCs w:val="24"/>
        </w:rPr>
      </w:pPr>
      <w:r w:rsidRPr="00987AE5">
        <w:rPr>
          <w:rFonts w:ascii="Times New Roman" w:hAnsi="Times New Roman"/>
          <w:b/>
          <w:bCs/>
          <w:sz w:val="24"/>
          <w:szCs w:val="24"/>
        </w:rPr>
        <w:t>Fig. S</w:t>
      </w:r>
      <w:r w:rsidR="000B4C8F" w:rsidRPr="00987AE5">
        <w:rPr>
          <w:rFonts w:ascii="Times New Roman" w:hAnsi="Times New Roman"/>
          <w:b/>
          <w:bCs/>
          <w:sz w:val="24"/>
          <w:szCs w:val="24"/>
        </w:rPr>
        <w:t>4</w:t>
      </w:r>
      <w:r w:rsidRPr="00987AE5">
        <w:rPr>
          <w:rFonts w:ascii="Times New Roman" w:hAnsi="Times New Roman"/>
          <w:b/>
          <w:bCs/>
          <w:sz w:val="24"/>
          <w:szCs w:val="24"/>
        </w:rPr>
        <w:t xml:space="preserve"> </w:t>
      </w:r>
      <w:r w:rsidR="009E52CD" w:rsidRPr="00987AE5">
        <w:rPr>
          <w:rFonts w:ascii="Times New Roman" w:hAnsi="Times New Roman"/>
          <w:b/>
          <w:bCs/>
          <w:sz w:val="24"/>
          <w:szCs w:val="24"/>
        </w:rPr>
        <w:t>The color difference curve across different viewing angles with the Bragg reflector composed of VO</w:t>
      </w:r>
      <w:r w:rsidR="003806F9" w:rsidRPr="00987AE5">
        <w:rPr>
          <w:rFonts w:ascii="Times New Roman" w:hAnsi="Times New Roman"/>
          <w:b/>
          <w:bCs/>
          <w:sz w:val="24"/>
          <w:szCs w:val="24"/>
          <w:vertAlign w:val="subscript"/>
        </w:rPr>
        <w:t>2</w:t>
      </w:r>
      <w:r w:rsidR="009E52CD" w:rsidRPr="00987AE5">
        <w:rPr>
          <w:rFonts w:ascii="Times New Roman" w:hAnsi="Times New Roman"/>
          <w:b/>
          <w:bCs/>
          <w:sz w:val="24"/>
          <w:szCs w:val="24"/>
        </w:rPr>
        <w:t>/HfO</w:t>
      </w:r>
      <w:r w:rsidR="009E52CD" w:rsidRPr="00987AE5">
        <w:rPr>
          <w:rFonts w:ascii="Times New Roman" w:hAnsi="Times New Roman"/>
          <w:b/>
          <w:bCs/>
          <w:sz w:val="24"/>
          <w:szCs w:val="24"/>
          <w:vertAlign w:val="subscript"/>
        </w:rPr>
        <w:t>2</w:t>
      </w:r>
      <w:r w:rsidR="009E52CD" w:rsidRPr="00987AE5">
        <w:rPr>
          <w:rFonts w:ascii="Times New Roman" w:hAnsi="Times New Roman"/>
          <w:b/>
          <w:bCs/>
          <w:sz w:val="24"/>
          <w:szCs w:val="24"/>
        </w:rPr>
        <w:t xml:space="preserve"> and VO</w:t>
      </w:r>
      <w:r w:rsidR="009E52CD" w:rsidRPr="00987AE5">
        <w:rPr>
          <w:rFonts w:ascii="Times New Roman" w:hAnsi="Times New Roman"/>
          <w:b/>
          <w:bCs/>
          <w:sz w:val="24"/>
          <w:szCs w:val="24"/>
          <w:vertAlign w:val="subscript"/>
        </w:rPr>
        <w:t>2</w:t>
      </w:r>
      <w:r w:rsidR="009E52CD" w:rsidRPr="00987AE5">
        <w:rPr>
          <w:rFonts w:ascii="Times New Roman" w:hAnsi="Times New Roman"/>
          <w:b/>
          <w:bCs/>
          <w:sz w:val="24"/>
          <w:szCs w:val="24"/>
        </w:rPr>
        <w:t>/SiO</w:t>
      </w:r>
      <w:r w:rsidR="009E52CD" w:rsidRPr="00987AE5">
        <w:rPr>
          <w:rFonts w:ascii="Times New Roman" w:hAnsi="Times New Roman"/>
          <w:b/>
          <w:bCs/>
          <w:sz w:val="24"/>
          <w:szCs w:val="24"/>
          <w:vertAlign w:val="subscript"/>
        </w:rPr>
        <w:t>2</w:t>
      </w:r>
      <w:r w:rsidRPr="00987AE5">
        <w:rPr>
          <w:rFonts w:ascii="Times New Roman" w:hAnsi="Times New Roman"/>
          <w:b/>
          <w:bCs/>
          <w:sz w:val="24"/>
          <w:szCs w:val="24"/>
        </w:rPr>
        <w:t>.</w:t>
      </w:r>
      <w:r w:rsidRPr="00987AE5">
        <w:rPr>
          <w:rFonts w:ascii="Times New Roman" w:hAnsi="Times New Roman"/>
          <w:sz w:val="24"/>
          <w:szCs w:val="24"/>
        </w:rPr>
        <w:t xml:space="preserve"> </w:t>
      </w:r>
      <w:r w:rsidR="00811417" w:rsidRPr="00987AE5">
        <w:rPr>
          <w:rFonts w:ascii="Times New Roman" w:hAnsi="Times New Roman" w:hint="eastAsia"/>
          <w:sz w:val="24"/>
          <w:szCs w:val="24"/>
        </w:rPr>
        <w:t xml:space="preserve">Large </w:t>
      </w:r>
      <w:r w:rsidR="00811417" w:rsidRPr="00987AE5">
        <w:rPr>
          <w:rFonts w:ascii="Times New Roman" w:hAnsi="Times New Roman"/>
          <w:sz w:val="24"/>
          <w:szCs w:val="24"/>
        </w:rPr>
        <w:t>color difference</w:t>
      </w:r>
      <w:r w:rsidR="00811417" w:rsidRPr="00987AE5">
        <w:rPr>
          <w:rFonts w:ascii="Times New Roman" w:hAnsi="Times New Roman" w:hint="eastAsia"/>
          <w:sz w:val="24"/>
          <w:szCs w:val="24"/>
        </w:rPr>
        <w:t xml:space="preserve"> can be found for the </w:t>
      </w:r>
      <w:r w:rsidR="00811417" w:rsidRPr="00987AE5">
        <w:rPr>
          <w:rFonts w:ascii="Times New Roman" w:hAnsi="Times New Roman"/>
          <w:sz w:val="24"/>
          <w:szCs w:val="24"/>
        </w:rPr>
        <w:t>combination of VO</w:t>
      </w:r>
      <w:r w:rsidR="00811417" w:rsidRPr="00987AE5">
        <w:rPr>
          <w:rFonts w:ascii="Times New Roman" w:hAnsi="Times New Roman"/>
          <w:sz w:val="24"/>
          <w:szCs w:val="24"/>
          <w:vertAlign w:val="subscript"/>
        </w:rPr>
        <w:t>2</w:t>
      </w:r>
      <w:r w:rsidR="00811417" w:rsidRPr="00987AE5">
        <w:rPr>
          <w:rFonts w:ascii="Times New Roman" w:hAnsi="Times New Roman"/>
          <w:sz w:val="24"/>
          <w:szCs w:val="24"/>
        </w:rPr>
        <w:t xml:space="preserve"> and SiO</w:t>
      </w:r>
      <w:r w:rsidR="00811417" w:rsidRPr="00987AE5">
        <w:rPr>
          <w:rFonts w:ascii="Times New Roman" w:hAnsi="Times New Roman"/>
          <w:sz w:val="24"/>
          <w:szCs w:val="24"/>
          <w:vertAlign w:val="subscript"/>
        </w:rPr>
        <w:t>2</w:t>
      </w:r>
      <w:r w:rsidR="00811417" w:rsidRPr="00987AE5">
        <w:rPr>
          <w:rFonts w:ascii="Times New Roman" w:hAnsi="Times New Roman"/>
          <w:sz w:val="24"/>
          <w:szCs w:val="24"/>
        </w:rPr>
        <w:t xml:space="preserve"> compared to that of VO</w:t>
      </w:r>
      <w:r w:rsidR="00811417" w:rsidRPr="00987AE5">
        <w:rPr>
          <w:rFonts w:ascii="Times New Roman" w:hAnsi="Times New Roman"/>
          <w:sz w:val="24"/>
          <w:szCs w:val="24"/>
          <w:vertAlign w:val="subscript"/>
        </w:rPr>
        <w:t>2</w:t>
      </w:r>
      <w:r w:rsidR="00811417" w:rsidRPr="00987AE5">
        <w:rPr>
          <w:rFonts w:ascii="Times New Roman" w:hAnsi="Times New Roman"/>
          <w:sz w:val="24"/>
          <w:szCs w:val="24"/>
        </w:rPr>
        <w:t xml:space="preserve"> and HfO</w:t>
      </w:r>
      <w:r w:rsidR="00811417" w:rsidRPr="00987AE5">
        <w:rPr>
          <w:rFonts w:ascii="Times New Roman" w:hAnsi="Times New Roman"/>
          <w:sz w:val="24"/>
          <w:szCs w:val="24"/>
          <w:vertAlign w:val="subscript"/>
        </w:rPr>
        <w:t>2</w:t>
      </w:r>
      <w:r w:rsidR="00811417" w:rsidRPr="00987AE5">
        <w:rPr>
          <w:rFonts w:ascii="Times New Roman" w:hAnsi="Times New Roman"/>
          <w:sz w:val="24"/>
          <w:szCs w:val="24"/>
        </w:rPr>
        <w:t>.</w:t>
      </w:r>
      <w:r w:rsidR="003E3E35" w:rsidRPr="00987AE5">
        <w:rPr>
          <w:rFonts w:ascii="Times New Roman" w:hAnsi="Times New Roman"/>
          <w:sz w:val="24"/>
          <w:szCs w:val="24"/>
        </w:rPr>
        <w:br w:type="page"/>
      </w:r>
    </w:p>
    <w:p w14:paraId="73A2D26A" w14:textId="29C232B3" w:rsidR="00936271" w:rsidRPr="00987AE5" w:rsidRDefault="008723A2" w:rsidP="00936271">
      <w:pPr>
        <w:widowControl/>
        <w:jc w:val="center"/>
        <w:rPr>
          <w:rFonts w:ascii="Times New Roman" w:hAnsi="Times New Roman"/>
          <w:sz w:val="24"/>
          <w:szCs w:val="24"/>
        </w:rPr>
      </w:pPr>
      <w:r w:rsidRPr="00987AE5">
        <w:rPr>
          <w:noProof/>
        </w:rPr>
        <w:lastRenderedPageBreak/>
        <w:drawing>
          <wp:inline distT="0" distB="0" distL="0" distR="0" wp14:anchorId="757C1D54" wp14:editId="746149AD">
            <wp:extent cx="5486400" cy="4077335"/>
            <wp:effectExtent l="0" t="0" r="0" b="0"/>
            <wp:docPr id="17653630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077335"/>
                    </a:xfrm>
                    <a:prstGeom prst="rect">
                      <a:avLst/>
                    </a:prstGeom>
                    <a:noFill/>
                    <a:ln>
                      <a:noFill/>
                    </a:ln>
                  </pic:spPr>
                </pic:pic>
              </a:graphicData>
            </a:graphic>
          </wp:inline>
        </w:drawing>
      </w:r>
    </w:p>
    <w:p w14:paraId="1C3EF860" w14:textId="32C50534" w:rsidR="00936271" w:rsidRPr="00987AE5" w:rsidRDefault="00936271" w:rsidP="00EC329C">
      <w:pPr>
        <w:spacing w:afterLines="40" w:after="124"/>
        <w:rPr>
          <w:rFonts w:ascii="Times New Roman" w:hAnsi="Times New Roman"/>
          <w:b/>
          <w:bCs/>
          <w:sz w:val="24"/>
          <w:szCs w:val="24"/>
        </w:rPr>
      </w:pPr>
      <w:r w:rsidRPr="00987AE5">
        <w:rPr>
          <w:rFonts w:ascii="Times New Roman" w:hAnsi="Times New Roman"/>
          <w:b/>
          <w:bCs/>
          <w:sz w:val="24"/>
          <w:szCs w:val="24"/>
        </w:rPr>
        <w:t>Fig. S</w:t>
      </w:r>
      <w:r w:rsidR="000B4C8F" w:rsidRPr="00987AE5">
        <w:rPr>
          <w:rFonts w:ascii="Times New Roman" w:hAnsi="Times New Roman"/>
          <w:b/>
          <w:bCs/>
          <w:sz w:val="24"/>
          <w:szCs w:val="24"/>
        </w:rPr>
        <w:t>5</w:t>
      </w:r>
      <w:r w:rsidRPr="00987AE5">
        <w:rPr>
          <w:rFonts w:ascii="Times New Roman" w:hAnsi="Times New Roman"/>
          <w:b/>
          <w:bCs/>
          <w:sz w:val="24"/>
          <w:szCs w:val="24"/>
        </w:rPr>
        <w:t xml:space="preserve"> </w:t>
      </w:r>
      <w:r w:rsidRPr="00987AE5">
        <w:rPr>
          <w:rFonts w:ascii="Times New Roman" w:hAnsi="Times New Roman" w:hint="eastAsia"/>
          <w:b/>
          <w:bCs/>
          <w:sz w:val="24"/>
          <w:szCs w:val="24"/>
        </w:rPr>
        <w:t xml:space="preserve">Original </w:t>
      </w:r>
      <w:r w:rsidRPr="00987AE5">
        <w:rPr>
          <w:rFonts w:ascii="Times New Roman" w:hAnsi="Times New Roman"/>
          <w:b/>
          <w:bCs/>
          <w:sz w:val="24"/>
          <w:szCs w:val="24"/>
        </w:rPr>
        <w:t xml:space="preserve">SEM </w:t>
      </w:r>
      <w:r w:rsidRPr="00987AE5">
        <w:rPr>
          <w:rFonts w:ascii="Times New Roman" w:hAnsi="Times New Roman" w:hint="eastAsia"/>
          <w:b/>
          <w:bCs/>
          <w:sz w:val="24"/>
          <w:szCs w:val="24"/>
        </w:rPr>
        <w:t>image of c</w:t>
      </w:r>
      <w:r w:rsidRPr="00987AE5">
        <w:rPr>
          <w:rFonts w:ascii="Times New Roman" w:hAnsi="Times New Roman"/>
          <w:b/>
          <w:bCs/>
          <w:sz w:val="24"/>
          <w:szCs w:val="24"/>
        </w:rPr>
        <w:t xml:space="preserve">ross-sectional </w:t>
      </w:r>
      <w:r w:rsidRPr="00987AE5">
        <w:rPr>
          <w:rFonts w:ascii="Times New Roman" w:hAnsi="Times New Roman" w:hint="eastAsia"/>
          <w:b/>
          <w:bCs/>
          <w:sz w:val="24"/>
          <w:szCs w:val="24"/>
        </w:rPr>
        <w:t>MSDR</w:t>
      </w:r>
      <w:r w:rsidR="008723A2" w:rsidRPr="00987AE5">
        <w:rPr>
          <w:rFonts w:ascii="Times New Roman" w:hAnsi="Times New Roman"/>
          <w:b/>
          <w:bCs/>
          <w:sz w:val="24"/>
          <w:szCs w:val="24"/>
        </w:rPr>
        <w:t xml:space="preserve"> and corresponding element line scan</w:t>
      </w:r>
      <w:r w:rsidRPr="00987AE5">
        <w:rPr>
          <w:rFonts w:ascii="Times New Roman" w:hAnsi="Times New Roman"/>
          <w:b/>
          <w:bCs/>
          <w:sz w:val="24"/>
          <w:szCs w:val="24"/>
        </w:rPr>
        <w:t>.</w:t>
      </w:r>
      <w:r w:rsidR="00EC329C" w:rsidRPr="00987AE5">
        <w:rPr>
          <w:rFonts w:ascii="Times New Roman" w:hAnsi="Times New Roman"/>
          <w:b/>
          <w:bCs/>
          <w:sz w:val="24"/>
          <w:szCs w:val="24"/>
        </w:rPr>
        <w:br w:type="page"/>
      </w:r>
    </w:p>
    <w:p w14:paraId="699D901C" w14:textId="77777777" w:rsidR="00936271" w:rsidRPr="00987AE5" w:rsidRDefault="00936271" w:rsidP="00936271">
      <w:pPr>
        <w:spacing w:afterLines="40" w:after="124"/>
        <w:jc w:val="center"/>
        <w:rPr>
          <w:rFonts w:ascii="Times New Roman" w:hAnsi="Times New Roman"/>
          <w:sz w:val="24"/>
          <w:szCs w:val="24"/>
        </w:rPr>
      </w:pPr>
      <w:r w:rsidRPr="00987AE5">
        <w:rPr>
          <w:rFonts w:ascii="Times New Roman" w:hAnsi="Times New Roman"/>
          <w:noProof/>
          <w:sz w:val="24"/>
          <w:szCs w:val="24"/>
        </w:rPr>
        <w:lastRenderedPageBreak/>
        <w:drawing>
          <wp:inline distT="0" distB="0" distL="0" distR="0" wp14:anchorId="6472142D" wp14:editId="2DCB2A43">
            <wp:extent cx="3600000" cy="2747788"/>
            <wp:effectExtent l="0" t="0" r="0" b="0"/>
            <wp:docPr id="53484318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0000" cy="2747788"/>
                    </a:xfrm>
                    <a:prstGeom prst="rect">
                      <a:avLst/>
                    </a:prstGeom>
                    <a:noFill/>
                    <a:ln>
                      <a:noFill/>
                    </a:ln>
                  </pic:spPr>
                </pic:pic>
              </a:graphicData>
            </a:graphic>
          </wp:inline>
        </w:drawing>
      </w:r>
    </w:p>
    <w:p w14:paraId="2DBFFF30" w14:textId="3F8846FA" w:rsidR="00936271" w:rsidRPr="00987AE5" w:rsidRDefault="00936271" w:rsidP="00D8739B">
      <w:pPr>
        <w:spacing w:afterLines="40" w:after="124"/>
        <w:rPr>
          <w:rFonts w:ascii="Times New Roman" w:hAnsi="Times New Roman"/>
          <w:b/>
          <w:bCs/>
          <w:sz w:val="24"/>
          <w:szCs w:val="24"/>
        </w:rPr>
      </w:pPr>
      <w:r w:rsidRPr="00987AE5">
        <w:rPr>
          <w:rFonts w:ascii="Times New Roman" w:hAnsi="Times New Roman"/>
          <w:b/>
          <w:bCs/>
          <w:sz w:val="24"/>
          <w:szCs w:val="24"/>
        </w:rPr>
        <w:t>Fig. S</w:t>
      </w:r>
      <w:r w:rsidR="000B4C8F" w:rsidRPr="00987AE5">
        <w:rPr>
          <w:rFonts w:ascii="Times New Roman" w:hAnsi="Times New Roman"/>
          <w:b/>
          <w:bCs/>
          <w:sz w:val="24"/>
          <w:szCs w:val="24"/>
        </w:rPr>
        <w:t>6</w:t>
      </w:r>
      <w:r w:rsidRPr="00987AE5">
        <w:rPr>
          <w:rFonts w:ascii="Times New Roman" w:hAnsi="Times New Roman"/>
          <w:b/>
          <w:bCs/>
          <w:sz w:val="24"/>
          <w:szCs w:val="24"/>
        </w:rPr>
        <w:t xml:space="preserve"> XRD patterns of </w:t>
      </w:r>
      <w:r w:rsidRPr="00987AE5">
        <w:rPr>
          <w:rFonts w:ascii="Times New Roman" w:hAnsi="Times New Roman" w:hint="eastAsia"/>
          <w:b/>
          <w:bCs/>
          <w:sz w:val="24"/>
          <w:szCs w:val="24"/>
        </w:rPr>
        <w:t>VO</w:t>
      </w:r>
      <w:r w:rsidRPr="00987AE5">
        <w:rPr>
          <w:rFonts w:ascii="Times New Roman" w:hAnsi="Times New Roman" w:hint="eastAsia"/>
          <w:b/>
          <w:bCs/>
          <w:sz w:val="24"/>
          <w:szCs w:val="24"/>
          <w:vertAlign w:val="subscript"/>
        </w:rPr>
        <w:t>2</w:t>
      </w:r>
      <w:r w:rsidRPr="00987AE5">
        <w:rPr>
          <w:rFonts w:ascii="Times New Roman" w:hAnsi="Times New Roman" w:hint="eastAsia"/>
          <w:b/>
          <w:bCs/>
          <w:sz w:val="24"/>
          <w:szCs w:val="24"/>
        </w:rPr>
        <w:t xml:space="preserve"> on quartz and MSDR device</w:t>
      </w:r>
      <w:r w:rsidRPr="00987AE5">
        <w:rPr>
          <w:rFonts w:ascii="Times New Roman" w:hAnsi="Times New Roman"/>
          <w:b/>
          <w:bCs/>
          <w:sz w:val="24"/>
          <w:szCs w:val="24"/>
        </w:rPr>
        <w:t>.</w:t>
      </w:r>
      <w:r w:rsidR="003E3E35" w:rsidRPr="00987AE5">
        <w:rPr>
          <w:rFonts w:ascii="Times New Roman" w:hAnsi="Times New Roman"/>
          <w:b/>
          <w:bCs/>
          <w:sz w:val="24"/>
          <w:szCs w:val="24"/>
        </w:rPr>
        <w:br w:type="page"/>
      </w:r>
    </w:p>
    <w:p w14:paraId="2B00AEC0" w14:textId="77777777" w:rsidR="00936271" w:rsidRPr="00987AE5" w:rsidRDefault="00936271" w:rsidP="00936271">
      <w:pPr>
        <w:spacing w:afterLines="40" w:after="124"/>
        <w:jc w:val="center"/>
        <w:rPr>
          <w:rFonts w:ascii="Times New Roman" w:hAnsi="Times New Roman"/>
          <w:b/>
          <w:bCs/>
          <w:sz w:val="24"/>
          <w:szCs w:val="24"/>
        </w:rPr>
      </w:pPr>
      <w:r w:rsidRPr="00987AE5">
        <w:rPr>
          <w:noProof/>
        </w:rPr>
        <w:lastRenderedPageBreak/>
        <w:drawing>
          <wp:inline distT="0" distB="0" distL="0" distR="0" wp14:anchorId="5C3D4D6D" wp14:editId="6029BBE1">
            <wp:extent cx="3600000" cy="2174394"/>
            <wp:effectExtent l="0" t="0" r="635" b="0"/>
            <wp:docPr id="6716595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0000" cy="2174394"/>
                    </a:xfrm>
                    <a:prstGeom prst="rect">
                      <a:avLst/>
                    </a:prstGeom>
                    <a:noFill/>
                    <a:ln>
                      <a:noFill/>
                    </a:ln>
                  </pic:spPr>
                </pic:pic>
              </a:graphicData>
            </a:graphic>
          </wp:inline>
        </w:drawing>
      </w:r>
    </w:p>
    <w:p w14:paraId="35B321B7" w14:textId="77777777" w:rsidR="00B04827" w:rsidRPr="00987AE5" w:rsidRDefault="00936271" w:rsidP="00D8739B">
      <w:pPr>
        <w:spacing w:afterLines="40" w:after="124"/>
        <w:rPr>
          <w:rFonts w:ascii="Times New Roman" w:hAnsi="Times New Roman"/>
          <w:sz w:val="24"/>
          <w:szCs w:val="24"/>
        </w:rPr>
      </w:pPr>
      <w:r w:rsidRPr="00987AE5">
        <w:rPr>
          <w:rFonts w:ascii="Times New Roman" w:hAnsi="Times New Roman"/>
          <w:b/>
          <w:bCs/>
          <w:sz w:val="24"/>
          <w:szCs w:val="24"/>
        </w:rPr>
        <w:t>Fig. S</w:t>
      </w:r>
      <w:r w:rsidR="000B4C8F" w:rsidRPr="00987AE5">
        <w:rPr>
          <w:rFonts w:ascii="Times New Roman" w:hAnsi="Times New Roman"/>
          <w:b/>
          <w:bCs/>
          <w:sz w:val="24"/>
          <w:szCs w:val="24"/>
        </w:rPr>
        <w:t>7</w:t>
      </w:r>
      <w:r w:rsidRPr="00987AE5">
        <w:rPr>
          <w:rFonts w:ascii="Times New Roman" w:hAnsi="Times New Roman"/>
          <w:b/>
          <w:bCs/>
          <w:sz w:val="24"/>
          <w:szCs w:val="24"/>
        </w:rPr>
        <w:t xml:space="preserve"> 3D AFM image for </w:t>
      </w:r>
      <w:r w:rsidRPr="00987AE5">
        <w:rPr>
          <w:rFonts w:ascii="Times New Roman" w:hAnsi="Times New Roman" w:hint="eastAsia"/>
          <w:b/>
          <w:bCs/>
          <w:sz w:val="24"/>
          <w:szCs w:val="24"/>
        </w:rPr>
        <w:t>MSDR</w:t>
      </w:r>
      <w:r w:rsidRPr="00987AE5">
        <w:rPr>
          <w:rFonts w:ascii="Times New Roman" w:hAnsi="Times New Roman"/>
          <w:b/>
          <w:bCs/>
          <w:sz w:val="24"/>
          <w:szCs w:val="24"/>
        </w:rPr>
        <w:t xml:space="preserve"> </w:t>
      </w:r>
      <w:r w:rsidRPr="00987AE5">
        <w:rPr>
          <w:rFonts w:ascii="Times New Roman" w:hAnsi="Times New Roman" w:hint="eastAsia"/>
          <w:b/>
          <w:bCs/>
          <w:sz w:val="24"/>
          <w:szCs w:val="24"/>
        </w:rPr>
        <w:t xml:space="preserve">device and </w:t>
      </w:r>
      <w:r w:rsidRPr="00987AE5">
        <w:rPr>
          <w:rFonts w:ascii="Times New Roman" w:hAnsi="Times New Roman"/>
          <w:b/>
          <w:bCs/>
          <w:sz w:val="24"/>
          <w:szCs w:val="24"/>
        </w:rPr>
        <w:t>corresponding root-mean-square (RMS) roughness.</w:t>
      </w:r>
      <w:r w:rsidR="000F5BCA" w:rsidRPr="00987AE5">
        <w:rPr>
          <w:rFonts w:ascii="Times New Roman" w:hAnsi="Times New Roman" w:hint="eastAsia"/>
          <w:b/>
          <w:bCs/>
          <w:sz w:val="24"/>
          <w:szCs w:val="24"/>
        </w:rPr>
        <w:t xml:space="preserve"> </w:t>
      </w:r>
      <w:r w:rsidR="000F5BCA" w:rsidRPr="00987AE5">
        <w:rPr>
          <w:rFonts w:ascii="Times New Roman" w:hAnsi="Times New Roman" w:hint="eastAsia"/>
          <w:sz w:val="24"/>
          <w:szCs w:val="24"/>
        </w:rPr>
        <w:t>The RMS of MSDR is 3.492 nm,</w:t>
      </w:r>
      <w:r w:rsidR="000F5BCA" w:rsidRPr="00987AE5">
        <w:rPr>
          <w:rFonts w:ascii="Times New Roman" w:hAnsi="Times New Roman"/>
          <w:sz w:val="24"/>
          <w:szCs w:val="24"/>
        </w:rPr>
        <w:t xml:space="preserve"> indicating the smooth surface of </w:t>
      </w:r>
      <w:r w:rsidR="00CD141F" w:rsidRPr="00987AE5">
        <w:rPr>
          <w:rFonts w:ascii="Times New Roman" w:hAnsi="Times New Roman" w:hint="eastAsia"/>
          <w:sz w:val="24"/>
          <w:szCs w:val="24"/>
        </w:rPr>
        <w:t>MSDR</w:t>
      </w:r>
      <w:r w:rsidR="000F5BCA" w:rsidRPr="00987AE5">
        <w:rPr>
          <w:rFonts w:ascii="Times New Roman" w:hAnsi="Times New Roman" w:hint="eastAsia"/>
          <w:sz w:val="24"/>
          <w:szCs w:val="24"/>
        </w:rPr>
        <w:t xml:space="preserve"> </w:t>
      </w:r>
      <w:r w:rsidR="000F5BCA" w:rsidRPr="00987AE5">
        <w:rPr>
          <w:rFonts w:ascii="Times New Roman" w:hAnsi="Times New Roman"/>
          <w:sz w:val="24"/>
          <w:szCs w:val="24"/>
        </w:rPr>
        <w:t>with a thickness of approximately 600 nm</w:t>
      </w:r>
      <w:r w:rsidR="000F5BCA" w:rsidRPr="00987AE5">
        <w:rPr>
          <w:rFonts w:ascii="Times New Roman" w:hAnsi="Times New Roman" w:hint="eastAsia"/>
          <w:sz w:val="24"/>
          <w:szCs w:val="24"/>
        </w:rPr>
        <w:t>.</w:t>
      </w:r>
    </w:p>
    <w:p w14:paraId="77B979A5" w14:textId="77777777" w:rsidR="00B04827" w:rsidRPr="00987AE5" w:rsidRDefault="00B04827">
      <w:pPr>
        <w:widowControl/>
        <w:jc w:val="left"/>
        <w:rPr>
          <w:rFonts w:ascii="Times New Roman" w:hAnsi="Times New Roman"/>
          <w:sz w:val="24"/>
          <w:szCs w:val="24"/>
        </w:rPr>
      </w:pPr>
      <w:r w:rsidRPr="00987AE5">
        <w:rPr>
          <w:rFonts w:ascii="Times New Roman" w:hAnsi="Times New Roman"/>
          <w:sz w:val="24"/>
          <w:szCs w:val="24"/>
        </w:rPr>
        <w:br w:type="page"/>
      </w:r>
    </w:p>
    <w:p w14:paraId="390309ED" w14:textId="77777777" w:rsidR="00B04827" w:rsidRPr="00987AE5" w:rsidRDefault="00B04827" w:rsidP="00B04827">
      <w:pPr>
        <w:spacing w:afterLines="40" w:after="124"/>
        <w:jc w:val="center"/>
        <w:rPr>
          <w:rFonts w:ascii="Times New Roman" w:hAnsi="Times New Roman"/>
          <w:sz w:val="24"/>
          <w:szCs w:val="24"/>
        </w:rPr>
      </w:pPr>
      <w:r w:rsidRPr="00987AE5">
        <w:rPr>
          <w:noProof/>
        </w:rPr>
        <w:lastRenderedPageBreak/>
        <w:drawing>
          <wp:inline distT="0" distB="0" distL="0" distR="0" wp14:anchorId="5C4232A9" wp14:editId="756CCAE4">
            <wp:extent cx="5486400" cy="2051685"/>
            <wp:effectExtent l="0" t="0" r="0" b="0"/>
            <wp:docPr id="228591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2051685"/>
                    </a:xfrm>
                    <a:prstGeom prst="rect">
                      <a:avLst/>
                    </a:prstGeom>
                    <a:noFill/>
                    <a:ln>
                      <a:noFill/>
                    </a:ln>
                  </pic:spPr>
                </pic:pic>
              </a:graphicData>
            </a:graphic>
          </wp:inline>
        </w:drawing>
      </w:r>
    </w:p>
    <w:p w14:paraId="67E2537E" w14:textId="1C98DB82" w:rsidR="00A908FE" w:rsidRPr="00987AE5" w:rsidRDefault="00B04827" w:rsidP="00DD3921">
      <w:pPr>
        <w:spacing w:afterLines="40" w:after="124"/>
        <w:rPr>
          <w:rFonts w:ascii="Times New Roman" w:hAnsi="Times New Roman"/>
          <w:sz w:val="24"/>
          <w:szCs w:val="24"/>
        </w:rPr>
      </w:pPr>
      <w:r w:rsidRPr="00987AE5">
        <w:rPr>
          <w:rFonts w:ascii="Times New Roman" w:hAnsi="Times New Roman"/>
          <w:b/>
          <w:bCs/>
          <w:sz w:val="24"/>
          <w:szCs w:val="24"/>
        </w:rPr>
        <w:t>Fig. S</w:t>
      </w:r>
      <w:r w:rsidR="000A65CB" w:rsidRPr="00987AE5">
        <w:rPr>
          <w:rFonts w:ascii="Times New Roman" w:hAnsi="Times New Roman"/>
          <w:b/>
          <w:bCs/>
          <w:sz w:val="24"/>
          <w:szCs w:val="24"/>
        </w:rPr>
        <w:t>8</w:t>
      </w:r>
      <w:r w:rsidRPr="00987AE5">
        <w:rPr>
          <w:rFonts w:ascii="Times New Roman" w:hAnsi="Times New Roman"/>
          <w:sz w:val="24"/>
          <w:szCs w:val="24"/>
        </w:rPr>
        <w:t xml:space="preserve"> </w:t>
      </w:r>
      <w:r w:rsidRPr="00987AE5">
        <w:rPr>
          <w:rFonts w:ascii="Times New Roman" w:hAnsi="Times New Roman"/>
          <w:b/>
          <w:bCs/>
          <w:sz w:val="24"/>
          <w:szCs w:val="24"/>
        </w:rPr>
        <w:t>The electric field distribution of the VO</w:t>
      </w:r>
      <w:r w:rsidRPr="00987AE5">
        <w:rPr>
          <w:rFonts w:ascii="Times New Roman" w:hAnsi="Times New Roman"/>
          <w:b/>
          <w:bCs/>
          <w:sz w:val="24"/>
          <w:szCs w:val="24"/>
          <w:vertAlign w:val="subscript"/>
        </w:rPr>
        <w:t>2</w:t>
      </w:r>
      <w:r w:rsidRPr="00987AE5">
        <w:rPr>
          <w:rFonts w:ascii="Times New Roman" w:hAnsi="Times New Roman"/>
          <w:b/>
          <w:bCs/>
          <w:sz w:val="24"/>
          <w:szCs w:val="24"/>
        </w:rPr>
        <w:t>-based multi-layer structure in low (a) and high (b) temperatures</w:t>
      </w:r>
      <w:r w:rsidR="00DD3921" w:rsidRPr="00987AE5">
        <w:rPr>
          <w:rFonts w:ascii="Times New Roman" w:hAnsi="Times New Roman"/>
          <w:sz w:val="24"/>
          <w:szCs w:val="24"/>
        </w:rPr>
        <w:t>.</w:t>
      </w:r>
      <w:r w:rsidRPr="00987AE5">
        <w:rPr>
          <w:rFonts w:ascii="Times New Roman" w:hAnsi="Times New Roman"/>
          <w:sz w:val="24"/>
          <w:szCs w:val="24"/>
        </w:rPr>
        <w:t xml:space="preserve"> </w:t>
      </w:r>
      <w:r w:rsidR="00DD3921" w:rsidRPr="00987AE5">
        <w:rPr>
          <w:rFonts w:ascii="Times New Roman" w:hAnsi="Times New Roman"/>
          <w:sz w:val="24"/>
          <w:szCs w:val="24"/>
        </w:rPr>
        <w:t>T</w:t>
      </w:r>
      <w:r w:rsidRPr="00987AE5">
        <w:rPr>
          <w:rFonts w:ascii="Times New Roman" w:hAnsi="Times New Roman"/>
          <w:sz w:val="24"/>
          <w:szCs w:val="24"/>
        </w:rPr>
        <w:t>he detected wavelength is set as 10 μm.</w:t>
      </w:r>
      <w:r w:rsidR="00DD3921" w:rsidRPr="00987AE5">
        <w:rPr>
          <w:rFonts w:ascii="Times New Roman" w:hAnsi="Times New Roman"/>
          <w:sz w:val="24"/>
          <w:szCs w:val="24"/>
        </w:rPr>
        <w:br w:type="page"/>
      </w:r>
    </w:p>
    <w:p w14:paraId="6FF37DD0" w14:textId="745DDA46" w:rsidR="00053643" w:rsidRPr="00987AE5" w:rsidRDefault="006508E0" w:rsidP="006508E0">
      <w:pPr>
        <w:spacing w:afterLines="40" w:after="124"/>
        <w:jc w:val="center"/>
        <w:rPr>
          <w:rFonts w:ascii="Times New Roman" w:hAnsi="Times New Roman"/>
          <w:sz w:val="24"/>
          <w:szCs w:val="24"/>
        </w:rPr>
      </w:pPr>
      <w:r w:rsidRPr="00987AE5">
        <w:rPr>
          <w:rFonts w:ascii="Times New Roman" w:hAnsi="Times New Roman"/>
          <w:noProof/>
          <w:sz w:val="24"/>
          <w:szCs w:val="24"/>
        </w:rPr>
        <w:lastRenderedPageBreak/>
        <w:drawing>
          <wp:inline distT="0" distB="0" distL="0" distR="0" wp14:anchorId="2E0B1A67" wp14:editId="07E67C57">
            <wp:extent cx="3600000" cy="2138502"/>
            <wp:effectExtent l="0" t="0" r="0" b="0"/>
            <wp:docPr id="11691254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0000" cy="2138502"/>
                    </a:xfrm>
                    <a:prstGeom prst="rect">
                      <a:avLst/>
                    </a:prstGeom>
                    <a:noFill/>
                    <a:ln>
                      <a:noFill/>
                    </a:ln>
                  </pic:spPr>
                </pic:pic>
              </a:graphicData>
            </a:graphic>
          </wp:inline>
        </w:drawing>
      </w:r>
    </w:p>
    <w:p w14:paraId="1D0B62E9" w14:textId="24743967" w:rsidR="006508E0" w:rsidRPr="00987AE5" w:rsidRDefault="006508E0" w:rsidP="00D8739B">
      <w:pPr>
        <w:spacing w:afterLines="40" w:after="124"/>
        <w:rPr>
          <w:rFonts w:ascii="Times New Roman" w:hAnsi="Times New Roman"/>
          <w:sz w:val="24"/>
          <w:szCs w:val="24"/>
        </w:rPr>
      </w:pPr>
      <w:r w:rsidRPr="00987AE5">
        <w:rPr>
          <w:rFonts w:ascii="Times New Roman" w:hAnsi="Times New Roman"/>
          <w:b/>
          <w:bCs/>
          <w:sz w:val="24"/>
          <w:szCs w:val="24"/>
        </w:rPr>
        <w:t>Fig. S</w:t>
      </w:r>
      <w:r w:rsidR="00D570D3" w:rsidRPr="00987AE5">
        <w:rPr>
          <w:rFonts w:ascii="Times New Roman" w:hAnsi="Times New Roman"/>
          <w:b/>
          <w:bCs/>
          <w:sz w:val="24"/>
          <w:szCs w:val="24"/>
        </w:rPr>
        <w:t>9</w:t>
      </w:r>
      <w:r w:rsidRPr="00987AE5">
        <w:rPr>
          <w:rFonts w:ascii="Times New Roman" w:hAnsi="Times New Roman"/>
          <w:b/>
          <w:bCs/>
          <w:sz w:val="24"/>
          <w:szCs w:val="24"/>
        </w:rPr>
        <w:t xml:space="preserve"> The simulated results of emissivity tunability in 8</w:t>
      </w:r>
      <w:r w:rsidR="00C35432" w:rsidRPr="00987AE5">
        <w:rPr>
          <w:rFonts w:ascii="Times New Roman" w:hAnsi="Times New Roman" w:cs="Times New Roman"/>
          <w:b/>
          <w:bCs/>
          <w:sz w:val="24"/>
          <w:szCs w:val="28"/>
        </w:rPr>
        <w:t>–</w:t>
      </w:r>
      <w:r w:rsidRPr="00987AE5">
        <w:rPr>
          <w:rFonts w:ascii="Times New Roman" w:hAnsi="Times New Roman"/>
          <w:b/>
          <w:bCs/>
          <w:sz w:val="24"/>
          <w:szCs w:val="24"/>
        </w:rPr>
        <w:t xml:space="preserve">14 </w:t>
      </w:r>
      <w:r w:rsidRPr="00987AE5">
        <w:rPr>
          <w:rFonts w:ascii="Times New Roman" w:hAnsi="Times New Roman"/>
          <w:b/>
          <w:bCs/>
          <w:sz w:val="24"/>
          <w:szCs w:val="24"/>
          <w:lang w:val="el-GR"/>
        </w:rPr>
        <w:t>μ</w:t>
      </w:r>
      <w:r w:rsidRPr="00987AE5">
        <w:rPr>
          <w:rFonts w:ascii="Times New Roman" w:hAnsi="Times New Roman" w:hint="eastAsia"/>
          <w:b/>
          <w:bCs/>
          <w:sz w:val="24"/>
          <w:szCs w:val="24"/>
        </w:rPr>
        <w:t>m</w:t>
      </w:r>
      <w:r w:rsidRPr="00987AE5">
        <w:rPr>
          <w:rFonts w:ascii="Times New Roman" w:hAnsi="Times New Roman"/>
          <w:b/>
          <w:bCs/>
          <w:sz w:val="24"/>
          <w:szCs w:val="24"/>
        </w:rPr>
        <w:t xml:space="preserve"> with different thic</w:t>
      </w:r>
      <w:r w:rsidR="006E07C7" w:rsidRPr="00987AE5">
        <w:rPr>
          <w:rFonts w:ascii="Times New Roman" w:hAnsi="Times New Roman" w:hint="eastAsia"/>
          <w:b/>
          <w:bCs/>
          <w:sz w:val="24"/>
          <w:szCs w:val="24"/>
        </w:rPr>
        <w:t>k</w:t>
      </w:r>
      <w:r w:rsidRPr="00987AE5">
        <w:rPr>
          <w:rFonts w:ascii="Times New Roman" w:hAnsi="Times New Roman"/>
          <w:b/>
          <w:bCs/>
          <w:sz w:val="24"/>
          <w:szCs w:val="24"/>
        </w:rPr>
        <w:t>ness of VO</w:t>
      </w:r>
      <w:r w:rsidRPr="00987AE5">
        <w:rPr>
          <w:rFonts w:ascii="Times New Roman" w:hAnsi="Times New Roman"/>
          <w:b/>
          <w:bCs/>
          <w:sz w:val="24"/>
          <w:szCs w:val="24"/>
          <w:vertAlign w:val="subscript"/>
        </w:rPr>
        <w:t>2</w:t>
      </w:r>
      <w:r w:rsidRPr="00987AE5">
        <w:rPr>
          <w:rFonts w:ascii="Times New Roman" w:hAnsi="Times New Roman"/>
          <w:b/>
          <w:bCs/>
          <w:sz w:val="24"/>
          <w:szCs w:val="24"/>
        </w:rPr>
        <w:t>.</w:t>
      </w:r>
      <w:r w:rsidR="00234791" w:rsidRPr="00987AE5">
        <w:rPr>
          <w:rFonts w:ascii="Times New Roman" w:hAnsi="Times New Roman" w:hint="eastAsia"/>
          <w:b/>
          <w:bCs/>
          <w:sz w:val="24"/>
          <w:szCs w:val="24"/>
        </w:rPr>
        <w:t xml:space="preserve"> </w:t>
      </w:r>
      <w:r w:rsidR="00234791" w:rsidRPr="00987AE5">
        <w:rPr>
          <w:rFonts w:ascii="Times New Roman" w:hAnsi="Times New Roman" w:hint="eastAsia"/>
          <w:sz w:val="24"/>
          <w:szCs w:val="24"/>
        </w:rPr>
        <w:t>With the thickness of VO</w:t>
      </w:r>
      <w:r w:rsidR="00234791" w:rsidRPr="00987AE5">
        <w:rPr>
          <w:rFonts w:ascii="Times New Roman" w:hAnsi="Times New Roman" w:hint="eastAsia"/>
          <w:sz w:val="24"/>
          <w:szCs w:val="24"/>
          <w:vertAlign w:val="subscript"/>
        </w:rPr>
        <w:t>2</w:t>
      </w:r>
      <w:r w:rsidR="00234791" w:rsidRPr="00987AE5">
        <w:rPr>
          <w:rFonts w:ascii="Times New Roman" w:hAnsi="Times New Roman" w:hint="eastAsia"/>
          <w:sz w:val="24"/>
          <w:szCs w:val="24"/>
        </w:rPr>
        <w:t xml:space="preserve"> </w:t>
      </w:r>
      <w:r w:rsidR="00234791" w:rsidRPr="00987AE5">
        <w:rPr>
          <w:rFonts w:ascii="Times New Roman" w:hAnsi="Times New Roman"/>
          <w:sz w:val="24"/>
          <w:szCs w:val="24"/>
        </w:rPr>
        <w:t xml:space="preserve">increases, the emissivity tunability </w:t>
      </w:r>
      <w:r w:rsidR="006138E3" w:rsidRPr="00987AE5">
        <w:rPr>
          <w:rFonts w:ascii="Times New Roman" w:hAnsi="Times New Roman" w:hint="eastAsia"/>
          <w:sz w:val="24"/>
          <w:szCs w:val="24"/>
        </w:rPr>
        <w:t xml:space="preserve">also </w:t>
      </w:r>
      <w:r w:rsidR="006138E3" w:rsidRPr="00987AE5">
        <w:rPr>
          <w:rFonts w:ascii="Times New Roman" w:hAnsi="Times New Roman"/>
          <w:sz w:val="24"/>
          <w:szCs w:val="24"/>
        </w:rPr>
        <w:t>increases</w:t>
      </w:r>
      <w:r w:rsidR="006138E3" w:rsidRPr="00987AE5">
        <w:rPr>
          <w:rFonts w:ascii="Times New Roman" w:hAnsi="Times New Roman" w:hint="eastAsia"/>
          <w:sz w:val="24"/>
          <w:szCs w:val="24"/>
        </w:rPr>
        <w:t xml:space="preserve"> before 300 nm</w:t>
      </w:r>
      <w:r w:rsidR="006138E3" w:rsidRPr="00987AE5">
        <w:rPr>
          <w:rFonts w:ascii="Times New Roman" w:hAnsi="Times New Roman"/>
          <w:sz w:val="24"/>
          <w:szCs w:val="24"/>
        </w:rPr>
        <w:t>.</w:t>
      </w:r>
      <w:r w:rsidR="003E3E35" w:rsidRPr="00987AE5">
        <w:rPr>
          <w:rFonts w:ascii="Times New Roman" w:hAnsi="Times New Roman"/>
          <w:sz w:val="24"/>
          <w:szCs w:val="24"/>
        </w:rPr>
        <w:br w:type="page"/>
      </w:r>
    </w:p>
    <w:p w14:paraId="331AA81D" w14:textId="00288088" w:rsidR="006508E0" w:rsidRPr="00987AE5" w:rsidRDefault="00754880" w:rsidP="00754880">
      <w:pPr>
        <w:spacing w:afterLines="40" w:after="124"/>
        <w:jc w:val="center"/>
        <w:rPr>
          <w:rFonts w:ascii="Times New Roman" w:hAnsi="Times New Roman"/>
          <w:sz w:val="24"/>
          <w:szCs w:val="24"/>
        </w:rPr>
      </w:pPr>
      <w:r w:rsidRPr="00987AE5">
        <w:rPr>
          <w:rFonts w:ascii="Times New Roman" w:hAnsi="Times New Roman"/>
          <w:noProof/>
          <w:sz w:val="24"/>
          <w:szCs w:val="24"/>
        </w:rPr>
        <w:lastRenderedPageBreak/>
        <w:drawing>
          <wp:inline distT="0" distB="0" distL="0" distR="0" wp14:anchorId="0D43BEC8" wp14:editId="63C9AFDD">
            <wp:extent cx="3600000" cy="2749035"/>
            <wp:effectExtent l="0" t="0" r="0" b="0"/>
            <wp:docPr id="1159618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00000" cy="2749035"/>
                    </a:xfrm>
                    <a:prstGeom prst="rect">
                      <a:avLst/>
                    </a:prstGeom>
                    <a:noFill/>
                    <a:ln>
                      <a:noFill/>
                    </a:ln>
                  </pic:spPr>
                </pic:pic>
              </a:graphicData>
            </a:graphic>
          </wp:inline>
        </w:drawing>
      </w:r>
    </w:p>
    <w:p w14:paraId="49316E88" w14:textId="1C37A04D" w:rsidR="00B35C9D" w:rsidRPr="00987AE5" w:rsidRDefault="00754880" w:rsidP="003E3E35">
      <w:pPr>
        <w:spacing w:afterLines="40" w:after="124"/>
        <w:rPr>
          <w:rFonts w:ascii="Times New Roman" w:hAnsi="Times New Roman"/>
          <w:sz w:val="24"/>
          <w:szCs w:val="24"/>
        </w:rPr>
      </w:pPr>
      <w:r w:rsidRPr="00987AE5">
        <w:rPr>
          <w:rFonts w:ascii="Times New Roman" w:hAnsi="Times New Roman"/>
          <w:b/>
          <w:bCs/>
          <w:sz w:val="24"/>
          <w:szCs w:val="24"/>
        </w:rPr>
        <w:t>Fig. S</w:t>
      </w:r>
      <w:r w:rsidR="00DB1818" w:rsidRPr="00987AE5">
        <w:rPr>
          <w:rFonts w:ascii="Times New Roman" w:hAnsi="Times New Roman"/>
          <w:b/>
          <w:bCs/>
          <w:sz w:val="24"/>
          <w:szCs w:val="24"/>
        </w:rPr>
        <w:t>10</w:t>
      </w:r>
      <w:r w:rsidRPr="00987AE5">
        <w:rPr>
          <w:rFonts w:ascii="Times New Roman" w:hAnsi="Times New Roman"/>
          <w:b/>
          <w:bCs/>
          <w:sz w:val="24"/>
          <w:szCs w:val="24"/>
        </w:rPr>
        <w:t xml:space="preserve"> </w:t>
      </w:r>
      <w:r w:rsidR="001C5515" w:rsidRPr="00987AE5">
        <w:rPr>
          <w:rFonts w:ascii="Times New Roman" w:hAnsi="Times New Roman"/>
          <w:b/>
          <w:bCs/>
          <w:sz w:val="24"/>
          <w:szCs w:val="24"/>
        </w:rPr>
        <w:t>Thermal radiation spectral emissivity</w:t>
      </w:r>
      <w:r w:rsidR="001C5515" w:rsidRPr="00987AE5">
        <w:rPr>
          <w:rFonts w:ascii="Times New Roman" w:hAnsi="Times New Roman" w:hint="eastAsia"/>
          <w:b/>
          <w:bCs/>
          <w:sz w:val="24"/>
          <w:szCs w:val="24"/>
        </w:rPr>
        <w:t xml:space="preserve"> of the multi-layer film</w:t>
      </w:r>
      <w:r w:rsidR="001C5515" w:rsidRPr="00987AE5">
        <w:t xml:space="preserve"> </w:t>
      </w:r>
      <w:r w:rsidR="001C5515" w:rsidRPr="00987AE5">
        <w:rPr>
          <w:rFonts w:ascii="Times New Roman" w:hAnsi="Times New Roman"/>
          <w:b/>
          <w:bCs/>
          <w:sz w:val="24"/>
          <w:szCs w:val="24"/>
        </w:rPr>
        <w:t>at low temperature and high temperature</w:t>
      </w:r>
      <w:r w:rsidRPr="00987AE5">
        <w:rPr>
          <w:rFonts w:ascii="Times New Roman" w:hAnsi="Times New Roman"/>
          <w:b/>
          <w:bCs/>
          <w:sz w:val="24"/>
          <w:szCs w:val="24"/>
        </w:rPr>
        <w:t>.</w:t>
      </w:r>
      <w:r w:rsidR="002A70E3" w:rsidRPr="00987AE5">
        <w:rPr>
          <w:rFonts w:ascii="Times New Roman" w:hAnsi="Times New Roman" w:hint="eastAsia"/>
          <w:b/>
          <w:bCs/>
          <w:sz w:val="24"/>
          <w:szCs w:val="24"/>
        </w:rPr>
        <w:t xml:space="preserve"> </w:t>
      </w:r>
      <w:r w:rsidR="002A70E3" w:rsidRPr="00987AE5">
        <w:rPr>
          <w:rFonts w:ascii="Times New Roman" w:hAnsi="Times New Roman" w:hint="eastAsia"/>
          <w:sz w:val="24"/>
          <w:szCs w:val="24"/>
        </w:rPr>
        <w:t>The emissivity tunability can reach -0.58</w:t>
      </w:r>
      <w:r w:rsidR="00E57E3A" w:rsidRPr="00987AE5">
        <w:rPr>
          <w:rFonts w:ascii="Times New Roman" w:hAnsi="Times New Roman" w:hint="eastAsia"/>
          <w:sz w:val="24"/>
          <w:szCs w:val="24"/>
        </w:rPr>
        <w:t xml:space="preserve"> in the </w:t>
      </w:r>
      <w:r w:rsidR="00E57E3A" w:rsidRPr="00987AE5">
        <w:rPr>
          <w:rFonts w:ascii="Times New Roman" w:hAnsi="Times New Roman"/>
          <w:sz w:val="24"/>
          <w:szCs w:val="24"/>
        </w:rPr>
        <w:t>atmospheric window</w:t>
      </w:r>
      <w:r w:rsidR="00E57E3A" w:rsidRPr="00987AE5">
        <w:rPr>
          <w:rFonts w:ascii="Times New Roman" w:hAnsi="Times New Roman" w:hint="eastAsia"/>
          <w:sz w:val="24"/>
          <w:szCs w:val="24"/>
        </w:rPr>
        <w:t>.</w:t>
      </w:r>
    </w:p>
    <w:p w14:paraId="6D578AE6" w14:textId="77777777" w:rsidR="00B35C9D" w:rsidRPr="00987AE5" w:rsidRDefault="00B35C9D">
      <w:pPr>
        <w:widowControl/>
        <w:jc w:val="left"/>
        <w:rPr>
          <w:rFonts w:ascii="Times New Roman" w:hAnsi="Times New Roman"/>
          <w:sz w:val="24"/>
          <w:szCs w:val="24"/>
        </w:rPr>
      </w:pPr>
      <w:r w:rsidRPr="00987AE5">
        <w:rPr>
          <w:rFonts w:ascii="Times New Roman" w:hAnsi="Times New Roman"/>
          <w:sz w:val="24"/>
          <w:szCs w:val="24"/>
        </w:rPr>
        <w:br w:type="page"/>
      </w:r>
    </w:p>
    <w:p w14:paraId="5557687E" w14:textId="218F9895" w:rsidR="00B35C9D" w:rsidRPr="00987AE5" w:rsidRDefault="00B35C9D" w:rsidP="00D919E7">
      <w:pPr>
        <w:spacing w:afterLines="40" w:after="124"/>
        <w:jc w:val="center"/>
        <w:rPr>
          <w:rFonts w:ascii="Times New Roman" w:hAnsi="Times New Roman"/>
          <w:sz w:val="24"/>
          <w:szCs w:val="24"/>
        </w:rPr>
      </w:pPr>
      <w:r w:rsidRPr="00987AE5">
        <w:rPr>
          <w:rFonts w:ascii="Times New Roman" w:hAnsi="Times New Roman"/>
          <w:noProof/>
          <w:sz w:val="24"/>
          <w:szCs w:val="24"/>
        </w:rPr>
        <w:lastRenderedPageBreak/>
        <w:drawing>
          <wp:inline distT="0" distB="0" distL="0" distR="0" wp14:anchorId="47BE78AC" wp14:editId="77CA28E4">
            <wp:extent cx="3600000" cy="2700000"/>
            <wp:effectExtent l="0" t="0" r="635" b="5715"/>
            <wp:docPr id="7" name="图片 6">
              <a:extLst xmlns:a="http://schemas.openxmlformats.org/drawingml/2006/main">
                <a:ext uri="{FF2B5EF4-FFF2-40B4-BE49-F238E27FC236}">
                  <a16:creationId xmlns:a16="http://schemas.microsoft.com/office/drawing/2014/main" id="{950B75F5-2C66-A19F-4125-F063D511F6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950B75F5-2C66-A19F-4125-F063D511F6C2}"/>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p>
    <w:p w14:paraId="798F02EC" w14:textId="277B9749" w:rsidR="00754880" w:rsidRPr="00987AE5" w:rsidRDefault="00B35C9D" w:rsidP="003E3E35">
      <w:pPr>
        <w:spacing w:afterLines="40" w:after="124"/>
        <w:rPr>
          <w:rFonts w:ascii="Times New Roman" w:hAnsi="Times New Roman"/>
          <w:sz w:val="24"/>
          <w:szCs w:val="24"/>
        </w:rPr>
      </w:pPr>
      <w:r w:rsidRPr="00987AE5">
        <w:rPr>
          <w:rFonts w:ascii="Times New Roman" w:hAnsi="Times New Roman"/>
          <w:b/>
          <w:bCs/>
          <w:sz w:val="24"/>
          <w:szCs w:val="24"/>
        </w:rPr>
        <w:t>Fig. S</w:t>
      </w:r>
      <w:r w:rsidR="000B4C8F" w:rsidRPr="00987AE5">
        <w:rPr>
          <w:rFonts w:ascii="Times New Roman" w:hAnsi="Times New Roman"/>
          <w:b/>
          <w:bCs/>
          <w:sz w:val="24"/>
          <w:szCs w:val="24"/>
        </w:rPr>
        <w:t>1</w:t>
      </w:r>
      <w:r w:rsidR="00DB1818" w:rsidRPr="00987AE5">
        <w:rPr>
          <w:rFonts w:ascii="Times New Roman" w:hAnsi="Times New Roman"/>
          <w:b/>
          <w:bCs/>
          <w:sz w:val="24"/>
          <w:szCs w:val="24"/>
        </w:rPr>
        <w:t>1</w:t>
      </w:r>
      <w:r w:rsidRPr="00987AE5">
        <w:rPr>
          <w:rFonts w:ascii="Times New Roman" w:hAnsi="Times New Roman"/>
          <w:b/>
          <w:bCs/>
          <w:sz w:val="24"/>
          <w:szCs w:val="24"/>
        </w:rPr>
        <w:t xml:space="preserve"> </w:t>
      </w:r>
      <w:r w:rsidRPr="00987AE5">
        <w:rPr>
          <w:rFonts w:ascii="Times New Roman" w:hAnsi="Times New Roman" w:hint="eastAsia"/>
          <w:b/>
          <w:bCs/>
          <w:sz w:val="24"/>
          <w:szCs w:val="24"/>
        </w:rPr>
        <w:t xml:space="preserve">The </w:t>
      </w:r>
      <w:r w:rsidRPr="00987AE5">
        <w:rPr>
          <w:rFonts w:ascii="Times New Roman" w:hAnsi="Times New Roman"/>
          <w:b/>
          <w:bCs/>
          <w:sz w:val="24"/>
          <w:szCs w:val="24"/>
        </w:rPr>
        <w:t>photograph for infrared images shooting</w:t>
      </w:r>
      <w:r w:rsidRPr="00987AE5">
        <w:rPr>
          <w:rFonts w:ascii="Times New Roman" w:hAnsi="Times New Roman" w:hint="eastAsia"/>
          <w:sz w:val="24"/>
          <w:szCs w:val="24"/>
        </w:rPr>
        <w:t>.</w:t>
      </w:r>
      <w:r w:rsidR="003E3E35" w:rsidRPr="00987AE5">
        <w:rPr>
          <w:rFonts w:ascii="Times New Roman" w:hAnsi="Times New Roman"/>
          <w:sz w:val="24"/>
          <w:szCs w:val="24"/>
        </w:rPr>
        <w:br w:type="page"/>
      </w:r>
    </w:p>
    <w:p w14:paraId="46F3EA42" w14:textId="46969011" w:rsidR="00F67D6E" w:rsidRPr="00987AE5" w:rsidRDefault="00F67D6E" w:rsidP="004F132B">
      <w:pPr>
        <w:spacing w:afterLines="40" w:after="124"/>
        <w:jc w:val="center"/>
        <w:rPr>
          <w:rFonts w:ascii="Times New Roman" w:hAnsi="Times New Roman"/>
          <w:sz w:val="24"/>
          <w:szCs w:val="24"/>
        </w:rPr>
      </w:pPr>
      <w:r w:rsidRPr="00987AE5">
        <w:rPr>
          <w:rFonts w:hint="eastAsia"/>
          <w:noProof/>
        </w:rPr>
        <w:lastRenderedPageBreak/>
        <w:drawing>
          <wp:inline distT="0" distB="0" distL="0" distR="0" wp14:anchorId="24F2D822" wp14:editId="67CEE242">
            <wp:extent cx="3600000" cy="1972083"/>
            <wp:effectExtent l="0" t="0" r="635" b="9525"/>
            <wp:docPr id="448133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00000" cy="1972083"/>
                    </a:xfrm>
                    <a:prstGeom prst="rect">
                      <a:avLst/>
                    </a:prstGeom>
                    <a:noFill/>
                    <a:ln>
                      <a:noFill/>
                    </a:ln>
                  </pic:spPr>
                </pic:pic>
              </a:graphicData>
            </a:graphic>
          </wp:inline>
        </w:drawing>
      </w:r>
    </w:p>
    <w:p w14:paraId="0A67FF61" w14:textId="77777777" w:rsidR="00E51FA0" w:rsidRPr="00987AE5" w:rsidRDefault="00F67D6E" w:rsidP="00D8739B">
      <w:pPr>
        <w:spacing w:afterLines="40" w:after="124"/>
        <w:rPr>
          <w:rFonts w:ascii="Times New Roman" w:hAnsi="Times New Roman" w:cs="Times New Roman"/>
          <w:sz w:val="24"/>
          <w:szCs w:val="24"/>
        </w:rPr>
      </w:pPr>
      <w:r w:rsidRPr="00987AE5">
        <w:rPr>
          <w:rFonts w:ascii="Times New Roman" w:hAnsi="Times New Roman"/>
          <w:b/>
          <w:bCs/>
          <w:sz w:val="24"/>
          <w:szCs w:val="24"/>
        </w:rPr>
        <w:t>Fig. S</w:t>
      </w:r>
      <w:r w:rsidR="003A2AED" w:rsidRPr="00987AE5">
        <w:rPr>
          <w:rFonts w:ascii="Times New Roman" w:hAnsi="Times New Roman"/>
          <w:b/>
          <w:bCs/>
          <w:sz w:val="24"/>
          <w:szCs w:val="24"/>
        </w:rPr>
        <w:t>1</w:t>
      </w:r>
      <w:r w:rsidR="00DB1818" w:rsidRPr="00987AE5">
        <w:rPr>
          <w:rFonts w:ascii="Times New Roman" w:hAnsi="Times New Roman"/>
          <w:b/>
          <w:bCs/>
          <w:sz w:val="24"/>
          <w:szCs w:val="24"/>
        </w:rPr>
        <w:t>2</w:t>
      </w:r>
      <w:r w:rsidRPr="00987AE5">
        <w:rPr>
          <w:rFonts w:ascii="Times New Roman" w:hAnsi="Times New Roman"/>
          <w:b/>
          <w:bCs/>
          <w:sz w:val="24"/>
          <w:szCs w:val="24"/>
        </w:rPr>
        <w:t xml:space="preserve"> Experimental setup</w:t>
      </w:r>
      <w:r w:rsidRPr="00987AE5">
        <w:rPr>
          <w:rFonts w:ascii="Times New Roman" w:hAnsi="Times New Roman" w:hint="eastAsia"/>
          <w:b/>
          <w:bCs/>
          <w:sz w:val="24"/>
          <w:szCs w:val="24"/>
        </w:rPr>
        <w:t xml:space="preserve"> for </w:t>
      </w:r>
      <w:r w:rsidRPr="00987AE5">
        <w:rPr>
          <w:rFonts w:ascii="Times New Roman" w:hAnsi="Times New Roman"/>
          <w:b/>
          <w:bCs/>
          <w:sz w:val="24"/>
          <w:szCs w:val="24"/>
        </w:rPr>
        <w:t>heating and cooling cycles</w:t>
      </w:r>
      <w:r w:rsidRPr="00987AE5">
        <w:rPr>
          <w:rFonts w:ascii="Times New Roman" w:hAnsi="Times New Roman" w:hint="eastAsia"/>
          <w:b/>
          <w:bCs/>
          <w:sz w:val="24"/>
          <w:szCs w:val="24"/>
        </w:rPr>
        <w:t xml:space="preserve"> testing</w:t>
      </w:r>
      <w:r w:rsidRPr="00987AE5">
        <w:rPr>
          <w:rFonts w:ascii="Times New Roman" w:hAnsi="Times New Roman"/>
          <w:b/>
          <w:bCs/>
          <w:sz w:val="24"/>
          <w:szCs w:val="24"/>
        </w:rPr>
        <w:t xml:space="preserve">. </w:t>
      </w:r>
      <w:r w:rsidR="0061725B" w:rsidRPr="00987AE5">
        <w:rPr>
          <w:rFonts w:ascii="Times New Roman" w:hAnsi="Times New Roman"/>
          <w:sz w:val="24"/>
          <w:szCs w:val="24"/>
        </w:rPr>
        <w:t>The sample is heated by the infrared lamp and cooled in the natural environment with the ambient temperature around 20</w:t>
      </w:r>
      <w:r w:rsidR="0061725B" w:rsidRPr="00987AE5">
        <w:rPr>
          <w:rFonts w:ascii="Times New Roman" w:hAnsi="Times New Roman" w:cs="Times New Roman"/>
          <w:sz w:val="24"/>
          <w:szCs w:val="24"/>
        </w:rPr>
        <w:t xml:space="preserve">°C. The heating and cooling durations can be controlled via </w:t>
      </w:r>
      <w:r w:rsidR="0061725B" w:rsidRPr="00987AE5">
        <w:rPr>
          <w:rFonts w:ascii="Times New Roman" w:hAnsi="Times New Roman" w:cs="Times New Roman" w:hint="eastAsia"/>
          <w:sz w:val="24"/>
          <w:szCs w:val="24"/>
        </w:rPr>
        <w:t>timer socket</w:t>
      </w:r>
      <w:r w:rsidR="0061725B" w:rsidRPr="00987AE5">
        <w:rPr>
          <w:rFonts w:ascii="Times New Roman" w:hAnsi="Times New Roman" w:cs="Times New Roman"/>
          <w:sz w:val="24"/>
          <w:szCs w:val="24"/>
        </w:rPr>
        <w:t>.</w:t>
      </w:r>
    </w:p>
    <w:p w14:paraId="345D8FF4" w14:textId="77777777" w:rsidR="00E51FA0" w:rsidRPr="00987AE5" w:rsidRDefault="00E51FA0">
      <w:pPr>
        <w:widowControl/>
        <w:jc w:val="left"/>
        <w:rPr>
          <w:rFonts w:ascii="Times New Roman" w:hAnsi="Times New Roman" w:cs="Times New Roman"/>
          <w:sz w:val="24"/>
          <w:szCs w:val="24"/>
        </w:rPr>
      </w:pPr>
      <w:r w:rsidRPr="00987AE5">
        <w:rPr>
          <w:rFonts w:ascii="Times New Roman" w:hAnsi="Times New Roman" w:cs="Times New Roman"/>
          <w:sz w:val="24"/>
          <w:szCs w:val="24"/>
        </w:rPr>
        <w:br w:type="page"/>
      </w:r>
    </w:p>
    <w:p w14:paraId="67E26A67" w14:textId="77777777" w:rsidR="00E51FA0" w:rsidRPr="00987AE5" w:rsidRDefault="00E51FA0" w:rsidP="00D8739B">
      <w:pPr>
        <w:spacing w:afterLines="40" w:after="124"/>
        <w:rPr>
          <w:rFonts w:ascii="Times New Roman" w:hAnsi="Times New Roman" w:cs="Times New Roman"/>
          <w:sz w:val="24"/>
          <w:szCs w:val="24"/>
        </w:rPr>
      </w:pPr>
      <w:r w:rsidRPr="00987AE5">
        <w:rPr>
          <w:noProof/>
        </w:rPr>
        <w:lastRenderedPageBreak/>
        <w:drawing>
          <wp:inline distT="0" distB="0" distL="0" distR="0" wp14:anchorId="2ACE7B1C" wp14:editId="27E71A3A">
            <wp:extent cx="5486400" cy="3026410"/>
            <wp:effectExtent l="0" t="0" r="0" b="0"/>
            <wp:docPr id="5066590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3026410"/>
                    </a:xfrm>
                    <a:prstGeom prst="rect">
                      <a:avLst/>
                    </a:prstGeom>
                    <a:noFill/>
                    <a:ln>
                      <a:noFill/>
                    </a:ln>
                  </pic:spPr>
                </pic:pic>
              </a:graphicData>
            </a:graphic>
          </wp:inline>
        </w:drawing>
      </w:r>
    </w:p>
    <w:p w14:paraId="451D51DF" w14:textId="3A1AC821" w:rsidR="00F67D6E" w:rsidRPr="00987AE5" w:rsidRDefault="00E51FA0" w:rsidP="00D8739B">
      <w:pPr>
        <w:spacing w:afterLines="40" w:after="124"/>
        <w:rPr>
          <w:rFonts w:ascii="Times New Roman" w:hAnsi="Times New Roman" w:cs="Times New Roman"/>
          <w:b/>
          <w:bCs/>
          <w:sz w:val="24"/>
          <w:szCs w:val="24"/>
        </w:rPr>
      </w:pPr>
      <w:r w:rsidRPr="00987AE5">
        <w:rPr>
          <w:rFonts w:ascii="Times New Roman" w:hAnsi="Times New Roman" w:cs="Times New Roman"/>
          <w:b/>
          <w:bCs/>
          <w:sz w:val="24"/>
          <w:szCs w:val="24"/>
        </w:rPr>
        <w:t>Fig. S13 The experimental results of the visible spectral reflectance and corresponding reflective colors for flexible devices with various thickness combinations of the VO</w:t>
      </w:r>
      <w:r w:rsidRPr="00987AE5">
        <w:rPr>
          <w:rFonts w:ascii="Times New Roman" w:hAnsi="Times New Roman" w:cs="Times New Roman"/>
          <w:b/>
          <w:bCs/>
          <w:sz w:val="24"/>
          <w:szCs w:val="24"/>
          <w:vertAlign w:val="subscript"/>
        </w:rPr>
        <w:t>2</w:t>
      </w:r>
      <w:r w:rsidRPr="00987AE5">
        <w:rPr>
          <w:rFonts w:ascii="Times New Roman" w:hAnsi="Times New Roman" w:cs="Times New Roman"/>
          <w:b/>
          <w:bCs/>
          <w:sz w:val="24"/>
          <w:szCs w:val="24"/>
        </w:rPr>
        <w:t xml:space="preserve"> and HfO</w:t>
      </w:r>
      <w:r w:rsidRPr="00987AE5">
        <w:rPr>
          <w:rFonts w:ascii="Times New Roman" w:hAnsi="Times New Roman" w:cs="Times New Roman"/>
          <w:b/>
          <w:bCs/>
          <w:sz w:val="24"/>
          <w:szCs w:val="24"/>
          <w:vertAlign w:val="subscript"/>
        </w:rPr>
        <w:t>2</w:t>
      </w:r>
      <w:r w:rsidRPr="00987AE5">
        <w:rPr>
          <w:rFonts w:ascii="Times New Roman" w:hAnsi="Times New Roman" w:cs="Times New Roman"/>
          <w:b/>
          <w:bCs/>
          <w:sz w:val="24"/>
          <w:szCs w:val="24"/>
        </w:rPr>
        <w:t xml:space="preserve"> before and after the phase transition (a–e). (f) Photographs of flexible devices with different central wavelengths and states.</w:t>
      </w:r>
      <w:r w:rsidR="00E52BFC" w:rsidRPr="00987AE5">
        <w:rPr>
          <w:b/>
          <w:bCs/>
        </w:rPr>
        <w:t xml:space="preserve"> </w:t>
      </w:r>
      <w:r w:rsidR="00E52BFC" w:rsidRPr="00987AE5">
        <w:rPr>
          <w:rFonts w:ascii="Times New Roman" w:hAnsi="Times New Roman" w:cs="Times New Roman"/>
          <w:sz w:val="24"/>
          <w:szCs w:val="24"/>
        </w:rPr>
        <w:t xml:space="preserve">The designed central wavelength increases sequentially. </w:t>
      </w:r>
      <w:r w:rsidR="003E3E35" w:rsidRPr="00987AE5">
        <w:rPr>
          <w:rFonts w:ascii="Times New Roman" w:hAnsi="Times New Roman" w:cs="Times New Roman"/>
          <w:sz w:val="24"/>
          <w:szCs w:val="24"/>
        </w:rPr>
        <w:br w:type="page"/>
      </w:r>
    </w:p>
    <w:p w14:paraId="3D9039F6" w14:textId="248846BA" w:rsidR="00E42703" w:rsidRPr="00987AE5" w:rsidRDefault="009425EA" w:rsidP="003B626D">
      <w:pPr>
        <w:spacing w:afterLines="40" w:after="124"/>
        <w:jc w:val="center"/>
        <w:rPr>
          <w:rFonts w:ascii="Times New Roman" w:hAnsi="Times New Roman"/>
          <w:sz w:val="24"/>
          <w:szCs w:val="24"/>
        </w:rPr>
      </w:pPr>
      <w:r w:rsidRPr="00987AE5">
        <w:rPr>
          <w:noProof/>
        </w:rPr>
        <w:lastRenderedPageBreak/>
        <w:drawing>
          <wp:inline distT="0" distB="0" distL="0" distR="0" wp14:anchorId="5FA128F7" wp14:editId="653D42E6">
            <wp:extent cx="5486400" cy="2238375"/>
            <wp:effectExtent l="0" t="0" r="0" b="0"/>
            <wp:docPr id="8602677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2238375"/>
                    </a:xfrm>
                    <a:prstGeom prst="rect">
                      <a:avLst/>
                    </a:prstGeom>
                    <a:noFill/>
                    <a:ln>
                      <a:noFill/>
                    </a:ln>
                  </pic:spPr>
                </pic:pic>
              </a:graphicData>
            </a:graphic>
          </wp:inline>
        </w:drawing>
      </w:r>
    </w:p>
    <w:p w14:paraId="07DDF9D7" w14:textId="5103772A" w:rsidR="00F264DA" w:rsidRPr="00987AE5" w:rsidRDefault="00E42703" w:rsidP="00D8739B">
      <w:pPr>
        <w:spacing w:afterLines="40" w:after="124"/>
        <w:rPr>
          <w:rFonts w:ascii="Times New Roman" w:hAnsi="Times New Roman"/>
          <w:sz w:val="24"/>
          <w:szCs w:val="24"/>
        </w:rPr>
      </w:pPr>
      <w:r w:rsidRPr="00987AE5">
        <w:rPr>
          <w:rFonts w:ascii="Times New Roman" w:hAnsi="Times New Roman"/>
          <w:b/>
          <w:bCs/>
          <w:sz w:val="24"/>
          <w:szCs w:val="24"/>
        </w:rPr>
        <w:t>Fig. S</w:t>
      </w:r>
      <w:r w:rsidR="00990435" w:rsidRPr="00987AE5">
        <w:rPr>
          <w:rFonts w:ascii="Times New Roman" w:hAnsi="Times New Roman" w:hint="eastAsia"/>
          <w:b/>
          <w:bCs/>
          <w:sz w:val="24"/>
          <w:szCs w:val="24"/>
        </w:rPr>
        <w:t>1</w:t>
      </w:r>
      <w:r w:rsidR="00E265B9" w:rsidRPr="00987AE5">
        <w:rPr>
          <w:rFonts w:ascii="Times New Roman" w:hAnsi="Times New Roman"/>
          <w:b/>
          <w:bCs/>
          <w:sz w:val="24"/>
          <w:szCs w:val="24"/>
        </w:rPr>
        <w:t>4</w:t>
      </w:r>
      <w:r w:rsidR="003A2AED" w:rsidRPr="00987AE5">
        <w:rPr>
          <w:rFonts w:ascii="Times New Roman" w:hAnsi="Times New Roman"/>
          <w:b/>
          <w:bCs/>
          <w:sz w:val="24"/>
          <w:szCs w:val="24"/>
        </w:rPr>
        <w:t xml:space="preserve"> </w:t>
      </w:r>
      <w:r w:rsidRPr="00987AE5">
        <w:rPr>
          <w:rFonts w:ascii="Times New Roman" w:hAnsi="Times New Roman"/>
          <w:b/>
          <w:bCs/>
          <w:sz w:val="24"/>
          <w:szCs w:val="24"/>
        </w:rPr>
        <w:t>The reflectance spectra</w:t>
      </w:r>
      <w:r w:rsidR="006C5910" w:rsidRPr="00987AE5">
        <w:rPr>
          <w:rFonts w:ascii="Times New Roman" w:hAnsi="Times New Roman"/>
          <w:b/>
          <w:bCs/>
          <w:sz w:val="24"/>
          <w:szCs w:val="24"/>
        </w:rPr>
        <w:t xml:space="preserve"> (a)</w:t>
      </w:r>
      <w:r w:rsidRPr="00987AE5">
        <w:rPr>
          <w:rFonts w:ascii="Times New Roman" w:hAnsi="Times New Roman"/>
          <w:b/>
          <w:bCs/>
          <w:sz w:val="24"/>
          <w:szCs w:val="24"/>
        </w:rPr>
        <w:t xml:space="preserve"> and emissivity spectra</w:t>
      </w:r>
      <w:r w:rsidR="006C5910" w:rsidRPr="00987AE5">
        <w:rPr>
          <w:rFonts w:ascii="Times New Roman" w:hAnsi="Times New Roman"/>
          <w:b/>
          <w:bCs/>
          <w:sz w:val="24"/>
          <w:szCs w:val="24"/>
        </w:rPr>
        <w:t xml:space="preserve"> (b)</w:t>
      </w:r>
      <w:r w:rsidRPr="00987AE5">
        <w:rPr>
          <w:rFonts w:ascii="Times New Roman" w:hAnsi="Times New Roman"/>
          <w:b/>
          <w:bCs/>
          <w:sz w:val="24"/>
          <w:szCs w:val="24"/>
        </w:rPr>
        <w:t xml:space="preserve"> of the </w:t>
      </w:r>
      <w:r w:rsidR="006C5910" w:rsidRPr="00987AE5">
        <w:rPr>
          <w:rFonts w:ascii="Times New Roman" w:hAnsi="Times New Roman"/>
          <w:b/>
          <w:bCs/>
          <w:sz w:val="24"/>
          <w:szCs w:val="24"/>
        </w:rPr>
        <w:t>device prepared on the polyimide (PI) substrate</w:t>
      </w:r>
      <w:r w:rsidR="00837FC4" w:rsidRPr="00987AE5">
        <w:rPr>
          <w:rFonts w:ascii="Times New Roman" w:hAnsi="Times New Roman"/>
          <w:b/>
          <w:bCs/>
          <w:sz w:val="24"/>
          <w:szCs w:val="24"/>
        </w:rPr>
        <w:t>.</w:t>
      </w:r>
      <w:r w:rsidR="006C5910" w:rsidRPr="00987AE5">
        <w:rPr>
          <w:rFonts w:ascii="Times New Roman" w:hAnsi="Times New Roman"/>
          <w:b/>
          <w:bCs/>
          <w:sz w:val="24"/>
          <w:szCs w:val="24"/>
        </w:rPr>
        <w:t xml:space="preserve"> </w:t>
      </w:r>
      <w:r w:rsidR="00990435" w:rsidRPr="00987AE5">
        <w:rPr>
          <w:rFonts w:ascii="Times New Roman" w:hAnsi="Times New Roman" w:hint="eastAsia"/>
          <w:sz w:val="24"/>
          <w:szCs w:val="24"/>
        </w:rPr>
        <w:t>The emissivity tunability can reach -0.</w:t>
      </w:r>
      <w:r w:rsidR="000A7C26" w:rsidRPr="00987AE5">
        <w:rPr>
          <w:rFonts w:ascii="Times New Roman" w:hAnsi="Times New Roman" w:hint="eastAsia"/>
          <w:sz w:val="24"/>
          <w:szCs w:val="24"/>
        </w:rPr>
        <w:t>4</w:t>
      </w:r>
      <w:r w:rsidR="00C27E39" w:rsidRPr="00987AE5">
        <w:rPr>
          <w:rFonts w:ascii="Times New Roman" w:hAnsi="Times New Roman"/>
          <w:sz w:val="24"/>
          <w:szCs w:val="24"/>
        </w:rPr>
        <w:t>8</w:t>
      </w:r>
      <w:r w:rsidR="00990435" w:rsidRPr="00987AE5">
        <w:rPr>
          <w:rFonts w:ascii="Times New Roman" w:hAnsi="Times New Roman" w:hint="eastAsia"/>
          <w:sz w:val="24"/>
          <w:szCs w:val="24"/>
        </w:rPr>
        <w:t xml:space="preserve"> in the </w:t>
      </w:r>
      <w:r w:rsidR="00990435" w:rsidRPr="00987AE5">
        <w:rPr>
          <w:rFonts w:ascii="Times New Roman" w:hAnsi="Times New Roman"/>
          <w:sz w:val="24"/>
          <w:szCs w:val="24"/>
        </w:rPr>
        <w:t>atmospheric window</w:t>
      </w:r>
      <w:r w:rsidR="00990435" w:rsidRPr="00987AE5">
        <w:rPr>
          <w:rFonts w:ascii="Times New Roman" w:hAnsi="Times New Roman" w:hint="eastAsia"/>
          <w:sz w:val="24"/>
          <w:szCs w:val="24"/>
        </w:rPr>
        <w:t>.</w:t>
      </w:r>
    </w:p>
    <w:p w14:paraId="7C1A92C9" w14:textId="77777777" w:rsidR="00F264DA" w:rsidRPr="00987AE5" w:rsidRDefault="00F264DA">
      <w:pPr>
        <w:widowControl/>
        <w:jc w:val="left"/>
        <w:rPr>
          <w:rFonts w:ascii="Times New Roman" w:hAnsi="Times New Roman"/>
          <w:sz w:val="24"/>
          <w:szCs w:val="24"/>
        </w:rPr>
      </w:pPr>
      <w:r w:rsidRPr="00987AE5">
        <w:rPr>
          <w:rFonts w:ascii="Times New Roman" w:hAnsi="Times New Roman"/>
          <w:sz w:val="24"/>
          <w:szCs w:val="24"/>
        </w:rPr>
        <w:br w:type="page"/>
      </w:r>
    </w:p>
    <w:p w14:paraId="3254A3FB" w14:textId="77777777" w:rsidR="00F264DA" w:rsidRPr="00987AE5" w:rsidRDefault="00F264DA" w:rsidP="00F264DA">
      <w:pPr>
        <w:spacing w:afterLines="40" w:after="124"/>
        <w:jc w:val="center"/>
        <w:rPr>
          <w:rFonts w:ascii="Times New Roman" w:hAnsi="Times New Roman"/>
          <w:sz w:val="24"/>
          <w:szCs w:val="24"/>
        </w:rPr>
      </w:pPr>
      <w:r w:rsidRPr="00987AE5">
        <w:rPr>
          <w:rFonts w:ascii="Times New Roman" w:hAnsi="Times New Roman"/>
          <w:noProof/>
          <w:sz w:val="24"/>
          <w:szCs w:val="24"/>
        </w:rPr>
        <w:lastRenderedPageBreak/>
        <w:drawing>
          <wp:inline distT="0" distB="0" distL="0" distR="0" wp14:anchorId="2FC2010F" wp14:editId="40AF7384">
            <wp:extent cx="3011451" cy="2931564"/>
            <wp:effectExtent l="0" t="0" r="0" b="2540"/>
            <wp:docPr id="791" name="图片 790">
              <a:extLst xmlns:a="http://schemas.openxmlformats.org/drawingml/2006/main">
                <a:ext uri="{FF2B5EF4-FFF2-40B4-BE49-F238E27FC236}">
                  <a16:creationId xmlns:a16="http://schemas.microsoft.com/office/drawing/2014/main" id="{40E2E9E4-63A0-6DBD-9292-89E49843B8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图片 790">
                      <a:extLst>
                        <a:ext uri="{FF2B5EF4-FFF2-40B4-BE49-F238E27FC236}">
                          <a16:creationId xmlns:a16="http://schemas.microsoft.com/office/drawing/2014/main" id="{40E2E9E4-63A0-6DBD-9292-89E49843B8A4}"/>
                        </a:ext>
                      </a:extLst>
                    </pic:cNvPr>
                    <pic:cNvPicPr>
                      <a:picLocks noChangeAspect="1"/>
                    </pic:cNvPicPr>
                  </pic:nvPicPr>
                  <pic:blipFill>
                    <a:blip r:embed="rId21">
                      <a:extLst>
                        <a:ext uri="{28A0092B-C50C-407E-A947-70E740481C1C}">
                          <a14:useLocalDpi xmlns:a14="http://schemas.microsoft.com/office/drawing/2010/main" val="0"/>
                        </a:ext>
                      </a:extLst>
                    </a:blip>
                    <a:srcRect l="22640" t="15187" r="13204" b="7579"/>
                    <a:stretch/>
                  </pic:blipFill>
                  <pic:spPr>
                    <a:xfrm>
                      <a:off x="0" y="0"/>
                      <a:ext cx="3011451" cy="2931564"/>
                    </a:xfrm>
                    <a:prstGeom prst="rect">
                      <a:avLst/>
                    </a:prstGeom>
                  </pic:spPr>
                </pic:pic>
              </a:graphicData>
            </a:graphic>
          </wp:inline>
        </w:drawing>
      </w:r>
    </w:p>
    <w:p w14:paraId="4F06BFBA" w14:textId="3E219938" w:rsidR="00711E78" w:rsidRPr="00987AE5" w:rsidRDefault="00F264DA" w:rsidP="00F264DA">
      <w:pPr>
        <w:spacing w:afterLines="40" w:after="124"/>
        <w:rPr>
          <w:rFonts w:ascii="Times New Roman" w:hAnsi="Times New Roman"/>
          <w:b/>
          <w:bCs/>
          <w:sz w:val="24"/>
          <w:szCs w:val="24"/>
        </w:rPr>
      </w:pPr>
      <w:r w:rsidRPr="00987AE5">
        <w:rPr>
          <w:rFonts w:ascii="Times New Roman" w:hAnsi="Times New Roman"/>
          <w:b/>
          <w:bCs/>
          <w:sz w:val="24"/>
          <w:szCs w:val="24"/>
        </w:rPr>
        <w:t>Fig. S</w:t>
      </w:r>
      <w:r w:rsidRPr="00987AE5">
        <w:rPr>
          <w:rFonts w:ascii="Times New Roman" w:hAnsi="Times New Roman" w:hint="eastAsia"/>
          <w:b/>
          <w:bCs/>
          <w:sz w:val="24"/>
          <w:szCs w:val="24"/>
        </w:rPr>
        <w:t>1</w:t>
      </w:r>
      <w:r w:rsidR="00E265B9" w:rsidRPr="00987AE5">
        <w:rPr>
          <w:rFonts w:ascii="Times New Roman" w:hAnsi="Times New Roman"/>
          <w:b/>
          <w:bCs/>
          <w:sz w:val="24"/>
          <w:szCs w:val="24"/>
        </w:rPr>
        <w:t>5</w:t>
      </w:r>
      <w:r w:rsidRPr="00987AE5">
        <w:rPr>
          <w:rFonts w:ascii="Times New Roman" w:hAnsi="Times New Roman"/>
          <w:b/>
          <w:bCs/>
          <w:sz w:val="24"/>
          <w:szCs w:val="24"/>
        </w:rPr>
        <w:t xml:space="preserve"> </w:t>
      </w:r>
      <w:r w:rsidRPr="00987AE5">
        <w:rPr>
          <w:rFonts w:ascii="Times New Roman" w:hAnsi="Times New Roman" w:hint="eastAsia"/>
          <w:b/>
          <w:bCs/>
          <w:sz w:val="24"/>
          <w:szCs w:val="24"/>
        </w:rPr>
        <w:t xml:space="preserve">The </w:t>
      </w:r>
      <w:r w:rsidRPr="00987AE5">
        <w:rPr>
          <w:rFonts w:ascii="Times New Roman" w:hAnsi="Times New Roman" w:cs="Times New Roman" w:hint="eastAsia"/>
          <w:b/>
          <w:bCs/>
          <w:sz w:val="24"/>
          <w:szCs w:val="28"/>
        </w:rPr>
        <w:t>p</w:t>
      </w:r>
      <w:r w:rsidRPr="00987AE5">
        <w:rPr>
          <w:rFonts w:ascii="Times New Roman" w:hAnsi="Times New Roman" w:cs="Times New Roman"/>
          <w:b/>
          <w:bCs/>
          <w:sz w:val="24"/>
          <w:szCs w:val="28"/>
        </w:rPr>
        <w:t>hotograph</w:t>
      </w:r>
      <w:r w:rsidRPr="00987AE5">
        <w:rPr>
          <w:rFonts w:ascii="Times New Roman" w:hAnsi="Times New Roman" w:cs="Times New Roman" w:hint="eastAsia"/>
          <w:b/>
          <w:bCs/>
          <w:sz w:val="24"/>
          <w:szCs w:val="28"/>
        </w:rPr>
        <w:t xml:space="preserve"> about the </w:t>
      </w:r>
      <w:r w:rsidRPr="00987AE5">
        <w:rPr>
          <w:rFonts w:ascii="Times New Roman" w:hAnsi="Times New Roman" w:cs="Times New Roman"/>
          <w:b/>
          <w:bCs/>
          <w:sz w:val="24"/>
          <w:szCs w:val="28"/>
        </w:rPr>
        <w:t>flexible device</w:t>
      </w:r>
      <w:r w:rsidR="00244BE5" w:rsidRPr="00987AE5">
        <w:t xml:space="preserve"> </w:t>
      </w:r>
      <w:r w:rsidR="00244BE5" w:rsidRPr="00987AE5">
        <w:rPr>
          <w:rFonts w:ascii="Times New Roman" w:hAnsi="Times New Roman" w:cs="Times New Roman"/>
          <w:b/>
          <w:bCs/>
          <w:sz w:val="24"/>
          <w:szCs w:val="28"/>
        </w:rPr>
        <w:t>affixed</w:t>
      </w:r>
      <w:r w:rsidR="00244BE5" w:rsidRPr="00987AE5">
        <w:rPr>
          <w:rFonts w:ascii="Times New Roman" w:hAnsi="Times New Roman" w:cs="Times New Roman" w:hint="eastAsia"/>
          <w:b/>
          <w:bCs/>
          <w:sz w:val="24"/>
          <w:szCs w:val="28"/>
        </w:rPr>
        <w:t xml:space="preserve"> to the cup</w:t>
      </w:r>
      <w:r w:rsidRPr="00987AE5">
        <w:rPr>
          <w:rFonts w:ascii="Times New Roman" w:hAnsi="Times New Roman" w:hint="eastAsia"/>
          <w:b/>
          <w:bCs/>
          <w:sz w:val="24"/>
          <w:szCs w:val="24"/>
        </w:rPr>
        <w:t>.</w:t>
      </w:r>
    </w:p>
    <w:p w14:paraId="044FCD16" w14:textId="77777777" w:rsidR="00711E78" w:rsidRPr="00987AE5" w:rsidRDefault="00711E78">
      <w:pPr>
        <w:widowControl/>
        <w:jc w:val="left"/>
        <w:rPr>
          <w:rFonts w:ascii="Times New Roman" w:hAnsi="Times New Roman"/>
          <w:b/>
          <w:bCs/>
          <w:sz w:val="24"/>
          <w:szCs w:val="24"/>
        </w:rPr>
      </w:pPr>
      <w:r w:rsidRPr="00987AE5">
        <w:rPr>
          <w:rFonts w:ascii="Times New Roman" w:hAnsi="Times New Roman"/>
          <w:b/>
          <w:bCs/>
          <w:sz w:val="24"/>
          <w:szCs w:val="24"/>
        </w:rPr>
        <w:br w:type="page"/>
      </w:r>
    </w:p>
    <w:p w14:paraId="047B6EBB" w14:textId="77777777" w:rsidR="00711E78" w:rsidRPr="00987AE5" w:rsidRDefault="00711E78" w:rsidP="00711E78">
      <w:pPr>
        <w:widowControl/>
        <w:jc w:val="center"/>
        <w:rPr>
          <w:rFonts w:ascii="Times New Roman" w:hAnsi="Times New Roman"/>
          <w:b/>
          <w:bCs/>
          <w:sz w:val="24"/>
          <w:szCs w:val="24"/>
        </w:rPr>
      </w:pPr>
      <w:r w:rsidRPr="00987AE5">
        <w:rPr>
          <w:noProof/>
        </w:rPr>
        <w:lastRenderedPageBreak/>
        <w:drawing>
          <wp:inline distT="0" distB="0" distL="0" distR="0" wp14:anchorId="3C7CF54F" wp14:editId="20DB9B96">
            <wp:extent cx="5486400" cy="1757045"/>
            <wp:effectExtent l="0" t="0" r="0" b="0"/>
            <wp:docPr id="454482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1757045"/>
                    </a:xfrm>
                    <a:prstGeom prst="rect">
                      <a:avLst/>
                    </a:prstGeom>
                    <a:noFill/>
                    <a:ln>
                      <a:noFill/>
                    </a:ln>
                  </pic:spPr>
                </pic:pic>
              </a:graphicData>
            </a:graphic>
          </wp:inline>
        </w:drawing>
      </w:r>
    </w:p>
    <w:p w14:paraId="318D0599" w14:textId="5319A8FE" w:rsidR="00BE4BBC" w:rsidRPr="00987AE5" w:rsidRDefault="00711E78" w:rsidP="00711E78">
      <w:pPr>
        <w:spacing w:afterLines="40" w:after="124"/>
        <w:rPr>
          <w:rFonts w:ascii="Times New Roman" w:hAnsi="Times New Roman"/>
          <w:sz w:val="24"/>
          <w:szCs w:val="24"/>
        </w:rPr>
      </w:pPr>
      <w:r w:rsidRPr="00987AE5">
        <w:rPr>
          <w:rFonts w:ascii="Times New Roman" w:hAnsi="Times New Roman"/>
          <w:b/>
          <w:bCs/>
          <w:sz w:val="24"/>
          <w:szCs w:val="24"/>
        </w:rPr>
        <w:t>Fig. S</w:t>
      </w:r>
      <w:r w:rsidRPr="00987AE5">
        <w:rPr>
          <w:rFonts w:ascii="Times New Roman" w:hAnsi="Times New Roman" w:hint="eastAsia"/>
          <w:b/>
          <w:bCs/>
          <w:sz w:val="24"/>
          <w:szCs w:val="24"/>
        </w:rPr>
        <w:t>1</w:t>
      </w:r>
      <w:r w:rsidR="00E265B9" w:rsidRPr="00987AE5">
        <w:rPr>
          <w:rFonts w:ascii="Times New Roman" w:hAnsi="Times New Roman"/>
          <w:b/>
          <w:bCs/>
          <w:sz w:val="24"/>
          <w:szCs w:val="24"/>
        </w:rPr>
        <w:t>6</w:t>
      </w:r>
      <w:r w:rsidRPr="00987AE5">
        <w:rPr>
          <w:rFonts w:ascii="Times New Roman" w:hAnsi="Times New Roman"/>
          <w:b/>
          <w:bCs/>
          <w:sz w:val="24"/>
          <w:szCs w:val="24"/>
        </w:rPr>
        <w:t xml:space="preserve"> </w:t>
      </w:r>
      <w:r w:rsidRPr="00987AE5">
        <w:rPr>
          <w:rFonts w:ascii="Times New Roman" w:hAnsi="Times New Roman" w:hint="eastAsia"/>
          <w:b/>
          <w:bCs/>
          <w:sz w:val="24"/>
          <w:szCs w:val="24"/>
        </w:rPr>
        <w:t xml:space="preserve">The </w:t>
      </w:r>
      <w:r w:rsidRPr="00987AE5">
        <w:rPr>
          <w:rFonts w:ascii="Times New Roman" w:hAnsi="Times New Roman" w:cs="Times New Roman" w:hint="eastAsia"/>
          <w:b/>
          <w:bCs/>
          <w:sz w:val="24"/>
          <w:szCs w:val="28"/>
        </w:rPr>
        <w:t>p</w:t>
      </w:r>
      <w:r w:rsidRPr="00987AE5">
        <w:rPr>
          <w:rFonts w:ascii="Times New Roman" w:hAnsi="Times New Roman" w:cs="Times New Roman"/>
          <w:b/>
          <w:bCs/>
          <w:sz w:val="24"/>
          <w:szCs w:val="28"/>
        </w:rPr>
        <w:t>hotographs of folding tests setup (a)</w:t>
      </w:r>
      <w:r w:rsidRPr="00987AE5">
        <w:rPr>
          <w:rFonts w:ascii="Times New Roman" w:hAnsi="Times New Roman" w:cs="Times New Roman" w:hint="eastAsia"/>
          <w:b/>
          <w:bCs/>
          <w:sz w:val="24"/>
          <w:szCs w:val="28"/>
        </w:rPr>
        <w:t xml:space="preserve"> and</w:t>
      </w:r>
      <w:r w:rsidRPr="00987AE5">
        <w:t xml:space="preserve"> </w:t>
      </w:r>
      <w:r w:rsidRPr="00987AE5">
        <w:rPr>
          <w:rFonts w:ascii="Times New Roman" w:hAnsi="Times New Roman" w:cs="Times New Roman"/>
          <w:b/>
          <w:bCs/>
          <w:sz w:val="24"/>
          <w:szCs w:val="28"/>
        </w:rPr>
        <w:t>the results of reflectance in 540 nm and emissivity tunability of the flexible sample (b)</w:t>
      </w:r>
      <w:r w:rsidRPr="00987AE5">
        <w:rPr>
          <w:rFonts w:ascii="Times New Roman" w:hAnsi="Times New Roman"/>
          <w:b/>
          <w:bCs/>
          <w:sz w:val="24"/>
          <w:szCs w:val="24"/>
        </w:rPr>
        <w:t>.</w:t>
      </w:r>
    </w:p>
    <w:p w14:paraId="7CB64940" w14:textId="130BD920" w:rsidR="009D07A4" w:rsidRPr="00987AE5" w:rsidRDefault="00BE4BBC" w:rsidP="00272F2B">
      <w:pPr>
        <w:widowControl/>
        <w:rPr>
          <w:rFonts w:ascii="Times New Roman" w:hAnsi="Times New Roman"/>
          <w:sz w:val="24"/>
          <w:szCs w:val="24"/>
        </w:rPr>
      </w:pPr>
      <w:r w:rsidRPr="00987AE5">
        <w:rPr>
          <w:rFonts w:ascii="Times New Roman" w:hAnsi="Times New Roman"/>
          <w:sz w:val="24"/>
          <w:szCs w:val="24"/>
        </w:rPr>
        <w:br w:type="page"/>
      </w:r>
      <w:r w:rsidR="0056220F" w:rsidRPr="00987AE5">
        <w:rPr>
          <w:noProof/>
        </w:rPr>
        <w:lastRenderedPageBreak/>
        <w:drawing>
          <wp:inline distT="0" distB="0" distL="0" distR="0" wp14:anchorId="41FDE383" wp14:editId="10CBF5CA">
            <wp:extent cx="5486400" cy="1665605"/>
            <wp:effectExtent l="0" t="0" r="0" b="0"/>
            <wp:docPr id="1829924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1665605"/>
                    </a:xfrm>
                    <a:prstGeom prst="rect">
                      <a:avLst/>
                    </a:prstGeom>
                    <a:noFill/>
                    <a:ln>
                      <a:noFill/>
                    </a:ln>
                  </pic:spPr>
                </pic:pic>
              </a:graphicData>
            </a:graphic>
          </wp:inline>
        </w:drawing>
      </w:r>
      <w:r w:rsidRPr="00987AE5">
        <w:rPr>
          <w:rFonts w:ascii="Times New Roman" w:hAnsi="Times New Roman"/>
          <w:b/>
          <w:bCs/>
          <w:sz w:val="24"/>
          <w:szCs w:val="24"/>
        </w:rPr>
        <w:t>Fig. S</w:t>
      </w:r>
      <w:r w:rsidRPr="00987AE5">
        <w:rPr>
          <w:rFonts w:ascii="Times New Roman" w:hAnsi="Times New Roman" w:hint="eastAsia"/>
          <w:b/>
          <w:bCs/>
          <w:sz w:val="24"/>
          <w:szCs w:val="24"/>
        </w:rPr>
        <w:t>1</w:t>
      </w:r>
      <w:r w:rsidR="00E265B9" w:rsidRPr="00987AE5">
        <w:rPr>
          <w:rFonts w:ascii="Times New Roman" w:hAnsi="Times New Roman"/>
          <w:b/>
          <w:bCs/>
          <w:sz w:val="24"/>
          <w:szCs w:val="24"/>
        </w:rPr>
        <w:t>7</w:t>
      </w:r>
      <w:r w:rsidRPr="00987AE5">
        <w:rPr>
          <w:rFonts w:ascii="Times New Roman" w:hAnsi="Times New Roman"/>
          <w:b/>
          <w:bCs/>
          <w:sz w:val="24"/>
          <w:szCs w:val="24"/>
        </w:rPr>
        <w:t xml:space="preserve"> </w:t>
      </w:r>
      <w:r w:rsidRPr="00987AE5">
        <w:rPr>
          <w:rFonts w:ascii="Times New Roman" w:hAnsi="Times New Roman" w:hint="eastAsia"/>
          <w:b/>
          <w:bCs/>
          <w:sz w:val="24"/>
          <w:szCs w:val="24"/>
        </w:rPr>
        <w:t xml:space="preserve">The </w:t>
      </w:r>
      <w:r w:rsidRPr="00987AE5">
        <w:rPr>
          <w:rFonts w:ascii="Times New Roman" w:hAnsi="Times New Roman" w:cs="Times New Roman" w:hint="eastAsia"/>
          <w:b/>
          <w:bCs/>
          <w:sz w:val="24"/>
          <w:szCs w:val="28"/>
        </w:rPr>
        <w:t>p</w:t>
      </w:r>
      <w:r w:rsidRPr="00987AE5">
        <w:rPr>
          <w:rFonts w:ascii="Times New Roman" w:hAnsi="Times New Roman" w:cs="Times New Roman"/>
          <w:b/>
          <w:bCs/>
          <w:sz w:val="24"/>
          <w:szCs w:val="28"/>
        </w:rPr>
        <w:t>hotographs (a)</w:t>
      </w:r>
      <w:r w:rsidRPr="00987AE5">
        <w:rPr>
          <w:rFonts w:ascii="Times New Roman" w:hAnsi="Times New Roman" w:cs="Times New Roman" w:hint="eastAsia"/>
          <w:b/>
          <w:bCs/>
          <w:sz w:val="24"/>
          <w:szCs w:val="28"/>
        </w:rPr>
        <w:t xml:space="preserve"> and </w:t>
      </w:r>
      <w:r w:rsidRPr="00987AE5">
        <w:rPr>
          <w:rFonts w:ascii="Times New Roman" w:hAnsi="Times New Roman" w:cs="Times New Roman"/>
          <w:b/>
          <w:bCs/>
          <w:sz w:val="24"/>
          <w:szCs w:val="28"/>
        </w:rPr>
        <w:t>corresponding</w:t>
      </w:r>
      <w:r w:rsidRPr="00987AE5">
        <w:rPr>
          <w:rFonts w:ascii="Times New Roman" w:hAnsi="Times New Roman" w:cs="Times New Roman" w:hint="eastAsia"/>
          <w:b/>
          <w:bCs/>
          <w:sz w:val="24"/>
          <w:szCs w:val="28"/>
        </w:rPr>
        <w:t xml:space="preserve"> </w:t>
      </w:r>
      <w:r w:rsidRPr="00987AE5">
        <w:rPr>
          <w:rFonts w:ascii="Times New Roman" w:hAnsi="Times New Roman" w:cs="Times New Roman"/>
          <w:b/>
          <w:bCs/>
          <w:sz w:val="24"/>
          <w:szCs w:val="28"/>
        </w:rPr>
        <w:t>emissivity spectra</w:t>
      </w:r>
      <w:r w:rsidRPr="00987AE5">
        <w:rPr>
          <w:rFonts w:ascii="Times New Roman" w:hAnsi="Times New Roman" w:cs="Times New Roman" w:hint="eastAsia"/>
          <w:b/>
          <w:bCs/>
          <w:sz w:val="24"/>
          <w:szCs w:val="28"/>
        </w:rPr>
        <w:t xml:space="preserve"> </w:t>
      </w:r>
      <w:r w:rsidRPr="00987AE5">
        <w:rPr>
          <w:rFonts w:ascii="Times New Roman" w:hAnsi="Times New Roman" w:cs="Times New Roman"/>
          <w:b/>
          <w:bCs/>
          <w:sz w:val="24"/>
          <w:szCs w:val="28"/>
        </w:rPr>
        <w:t>(b) of</w:t>
      </w:r>
      <w:r w:rsidRPr="00987AE5">
        <w:rPr>
          <w:rFonts w:ascii="Times New Roman" w:hAnsi="Times New Roman" w:cs="Times New Roman" w:hint="eastAsia"/>
          <w:b/>
          <w:bCs/>
          <w:sz w:val="24"/>
          <w:szCs w:val="28"/>
        </w:rPr>
        <w:t xml:space="preserve"> the </w:t>
      </w:r>
      <w:r w:rsidRPr="00987AE5">
        <w:rPr>
          <w:rFonts w:ascii="Times New Roman" w:hAnsi="Times New Roman" w:cs="Times New Roman"/>
          <w:b/>
          <w:bCs/>
          <w:sz w:val="24"/>
          <w:szCs w:val="28"/>
        </w:rPr>
        <w:t xml:space="preserve">flexible </w:t>
      </w:r>
      <w:r w:rsidR="00513D63" w:rsidRPr="00987AE5">
        <w:rPr>
          <w:rFonts w:ascii="Times New Roman" w:hAnsi="Times New Roman" w:cs="Times New Roman"/>
          <w:b/>
          <w:bCs/>
          <w:sz w:val="24"/>
          <w:szCs w:val="28"/>
        </w:rPr>
        <w:t xml:space="preserve">device </w:t>
      </w:r>
      <w:r w:rsidRPr="00987AE5">
        <w:rPr>
          <w:rFonts w:ascii="Times New Roman" w:hAnsi="Times New Roman" w:cs="Times New Roman"/>
          <w:b/>
          <w:bCs/>
          <w:sz w:val="24"/>
          <w:szCs w:val="28"/>
        </w:rPr>
        <w:t>before and after the mechanical processing</w:t>
      </w:r>
      <w:r w:rsidRPr="00987AE5">
        <w:rPr>
          <w:rFonts w:ascii="Times New Roman" w:hAnsi="Times New Roman" w:hint="eastAsia"/>
          <w:b/>
          <w:bCs/>
          <w:sz w:val="24"/>
          <w:szCs w:val="24"/>
        </w:rPr>
        <w:t>.</w:t>
      </w:r>
      <w:r w:rsidR="005F221C" w:rsidRPr="00987AE5">
        <w:rPr>
          <w:rFonts w:ascii="Times New Roman" w:hAnsi="Times New Roman"/>
          <w:b/>
          <w:bCs/>
          <w:sz w:val="24"/>
          <w:szCs w:val="24"/>
        </w:rPr>
        <w:t xml:space="preserve"> </w:t>
      </w:r>
      <w:r w:rsidR="005F221C" w:rsidRPr="00987AE5">
        <w:rPr>
          <w:rFonts w:ascii="Times New Roman" w:hAnsi="Times New Roman"/>
          <w:sz w:val="24"/>
          <w:szCs w:val="24"/>
        </w:rPr>
        <w:t>The scale bar shown in (a) represents 2 cm.</w:t>
      </w:r>
    </w:p>
    <w:p w14:paraId="42AD40B8" w14:textId="77777777" w:rsidR="009D07A4" w:rsidRPr="00987AE5" w:rsidRDefault="009D07A4">
      <w:pPr>
        <w:widowControl/>
        <w:jc w:val="left"/>
        <w:rPr>
          <w:rFonts w:ascii="Times New Roman" w:hAnsi="Times New Roman"/>
          <w:sz w:val="24"/>
          <w:szCs w:val="24"/>
        </w:rPr>
      </w:pPr>
      <w:r w:rsidRPr="00987AE5">
        <w:rPr>
          <w:rFonts w:ascii="Times New Roman" w:hAnsi="Times New Roman"/>
          <w:sz w:val="24"/>
          <w:szCs w:val="24"/>
        </w:rPr>
        <w:br w:type="page"/>
      </w:r>
    </w:p>
    <w:p w14:paraId="2C3F94B0" w14:textId="3662F3F7" w:rsidR="009D07A4" w:rsidRPr="00987AE5" w:rsidRDefault="004158C8" w:rsidP="009D07A4">
      <w:pPr>
        <w:widowControl/>
        <w:jc w:val="center"/>
        <w:rPr>
          <w:rFonts w:ascii="Times New Roman" w:hAnsi="Times New Roman"/>
          <w:sz w:val="24"/>
          <w:szCs w:val="24"/>
        </w:rPr>
      </w:pPr>
      <w:r w:rsidRPr="00987AE5">
        <w:rPr>
          <w:noProof/>
        </w:rPr>
        <w:lastRenderedPageBreak/>
        <w:drawing>
          <wp:inline distT="0" distB="0" distL="0" distR="0" wp14:anchorId="30A4FD8E" wp14:editId="57DF49D3">
            <wp:extent cx="5486400" cy="2065655"/>
            <wp:effectExtent l="0" t="0" r="0" b="0"/>
            <wp:docPr id="18007168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065655"/>
                    </a:xfrm>
                    <a:prstGeom prst="rect">
                      <a:avLst/>
                    </a:prstGeom>
                    <a:noFill/>
                    <a:ln>
                      <a:noFill/>
                    </a:ln>
                  </pic:spPr>
                </pic:pic>
              </a:graphicData>
            </a:graphic>
          </wp:inline>
        </w:drawing>
      </w:r>
    </w:p>
    <w:p w14:paraId="49968625" w14:textId="242FB677" w:rsidR="0056220F" w:rsidRPr="00987AE5" w:rsidRDefault="009D07A4" w:rsidP="00FE3C3E">
      <w:pPr>
        <w:widowControl/>
        <w:rPr>
          <w:rFonts w:ascii="Times New Roman" w:hAnsi="Times New Roman"/>
          <w:sz w:val="24"/>
          <w:szCs w:val="24"/>
        </w:rPr>
      </w:pPr>
      <w:r w:rsidRPr="00987AE5">
        <w:rPr>
          <w:rFonts w:ascii="Times New Roman" w:hAnsi="Times New Roman"/>
          <w:b/>
          <w:bCs/>
          <w:sz w:val="24"/>
          <w:szCs w:val="24"/>
        </w:rPr>
        <w:t>Fig. S1</w:t>
      </w:r>
      <w:r w:rsidR="00E265B9" w:rsidRPr="00987AE5">
        <w:rPr>
          <w:rFonts w:ascii="Times New Roman" w:hAnsi="Times New Roman"/>
          <w:b/>
          <w:bCs/>
          <w:sz w:val="24"/>
          <w:szCs w:val="24"/>
        </w:rPr>
        <w:t>8</w:t>
      </w:r>
      <w:r w:rsidRPr="00987AE5">
        <w:rPr>
          <w:rFonts w:ascii="Times New Roman" w:hAnsi="Times New Roman"/>
          <w:sz w:val="24"/>
          <w:szCs w:val="24"/>
        </w:rPr>
        <w:t xml:space="preserve"> </w:t>
      </w:r>
      <w:r w:rsidR="00A26D90" w:rsidRPr="00987AE5">
        <w:rPr>
          <w:rFonts w:ascii="Times New Roman" w:hAnsi="Times New Roman"/>
          <w:b/>
          <w:bCs/>
          <w:sz w:val="24"/>
          <w:szCs w:val="24"/>
        </w:rPr>
        <w:t>Characterization for the flexible device.</w:t>
      </w:r>
      <w:r w:rsidR="00A26D90" w:rsidRPr="00987AE5">
        <w:rPr>
          <w:rFonts w:ascii="Times New Roman" w:hAnsi="Times New Roman"/>
          <w:sz w:val="24"/>
          <w:szCs w:val="24"/>
        </w:rPr>
        <w:t xml:space="preserve"> </w:t>
      </w:r>
      <w:r w:rsidRPr="00987AE5">
        <w:rPr>
          <w:rFonts w:ascii="Times New Roman" w:hAnsi="Times New Roman"/>
          <w:sz w:val="24"/>
          <w:szCs w:val="24"/>
        </w:rPr>
        <w:t>The photographs</w:t>
      </w:r>
      <w:r w:rsidR="004158C8" w:rsidRPr="00987AE5">
        <w:rPr>
          <w:rFonts w:ascii="Times New Roman" w:hAnsi="Times New Roman"/>
          <w:sz w:val="24"/>
          <w:szCs w:val="24"/>
        </w:rPr>
        <w:t xml:space="preserve"> (a)</w:t>
      </w:r>
      <w:r w:rsidRPr="00987AE5">
        <w:rPr>
          <w:rFonts w:ascii="Times New Roman" w:hAnsi="Times New Roman"/>
          <w:sz w:val="24"/>
          <w:szCs w:val="24"/>
        </w:rPr>
        <w:t xml:space="preserve"> for the flexible sample with the sizes of 25×25 mm and 55×55 mm respectively</w:t>
      </w:r>
      <w:r w:rsidR="004158C8" w:rsidRPr="00987AE5">
        <w:rPr>
          <w:rFonts w:ascii="Times New Roman" w:hAnsi="Times New Roman"/>
          <w:sz w:val="24"/>
          <w:szCs w:val="24"/>
        </w:rPr>
        <w:t>. The XRD patterns (b) of PI substrate, VO</w:t>
      </w:r>
      <w:r w:rsidR="004158C8" w:rsidRPr="00987AE5">
        <w:rPr>
          <w:rFonts w:ascii="Times New Roman" w:hAnsi="Times New Roman"/>
          <w:sz w:val="24"/>
          <w:szCs w:val="24"/>
          <w:vertAlign w:val="subscript"/>
        </w:rPr>
        <w:t>2</w:t>
      </w:r>
      <w:r w:rsidR="004158C8" w:rsidRPr="00987AE5">
        <w:rPr>
          <w:rFonts w:ascii="Times New Roman" w:hAnsi="Times New Roman"/>
          <w:sz w:val="24"/>
          <w:szCs w:val="24"/>
        </w:rPr>
        <w:t xml:space="preserve"> on PI substrate and MSDR on PI substrate</w:t>
      </w:r>
      <w:r w:rsidRPr="00987AE5">
        <w:rPr>
          <w:rFonts w:ascii="Times New Roman" w:hAnsi="Times New Roman"/>
          <w:sz w:val="24"/>
          <w:szCs w:val="24"/>
        </w:rPr>
        <w:t xml:space="preserve">. </w:t>
      </w:r>
      <w:r w:rsidR="00FE3C3E" w:rsidRPr="00987AE5">
        <w:rPr>
          <w:rFonts w:ascii="Times New Roman" w:hAnsi="Times New Roman"/>
          <w:sz w:val="24"/>
          <w:szCs w:val="24"/>
        </w:rPr>
        <w:br w:type="page"/>
      </w:r>
    </w:p>
    <w:p w14:paraId="326B3FB7" w14:textId="3572FBE7" w:rsidR="008117A8" w:rsidRPr="00987AE5" w:rsidRDefault="005A0B2A" w:rsidP="00F3598D">
      <w:pPr>
        <w:widowControl/>
        <w:rPr>
          <w:rFonts w:ascii="Times New Roman" w:hAnsi="Times New Roman"/>
          <w:sz w:val="24"/>
          <w:szCs w:val="24"/>
        </w:rPr>
      </w:pPr>
      <w:r w:rsidRPr="00987AE5">
        <w:rPr>
          <w:noProof/>
        </w:rPr>
        <w:lastRenderedPageBreak/>
        <w:drawing>
          <wp:inline distT="0" distB="0" distL="0" distR="0" wp14:anchorId="7D7587A0" wp14:editId="1FE2E89E">
            <wp:extent cx="5486400" cy="1666240"/>
            <wp:effectExtent l="0" t="0" r="0" b="0"/>
            <wp:docPr id="68460939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1666240"/>
                    </a:xfrm>
                    <a:prstGeom prst="rect">
                      <a:avLst/>
                    </a:prstGeom>
                    <a:noFill/>
                    <a:ln>
                      <a:noFill/>
                    </a:ln>
                  </pic:spPr>
                </pic:pic>
              </a:graphicData>
            </a:graphic>
          </wp:inline>
        </w:drawing>
      </w:r>
      <w:r w:rsidR="0056220F" w:rsidRPr="00987AE5">
        <w:rPr>
          <w:rFonts w:ascii="Times New Roman" w:hAnsi="Times New Roman"/>
          <w:b/>
          <w:bCs/>
          <w:sz w:val="24"/>
          <w:szCs w:val="24"/>
        </w:rPr>
        <w:t>Fig. S</w:t>
      </w:r>
      <w:r w:rsidR="0056220F" w:rsidRPr="00987AE5">
        <w:rPr>
          <w:rFonts w:ascii="Times New Roman" w:hAnsi="Times New Roman" w:hint="eastAsia"/>
          <w:b/>
          <w:bCs/>
          <w:sz w:val="24"/>
          <w:szCs w:val="24"/>
        </w:rPr>
        <w:t>1</w:t>
      </w:r>
      <w:r w:rsidR="00E265B9" w:rsidRPr="00987AE5">
        <w:rPr>
          <w:rFonts w:ascii="Times New Roman" w:hAnsi="Times New Roman"/>
          <w:b/>
          <w:bCs/>
          <w:sz w:val="24"/>
          <w:szCs w:val="24"/>
        </w:rPr>
        <w:t>9</w:t>
      </w:r>
      <w:r w:rsidR="0056220F" w:rsidRPr="00987AE5">
        <w:rPr>
          <w:rFonts w:ascii="Times New Roman" w:hAnsi="Times New Roman"/>
          <w:b/>
          <w:bCs/>
          <w:sz w:val="24"/>
          <w:szCs w:val="24"/>
        </w:rPr>
        <w:t xml:space="preserve"> </w:t>
      </w:r>
      <w:r w:rsidR="0056220F" w:rsidRPr="00987AE5">
        <w:rPr>
          <w:rFonts w:ascii="Times New Roman" w:hAnsi="Times New Roman" w:hint="eastAsia"/>
          <w:b/>
          <w:bCs/>
          <w:sz w:val="24"/>
          <w:szCs w:val="24"/>
        </w:rPr>
        <w:t xml:space="preserve">The </w:t>
      </w:r>
      <w:r w:rsidR="0056220F" w:rsidRPr="00987AE5">
        <w:rPr>
          <w:rFonts w:ascii="Times New Roman" w:hAnsi="Times New Roman" w:cs="Times New Roman" w:hint="eastAsia"/>
          <w:b/>
          <w:bCs/>
          <w:sz w:val="24"/>
          <w:szCs w:val="28"/>
        </w:rPr>
        <w:t>p</w:t>
      </w:r>
      <w:r w:rsidR="0056220F" w:rsidRPr="00987AE5">
        <w:rPr>
          <w:rFonts w:ascii="Times New Roman" w:hAnsi="Times New Roman" w:cs="Times New Roman"/>
          <w:b/>
          <w:bCs/>
          <w:sz w:val="24"/>
          <w:szCs w:val="28"/>
        </w:rPr>
        <w:t>hotographs (a)</w:t>
      </w:r>
      <w:r w:rsidR="006F52A0" w:rsidRPr="00987AE5">
        <w:rPr>
          <w:rFonts w:ascii="Times New Roman" w:hAnsi="Times New Roman" w:cs="Times New Roman" w:hint="eastAsia"/>
          <w:b/>
          <w:bCs/>
          <w:sz w:val="24"/>
          <w:szCs w:val="28"/>
        </w:rPr>
        <w:t>,</w:t>
      </w:r>
      <w:r w:rsidR="0056220F" w:rsidRPr="00987AE5">
        <w:rPr>
          <w:rFonts w:ascii="Times New Roman" w:hAnsi="Times New Roman" w:cs="Times New Roman" w:hint="eastAsia"/>
          <w:b/>
          <w:bCs/>
          <w:sz w:val="24"/>
          <w:szCs w:val="28"/>
        </w:rPr>
        <w:t xml:space="preserve"> </w:t>
      </w:r>
      <w:r w:rsidR="0056220F" w:rsidRPr="00987AE5">
        <w:rPr>
          <w:rFonts w:ascii="Times New Roman" w:hAnsi="Times New Roman" w:cs="Times New Roman"/>
          <w:b/>
          <w:bCs/>
          <w:sz w:val="24"/>
          <w:szCs w:val="28"/>
        </w:rPr>
        <w:t>corresponding</w:t>
      </w:r>
      <w:r w:rsidR="0056220F" w:rsidRPr="00987AE5">
        <w:rPr>
          <w:rFonts w:ascii="Times New Roman" w:hAnsi="Times New Roman" w:cs="Times New Roman" w:hint="eastAsia"/>
          <w:b/>
          <w:bCs/>
          <w:sz w:val="24"/>
          <w:szCs w:val="28"/>
        </w:rPr>
        <w:t xml:space="preserve"> </w:t>
      </w:r>
      <w:r w:rsidR="00513D63" w:rsidRPr="00987AE5">
        <w:rPr>
          <w:rFonts w:ascii="Times New Roman" w:hAnsi="Times New Roman" w:cs="Times New Roman"/>
          <w:b/>
          <w:bCs/>
          <w:sz w:val="24"/>
          <w:szCs w:val="28"/>
        </w:rPr>
        <w:t>infrared images</w:t>
      </w:r>
      <w:r w:rsidR="0056220F" w:rsidRPr="00987AE5">
        <w:rPr>
          <w:rFonts w:ascii="Times New Roman" w:hAnsi="Times New Roman" w:cs="Times New Roman" w:hint="eastAsia"/>
          <w:b/>
          <w:bCs/>
          <w:sz w:val="24"/>
          <w:szCs w:val="28"/>
        </w:rPr>
        <w:t xml:space="preserve"> </w:t>
      </w:r>
      <w:r w:rsidR="0056220F" w:rsidRPr="00987AE5">
        <w:rPr>
          <w:rFonts w:ascii="Times New Roman" w:hAnsi="Times New Roman" w:cs="Times New Roman"/>
          <w:b/>
          <w:bCs/>
          <w:sz w:val="24"/>
          <w:szCs w:val="28"/>
        </w:rPr>
        <w:t>(b)</w:t>
      </w:r>
      <w:r w:rsidR="006F52A0" w:rsidRPr="00987AE5">
        <w:rPr>
          <w:rFonts w:ascii="Times New Roman" w:hAnsi="Times New Roman" w:cs="Times New Roman" w:hint="eastAsia"/>
          <w:b/>
          <w:bCs/>
          <w:sz w:val="24"/>
          <w:szCs w:val="28"/>
        </w:rPr>
        <w:t xml:space="preserve"> and the heat map of </w:t>
      </w:r>
      <w:r w:rsidR="006F52A0" w:rsidRPr="00987AE5">
        <w:rPr>
          <w:rFonts w:ascii="Times New Roman" w:hAnsi="Times New Roman" w:cs="Times New Roman"/>
          <w:b/>
          <w:bCs/>
          <w:sz w:val="24"/>
          <w:szCs w:val="28"/>
        </w:rPr>
        <w:t xml:space="preserve">normalized </w:t>
      </w:r>
      <w:r w:rsidR="006F52A0" w:rsidRPr="00987AE5">
        <w:rPr>
          <w:rFonts w:ascii="Times New Roman" w:hAnsi="Times New Roman" w:cs="Times New Roman" w:hint="eastAsia"/>
          <w:b/>
          <w:bCs/>
          <w:sz w:val="24"/>
          <w:szCs w:val="28"/>
        </w:rPr>
        <w:t>radiation temperature</w:t>
      </w:r>
      <w:r w:rsidR="006F52A0" w:rsidRPr="00987AE5">
        <w:rPr>
          <w:rFonts w:ascii="Times New Roman" w:hAnsi="Times New Roman" w:cs="Times New Roman"/>
          <w:b/>
          <w:bCs/>
          <w:sz w:val="24"/>
          <w:szCs w:val="28"/>
        </w:rPr>
        <w:t xml:space="preserve"> deviation</w:t>
      </w:r>
      <w:r w:rsidR="006F52A0" w:rsidRPr="00987AE5">
        <w:rPr>
          <w:rFonts w:ascii="Times New Roman" w:hAnsi="Times New Roman" w:cs="Times New Roman" w:hint="eastAsia"/>
          <w:b/>
          <w:bCs/>
          <w:sz w:val="24"/>
          <w:szCs w:val="28"/>
        </w:rPr>
        <w:t xml:space="preserve"> (c)</w:t>
      </w:r>
      <w:r w:rsidR="0056220F" w:rsidRPr="00987AE5">
        <w:rPr>
          <w:rFonts w:ascii="Times New Roman" w:hAnsi="Times New Roman" w:cs="Times New Roman"/>
          <w:b/>
          <w:bCs/>
          <w:sz w:val="24"/>
          <w:szCs w:val="28"/>
        </w:rPr>
        <w:t xml:space="preserve"> of</w:t>
      </w:r>
      <w:r w:rsidR="0056220F" w:rsidRPr="00987AE5">
        <w:rPr>
          <w:rFonts w:ascii="Times New Roman" w:hAnsi="Times New Roman" w:cs="Times New Roman" w:hint="eastAsia"/>
          <w:b/>
          <w:bCs/>
          <w:sz w:val="24"/>
          <w:szCs w:val="28"/>
        </w:rPr>
        <w:t xml:space="preserve"> the</w:t>
      </w:r>
      <w:r w:rsidR="00513D63" w:rsidRPr="00987AE5">
        <w:rPr>
          <w:rFonts w:ascii="Times New Roman" w:hAnsi="Times New Roman" w:cs="Times New Roman"/>
          <w:b/>
          <w:bCs/>
          <w:sz w:val="24"/>
          <w:szCs w:val="28"/>
        </w:rPr>
        <w:t xml:space="preserve"> large-scale</w:t>
      </w:r>
      <w:r w:rsidR="0056220F" w:rsidRPr="00987AE5">
        <w:rPr>
          <w:rFonts w:ascii="Times New Roman" w:hAnsi="Times New Roman" w:cs="Times New Roman" w:hint="eastAsia"/>
          <w:b/>
          <w:bCs/>
          <w:sz w:val="24"/>
          <w:szCs w:val="28"/>
        </w:rPr>
        <w:t xml:space="preserve"> </w:t>
      </w:r>
      <w:r w:rsidR="0056220F" w:rsidRPr="00987AE5">
        <w:rPr>
          <w:rFonts w:ascii="Times New Roman" w:hAnsi="Times New Roman" w:cs="Times New Roman"/>
          <w:b/>
          <w:bCs/>
          <w:sz w:val="24"/>
          <w:szCs w:val="28"/>
        </w:rPr>
        <w:t xml:space="preserve">flexible </w:t>
      </w:r>
      <w:r w:rsidR="00513D63" w:rsidRPr="00987AE5">
        <w:rPr>
          <w:rFonts w:ascii="Times New Roman" w:hAnsi="Times New Roman" w:cs="Times New Roman"/>
          <w:b/>
          <w:bCs/>
          <w:sz w:val="24"/>
          <w:szCs w:val="28"/>
        </w:rPr>
        <w:t>device</w:t>
      </w:r>
      <w:r w:rsidR="0056220F" w:rsidRPr="00987AE5">
        <w:rPr>
          <w:rFonts w:ascii="Times New Roman" w:hAnsi="Times New Roman" w:hint="eastAsia"/>
          <w:b/>
          <w:bCs/>
          <w:sz w:val="24"/>
          <w:szCs w:val="24"/>
        </w:rPr>
        <w:t>.</w:t>
      </w:r>
      <w:r w:rsidR="0056220F" w:rsidRPr="00987AE5">
        <w:rPr>
          <w:rFonts w:ascii="Times New Roman" w:hAnsi="Times New Roman"/>
          <w:b/>
          <w:bCs/>
          <w:sz w:val="24"/>
          <w:szCs w:val="24"/>
        </w:rPr>
        <w:t xml:space="preserve"> </w:t>
      </w:r>
      <w:r w:rsidR="003A4172" w:rsidRPr="00987AE5">
        <w:rPr>
          <w:rFonts w:ascii="Times New Roman" w:hAnsi="Times New Roman"/>
          <w:sz w:val="24"/>
          <w:szCs w:val="24"/>
        </w:rPr>
        <w:t xml:space="preserve">The </w:t>
      </w:r>
      <w:r w:rsidR="0085682C" w:rsidRPr="00987AE5">
        <w:rPr>
          <w:rFonts w:ascii="Times New Roman" w:hAnsi="Times New Roman"/>
          <w:sz w:val="24"/>
          <w:szCs w:val="24"/>
        </w:rPr>
        <w:t xml:space="preserve">large-scale flexible </w:t>
      </w:r>
      <w:r w:rsidR="003A4172" w:rsidRPr="00987AE5">
        <w:rPr>
          <w:rFonts w:ascii="Times New Roman" w:hAnsi="Times New Roman"/>
          <w:sz w:val="24"/>
          <w:szCs w:val="24"/>
        </w:rPr>
        <w:t>device exhibits a remarkably uniform resistance distribution, particularly in the central region.</w:t>
      </w:r>
      <w:r w:rsidR="008117A8" w:rsidRPr="00987AE5">
        <w:rPr>
          <w:rFonts w:ascii="Times New Roman" w:hAnsi="Times New Roman"/>
          <w:sz w:val="24"/>
          <w:szCs w:val="24"/>
        </w:rPr>
        <w:br w:type="page"/>
      </w:r>
    </w:p>
    <w:p w14:paraId="216CDC00" w14:textId="77777777" w:rsidR="008117A8" w:rsidRPr="00987AE5" w:rsidRDefault="008117A8" w:rsidP="005F221C">
      <w:pPr>
        <w:widowControl/>
        <w:rPr>
          <w:rFonts w:ascii="Times New Roman" w:hAnsi="Times New Roman"/>
          <w:sz w:val="24"/>
          <w:szCs w:val="24"/>
        </w:rPr>
      </w:pPr>
      <w:r w:rsidRPr="00987AE5">
        <w:rPr>
          <w:noProof/>
        </w:rPr>
        <w:lastRenderedPageBreak/>
        <w:drawing>
          <wp:inline distT="0" distB="0" distL="0" distR="0" wp14:anchorId="5C78B7E3" wp14:editId="3BB2EBBB">
            <wp:extent cx="5486400" cy="2483485"/>
            <wp:effectExtent l="0" t="0" r="0" b="0"/>
            <wp:docPr id="14942259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2483485"/>
                    </a:xfrm>
                    <a:prstGeom prst="rect">
                      <a:avLst/>
                    </a:prstGeom>
                    <a:noFill/>
                    <a:ln>
                      <a:noFill/>
                    </a:ln>
                  </pic:spPr>
                </pic:pic>
              </a:graphicData>
            </a:graphic>
          </wp:inline>
        </w:drawing>
      </w:r>
    </w:p>
    <w:p w14:paraId="079E33E3" w14:textId="001E1BBB" w:rsidR="00BE4BBC" w:rsidRPr="00987AE5" w:rsidRDefault="008117A8" w:rsidP="005F221C">
      <w:pPr>
        <w:widowControl/>
        <w:rPr>
          <w:rFonts w:ascii="Times New Roman" w:hAnsi="Times New Roman"/>
          <w:sz w:val="24"/>
          <w:szCs w:val="24"/>
        </w:rPr>
      </w:pPr>
      <w:r w:rsidRPr="00987AE5">
        <w:rPr>
          <w:rFonts w:ascii="Times New Roman" w:hAnsi="Times New Roman"/>
          <w:b/>
          <w:bCs/>
          <w:sz w:val="24"/>
          <w:szCs w:val="24"/>
        </w:rPr>
        <w:t xml:space="preserve">Fig. S20 </w:t>
      </w:r>
      <w:r w:rsidRPr="00987AE5">
        <w:rPr>
          <w:rFonts w:ascii="Times New Roman" w:hAnsi="Times New Roman"/>
          <w:b/>
          <w:sz w:val="24"/>
          <w:szCs w:val="24"/>
        </w:rPr>
        <w:t>The measured surface temperature for device controlled by a voltage input (a) and corresponding photos for testing (b)</w:t>
      </w:r>
      <w:r w:rsidRPr="00987AE5">
        <w:rPr>
          <w:rFonts w:ascii="Times New Roman" w:hAnsi="Times New Roman"/>
          <w:bCs/>
          <w:sz w:val="24"/>
          <w:szCs w:val="24"/>
        </w:rPr>
        <w:t>.</w:t>
      </w:r>
      <w:r w:rsidR="006877E6" w:rsidRPr="00987AE5">
        <w:rPr>
          <w:rFonts w:ascii="Times New Roman" w:hAnsi="Times New Roman"/>
          <w:bCs/>
          <w:sz w:val="24"/>
          <w:szCs w:val="24"/>
        </w:rPr>
        <w:t xml:space="preserve"> The size of flexible MSDR device is 50×30 mm, with a 34.8 Ω conductive ITO film and a silver electrode deposited for Joule heating. The surface temperature </w:t>
      </w:r>
      <w:r w:rsidR="003618F0" w:rsidRPr="00987AE5">
        <w:rPr>
          <w:rFonts w:ascii="Times New Roman" w:hAnsi="Times New Roman"/>
          <w:bCs/>
          <w:sz w:val="24"/>
          <w:szCs w:val="24"/>
        </w:rPr>
        <w:t>is</w:t>
      </w:r>
      <w:r w:rsidR="006877E6" w:rsidRPr="00987AE5">
        <w:rPr>
          <w:rFonts w:ascii="Times New Roman" w:hAnsi="Times New Roman"/>
          <w:bCs/>
          <w:sz w:val="24"/>
          <w:szCs w:val="24"/>
        </w:rPr>
        <w:t xml:space="preserve"> recorded by the thermocouple connected to a computer and a voltage of 2.5 V, 3 V and 3.5 V </w:t>
      </w:r>
      <w:r w:rsidR="003618F0" w:rsidRPr="00987AE5">
        <w:rPr>
          <w:rFonts w:ascii="Times New Roman" w:hAnsi="Times New Roman"/>
          <w:bCs/>
          <w:sz w:val="24"/>
          <w:szCs w:val="24"/>
        </w:rPr>
        <w:t>is</w:t>
      </w:r>
      <w:r w:rsidR="006877E6" w:rsidRPr="00987AE5">
        <w:rPr>
          <w:rFonts w:ascii="Times New Roman" w:hAnsi="Times New Roman"/>
          <w:bCs/>
          <w:sz w:val="24"/>
          <w:szCs w:val="24"/>
        </w:rPr>
        <w:t xml:space="preserve"> applied to the device respectively.</w:t>
      </w:r>
      <w:r w:rsidR="00BE4BBC" w:rsidRPr="00987AE5">
        <w:rPr>
          <w:rFonts w:ascii="Times New Roman" w:hAnsi="Times New Roman"/>
          <w:sz w:val="24"/>
          <w:szCs w:val="24"/>
        </w:rPr>
        <w:br w:type="page"/>
      </w:r>
    </w:p>
    <w:p w14:paraId="47CD9103" w14:textId="77777777" w:rsidR="00E42703" w:rsidRPr="00987AE5" w:rsidRDefault="00E42703" w:rsidP="00BE4BBC">
      <w:pPr>
        <w:widowControl/>
        <w:jc w:val="left"/>
        <w:rPr>
          <w:rFonts w:ascii="Times New Roman" w:hAnsi="Times New Roman"/>
          <w:sz w:val="24"/>
          <w:szCs w:val="24"/>
        </w:rPr>
      </w:pPr>
    </w:p>
    <w:p w14:paraId="16A9B7BB" w14:textId="77777777" w:rsidR="00580E00" w:rsidRPr="00987AE5" w:rsidRDefault="00580E00" w:rsidP="004820AD">
      <w:pPr>
        <w:widowControl/>
        <w:spacing w:afterLines="40" w:after="124"/>
        <w:jc w:val="center"/>
        <w:rPr>
          <w:rFonts w:ascii="Times New Roman" w:hAnsi="Times New Roman"/>
          <w:sz w:val="24"/>
          <w:szCs w:val="24"/>
        </w:rPr>
      </w:pPr>
      <w:r w:rsidRPr="00987AE5">
        <w:rPr>
          <w:noProof/>
        </w:rPr>
        <w:drawing>
          <wp:inline distT="0" distB="0" distL="0" distR="0" wp14:anchorId="0D18A4D7" wp14:editId="2747C1D7">
            <wp:extent cx="3600000" cy="4336817"/>
            <wp:effectExtent l="0" t="0" r="635" b="6985"/>
            <wp:docPr id="13168661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0000" cy="4336817"/>
                    </a:xfrm>
                    <a:prstGeom prst="rect">
                      <a:avLst/>
                    </a:prstGeom>
                    <a:noFill/>
                    <a:ln>
                      <a:noFill/>
                    </a:ln>
                  </pic:spPr>
                </pic:pic>
              </a:graphicData>
            </a:graphic>
          </wp:inline>
        </w:drawing>
      </w:r>
    </w:p>
    <w:p w14:paraId="47A8F58F" w14:textId="120A9ECE" w:rsidR="00813781" w:rsidRPr="00987AE5" w:rsidRDefault="00580E00" w:rsidP="00D8739B">
      <w:pPr>
        <w:spacing w:afterLines="40" w:after="124"/>
        <w:rPr>
          <w:rFonts w:ascii="Times New Roman" w:hAnsi="Times New Roman"/>
          <w:sz w:val="24"/>
          <w:szCs w:val="24"/>
        </w:rPr>
      </w:pPr>
      <w:r w:rsidRPr="00987AE5">
        <w:rPr>
          <w:rFonts w:ascii="Times New Roman" w:hAnsi="Times New Roman"/>
          <w:b/>
          <w:bCs/>
          <w:sz w:val="24"/>
          <w:szCs w:val="24"/>
        </w:rPr>
        <w:t>Fig. S</w:t>
      </w:r>
      <w:r w:rsidR="00E265B9" w:rsidRPr="00987AE5">
        <w:rPr>
          <w:rFonts w:ascii="Times New Roman" w:hAnsi="Times New Roman"/>
          <w:b/>
          <w:bCs/>
          <w:sz w:val="24"/>
          <w:szCs w:val="24"/>
        </w:rPr>
        <w:t>2</w:t>
      </w:r>
      <w:r w:rsidR="008117A8" w:rsidRPr="00987AE5">
        <w:rPr>
          <w:rFonts w:ascii="Times New Roman" w:hAnsi="Times New Roman"/>
          <w:b/>
          <w:bCs/>
          <w:sz w:val="24"/>
          <w:szCs w:val="24"/>
        </w:rPr>
        <w:t>1</w:t>
      </w:r>
      <w:r w:rsidRPr="00987AE5">
        <w:rPr>
          <w:rFonts w:ascii="Times New Roman" w:hAnsi="Times New Roman"/>
          <w:b/>
          <w:bCs/>
          <w:sz w:val="24"/>
          <w:szCs w:val="24"/>
        </w:rPr>
        <w:t xml:space="preserve"> </w:t>
      </w:r>
      <w:r w:rsidRPr="00987AE5">
        <w:rPr>
          <w:rFonts w:ascii="Times New Roman" w:hAnsi="Times New Roman"/>
          <w:b/>
          <w:sz w:val="24"/>
          <w:szCs w:val="24"/>
        </w:rPr>
        <w:t>The workflow of Neighboring Color Block Camouflage Algorithm.</w:t>
      </w:r>
      <w:r w:rsidR="00356533" w:rsidRPr="00987AE5">
        <w:t xml:space="preserve"> </w:t>
      </w:r>
      <w:r w:rsidR="00356533" w:rsidRPr="00987AE5">
        <w:rPr>
          <w:rFonts w:ascii="Times New Roman" w:hAnsi="Times New Roman"/>
          <w:bCs/>
          <w:sz w:val="24"/>
          <w:szCs w:val="24"/>
        </w:rPr>
        <w:t>The algorithm operates by analyzing adjacent regions in an image, ensuring that each color block seamlessly blends with its neighbors while maintaining irregular shapes and natural transitions. It reduces high-contrast edges by carefully selecting colors that are close in hue, saturation, or brightness, thereby enhancing the camouflage effect.</w:t>
      </w:r>
      <w:r w:rsidR="00813781" w:rsidRPr="00987AE5">
        <w:rPr>
          <w:rFonts w:ascii="Times New Roman" w:hAnsi="Times New Roman"/>
          <w:sz w:val="24"/>
          <w:szCs w:val="24"/>
        </w:rPr>
        <w:br w:type="page"/>
      </w:r>
    </w:p>
    <w:p w14:paraId="1CFAA280" w14:textId="77777777" w:rsidR="004858FB" w:rsidRPr="00987AE5" w:rsidRDefault="004858FB">
      <w:pPr>
        <w:widowControl/>
        <w:jc w:val="left"/>
        <w:rPr>
          <w:rFonts w:ascii="Times New Roman" w:hAnsi="Times New Roman"/>
          <w:sz w:val="24"/>
          <w:szCs w:val="24"/>
        </w:rPr>
        <w:sectPr w:rsidR="004858FB" w:rsidRPr="00987AE5" w:rsidSect="00E53A14">
          <w:pgSz w:w="12240" w:h="15840" w:code="119"/>
          <w:pgMar w:top="1440" w:right="1800" w:bottom="1440" w:left="1800" w:header="851" w:footer="992" w:gutter="0"/>
          <w:cols w:space="425"/>
          <w:docGrid w:type="lines" w:linePitch="312"/>
        </w:sectPr>
      </w:pPr>
    </w:p>
    <w:p w14:paraId="49AA0621" w14:textId="4B3E0CC3" w:rsidR="00D158AD" w:rsidRPr="007856AD" w:rsidRDefault="00D158AD" w:rsidP="00D158AD">
      <w:pPr>
        <w:widowControl/>
        <w:jc w:val="left"/>
        <w:rPr>
          <w:rFonts w:ascii="Times New Roman" w:hAnsi="Times New Roman"/>
          <w:b/>
          <w:bCs/>
          <w:sz w:val="24"/>
          <w:szCs w:val="24"/>
        </w:rPr>
      </w:pPr>
      <w:r w:rsidRPr="007856AD">
        <w:rPr>
          <w:rFonts w:ascii="Times New Roman" w:hAnsi="Times New Roman" w:hint="eastAsia"/>
          <w:b/>
          <w:bCs/>
          <w:sz w:val="24"/>
          <w:szCs w:val="24"/>
        </w:rPr>
        <w:lastRenderedPageBreak/>
        <w:t xml:space="preserve">Table 1 </w:t>
      </w:r>
      <w:r w:rsidRPr="007856AD">
        <w:rPr>
          <w:rFonts w:ascii="Times New Roman" w:hAnsi="Times New Roman"/>
          <w:b/>
          <w:bCs/>
          <w:sz w:val="24"/>
          <w:szCs w:val="24"/>
        </w:rPr>
        <w:t>Summary of electrochromic devices with emissivity tunability gathered from the literature.</w:t>
      </w:r>
    </w:p>
    <w:tbl>
      <w:tblPr>
        <w:tblStyle w:val="a7"/>
        <w:tblW w:w="5000" w:type="pct"/>
        <w:jc w:val="center"/>
        <w:tblLook w:val="04A0" w:firstRow="1" w:lastRow="0" w:firstColumn="1" w:lastColumn="0" w:noHBand="0" w:noVBand="1"/>
      </w:tblPr>
      <w:tblGrid>
        <w:gridCol w:w="1635"/>
        <w:gridCol w:w="6472"/>
        <w:gridCol w:w="1740"/>
        <w:gridCol w:w="2305"/>
        <w:gridCol w:w="798"/>
      </w:tblGrid>
      <w:tr w:rsidR="003E1522" w:rsidRPr="007856AD" w14:paraId="1A64F94D" w14:textId="77777777" w:rsidTr="00A82D2A">
        <w:trPr>
          <w:trHeight w:val="454"/>
          <w:jc w:val="center"/>
        </w:trPr>
        <w:tc>
          <w:tcPr>
            <w:tcW w:w="631" w:type="pct"/>
            <w:vAlign w:val="center"/>
          </w:tcPr>
          <w:p w14:paraId="62E5CE22" w14:textId="77777777" w:rsidR="003E1522" w:rsidRPr="007856AD" w:rsidRDefault="003E1522" w:rsidP="007F1F9C">
            <w:pPr>
              <w:jc w:val="center"/>
              <w:rPr>
                <w:rFonts w:ascii="Times New Roman" w:hAnsi="Times New Roman" w:cs="Times New Roman"/>
                <w:color w:val="C00000"/>
                <w:sz w:val="24"/>
                <w:szCs w:val="24"/>
              </w:rPr>
            </w:pPr>
            <w:r w:rsidRPr="007856AD">
              <w:rPr>
                <w:rFonts w:ascii="Times New Roman" w:hAnsi="Times New Roman" w:cs="Times New Roman"/>
                <w:b/>
                <w:bCs/>
                <w:color w:val="C00000"/>
                <w:sz w:val="24"/>
                <w:szCs w:val="24"/>
              </w:rPr>
              <w:t>Material</w:t>
            </w:r>
          </w:p>
        </w:tc>
        <w:tc>
          <w:tcPr>
            <w:tcW w:w="2499" w:type="pct"/>
            <w:vAlign w:val="center"/>
          </w:tcPr>
          <w:p w14:paraId="2521E62A" w14:textId="77777777" w:rsidR="003E1522" w:rsidRPr="007856AD" w:rsidRDefault="003E1522" w:rsidP="007F1F9C">
            <w:pPr>
              <w:jc w:val="center"/>
              <w:rPr>
                <w:rFonts w:ascii="Times New Roman" w:hAnsi="Times New Roman" w:cs="Times New Roman"/>
                <w:color w:val="C00000"/>
                <w:sz w:val="24"/>
                <w:szCs w:val="24"/>
              </w:rPr>
            </w:pPr>
            <w:r w:rsidRPr="007856AD">
              <w:rPr>
                <w:rFonts w:ascii="Times New Roman" w:hAnsi="Times New Roman" w:cs="Times New Roman"/>
                <w:b/>
                <w:bCs/>
                <w:color w:val="C00000"/>
                <w:sz w:val="24"/>
                <w:szCs w:val="24"/>
              </w:rPr>
              <w:t>Device structure</w:t>
            </w:r>
          </w:p>
        </w:tc>
        <w:tc>
          <w:tcPr>
            <w:tcW w:w="672" w:type="pct"/>
            <w:vAlign w:val="center"/>
          </w:tcPr>
          <w:p w14:paraId="20879DBF" w14:textId="77777777" w:rsidR="003E1522" w:rsidRPr="007856AD" w:rsidRDefault="003E1522" w:rsidP="007F1F9C">
            <w:pPr>
              <w:jc w:val="center"/>
              <w:rPr>
                <w:rFonts w:ascii="Times New Roman" w:hAnsi="Times New Roman" w:cs="Times New Roman"/>
                <w:color w:val="C00000"/>
                <w:sz w:val="24"/>
                <w:szCs w:val="24"/>
              </w:rPr>
            </w:pPr>
            <w:r w:rsidRPr="007856AD">
              <w:rPr>
                <w:rFonts w:ascii="Times New Roman" w:hAnsi="Times New Roman" w:cs="Times New Roman"/>
                <w:b/>
                <w:bCs/>
                <w:color w:val="C00000"/>
                <w:sz w:val="24"/>
                <w:szCs w:val="24"/>
              </w:rPr>
              <w:t>Emissivity tunability</w:t>
            </w:r>
          </w:p>
        </w:tc>
        <w:tc>
          <w:tcPr>
            <w:tcW w:w="890" w:type="pct"/>
            <w:vAlign w:val="center"/>
          </w:tcPr>
          <w:p w14:paraId="0DBB5C9D" w14:textId="77777777" w:rsidR="003E1522" w:rsidRPr="007856AD" w:rsidRDefault="003E1522" w:rsidP="007F1F9C">
            <w:pPr>
              <w:jc w:val="center"/>
              <w:rPr>
                <w:rFonts w:ascii="Times New Roman" w:hAnsi="Times New Roman" w:cs="Times New Roman"/>
                <w:color w:val="C00000"/>
                <w:sz w:val="24"/>
                <w:szCs w:val="24"/>
              </w:rPr>
            </w:pPr>
            <w:r w:rsidRPr="007856AD">
              <w:rPr>
                <w:rFonts w:ascii="Times New Roman" w:hAnsi="Times New Roman" w:cs="Times New Roman"/>
                <w:b/>
                <w:bCs/>
                <w:color w:val="C00000"/>
                <w:sz w:val="24"/>
                <w:szCs w:val="24"/>
              </w:rPr>
              <w:t>Stability</w:t>
            </w:r>
          </w:p>
        </w:tc>
        <w:tc>
          <w:tcPr>
            <w:tcW w:w="308" w:type="pct"/>
            <w:vAlign w:val="center"/>
          </w:tcPr>
          <w:p w14:paraId="67DCBDA9" w14:textId="77777777" w:rsidR="003E1522" w:rsidRPr="007856AD" w:rsidRDefault="003E1522" w:rsidP="007F1F9C">
            <w:pPr>
              <w:jc w:val="center"/>
              <w:rPr>
                <w:rFonts w:ascii="Times New Roman" w:hAnsi="Times New Roman" w:cs="Times New Roman"/>
                <w:b/>
                <w:bCs/>
                <w:color w:val="C00000"/>
                <w:sz w:val="24"/>
                <w:szCs w:val="24"/>
              </w:rPr>
            </w:pPr>
            <w:r w:rsidRPr="007856AD">
              <w:rPr>
                <w:rFonts w:ascii="Times New Roman" w:hAnsi="Times New Roman" w:cs="Times New Roman"/>
                <w:b/>
                <w:bCs/>
                <w:color w:val="C00000"/>
                <w:sz w:val="24"/>
                <w:szCs w:val="24"/>
              </w:rPr>
              <w:t>Ref.</w:t>
            </w:r>
          </w:p>
        </w:tc>
      </w:tr>
      <w:tr w:rsidR="003E1522" w:rsidRPr="007856AD" w14:paraId="4CD7FC64" w14:textId="77777777" w:rsidTr="00A82D2A">
        <w:trPr>
          <w:trHeight w:val="454"/>
          <w:jc w:val="center"/>
        </w:trPr>
        <w:tc>
          <w:tcPr>
            <w:tcW w:w="631" w:type="pct"/>
            <w:vMerge w:val="restart"/>
            <w:vAlign w:val="center"/>
          </w:tcPr>
          <w:p w14:paraId="2EBCD0F2"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Metal Oxide</w:t>
            </w:r>
          </w:p>
        </w:tc>
        <w:tc>
          <w:tcPr>
            <w:tcW w:w="2499" w:type="pct"/>
            <w:vAlign w:val="center"/>
          </w:tcPr>
          <w:p w14:paraId="1CA8A2D1"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ITO/WO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/Au</w:t>
            </w:r>
          </w:p>
        </w:tc>
        <w:tc>
          <w:tcPr>
            <w:tcW w:w="672" w:type="pct"/>
            <w:vAlign w:val="center"/>
          </w:tcPr>
          <w:p w14:paraId="0C7AE9AC"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2.5–25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0.32</w:t>
            </w:r>
          </w:p>
        </w:tc>
        <w:tc>
          <w:tcPr>
            <w:tcW w:w="890" w:type="pct"/>
            <w:vAlign w:val="center"/>
          </w:tcPr>
          <w:p w14:paraId="6263125F"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numbers=10</w:t>
            </w:r>
          </w:p>
        </w:tc>
        <w:tc>
          <w:tcPr>
            <w:tcW w:w="308" w:type="pct"/>
            <w:vAlign w:val="center"/>
          </w:tcPr>
          <w:p w14:paraId="0DC4AAC5" w14:textId="630212D5"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&lt;EndNote&gt;&lt;Cite&gt;&lt;Author&gt;Li&lt;/Author&gt;&lt;Year&gt;2024&lt;/Year&gt;&lt;RecNum&gt;1251&lt;/RecNum&gt;&lt;DisplayText&gt;&lt;style face="superscript"&gt;4&lt;/style&gt;&lt;/DisplayText&gt;&lt;record&gt;&lt;rec-number&gt;1251&lt;/rec-number&gt;&lt;foreign-keys&gt;&lt;key app="EN" db-id="2dsv2xez10ezdnevpsava2v1rs25xxe9xw02" timestamp="1714808666"&gt;1251&lt;/key&gt;&lt;key app="ENWeb" db-id=""&gt;0&lt;/key&gt;&lt;/foreign-keys&gt;&lt;ref-type name="Journal Article"&gt;17&lt;/ref-type&gt;&lt;contributors&gt;&lt;authors&gt;&lt;author&gt;Li, Zitong&lt;/author&gt;&lt;author&gt;Zhang, Xiang&lt;/author&gt;&lt;author&gt;Sun, Bai&lt;/author&gt;&lt;author&gt;Zhang, Hulin&lt;/author&gt;&lt;author&gt;Fang, Yingying&lt;/author&gt;&lt;author&gt;Xiao, Yingjun&lt;/author&gt;&lt;author&gt;Sun, Wenhai&lt;/author&gt;&lt;author&gt;Chen, Mingjun&lt;/author&gt;&lt;author&gt;Deng, Jianbo&lt;/author&gt;&lt;author&gt;Yan, Dukang&lt;/author&gt;&lt;author&gt;Li, Yao&lt;/author&gt;&lt;/authors&gt;&lt;/contributors&gt;&lt;titles&gt;&lt;title&gt;Memristor of Tunable IR Emissivity Based on ITO/WO3/Au&lt;/title&gt;&lt;secondary-title&gt;ACS Applied Nano Materials&lt;/secondary-title&gt;&lt;/titles&gt;&lt;periodical&gt;&lt;full-title&gt;Acs Applied Nano Materials&lt;/full-title&gt;&lt;/periodical&gt;&lt;dates&gt;&lt;year&gt;2024&lt;/year&gt;&lt;/dates&gt;&lt;isbn&gt;2574-0970&amp;#xD;2574-0970&lt;/isbn&gt;&lt;urls&gt;&lt;/urls&gt;&lt;electronic-resource-num&gt;10.1021/acsanm.4c01053&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4</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010FFF1B" w14:textId="77777777" w:rsidTr="00A82D2A">
        <w:trPr>
          <w:trHeight w:val="454"/>
          <w:jc w:val="center"/>
        </w:trPr>
        <w:tc>
          <w:tcPr>
            <w:tcW w:w="631" w:type="pct"/>
            <w:vMerge/>
            <w:vAlign w:val="center"/>
          </w:tcPr>
          <w:p w14:paraId="14FA6458"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64E8398A"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ITO/NiO/Ta</w:t>
            </w:r>
            <w:r w:rsidRPr="007856AD">
              <w:rPr>
                <w:rFonts w:ascii="Times New Roman" w:hAnsi="Times New Roman" w:cs="Times New Roman"/>
                <w:sz w:val="24"/>
                <w:szCs w:val="24"/>
                <w:vertAlign w:val="subscript"/>
              </w:rPr>
              <w:t>2</w:t>
            </w:r>
            <w:r w:rsidRPr="007856AD">
              <w:rPr>
                <w:rFonts w:ascii="Times New Roman" w:hAnsi="Times New Roman" w:cs="Times New Roman"/>
                <w:sz w:val="24"/>
                <w:szCs w:val="24"/>
              </w:rPr>
              <w:t>O</w:t>
            </w:r>
            <w:r w:rsidRPr="007856AD">
              <w:rPr>
                <w:rFonts w:ascii="Times New Roman" w:hAnsi="Times New Roman" w:cs="Times New Roman"/>
                <w:sz w:val="24"/>
                <w:szCs w:val="24"/>
                <w:vertAlign w:val="subscript"/>
              </w:rPr>
              <w:t>5</w:t>
            </w:r>
            <w:r w:rsidRPr="007856AD">
              <w:rPr>
                <w:rFonts w:ascii="Times New Roman" w:hAnsi="Times New Roman" w:cs="Times New Roman"/>
                <w:sz w:val="24"/>
                <w:szCs w:val="24"/>
              </w:rPr>
              <w:t>/Li/WO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/ITO/Ge/HfO</w:t>
            </w:r>
            <w:r w:rsidRPr="007856AD">
              <w:rPr>
                <w:rFonts w:ascii="Times New Roman" w:hAnsi="Times New Roman" w:cs="Times New Roman"/>
                <w:sz w:val="24"/>
                <w:szCs w:val="24"/>
                <w:vertAlign w:val="subscript"/>
              </w:rPr>
              <w:t>2</w:t>
            </w:r>
          </w:p>
        </w:tc>
        <w:tc>
          <w:tcPr>
            <w:tcW w:w="672" w:type="pct"/>
            <w:vAlign w:val="center"/>
          </w:tcPr>
          <w:p w14:paraId="3BF45E77"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2.5–25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0.20</w:t>
            </w:r>
          </w:p>
        </w:tc>
        <w:tc>
          <w:tcPr>
            <w:tcW w:w="890" w:type="pct"/>
            <w:vAlign w:val="center"/>
          </w:tcPr>
          <w:p w14:paraId="28D8D452"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time=10000s (coloring 30s, bleaching 30s)</w:t>
            </w:r>
          </w:p>
        </w:tc>
        <w:tc>
          <w:tcPr>
            <w:tcW w:w="308" w:type="pct"/>
            <w:vAlign w:val="center"/>
          </w:tcPr>
          <w:p w14:paraId="21562682" w14:textId="4B5F6152"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&lt;EndNote&gt;&lt;Cite&gt;&lt;Author&gt;Sun&lt;/Author&gt;&lt;Year&gt;2023&lt;/Year&gt;&lt;RecNum&gt;1071&lt;/RecNum&gt;&lt;DisplayText&gt;&lt;style face="superscript"&gt;5&lt;/style&gt;&lt;/DisplayText&gt;&lt;record&gt;&lt;rec-number&gt;1071&lt;/rec-number&gt;&lt;foreign-keys&gt;&lt;key app="EN" db-id="2dsv2xez10ezdnevpsava2v1rs25xxe9xw02" timestamp="1700010821"&gt;1071&lt;/key&gt;&lt;key app="ENWeb" db-id=""&gt;0&lt;/key&gt;&lt;/foreign-keys&gt;&lt;ref-type name="Journal Article"&gt;17&lt;/ref-type&gt;&lt;contributors&gt;&lt;authors&gt;&lt;author&gt;Sun, Wenhai&lt;/author&gt;&lt;author&gt;Zhang, Xiang&lt;/author&gt;&lt;author&gt;Zhang, Hulin&lt;/author&gt;&lt;author&gt;Ren, Zichen&lt;/author&gt;&lt;author&gt;Chen, Mingjun&lt;/author&gt;&lt;author&gt;Xiao, Yingjun&lt;/author&gt;&lt;author&gt;Li, Zitong&lt;/author&gt;&lt;author&gt;Deng, Jianbo&lt;/author&gt;&lt;author&gt;Yan, Dukang&lt;/author&gt;&lt;author&gt;Zhang, Leipeng&lt;/author&gt;&lt;author&gt;Li, Yao&lt;/author&gt;&lt;/authors&gt;&lt;/contributors&gt;&lt;titles&gt;&lt;title&gt;Statically Multiple Colors and Dynamically Infrared Emissivity Modulation Compatible Electrochromic Devices via Simple Fabry–Perot Photonic Structures&lt;/title&gt;&lt;secondary-title&gt;Laser &amp;amp; Photonics Reviews&lt;/secondary-title&gt;&lt;/titles&gt;&lt;periodical&gt;&lt;full-title&gt;Laser &amp;amp; Photonics Reviews&lt;/full-title&gt;&lt;/periodical&gt;&lt;dates&gt;&lt;year&gt;2023&lt;/year&gt;&lt;/dates&gt;&lt;isbn&gt;1863-8880&amp;#xD;1863-8899&lt;/isbn&gt;&lt;urls&gt;&lt;/urls&gt;&lt;electronic-resource-num&gt;10.1002/lpor.202300476&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5</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586CE9CA" w14:textId="77777777" w:rsidTr="00A82D2A">
        <w:trPr>
          <w:trHeight w:val="454"/>
          <w:jc w:val="center"/>
        </w:trPr>
        <w:tc>
          <w:tcPr>
            <w:tcW w:w="631" w:type="pct"/>
            <w:vMerge/>
            <w:vAlign w:val="center"/>
          </w:tcPr>
          <w:p w14:paraId="5DBA52EC"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500C16B4"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golden metal grids/a-WO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/Ta</w:t>
            </w:r>
            <w:r w:rsidRPr="007856AD">
              <w:rPr>
                <w:rFonts w:ascii="Times New Roman" w:hAnsi="Times New Roman" w:cs="Times New Roman"/>
                <w:sz w:val="24"/>
                <w:szCs w:val="24"/>
                <w:vertAlign w:val="subscript"/>
              </w:rPr>
              <w:t>2</w:t>
            </w:r>
            <w:r w:rsidRPr="007856AD">
              <w:rPr>
                <w:rFonts w:ascii="Times New Roman" w:hAnsi="Times New Roman" w:cs="Times New Roman"/>
                <w:sz w:val="24"/>
                <w:szCs w:val="24"/>
              </w:rPr>
              <w:t>O</w:t>
            </w:r>
            <w:r w:rsidRPr="007856AD">
              <w:rPr>
                <w:rFonts w:ascii="Times New Roman" w:hAnsi="Times New Roman" w:cs="Times New Roman"/>
                <w:sz w:val="24"/>
                <w:szCs w:val="24"/>
                <w:vertAlign w:val="subscript"/>
              </w:rPr>
              <w:t>5</w:t>
            </w:r>
            <w:r w:rsidRPr="007856AD">
              <w:rPr>
                <w:rFonts w:ascii="Times New Roman" w:hAnsi="Times New Roman" w:cs="Times New Roman"/>
                <w:sz w:val="24"/>
                <w:szCs w:val="24"/>
              </w:rPr>
              <w:t>/a-WO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/golden metal grids</w:t>
            </w:r>
          </w:p>
        </w:tc>
        <w:tc>
          <w:tcPr>
            <w:tcW w:w="672" w:type="pct"/>
            <w:vAlign w:val="center"/>
          </w:tcPr>
          <w:p w14:paraId="7ACFDD11"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2–16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0.20</w:t>
            </w:r>
          </w:p>
        </w:tc>
        <w:tc>
          <w:tcPr>
            <w:tcW w:w="890" w:type="pct"/>
            <w:vAlign w:val="center"/>
          </w:tcPr>
          <w:p w14:paraId="1360C1AD"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numbers=300</w:t>
            </w:r>
          </w:p>
        </w:tc>
        <w:tc>
          <w:tcPr>
            <w:tcW w:w="308" w:type="pct"/>
            <w:vAlign w:val="center"/>
          </w:tcPr>
          <w:p w14:paraId="01F2BDED" w14:textId="09F4899D"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&lt;EndNote&gt;&lt;Cite&gt;&lt;Author&gt;Chein Sheng Ly&lt;/Author&gt;&lt;Year&gt;2021&lt;/Year&gt;&lt;RecNum&gt;1085&lt;/RecNum&gt;&lt;DisplayText&gt;&lt;style face="superscript"&gt;6&lt;/style&gt;&lt;/DisplayText&gt;&lt;record&gt;&lt;rec-number&gt;1085&lt;/rec-number&gt;&lt;foreign-keys&gt;&lt;key app="EN" db-id="2dsv2xez10ezdnevpsava2v1rs25xxe9xw02" timestamp="1701340817"&gt;1085&lt;/key&gt;&lt;key app="ENWeb" db-id=""&gt;0&lt;/key&gt;&lt;/foreign-keys&gt;&lt;ref-type name="Journal Article"&gt;17&lt;/ref-type&gt;&lt;contributors&gt;&lt;authors&gt;&lt;author&gt;Chein Sheng Ly, Kally&lt;/author&gt;&lt;author&gt;Zhang, Haiwen&lt;/author&gt;&lt;author&gt;Liu, Xianghui</w:instrText>
            </w:r>
            <w:r w:rsidR="00B148F4" w:rsidRPr="007856AD">
              <w:rPr>
                <w:rFonts w:ascii="Times New Roman" w:hAnsi="Times New Roman" w:cs="Times New Roman" w:hint="eastAsia"/>
                <w:sz w:val="24"/>
                <w:szCs w:val="24"/>
              </w:rPr>
              <w:instrText>&lt;/author&gt;&lt;author&gt;Tang, Daoyuan&lt;/author&gt;&lt;author&gt;Xu, Jianming&lt;/author&gt;&lt;author&gt;Fu, Xuecheng&lt;/author&gt;&lt;author&gt;Zhou, Han&lt;/author&gt;&lt;author&gt;Fan, Tongxiang&lt;/author&gt;&lt;/authors&gt;&lt;/contributors&gt;&lt;titles&gt;&lt;title&gt;Visible</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to</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MIR broadband modulating electrochromic metal oxides</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based coating for thermal management&lt;/title&gt;&lt;secondary-title&gt;Journal of the American Ceramic Society&lt;/secondary-title&gt;&lt;/titles&gt;&lt;periodical&gt;&lt;full-title&gt;Journal of the American Ceramic Society&lt;/full-title&gt;&lt;/periodical&gt;&lt;pages&gt;2143-2157&lt;/pages&gt;&lt;volume&gt;104&lt;</w:instrText>
            </w:r>
            <w:r w:rsidR="00B148F4" w:rsidRPr="007856AD">
              <w:rPr>
                <w:rFonts w:ascii="Times New Roman" w:hAnsi="Times New Roman" w:cs="Times New Roman"/>
                <w:sz w:val="24"/>
                <w:szCs w:val="24"/>
              </w:rPr>
              <w:instrText>/volume&gt;&lt;number&gt;5&lt;/number&gt;&lt;section&gt;2143&lt;/section&gt;&lt;dates&gt;&lt;year&gt;2021&lt;/year&gt;&lt;/dates&gt;&lt;isbn&gt;0002-7820&amp;#xD;1551-2916&lt;/isbn&gt;&lt;urls&gt;&lt;/urls&gt;&lt;electronic-resource-num&gt;10.1111/jace.17668&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6</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2B25FFE2" w14:textId="77777777" w:rsidTr="00A82D2A">
        <w:trPr>
          <w:trHeight w:val="454"/>
          <w:jc w:val="center"/>
        </w:trPr>
        <w:tc>
          <w:tcPr>
            <w:tcW w:w="631" w:type="pct"/>
            <w:vMerge/>
            <w:vAlign w:val="center"/>
          </w:tcPr>
          <w:p w14:paraId="6551C92B"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0D9F5EDA"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ITO/WO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/LiNbO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/NiO/Au</w:t>
            </w:r>
          </w:p>
        </w:tc>
        <w:tc>
          <w:tcPr>
            <w:tcW w:w="672" w:type="pct"/>
            <w:vAlign w:val="center"/>
          </w:tcPr>
          <w:p w14:paraId="360677B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7–11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0.45</w:t>
            </w:r>
          </w:p>
        </w:tc>
        <w:tc>
          <w:tcPr>
            <w:tcW w:w="890" w:type="pct"/>
            <w:vAlign w:val="center"/>
          </w:tcPr>
          <w:p w14:paraId="312B428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numbers=1050</w:t>
            </w:r>
          </w:p>
        </w:tc>
        <w:tc>
          <w:tcPr>
            <w:tcW w:w="308" w:type="pct"/>
            <w:vAlign w:val="center"/>
          </w:tcPr>
          <w:p w14:paraId="63A424D6" w14:textId="0805D129"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&lt;EndNote&gt;&lt;Cite&gt;&lt;Author&gt;Mei&lt;/Author&gt;&lt;Year&gt;2025&lt;/Year&gt;&lt;RecNum&gt;1596&lt;/RecNum&gt;&lt;DisplayText&gt;&lt;style face="superscript"&gt;7&lt;/style&gt;&lt;/DisplayText&gt;&lt;record&gt;&lt;rec-number&gt;1596&lt;/rec-number&gt;&lt;foreign-keys&gt;&lt;key app="EN" db-id="2dsv2xez10ezdnevpsava2v1rs25xxe9xw02" timestamp="1744162513"&gt;1596&lt;/key&gt;&lt;key app="ENWeb" db-id=""&gt;0&lt;/key&gt;&lt;/foreign-keys&gt;&lt;ref-type name="Journal Article"&gt;17&lt;/ref-type&gt;&lt;contributors&gt;&lt;authors&gt;&lt;author&gt;Mei, Z.&lt;/author&gt;&lt;author&gt;Ding, Y.&lt;/author&gt;&lt;author&gt;Wang, M.&lt;/author&gt;&lt;author&gt;Lee, P. S.&lt;/author&gt;&lt;author&gt;Pawlicka, A.&lt;/author&gt;&lt;author&gt;Zhao, L.&lt;/author&gt;&lt;author&gt;Diao, X.&lt;/author&gt;&lt;/authors&gt;&lt;/contributors&gt;&lt;auth-address&gt;School of Energy and Power Engineering, Beihang University, Beijing, 100191, China.&amp;#xD;School of Physics, Beihang University, Beijing, 100191, China.&amp;#xD;School of Materials Science and Engineering, Nanyang Technological University, Singapore, 639798, Singapore.&amp;#xD;Instituto de Quimica de Sao Carlos, Universidade de Sao Paulo, Sao Carlos, SP, 13566-590, Brazil.&amp;#xD;National Center for Nanoscience and Technology, Beijing, 100190, China.&lt;/auth-address&gt;&lt;titles&gt;&lt;title&gt;A Colorful Electrochromic Infrared Emissivity Regulator for All-Season Intelligent Thermal Management in Buildings&lt;/title&gt;&lt;secondary-title&gt;Adv Mater&lt;/secondary-title&gt;&lt;/titles&gt;&lt;periodical&gt;&lt;full-title&gt;Adv Mater&lt;/full-title&gt;&lt;/periodical&gt;&lt;pages&gt;e2420578&lt;/pages&gt;&lt;edition&gt;2025/04/07&lt;/edition&gt;&lt;keywords&gt;&lt;keyword&gt;building energy-saving&lt;/keyword&gt;&lt;keyword&gt;electrochromic&lt;/keyword&gt;&lt;keyword&gt;infrared emissivity&lt;/keyword&gt;&lt;keyword&gt;intelligent thermal management&lt;/keyword&gt;&lt;keyword&gt;spectral selectivity&lt;/keyword&gt;&lt;/keywords&gt;&lt;dates&gt;&lt;year&gt;2025&lt;/year&gt;&lt;pub-dates&gt;&lt;date&gt;Apr 7&lt;/date&gt;&lt;/pub-dates&gt;&lt;/dates&gt;&lt;isbn&gt;1521-4095 (Electronic)&amp;#xD;0935-9648 (Linking)&lt;/isbn&gt;&lt;accession-num&gt;40190177&lt;/accession-num&gt;&lt;urls&gt;&lt;related-urls&gt;&lt;url&gt;https://www.ncbi.nlm.nih.gov/pubmed/40190177&lt;/url&gt;&lt;/related-urls&gt;&lt;/urls&gt;&lt;electronic-resource-num&gt;10.1002/adma.202420578&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7</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363A5EB1" w14:textId="77777777" w:rsidTr="00A82D2A">
        <w:trPr>
          <w:trHeight w:val="454"/>
          <w:jc w:val="center"/>
        </w:trPr>
        <w:tc>
          <w:tcPr>
            <w:tcW w:w="631" w:type="pct"/>
            <w:vMerge/>
            <w:vAlign w:val="center"/>
          </w:tcPr>
          <w:p w14:paraId="6BD64848"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169FE16D"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ITO/WO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/LiTaO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/NiO</w:t>
            </w:r>
            <w:r w:rsidRPr="007856AD">
              <w:rPr>
                <w:rFonts w:ascii="Times New Roman" w:hAnsi="Times New Roman" w:cs="Times New Roman"/>
                <w:sz w:val="24"/>
                <w:szCs w:val="24"/>
                <w:vertAlign w:val="subscript"/>
              </w:rPr>
              <w:t>x</w:t>
            </w:r>
            <w:r w:rsidRPr="007856AD">
              <w:rPr>
                <w:rFonts w:ascii="Times New Roman" w:hAnsi="Times New Roman" w:cs="Times New Roman"/>
                <w:sz w:val="24"/>
                <w:szCs w:val="24"/>
              </w:rPr>
              <w:t>/ITO</w:t>
            </w:r>
          </w:p>
        </w:tc>
        <w:tc>
          <w:tcPr>
            <w:tcW w:w="672" w:type="pct"/>
            <w:vAlign w:val="center"/>
          </w:tcPr>
          <w:p w14:paraId="0E97E26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0.37</w:t>
            </w:r>
          </w:p>
        </w:tc>
        <w:tc>
          <w:tcPr>
            <w:tcW w:w="890" w:type="pct"/>
            <w:vAlign w:val="center"/>
          </w:tcPr>
          <w:p w14:paraId="73D527B0" w14:textId="44561245"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p>
        </w:tc>
        <w:tc>
          <w:tcPr>
            <w:tcW w:w="308" w:type="pct"/>
            <w:vAlign w:val="center"/>
          </w:tcPr>
          <w:p w14:paraId="53607376" w14:textId="1D8A4170"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&lt;EndNote&gt;&lt;Cite&gt;&lt;Author&gt;Zhang&lt;/Author&gt;&lt;Year&gt;2019&lt;/Year&gt;&lt;RecNum&gt;1598&lt;/RecNum&gt;&lt;DisplayText&gt;&lt;style face="superscript"&gt;8&lt;/style&gt;&lt;/DisplayText&gt;&lt;record&gt;&lt;rec-number&gt;1598&lt;/rec-number&gt;&lt;foreign-keys&gt;&lt;key app="EN" db-id="2dsv2xez10ezdnevpsava2v1rs25xxe9xw02" timestamp="1744188089"&gt;1598&lt;/key&gt;&lt;key app="ENWeb" db-id=""&gt;0&lt;/key&gt;&lt;/foreign-keys&gt;&lt;ref-type name="Journal Article"&gt;17&lt;/ref-type&gt;&lt;contributors&gt;&lt;authors&gt;&lt;author&gt;Zhang, Xiang&lt;/author&gt;&lt;author&gt;Tian, Yanlong&lt;/author&gt;&lt;author&gt;Li, Wenjie&lt;/author&gt;&lt;author&gt;Dou, Shuliang&lt;/author&gt;&lt;author&gt;Wang, Lebin&lt;/author&gt;&lt;author&gt;Qu, Huiying&lt;/author&gt;&lt;author&gt;Zhao, Jiupeng&lt;/author&gt;&lt;author&gt;Li, Yao&lt;/author&gt;&lt;/authors&gt;&lt;/contributors&gt;&lt;titles&gt;&lt;title&gt;Preparation and performances of all-solid-state variable infrared emittance devices based on amorphous and crystalline WO3 electrochromic thin films&lt;/title&gt;&lt;secondary-title&gt;Solar Energy Materials and Solar Cells&lt;/secondary-title&gt;&lt;/titles&gt;&lt;periodical&gt;&lt;full-title&gt;Solar Energy Materials and Solar Cells&lt;/full-title&gt;&lt;/periodical&gt;&lt;volume&gt;200&lt;/volume&gt;&lt;section&gt;109916&lt;/section&gt;&lt;dates&gt;&lt;year&gt;2019&lt;/year&gt;&lt;/dates&gt;&lt;isbn&gt;09270248&lt;/isbn&gt;&lt;urls&gt;&lt;/urls&gt;&lt;electronic-resource-num&gt;10.1016/j.solmat.2019.109916&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8</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28D35004" w14:textId="77777777" w:rsidTr="00A82D2A">
        <w:trPr>
          <w:trHeight w:val="454"/>
          <w:jc w:val="center"/>
        </w:trPr>
        <w:tc>
          <w:tcPr>
            <w:tcW w:w="631" w:type="pct"/>
            <w:vMerge/>
            <w:vAlign w:val="center"/>
          </w:tcPr>
          <w:p w14:paraId="784F8A8F"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1E837D1F"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ITO/NiO/LiTaO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/Li</w:t>
            </w:r>
            <w:r w:rsidRPr="007856AD">
              <w:rPr>
                <w:rFonts w:ascii="Times New Roman" w:hAnsi="Times New Roman" w:cs="Times New Roman"/>
                <w:sz w:val="24"/>
                <w:szCs w:val="24"/>
                <w:vertAlign w:val="subscript"/>
              </w:rPr>
              <w:t>4</w:t>
            </w:r>
            <w:r w:rsidRPr="007856AD">
              <w:rPr>
                <w:rFonts w:ascii="Times New Roman" w:hAnsi="Times New Roman" w:cs="Times New Roman"/>
                <w:sz w:val="24"/>
                <w:szCs w:val="24"/>
              </w:rPr>
              <w:t>Ti</w:t>
            </w:r>
            <w:r w:rsidRPr="007856AD">
              <w:rPr>
                <w:rFonts w:ascii="Times New Roman" w:hAnsi="Times New Roman" w:cs="Times New Roman"/>
                <w:sz w:val="24"/>
                <w:szCs w:val="24"/>
                <w:vertAlign w:val="subscript"/>
              </w:rPr>
              <w:t>5</w:t>
            </w:r>
            <w:r w:rsidRPr="007856AD">
              <w:rPr>
                <w:rFonts w:ascii="Times New Roman" w:hAnsi="Times New Roman" w:cs="Times New Roman"/>
                <w:sz w:val="24"/>
                <w:szCs w:val="24"/>
              </w:rPr>
              <w:t>O</w:t>
            </w:r>
            <w:r w:rsidRPr="007856AD">
              <w:rPr>
                <w:rFonts w:ascii="Times New Roman" w:hAnsi="Times New Roman" w:cs="Times New Roman"/>
                <w:sz w:val="24"/>
                <w:szCs w:val="24"/>
                <w:vertAlign w:val="subscript"/>
              </w:rPr>
              <w:t>12</w:t>
            </w:r>
            <w:r w:rsidRPr="007856AD">
              <w:rPr>
                <w:rFonts w:ascii="Times New Roman" w:hAnsi="Times New Roman" w:cs="Times New Roman"/>
                <w:sz w:val="24"/>
                <w:szCs w:val="24"/>
              </w:rPr>
              <w:t>/WO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/ITO</w:t>
            </w:r>
          </w:p>
        </w:tc>
        <w:tc>
          <w:tcPr>
            <w:tcW w:w="672" w:type="pct"/>
            <w:vAlign w:val="center"/>
          </w:tcPr>
          <w:p w14:paraId="3563DAC4"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2.5–25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0.34</w:t>
            </w:r>
          </w:p>
        </w:tc>
        <w:tc>
          <w:tcPr>
            <w:tcW w:w="890" w:type="pct"/>
            <w:vAlign w:val="center"/>
          </w:tcPr>
          <w:p w14:paraId="52CC5623"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p>
        </w:tc>
        <w:tc>
          <w:tcPr>
            <w:tcW w:w="308" w:type="pct"/>
            <w:vAlign w:val="center"/>
          </w:tcPr>
          <w:p w14:paraId="04115AC1" w14:textId="1A752E31"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&lt;EndNote&gt;&lt;Cite&gt;&lt;Author&gt;Xiao&lt;/Author&gt;&lt;Year&gt;2024&lt;/Year&gt;&lt;RecNum&gt;1396&lt;/RecNum&gt;&lt;DisplayText&gt;&lt;style face="superscript"&gt;9&lt;/style&gt;&lt;/DisplayText&gt;&lt;record&gt;&lt;rec-number&gt;1396&lt;/rec-number&gt;&lt;foreign-keys&gt;&lt;key app="EN" db-id="2dsv2xez10ezdnevpsava2v1rs25xxe9xw02" timestamp="1730114621"&gt;1396&lt;/key&gt;&lt;key app="ENWeb" db-id=""&gt;0&lt;/key&gt;&lt;/foreign-keys&gt;&lt;ref-type name="Journal Article"&gt;17&lt;/ref-type&gt;&lt;contributors&gt;&lt;authors&gt;&lt;author&gt;Xiao, Yingjun&lt;/author&gt;&lt;author&gt;Zhang, Xiang&lt;/author&gt;&lt;author&gt;Li, Zitong&lt;/author&gt;&lt;author&gt;Chen, Mingjun&lt;/author&gt;&lt;author&gt;Sun, Wenhai&lt;/author&gt;&lt;author&gt;Deng, Jianbo&lt;/author&gt;&lt;author&gt;Zhao, Jiupeng&lt;/author&gt;&lt;/authors&gt;&lt;/contributors&gt;&lt;titles&gt;&lt;title&gt;A visible-to-infrared broadband all-solid-state electrochromic device based Li4Ti5O12/WO3 for optical and thermal management&lt;/title&gt;&lt;secondary-title&gt;Solar Energy Materials and Solar Cells&lt;/secondary-title&gt;&lt;/titles&gt;&lt;periodical&gt;&lt;full-title&gt;Solar Energy Materials and Solar Cells&lt;/full-title&gt;&lt;/periodical&gt;&lt;volume&gt;268&lt;/volume&gt;&lt;section&gt;112735&lt;/section&gt;&lt;dates&gt;&lt;year&gt;2024&lt;/year&gt;&lt;/dates&gt;&lt;isbn&gt;09270248&lt;/isbn&gt;&lt;urls&gt;&lt;/urls&gt;&lt;electronic-resource-num&gt;10.1016/j.solmat.2024.112735&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9</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797FECBF" w14:textId="77777777" w:rsidTr="00A82D2A">
        <w:trPr>
          <w:trHeight w:val="454"/>
          <w:jc w:val="center"/>
        </w:trPr>
        <w:tc>
          <w:tcPr>
            <w:tcW w:w="631" w:type="pct"/>
            <w:vMerge/>
            <w:vAlign w:val="center"/>
          </w:tcPr>
          <w:p w14:paraId="4DB1823E"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2DDE67BB"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Li/WO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/ITO/Au/ITO/Nylon 66/Ta</w:t>
            </w:r>
            <w:r w:rsidRPr="007856AD">
              <w:rPr>
                <w:rFonts w:ascii="Times New Roman" w:hAnsi="Times New Roman" w:cs="Times New Roman"/>
                <w:sz w:val="24"/>
                <w:szCs w:val="24"/>
                <w:vertAlign w:val="subscript"/>
              </w:rPr>
              <w:t>2</w:t>
            </w:r>
            <w:r w:rsidRPr="007856AD">
              <w:rPr>
                <w:rFonts w:ascii="Times New Roman" w:hAnsi="Times New Roman" w:cs="Times New Roman"/>
                <w:sz w:val="24"/>
                <w:szCs w:val="24"/>
              </w:rPr>
              <w:t>O</w:t>
            </w:r>
            <w:r w:rsidRPr="007856AD">
              <w:rPr>
                <w:rFonts w:ascii="Times New Roman" w:hAnsi="Times New Roman" w:cs="Times New Roman"/>
                <w:sz w:val="24"/>
                <w:szCs w:val="24"/>
                <w:vertAlign w:val="subscript"/>
              </w:rPr>
              <w:t>5</w:t>
            </w:r>
            <w:r w:rsidRPr="007856AD">
              <w:rPr>
                <w:rFonts w:ascii="Times New Roman" w:hAnsi="Times New Roman" w:cs="Times New Roman"/>
                <w:sz w:val="24"/>
                <w:szCs w:val="24"/>
              </w:rPr>
              <w:t>/Li-based electrolyte/WO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/ITO</w:t>
            </w:r>
          </w:p>
        </w:tc>
        <w:tc>
          <w:tcPr>
            <w:tcW w:w="672" w:type="pct"/>
            <w:vAlign w:val="center"/>
          </w:tcPr>
          <w:p w14:paraId="483E374B" w14:textId="77777777" w:rsidR="003E1522" w:rsidRPr="007856AD" w:rsidRDefault="003E1522" w:rsidP="007F1F9C">
            <w:pPr>
              <w:jc w:val="center"/>
              <w:rPr>
                <w:rFonts w:ascii="Times New Roman" w:hAnsi="Times New Roman" w:cs="Times New Roman"/>
                <w:sz w:val="24"/>
                <w:szCs w:val="24"/>
                <w:lang w:val="el-GR"/>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3–5 μm, 8–14 μm</w:t>
            </w:r>
            <w:r w:rsidRPr="007856AD">
              <w:rPr>
                <w:rFonts w:ascii="Times New Roman" w:hAnsi="Times New Roman" w:cs="Times New Roman"/>
                <w:sz w:val="24"/>
                <w:szCs w:val="24"/>
                <w:lang w:val="el-GR"/>
              </w:rPr>
              <w:t xml:space="preserve"> =</w:t>
            </w:r>
            <w:r w:rsidRPr="007856AD">
              <w:rPr>
                <w:rFonts w:ascii="Times New Roman" w:hAnsi="Times New Roman" w:cs="Times New Roman"/>
                <w:sz w:val="24"/>
                <w:szCs w:val="24"/>
              </w:rPr>
              <w:t>0.76</w:t>
            </w:r>
          </w:p>
        </w:tc>
        <w:tc>
          <w:tcPr>
            <w:tcW w:w="890" w:type="pct"/>
            <w:vAlign w:val="center"/>
          </w:tcPr>
          <w:p w14:paraId="15DC013B"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numbers&gt;1000</w:t>
            </w:r>
          </w:p>
        </w:tc>
        <w:tc>
          <w:tcPr>
            <w:tcW w:w="308" w:type="pct"/>
            <w:vAlign w:val="center"/>
          </w:tcPr>
          <w:p w14:paraId="3427E4C3" w14:textId="2190EAE8"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F44B8B" w:rsidRPr="007856AD">
              <w:rPr>
                <w:rFonts w:ascii="Times New Roman" w:hAnsi="Times New Roman" w:cs="Times New Roman"/>
                <w:sz w:val="24"/>
                <w:szCs w:val="24"/>
              </w:rPr>
              <w:instrText xml:space="preserve"> ADDIN EN.CITE &lt;EndNote&gt;&lt;Cite&gt;&lt;Author&gt;Ding&lt;/Author&gt;&lt;Year&gt;2025&lt;/Year&gt;&lt;RecNum&gt;1555&lt;/RecNum&gt;&lt;DisplayText&gt;&lt;style face="superscript"&gt;10&lt;/style&gt;&lt;/DisplayText&gt;&lt;record&gt;&lt;rec-number&gt;1555&lt;/rec-number&gt;&lt;foreign-keys&gt;&lt;key app="EN" db-id="2dsv2xez10ezdnevpsava2v1rs25xxe9xw02" timestamp="1740967808"&gt;1555&lt;/key&gt;&lt;key app="ENWeb" db-id=""&gt;0&lt;/key&gt;&lt;/foreign-keys&gt;&lt;ref-type name="Journal Article"&gt;17&lt;/ref-type&gt;&lt;contributors&gt;&lt;authors&gt;&lt;author&gt;Ding, Y. L.&lt;/author&gt;&lt;author&gt;Mei, Z. Y.&lt;/author&gt;&lt;author&gt;Wu, X. K.&lt;/author&gt;&lt;author&gt;Zhang, W. J.&lt;/author&gt;&lt;author&gt;Zhang, Y. Q.&lt;/author&gt;&lt;author&gt;Xi, A. K.&lt;/author&gt;&lt;author&gt;Gao, D.&lt;/author&gt;&lt;author&gt;Lan, F.&lt;/author&gt;&lt;author&gt;Xu, J. Q.&lt;/author&gt;&lt;author&gt;Diao, X. G.&lt;/author&gt;&lt;author&gt;Zhang, R. F.&lt;/author&gt;&lt;/authors&gt;&lt;/contributors&gt;&lt;auth-address&gt;Tsinghua Univ, Dept Chem Engn, Beijing Key Lab Green Chem React Engn &amp;amp; Technol, Beijing 100084, Peoples R China&amp;#xD;Beihang Univ, Sch Energy &amp;amp; Power Engn, Beijing 100191, Peoples R China&lt;/auth-address&gt;&lt;titles&gt;&lt;title&gt;Integrated Multispectral Modulator with Efficient Radiative Cooling for Innovative Thermal Camouflage&lt;/title&gt;&lt;secondary-title&gt;Advanced Functional Materials&lt;/secondary-title&gt;&lt;alt-title&gt;Adv Funct Mater&lt;/alt-title&gt;&lt;/titles&gt;&lt;periodical&gt;&lt;full-title&gt;Advanced Functional Materials&lt;/full-title&gt;&lt;/periodical&gt;&lt;keywords&gt;&lt;keyword&gt;dynamic camouflage&lt;/keyword&gt;&lt;keyword&gt;electrochromic&lt;/keyword&gt;&lt;keyword&gt;multispectral&lt;/keyword&gt;&lt;keyword&gt;radiative cooling&lt;/keyword&gt;&lt;keyword&gt;surface-plasmon resonance&lt;/keyword&gt;&lt;keyword&gt;films&lt;/keyword&gt;&lt;/keywords&gt;&lt;dates&gt;&lt;year&gt;2025&lt;/year&gt;&lt;pub-dates&gt;&lt;date&gt;Feb 28&lt;/date&gt;&lt;/pub-dates&gt;&lt;/dates&gt;&lt;isbn&gt;1616-301x&lt;/isbn&gt;&lt;accession-num&gt;WOS:001434579100001&lt;/accession-num&gt;&lt;urls&gt;&lt;related-urls&gt;&lt;url&gt;&lt;style face="underline" font="default" size="100%"&gt;&amp;lt;Go to ISI&amp;gt;://WOS:001434579100001&lt;/style&gt;&lt;/url&gt;&lt;/related-urls&gt;&lt;/urls&gt;&lt;electronic-resource-num&gt;10.1002/adfm.202500122&lt;/electronic-resource-num&gt;&lt;language&gt;English&lt;/language&gt;&lt;/record&gt;&lt;/Cite&gt;&lt;/EndNote&gt;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10</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6D5872FC" w14:textId="77777777" w:rsidTr="00A82D2A">
        <w:trPr>
          <w:trHeight w:val="454"/>
          <w:jc w:val="center"/>
        </w:trPr>
        <w:tc>
          <w:tcPr>
            <w:tcW w:w="631" w:type="pct"/>
            <w:vMerge/>
            <w:vAlign w:val="center"/>
          </w:tcPr>
          <w:p w14:paraId="3BAA4868"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0EA8A2B7"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ITO/SiO</w:t>
            </w:r>
            <w:r w:rsidRPr="007856AD">
              <w:rPr>
                <w:rFonts w:ascii="Times New Roman" w:hAnsi="Times New Roman" w:cs="Times New Roman"/>
                <w:sz w:val="24"/>
                <w:szCs w:val="24"/>
                <w:vertAlign w:val="subscript"/>
              </w:rPr>
              <w:t>2</w:t>
            </w:r>
            <w:r w:rsidRPr="007856AD">
              <w:rPr>
                <w:rFonts w:ascii="Times New Roman" w:hAnsi="Times New Roman" w:cs="Times New Roman"/>
                <w:sz w:val="24"/>
                <w:szCs w:val="24"/>
              </w:rPr>
              <w:t>/ITO/Glass/ITO/NiO/ZrO</w:t>
            </w:r>
            <w:r w:rsidRPr="007856AD">
              <w:rPr>
                <w:rFonts w:ascii="Times New Roman" w:hAnsi="Times New Roman" w:cs="Times New Roman"/>
                <w:sz w:val="24"/>
                <w:szCs w:val="24"/>
                <w:vertAlign w:val="subscript"/>
              </w:rPr>
              <w:t>2</w:t>
            </w:r>
            <w:r w:rsidRPr="007856AD">
              <w:rPr>
                <w:rFonts w:ascii="Times New Roman" w:hAnsi="Times New Roman" w:cs="Times New Roman"/>
                <w:sz w:val="24"/>
                <w:szCs w:val="24"/>
              </w:rPr>
              <w:t>/Li/WO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/ITO</w:t>
            </w:r>
          </w:p>
        </w:tc>
        <w:tc>
          <w:tcPr>
            <w:tcW w:w="672" w:type="pct"/>
            <w:vAlign w:val="center"/>
          </w:tcPr>
          <w:p w14:paraId="7676ED4A"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2.5–25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0.42</w:t>
            </w:r>
          </w:p>
        </w:tc>
        <w:tc>
          <w:tcPr>
            <w:tcW w:w="890" w:type="pct"/>
            <w:vAlign w:val="center"/>
          </w:tcPr>
          <w:p w14:paraId="4B7A338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time=30000s (each step for 30 s)</w:t>
            </w:r>
          </w:p>
        </w:tc>
        <w:tc>
          <w:tcPr>
            <w:tcW w:w="308" w:type="pct"/>
            <w:vAlign w:val="center"/>
          </w:tcPr>
          <w:p w14:paraId="2A17C7CB" w14:textId="6C94524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F44B8B" w:rsidRPr="007856AD">
              <w:rPr>
                <w:rFonts w:ascii="Times New Roman" w:hAnsi="Times New Roman" w:cs="Times New Roman"/>
                <w:sz w:val="24"/>
                <w:szCs w:val="24"/>
              </w:rPr>
              <w:instrText xml:space="preserve"> ADDIN EN.CITE &lt;EndNote&gt;&lt;Cite&gt;&lt;Author&gt;Zhang&lt;/Author&gt;&lt;Year&gt;2023&lt;/Year&gt;&lt;RecNum&gt;1128&lt;/RecNum&gt;&lt;DisplayText&gt;&lt;style face="superscript"&gt;11&lt;/style&gt;&lt;/DisplayText&gt;&lt;record&gt;&lt;rec-number&gt;1128&lt;/rec-number&gt;&lt;foreign-keys&gt;&lt;key app="EN" db-id="2dsv2xez10ezdnevpsava2v1rs25xxe9xw02" timestamp="1704185019"&gt;1128&lt;/key&gt;&lt;key app="ENWeb" db-id=""&gt;0&lt;/key&gt;&lt;/foreign-keys&gt;&lt;ref-type name="Journal Article"&gt;17&lt;/ref-type&gt;&lt;contributors&gt;&lt;authors&gt;&lt;author&gt;Zhang, Hulin&lt;/author&gt;&lt;author&gt;Zhang, Xiang&lt;/author&gt;&lt;author&gt;Sun, Wenhai&lt;/author&gt;&lt;author&gt;Chen, Mingjun&lt;/author&gt;&lt;author&gt;Xiao, Yingjun&lt;/author&gt;&lt;author&gt;Ding, Zhenmin&lt;/author&gt;&lt;author&gt;Yan, Dukang&lt;/author&gt;&lt;author&gt;Deng, Jianbo&lt;/author&gt;&lt;author&gt;Li, Zitong&lt;/author&gt;&lt;author&gt;Zhao, Jiupeng&lt;/author&gt;&lt;author&gt;Li, Yao&lt;/author&gt;&lt;/authors&gt;&lt;/contributors&gt;&lt;titles&gt;&lt;titl</w:instrText>
            </w:r>
            <w:r w:rsidR="00F44B8B" w:rsidRPr="007856AD">
              <w:rPr>
                <w:rFonts w:ascii="Times New Roman" w:hAnsi="Times New Roman" w:cs="Times New Roman" w:hint="eastAsia"/>
                <w:sz w:val="24"/>
                <w:szCs w:val="24"/>
              </w:rPr>
              <w:instrText>e&gt;All</w:instrText>
            </w:r>
            <w:r w:rsidR="00F44B8B" w:rsidRPr="007856AD">
              <w:rPr>
                <w:rFonts w:ascii="Times New Roman" w:hAnsi="Times New Roman" w:cs="Times New Roman" w:hint="eastAsia"/>
                <w:sz w:val="24"/>
                <w:szCs w:val="24"/>
              </w:rPr>
              <w:instrText>‐</w:instrText>
            </w:r>
            <w:r w:rsidR="00F44B8B" w:rsidRPr="007856AD">
              <w:rPr>
                <w:rFonts w:ascii="Times New Roman" w:hAnsi="Times New Roman" w:cs="Times New Roman" w:hint="eastAsia"/>
                <w:sz w:val="24"/>
                <w:szCs w:val="24"/>
              </w:rPr>
              <w:instrText>Solid</w:instrText>
            </w:r>
            <w:r w:rsidR="00F44B8B" w:rsidRPr="007856AD">
              <w:rPr>
                <w:rFonts w:ascii="Times New Roman" w:hAnsi="Times New Roman" w:cs="Times New Roman" w:hint="eastAsia"/>
                <w:sz w:val="24"/>
                <w:szCs w:val="24"/>
              </w:rPr>
              <w:instrText>‐</w:instrText>
            </w:r>
            <w:r w:rsidR="00F44B8B" w:rsidRPr="007856AD">
              <w:rPr>
                <w:rFonts w:ascii="Times New Roman" w:hAnsi="Times New Roman" w:cs="Times New Roman" w:hint="eastAsia"/>
                <w:sz w:val="24"/>
                <w:szCs w:val="24"/>
              </w:rPr>
              <w:instrText>State Transparent Variable Infrared Emissivity Devices for Multi</w:instrText>
            </w:r>
            <w:r w:rsidR="00F44B8B" w:rsidRPr="007856AD">
              <w:rPr>
                <w:rFonts w:ascii="Times New Roman" w:hAnsi="Times New Roman" w:cs="Times New Roman" w:hint="eastAsia"/>
                <w:sz w:val="24"/>
                <w:szCs w:val="24"/>
              </w:rPr>
              <w:instrText>‐</w:instrText>
            </w:r>
            <w:r w:rsidR="00F44B8B" w:rsidRPr="007856AD">
              <w:rPr>
                <w:rFonts w:ascii="Times New Roman" w:hAnsi="Times New Roman" w:cs="Times New Roman" w:hint="eastAsia"/>
                <w:sz w:val="24"/>
                <w:szCs w:val="24"/>
              </w:rPr>
              <w:instrText>Mode Smart Windows&lt;/title&gt;&lt;secondary-title&gt;Advanced Functional Materials&lt;/secondary-title&gt;&lt;/titles&gt;&lt;periodical&gt;&lt;full-title&gt;Advanced Functional Materials&lt;/full-title&gt;&lt;/periodical&gt;</w:instrText>
            </w:r>
            <w:r w:rsidR="00F44B8B" w:rsidRPr="007856AD">
              <w:rPr>
                <w:rFonts w:ascii="Times New Roman" w:hAnsi="Times New Roman" w:cs="Times New Roman"/>
                <w:sz w:val="24"/>
                <w:szCs w:val="24"/>
              </w:rPr>
              <w:instrText xml:space="preserve">&lt;volume&gt;34&lt;/volume&gt;&lt;number&gt;16&lt;/number&gt;&lt;section&gt;2307356&lt;/section&gt;&lt;dates&gt;&lt;year&gt;2023&lt;/year&gt;&lt;/dates&gt;&lt;isbn&gt;1616-301X&amp;#xD;1616-3028&lt;/isbn&gt;&lt;urls&gt;&lt;/urls&gt;&lt;electronic-resource-num&gt;10.1002/adfm.202307356&lt;/electronic-resource-num&gt;&lt;research-notes&gt;&lt;style face="normal" </w:instrText>
            </w:r>
            <w:r w:rsidR="00F44B8B" w:rsidRPr="007856AD">
              <w:rPr>
                <w:rFonts w:ascii="Times New Roman" w:hAnsi="Times New Roman" w:cs="Times New Roman" w:hint="eastAsia"/>
                <w:sz w:val="24"/>
                <w:szCs w:val="24"/>
              </w:rPr>
              <w:instrText>font="default" charset="134" size="100%"&gt;</w:instrText>
            </w:r>
            <w:r w:rsidR="00F44B8B" w:rsidRPr="007856AD">
              <w:rPr>
                <w:rFonts w:ascii="Times New Roman" w:hAnsi="Times New Roman" w:cs="Times New Roman" w:hint="eastAsia"/>
                <w:sz w:val="24"/>
                <w:szCs w:val="24"/>
              </w:rPr>
              <w:instrText>透明辐射调制</w:instrText>
            </w:r>
            <w:r w:rsidR="00F44B8B" w:rsidRPr="007856AD">
              <w:rPr>
                <w:rFonts w:ascii="Times New Roman" w:hAnsi="Times New Roman" w:cs="Times New Roman" w:hint="eastAsia"/>
                <w:sz w:val="24"/>
                <w:szCs w:val="24"/>
              </w:rPr>
              <w:instrText>&lt;/style&gt;&lt;/research-notes&gt;&lt;/record&gt;&lt;/Cite&gt;&lt;/EndNote&gt;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11</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15C9B175" w14:textId="77777777" w:rsidTr="00A82D2A">
        <w:trPr>
          <w:trHeight w:val="454"/>
          <w:jc w:val="center"/>
        </w:trPr>
        <w:tc>
          <w:tcPr>
            <w:tcW w:w="631" w:type="pct"/>
            <w:vMerge/>
            <w:vAlign w:val="center"/>
          </w:tcPr>
          <w:p w14:paraId="75402F3F"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3A616DE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LTO nanoparticle</w:t>
            </w:r>
          </w:p>
        </w:tc>
        <w:tc>
          <w:tcPr>
            <w:tcW w:w="672" w:type="pct"/>
            <w:vAlign w:val="center"/>
          </w:tcPr>
          <w:p w14:paraId="46C25E62"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8–13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0.30</w:t>
            </w:r>
          </w:p>
        </w:tc>
        <w:tc>
          <w:tcPr>
            <w:tcW w:w="890" w:type="pct"/>
            <w:vAlign w:val="center"/>
          </w:tcPr>
          <w:p w14:paraId="29ABAE2B"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numbers=100</w:t>
            </w:r>
          </w:p>
        </w:tc>
        <w:tc>
          <w:tcPr>
            <w:tcW w:w="308" w:type="pct"/>
            <w:vAlign w:val="center"/>
          </w:tcPr>
          <w:p w14:paraId="3A4575EC" w14:textId="129FA7E8"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&lt;EndNote&gt;&lt;Cite&gt;&lt;Author&gt;Mandal&lt;/Author&gt;&lt;Year&gt;2018&lt;/Year&gt;&lt;RecNum&gt;1599&lt;/RecNum&gt;&lt;DisplayText&gt;&lt;style face="superscript"&gt;12&lt;/style&gt;&lt;/DisplayText&gt;&lt;record&gt;&lt;rec-number&gt;1599&lt;/rec-number&gt;&lt;foreign-keys&gt;&lt;key app="EN" db-id="2dsv2xez10ezdnevpsava2v1rs25xxe9xw02" timestamp="1744188495"&gt;1599&lt;/key&gt;&lt;key app="ENWeb" db-id=""&gt;0&lt;/key&gt;&lt;/foreign-keys&gt;&lt;ref-type name="Journal Article"&gt;17&lt;/ref-type&gt;&lt;contributors&gt;&lt;authors&gt;&lt;author&gt;Mandal, Jyotirmoy&lt;/author&gt;&lt;author&gt;Du, Sicen&lt;/author&gt;&lt;author&gt;Dontigny, Martin&lt;/author&gt;&lt;au</w:instrText>
            </w:r>
            <w:r w:rsidR="00B148F4" w:rsidRPr="007856AD">
              <w:rPr>
                <w:rFonts w:ascii="Times New Roman" w:hAnsi="Times New Roman" w:cs="Times New Roman" w:hint="eastAsia"/>
                <w:sz w:val="24"/>
                <w:szCs w:val="24"/>
              </w:rPr>
              <w:instrText>thor&gt;Zaghib, Karim&lt;/author&gt;&lt;author&gt;Yu, Nanfang&lt;/author&gt;&lt;author&gt;Yang, Yuan&lt;/author&gt;&lt;/authors&gt;&lt;/contributors&gt;&lt;titles&gt;&lt;title&gt;Li4Ti5O12: A Visible</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to</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Infrared Broadband Electrochromic Material for Optical and Thermal Management&lt;/title&gt;&lt;secondary-title&gt;Advance</w:instrText>
            </w:r>
            <w:r w:rsidR="00B148F4" w:rsidRPr="007856AD">
              <w:rPr>
                <w:rFonts w:ascii="Times New Roman" w:hAnsi="Times New Roman" w:cs="Times New Roman"/>
                <w:sz w:val="24"/>
                <w:szCs w:val="24"/>
              </w:rPr>
              <w:instrText>d Functional Materials&lt;/secondary-title&gt;&lt;/titles&gt;&lt;periodical&gt;&lt;full-title&gt;Advanced Functional Materials&lt;/full-title&gt;&lt;/periodical&gt;&lt;volume&gt;28&lt;/volume&gt;&lt;number&gt;36&lt;/number&gt;&lt;dates&gt;&lt;year&gt;2018&lt;/year&gt;&lt;/dates&gt;&lt;isbn&gt;1616-301X&amp;#xD;1616-3028&lt;/isbn&gt;&lt;urls&gt;&lt;/urls&gt;&lt;electronic-resource-num&gt;10.1002/adfm.201802180&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12</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14C1D056" w14:textId="77777777" w:rsidTr="00A82D2A">
        <w:trPr>
          <w:trHeight w:val="454"/>
          <w:jc w:val="center"/>
        </w:trPr>
        <w:tc>
          <w:tcPr>
            <w:tcW w:w="631" w:type="pct"/>
            <w:vMerge w:val="restart"/>
            <w:vAlign w:val="center"/>
          </w:tcPr>
          <w:p w14:paraId="75A99D5B"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Conductive Polymer</w:t>
            </w:r>
          </w:p>
        </w:tc>
        <w:tc>
          <w:tcPr>
            <w:tcW w:w="2499" w:type="pct"/>
            <w:vAlign w:val="center"/>
          </w:tcPr>
          <w:p w14:paraId="0706B3AF"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Au grid/PANI-CAS/PAMPS/WO</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rPr>
              <w:t>/ITO</w:t>
            </w:r>
          </w:p>
        </w:tc>
        <w:tc>
          <w:tcPr>
            <w:tcW w:w="672" w:type="pct"/>
            <w:vAlign w:val="center"/>
          </w:tcPr>
          <w:p w14:paraId="2727EB5C"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0.45 at 12 μ</w:t>
            </w:r>
            <w:r w:rsidRPr="007856AD">
              <w:rPr>
                <w:rFonts w:ascii="Times New Roman" w:hAnsi="Times New Roman" w:cs="Times New Roman"/>
                <w:sz w:val="24"/>
                <w:szCs w:val="24"/>
                <w:lang w:val="el-GR"/>
              </w:rPr>
              <w:t>m</w:t>
            </w:r>
          </w:p>
        </w:tc>
        <w:tc>
          <w:tcPr>
            <w:tcW w:w="890" w:type="pct"/>
            <w:vAlign w:val="center"/>
          </w:tcPr>
          <w:p w14:paraId="417CF76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numbers=900</w:t>
            </w:r>
          </w:p>
        </w:tc>
        <w:tc>
          <w:tcPr>
            <w:tcW w:w="308" w:type="pct"/>
            <w:vAlign w:val="center"/>
          </w:tcPr>
          <w:p w14:paraId="722BC8C3" w14:textId="3311085E"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&lt;EndNote&gt;&lt;Cite&gt;&lt;Author&gt;Topart&lt;/Author&gt;&lt;Year&gt;1999&lt;/Year&gt;&lt;RecNum&gt;1601&lt;/RecNum&gt;&lt;DisplayText&gt;&lt;style face="superscript"&gt;13&lt;/style&gt;&lt;/DisplayText&gt;&lt;record&gt;&lt;rec-number&gt;1601&lt;/rec-number&gt;&lt;foreign-keys&gt;&lt;key app="EN" db-id="2dsv2xez10ezdnevpsava2v1rs25xxe9xw02" timestamp="1744188790"&gt;1601&lt;/key&gt;&lt;/foreign-keys&gt;&lt;ref-type name="Journal Article"&gt;17&lt;/ref-type&gt;&lt;contributors&gt;&lt;authors&gt;&lt;author&gt;Topart, P&lt;/author&gt;&lt;author&gt;Hourquebie, P %J Thin Solid Films&lt;/author&gt;&lt;/authors&gt;&lt;/contributors&gt;&lt;titles&gt;&lt;title&gt;Infrared switching electroemissive devices based on highly conducting polymers&lt;/title&gt;&lt;/titles&gt;&lt;pages&gt;243-248&lt;/pages&gt;&lt;volume&gt;352&lt;/volume&gt;&lt;number&gt;1-2&lt;/number&gt;&lt;dates&gt;&lt;year&gt;1999&lt;/year&gt;&lt;/dates&gt;&lt;isbn&gt;0040-6090&lt;/isbn&gt;&lt;urls&gt;&lt;/urls&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13</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313E8FF4" w14:textId="77777777" w:rsidTr="00A82D2A">
        <w:trPr>
          <w:trHeight w:val="454"/>
          <w:jc w:val="center"/>
        </w:trPr>
        <w:tc>
          <w:tcPr>
            <w:tcW w:w="631" w:type="pct"/>
            <w:vMerge/>
            <w:vAlign w:val="center"/>
          </w:tcPr>
          <w:p w14:paraId="6A623181"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54121FE4"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DBSA-doped PANI porous film</w:t>
            </w:r>
          </w:p>
        </w:tc>
        <w:tc>
          <w:tcPr>
            <w:tcW w:w="672" w:type="pct"/>
            <w:vAlign w:val="center"/>
          </w:tcPr>
          <w:p w14:paraId="565E5B9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8–12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0.388</w:t>
            </w:r>
          </w:p>
        </w:tc>
        <w:tc>
          <w:tcPr>
            <w:tcW w:w="890" w:type="pct"/>
            <w:vAlign w:val="center"/>
          </w:tcPr>
          <w:p w14:paraId="7CECDA64"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p>
        </w:tc>
        <w:tc>
          <w:tcPr>
            <w:tcW w:w="308" w:type="pct"/>
            <w:vAlign w:val="center"/>
          </w:tcPr>
          <w:p w14:paraId="2583180E" w14:textId="317440C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&lt;EndNote&gt;&lt;Cite&gt;&lt;Author&gt;Tian&lt;/Author&gt;&lt;Year&gt;2017&lt;/Year&gt;&lt;RecNum&gt;1602&lt;/RecNum&gt;&lt;DisplayText&gt;&lt;style face="superscript"&gt;14&lt;/style&gt;&lt;/DisplayText&gt;&lt;record&gt;&lt;rec-number&gt;1602&lt;/rec-number&gt;&lt;foreign-keys&gt;&lt;key app="EN" db-id="2dsv2xez10ezdnevpsava2v1rs25xxe9xw02" timestamp="1744188929"&gt;1602&lt;/key&gt;&lt;key app="ENWeb" db-id=""&gt;0&lt;/key&gt;&lt;/foreign-keys&gt;&lt;ref-type name="Journal Article"&gt;17&lt;/ref-type&gt;&lt;contributors&gt;&lt;authors&gt;&lt;author&gt;Tian, Yanlong&lt;/author&gt;&lt;author&gt;Zhang, Xiang&lt;/author&gt;&lt;author&gt;Dou, Shuliang&lt;/author&gt;&lt;author&gt;Zhang, Leipeng&lt;/author&gt;&lt;author&gt;Zhang, Hongming&lt;/author&gt;&lt;author&gt;Lv, Haiming&lt;/author&gt;&lt;author&gt;Wang, Lili&lt;/author&gt;&lt;author&gt;Zhao, Jiupeng&lt;/author&gt;&lt;author&gt;Li, Yao&lt;/author&gt;&lt;/authors&gt;&lt;/contributors&gt;&lt;titles&gt;&lt;title&gt;A comprehensive study of electrochromic device with variable infrared emissivity based on polyaniline conducting polymer&lt;/title&gt;&lt;secondary-title&gt;Solar Energy Materials and Solar Cells&lt;/secondary-title&gt;&lt;/titles&gt;&lt;periodical&gt;&lt;full-title&gt;Solar Energy Materials and Solar Cells&lt;/full-title&gt;&lt;/periodical&gt;&lt;pages&gt;120-126&lt;/pages&gt;&lt;volume&gt;170&lt;/volume&gt;&lt;section&gt;120&lt;/section&gt;&lt;dates&gt;&lt;year&gt;2017&lt;/year&gt;&lt;/dates&gt;&lt;isbn&gt;09270248&lt;/isbn&gt;&lt;urls&gt;&lt;/urls&gt;&lt;electronic-resource-num&gt;10.1016/j.solmat.2017.05.053&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14</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79C511C8" w14:textId="77777777" w:rsidTr="00A82D2A">
        <w:trPr>
          <w:trHeight w:val="454"/>
          <w:jc w:val="center"/>
        </w:trPr>
        <w:tc>
          <w:tcPr>
            <w:tcW w:w="631" w:type="pct"/>
            <w:vMerge/>
            <w:vAlign w:val="center"/>
          </w:tcPr>
          <w:p w14:paraId="48254654"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5907D151"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CSA-doped PANI film</w:t>
            </w:r>
          </w:p>
        </w:tc>
        <w:tc>
          <w:tcPr>
            <w:tcW w:w="672" w:type="pct"/>
            <w:vAlign w:val="center"/>
          </w:tcPr>
          <w:p w14:paraId="1BF5F13C"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8–12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0.399</w:t>
            </w:r>
          </w:p>
        </w:tc>
        <w:tc>
          <w:tcPr>
            <w:tcW w:w="890" w:type="pct"/>
            <w:vAlign w:val="center"/>
          </w:tcPr>
          <w:p w14:paraId="4534585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numbers=100</w:t>
            </w:r>
          </w:p>
        </w:tc>
        <w:tc>
          <w:tcPr>
            <w:tcW w:w="308" w:type="pct"/>
            <w:vAlign w:val="center"/>
          </w:tcPr>
          <w:p w14:paraId="042E281A" w14:textId="099B440B"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&lt;EndNote&gt;&lt;Cite&gt;&lt;Author&gt;Zhang&lt;/Author&gt;&lt;Year&gt;2019&lt;/Year&gt;&lt;RecNum&gt;1603&lt;/RecNum&gt;&lt;DisplayText&gt;&lt;style face="superscript"&gt;15&lt;/style&gt;&lt;/DisplayText&gt;&lt;record&gt;&lt;rec-number&gt;1603&lt;/rec-number&gt;&lt;foreign-keys&gt;&lt;key app="EN" db-id="2dsv2xez10ezdnevpsava2v1rs25xxe9xw02" timestamp="1744189087"&gt;1603&lt;/key&gt;&lt;key app="ENWeb" db-id=""&gt;0&lt;/key&gt;&lt;/foreign-keys&gt;&lt;ref-type name="Journal Article"&gt;17&lt;/ref-type&gt;&lt;contributors&gt;&lt;authors&gt;&lt;author&gt;Zhang, Leipeng&lt;/author&gt;&lt;author&gt;Xia, Guiling&lt;/author&gt;&lt;author&gt;Li, Xiaobai&lt;/author&gt;&lt;author&gt;Xu, Gaoping&lt;/author&gt;&lt;author&gt;Wang, Bo&lt;/author&gt;&lt;author&gt;Li, Damin&lt;/author&gt;&lt;author&gt;Gavrilyuk, Alexander&lt;/author&gt;&lt;author&gt;Zhao, Jiupeng&lt;/author&gt;&lt;author&gt;Li, Yao&lt;/author&gt;&lt;/authors&gt;&lt;/contributors&gt;&lt;titles&gt;&lt;title&gt;Fabrication of the infrared variable emissivity electrochromic film based on polyaniline conducting polymer&lt;/title&gt;&lt;secondary-title&gt;Synthetic Metals&lt;/secondary-title&gt;&lt;/titles&gt;&lt;periodical&gt;&lt;full-title&gt;Synthetic Metals&lt;/full-title&gt;&lt;/periodical&gt;&lt;pages&gt;88-93&lt;/pages&gt;&lt;volume&gt;248&lt;/volume&gt;&lt;section&gt;88&lt;/section&gt;&lt;dates&gt;&lt;year&gt;2019&lt;/year&gt;&lt;/dates&gt;&lt;isbn&gt;03796779&lt;/isbn&gt;&lt;urls&gt;&lt;/urls&gt;&lt;electronic-resource-num&gt;10.1016/j.synthmet.2019.01.007&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15</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470F6018" w14:textId="77777777" w:rsidTr="00A82D2A">
        <w:trPr>
          <w:trHeight w:val="454"/>
          <w:jc w:val="center"/>
        </w:trPr>
        <w:tc>
          <w:tcPr>
            <w:tcW w:w="631" w:type="pct"/>
            <w:vMerge/>
            <w:vAlign w:val="center"/>
          </w:tcPr>
          <w:p w14:paraId="18482988"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236E1442"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H</w:t>
            </w:r>
            <w:r w:rsidRPr="007856AD">
              <w:rPr>
                <w:rFonts w:ascii="Times New Roman" w:hAnsi="Times New Roman" w:cs="Times New Roman"/>
                <w:sz w:val="24"/>
                <w:szCs w:val="24"/>
                <w:vertAlign w:val="subscript"/>
              </w:rPr>
              <w:t>2</w:t>
            </w:r>
            <w:r w:rsidRPr="007856AD">
              <w:rPr>
                <w:rFonts w:ascii="Times New Roman" w:hAnsi="Times New Roman" w:cs="Times New Roman"/>
                <w:sz w:val="24"/>
                <w:szCs w:val="24"/>
              </w:rPr>
              <w:t>SO</w:t>
            </w:r>
            <w:r w:rsidRPr="007856AD">
              <w:rPr>
                <w:rFonts w:ascii="Times New Roman" w:hAnsi="Times New Roman" w:cs="Times New Roman"/>
                <w:sz w:val="24"/>
                <w:szCs w:val="24"/>
                <w:vertAlign w:val="subscript"/>
              </w:rPr>
              <w:t>4</w:t>
            </w:r>
            <w:r w:rsidRPr="007856AD">
              <w:rPr>
                <w:rFonts w:ascii="Times New Roman" w:hAnsi="Times New Roman" w:cs="Times New Roman"/>
                <w:sz w:val="24"/>
                <w:szCs w:val="24"/>
              </w:rPr>
              <w:t>-HClO</w:t>
            </w:r>
            <w:r w:rsidRPr="007856AD">
              <w:rPr>
                <w:rFonts w:ascii="Times New Roman" w:hAnsi="Times New Roman" w:cs="Times New Roman"/>
                <w:sz w:val="24"/>
                <w:szCs w:val="24"/>
                <w:vertAlign w:val="subscript"/>
              </w:rPr>
              <w:t>4</w:t>
            </w:r>
            <w:r w:rsidRPr="007856AD">
              <w:rPr>
                <w:rFonts w:ascii="Times New Roman" w:hAnsi="Times New Roman" w:cs="Times New Roman"/>
                <w:sz w:val="24"/>
                <w:szCs w:val="24"/>
              </w:rPr>
              <w:t xml:space="preserve"> co-doped PANI film</w:t>
            </w:r>
          </w:p>
        </w:tc>
        <w:tc>
          <w:tcPr>
            <w:tcW w:w="672" w:type="pct"/>
            <w:vAlign w:val="center"/>
          </w:tcPr>
          <w:p w14:paraId="510BF740"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0.47</w:t>
            </w:r>
          </w:p>
        </w:tc>
        <w:tc>
          <w:tcPr>
            <w:tcW w:w="890" w:type="pct"/>
            <w:vAlign w:val="center"/>
          </w:tcPr>
          <w:p w14:paraId="531932D5"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numbers=200</w:t>
            </w:r>
          </w:p>
        </w:tc>
        <w:tc>
          <w:tcPr>
            <w:tcW w:w="308" w:type="pct"/>
            <w:vAlign w:val="center"/>
          </w:tcPr>
          <w:p w14:paraId="08BFF464" w14:textId="146BCB1F"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&lt;EndNote&gt;&lt;Cite&gt;&lt;Author&gt;Xu&lt;/Author&gt;&lt;Year&gt;2020&lt;/Year&gt;&lt;RecNum&gt;1605&lt;/RecNum&gt;&lt;DisplayText&gt;&lt;style face="superscript"&gt;16&lt;/style&gt;&lt;/DisplayText&gt;&lt;record&gt;&lt;rec-number&gt;1605&lt;/rec-number&gt;&lt;foreign-keys&gt;&lt;key app="EN" db-id="2dsv2xez10ezdnevpsava2v1rs25xxe9xw02" timestamp="1744245723"&gt;1605&lt;/key&gt;&lt;key app="ENWeb" db-id=""&gt;0&lt;/key&gt;&lt;/foreign-keys&gt;&lt;ref-type name="Journal Article"&gt;17&lt;/ref-type&gt;&lt;contributors&gt;&lt;authors&gt;&lt;author&gt;Xu, Gaoping&lt;/author&gt;&lt;author&gt;Zhang, Leipeng&lt;/author&gt;&lt;author&gt;Wang, Bo&lt;/author&gt;&lt;author&gt;Ren, Zichen&lt;/author&gt;&lt;author&gt;Chen, Xi&lt;/author&gt;&lt;author&gt;Dou, Shuliang&lt;/author&gt;&lt;author&gt;Ren, Feifei&lt;/author&gt;&lt;author&gt;Wei, Hang&lt;/author&gt;&lt;author&gt;Li, Xiaobai&lt;/author&gt;&lt;author&gt;Li, Yao&lt;/author&gt;&lt;/authors&gt;&lt;/contributors&gt;&lt;titles&gt;&lt;title&gt;Doping engineering of the flexible polyaniline electrochromic material through H2SO4–HClO4 multiple acids for the radiation regulation in snow environment&lt;/title&gt;&lt;secondary-title&gt;Journal of Materials Chemistry C&lt;/secondary-title&gt;&lt;/titles&gt;&lt;periodical&gt;&lt;full-title&gt;Journal of Materials Chemistry C&lt;/full-title&gt;&lt;/periodical&gt;&lt;pages&gt;13336-13341&lt;/pages&gt;&lt;volume&gt;8&lt;/volume&gt;&lt;number&gt;38&lt;/number&gt;&lt;section&gt;13336&lt;/section&gt;&lt;dates&gt;&lt;year&gt;2020&lt;/year&gt;&lt;/dates&gt;&lt;isbn&gt;2050-7526&amp;#xD;2050-7534&lt;/isbn&gt;&lt;urls&gt;&lt;/urls&gt;&lt;electronic-resource-num&gt;10.1039/d0tc03177a&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16</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641966B1" w14:textId="77777777" w:rsidTr="00A82D2A">
        <w:trPr>
          <w:trHeight w:val="454"/>
          <w:jc w:val="center"/>
        </w:trPr>
        <w:tc>
          <w:tcPr>
            <w:tcW w:w="631" w:type="pct"/>
            <w:vMerge/>
            <w:vAlign w:val="center"/>
          </w:tcPr>
          <w:p w14:paraId="33E6424D"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238A45B0"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PANI film</w:t>
            </w:r>
          </w:p>
        </w:tc>
        <w:tc>
          <w:tcPr>
            <w:tcW w:w="672" w:type="pct"/>
            <w:vAlign w:val="center"/>
          </w:tcPr>
          <w:p w14:paraId="0AA02FE1" w14:textId="77777777" w:rsidR="003E1522" w:rsidRPr="007856AD" w:rsidRDefault="003E1522" w:rsidP="007F1F9C">
            <w:pPr>
              <w:jc w:val="center"/>
              <w:rPr>
                <w:rFonts w:ascii="Times New Roman" w:hAnsi="Times New Roman" w:cs="Times New Roman"/>
                <w:sz w:val="24"/>
                <w:szCs w:val="24"/>
                <w:lang w:val="el-GR"/>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2.5–25 μm</w:t>
            </w:r>
            <w:r w:rsidRPr="007856AD">
              <w:rPr>
                <w:rFonts w:ascii="Times New Roman" w:hAnsi="Times New Roman" w:cs="Times New Roman"/>
                <w:sz w:val="24"/>
                <w:szCs w:val="24"/>
                <w:lang w:val="el-GR"/>
              </w:rPr>
              <w:t>=0.391</w:t>
            </w:r>
          </w:p>
          <w:p w14:paraId="3E599465" w14:textId="77777777" w:rsidR="003E1522" w:rsidRPr="007856AD" w:rsidRDefault="003E1522" w:rsidP="007F1F9C">
            <w:pPr>
              <w:jc w:val="center"/>
              <w:rPr>
                <w:rFonts w:ascii="Times New Roman" w:hAnsi="Times New Roman" w:cs="Times New Roman"/>
                <w:sz w:val="24"/>
                <w:szCs w:val="24"/>
                <w:lang w:val="el-GR"/>
              </w:rPr>
            </w:pPr>
            <w:r w:rsidRPr="007856AD">
              <w:rPr>
                <w:rFonts w:ascii="Times New Roman" w:hAnsi="Times New Roman" w:cs="Times New Roman"/>
                <w:sz w:val="24"/>
                <w:szCs w:val="24"/>
                <w:lang w:val="el-GR"/>
              </w:rPr>
              <w:lastRenderedPageBreak/>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2.5–25 μm</w:t>
            </w:r>
            <w:r w:rsidRPr="007856AD">
              <w:rPr>
                <w:rFonts w:ascii="Times New Roman" w:hAnsi="Times New Roman" w:cs="Times New Roman"/>
                <w:sz w:val="24"/>
                <w:szCs w:val="24"/>
                <w:lang w:val="el-GR"/>
              </w:rPr>
              <w:t>=0.383</w:t>
            </w:r>
          </w:p>
        </w:tc>
        <w:tc>
          <w:tcPr>
            <w:tcW w:w="890" w:type="pct"/>
            <w:vAlign w:val="center"/>
          </w:tcPr>
          <w:p w14:paraId="0D9EAF60" w14:textId="77777777" w:rsidR="003E1522" w:rsidRPr="007856AD" w:rsidRDefault="003E1522" w:rsidP="007F1F9C">
            <w:pPr>
              <w:jc w:val="center"/>
              <w:rPr>
                <w:rFonts w:ascii="Times New Roman" w:hAnsi="Times New Roman" w:cs="Times New Roman"/>
                <w:sz w:val="24"/>
                <w:szCs w:val="24"/>
                <w:lang w:val="el-GR"/>
              </w:rPr>
            </w:pPr>
            <w:r w:rsidRPr="007856AD">
              <w:rPr>
                <w:rFonts w:ascii="Times New Roman" w:hAnsi="Times New Roman" w:cs="Times New Roman"/>
                <w:sz w:val="24"/>
                <w:szCs w:val="24"/>
                <w:lang w:val="el-GR"/>
              </w:rPr>
              <w:lastRenderedPageBreak/>
              <w:t>-</w:t>
            </w:r>
          </w:p>
        </w:tc>
        <w:tc>
          <w:tcPr>
            <w:tcW w:w="308" w:type="pct"/>
            <w:vAlign w:val="center"/>
          </w:tcPr>
          <w:p w14:paraId="1BBAB0B2" w14:textId="2E5BBC24"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&lt;EndNote&gt;&lt;Cite&gt;&lt;Author&gt;Zhang&lt;/Author&gt;&lt;Year&gt;2021&lt;/Year&gt;&lt;RecNum&gt;1606&lt;/RecNum&gt;&lt;DisplayText&gt;&lt;style face="superscript"&gt;17&lt;/style&gt;&lt;/DisplayText&gt;&lt;record&gt;&lt;rec-number&gt;1606&lt;/rec-number&gt;&lt;foreign-keys&gt;&lt;key app="EN" db-id="2dsv2xez10ezdnevpsava2v1rs25xxe9xw02" timestamp="1744245953"&gt;1606&lt;/key&gt;&lt;key app="ENWeb" db-id=""&gt;0&lt;/key&gt;&lt;/foreign-keys&gt;&lt;ref-type name="Journal Article"&gt;17&lt;/ref-type&gt;&lt;contributors&gt;&lt;authors&gt;&lt;author&gt;Zhang, Leipeng&lt;/author&gt;&lt;author&gt;Xu, Gaoping&lt;/author&gt;&lt;author&gt;Wang, Lebin&lt;/author&gt;&lt;author&gt;Wang, Bo&lt;/author&gt;&lt;author&gt;Ren, Zichen&lt;/author&gt;&lt;author&gt;Dou, Shuliang&lt;/author&gt;&lt;author&gt;Song, Shanshan&lt;/author&gt;&lt;author&gt;Pan, Mengyao&lt;/author&gt;&lt;author&gt;Li, Xiaobai&lt;/author&gt;&lt;author&gt;Li, Yao&lt;/author&gt;&lt;/authors&gt;&lt;/contributors&gt;&lt;titles&gt;&lt;title&gt;Achieving variable infrared emissivity modulation regions of poly(aniline) films:the effect of film surface morphology on the optical tunability&lt;/title&gt;&lt;secondary-title&gt;Dyes and Pigments&lt;/secondary-title&gt;&lt;/titles&gt;&lt;periodical&gt;&lt;full-title&gt;Dyes and Pigments&lt;/full-title&gt;&lt;/periodical&gt;&lt;volume&gt;187&lt;/volume&gt;&lt;section&gt;109084&lt;/section&gt;&lt;dates&gt;&lt;year&gt;2021&lt;/year&gt;&lt;/dates&gt;&lt;isbn&gt;01437208&lt;/isbn&gt;&lt;urls&gt;&lt;/urls&gt;&lt;electronic-resource-num&gt;10.1016/j.dyepig.2020.109084&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17</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0D830A42" w14:textId="77777777" w:rsidTr="00A82D2A">
        <w:trPr>
          <w:trHeight w:val="454"/>
          <w:jc w:val="center"/>
        </w:trPr>
        <w:tc>
          <w:tcPr>
            <w:tcW w:w="631" w:type="pct"/>
            <w:vMerge/>
            <w:vAlign w:val="center"/>
          </w:tcPr>
          <w:p w14:paraId="3D857FD3"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45858E3B"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wrinkled PANI film/Au/Nylon 66/electrolyte/back electrode</w:t>
            </w:r>
          </w:p>
        </w:tc>
        <w:tc>
          <w:tcPr>
            <w:tcW w:w="672" w:type="pct"/>
            <w:vAlign w:val="center"/>
          </w:tcPr>
          <w:p w14:paraId="2FAE395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0.375</w:t>
            </w:r>
          </w:p>
        </w:tc>
        <w:tc>
          <w:tcPr>
            <w:tcW w:w="890" w:type="pct"/>
            <w:vAlign w:val="center"/>
          </w:tcPr>
          <w:p w14:paraId="49DA722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numbers=100</w:t>
            </w:r>
          </w:p>
        </w:tc>
        <w:tc>
          <w:tcPr>
            <w:tcW w:w="308" w:type="pct"/>
            <w:vAlign w:val="center"/>
          </w:tcPr>
          <w:p w14:paraId="5C5A412C" w14:textId="7E084D73"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&lt;EndNote&gt;&lt;Cite&gt;&lt;Author&gt;Zhang&lt;/Author&gt;&lt;Year&gt;2024&lt;/Year&gt;&lt;RecNum&gt;1607&lt;/RecNum&gt;&lt;DisplayText&gt;&lt;style face="superscript"&gt;18&lt;/style&gt;&lt;/DisplayText&gt;&lt;record&gt;&lt;rec-number&gt;1607&lt;/rec-number&gt;&lt;foreign-keys&gt;&lt;key app="EN" db-id="2dsv2xez10ezdnevpsava2v1rs25xxe9xw02" timestamp="1744246462"&gt;1607&lt;/key&gt;&lt;key app="ENWeb" db-id=""&gt;0&lt;/key&gt;&lt;/foreign-keys&gt;&lt;ref-type name="Journal Article"&gt;17&lt;/ref-type&gt;&lt;contributors&gt;&lt;authors&gt;&lt;author&gt;Zhang, Yike&lt;/author&gt;&lt;author&gt;Liu, Dongqi&lt;/author&gt;&lt;author&gt;Ren, Zichen&lt;/author&gt;&lt;author&gt;Liu, Wenchao&lt;/author&gt;&lt;author&gt;Wang, Bo&lt;/author&gt;&lt;author&gt;Song, Shanshan&lt;/author&gt;&lt;author&gt;Hao, Tingting&lt;/author&gt;&lt;author&gt;Xu, Lei&lt;/author&gt;&lt;author&gt;Ji, Haoyu&lt;/author&gt;&lt;author&gt;Sun, Jiawu&lt;/author&gt;&lt;author&gt;Zhang, Leipeng&lt;/author&gt;&lt;author&gt;Li, Yao&lt;/author&gt;&lt;/authors&gt;&lt;/contributors&gt;&lt;titles&gt;&lt;title&gt;Rapid-response electrochromic devices with self-wrinkling polyaniline for enhanced infrared emissivity modulation&lt;/title&gt;&lt;secondary-title&gt;Chemical Engineering Journal&lt;/secondary-title&gt;&lt;/titles&gt;&lt;periodical&gt;&lt;full-title&gt;Chemical Engineering Journal&lt;/full-title&gt;&lt;/periodical&gt;&lt;volume&gt;499&lt;/volume&gt;&lt;section&gt;155960&lt;/section&gt;&lt;dates&gt;&lt;year&gt;2024&lt;/year&gt;&lt;/dates&gt;&lt;isbn&gt;13858947&lt;/isbn&gt;&lt;urls&gt;&lt;/urls&gt;&lt;electronic-resource-num&gt;10.1016/j.cej.2024.155960&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18</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7D58216D" w14:textId="77777777" w:rsidTr="00A82D2A">
        <w:trPr>
          <w:trHeight w:val="454"/>
          <w:jc w:val="center"/>
        </w:trPr>
        <w:tc>
          <w:tcPr>
            <w:tcW w:w="631" w:type="pct"/>
            <w:vMerge/>
            <w:vAlign w:val="center"/>
          </w:tcPr>
          <w:p w14:paraId="772D2E36"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1B52BC37"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electrode/PEDOT:Tos/electrolyte/PEDOT:Tos/electrode</w:t>
            </w:r>
          </w:p>
        </w:tc>
        <w:tc>
          <w:tcPr>
            <w:tcW w:w="672" w:type="pct"/>
            <w:vAlign w:val="center"/>
          </w:tcPr>
          <w:p w14:paraId="500B415A"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0.153</w:t>
            </w:r>
          </w:p>
        </w:tc>
        <w:tc>
          <w:tcPr>
            <w:tcW w:w="890" w:type="pct"/>
            <w:vAlign w:val="center"/>
          </w:tcPr>
          <w:p w14:paraId="5AD6FC73"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numbers=100 (significant degradation after 1000 cycles)</w:t>
            </w:r>
          </w:p>
        </w:tc>
        <w:tc>
          <w:tcPr>
            <w:tcW w:w="308" w:type="pct"/>
            <w:vAlign w:val="center"/>
          </w:tcPr>
          <w:p w14:paraId="049FB10E" w14:textId="424D0133"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&lt;EndNote&gt;&lt;Cite&gt;&lt;Author&gt;Brooke&lt;/Author&gt;&lt;Year&gt;2017&lt;/Year&gt;&lt;RecNum&gt;1609&lt;/RecNum&gt;&lt;DisplayText&gt;&lt;style face="superscript"&gt;19&lt;/style&gt;&lt;/DisplayText&gt;&lt;record&gt;&lt;rec-number&gt;1609&lt;/rec-number&gt;&lt;foreign-keys&gt;&lt;key app="EN" db-id="2dsv2xez10ezdnevpsava2v1rs25xxe9xw02" timestamp="1744247586"&gt;1609&lt;/key&gt;&lt;key app="ENWeb" db-id=""&gt;0&lt;/key&gt;&lt;/foreign-keys&gt;&lt;ref-type name="Journal Article"&gt;17&lt;/ref-type&gt;&lt;contributors&gt;&lt;authors&gt;&lt;author&gt;Brooke, Robert&lt;/author&gt;&lt;author&gt;Mitraka, Evangelia&lt;/author&gt;&lt;author&gt;Sardar, Samim&lt;/author&gt;&lt;author&gt;Sandberg, Mats&lt;/author&gt;&lt;author&gt;Sawatdee, Anurak&lt;/author&gt;&lt;author&gt;Berggren, Magnus&lt;/author&gt;&lt;author&gt;Crispin, Xavier&lt;/author&gt;&lt;author&gt;Jonsson, Magnus P.&lt;/author&gt;&lt;/authors&gt;&lt;/contributors&gt;&lt;titles&gt;&lt;title&gt;Infrared electrochromic conducting polymer devices&lt;/title&gt;&lt;secondary-title&gt;Journal of Materials Chemistry C&lt;/secondary-title&gt;&lt;/titles&gt;&lt;periodical&gt;&lt;full-title&gt;Journal of Materials Chemistry C&lt;/full-title&gt;&lt;/periodical&gt;&lt;pages&gt;5824-5830&lt;/pages&gt;&lt;volume&gt;5&lt;/volume&gt;&lt;number&gt;23&lt;/number&gt;&lt;section&gt;5824&lt;/section&gt;&lt;dates&gt;&lt;year&gt;2017&lt;/year&gt;&lt;/dates&gt;&lt;isbn&gt;2050-7526&amp;#xD;2050-7534&lt;/isbn&gt;&lt;urls&gt;&lt;/urls&gt;&lt;electronic-resource-num&gt;10.1039/c7tc00257b&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19</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08262EE6" w14:textId="77777777" w:rsidTr="00A82D2A">
        <w:trPr>
          <w:trHeight w:val="454"/>
          <w:jc w:val="center"/>
        </w:trPr>
        <w:tc>
          <w:tcPr>
            <w:tcW w:w="631" w:type="pct"/>
            <w:vMerge w:val="restart"/>
            <w:vAlign w:val="center"/>
          </w:tcPr>
          <w:p w14:paraId="39074D6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Graphene</w:t>
            </w:r>
          </w:p>
        </w:tc>
        <w:tc>
          <w:tcPr>
            <w:tcW w:w="2499" w:type="pct"/>
            <w:vAlign w:val="center"/>
          </w:tcPr>
          <w:p w14:paraId="68315D87"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single-walled carbon nanotubes based sandwich structure</w:t>
            </w:r>
          </w:p>
        </w:tc>
        <w:tc>
          <w:tcPr>
            <w:tcW w:w="672" w:type="pct"/>
            <w:vAlign w:val="center"/>
          </w:tcPr>
          <w:p w14:paraId="48DE0093"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0.55</w:t>
            </w:r>
          </w:p>
        </w:tc>
        <w:tc>
          <w:tcPr>
            <w:tcW w:w="890" w:type="pct"/>
            <w:vAlign w:val="center"/>
          </w:tcPr>
          <w:p w14:paraId="07C8DCE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numbers=3500</w:t>
            </w:r>
          </w:p>
        </w:tc>
        <w:tc>
          <w:tcPr>
            <w:tcW w:w="308" w:type="pct"/>
            <w:vAlign w:val="center"/>
          </w:tcPr>
          <w:p w14:paraId="3FCF20B2" w14:textId="7C4725B0"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&lt;EndNote&gt;&lt;Cite&gt;&lt;Author&gt;Sun&lt;/Author&gt;&lt;Year&gt;2020&lt;/Year&gt;&lt;RecNum&gt;1132&lt;/RecNum&gt;&lt;DisplayText&gt;&lt;style face="superscript"&gt;20&lt;/style&gt;&lt;/DisplayText&gt;&lt;record&gt;&lt;rec-number&gt;1132&lt;/rec-number&gt;&lt;foreign-keys&gt;&lt;key app="EN" db-id="2dsv2xez10ezdnevpsava2v1rs25xxe9xw02" timestamp="1704621270"&gt;1132&lt;/key&gt;&lt;key app="ENWeb" db-id=""&gt;0&lt;/key&gt;&lt;/foreign-keys&gt;&lt;ref-type name="Journal Article"&gt;17&lt;/ref-type&gt;&lt;contributors&gt;&lt;authors&gt;&lt;author&gt;Sun, Yue&lt;/author&gt;&lt;author&gt;Chang, Huicong&lt;/author&gt;&lt;author&gt;Hu, Jun&lt;/author&gt;&lt;author&gt;Wang, Yangyang&lt;/author&gt;&lt;author&gt;Weng, Yudong&lt;/author&gt;&lt;author&gt;Zhang, Ce&lt;/author&gt;&lt;author&gt;Niu, Shuai&lt;/author&gt;&lt;author&gt;Cao, Longfei&lt;/author&gt;&lt;author&gt;Chen, Zhao&lt;/author&gt;&lt;author&gt;Guo, Nan&lt;/author&gt;&lt;author&gt;Liu, Junku&lt;/author&gt;&lt;author&gt;Chi, Jiawei&lt;/author&gt;&lt;author&gt;Li, Guohua&lt;/autho</w:instrText>
            </w:r>
            <w:r w:rsidR="00B148F4" w:rsidRPr="007856AD">
              <w:rPr>
                <w:rFonts w:ascii="Times New Roman" w:hAnsi="Times New Roman" w:cs="Times New Roman" w:hint="eastAsia"/>
                <w:sz w:val="24"/>
                <w:szCs w:val="24"/>
              </w:rPr>
              <w:instrText>r&gt;&lt;author&gt;Xiao, Lin&lt;/author&gt;&lt;/authors&gt;&lt;/contributors&gt;&lt;titles&gt;&lt;title&gt;Large</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Scale Multifunctional Carbon Nanotube Thin Film as Effective Mid</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Infrared Radiation Modulator with Long</w:instrText>
            </w:r>
            <w:r w:rsidR="00B148F4" w:rsidRPr="007856AD">
              <w:rPr>
                <w:rFonts w:ascii="Times New Roman" w:hAnsi="Times New Roman" w:cs="Times New Roman" w:hint="eastAsia"/>
                <w:sz w:val="24"/>
                <w:szCs w:val="24"/>
              </w:rPr>
              <w:instrText>‐</w:instrText>
            </w:r>
            <w:r w:rsidR="00B148F4" w:rsidRPr="007856AD">
              <w:rPr>
                <w:rFonts w:ascii="Times New Roman" w:hAnsi="Times New Roman" w:cs="Times New Roman" w:hint="eastAsia"/>
                <w:sz w:val="24"/>
                <w:szCs w:val="24"/>
              </w:rPr>
              <w:instrText>Term Stability&lt;/title&gt;&lt;secondary-title&gt;Advanced Optical Materials&lt;/secondary-</w:instrText>
            </w:r>
            <w:r w:rsidR="00B148F4" w:rsidRPr="007856AD">
              <w:rPr>
                <w:rFonts w:ascii="Times New Roman" w:hAnsi="Times New Roman" w:cs="Times New Roman"/>
                <w:sz w:val="24"/>
                <w:szCs w:val="24"/>
              </w:rPr>
              <w:instrText>title&gt;&lt;/titles&gt;&lt;periodical&gt;&lt;full-title&gt;Advanced Optical Materials&lt;/full-title&gt;&lt;/periodical&gt;&lt;volume&gt;9&lt;/volume&gt;&lt;number&gt;3&lt;/number&gt;&lt;dates&gt;&lt;year&gt;2020&lt;/year&gt;&lt;/dates&gt;&lt;isbn&gt;2195-1071&amp;#xD;2195-1071&lt;/isbn&gt;&lt;urls&gt;&lt;/urls&gt;&lt;electronic-resource-num&gt;10.1002/adom.202001216&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20</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1CEEAC25" w14:textId="77777777" w:rsidTr="00A82D2A">
        <w:trPr>
          <w:trHeight w:val="454"/>
          <w:jc w:val="center"/>
        </w:trPr>
        <w:tc>
          <w:tcPr>
            <w:tcW w:w="631" w:type="pct"/>
            <w:vMerge/>
            <w:vAlign w:val="center"/>
          </w:tcPr>
          <w:p w14:paraId="3BE1E60D"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644358E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Nonvolatile ionic liquid-gated multilayer graphene</w:t>
            </w:r>
          </w:p>
        </w:tc>
        <w:tc>
          <w:tcPr>
            <w:tcW w:w="672" w:type="pct"/>
            <w:vAlign w:val="center"/>
          </w:tcPr>
          <w:p w14:paraId="06B6DAD5"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8–14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0.4</w:t>
            </w:r>
          </w:p>
        </w:tc>
        <w:tc>
          <w:tcPr>
            <w:tcW w:w="890" w:type="pct"/>
            <w:vAlign w:val="center"/>
          </w:tcPr>
          <w:p w14:paraId="2FF5DE5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50% degeneration after the 780 cycles</w:t>
            </w:r>
          </w:p>
        </w:tc>
        <w:tc>
          <w:tcPr>
            <w:tcW w:w="308" w:type="pct"/>
            <w:vAlign w:val="center"/>
          </w:tcPr>
          <w:p w14:paraId="065F9BF5" w14:textId="5AFF0B14"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&lt;EndNote&gt;&lt;Cite&gt;&lt;Author&gt;Sun&lt;/Author&gt;&lt;Year&gt;2019&lt;/Year&gt;&lt;RecNum&gt;1611&lt;/RecNum&gt;&lt;DisplayText&gt;&lt;style face="superscript"&gt;21&lt;/style&gt;&lt;/DisplayText&gt;&lt;record&gt;&lt;rec-number&gt;1611&lt;/rec-number&gt;&lt;foreign-keys&gt;&lt;key app="EN" db-id="2dsv2xez10ezdnevpsava2v1rs25xxe9xw02" timestamp="1744248778"&gt;1611&lt;/key&gt;&lt;key app="ENWeb" db-id=""&gt;0&lt;/key&gt;&lt;/foreign-keys&gt;&lt;ref-type name="Journal Article"&gt;17&lt;/ref-type&gt;&lt;contributors&gt;&lt;authors&gt;&lt;author&gt;Sun, Y.&lt;/author&gt;&lt;author&gt;Wang, Y.&lt;/author&gt;&lt;author&gt;Zhang, C.&lt;/author&gt;&lt;author&gt;Chen, S.&lt;/author&gt;&lt;author&gt;Chang, H.&lt;/author&gt;&lt;author&gt;Guo, N.&lt;/author&gt;&lt;author&gt;Liu, J.&lt;/author&gt;&lt;author&gt;Jia, Y.&lt;/author&gt;&lt;author&gt;Wang, L.&lt;/author&gt;&lt;author&gt;Weng, Y.&lt;/author&gt;&lt;author&gt;Zhao, W.&lt;/author&gt;&lt;author&gt;Jiang, K.&lt;/author&gt;&lt;author&gt;Xiao, L.&lt;/author&gt;&lt;/authors&gt;&lt;/contributors&gt;&lt;auth-address&gt;Nanophotonics and Optoelectronics Research Center, Qian Xuesen Laboratory of Space Technology , China Academy of Space Technology , Beijing 100094 , China.&amp;#xD;State Key Laboratory of Low-Dimensional Quantum Physics, Department of Physics and Tsinghua-Foxconn Nanotechnology Research Center , Tsinghua University , Beijing 100084 , China.&lt;/auth-address&gt;&lt;titles&gt;&lt;title&gt;Flexible Mid-Infrared Radiation Modulator with Multilayer Graphene Thin Film by Ionic Liquid Gating&lt;/title&gt;&lt;secondary-title&gt;ACS Appl Mater Interfaces&lt;/secondary-title&gt;&lt;/titles&gt;&lt;periodical&gt;&lt;full-title&gt;ACS Appl Mater Interfaces&lt;/full-title&gt;&lt;/periodical&gt;&lt;pages&gt;13538-13544&lt;/pages&gt;&lt;volume&gt;11&lt;/volume&gt;&lt;number&gt;14&lt;/number&gt;&lt;edition&gt;2019/03/22&lt;/edition&gt;&lt;keywords&gt;&lt;keyword&gt;camouflage&lt;/keyword&gt;&lt;keyword&gt;graphene&lt;/keyword&gt;&lt;keyword&gt;ionic liquid&lt;/keyword&gt;&lt;keyword&gt;mid-infrared&lt;/keyword&gt;&lt;keyword&gt;radiation modulator&lt;/keyword&gt;&lt;/keywords&gt;&lt;dates&gt;&lt;year&gt;2019&lt;/year&gt;&lt;pub-dates&gt;&lt;date&gt;Apr 10&lt;/date&gt;&lt;/pub-dates&gt;&lt;/dates&gt;&lt;isbn&gt;1944-8252 (Electronic)&amp;#xD;1944-8244 (Linking)&lt;/isbn&gt;&lt;accession-num&gt;30896153&lt;/accession-num&gt;&lt;urls&gt;&lt;related-urls&gt;&lt;url&gt;https://www.ncbi.nlm.nih.gov/pubmed/30896153&lt;/url&gt;&lt;/related-urls&gt;&lt;/urls&gt;&lt;electronic-resource-num&gt;10.1021/acsami.8b21900&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21</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425079C4" w14:textId="77777777" w:rsidTr="00A82D2A">
        <w:trPr>
          <w:trHeight w:val="454"/>
          <w:jc w:val="center"/>
        </w:trPr>
        <w:tc>
          <w:tcPr>
            <w:tcW w:w="631" w:type="pct"/>
            <w:vMerge/>
            <w:vAlign w:val="center"/>
          </w:tcPr>
          <w:p w14:paraId="0B4ECC61"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69035CE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ML-graphene/PE+IL/gold electrode</w:t>
            </w:r>
          </w:p>
        </w:tc>
        <w:tc>
          <w:tcPr>
            <w:tcW w:w="672" w:type="pct"/>
            <w:vAlign w:val="center"/>
          </w:tcPr>
          <w:p w14:paraId="41102EE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0.43 at 12 μ</w:t>
            </w:r>
            <w:r w:rsidRPr="007856AD">
              <w:rPr>
                <w:rFonts w:ascii="Times New Roman" w:hAnsi="Times New Roman" w:cs="Times New Roman"/>
                <w:sz w:val="24"/>
                <w:szCs w:val="24"/>
                <w:lang w:val="el-GR"/>
              </w:rPr>
              <w:t>m</w:t>
            </w:r>
          </w:p>
        </w:tc>
        <w:tc>
          <w:tcPr>
            <w:tcW w:w="890" w:type="pct"/>
            <w:vAlign w:val="center"/>
          </w:tcPr>
          <w:p w14:paraId="24E47970"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numbers=500</w:t>
            </w:r>
          </w:p>
        </w:tc>
        <w:tc>
          <w:tcPr>
            <w:tcW w:w="308" w:type="pct"/>
            <w:vAlign w:val="center"/>
          </w:tcPr>
          <w:p w14:paraId="6C137A87" w14:textId="5EDD1119"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fldData xml:space="preserve">PEVuZE5vdGU+PENpdGU+PEF1dGhvcj5TYWxpaG9nbHU8L0F1dGhvcj48WWVhcj4yMDE4PC9ZZWFy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</w:fldData>
              </w:fldChar>
            </w:r>
            <w:r w:rsidR="00B148F4" w:rsidRPr="007856AD">
              <w:rPr>
                <w:rFonts w:ascii="Times New Roman" w:hAnsi="Times New Roman" w:cs="Times New Roman"/>
                <w:sz w:val="24"/>
                <w:szCs w:val="24"/>
              </w:rPr>
              <w:instrText xml:space="preserve"> ADDIN EN.CITE </w:instrText>
            </w:r>
            <w:r w:rsidR="00B148F4" w:rsidRPr="007856AD">
              <w:rPr>
                <w:rFonts w:ascii="Times New Roman" w:hAnsi="Times New Roman" w:cs="Times New Roman"/>
                <w:sz w:val="24"/>
                <w:szCs w:val="24"/>
              </w:rPr>
              <w:fldChar w:fldCharType="begin">
                <w:fldData xml:space="preserve">PEVuZE5vdGU+PENpdGU+PEF1dGhvcj5TYWxpaG9nbHU8L0F1dGhvcj48WWVhcj4yMDE4PC9ZZWFy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</w:fldData>
              </w:fldChar>
            </w:r>
            <w:r w:rsidR="00B148F4" w:rsidRPr="007856AD">
              <w:rPr>
                <w:rFonts w:ascii="Times New Roman" w:hAnsi="Times New Roman" w:cs="Times New Roman"/>
                <w:sz w:val="24"/>
                <w:szCs w:val="24"/>
              </w:rPr>
              <w:instrText xml:space="preserve"> ADDIN EN.CITE.DATA </w:instrText>
            </w:r>
            <w:r w:rsidR="00B148F4" w:rsidRPr="007856AD">
              <w:rPr>
                <w:rFonts w:ascii="Times New Roman" w:hAnsi="Times New Roman" w:cs="Times New Roman"/>
                <w:sz w:val="24"/>
                <w:szCs w:val="24"/>
              </w:rPr>
            </w:r>
            <w:r w:rsidR="00B148F4" w:rsidRPr="007856AD">
              <w:rPr>
                <w:rFonts w:ascii="Times New Roman" w:hAnsi="Times New Roman" w:cs="Times New Roman"/>
                <w:sz w:val="24"/>
                <w:szCs w:val="24"/>
              </w:rPr>
              <w:fldChar w:fldCharType="end"/>
            </w:r>
            <w:r w:rsidRPr="007856AD">
              <w:rPr>
                <w:rFonts w:ascii="Times New Roman" w:hAnsi="Times New Roman" w:cs="Times New Roman"/>
                <w:sz w:val="24"/>
                <w:szCs w:val="24"/>
              </w:rPr>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22</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63C88809" w14:textId="77777777" w:rsidTr="00A82D2A">
        <w:trPr>
          <w:trHeight w:val="454"/>
          <w:jc w:val="center"/>
        </w:trPr>
        <w:tc>
          <w:tcPr>
            <w:tcW w:w="631" w:type="pct"/>
            <w:vMerge/>
            <w:vAlign w:val="center"/>
          </w:tcPr>
          <w:p w14:paraId="245C1D43"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7CDB4AA2"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12-layer graphene/ion gel/gold electrode</w:t>
            </w:r>
          </w:p>
        </w:tc>
        <w:tc>
          <w:tcPr>
            <w:tcW w:w="672" w:type="pct"/>
            <w:vAlign w:val="center"/>
          </w:tcPr>
          <w:p w14:paraId="03CB2B02"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7.5–14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0.27</w:t>
            </w:r>
          </w:p>
        </w:tc>
        <w:tc>
          <w:tcPr>
            <w:tcW w:w="890" w:type="pct"/>
            <w:vAlign w:val="center"/>
          </w:tcPr>
          <w:p w14:paraId="243D8C7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numbers=500</w:t>
            </w:r>
          </w:p>
        </w:tc>
        <w:tc>
          <w:tcPr>
            <w:tcW w:w="308" w:type="pct"/>
            <w:vAlign w:val="center"/>
          </w:tcPr>
          <w:p w14:paraId="6842BFE4" w14:textId="72B52954"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&lt;EndNote&gt;&lt;Cite&gt;&lt;Author&gt;Lim&lt;/Author&gt;&lt;Year&gt;2024&lt;/Year&gt;&lt;RecNum&gt;1346&lt;/RecNum&gt;&lt;DisplayText&gt;&lt;style face="superscript"&gt;23&lt;/style&gt;&lt;/DisplayText&gt;&lt;record&gt;&lt;rec-number&gt;1346&lt;/rec-number&gt;&lt;foreign-keys&gt;&lt;key app="EN" db-id="2dsv2xez10ezdnevpsava2v1rs25xxe9xw02" timestamp="1725238155"&gt;1346&lt;/key&gt;&lt;key app="ENWeb" db-id=""&gt;0&lt;/key&gt;&lt;/foreign-keys&gt;&lt;ref-type name="Journal Article"&gt;17&lt;/ref-type&gt;&lt;contributors&gt;&lt;authors&gt;&lt;author&gt;Lim, Mikyung&lt;/author&gt;&lt;author&gt;Kim, Hyeon-Don&lt;/author&gt;&lt;author&gt;Shim, Hyung Cheoul&lt;/author&gt;&lt;author&gt;Kim, Kwang-Seop&lt;/author&gt;&lt;author&gt;An, Byeong-Seon&lt;/author&gt;&lt;author&gt;Kim, Jae-Hyun&lt;/author&gt;&lt;/authors&gt;&lt;/contributors&gt;&lt;titles&gt;&lt;title&gt;Optically transparent and infrared tunable flexible camouflage device&lt;/title&gt;&lt;secondary-title&gt;Nano Energy&lt;/secondary-title&gt;&lt;/titles&gt;&lt;periodical&gt;&lt;full-title&gt;Nano Energy&lt;/full-title&gt;&lt;/periodical&gt;&lt;section&gt;110189&lt;/section&gt;&lt;dates&gt;&lt;year&gt;2024&lt;/year&gt;&lt;/dates&gt;&lt;isbn&gt;22112855&lt;/isbn&gt;&lt;urls&gt;&lt;/urls&gt;&lt;electronic-resource-num&gt;10.1016/j.nanoen.2024.110189&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23</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117B5AAC" w14:textId="77777777" w:rsidTr="00A82D2A">
        <w:trPr>
          <w:trHeight w:val="454"/>
          <w:jc w:val="center"/>
        </w:trPr>
        <w:tc>
          <w:tcPr>
            <w:tcW w:w="631" w:type="pct"/>
            <w:vMerge/>
            <w:vAlign w:val="center"/>
          </w:tcPr>
          <w:p w14:paraId="1F17A4ED"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691EE1E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single-walled carbon nanotubes/ionic liquid/copper</w:t>
            </w:r>
          </w:p>
        </w:tc>
        <w:tc>
          <w:tcPr>
            <w:tcW w:w="672" w:type="pct"/>
            <w:vAlign w:val="center"/>
          </w:tcPr>
          <w:p w14:paraId="60CD3189"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7.5–14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0.50</w:t>
            </w:r>
          </w:p>
        </w:tc>
        <w:tc>
          <w:tcPr>
            <w:tcW w:w="890" w:type="pct"/>
            <w:vAlign w:val="center"/>
          </w:tcPr>
          <w:p w14:paraId="3AF22DB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numbers=6000</w:t>
            </w:r>
          </w:p>
        </w:tc>
        <w:tc>
          <w:tcPr>
            <w:tcW w:w="308" w:type="pct"/>
            <w:vAlign w:val="center"/>
          </w:tcPr>
          <w:p w14:paraId="77D069E4" w14:textId="77B3469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fldData xml:space="preserve">PEVuZE5vdGU+PENpdGU+PEF1dGhvcj5KaTwvQXV0aG9yPjxZZWFyPjIwMjM8L1llYXI+PFJlY051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</w:fldData>
              </w:fldChar>
            </w:r>
            <w:r w:rsidR="00B148F4" w:rsidRPr="007856AD">
              <w:rPr>
                <w:rFonts w:ascii="Times New Roman" w:hAnsi="Times New Roman" w:cs="Times New Roman"/>
                <w:sz w:val="24"/>
                <w:szCs w:val="24"/>
              </w:rPr>
              <w:instrText xml:space="preserve"> ADDIN EN.CITE </w:instrText>
            </w:r>
            <w:r w:rsidR="00B148F4" w:rsidRPr="007856AD">
              <w:rPr>
                <w:rFonts w:ascii="Times New Roman" w:hAnsi="Times New Roman" w:cs="Times New Roman"/>
                <w:sz w:val="24"/>
                <w:szCs w:val="24"/>
              </w:rPr>
              <w:fldChar w:fldCharType="begin">
                <w:fldData xml:space="preserve">PEVuZE5vdGU+PENpdGU+PEF1dGhvcj5KaTwvQXV0aG9yPjxZZWFyPjIwMjM8L1llYXI+PFJlY051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</w:fldData>
              </w:fldChar>
            </w:r>
            <w:r w:rsidR="00B148F4" w:rsidRPr="007856AD">
              <w:rPr>
                <w:rFonts w:ascii="Times New Roman" w:hAnsi="Times New Roman" w:cs="Times New Roman"/>
                <w:sz w:val="24"/>
                <w:szCs w:val="24"/>
              </w:rPr>
              <w:instrText xml:space="preserve"> ADDIN EN.CITE.DATA </w:instrText>
            </w:r>
            <w:r w:rsidR="00B148F4" w:rsidRPr="007856AD">
              <w:rPr>
                <w:rFonts w:ascii="Times New Roman" w:hAnsi="Times New Roman" w:cs="Times New Roman"/>
                <w:sz w:val="24"/>
                <w:szCs w:val="24"/>
              </w:rPr>
            </w:r>
            <w:r w:rsidR="00B148F4" w:rsidRPr="007856AD">
              <w:rPr>
                <w:rFonts w:ascii="Times New Roman" w:hAnsi="Times New Roman" w:cs="Times New Roman"/>
                <w:sz w:val="24"/>
                <w:szCs w:val="24"/>
              </w:rPr>
              <w:fldChar w:fldCharType="end"/>
            </w:r>
            <w:r w:rsidRPr="007856AD">
              <w:rPr>
                <w:rFonts w:ascii="Times New Roman" w:hAnsi="Times New Roman" w:cs="Times New Roman"/>
                <w:sz w:val="24"/>
                <w:szCs w:val="24"/>
              </w:rPr>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24</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13F531F2" w14:textId="77777777" w:rsidTr="00A82D2A">
        <w:trPr>
          <w:trHeight w:val="454"/>
          <w:jc w:val="center"/>
        </w:trPr>
        <w:tc>
          <w:tcPr>
            <w:tcW w:w="631" w:type="pct"/>
            <w:vMerge w:val="restart"/>
            <w:vAlign w:val="center"/>
          </w:tcPr>
          <w:p w14:paraId="4452424A"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Metal</w:t>
            </w:r>
          </w:p>
        </w:tc>
        <w:tc>
          <w:tcPr>
            <w:tcW w:w="2499" w:type="pct"/>
            <w:vAlign w:val="center"/>
          </w:tcPr>
          <w:p w14:paraId="22C5E781"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copper electrodeposition</w:t>
            </w:r>
          </w:p>
        </w:tc>
        <w:tc>
          <w:tcPr>
            <w:tcW w:w="672" w:type="pct"/>
            <w:vAlign w:val="center"/>
          </w:tcPr>
          <w:p w14:paraId="1D4EF271"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7.5–1</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vertAlign w:val="subscript"/>
                <w:lang w:val="el-GR"/>
              </w:rPr>
              <w:t xml:space="preserve">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0.85</w:t>
            </w:r>
          </w:p>
        </w:tc>
        <w:tc>
          <w:tcPr>
            <w:tcW w:w="890" w:type="pct"/>
            <w:vAlign w:val="center"/>
          </w:tcPr>
          <w:p w14:paraId="78B7A3D3"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21% degeneration after the 1800 cycles</w:t>
            </w:r>
          </w:p>
        </w:tc>
        <w:tc>
          <w:tcPr>
            <w:tcW w:w="308" w:type="pct"/>
            <w:vAlign w:val="center"/>
          </w:tcPr>
          <w:p w14:paraId="3814E07F" w14:textId="78C9C1D8"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fldData xml:space="preserve">PEVuZE5vdGU+PENpdGU+PEF1dGhvcj5TdWk8L0F1dGhvcj48WWVhcj4yMDIzPC9ZZWFyPjxSZWNO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</w:fldData>
              </w:fldChar>
            </w:r>
            <w:r w:rsidR="00B148F4" w:rsidRPr="007856AD">
              <w:rPr>
                <w:rFonts w:ascii="Times New Roman" w:hAnsi="Times New Roman" w:cs="Times New Roman"/>
                <w:sz w:val="24"/>
                <w:szCs w:val="24"/>
              </w:rPr>
              <w:instrText xml:space="preserve"> ADDIN EN.CITE </w:instrText>
            </w:r>
            <w:r w:rsidR="00B148F4" w:rsidRPr="007856AD">
              <w:rPr>
                <w:rFonts w:ascii="Times New Roman" w:hAnsi="Times New Roman" w:cs="Times New Roman"/>
                <w:sz w:val="24"/>
                <w:szCs w:val="24"/>
              </w:rPr>
              <w:fldChar w:fldCharType="begin">
                <w:fldData xml:space="preserve">PEVuZE5vdGU+PENpdGU+PEF1dGhvcj5TdWk8L0F1dGhvcj48WWVhcj4yMDIzPC9ZZWFyPjxSZWNO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</w:fldData>
              </w:fldChar>
            </w:r>
            <w:r w:rsidR="00B148F4" w:rsidRPr="007856AD">
              <w:rPr>
                <w:rFonts w:ascii="Times New Roman" w:hAnsi="Times New Roman" w:cs="Times New Roman"/>
                <w:sz w:val="24"/>
                <w:szCs w:val="24"/>
              </w:rPr>
              <w:instrText xml:space="preserve"> ADDIN EN.CITE.DATA </w:instrText>
            </w:r>
            <w:r w:rsidR="00B148F4" w:rsidRPr="007856AD">
              <w:rPr>
                <w:rFonts w:ascii="Times New Roman" w:hAnsi="Times New Roman" w:cs="Times New Roman"/>
                <w:sz w:val="24"/>
                <w:szCs w:val="24"/>
              </w:rPr>
            </w:r>
            <w:r w:rsidR="00B148F4" w:rsidRPr="007856AD">
              <w:rPr>
                <w:rFonts w:ascii="Times New Roman" w:hAnsi="Times New Roman" w:cs="Times New Roman"/>
                <w:sz w:val="24"/>
                <w:szCs w:val="24"/>
              </w:rPr>
              <w:fldChar w:fldCharType="end"/>
            </w:r>
            <w:r w:rsidRPr="007856AD">
              <w:rPr>
                <w:rFonts w:ascii="Times New Roman" w:hAnsi="Times New Roman" w:cs="Times New Roman"/>
                <w:sz w:val="24"/>
                <w:szCs w:val="24"/>
              </w:rPr>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25</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5C77CC63" w14:textId="77777777" w:rsidTr="00A82D2A">
        <w:trPr>
          <w:trHeight w:val="454"/>
          <w:jc w:val="center"/>
        </w:trPr>
        <w:tc>
          <w:tcPr>
            <w:tcW w:w="631" w:type="pct"/>
            <w:vMerge/>
            <w:vAlign w:val="center"/>
          </w:tcPr>
          <w:p w14:paraId="4089C12B"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7FC4678F"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silver electrodeposition</w:t>
            </w:r>
          </w:p>
        </w:tc>
        <w:tc>
          <w:tcPr>
            <w:tcW w:w="672" w:type="pct"/>
            <w:vAlign w:val="center"/>
          </w:tcPr>
          <w:p w14:paraId="2CC5CA18"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vertAlign w:val="subscript"/>
                <w:lang w:val="el-GR"/>
              </w:rPr>
              <w:t>7.5–1</w:t>
            </w:r>
            <w:r w:rsidRPr="007856AD">
              <w:rPr>
                <w:rFonts w:ascii="Times New Roman" w:hAnsi="Times New Roman" w:cs="Times New Roman"/>
                <w:sz w:val="24"/>
                <w:szCs w:val="24"/>
                <w:vertAlign w:val="subscript"/>
              </w:rPr>
              <w:t>3</w:t>
            </w:r>
            <w:r w:rsidRPr="007856AD">
              <w:rPr>
                <w:rFonts w:ascii="Times New Roman" w:hAnsi="Times New Roman" w:cs="Times New Roman"/>
                <w:sz w:val="24"/>
                <w:szCs w:val="24"/>
                <w:vertAlign w:val="subscript"/>
                <w:lang w:val="el-GR"/>
              </w:rPr>
              <w:t xml:space="preserve"> μm</w:t>
            </w:r>
            <w:r w:rsidRPr="007856AD">
              <w:rPr>
                <w:rFonts w:ascii="Times New Roman" w:hAnsi="Times New Roman" w:cs="Times New Roman"/>
                <w:sz w:val="24"/>
                <w:szCs w:val="24"/>
                <w:lang w:val="el-GR"/>
              </w:rPr>
              <w:t>=</w:t>
            </w:r>
            <w:r w:rsidRPr="007856AD">
              <w:rPr>
                <w:rFonts w:ascii="Times New Roman" w:hAnsi="Times New Roman" w:cs="Times New Roman"/>
                <w:sz w:val="24"/>
                <w:szCs w:val="24"/>
              </w:rPr>
              <w:t>0.71</w:t>
            </w:r>
          </w:p>
        </w:tc>
        <w:tc>
          <w:tcPr>
            <w:tcW w:w="890" w:type="pct"/>
            <w:vAlign w:val="center"/>
          </w:tcPr>
          <w:p w14:paraId="3AE6B8FC"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Cycling numbers=350</w:t>
            </w:r>
          </w:p>
        </w:tc>
        <w:tc>
          <w:tcPr>
            <w:tcW w:w="308" w:type="pct"/>
            <w:vAlign w:val="center"/>
          </w:tcPr>
          <w:p w14:paraId="40537337" w14:textId="6ACD6ACE"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&lt;EndNote&gt;&lt;Cite&gt;&lt;Author&gt;Li&lt;/Author&gt;&lt;Year&gt;2020&lt;/Year&gt;&lt;RecNum&gt;425&lt;/RecNum&gt;&lt;DisplayText&gt;&lt;style face="superscript"&gt;26&lt;/style&gt;&lt;/DisplayText&gt;&lt;record&gt;&lt;rec-number&gt;425&lt;/rec-number&gt;&lt;foreign-keys&gt;&lt;key app="EN" db-id="2dsv2xez10ezdnevpsava2v1rs25xxe9xw02" timestamp="1649743827"&gt;425&lt;/key&gt;&lt;key app="ENWeb" db-id=""&gt;0&lt;/key&gt;&lt;/foreign-keys&gt;&lt;ref-type name="Journal Article"&gt;17&lt;/ref-type&gt;&lt;contributors&gt;&lt;authors&gt;&lt;author&gt;Li, M.&lt;/author&gt;&lt;author&gt;Liu, D.&lt;/author&gt;&lt;author&gt;Cheng, H.&lt;/author&gt;&lt;author&gt;Peng, L.&lt;/author&gt;&lt;author&gt;Zu, M.&lt;/author&gt;&lt;/authors&gt;&lt;/contributors&gt;&lt;auth-address&gt;Science and Technology on Advanced Ceramic Fibers and Composites Laboratory, College of Aerospace Science and Engineering, National University of Defense Technology, Changsha 410073, China.&lt;/auth-address&gt;&lt;titles&gt;&lt;title&gt;Manipulating metals for adaptive thermal camouflage&lt;/title&gt;&lt;secondary-title&gt;Sci Adv&lt;/secondary-title&gt;&lt;/titles&gt;&lt;periodical&gt;&lt;full-title&gt;Sci Adv&lt;/full-title&gt;&lt;/periodical&gt;&lt;pages&gt;eaba3494&lt;/pages&gt;&lt;volume&gt;6&lt;/volume&gt;&lt;number&gt;22&lt;/number&gt;&lt;edition&gt;2020/06/11&lt;/edition&gt;&lt;dates&gt;&lt;year&gt;2020&lt;/year&gt;&lt;pub-dates&gt;&lt;date&gt;May&lt;/date&gt;&lt;/pub-dates&gt;&lt;/dates&gt;&lt;isbn&gt;2375-2548 (Electronic)&amp;#xD;2375-2548 (Linking)&lt;/isbn&gt;&lt;accession-num&gt;32518826&lt;/accession-num&gt;&lt;urls&gt;&lt;related-urls&gt;&lt;url&gt;https://www.ncbi.nlm.nih.gov/pubmed/325</w:instrText>
            </w:r>
            <w:r w:rsidR="00B148F4" w:rsidRPr="007856AD">
              <w:rPr>
                <w:rFonts w:ascii="Times New Roman" w:hAnsi="Times New Roman" w:cs="Times New Roman" w:hint="eastAsia"/>
                <w:sz w:val="24"/>
                <w:szCs w:val="24"/>
              </w:rPr>
              <w:instrText>18826&lt;/url&gt;&lt;/related-urls&gt;&lt;/urls&gt;&lt;custom2&gt;PMC7253164&lt;/custom2&gt;&lt;electronic-resource-num&gt;10.1126/sciadv.aba3494&lt;/electronic-resource-num&gt;&lt;research-notes&gt;&lt;style face="normal" font="default" charset="134" size="100%"&gt;</w:instrText>
            </w:r>
            <w:r w:rsidR="00B148F4" w:rsidRPr="007856AD">
              <w:rPr>
                <w:rFonts w:ascii="Times New Roman" w:hAnsi="Times New Roman" w:cs="Times New Roman" w:hint="eastAsia"/>
                <w:sz w:val="24"/>
                <w:szCs w:val="24"/>
              </w:rPr>
              <w:instrText>对比</w:instrText>
            </w:r>
            <w:r w:rsidR="00B148F4" w:rsidRPr="007856AD">
              <w:rPr>
                <w:rFonts w:ascii="Times New Roman" w:hAnsi="Times New Roman" w:cs="Times New Roman" w:hint="eastAsia"/>
                <w:sz w:val="24"/>
                <w:szCs w:val="24"/>
              </w:rPr>
              <w:instrText>&lt;/style&gt;&lt;/research-notes&gt;&lt;/record&gt;&lt;/Cite</w:instrText>
            </w:r>
            <w:r w:rsidR="00B148F4" w:rsidRPr="007856AD">
              <w:rPr>
                <w:rFonts w:ascii="Times New Roman" w:hAnsi="Times New Roman" w:cs="Times New Roman"/>
                <w:sz w:val="24"/>
                <w:szCs w:val="24"/>
              </w:rPr>
              <w:instrText>&gt;&lt;/EndNote&gt;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26</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7856AD" w14:paraId="71081508" w14:textId="77777777" w:rsidTr="00A82D2A">
        <w:trPr>
          <w:trHeight w:val="454"/>
          <w:jc w:val="center"/>
        </w:trPr>
        <w:tc>
          <w:tcPr>
            <w:tcW w:w="631" w:type="pct"/>
            <w:vMerge w:val="restart"/>
            <w:vAlign w:val="center"/>
          </w:tcPr>
          <w:p w14:paraId="7AE8CFC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Quantum Well</w:t>
            </w:r>
          </w:p>
        </w:tc>
        <w:tc>
          <w:tcPr>
            <w:tcW w:w="2499" w:type="pct"/>
            <w:vAlign w:val="center"/>
          </w:tcPr>
          <w:p w14:paraId="5077C8A7"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GaAs/Al</w:t>
            </w:r>
            <w:r w:rsidRPr="007856AD">
              <w:rPr>
                <w:rFonts w:ascii="Times New Roman" w:hAnsi="Times New Roman" w:cs="Times New Roman"/>
                <w:sz w:val="24"/>
                <w:szCs w:val="24"/>
                <w:vertAlign w:val="subscript"/>
              </w:rPr>
              <w:t>0.3</w:t>
            </w:r>
            <w:r w:rsidRPr="007856AD">
              <w:rPr>
                <w:rFonts w:ascii="Times New Roman" w:hAnsi="Times New Roman" w:cs="Times New Roman"/>
                <w:sz w:val="24"/>
                <w:szCs w:val="24"/>
              </w:rPr>
              <w:t>Ga</w:t>
            </w:r>
            <w:r w:rsidRPr="007856AD">
              <w:rPr>
                <w:rFonts w:ascii="Times New Roman" w:hAnsi="Times New Roman" w:cs="Times New Roman"/>
                <w:sz w:val="24"/>
                <w:szCs w:val="24"/>
                <w:vertAlign w:val="subscript"/>
              </w:rPr>
              <w:t>0.7</w:t>
            </w:r>
            <w:r w:rsidRPr="007856AD">
              <w:rPr>
                <w:rFonts w:ascii="Times New Roman" w:hAnsi="Times New Roman" w:cs="Times New Roman"/>
                <w:sz w:val="24"/>
                <w:szCs w:val="24"/>
              </w:rPr>
              <w:t>As quantum well/2D photonic crystal plate</w:t>
            </w:r>
          </w:p>
        </w:tc>
        <w:tc>
          <w:tcPr>
            <w:tcW w:w="672" w:type="pct"/>
            <w:vAlign w:val="center"/>
          </w:tcPr>
          <w:p w14:paraId="1E5993E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rPr>
              <w:t>=0.50 at the resonant wavelength</w:t>
            </w:r>
          </w:p>
        </w:tc>
        <w:tc>
          <w:tcPr>
            <w:tcW w:w="890" w:type="pct"/>
            <w:vAlign w:val="center"/>
          </w:tcPr>
          <w:p w14:paraId="6D8BA13D"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p>
        </w:tc>
        <w:tc>
          <w:tcPr>
            <w:tcW w:w="308" w:type="pct"/>
            <w:vAlign w:val="center"/>
          </w:tcPr>
          <w:p w14:paraId="20B59454" w14:textId="13541C21"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&lt;EndNote&gt;&lt;Cite&gt;&lt;Author&gt;Inoue&lt;/Author&gt;&lt;Year&gt;2014&lt;/Year&gt;&lt;RecNum&gt;1613&lt;/RecNum&gt;&lt;DisplayText&gt;&lt;style face="superscript"&gt;27&lt;/style&gt;&lt;/DisplayText&gt;&lt;record&gt;&lt;rec-number&gt;1613&lt;/rec-number&gt;&lt;foreign-keys&gt;&lt;key app="EN" db-id="2dsv2xez10ezdnevpsava2v1rs25xxe9xw02" timestamp="1744250000"&gt;1613&lt;/key&gt;&lt;key app="ENWeb" db-id=""&gt;0&lt;/key&gt;&lt;/foreign-keys&gt;&lt;ref-type name="Journal Article"&gt;17&lt;/ref-type&gt;&lt;contributors&gt;&lt;authors&gt;&lt;author&gt;Inoue, T.&lt;/author&gt;&lt;author&gt;De Zoysa, M.&lt;/author&gt;&lt;author&gt;Asano, T.&lt;/author&gt;&lt;author&gt;Noda, S.&lt;/author&gt;&lt;/authors&gt;&lt;/contributors&gt;&lt;titles&gt;&lt;title&gt;Realization of dynamic thermal emission control&lt;/title&gt;&lt;secondary-title&gt;Nat Mater&lt;/secondary-title&gt;&lt;/titles&gt;&lt;periodical&gt;&lt;full-title&gt;Nat Mater&lt;/full-title&gt;&lt;/periodical&gt;&lt;pages&gt;928-31&lt;/pages&gt;&lt;volume&gt;13&lt;/volume&gt;&lt;number&gt;10&lt;/number&gt;&lt;edition&gt;2014/07/30&lt;/edition&gt;&lt;dates&gt;&lt;year&gt;2014&lt;/year&gt;&lt;pub-dates&gt;&lt;date&gt;Oct&lt;/date&gt;&lt;/pub-dates&gt;&lt;/dates&gt;&lt;isbn&gt;1476-4660 (Electronic)&amp;#xD;1476-1122 (Linking)&lt;/isbn&gt;&lt;accession-num&gt;25064232&lt;/accession-num&gt;&lt;urls&gt;&lt;related-urls&gt;&lt;url&gt;https://www.ncbi.nlm.nih.gov/pubmed/25064232&lt;/url&gt;&lt;/related-urls&gt;&lt;/urls&gt;&lt;electronic-resource-num&gt;10.1038/nmat4043&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27</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r w:rsidR="003E1522" w:rsidRPr="00CD5999" w14:paraId="7C1F0838" w14:textId="77777777" w:rsidTr="00A82D2A">
        <w:trPr>
          <w:trHeight w:val="454"/>
          <w:jc w:val="center"/>
        </w:trPr>
        <w:tc>
          <w:tcPr>
            <w:tcW w:w="631" w:type="pct"/>
            <w:vMerge/>
            <w:vAlign w:val="center"/>
          </w:tcPr>
          <w:p w14:paraId="5E1BCECA" w14:textId="77777777" w:rsidR="003E1522" w:rsidRPr="007856AD" w:rsidRDefault="003E1522" w:rsidP="007F1F9C">
            <w:pPr>
              <w:jc w:val="center"/>
              <w:rPr>
                <w:rFonts w:ascii="Times New Roman" w:hAnsi="Times New Roman" w:cs="Times New Roman"/>
                <w:sz w:val="24"/>
                <w:szCs w:val="24"/>
              </w:rPr>
            </w:pPr>
          </w:p>
        </w:tc>
        <w:tc>
          <w:tcPr>
            <w:tcW w:w="2499" w:type="pct"/>
            <w:vAlign w:val="center"/>
          </w:tcPr>
          <w:p w14:paraId="6BD8F106"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GaN/AlGaN Quantum-Well Photonic Crystal</w:t>
            </w:r>
          </w:p>
        </w:tc>
        <w:tc>
          <w:tcPr>
            <w:tcW w:w="672" w:type="pct"/>
            <w:vAlign w:val="center"/>
          </w:tcPr>
          <w:p w14:paraId="7CA3649E" w14:textId="77777777" w:rsidR="003E1522" w:rsidRPr="007856AD" w:rsidRDefault="003E1522" w:rsidP="007F1F9C">
            <w:pPr>
              <w:jc w:val="center"/>
              <w:rPr>
                <w:rFonts w:ascii="Times New Roman" w:hAnsi="Times New Roman" w:cs="Times New Roman"/>
                <w:sz w:val="24"/>
                <w:szCs w:val="24"/>
                <w:lang w:val="el-GR"/>
              </w:rPr>
            </w:pPr>
            <w:r w:rsidRPr="007856AD">
              <w:rPr>
                <w:rFonts w:ascii="Times New Roman" w:hAnsi="Times New Roman" w:cs="Times New Roman"/>
                <w:sz w:val="24"/>
                <w:szCs w:val="24"/>
                <w:lang w:val="el-GR"/>
              </w:rPr>
              <w:t>Δ</w:t>
            </w:r>
            <w:r w:rsidRPr="007856AD">
              <w:rPr>
                <w:rFonts w:ascii="Times New Roman" w:hAnsi="Times New Roman" w:cs="Times New Roman"/>
                <w:i/>
                <w:iCs/>
                <w:sz w:val="24"/>
                <w:szCs w:val="24"/>
                <w:lang w:val="el-GR"/>
              </w:rPr>
              <w:t>ε</w:t>
            </w:r>
            <w:r w:rsidRPr="007856AD">
              <w:rPr>
                <w:rFonts w:ascii="Times New Roman" w:hAnsi="Times New Roman" w:cs="Times New Roman"/>
                <w:sz w:val="24"/>
                <w:szCs w:val="24"/>
              </w:rPr>
              <w:t>=0.15 at 4 μ</w:t>
            </w:r>
            <w:r w:rsidRPr="007856AD">
              <w:rPr>
                <w:rFonts w:ascii="Times New Roman" w:hAnsi="Times New Roman" w:cs="Times New Roman"/>
                <w:sz w:val="24"/>
                <w:szCs w:val="24"/>
                <w:lang w:val="el-GR"/>
              </w:rPr>
              <w:t>m</w:t>
            </w:r>
          </w:p>
        </w:tc>
        <w:tc>
          <w:tcPr>
            <w:tcW w:w="890" w:type="pct"/>
            <w:vAlign w:val="center"/>
          </w:tcPr>
          <w:p w14:paraId="235801E7" w14:textId="77777777"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p>
        </w:tc>
        <w:tc>
          <w:tcPr>
            <w:tcW w:w="308" w:type="pct"/>
            <w:vAlign w:val="center"/>
          </w:tcPr>
          <w:p w14:paraId="024DC22E" w14:textId="629755C8" w:rsidR="003E1522" w:rsidRPr="007856AD" w:rsidRDefault="003E1522" w:rsidP="007F1F9C">
            <w:pPr>
              <w:jc w:val="center"/>
              <w:rPr>
                <w:rFonts w:ascii="Times New Roman" w:hAnsi="Times New Roman" w:cs="Times New Roman"/>
                <w:sz w:val="24"/>
                <w:szCs w:val="24"/>
              </w:rPr>
            </w:pPr>
            <w:r w:rsidRPr="007856AD">
              <w:rPr>
                <w:rFonts w:ascii="Times New Roman" w:hAnsi="Times New Roman" w:cs="Times New Roman"/>
                <w:sz w:val="24"/>
                <w:szCs w:val="24"/>
              </w:rPr>
              <w:t>[</w:t>
            </w:r>
            <w:r w:rsidRPr="007856AD">
              <w:rPr>
                <w:rFonts w:ascii="Times New Roman" w:hAnsi="Times New Roman" w:cs="Times New Roman"/>
                <w:sz w:val="24"/>
                <w:szCs w:val="24"/>
              </w:rPr>
              <w:fldChar w:fldCharType="begin"/>
            </w:r>
            <w:r w:rsidR="00B148F4" w:rsidRPr="007856AD">
              <w:rPr>
                <w:rFonts w:ascii="Times New Roman" w:hAnsi="Times New Roman" w:cs="Times New Roman"/>
                <w:sz w:val="24"/>
                <w:szCs w:val="24"/>
              </w:rPr>
              <w:instrText xml:space="preserve"> ADDIN EN.CITE &lt;EndNote&gt;&lt;Cite&gt;&lt;Author&gt;Kang&lt;/Author&gt;&lt;Year&gt;2019&lt;/Year&gt;&lt;RecNum&gt;1614&lt;/RecNum&gt;&lt;DisplayText&gt;&lt;style face="superscript"&gt;28&lt;/style&gt;&lt;/DisplayText&gt;&lt;record&gt;&lt;rec-number&gt;1614&lt;/rec-number&gt;&lt;foreign-keys&gt;&lt;key app="EN" db-id="2dsv2xez10ezdnevpsava2v1rs25xxe9xw02" timestamp="1744250458"&gt;1614&lt;/key&gt;&lt;key app="ENWeb" db-id=""&gt;0&lt;/key&gt;&lt;/foreign-keys&gt;&lt;ref-type name="Journal Article"&gt;17&lt;/ref-type&gt;&lt;contributors&gt;&lt;authors&gt;&lt;author&gt;Kang, Dongyeon Daniel&lt;/author&gt;&lt;author&gt;Inoue, Takuya&lt;/author&gt;&lt;author&gt;Asano, Takashi&lt;/author&gt;&lt;author&gt;Noda, Susumu&lt;/author&gt;&lt;/authors&gt;&lt;/contributors&gt;&lt;titles&gt;&lt;title&gt;Electrical Modulation of Narrowband GaN/AlGaN Quantum-Well Photonic Crystal Thermal Emitters in Mid-Wavelength Infrared&lt;/title&gt;&lt;secondary-title&gt;ACS Photonics&lt;/secondary-title&gt;&lt;/titles&gt;&lt;periodical&gt;&lt;full-title&gt;ACS Photonics&lt;/full-title&gt;&lt;/periodical&gt;&lt;pages&gt;1565-1571&lt;/pages&gt;&lt;volume&gt;6&lt;/volume&gt;&lt;number&gt;6&lt;/number&gt;&lt;section&gt;1565&lt;/section&gt;&lt;dates&gt;&lt;year&gt;2019&lt;/year&gt;&lt;/dates&gt;&lt;isbn&gt;2330-4022&amp;#xD;2330-4022&lt;/isbn&gt;&lt;urls&gt;&lt;/urls&gt;&lt;electronic-resource-num&gt;10.1021/acsphotonics.9b00440&lt;/electronic-resource-num&gt;&lt;/record&gt;&lt;/Cite&gt;&lt;/EndNote&gt;</w:instrText>
            </w:r>
            <w:r w:rsidRPr="007856AD">
              <w:rPr>
                <w:rFonts w:ascii="Times New Roman" w:hAnsi="Times New Roman" w:cs="Times New Roman"/>
                <w:sz w:val="24"/>
                <w:szCs w:val="24"/>
              </w:rPr>
              <w:fldChar w:fldCharType="separate"/>
            </w:r>
            <w:r w:rsidR="00B148F4" w:rsidRPr="007856AD">
              <w:rPr>
                <w:rFonts w:ascii="Times New Roman" w:hAnsi="Times New Roman" w:cs="Times New Roman"/>
                <w:noProof/>
                <w:sz w:val="24"/>
                <w:szCs w:val="24"/>
                <w:vertAlign w:val="superscript"/>
              </w:rPr>
              <w:t>28</w:t>
            </w:r>
            <w:r w:rsidRPr="007856AD">
              <w:rPr>
                <w:rFonts w:ascii="Times New Roman" w:hAnsi="Times New Roman" w:cs="Times New Roman"/>
                <w:sz w:val="24"/>
                <w:szCs w:val="24"/>
              </w:rPr>
              <w:fldChar w:fldCharType="end"/>
            </w:r>
            <w:r w:rsidRPr="007856AD">
              <w:rPr>
                <w:rFonts w:ascii="Times New Roman" w:hAnsi="Times New Roman" w:cs="Times New Roman"/>
                <w:sz w:val="24"/>
                <w:szCs w:val="24"/>
              </w:rPr>
              <w:t>]</w:t>
            </w:r>
          </w:p>
        </w:tc>
      </w:tr>
    </w:tbl>
    <w:p w14:paraId="7688D107" w14:textId="1A141F25" w:rsidR="00D158AD" w:rsidRPr="00EB7B96" w:rsidRDefault="00EB7B96">
      <w:pPr>
        <w:widowControl/>
        <w:jc w:val="left"/>
        <w:rPr>
          <w:rFonts w:ascii="Times New Roman" w:hAnsi="Times New Roman"/>
          <w:sz w:val="24"/>
          <w:szCs w:val="24"/>
        </w:rPr>
      </w:pPr>
      <w:r w:rsidRPr="00FB10F3">
        <w:rPr>
          <w:rFonts w:ascii="Times New Roman" w:hAnsi="Times New Roman" w:hint="eastAsia"/>
          <w:sz w:val="24"/>
          <w:szCs w:val="24"/>
        </w:rPr>
        <w:t>-:</w:t>
      </w:r>
      <w:r w:rsidRPr="00FB10F3">
        <w:t xml:space="preserve"> </w:t>
      </w:r>
      <w:r w:rsidRPr="00FB10F3">
        <w:rPr>
          <w:rFonts w:ascii="Times New Roman" w:hAnsi="Times New Roman" w:hint="eastAsia"/>
          <w:sz w:val="24"/>
          <w:szCs w:val="24"/>
        </w:rPr>
        <w:t>T</w:t>
      </w:r>
      <w:r w:rsidRPr="00FB10F3">
        <w:rPr>
          <w:rFonts w:ascii="Times New Roman" w:hAnsi="Times New Roman"/>
          <w:sz w:val="24"/>
          <w:szCs w:val="24"/>
        </w:rPr>
        <w:t xml:space="preserve">he authors did not explicitly provide </w:t>
      </w:r>
      <w:r w:rsidR="00313384" w:rsidRPr="00FB10F3">
        <w:rPr>
          <w:rFonts w:ascii="Times New Roman" w:hAnsi="Times New Roman"/>
          <w:sz w:val="24"/>
          <w:szCs w:val="24"/>
        </w:rPr>
        <w:t>corresponding</w:t>
      </w:r>
      <w:r w:rsidRPr="00FB10F3">
        <w:rPr>
          <w:rFonts w:ascii="Times New Roman" w:hAnsi="Times New Roman"/>
          <w:sz w:val="24"/>
          <w:szCs w:val="24"/>
        </w:rPr>
        <w:t xml:space="preserve"> </w:t>
      </w:r>
      <w:r w:rsidR="00313384" w:rsidRPr="00FB10F3">
        <w:rPr>
          <w:rFonts w:ascii="Times New Roman" w:hAnsi="Times New Roman"/>
          <w:sz w:val="24"/>
          <w:szCs w:val="24"/>
        </w:rPr>
        <w:t xml:space="preserve">data </w:t>
      </w:r>
      <w:r w:rsidRPr="00FB10F3">
        <w:rPr>
          <w:rFonts w:ascii="Times New Roman" w:hAnsi="Times New Roman"/>
          <w:sz w:val="24"/>
          <w:szCs w:val="24"/>
        </w:rPr>
        <w:t>in the manuscript</w:t>
      </w:r>
      <w:r w:rsidR="00313384" w:rsidRPr="00FB10F3">
        <w:rPr>
          <w:rFonts w:ascii="Times New Roman" w:hAnsi="Times New Roman" w:hint="eastAsia"/>
          <w:sz w:val="24"/>
          <w:szCs w:val="24"/>
        </w:rPr>
        <w:t>.</w:t>
      </w:r>
      <w:r w:rsidR="00D158AD" w:rsidRPr="00EB7B96">
        <w:rPr>
          <w:rFonts w:ascii="Times New Roman" w:hAnsi="Times New Roman"/>
          <w:sz w:val="24"/>
          <w:szCs w:val="24"/>
        </w:rPr>
        <w:br w:type="page"/>
      </w:r>
    </w:p>
    <w:p w14:paraId="18CEC28A" w14:textId="0BEE6FF7" w:rsidR="004A1648" w:rsidRPr="00987AE5" w:rsidRDefault="004A1648" w:rsidP="004A1648">
      <w:pPr>
        <w:widowControl/>
        <w:jc w:val="left"/>
        <w:rPr>
          <w:rFonts w:ascii="Times New Roman" w:hAnsi="Times New Roman"/>
          <w:b/>
          <w:bCs/>
          <w:sz w:val="24"/>
          <w:szCs w:val="24"/>
        </w:rPr>
      </w:pPr>
      <w:r w:rsidRPr="00987AE5">
        <w:rPr>
          <w:rFonts w:ascii="Times New Roman" w:hAnsi="Times New Roman" w:hint="eastAsia"/>
          <w:b/>
          <w:bCs/>
          <w:sz w:val="24"/>
          <w:szCs w:val="24"/>
        </w:rPr>
        <w:lastRenderedPageBreak/>
        <w:t xml:space="preserve">Table </w:t>
      </w:r>
      <w:r w:rsidR="001927C1">
        <w:rPr>
          <w:rFonts w:ascii="Times New Roman" w:hAnsi="Times New Roman" w:hint="eastAsia"/>
          <w:b/>
          <w:bCs/>
          <w:sz w:val="24"/>
          <w:szCs w:val="24"/>
        </w:rPr>
        <w:t>2</w:t>
      </w:r>
      <w:r w:rsidRPr="00987AE5">
        <w:rPr>
          <w:rFonts w:ascii="Times New Roman" w:hAnsi="Times New Roman" w:hint="eastAsia"/>
          <w:b/>
          <w:bCs/>
          <w:sz w:val="24"/>
          <w:szCs w:val="24"/>
        </w:rPr>
        <w:t xml:space="preserve"> </w:t>
      </w:r>
      <w:r w:rsidRPr="00987AE5">
        <w:rPr>
          <w:rFonts w:ascii="Times New Roman" w:hAnsi="Times New Roman"/>
          <w:b/>
          <w:bCs/>
          <w:sz w:val="24"/>
          <w:szCs w:val="24"/>
        </w:rPr>
        <w:t xml:space="preserve">Summary of </w:t>
      </w:r>
      <w:r w:rsidRPr="00987AE5">
        <w:rPr>
          <w:rFonts w:ascii="Times New Roman" w:hAnsi="Times New Roman" w:hint="eastAsia"/>
          <w:b/>
          <w:bCs/>
          <w:sz w:val="24"/>
          <w:szCs w:val="24"/>
        </w:rPr>
        <w:t>VO</w:t>
      </w:r>
      <w:r w:rsidRPr="00987AE5">
        <w:rPr>
          <w:rFonts w:ascii="Times New Roman" w:hAnsi="Times New Roman" w:hint="eastAsia"/>
          <w:b/>
          <w:bCs/>
          <w:sz w:val="24"/>
          <w:szCs w:val="24"/>
          <w:vertAlign w:val="subscript"/>
        </w:rPr>
        <w:t>2</w:t>
      </w:r>
      <w:r w:rsidRPr="00987AE5">
        <w:rPr>
          <w:rFonts w:ascii="Times New Roman" w:hAnsi="Times New Roman" w:hint="eastAsia"/>
          <w:b/>
          <w:bCs/>
          <w:sz w:val="24"/>
          <w:szCs w:val="24"/>
        </w:rPr>
        <w:t xml:space="preserve">-based devices with </w:t>
      </w:r>
      <w:r w:rsidRPr="00987AE5">
        <w:rPr>
          <w:rFonts w:ascii="Times New Roman" w:hAnsi="Times New Roman"/>
          <w:b/>
          <w:bCs/>
          <w:sz w:val="24"/>
          <w:szCs w:val="24"/>
        </w:rPr>
        <w:t xml:space="preserve">structural color </w:t>
      </w:r>
      <w:r w:rsidR="00F81ABA" w:rsidRPr="00987AE5">
        <w:rPr>
          <w:rFonts w:ascii="Times New Roman" w:hAnsi="Times New Roman"/>
          <w:b/>
          <w:bCs/>
          <w:sz w:val="24"/>
          <w:szCs w:val="24"/>
        </w:rPr>
        <w:t xml:space="preserve">modulation </w:t>
      </w:r>
      <w:r w:rsidRPr="00987AE5">
        <w:rPr>
          <w:rFonts w:ascii="Times New Roman" w:hAnsi="Times New Roman"/>
          <w:b/>
          <w:bCs/>
          <w:sz w:val="24"/>
          <w:szCs w:val="24"/>
        </w:rPr>
        <w:t>gathered from the literature.</w:t>
      </w:r>
    </w:p>
    <w:tbl>
      <w:tblPr>
        <w:tblStyle w:val="a7"/>
        <w:tblW w:w="5000" w:type="pct"/>
        <w:tblLook w:val="04A0" w:firstRow="1" w:lastRow="0" w:firstColumn="1" w:lastColumn="0" w:noHBand="0" w:noVBand="1"/>
      </w:tblPr>
      <w:tblGrid>
        <w:gridCol w:w="1116"/>
        <w:gridCol w:w="3323"/>
        <w:gridCol w:w="2525"/>
        <w:gridCol w:w="2562"/>
        <w:gridCol w:w="3424"/>
      </w:tblGrid>
      <w:tr w:rsidR="00074D5B" w:rsidRPr="00987AE5" w14:paraId="01784231" w14:textId="77777777" w:rsidTr="00074D5B">
        <w:trPr>
          <w:trHeight w:val="454"/>
        </w:trPr>
        <w:tc>
          <w:tcPr>
            <w:tcW w:w="431" w:type="pct"/>
            <w:vAlign w:val="center"/>
          </w:tcPr>
          <w:p w14:paraId="4F09EE1E" w14:textId="77777777" w:rsidR="004A1648" w:rsidRPr="00987AE5" w:rsidRDefault="004A1648" w:rsidP="00027BF4">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Ref.</w:t>
            </w:r>
          </w:p>
        </w:tc>
        <w:tc>
          <w:tcPr>
            <w:tcW w:w="1283" w:type="pct"/>
            <w:vAlign w:val="center"/>
          </w:tcPr>
          <w:p w14:paraId="4B00C166" w14:textId="2254500C" w:rsidR="004A1648" w:rsidRPr="00987AE5" w:rsidRDefault="004A1648" w:rsidP="00027BF4">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D</w:t>
            </w:r>
            <w:r w:rsidRPr="00987AE5">
              <w:rPr>
                <w:rFonts w:ascii="Times New Roman" w:hAnsi="Times New Roman"/>
                <w:b/>
                <w:bCs/>
                <w:color w:val="C00000"/>
                <w:sz w:val="24"/>
                <w:szCs w:val="24"/>
              </w:rPr>
              <w:t>e</w:t>
            </w:r>
            <w:r w:rsidRPr="00987AE5">
              <w:rPr>
                <w:rFonts w:ascii="Times New Roman" w:hAnsi="Times New Roman" w:hint="eastAsia"/>
                <w:b/>
                <w:bCs/>
                <w:color w:val="C00000"/>
                <w:sz w:val="24"/>
                <w:szCs w:val="24"/>
              </w:rPr>
              <w:t xml:space="preserve">vice </w:t>
            </w:r>
            <w:r w:rsidR="003770D8" w:rsidRPr="00987AE5">
              <w:rPr>
                <w:rFonts w:ascii="Times New Roman" w:hAnsi="Times New Roman" w:hint="eastAsia"/>
                <w:b/>
                <w:bCs/>
                <w:color w:val="C00000"/>
                <w:sz w:val="24"/>
                <w:szCs w:val="24"/>
              </w:rPr>
              <w:t>s</w:t>
            </w:r>
            <w:r w:rsidRPr="00987AE5">
              <w:rPr>
                <w:rFonts w:ascii="Times New Roman" w:hAnsi="Times New Roman"/>
                <w:b/>
                <w:bCs/>
                <w:color w:val="C00000"/>
                <w:sz w:val="24"/>
                <w:szCs w:val="24"/>
              </w:rPr>
              <w:t>tructure</w:t>
            </w:r>
          </w:p>
        </w:tc>
        <w:tc>
          <w:tcPr>
            <w:tcW w:w="975" w:type="pct"/>
            <w:vAlign w:val="center"/>
          </w:tcPr>
          <w:p w14:paraId="77085159" w14:textId="2DD6C76A" w:rsidR="004A1648" w:rsidRPr="00987AE5" w:rsidRDefault="004A1648" w:rsidP="00027BF4">
            <w:pPr>
              <w:widowControl/>
              <w:jc w:val="center"/>
              <w:rPr>
                <w:rFonts w:ascii="Times New Roman" w:hAnsi="Times New Roman"/>
                <w:b/>
                <w:bCs/>
                <w:color w:val="C00000"/>
                <w:sz w:val="24"/>
                <w:szCs w:val="24"/>
              </w:rPr>
            </w:pPr>
            <w:r w:rsidRPr="00987AE5">
              <w:rPr>
                <w:rFonts w:ascii="Times New Roman" w:hAnsi="Times New Roman"/>
                <w:b/>
                <w:bCs/>
                <w:color w:val="C00000"/>
                <w:sz w:val="24"/>
                <w:szCs w:val="24"/>
              </w:rPr>
              <w:t xml:space="preserve">Color </w:t>
            </w:r>
            <w:r w:rsidR="006646FC" w:rsidRPr="00987AE5">
              <w:rPr>
                <w:rFonts w:ascii="Times New Roman" w:hAnsi="Times New Roman" w:hint="eastAsia"/>
                <w:b/>
                <w:bCs/>
                <w:color w:val="C00000"/>
                <w:sz w:val="24"/>
                <w:szCs w:val="24"/>
              </w:rPr>
              <w:t>m</w:t>
            </w:r>
            <w:r w:rsidRPr="00987AE5">
              <w:rPr>
                <w:rFonts w:ascii="Times New Roman" w:hAnsi="Times New Roman"/>
                <w:b/>
                <w:bCs/>
                <w:color w:val="C00000"/>
                <w:sz w:val="24"/>
                <w:szCs w:val="24"/>
              </w:rPr>
              <w:t xml:space="preserve">odulation </w:t>
            </w:r>
            <w:r w:rsidR="006646FC" w:rsidRPr="00987AE5">
              <w:rPr>
                <w:rFonts w:ascii="Times New Roman" w:hAnsi="Times New Roman" w:hint="eastAsia"/>
                <w:b/>
                <w:bCs/>
                <w:color w:val="C00000"/>
                <w:sz w:val="24"/>
                <w:szCs w:val="24"/>
              </w:rPr>
              <w:t>c</w:t>
            </w:r>
            <w:r w:rsidRPr="00987AE5">
              <w:rPr>
                <w:rFonts w:ascii="Times New Roman" w:hAnsi="Times New Roman"/>
                <w:b/>
                <w:bCs/>
                <w:color w:val="C00000"/>
                <w:sz w:val="24"/>
                <w:szCs w:val="24"/>
              </w:rPr>
              <w:t>apability</w:t>
            </w:r>
          </w:p>
        </w:tc>
        <w:tc>
          <w:tcPr>
            <w:tcW w:w="989" w:type="pct"/>
            <w:vAlign w:val="center"/>
          </w:tcPr>
          <w:p w14:paraId="1525C7BC" w14:textId="77777777" w:rsidR="004A1648" w:rsidRPr="00987AE5" w:rsidRDefault="004A1648" w:rsidP="00027BF4">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N</w:t>
            </w:r>
            <w:r w:rsidRPr="00987AE5">
              <w:rPr>
                <w:rFonts w:ascii="Times New Roman" w:hAnsi="Times New Roman"/>
                <w:b/>
                <w:bCs/>
                <w:color w:val="C00000"/>
                <w:sz w:val="24"/>
                <w:szCs w:val="24"/>
              </w:rPr>
              <w:t>egative emissivity tunability</w:t>
            </w:r>
          </w:p>
        </w:tc>
        <w:tc>
          <w:tcPr>
            <w:tcW w:w="1322" w:type="pct"/>
            <w:vAlign w:val="center"/>
          </w:tcPr>
          <w:p w14:paraId="656C2946" w14:textId="3C88C7E6" w:rsidR="004A1648" w:rsidRPr="00987AE5" w:rsidRDefault="00C25C3E" w:rsidP="00027BF4">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M</w:t>
            </w:r>
            <w:r w:rsidR="004A1648" w:rsidRPr="00987AE5">
              <w:rPr>
                <w:rFonts w:ascii="Times New Roman" w:hAnsi="Times New Roman"/>
                <w:b/>
                <w:bCs/>
                <w:color w:val="C00000"/>
                <w:sz w:val="24"/>
                <w:szCs w:val="24"/>
              </w:rPr>
              <w:t xml:space="preserve">aterials impairing </w:t>
            </w:r>
            <w:r w:rsidR="004A1648" w:rsidRPr="00987AE5">
              <w:rPr>
                <w:rFonts w:ascii="Times New Roman" w:hAnsi="Times New Roman" w:hint="eastAsia"/>
                <w:b/>
                <w:bCs/>
                <w:color w:val="C00000"/>
                <w:sz w:val="24"/>
                <w:szCs w:val="24"/>
              </w:rPr>
              <w:t xml:space="preserve">IR </w:t>
            </w:r>
            <w:r w:rsidR="004A1648" w:rsidRPr="00987AE5">
              <w:rPr>
                <w:rFonts w:ascii="Times New Roman" w:hAnsi="Times New Roman"/>
                <w:b/>
                <w:bCs/>
                <w:color w:val="C00000"/>
                <w:sz w:val="24"/>
                <w:szCs w:val="24"/>
              </w:rPr>
              <w:t>performance</w:t>
            </w:r>
          </w:p>
        </w:tc>
      </w:tr>
      <w:tr w:rsidR="004A1648" w:rsidRPr="00987AE5" w14:paraId="44B18669" w14:textId="77777777" w:rsidTr="00074D5B">
        <w:trPr>
          <w:trHeight w:val="454"/>
        </w:trPr>
        <w:tc>
          <w:tcPr>
            <w:tcW w:w="431" w:type="pct"/>
            <w:vAlign w:val="center"/>
          </w:tcPr>
          <w:p w14:paraId="7D900A85" w14:textId="59BD10BD"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&lt;EndNote&gt;&lt;Cite&gt;&lt;Author&gt;Shu&lt;/Author&gt;&lt;Year&gt;2018&lt;/Year&gt;&lt;RecNum&gt;1485&lt;/RecNum&gt;&lt;DisplayText&gt;&lt;style face="superscript"&gt;29&lt;/style&gt;&lt;/DisplayText&gt;&lt;record&gt;&lt;rec-number&gt;1485&lt;/rec-number&gt;&lt;foreign-keys&gt;&lt;key app="EN" db-id="2dsv2xez10ezdnevpsava2v1rs25xxe9</w:instrText>
            </w:r>
            <w:r w:rsidR="00B148F4">
              <w:rPr>
                <w:rFonts w:ascii="Times New Roman" w:hAnsi="Times New Roman" w:hint="eastAsia"/>
                <w:sz w:val="24"/>
                <w:szCs w:val="24"/>
              </w:rPr>
              <w:instrText>xw02" timestamp="1736737834"&gt;1485&lt;/key&gt;&lt;key app="ENWeb" db-id=""&gt;0&lt;/key&gt;&lt;/foreign-keys&gt;&lt;ref-type name="Journal Article"&gt;17&lt;/ref-type&gt;&lt;contributors&gt;&lt;authors&gt;&lt;author&gt;Shu, Fang</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Zhou&lt;/author&gt;&lt;author&gt;Yu, Fang</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Fang&lt;/author&gt;&lt;author&gt;Peng, Ru</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Wen&lt;/author&gt;&lt;author&gt;Zhu, Ying</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Ying&lt;/author&gt;&lt;author&gt;Xiong, Bo&lt;/author&gt;&lt;author&gt;Fan, Ren</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Hao&lt;/author&gt;&lt;author&gt;Wang, Zheng</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Han&lt;/author&gt;&lt;author&gt;Liu, Yongmin&lt;/author&gt;&lt;author&gt;Wang, Mu&lt;/author&gt;&lt;/authors&gt;&lt;/contributors&gt;&lt;titles&gt;&lt;title&gt;Dynamic Plasmonic Color Generation Based on Phase Tr</w:instrText>
            </w:r>
            <w:r w:rsidR="00B148F4">
              <w:rPr>
                <w:rFonts w:ascii="Times New Roman" w:hAnsi="Times New Roman"/>
                <w:sz w:val="24"/>
                <w:szCs w:val="24"/>
              </w:rPr>
              <w:instrText>ansition of Vanadium Dioxide&lt;/title&gt;&lt;secondary-title&gt;Advanced Optical Materials&lt;/secondary-title&gt;&lt;/titles&gt;&lt;periodical&gt;&lt;full-title&gt;Advanced Optical Materials&lt;/full-title&gt;&lt;/periodical&gt;&lt;volume&gt;6&lt;/volume&gt;&lt;number&gt;7&lt;/number&gt;&lt;dates&gt;&lt;year&gt;2018&lt;/year&gt;&lt;/dates&gt;&lt;isbn&gt;2195-1071&amp;#xD;2195-1071&lt;/isbn&gt;&lt;urls&gt;&lt;/urls&gt;&lt;electronic-resource-num&gt;10.1002/adom.201700939&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29</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19F07D6A"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 xml:space="preserve">Ag </w:t>
            </w:r>
            <w:r w:rsidRPr="00987AE5">
              <w:rPr>
                <w:rFonts w:ascii="Times New Roman" w:hAnsi="Times New Roman"/>
                <w:sz w:val="24"/>
                <w:szCs w:val="24"/>
              </w:rPr>
              <w:t>meta</w:t>
            </w:r>
            <w:r w:rsidRPr="00987AE5">
              <w:rPr>
                <w:rFonts w:ascii="Times New Roman" w:hAnsi="Times New Roman" w:hint="eastAsia"/>
                <w:sz w:val="24"/>
                <w:szCs w:val="24"/>
              </w:rPr>
              <w:t>-</w:t>
            </w:r>
            <w:r w:rsidRPr="00987AE5">
              <w:rPr>
                <w:rFonts w:ascii="Times New Roman" w:hAnsi="Times New Roman"/>
                <w:sz w:val="24"/>
                <w:szCs w:val="24"/>
              </w:rPr>
              <w:t>surface</w:t>
            </w:r>
            <w:r w:rsidRPr="00987AE5">
              <w:rPr>
                <w:rFonts w:ascii="Times New Roman" w:hAnsi="Times New Roman" w:hint="eastAsia"/>
                <w:sz w:val="24"/>
                <w:szCs w:val="24"/>
              </w:rPr>
              <w:t>/SiO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p>
        </w:tc>
        <w:tc>
          <w:tcPr>
            <w:tcW w:w="975" w:type="pct"/>
            <w:vAlign w:val="center"/>
          </w:tcPr>
          <w:p w14:paraId="3A081C82"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643A6843"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2FBEC5A8"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w:t>
            </w:r>
          </w:p>
        </w:tc>
      </w:tr>
      <w:tr w:rsidR="004A1648" w:rsidRPr="00987AE5" w14:paraId="4188291C" w14:textId="77777777" w:rsidTr="00074D5B">
        <w:trPr>
          <w:trHeight w:val="454"/>
        </w:trPr>
        <w:tc>
          <w:tcPr>
            <w:tcW w:w="431" w:type="pct"/>
            <w:vAlign w:val="center"/>
          </w:tcPr>
          <w:p w14:paraId="697E55D0" w14:textId="5B951068"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&lt;EndNote&gt;&lt;Cite&gt;&lt;Author&gt;Song&lt;/Author&gt;&lt;Year&gt;2018&lt;/Year&gt;&lt;RecNum&gt;1484&lt;/RecNum&gt;&lt;DisplayText&gt;&lt;style face="superscript"&gt;30&lt;/style&gt;&lt;/DisplayText&gt;&lt;record&gt;&lt;rec-number&gt;1484&lt;/rec-number&gt;&lt;foreign-keys&gt;&lt;key app="EN" db-id="2dsv2xez10ezdnevpsava2v1rs25xxe9xw02" timestamp="1736737668"&gt;1484&lt;/key&gt;&lt;key app="ENWeb" db-id=""&gt;0&lt;/key&gt;&lt;/foreign-keys&gt;&lt;ref-type name="Journal Article"&gt;17&lt;/ref-type&gt;&lt;contributors&gt;&lt;authors&gt;&lt;author&gt;Song, Shichao&lt;/author&gt;&lt;author&gt;Ma, Xiaoliang&lt;/author&gt;&lt;author&gt;Pu, Mingbo&lt;/author&gt;&lt;author&gt;Li, Xiong&lt;/author&gt;&lt;author&gt;Guo, Yinghui&lt;/author&gt;&lt;author&gt;Gao, Ping&lt;/author&gt;&lt;author&gt;Luo, Xiangang&lt;/author&gt;&lt;/authors&gt;&lt;/contributors&gt;&lt;titles&gt;&lt;title&gt;Tailoring active color rendering and multiband photodetection in a vanadium-dioxide-based metamaterial absorber&lt;/title&gt;&lt;secondary-title&gt;Photonics Research&lt;/secondary-title&gt;&lt;/titles&gt;&lt;periodical&gt;&lt;full-title&gt;Photonics Research&lt;/full-title&gt;&lt;/periodical&gt;&lt;volume&gt;6&lt;/volume&gt;&lt;number&gt;6&lt;/number&gt;&lt;section&gt;492&lt;/section&gt;&lt;dates&gt;&lt;year&gt;2018&lt;/year&gt;&lt;/dates&gt;&lt;isbn&gt;2327-9125&lt;/isbn&gt;&lt;urls&gt;&lt;/urls&gt;&lt;electronic-resource-num&gt;10.1364/prj.6.000492&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30</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2EAF0D7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 xml:space="preserve">Ag </w:t>
            </w:r>
            <w:r w:rsidRPr="00987AE5">
              <w:rPr>
                <w:rFonts w:ascii="Times New Roman" w:hAnsi="Times New Roman"/>
                <w:sz w:val="24"/>
                <w:szCs w:val="24"/>
              </w:rPr>
              <w:t>meta</w:t>
            </w:r>
            <w:r w:rsidRPr="00987AE5">
              <w:rPr>
                <w:rFonts w:ascii="Times New Roman" w:hAnsi="Times New Roman" w:hint="eastAsia"/>
                <w:sz w:val="24"/>
                <w:szCs w:val="24"/>
              </w:rPr>
              <w:t>-</w:t>
            </w:r>
            <w:r w:rsidRPr="00987AE5">
              <w:rPr>
                <w:rFonts w:ascii="Times New Roman" w:hAnsi="Times New Roman"/>
                <w:sz w:val="24"/>
                <w:szCs w:val="24"/>
              </w:rPr>
              <w:t>surface</w:t>
            </w:r>
            <w:r w:rsidRPr="00987AE5">
              <w:rPr>
                <w:rFonts w:ascii="Times New Roman" w:hAnsi="Times New Roman" w:hint="eastAsia"/>
                <w:sz w:val="24"/>
                <w:szCs w:val="24"/>
              </w:rPr>
              <w:t>/I</w:t>
            </w:r>
            <w:r w:rsidRPr="00987AE5">
              <w:rPr>
                <w:rFonts w:ascii="Times New Roman" w:hAnsi="Times New Roman"/>
                <w:sz w:val="24"/>
                <w:szCs w:val="24"/>
              </w:rPr>
              <w:t>nsulator</w:t>
            </w: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/Ag</w:t>
            </w:r>
          </w:p>
        </w:tc>
        <w:tc>
          <w:tcPr>
            <w:tcW w:w="975" w:type="pct"/>
            <w:vAlign w:val="center"/>
          </w:tcPr>
          <w:p w14:paraId="0CA36BB7"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7467FFC7"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54CC6D4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w:t>
            </w:r>
          </w:p>
        </w:tc>
      </w:tr>
      <w:tr w:rsidR="00074D5B" w:rsidRPr="00987AE5" w14:paraId="37D07470" w14:textId="77777777" w:rsidTr="00074D5B">
        <w:trPr>
          <w:trHeight w:val="454"/>
        </w:trPr>
        <w:tc>
          <w:tcPr>
            <w:tcW w:w="431" w:type="pct"/>
            <w:vAlign w:val="center"/>
          </w:tcPr>
          <w:p w14:paraId="1F9DF07D" w14:textId="35D6D59E"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&lt;EndNote&gt;&lt;Cite&gt;&lt;Author&gt;Wilson&lt;/Author&gt;&lt;Year&gt;2018&lt;/Year&gt;&lt;RecNum&gt;1054&lt;/RecNum&gt;&lt;DisplayText&gt;&lt;style face="superscript"&gt;31&lt;/style&gt;&lt;/DisplayText&gt;&lt;record&gt;&lt;rec-number&gt;1054&lt;/rec-number&gt;&lt;foreign-keys&gt;&lt;key app="EN" db-id="2dsv2xez10ezdnevpsava2v1rs25xxe9xw02" timestamp="1699233857"&gt;1054&lt;/key&gt;&lt;key app="ENWeb" db-id=""&gt;0&lt;/key&gt;&lt;/foreign-keys&gt;&lt;ref-type name="Journal Article"&gt;17&lt;/ref-type&gt;&lt;contributors&gt;&lt;authors&gt;&lt;author&gt;Wilson, K.&lt;/author&gt;&lt;author&gt;Marocico, C. A.&lt;/author&gt;&lt;author&gt;Bradley, A. L.&lt;/author&gt;&lt;/authors&gt;&lt;/contributors&gt;&lt;titles&gt;&lt;title&gt;Dynamic structural colour using vanadium dioxide thin films&lt;/title&gt;&lt;secondary-title&gt;Journal of Physics D: Applied Physics&lt;/secondary-title&gt;&lt;/titles&gt;&lt;periodical&gt;&lt;full-title&gt;Journal of Physics D: Applied Physics&lt;/full-title&gt;&lt;/periodical&gt;&lt;volume&gt;51&lt;/volume&gt;&lt;number&gt;25&lt;/number&gt;&lt;section&gt;255101&lt;/section&gt;&lt;dates&gt;&lt;year&gt;2018&lt;/year&gt;&lt;/dates&gt;&lt;isbn&gt;0022-3727&amp;#xD;1361-6463&lt;/isbn&gt;&lt;urls&gt;&lt;/urls&gt;&lt;electronic-resource-num&gt;10.1088/1361-6463/aac47c&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31</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091FB2AC"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ITO/VO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/ITO/Ag</w:t>
            </w:r>
          </w:p>
        </w:tc>
        <w:tc>
          <w:tcPr>
            <w:tcW w:w="975" w:type="pct"/>
            <w:vAlign w:val="center"/>
          </w:tcPr>
          <w:p w14:paraId="201619FF"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0AF0173E"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37B8639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ITO, Ag</w:t>
            </w:r>
          </w:p>
        </w:tc>
      </w:tr>
      <w:tr w:rsidR="00074D5B" w:rsidRPr="00987AE5" w14:paraId="603D4EFE" w14:textId="77777777" w:rsidTr="00074D5B">
        <w:trPr>
          <w:trHeight w:val="454"/>
        </w:trPr>
        <w:tc>
          <w:tcPr>
            <w:tcW w:w="431" w:type="pct"/>
            <w:vAlign w:val="center"/>
          </w:tcPr>
          <w:p w14:paraId="530FC075" w14:textId="3ABA912C"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&lt;EndNote&gt;&lt;Cite&gt;&lt;Author&gt;In&lt;/Author&gt;&lt;Year&gt;2020&lt;/Year&gt;&lt;RecNum&gt;1486&lt;/RecNum&gt;&lt;DisplayText&gt;&lt;style face="superscript"&gt;32&lt;/style&gt;&lt;/DisplayText&gt;&lt;record&gt;&lt;rec-number&gt;1486&lt;/rec-number&gt;&lt;foreign-keys&gt;&lt;key app="EN" db-id="2dsv2xez10ezdnevpsava2v1rs25xxe9xw02" timestamp="1736738004"&gt;1486&lt;/key&gt;&lt;key app="ENWeb" db-id=""&gt;0&lt;/key&gt;&lt;/foreign-keys&gt;&lt;ref-type name="Journal Article"&gt;17&lt;/ref-type&gt;&lt;contributors&gt;&lt;authors&gt;&lt;author&gt;In, Sungjun&lt;/author&gt;&lt;author&gt;Cho, Jinchul&lt;/author&gt;&lt;author&gt;Park, Jusung&lt;/author&gt;&lt;author&gt;Kim, S</w:instrText>
            </w:r>
            <w:r w:rsidR="00B148F4">
              <w:rPr>
                <w:rFonts w:ascii="Times New Roman" w:hAnsi="Times New Roman" w:hint="eastAsia"/>
                <w:sz w:val="24"/>
                <w:szCs w:val="24"/>
              </w:rPr>
              <w:instrText>o Yeun&lt;/author&gt;&lt;author&gt;Kim, Hyun-Tak&lt;/author&gt;&lt;author&gt;Noh, Tae Won&lt;/author&gt;&lt;author&gt;Park, Namkyoo&lt;/author&gt;&lt;/authors&gt;&lt;/contributors&gt;&lt;titles&gt;&lt;title&gt;Self</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Organized Gold Network</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Vanadium Dioxide Hybrid Film for Dynamic Modulation of Visible</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to</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Near</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Infrared Lig</w:instrText>
            </w:r>
            <w:r w:rsidR="00B148F4">
              <w:rPr>
                <w:rFonts w:ascii="Times New Roman" w:hAnsi="Times New Roman"/>
                <w:sz w:val="24"/>
                <w:szCs w:val="24"/>
              </w:rPr>
              <w:instrText>ht&lt;/title&gt;&lt;secondary-title&gt;Advanced Photonics Research&lt;/secondary-title&gt;&lt;/titles&gt;&lt;periodical&gt;&lt;full-title&gt;Advanced Photonics Research&lt;/full-title&gt;&lt;/periodical&gt;&lt;volume&gt;1&lt;/volume&gt;&lt;number&gt;1&lt;/number&gt;&lt;dates&gt;&lt;year&gt;2020&lt;/year&gt;&lt;/dates&gt;&lt;isbn&gt;2699-9293&amp;#xD;2699-9293&lt;/isbn&gt;&lt;urls&gt;&lt;/urls&gt;&lt;electronic-resource-num&gt;10.1002/adpr.202000050&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32</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1E57253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/Au</w:t>
            </w:r>
            <w:r w:rsidRPr="00987AE5">
              <w:rPr>
                <w:rFonts w:ascii="Times New Roman" w:hAnsi="Times New Roman" w:hint="eastAsia"/>
                <w:sz w:val="24"/>
                <w:szCs w:val="24"/>
              </w:rPr>
              <w:t xml:space="preserve"> </w:t>
            </w:r>
            <w:r w:rsidRPr="00987AE5">
              <w:rPr>
                <w:rFonts w:ascii="Times New Roman" w:hAnsi="Times New Roman"/>
                <w:sz w:val="24"/>
                <w:szCs w:val="24"/>
              </w:rPr>
              <w:t>(self-organized</w:t>
            </w:r>
          </w:p>
          <w:p w14:paraId="103A96BB"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sz w:val="24"/>
                <w:szCs w:val="24"/>
              </w:rPr>
              <w:t>particles)</w:t>
            </w:r>
          </w:p>
        </w:tc>
        <w:tc>
          <w:tcPr>
            <w:tcW w:w="975" w:type="pct"/>
            <w:vAlign w:val="center"/>
          </w:tcPr>
          <w:p w14:paraId="32B533D0"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6C918F06"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2728B89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Au</w:t>
            </w:r>
          </w:p>
        </w:tc>
      </w:tr>
      <w:tr w:rsidR="004A1648" w:rsidRPr="00987AE5" w14:paraId="1CA22448" w14:textId="77777777" w:rsidTr="00074D5B">
        <w:trPr>
          <w:trHeight w:val="454"/>
        </w:trPr>
        <w:tc>
          <w:tcPr>
            <w:tcW w:w="431" w:type="pct"/>
            <w:vAlign w:val="center"/>
          </w:tcPr>
          <w:p w14:paraId="2B0C4895" w14:textId="5F1828D4"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&lt;EndNote&gt;&lt;Cite&gt;&lt;Author&gt;He&lt;/Author&gt;&lt;Year&gt;2020&lt;/Year&gt;&lt;RecNum&gt;1053&lt;/RecNum&gt;&lt;DisplayText&gt;&lt;style face="superscript"&gt;33&lt;/style&gt;&lt;/DisplayText&gt;&lt;record&gt;&lt;rec-number&gt;1053&lt;/rec-number&gt;&lt;foreign-keys&gt;&lt;key app="EN" db-id="2dsv2xez10ezdnevpsava2v1rs25xxe9xw02" timestamp="1699233176"&gt;1053&lt;/key&gt;&lt;key app="ENWeb" db-id=""&gt;0&lt;/key&gt;&lt;/foreign-keys&gt;&lt;ref-type name="Journal Article"&gt;17&lt;/ref-type&gt;&lt;contributors&gt;&lt;authors&gt;&lt;author&gt;He, J.&lt;/author&gt;&lt;author&gt;Zhang, M.&lt;/author&gt;&lt;author&gt;Shu, S.&lt;/author&gt;&lt;author&gt;Yan, Y.&lt;/author&gt;&lt;author&gt;Wang, M.&lt;/author&gt;&lt;/authors&gt;&lt;/contributors&gt;&lt;titles&gt;&lt;title&gt;VO(2) based dynamic tunable absorber and its application in switchable control and real-time color display in the visible region&lt;/title&gt;&lt;secondary-title&gt;Opt Express&lt;/secondary-title&gt;&lt;/titles&gt;&lt;periodical&gt;&lt;full-title&gt;Opt Express&lt;/full-title&gt;&lt;/periodical&gt;&lt;pages&gt;37590-37599&lt;/pages&gt;&lt;volume&gt;28&lt;/volume&gt;&lt;number&gt;25&lt;/number&gt;&lt;edition&gt;2021/01/01&lt;/edition&gt;&lt;dates&gt;&lt;year&gt;2020&lt;/year&gt;&lt;pub-dates&gt;&lt;date&gt;Dec 7&lt;/date&gt;&lt;/pub-dates&gt;&lt;/dates&gt;&lt;isbn&gt;1094-4087 (Electronic)&amp;#xD;1094-4087 (Linking)&lt;/isbn&gt;&lt;accession-num&gt;33379591&lt;/accession-num&gt;&lt;urls&gt;&lt;related-urls&gt;&lt;url&gt;https://www.ncbi.nlm.nih.gov/pubmed/33379591&lt;/url&gt;&lt;/related-urls&gt;&lt;/urls&gt;&lt;electronic-resource-num&gt;10.1364/OE.412991&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33</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11493B99"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 xml:space="preserve">Ag </w:t>
            </w:r>
            <w:r w:rsidRPr="00987AE5">
              <w:rPr>
                <w:rFonts w:ascii="Times New Roman" w:hAnsi="Times New Roman"/>
                <w:sz w:val="24"/>
                <w:szCs w:val="24"/>
              </w:rPr>
              <w:t>meta</w:t>
            </w:r>
            <w:r w:rsidRPr="00987AE5">
              <w:rPr>
                <w:rFonts w:ascii="Times New Roman" w:hAnsi="Times New Roman" w:hint="eastAsia"/>
                <w:sz w:val="24"/>
                <w:szCs w:val="24"/>
              </w:rPr>
              <w:t>-</w:t>
            </w:r>
            <w:r w:rsidRPr="00987AE5">
              <w:rPr>
                <w:rFonts w:ascii="Times New Roman" w:hAnsi="Times New Roman"/>
                <w:sz w:val="24"/>
                <w:szCs w:val="24"/>
              </w:rPr>
              <w:t>surface</w:t>
            </w: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/Ag</w:t>
            </w:r>
          </w:p>
        </w:tc>
        <w:tc>
          <w:tcPr>
            <w:tcW w:w="975" w:type="pct"/>
            <w:vAlign w:val="center"/>
          </w:tcPr>
          <w:p w14:paraId="41800A4A"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68178B14"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6A3F621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w:t>
            </w:r>
          </w:p>
        </w:tc>
      </w:tr>
      <w:tr w:rsidR="00074D5B" w:rsidRPr="00987AE5" w14:paraId="7CF79364" w14:textId="77777777" w:rsidTr="00074D5B">
        <w:trPr>
          <w:trHeight w:val="454"/>
        </w:trPr>
        <w:tc>
          <w:tcPr>
            <w:tcW w:w="431" w:type="pct"/>
            <w:vAlign w:val="center"/>
          </w:tcPr>
          <w:p w14:paraId="1356AC89" w14:textId="46ED1924"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&lt;EndNote&gt;&lt;Cite&gt;&lt;Author&gt;Zhao&lt;/Author&gt;&lt;Year&gt;2021&lt;/Year&gt;&lt;RecNum&gt;806&lt;/RecNum&gt;&lt;DisplayText&gt;&lt;style face="superscript"&gt;34&lt;/style&gt;&lt;/DisplayText&gt;&lt;record&gt;&lt;rec-number&gt;806&lt;/rec-number&gt;&lt;foreign-keys&gt;&lt;key app="EN" db-id="2dsv2xez10ezdnevpsava2v1rs25xxe9xw02" timestamp="1667205545"&gt;806&lt;/key&gt;&lt;key app="ENWeb" db-id=""&gt;0&lt;/key&gt;&lt;/foreign-keys&gt;&lt;ref-type name="Journal Article"&gt;17&lt;/ref-type&gt;&lt;contributors&gt;&lt;authors&gt;&lt;author&gt;Zhao, J.&lt;/author&gt;&lt;author&gt;Zhou, Y.&lt;/author&gt;&lt;author&gt;Huo, Y.&lt;/author&gt;&lt;author&gt;Gao, B.&lt;/author&gt;&lt;author&gt;Ma, Y.&lt;/author&gt;&lt;author&gt;Yu, Y.&lt;/author&gt;&lt;/authors&gt;&lt;/contributors&gt;&lt;titles&gt;&lt;title&gt;Flexible dynamic structural color based on an ultrathin asymmetric Fabry-Perot cavity with phase-change material for temperature perception&lt;/title&gt;&lt;secondary-title&gt;Opt Express&lt;/secondary-title&gt;&lt;/titles&gt;&lt;periodical&gt;&lt;full-title&gt;Opt Express&lt;/full-title&gt;&lt;/periodical&gt;&lt;pages&gt;23273-23281&lt;/pages&gt;&lt;volume&gt;29&lt;/volume&gt;&lt;number&gt;15&lt;/number&gt;&lt;edition&gt;2021/10/08&lt;/edition&gt;&lt;section&gt;23273&lt;/section&gt;&lt;dates&gt;&lt;year&gt;2021&lt;/year&gt;&lt;pub-dates&gt;&lt;date&gt;Jul 19&lt;/date&gt;&lt;/pub-dates&gt;&lt;/dates&gt;&lt;isbn&gt;1094-4087 (Electronic)&amp;#xD;1094-4087 (Linking)&lt;/isbn&gt;&lt;accession-num&gt;34614594&lt;/accession-num&gt;&lt;urls&gt;&lt;related-urls&gt;&lt;url&gt;https://www.ncbi.nlm.nih.gov/pubmed/34614594&lt;/url&gt;&lt;/related-urls&gt;&lt;/urls&gt;&lt;electronic-resource-num&gt;10.1364/OE.431906&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34</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7F25B718"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/Al</w:t>
            </w:r>
          </w:p>
        </w:tc>
        <w:tc>
          <w:tcPr>
            <w:tcW w:w="975" w:type="pct"/>
            <w:vAlign w:val="center"/>
          </w:tcPr>
          <w:p w14:paraId="64EDFDD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192F1C8F"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3F67676D"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w:t>
            </w:r>
          </w:p>
        </w:tc>
      </w:tr>
      <w:tr w:rsidR="00074D5B" w:rsidRPr="00987AE5" w14:paraId="580D8EAA" w14:textId="77777777" w:rsidTr="00074D5B">
        <w:trPr>
          <w:trHeight w:val="454"/>
        </w:trPr>
        <w:tc>
          <w:tcPr>
            <w:tcW w:w="431" w:type="pct"/>
            <w:vAlign w:val="center"/>
          </w:tcPr>
          <w:p w14:paraId="40DE5884" w14:textId="27306025"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&lt;EndNote&gt;&lt;Cite&gt;&lt;Author&gt;Dai&lt;/Author&gt;&lt;Year&gt;2022&lt;/Year&gt;&lt;RecNum&gt;1483&lt;/RecNum&gt;&lt;DisplayText&gt;&lt;style face="superscript"&gt;35&lt;/style&gt;&lt;/DisplayText&gt;&lt;record&gt;&lt;rec-number&gt;1483&lt;/rec-number&gt;&lt;foreign-keys&gt;&lt;key app="EN" db-id="2dsv2xez10ezdnevpsava2v1rs25xxe9xw02" timestamp="1736737177"&gt;1483&lt;/key&gt;&lt;key app="ENWeb" db-id=""&gt;0&lt;/key&gt;&lt;/foreign-keys&gt;&lt;ref-type name="Journal Article"&gt;17&lt;/ref-type&gt;&lt;contributors&gt;&lt;authors&gt;&lt;author&gt;Dai, Peng&lt;/author&gt;&lt;author&gt;Sun, Kai&lt;/author&gt;&lt;author&gt;Muskens, Otto L.&lt;/author&gt;&lt;author&gt;de Groot, C. H.&lt;/author&gt;&lt;author&gt;Huang, Ruomeng&lt;/author&gt;&lt;/authors&gt;&lt;/contributors&gt;&lt;titles&gt;&lt;title&gt;Inverse design of a vanadium dioxide based dynamic structural color via conditional generative adversarial networks&lt;/title&gt;&lt;secondary-title&gt;Optical Materials Express&lt;/secondary-title&gt;&lt;/titles&gt;&lt;periodical&gt;&lt;full-title&gt;Optical Materials Express&lt;/full-title&gt;&lt;/periodical&gt;&lt;volume&gt;12&lt;/volume&gt;&lt;number&gt;10&lt;/number&gt;&lt;section&gt;3970&lt;/section&gt;&lt;dates&gt;&lt;year&gt;2022&lt;/year&gt;&lt;/dates&gt;&lt;isbn&gt;2159-3930&lt;/isbn&gt;&lt;urls&gt;&lt;/urls&gt;&lt;electronic-resource-num&gt;10.1364/ome.467967&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35</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2CF69D17"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TiO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/Ni/VO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/SiO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/Al</w:t>
            </w:r>
          </w:p>
        </w:tc>
        <w:tc>
          <w:tcPr>
            <w:tcW w:w="975" w:type="pct"/>
            <w:vAlign w:val="center"/>
          </w:tcPr>
          <w:p w14:paraId="0BF54CBB"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5C8D5F73"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36939D7D"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Ni, Al</w:t>
            </w:r>
          </w:p>
        </w:tc>
      </w:tr>
      <w:tr w:rsidR="004A1648" w:rsidRPr="00987AE5" w14:paraId="0C223C3E" w14:textId="77777777" w:rsidTr="00074D5B">
        <w:trPr>
          <w:trHeight w:val="454"/>
        </w:trPr>
        <w:tc>
          <w:tcPr>
            <w:tcW w:w="431" w:type="pct"/>
            <w:vAlign w:val="center"/>
          </w:tcPr>
          <w:p w14:paraId="1B26E9D3" w14:textId="0876861B"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&lt;EndNote&gt;&lt;Cite&gt;&lt;Author&gt;Fang&lt;/Author&gt;&lt;Year&gt;2023&lt;/Year&gt;&lt;RecNum&gt;1042&lt;/RecNum&gt;&lt;DisplayText&gt;&lt;style face="superscript"&gt;36&lt;/style&gt;&lt;/DisplayText&gt;&lt;record&gt;&lt;rec-number&gt;1042&lt;/rec-number&gt;&lt;foreign-keys&gt;&lt;key app="EN" db-id="2dsv2xez10ezdnevpsava2v1rs25xxe9xw02" timestamp="1699018231"&gt;1042&lt;/key&gt;&lt;key app="ENWeb" db-id=""&gt;0&lt;/key&gt;&lt;/foreign-keys&gt;&lt;ref-type name="Journal Article"&gt;17&lt;/ref-type&gt;&lt;contributors&gt;&lt;authors&gt;&lt;author&gt;Fang, Jiukai&lt;/author&gt;&lt;author&gt;Shi, Shengnan&lt;/author&gt;&lt;author&gt;Sun, Kaixiang&lt;/author&gt;&lt;author&gt;Di, Chengzhe&lt;/author&gt;&lt;author&gt;Lin, Yuwen&lt;/author&gt;&lt;author&gt;Zhu, Yeqing&lt;/author&gt;&lt;author&gt;Zhang, Shan&lt;/author&gt;&lt;author&gt;Shi, Yanpeng&lt;/author&gt;&lt;/authors&gt;&lt;/contributors&gt;&lt;titles&gt;&lt;title&gt;Thermally Tunable Structural Color Based on Patterned Ultra-Thin Asymmetric Fabry–Perot Cavity with Phase-Change Material&lt;/title&gt;&lt;secondary-title&gt;Crystals&lt;/secondary-title&gt;&lt;/titles&gt;&lt;periodical&gt;&lt;full-title&gt;Crystals&lt;/full-title&gt;&lt;/periodical&gt;&lt;volume&gt;13&lt;/volume&gt;&lt;number&gt;7&lt;/number&gt;&lt;section&gt;996&lt;/section&gt;&lt;dates&gt;&lt;year&gt;2023&lt;/year&gt;&lt;/dates&gt;&lt;isbn&gt;2073-4352&lt;/isbn&gt;&lt;urls&gt;&lt;/urls&gt;&lt;electronic-resource-num&gt;10.3390/cryst13070996&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36</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3EE503DE"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 xml:space="preserve"> meta</w:t>
            </w:r>
            <w:r w:rsidRPr="00987AE5">
              <w:rPr>
                <w:rFonts w:ascii="Times New Roman" w:hAnsi="Times New Roman" w:hint="eastAsia"/>
                <w:sz w:val="24"/>
                <w:szCs w:val="24"/>
              </w:rPr>
              <w:t>-</w:t>
            </w:r>
            <w:r w:rsidRPr="00987AE5">
              <w:rPr>
                <w:rFonts w:ascii="Times New Roman" w:hAnsi="Times New Roman"/>
                <w:sz w:val="24"/>
                <w:szCs w:val="24"/>
              </w:rPr>
              <w:t>surface</w:t>
            </w:r>
            <w:r w:rsidRPr="00987AE5">
              <w:rPr>
                <w:rFonts w:ascii="Times New Roman" w:hAnsi="Times New Roman" w:hint="eastAsia"/>
                <w:sz w:val="24"/>
                <w:szCs w:val="24"/>
              </w:rPr>
              <w:t>/Ag/</w:t>
            </w: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/A</w:t>
            </w:r>
            <w:r w:rsidRPr="00987AE5">
              <w:rPr>
                <w:rFonts w:ascii="Times New Roman" w:hAnsi="Times New Roman" w:hint="eastAsia"/>
                <w:sz w:val="24"/>
                <w:szCs w:val="24"/>
              </w:rPr>
              <w:t>l</w:t>
            </w:r>
          </w:p>
        </w:tc>
        <w:tc>
          <w:tcPr>
            <w:tcW w:w="975" w:type="pct"/>
            <w:vAlign w:val="center"/>
          </w:tcPr>
          <w:p w14:paraId="72D228AC"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036F4433"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5E9819CA"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 Al</w:t>
            </w:r>
          </w:p>
        </w:tc>
      </w:tr>
      <w:tr w:rsidR="004A1648" w:rsidRPr="00987AE5" w14:paraId="24E1C257" w14:textId="77777777" w:rsidTr="00074D5B">
        <w:trPr>
          <w:trHeight w:val="454"/>
        </w:trPr>
        <w:tc>
          <w:tcPr>
            <w:tcW w:w="431" w:type="pct"/>
            <w:vAlign w:val="center"/>
          </w:tcPr>
          <w:p w14:paraId="186DD28B" w14:textId="1018351D"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&lt;EndNote&gt;&lt;Cite&gt;&lt;Author&gt;Cheng&lt;/Author&gt;&lt;Year&gt;2023&lt;/Year&gt;&lt;RecNum&gt;1055&lt;/RecNum&gt;&lt;DisplayText&gt;&lt;style face="superscript"&gt;37&lt;/style&gt;&lt;/DisplayText&gt;&lt;record&gt;&lt;rec-number&gt;1055&lt;/rec-number&gt;&lt;foreign-keys&gt;&lt;key app="EN" db-id="2dsv2xez10ezdnevpsava2v1rs25xxe9xw02" timestamp="1699235835"&gt;1055&lt;/key&gt;&lt;key app="ENWeb" db-id=""&gt;0&lt;/key&gt;&lt;/foreign-keys&gt;&lt;ref-type name="Journal Article"&gt;17&lt;/ref-type&gt;&lt;contributors&gt;&lt;authors&gt;&lt;author&gt;Cheng, T.&lt;/author&gt;&lt;author&gt;Ma, Y.&lt;/author&gt;&lt;author&gt;Zhao, H.&lt;/author&gt;&lt;author&gt;Fei, T.&lt;/author&gt;&lt;author&gt;Liu, L.&lt;/author&gt;&lt;author&gt;Yang, J. Y.&lt;/author&gt;&lt;/authors&gt;&lt;/contributors&gt;&lt;auth-address&gt;Optics &amp;amp; Thermal Radiation Research Center, Institute of Frontier and Interdisciplinary Science, Shandong University, Qingdao, 266237, P.R. China.&amp;#xD;College of Electronic Information, Sichuan University, Chengdu, 610000, P.R. China.&amp;#xD;School of Energy and Power Engineering, Shandong University, Jinan, 250061, P.R. China.&lt;/auth-address&gt;&lt;titles&gt;&lt;title&gt;Dynamic tuning of optical absorbance and structural color of VO(2)-based metasurface&lt;/title&gt;&lt;secondary-title&gt;Nanophotonics&lt;/secondary-title&gt;&lt;/titles&gt;&lt;periodical&gt;&lt;full-title&gt;Nanophotonics&lt;/full-title&gt;&lt;/periodical&gt;&lt;pages&gt;3121-3133&lt;/pages&gt;&lt;volume&gt;12&lt;/volume&gt;&lt;number&gt;15&lt;/number&gt;&lt;edition&gt;2023/06/12&lt;/edition&gt;&lt;section&gt;3121&lt;/section&gt;&lt;keywords&gt;&lt;keyword&gt;Fabry-Perot resonance&lt;/keyword&gt;&lt;keyword&gt;dynamic tuning&lt;/keyword&gt;&lt;keyword&gt;metasurface&lt;/keyword&gt;&lt;keyword&gt;phase change materials&lt;/keyword&gt;&lt;keyword&gt;structural color&lt;/keyword&gt;&lt;keyword&gt;transition metal dichalcogenides&lt;/keyword&gt;&lt;/keywords&gt;&lt;dates&gt;&lt;year&gt;2023&lt;/year&gt;&lt;pub-dates&gt;&lt;date&gt;Jul&lt;/date&gt;&lt;/pub-dates&gt;&lt;/dates&gt;&lt;isbn&gt;2192-8614 (Electronic)&amp;#xD;2192-8606 (Print)&amp;#xD;2192-8614 (Linking)&lt;/isbn&gt;&lt;accession-num&gt;39635057&lt;/accession-num&gt;&lt;urls&gt;&lt;related-urls&gt;&lt;url&gt;https://www.ncbi.nlm.nih.gov/pubmed/39635057&lt;/url&gt;&lt;/related-urls&gt;&lt;/urls&gt;&lt;custom2&gt;PMC11501274&lt;/custom2&gt;&lt;electronic-resource-num&gt;10.1515/nanoph-2023-0169&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37</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4832E4EE"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sz w:val="24"/>
                <w:szCs w:val="24"/>
              </w:rPr>
              <w:t>MoS</w:t>
            </w:r>
            <w:r w:rsidRPr="00987AE5">
              <w:rPr>
                <w:rFonts w:ascii="Times New Roman" w:hAnsi="Times New Roman"/>
                <w:sz w:val="24"/>
                <w:szCs w:val="24"/>
                <w:vertAlign w:val="subscript"/>
              </w:rPr>
              <w:t>2</w:t>
            </w:r>
            <w:r w:rsidRPr="00987AE5">
              <w:rPr>
                <w:rFonts w:ascii="Times New Roman" w:hAnsi="Times New Roman"/>
                <w:sz w:val="24"/>
                <w:szCs w:val="24"/>
              </w:rPr>
              <w:t xml:space="preserve"> meta</w:t>
            </w:r>
            <w:r w:rsidRPr="00987AE5">
              <w:rPr>
                <w:rFonts w:ascii="Times New Roman" w:hAnsi="Times New Roman" w:hint="eastAsia"/>
                <w:sz w:val="24"/>
                <w:szCs w:val="24"/>
              </w:rPr>
              <w:t>-</w:t>
            </w:r>
            <w:r w:rsidRPr="00987AE5">
              <w:rPr>
                <w:rFonts w:ascii="Times New Roman" w:hAnsi="Times New Roman"/>
                <w:sz w:val="24"/>
                <w:szCs w:val="24"/>
              </w:rPr>
              <w:t>surface/VO</w:t>
            </w:r>
            <w:r w:rsidRPr="00987AE5">
              <w:rPr>
                <w:rFonts w:ascii="Times New Roman" w:hAnsi="Times New Roman"/>
                <w:sz w:val="24"/>
                <w:szCs w:val="24"/>
                <w:vertAlign w:val="subscript"/>
              </w:rPr>
              <w:t>2</w:t>
            </w:r>
            <w:r w:rsidRPr="00987AE5">
              <w:rPr>
                <w:rFonts w:ascii="Times New Roman" w:hAnsi="Times New Roman"/>
                <w:sz w:val="24"/>
                <w:szCs w:val="24"/>
              </w:rPr>
              <w:t>/Au</w:t>
            </w:r>
          </w:p>
        </w:tc>
        <w:tc>
          <w:tcPr>
            <w:tcW w:w="975" w:type="pct"/>
            <w:vAlign w:val="center"/>
          </w:tcPr>
          <w:p w14:paraId="63854E68"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0C1DE4B8"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71DC20C3"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Au</w:t>
            </w:r>
          </w:p>
        </w:tc>
      </w:tr>
      <w:tr w:rsidR="004A1648" w:rsidRPr="00987AE5" w14:paraId="1F61C723" w14:textId="77777777" w:rsidTr="00074D5B">
        <w:trPr>
          <w:trHeight w:val="454"/>
        </w:trPr>
        <w:tc>
          <w:tcPr>
            <w:tcW w:w="431" w:type="pct"/>
            <w:vAlign w:val="center"/>
          </w:tcPr>
          <w:p w14:paraId="03E953DC" w14:textId="16788997"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&lt;EndNote&gt;&lt;Cite&gt;&lt;Author&gt;Saini&lt;/Author&gt;&lt;Year&gt;2024&lt;/Year&gt;&lt;RecNum&gt;1482&lt;/RecNum&gt;&lt;DisplayText&gt;&lt;style face="superscript"&gt;38&lt;/style&gt;&lt;/DisplayText&gt;&lt;record&gt;&lt;rec-number&gt;1482&lt;/rec-number&gt;&lt;foreign-keys&gt;&lt;key app="EN" db-id="2dsv2xez10ezdnevpsava2v1rs25xxe9xw02" timestamp="1736736722"&gt;1482&lt;/key&gt;&lt;key app="ENWeb" db-id=""&gt;0&lt;/key&gt;&lt;/foreign-keys&gt;&lt;ref-type name="Journal Article"&gt;17&lt;/ref-type&gt;&lt;contributors&gt;&lt;authors&gt;&lt;author&gt;Saini, S.&lt;/author&gt;&lt;author&gt;P, Ashok&lt;/author&gt;&lt;author&gt;Verma, Amit&lt;/author&gt;&lt;/authors&gt;&lt;/contributors&gt;&lt;titles&gt;&lt;title&gt;Dynamic multi-color switching using ultrathin vanadium oxide on aluminum-based asymmetric Fabry–Pérot resonant structure&lt;/title&gt;&lt;secondary-title&gt;Applied Physics Letters&lt;/secondary-title&gt;&lt;/titles&gt;&lt;periodical&gt;&lt;full-title&gt;Applied Physics Letters&lt;/full-title&gt;&lt;/periodical&gt;&lt;volume&gt;124&lt;/volume&gt;&lt;number&gt;1&lt;/number&gt;&lt;dates&gt;&lt;year&gt;2024&lt;/year&gt;&lt;/dates&gt;&lt;isbn&gt;0003-6951&amp;#xD;1077-3118&lt;/isbn&gt;&lt;urls&gt;&lt;/urls&gt;&lt;electronic-resource-num&gt;10.1063/5.0175803&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38</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2942C0A4"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/Al</w:t>
            </w:r>
          </w:p>
        </w:tc>
        <w:tc>
          <w:tcPr>
            <w:tcW w:w="975" w:type="pct"/>
            <w:vAlign w:val="center"/>
          </w:tcPr>
          <w:p w14:paraId="00E52362"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718B04DF"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7D46C789"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Al</w:t>
            </w:r>
          </w:p>
        </w:tc>
      </w:tr>
      <w:tr w:rsidR="004A1648" w:rsidRPr="00987AE5" w14:paraId="10BF9D11" w14:textId="77777777" w:rsidTr="00074D5B">
        <w:trPr>
          <w:trHeight w:val="454"/>
        </w:trPr>
        <w:tc>
          <w:tcPr>
            <w:tcW w:w="431" w:type="pct"/>
            <w:vAlign w:val="center"/>
          </w:tcPr>
          <w:p w14:paraId="052140A4" w14:textId="4FA86CFE" w:rsidR="004A1648" w:rsidRPr="00987AE5" w:rsidRDefault="00AA4C80" w:rsidP="00027BF4">
            <w:pPr>
              <w:widowControl/>
              <w:jc w:val="center"/>
              <w:rPr>
                <w:rFonts w:ascii="Times New Roman" w:hAnsi="Times New Roman"/>
                <w:sz w:val="24"/>
                <w:szCs w:val="24"/>
              </w:rPr>
            </w:pPr>
            <w:r w:rsidRPr="00987AE5">
              <w:rPr>
                <w:rFonts w:ascii="Times New Roman" w:hAnsi="Times New Roman" w:hint="eastAsia"/>
                <w:sz w:val="24"/>
                <w:szCs w:val="24"/>
              </w:rPr>
              <w:t>[</w:t>
            </w:r>
            <w:r w:rsidR="004A164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&lt;EndNote&gt;&lt;Cite&gt;&lt;Author&gt;Liang&lt;/Author&gt;&lt;Year&gt;2024&lt;/Year&gt;&lt;RecNum&gt;1226&lt;/RecNum&gt;&lt;DisplayText&gt;&lt;style face="superscript"&gt;39&lt;/style&gt;&lt;/DisplayText&gt;&lt;record&gt;&lt;rec-number&gt;1226&lt;/rec-number&gt;&lt;foreign-keys&gt;&lt;key app="EN" db-id="2dsv2xez10ezdnevpsava2v1rs25xxe9xw02" timestamp="1713162260"&gt;1226&lt;/key&gt;&lt;key app="ENWeb" db-id=""&gt;0&lt;/key&gt;&lt;/foreign-keys&gt;&lt;ref-type name="Journal Article"&gt;17&lt;/ref-type&gt;&lt;contributors&gt;&lt;authors&gt;&lt;author&gt;Liang, Shiri&lt;/author&gt;&lt;author&gt;Cheng, Shubo&lt;/author&gt;&lt;author&gt;Zhang, Huafeng&lt;/author&gt;&lt;author&gt;Yang, Wenxing&lt;/author&gt;&lt;author&gt;Yi, Zao&lt;/author&gt;&lt;author&gt;Zeng, Qingdong&lt;/author&gt;&lt;author&gt;Tang, Bin&lt;/author&gt;&lt;author&gt;Wu, Pinghui&lt;/author&gt;&lt;author&gt;Ahmad, Sohail&lt;/author&gt;&lt;author&gt;Sun, Tangyou&lt;/author&gt;&lt;/authors&gt;&lt;/contributors&gt;&lt;titles&gt;&lt;title&gt;Structural color tunable intelligent mid-infrared thermal control emitter&lt;/title&gt;&lt;secondary-title&gt;Ceramics International&lt;/secondary-title&gt;&lt;/titles&gt;&lt;periodical&gt;&lt;full-title&gt;Ceramics International&lt;/full-title&gt;&lt;/periodical&gt;&lt;dates&gt;&lt;year&gt;2024&lt;/year&gt;&lt;/dates&gt;&lt;isbn&gt;02728842&lt;/isbn&gt;&lt;urls&gt;&lt;/urls&gt;&lt;electronic-resource-num&gt;10.1016/j.ceramint.2024.04.085&lt;/electronic-resource-num&gt;&lt;/record&gt;&lt;/Cite&gt;&lt;/EndNote&gt;</w:instrText>
            </w:r>
            <w:r w:rsidR="004A164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39</w:t>
            </w:r>
            <w:r w:rsidR="004A1648" w:rsidRPr="00987AE5">
              <w:rPr>
                <w:rFonts w:ascii="Times New Roman" w:hAnsi="Times New Roman"/>
                <w:sz w:val="24"/>
                <w:szCs w:val="24"/>
              </w:rPr>
              <w:fldChar w:fldCharType="end"/>
            </w:r>
            <w:r w:rsidR="004A1648" w:rsidRPr="00987AE5">
              <w:rPr>
                <w:rFonts w:ascii="Times New Roman" w:hAnsi="Times New Roman" w:hint="eastAsia"/>
                <w:sz w:val="24"/>
                <w:szCs w:val="24"/>
              </w:rPr>
              <w:t>]</w:t>
            </w:r>
          </w:p>
        </w:tc>
        <w:tc>
          <w:tcPr>
            <w:tcW w:w="1283" w:type="pct"/>
            <w:vAlign w:val="center"/>
          </w:tcPr>
          <w:p w14:paraId="67B98C86" w14:textId="017AB399"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Zn</w:t>
            </w:r>
            <w:r w:rsidR="00C96CDE" w:rsidRPr="00987AE5">
              <w:rPr>
                <w:rFonts w:ascii="Times New Roman" w:hAnsi="Times New Roman" w:hint="eastAsia"/>
                <w:sz w:val="24"/>
                <w:szCs w:val="24"/>
              </w:rPr>
              <w:t>S</w:t>
            </w:r>
            <w:r w:rsidRPr="00987AE5">
              <w:rPr>
                <w:rFonts w:ascii="Times New Roman" w:hAnsi="Times New Roman" w:hint="eastAsia"/>
                <w:sz w:val="24"/>
                <w:szCs w:val="24"/>
              </w:rPr>
              <w:t>/Ge/VO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/Ag</w:t>
            </w:r>
          </w:p>
        </w:tc>
        <w:tc>
          <w:tcPr>
            <w:tcW w:w="975" w:type="pct"/>
            <w:vAlign w:val="center"/>
          </w:tcPr>
          <w:p w14:paraId="5450CC51"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3ABB1EE3"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379CADAD" w14:textId="77777777" w:rsidR="004A1648" w:rsidRPr="00987AE5" w:rsidRDefault="004A1648" w:rsidP="00027BF4">
            <w:pPr>
              <w:widowControl/>
              <w:jc w:val="center"/>
              <w:rPr>
                <w:rFonts w:ascii="Times New Roman" w:hAnsi="Times New Roman"/>
                <w:sz w:val="24"/>
                <w:szCs w:val="24"/>
              </w:rPr>
            </w:pPr>
            <w:r w:rsidRPr="00987AE5">
              <w:rPr>
                <w:rFonts w:ascii="Times New Roman" w:hAnsi="Times New Roman" w:hint="eastAsia"/>
                <w:sz w:val="24"/>
                <w:szCs w:val="24"/>
              </w:rPr>
              <w:t>Ag</w:t>
            </w:r>
          </w:p>
        </w:tc>
      </w:tr>
      <w:tr w:rsidR="00470514" w:rsidRPr="00987AE5" w14:paraId="200B119E" w14:textId="77777777" w:rsidTr="00074D5B">
        <w:trPr>
          <w:trHeight w:val="454"/>
        </w:trPr>
        <w:tc>
          <w:tcPr>
            <w:tcW w:w="431" w:type="pct"/>
            <w:vAlign w:val="center"/>
          </w:tcPr>
          <w:p w14:paraId="327502CF" w14:textId="7C7AF66B" w:rsidR="00470514" w:rsidRPr="00987AE5" w:rsidRDefault="00470514" w:rsidP="00470514">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&lt;EndNote&gt;&lt;Cite&gt;&lt;Author&gt;Zhang&lt;/Author&gt;&lt;Year&gt;2025&lt;/Year&gt;&lt;RecNum&gt;1490&lt;/RecNum&gt;&lt;DisplayText&gt;&lt;style face="superscript"&gt;40&lt;/style&gt;&lt;/DisplayText&gt;&lt;record&gt;&lt;rec-number&gt;1490&lt;/rec-number&gt;&lt;foreign-keys&gt;&lt;key app="EN" db-id="2dsv2xez10ezdnevpsava2v1rs25xxe9xw02" timestamp="1737336804"&gt;1490&lt;/key&gt;&lt;key app="ENWeb" db-id=""&gt;0&lt;/key&gt;&lt;/foreign-keys&gt;&lt;ref-type name="Journal Article"&gt;17&lt;/ref-type&gt;&lt;contributors&gt;&lt;authors&gt;&lt;author&gt;Zhang, Xiaochen&lt;/author&gt;&lt;author&gt;Sun, Haozhe&lt;/author&gt;&lt;author&gt;Li, Yuan&lt;/author&gt;&lt;author&gt;Hao, Jianhua&lt;/author&gt;&lt;author&gt;Liang, Qinghua&lt;/author&gt;&lt;author&gt;Zhang, Yongyue&lt;/author&gt;&lt;author&gt;Wang, Yang&lt;/author&gt;&lt;author&gt;Li, Xiaowei&lt;/author&gt;&lt;author&gt;Zhang, Xinping&lt;/author&gt;&lt;author&gt;Ma, He&lt;/author&gt;&lt;author&gt;Li, Jiafang&lt;/author&gt;&lt;/authors&gt;&lt;/contributors&gt;&lt;titles&gt;&lt;title&gt;Tunable structural colors based on grayscale lithography and conformal coating of VO2&lt;/title&gt;&lt;secondary-title&gt;Nanophotonics&lt;/secondary-title&gt;&lt;/titles&gt;&lt;periodical&gt;&lt;full-title&gt;Nanophotonics&lt;/full-title&gt;&lt;/periodical&gt;&lt;dates&gt;&lt;year&gt;2025&lt;/year&gt;&lt;/dates&gt;&lt;isbn&gt;2192-8606&amp;#xD;2192-8614&lt;/isbn&gt;&lt;urls&gt;&lt;/urls&gt;&lt;electronic-resource-num&gt;10.1515/nanoph-2024-0546&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40</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1283" w:type="pct"/>
            <w:vAlign w:val="center"/>
          </w:tcPr>
          <w:p w14:paraId="4DF99B6F" w14:textId="298B4EEF" w:rsidR="00470514" w:rsidRPr="00987AE5" w:rsidRDefault="00470514" w:rsidP="00470514">
            <w:pPr>
              <w:widowControl/>
              <w:jc w:val="center"/>
              <w:rPr>
                <w:rFonts w:ascii="Times New Roman" w:hAnsi="Times New Roman"/>
                <w:sz w:val="24"/>
                <w:szCs w:val="24"/>
              </w:rPr>
            </w:pP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/PMMA/Au</w:t>
            </w:r>
          </w:p>
        </w:tc>
        <w:tc>
          <w:tcPr>
            <w:tcW w:w="975" w:type="pct"/>
            <w:vAlign w:val="center"/>
          </w:tcPr>
          <w:p w14:paraId="7BCCE22A" w14:textId="708FD2C2" w:rsidR="00470514" w:rsidRPr="00987AE5" w:rsidRDefault="00470514" w:rsidP="00470514">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989" w:type="pct"/>
            <w:vAlign w:val="center"/>
          </w:tcPr>
          <w:p w14:paraId="7E0D5439" w14:textId="589553B0" w:rsidR="00470514" w:rsidRPr="00987AE5" w:rsidRDefault="00470514" w:rsidP="00470514">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322" w:type="pct"/>
            <w:vAlign w:val="center"/>
          </w:tcPr>
          <w:p w14:paraId="60650F5B" w14:textId="2F3C166B" w:rsidR="00470514" w:rsidRPr="00987AE5" w:rsidRDefault="00470514" w:rsidP="00470514">
            <w:pPr>
              <w:widowControl/>
              <w:jc w:val="center"/>
              <w:rPr>
                <w:rFonts w:ascii="Times New Roman" w:hAnsi="Times New Roman"/>
                <w:sz w:val="24"/>
                <w:szCs w:val="24"/>
              </w:rPr>
            </w:pPr>
            <w:r w:rsidRPr="00987AE5">
              <w:rPr>
                <w:rFonts w:ascii="Times New Roman" w:hAnsi="Times New Roman" w:hint="eastAsia"/>
                <w:sz w:val="24"/>
                <w:szCs w:val="24"/>
              </w:rPr>
              <w:t>Au</w:t>
            </w:r>
          </w:p>
        </w:tc>
      </w:tr>
      <w:tr w:rsidR="00470514" w:rsidRPr="00987AE5" w14:paraId="5128C4EB" w14:textId="77777777" w:rsidTr="00074D5B">
        <w:trPr>
          <w:trHeight w:val="454"/>
        </w:trPr>
        <w:tc>
          <w:tcPr>
            <w:tcW w:w="431" w:type="pct"/>
            <w:vAlign w:val="center"/>
          </w:tcPr>
          <w:p w14:paraId="21F95923" w14:textId="77777777" w:rsidR="00470514" w:rsidRPr="00987AE5" w:rsidRDefault="00470514" w:rsidP="00470514">
            <w:pPr>
              <w:widowControl/>
              <w:jc w:val="center"/>
              <w:rPr>
                <w:rFonts w:ascii="Times New Roman" w:hAnsi="Times New Roman"/>
                <w:b/>
                <w:bCs/>
                <w:sz w:val="24"/>
                <w:szCs w:val="24"/>
              </w:rPr>
            </w:pPr>
            <w:r w:rsidRPr="00987AE5">
              <w:rPr>
                <w:rFonts w:ascii="Times New Roman" w:hAnsi="Times New Roman"/>
                <w:b/>
                <w:bCs/>
                <w:sz w:val="24"/>
                <w:szCs w:val="24"/>
              </w:rPr>
              <w:t>This work</w:t>
            </w:r>
          </w:p>
        </w:tc>
        <w:tc>
          <w:tcPr>
            <w:tcW w:w="1283" w:type="pct"/>
            <w:vAlign w:val="center"/>
          </w:tcPr>
          <w:p w14:paraId="75DD63E3" w14:textId="77777777" w:rsidR="00470514" w:rsidRPr="00987AE5" w:rsidRDefault="00470514" w:rsidP="00470514">
            <w:pPr>
              <w:widowControl/>
              <w:jc w:val="center"/>
              <w:rPr>
                <w:rFonts w:ascii="Times New Roman" w:hAnsi="Times New Roman"/>
                <w:b/>
                <w:bCs/>
                <w:sz w:val="24"/>
                <w:szCs w:val="24"/>
              </w:rPr>
            </w:pPr>
            <w:r w:rsidRPr="00987AE5">
              <w:rPr>
                <w:rFonts w:ascii="Times New Roman" w:hAnsi="Times New Roman"/>
                <w:b/>
                <w:bCs/>
                <w:sz w:val="24"/>
                <w:szCs w:val="24"/>
              </w:rPr>
              <w:t>MSDR</w:t>
            </w:r>
          </w:p>
        </w:tc>
        <w:tc>
          <w:tcPr>
            <w:tcW w:w="975" w:type="pct"/>
            <w:vAlign w:val="center"/>
          </w:tcPr>
          <w:p w14:paraId="494DE2F1" w14:textId="77777777" w:rsidR="00470514" w:rsidRPr="00987AE5" w:rsidRDefault="00470514" w:rsidP="00470514">
            <w:pPr>
              <w:widowControl/>
              <w:jc w:val="center"/>
              <w:rPr>
                <w:rFonts w:ascii="Times New Roman" w:hAnsi="Times New Roman"/>
                <w:b/>
                <w:bCs/>
                <w:sz w:val="24"/>
                <w:szCs w:val="24"/>
              </w:rPr>
            </w:pPr>
            <w:r w:rsidRPr="00987AE5">
              <w:rPr>
                <w:rFonts w:ascii="Times New Roman" w:hAnsi="Times New Roman" w:hint="eastAsia"/>
                <w:b/>
                <w:bCs/>
                <w:sz w:val="24"/>
                <w:szCs w:val="24"/>
              </w:rPr>
              <w:t>Yes</w:t>
            </w:r>
          </w:p>
        </w:tc>
        <w:tc>
          <w:tcPr>
            <w:tcW w:w="989" w:type="pct"/>
            <w:vAlign w:val="center"/>
          </w:tcPr>
          <w:p w14:paraId="4C080B8C" w14:textId="77777777" w:rsidR="00470514" w:rsidRPr="00987AE5" w:rsidRDefault="00470514" w:rsidP="00470514">
            <w:pPr>
              <w:widowControl/>
              <w:jc w:val="center"/>
              <w:rPr>
                <w:rFonts w:ascii="Times New Roman" w:hAnsi="Times New Roman"/>
                <w:b/>
                <w:bCs/>
                <w:sz w:val="24"/>
                <w:szCs w:val="24"/>
              </w:rPr>
            </w:pPr>
            <w:r w:rsidRPr="00987AE5">
              <w:rPr>
                <w:rFonts w:ascii="Times New Roman" w:hAnsi="Times New Roman" w:hint="eastAsia"/>
                <w:b/>
                <w:bCs/>
                <w:sz w:val="24"/>
                <w:szCs w:val="24"/>
              </w:rPr>
              <w:t>Yes</w:t>
            </w:r>
          </w:p>
        </w:tc>
        <w:tc>
          <w:tcPr>
            <w:tcW w:w="1322" w:type="pct"/>
            <w:vAlign w:val="center"/>
          </w:tcPr>
          <w:p w14:paraId="6BAFC516" w14:textId="77777777" w:rsidR="00470514" w:rsidRPr="00987AE5" w:rsidRDefault="00470514" w:rsidP="00470514">
            <w:pPr>
              <w:widowControl/>
              <w:jc w:val="center"/>
              <w:rPr>
                <w:rFonts w:ascii="Times New Roman" w:hAnsi="Times New Roman"/>
                <w:b/>
                <w:bCs/>
                <w:sz w:val="24"/>
                <w:szCs w:val="24"/>
              </w:rPr>
            </w:pPr>
            <w:r w:rsidRPr="00987AE5">
              <w:rPr>
                <w:rFonts w:ascii="Times New Roman" w:hAnsi="Times New Roman" w:hint="eastAsia"/>
                <w:b/>
                <w:bCs/>
                <w:sz w:val="24"/>
                <w:szCs w:val="24"/>
              </w:rPr>
              <w:t>-</w:t>
            </w:r>
          </w:p>
        </w:tc>
      </w:tr>
    </w:tbl>
    <w:p w14:paraId="613A68AE" w14:textId="77777777" w:rsidR="004A1648" w:rsidRPr="00987AE5" w:rsidRDefault="004A1648">
      <w:pPr>
        <w:widowControl/>
        <w:jc w:val="left"/>
        <w:rPr>
          <w:rFonts w:ascii="Times New Roman" w:hAnsi="Times New Roman"/>
          <w:b/>
          <w:bCs/>
          <w:sz w:val="24"/>
          <w:szCs w:val="24"/>
        </w:rPr>
      </w:pPr>
      <w:r w:rsidRPr="00987AE5">
        <w:rPr>
          <w:rFonts w:ascii="Times New Roman" w:hAnsi="Times New Roman"/>
          <w:b/>
          <w:bCs/>
          <w:sz w:val="24"/>
          <w:szCs w:val="24"/>
        </w:rPr>
        <w:br w:type="page"/>
      </w:r>
    </w:p>
    <w:p w14:paraId="4541B16A" w14:textId="0B31FE46" w:rsidR="00C34075" w:rsidRPr="00987AE5" w:rsidRDefault="00C31D36">
      <w:pPr>
        <w:widowControl/>
        <w:jc w:val="left"/>
        <w:rPr>
          <w:rFonts w:ascii="Times New Roman" w:hAnsi="Times New Roman"/>
          <w:b/>
          <w:bCs/>
          <w:sz w:val="24"/>
          <w:szCs w:val="24"/>
        </w:rPr>
      </w:pPr>
      <w:r w:rsidRPr="00987AE5">
        <w:rPr>
          <w:rFonts w:ascii="Times New Roman" w:hAnsi="Times New Roman" w:hint="eastAsia"/>
          <w:b/>
          <w:bCs/>
          <w:sz w:val="24"/>
          <w:szCs w:val="24"/>
        </w:rPr>
        <w:lastRenderedPageBreak/>
        <w:t xml:space="preserve">Table </w:t>
      </w:r>
      <w:r w:rsidR="001927C1">
        <w:rPr>
          <w:rFonts w:ascii="Times New Roman" w:hAnsi="Times New Roman" w:hint="eastAsia"/>
          <w:b/>
          <w:bCs/>
          <w:sz w:val="24"/>
          <w:szCs w:val="24"/>
        </w:rPr>
        <w:t>3</w:t>
      </w:r>
      <w:r w:rsidRPr="00987AE5">
        <w:rPr>
          <w:rFonts w:ascii="Times New Roman" w:hAnsi="Times New Roman" w:hint="eastAsia"/>
          <w:b/>
          <w:bCs/>
          <w:sz w:val="24"/>
          <w:szCs w:val="24"/>
        </w:rPr>
        <w:t xml:space="preserve"> </w:t>
      </w:r>
      <w:r w:rsidR="00BB1598" w:rsidRPr="00987AE5">
        <w:rPr>
          <w:rFonts w:ascii="Times New Roman" w:hAnsi="Times New Roman"/>
          <w:b/>
          <w:bCs/>
          <w:sz w:val="24"/>
          <w:szCs w:val="24"/>
        </w:rPr>
        <w:t xml:space="preserve">Summary of </w:t>
      </w:r>
      <w:r w:rsidR="00C34075" w:rsidRPr="00987AE5">
        <w:rPr>
          <w:rFonts w:ascii="Times New Roman" w:hAnsi="Times New Roman" w:hint="eastAsia"/>
          <w:b/>
          <w:bCs/>
          <w:sz w:val="24"/>
          <w:szCs w:val="24"/>
        </w:rPr>
        <w:t>VO</w:t>
      </w:r>
      <w:r w:rsidR="00C34075" w:rsidRPr="00987AE5">
        <w:rPr>
          <w:rFonts w:ascii="Times New Roman" w:hAnsi="Times New Roman" w:hint="eastAsia"/>
          <w:b/>
          <w:bCs/>
          <w:sz w:val="24"/>
          <w:szCs w:val="24"/>
          <w:vertAlign w:val="subscript"/>
        </w:rPr>
        <w:t>2</w:t>
      </w:r>
      <w:r w:rsidR="00C34075" w:rsidRPr="00987AE5">
        <w:rPr>
          <w:rFonts w:ascii="Times New Roman" w:hAnsi="Times New Roman" w:hint="eastAsia"/>
          <w:b/>
          <w:bCs/>
          <w:sz w:val="24"/>
          <w:szCs w:val="24"/>
        </w:rPr>
        <w:t>-based device</w:t>
      </w:r>
      <w:r w:rsidR="00A21D9C" w:rsidRPr="00987AE5">
        <w:rPr>
          <w:rFonts w:ascii="Times New Roman" w:hAnsi="Times New Roman" w:hint="eastAsia"/>
          <w:b/>
          <w:bCs/>
          <w:sz w:val="24"/>
          <w:szCs w:val="24"/>
        </w:rPr>
        <w:t>s</w:t>
      </w:r>
      <w:r w:rsidR="00C34075" w:rsidRPr="00987AE5">
        <w:rPr>
          <w:rFonts w:ascii="Times New Roman" w:hAnsi="Times New Roman" w:hint="eastAsia"/>
          <w:b/>
          <w:bCs/>
          <w:sz w:val="24"/>
          <w:szCs w:val="24"/>
        </w:rPr>
        <w:t xml:space="preserve"> with </w:t>
      </w:r>
      <w:r w:rsidR="00C34075" w:rsidRPr="00987AE5">
        <w:rPr>
          <w:rFonts w:ascii="Times New Roman" w:hAnsi="Times New Roman"/>
          <w:b/>
          <w:bCs/>
          <w:sz w:val="24"/>
          <w:szCs w:val="24"/>
        </w:rPr>
        <w:t>negative emissivity tunability</w:t>
      </w:r>
      <w:r w:rsidR="00BB1598" w:rsidRPr="00987AE5">
        <w:rPr>
          <w:rFonts w:ascii="Times New Roman" w:hAnsi="Times New Roman"/>
          <w:b/>
          <w:bCs/>
          <w:sz w:val="24"/>
          <w:szCs w:val="24"/>
        </w:rPr>
        <w:t xml:space="preserve"> gathered from the literature.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727"/>
        <w:gridCol w:w="3255"/>
        <w:gridCol w:w="2205"/>
        <w:gridCol w:w="2238"/>
        <w:gridCol w:w="2453"/>
        <w:gridCol w:w="2072"/>
      </w:tblGrid>
      <w:tr w:rsidR="009576CC" w:rsidRPr="00987AE5" w14:paraId="577157DB" w14:textId="77777777" w:rsidTr="00B95B23">
        <w:trPr>
          <w:trHeight w:val="454"/>
          <w:jc w:val="center"/>
        </w:trPr>
        <w:tc>
          <w:tcPr>
            <w:tcW w:w="0" w:type="auto"/>
            <w:vAlign w:val="center"/>
          </w:tcPr>
          <w:p w14:paraId="54FC7377" w14:textId="707BCE1E" w:rsidR="005C45B6" w:rsidRPr="00987AE5" w:rsidRDefault="005C45B6" w:rsidP="008F127F">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Ref</w:t>
            </w:r>
            <w:r w:rsidR="006F29E2" w:rsidRPr="00987AE5">
              <w:rPr>
                <w:rFonts w:ascii="Times New Roman" w:hAnsi="Times New Roman" w:hint="eastAsia"/>
                <w:b/>
                <w:bCs/>
                <w:color w:val="C00000"/>
                <w:sz w:val="24"/>
                <w:szCs w:val="24"/>
              </w:rPr>
              <w:t>.</w:t>
            </w:r>
          </w:p>
        </w:tc>
        <w:tc>
          <w:tcPr>
            <w:tcW w:w="0" w:type="auto"/>
            <w:vAlign w:val="center"/>
          </w:tcPr>
          <w:p w14:paraId="2A8BE21F" w14:textId="5DF57058" w:rsidR="005C45B6" w:rsidRPr="00987AE5" w:rsidRDefault="00E8483A" w:rsidP="008F127F">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D</w:t>
            </w:r>
            <w:r w:rsidRPr="00987AE5">
              <w:rPr>
                <w:rFonts w:ascii="Times New Roman" w:hAnsi="Times New Roman"/>
                <w:b/>
                <w:bCs/>
                <w:color w:val="C00000"/>
                <w:sz w:val="24"/>
                <w:szCs w:val="24"/>
              </w:rPr>
              <w:t>e</w:t>
            </w:r>
            <w:r w:rsidRPr="00987AE5">
              <w:rPr>
                <w:rFonts w:ascii="Times New Roman" w:hAnsi="Times New Roman" w:hint="eastAsia"/>
                <w:b/>
                <w:bCs/>
                <w:color w:val="C00000"/>
                <w:sz w:val="24"/>
                <w:szCs w:val="24"/>
              </w:rPr>
              <w:t xml:space="preserve">vice </w:t>
            </w:r>
            <w:r w:rsidRPr="00987AE5">
              <w:rPr>
                <w:rFonts w:ascii="Times New Roman" w:hAnsi="Times New Roman"/>
                <w:b/>
                <w:bCs/>
                <w:color w:val="C00000"/>
                <w:sz w:val="24"/>
                <w:szCs w:val="24"/>
              </w:rPr>
              <w:t>structure</w:t>
            </w:r>
          </w:p>
        </w:tc>
        <w:tc>
          <w:tcPr>
            <w:tcW w:w="0" w:type="auto"/>
            <w:shd w:val="clear" w:color="auto" w:fill="auto"/>
            <w:tcMar>
              <w:top w:w="72" w:type="dxa"/>
              <w:left w:w="144" w:type="dxa"/>
              <w:bottom w:w="72" w:type="dxa"/>
              <w:right w:w="144" w:type="dxa"/>
            </w:tcMar>
            <w:vAlign w:val="center"/>
            <w:hideMark/>
          </w:tcPr>
          <w:p w14:paraId="5A55AF42" w14:textId="57C48E17" w:rsidR="005C45B6" w:rsidRPr="00987AE5" w:rsidRDefault="005C45B6" w:rsidP="008F127F">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Emissivity in low temperature</w:t>
            </w:r>
          </w:p>
        </w:tc>
        <w:tc>
          <w:tcPr>
            <w:tcW w:w="0" w:type="auto"/>
            <w:shd w:val="clear" w:color="auto" w:fill="auto"/>
            <w:tcMar>
              <w:top w:w="72" w:type="dxa"/>
              <w:left w:w="144" w:type="dxa"/>
              <w:bottom w:w="72" w:type="dxa"/>
              <w:right w:w="144" w:type="dxa"/>
            </w:tcMar>
            <w:vAlign w:val="center"/>
            <w:hideMark/>
          </w:tcPr>
          <w:p w14:paraId="24314A39" w14:textId="1E5F6783" w:rsidR="005C45B6" w:rsidRPr="00987AE5" w:rsidRDefault="005C45B6" w:rsidP="008F127F">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Emissivity in high temperature</w:t>
            </w:r>
          </w:p>
        </w:tc>
        <w:tc>
          <w:tcPr>
            <w:tcW w:w="0" w:type="auto"/>
            <w:shd w:val="clear" w:color="auto" w:fill="auto"/>
            <w:tcMar>
              <w:top w:w="72" w:type="dxa"/>
              <w:left w:w="144" w:type="dxa"/>
              <w:bottom w:w="72" w:type="dxa"/>
              <w:right w:w="144" w:type="dxa"/>
            </w:tcMar>
            <w:vAlign w:val="center"/>
            <w:hideMark/>
          </w:tcPr>
          <w:p w14:paraId="11F93EFB" w14:textId="482D5934" w:rsidR="005C45B6" w:rsidRPr="00987AE5" w:rsidRDefault="005C45B6" w:rsidP="008F127F">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 xml:space="preserve">Emissivity </w:t>
            </w:r>
            <w:r w:rsidR="006646FC" w:rsidRPr="00987AE5">
              <w:rPr>
                <w:rFonts w:ascii="Times New Roman" w:hAnsi="Times New Roman" w:hint="eastAsia"/>
                <w:b/>
                <w:bCs/>
                <w:color w:val="C00000"/>
                <w:sz w:val="24"/>
                <w:szCs w:val="24"/>
              </w:rPr>
              <w:t>t</w:t>
            </w:r>
            <w:r w:rsidRPr="00987AE5">
              <w:rPr>
                <w:rFonts w:ascii="Times New Roman" w:hAnsi="Times New Roman" w:hint="eastAsia"/>
                <w:b/>
                <w:bCs/>
                <w:color w:val="C00000"/>
                <w:sz w:val="24"/>
                <w:szCs w:val="24"/>
              </w:rPr>
              <w:t>unability</w:t>
            </w:r>
          </w:p>
        </w:tc>
        <w:tc>
          <w:tcPr>
            <w:tcW w:w="0" w:type="auto"/>
            <w:shd w:val="clear" w:color="auto" w:fill="auto"/>
            <w:tcMar>
              <w:top w:w="72" w:type="dxa"/>
              <w:left w:w="144" w:type="dxa"/>
              <w:bottom w:w="72" w:type="dxa"/>
              <w:right w:w="144" w:type="dxa"/>
            </w:tcMar>
            <w:vAlign w:val="center"/>
            <w:hideMark/>
          </w:tcPr>
          <w:p w14:paraId="21F1E798" w14:textId="0DD20CFA" w:rsidR="005C45B6" w:rsidRPr="00987AE5" w:rsidRDefault="00C928D9" w:rsidP="008F127F">
            <w:pPr>
              <w:widowControl/>
              <w:jc w:val="center"/>
              <w:rPr>
                <w:rFonts w:ascii="Times New Roman" w:hAnsi="Times New Roman"/>
                <w:b/>
                <w:bCs/>
                <w:color w:val="C00000"/>
                <w:sz w:val="24"/>
                <w:szCs w:val="24"/>
              </w:rPr>
            </w:pPr>
            <w:r w:rsidRPr="00987AE5">
              <w:rPr>
                <w:rFonts w:ascii="Times New Roman" w:hAnsi="Times New Roman"/>
                <w:b/>
                <w:bCs/>
                <w:color w:val="C00000"/>
                <w:sz w:val="24"/>
                <w:szCs w:val="24"/>
              </w:rPr>
              <w:t>Color</w:t>
            </w:r>
            <w:r w:rsidR="003722E7" w:rsidRPr="00987AE5">
              <w:rPr>
                <w:rFonts w:ascii="Times New Roman" w:hAnsi="Times New Roman" w:hint="eastAsia"/>
                <w:b/>
                <w:bCs/>
                <w:color w:val="C00000"/>
                <w:sz w:val="24"/>
                <w:szCs w:val="24"/>
              </w:rPr>
              <w:t xml:space="preserve"> </w:t>
            </w:r>
            <w:r w:rsidR="006646FC" w:rsidRPr="00987AE5">
              <w:rPr>
                <w:rFonts w:ascii="Times New Roman" w:hAnsi="Times New Roman" w:hint="eastAsia"/>
                <w:b/>
                <w:bCs/>
                <w:color w:val="C00000"/>
                <w:sz w:val="24"/>
                <w:szCs w:val="24"/>
              </w:rPr>
              <w:t>m</w:t>
            </w:r>
            <w:r w:rsidRPr="00987AE5">
              <w:rPr>
                <w:rFonts w:ascii="Times New Roman" w:hAnsi="Times New Roman"/>
                <w:b/>
                <w:bCs/>
                <w:color w:val="C00000"/>
                <w:sz w:val="24"/>
                <w:szCs w:val="24"/>
              </w:rPr>
              <w:t xml:space="preserve">odulation </w:t>
            </w:r>
            <w:r w:rsidR="006646FC" w:rsidRPr="00987AE5">
              <w:rPr>
                <w:rFonts w:ascii="Times New Roman" w:hAnsi="Times New Roman" w:hint="eastAsia"/>
                <w:b/>
                <w:bCs/>
                <w:color w:val="C00000"/>
                <w:sz w:val="24"/>
                <w:szCs w:val="24"/>
              </w:rPr>
              <w:t>c</w:t>
            </w:r>
            <w:r w:rsidRPr="00987AE5">
              <w:rPr>
                <w:rFonts w:ascii="Times New Roman" w:hAnsi="Times New Roman"/>
                <w:b/>
                <w:bCs/>
                <w:color w:val="C00000"/>
                <w:sz w:val="24"/>
                <w:szCs w:val="24"/>
              </w:rPr>
              <w:t>apability</w:t>
            </w:r>
          </w:p>
        </w:tc>
      </w:tr>
      <w:tr w:rsidR="009576CC" w:rsidRPr="00987AE5" w14:paraId="6E053B04" w14:textId="77777777" w:rsidTr="00B95B23">
        <w:trPr>
          <w:trHeight w:val="454"/>
          <w:jc w:val="center"/>
        </w:trPr>
        <w:tc>
          <w:tcPr>
            <w:tcW w:w="0" w:type="auto"/>
            <w:vAlign w:val="center"/>
          </w:tcPr>
          <w:p w14:paraId="6A6F0C2B" w14:textId="589D4B48" w:rsidR="005C45B6" w:rsidRPr="00987AE5" w:rsidRDefault="005C45B6"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&lt;EndNote&gt;&lt;Cite&gt;&lt;Author&gt;Xiao&lt;/Author&gt;&lt;Year&gt;2015&lt;/Year&gt;&lt;RecNum&gt;547&lt;/RecNum&gt;&lt;DisplayText&gt;&lt;style face="superscript"&gt;41&lt;/style&gt;&lt;/DisplayText&gt;&lt;record&gt;&lt;rec-number&gt;547&lt;/rec-number&gt;&lt;foreign-keys&gt;&lt;key app="EN" db-id="2dsv2xez10ezdnevpsava2v1rs25xxe9xw02" timestamp="1652275019"&gt;547&lt;/key&gt;&lt;key app="ENWeb" db-id=""&gt;0&lt;/key&gt;&lt;/foreign-keys&gt;&lt;ref-type name="Journal Article"&gt;17&lt;/ref-type&gt;&lt;contributors&gt;&lt;authors&gt;&lt;author&gt;Xiao, L.&lt;/author&gt;&lt;author&gt;Ma, H.&lt;/author&gt;&lt;author&gt;Liu, J.&lt;/author&gt;&lt;author&gt;Zhao, W.&lt;/author&gt;&lt;author&gt;Jia, Y.&lt;/author&gt;&lt;author&gt;Zhao, Q.&lt;/author&gt;&lt;author&gt;Liu, K.&lt;/author&gt;&lt;author&gt;Wu, Y.&lt;/author&gt;&lt;author&gt;Wei, Y.&lt;/author&gt;&lt;author&gt;Fan, S.&lt;/author&gt;&lt;author&gt;Jiang, K.&lt;/author&gt;&lt;/authors&gt;&lt;/contributors&gt;&lt;auth-address&gt;Qian Xuesen Laboratory of Space Technology, China Academy of Space Technology , Beijing 100094, China.&amp;#xD;State Key Laboratory of Low-Dimensional Quantum Physics, Department of Physics and Tsinghua-Foxconn Nanotechnology Research Center, Tsinghua University , Beijing 100084, China.&amp;#xD;State Key Laboratory of New Ceramics and Fine Processing, School of Materials Science and Engineering, Tsinghua University , Beijing 100084, China.&lt;/auth-address&gt;&lt;titles&gt;&lt;title&gt;Fast Adaptive Thermal Camouflage Based on Flexible VO(2)/Graphene/CNT Thin Films&lt;/title&gt;&lt;secondary-title&gt;Nano Lett&lt;/secondary-title&gt;&lt;/titles&gt;&lt;periodical&gt;&lt;full-title&gt;Nano Lett&lt;/full-title&gt;&lt;/periodical&gt;&lt;pages&gt;8365-70&lt;/pages&gt;&lt;volume&gt;15&lt;/volume&gt;&lt;number&gt;12&lt;/number&gt;&lt;edition&gt;2015/11/26&lt;/edition&gt;&lt;keywords&gt;&lt;keyword&gt;Vanadium dioxide&lt;/keyword&gt;&lt;keyword&gt;carbon nanotube&lt;/keyword&gt;&lt;keyword&gt;graphene&lt;/keyword&gt;&lt;keyword&gt;infrared&lt;/keyword&gt;&lt;keyword&gt;thermal camouflage&lt;/keyword&gt;&lt;/keywords&gt;&lt;dates&gt;&lt;year&gt;2015&lt;/year&gt;&lt;pub-dates&gt;&lt;date&gt;Dec 9&lt;/date&gt;&lt;/pub-dates&gt;&lt;/dates&gt;&lt;isbn&gt;1530-6992 (Electronic)&amp;#xD;1530-6984 (Linking)&lt;/isbn&gt;&lt;accession-num&gt;26599447&lt;/accession-num&gt;&lt;urls&gt;&lt;related-urls&gt;&lt;url&gt;https://www.ncbi.nlm.nih.gov/pubmed/26599447&lt;/url&gt;&lt;/related-urls&gt;&lt;/urls&gt;&lt;electronic-resource-num&gt;10.1021/acs.nanolett.5b04090&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41</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52AFA63D" w14:textId="63FAC9D7" w:rsidR="005C45B6" w:rsidRPr="00987AE5" w:rsidRDefault="00F855E0"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/graphene/carbon nanotube</w:t>
            </w:r>
          </w:p>
        </w:tc>
        <w:tc>
          <w:tcPr>
            <w:tcW w:w="0" w:type="auto"/>
            <w:shd w:val="clear" w:color="auto" w:fill="auto"/>
            <w:tcMar>
              <w:top w:w="72" w:type="dxa"/>
              <w:left w:w="144" w:type="dxa"/>
              <w:bottom w:w="72" w:type="dxa"/>
              <w:right w:w="144" w:type="dxa"/>
            </w:tcMar>
            <w:vAlign w:val="center"/>
          </w:tcPr>
          <w:p w14:paraId="324442BA" w14:textId="1B72CEDD" w:rsidR="005C45B6" w:rsidRPr="00987AE5" w:rsidRDefault="00F855E0" w:rsidP="008F127F">
            <w:pPr>
              <w:widowControl/>
              <w:jc w:val="center"/>
              <w:rPr>
                <w:rFonts w:ascii="Times New Roman" w:hAnsi="Times New Roman"/>
                <w:sz w:val="24"/>
                <w:szCs w:val="24"/>
              </w:rPr>
            </w:pPr>
            <w:r w:rsidRPr="00987AE5">
              <w:rPr>
                <w:rFonts w:ascii="Times New Roman" w:hAnsi="Times New Roman"/>
                <w:sz w:val="24"/>
                <w:szCs w:val="24"/>
              </w:rPr>
              <w:t>0.86</w:t>
            </w:r>
          </w:p>
        </w:tc>
        <w:tc>
          <w:tcPr>
            <w:tcW w:w="0" w:type="auto"/>
            <w:shd w:val="clear" w:color="auto" w:fill="auto"/>
            <w:tcMar>
              <w:top w:w="72" w:type="dxa"/>
              <w:left w:w="144" w:type="dxa"/>
              <w:bottom w:w="72" w:type="dxa"/>
              <w:right w:w="144" w:type="dxa"/>
            </w:tcMar>
            <w:vAlign w:val="center"/>
          </w:tcPr>
          <w:p w14:paraId="7FC0AF0F" w14:textId="0137B124" w:rsidR="005C45B6" w:rsidRPr="00987AE5" w:rsidRDefault="00F855E0" w:rsidP="008F127F">
            <w:pPr>
              <w:widowControl/>
              <w:jc w:val="center"/>
              <w:rPr>
                <w:rFonts w:ascii="Times New Roman" w:hAnsi="Times New Roman"/>
                <w:sz w:val="24"/>
                <w:szCs w:val="24"/>
              </w:rPr>
            </w:pPr>
            <w:r w:rsidRPr="00987AE5">
              <w:rPr>
                <w:rFonts w:ascii="Times New Roman" w:hAnsi="Times New Roman"/>
                <w:sz w:val="24"/>
                <w:szCs w:val="24"/>
              </w:rPr>
              <w:t>0.49</w:t>
            </w:r>
          </w:p>
        </w:tc>
        <w:tc>
          <w:tcPr>
            <w:tcW w:w="0" w:type="auto"/>
            <w:shd w:val="clear" w:color="auto" w:fill="auto"/>
            <w:tcMar>
              <w:top w:w="72" w:type="dxa"/>
              <w:left w:w="144" w:type="dxa"/>
              <w:bottom w:w="72" w:type="dxa"/>
              <w:right w:w="144" w:type="dxa"/>
            </w:tcMar>
            <w:vAlign w:val="center"/>
          </w:tcPr>
          <w:p w14:paraId="1E08DC52" w14:textId="32BF1C52"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w:t>
            </w:r>
            <w:r w:rsidR="00F855E0" w:rsidRPr="00987AE5">
              <w:rPr>
                <w:rFonts w:ascii="Times New Roman" w:hAnsi="Times New Roman"/>
                <w:sz w:val="24"/>
                <w:szCs w:val="24"/>
              </w:rPr>
              <w:t>0.37</w:t>
            </w:r>
          </w:p>
        </w:tc>
        <w:tc>
          <w:tcPr>
            <w:tcW w:w="0" w:type="auto"/>
            <w:shd w:val="clear" w:color="auto" w:fill="auto"/>
            <w:tcMar>
              <w:top w:w="72" w:type="dxa"/>
              <w:left w:w="144" w:type="dxa"/>
              <w:bottom w:w="72" w:type="dxa"/>
              <w:right w:w="144" w:type="dxa"/>
            </w:tcMar>
            <w:vAlign w:val="center"/>
          </w:tcPr>
          <w:p w14:paraId="54F8F1A8" w14:textId="2DE484B8" w:rsidR="005C45B6" w:rsidRPr="00987AE5" w:rsidRDefault="00F855E0"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9576CC" w:rsidRPr="00987AE5" w14:paraId="2FB67BD3" w14:textId="77777777" w:rsidTr="00B95B23">
        <w:trPr>
          <w:trHeight w:val="454"/>
          <w:jc w:val="center"/>
        </w:trPr>
        <w:tc>
          <w:tcPr>
            <w:tcW w:w="0" w:type="auto"/>
            <w:vAlign w:val="center"/>
          </w:tcPr>
          <w:p w14:paraId="50D05A35" w14:textId="19D2568E" w:rsidR="005C45B6" w:rsidRPr="00987AE5" w:rsidRDefault="004C7A5D"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&lt;EndNote&gt;&lt;Cite&gt;&lt;Author&gt;Yang&lt;/Author&gt;&lt;Year&gt;2017&lt;/Year&gt;&lt;RecNum&gt;969&lt;/RecNum&gt;&lt;DisplayText&gt;&lt;style face="superscript"&gt;42&lt;/style&gt;&lt;/DisplayText&gt;&lt;record&gt;&lt;rec-number&gt;969&lt;/rec-number&gt;&lt;foreign-keys&gt;&lt;key app="EN" db-id="2dsv2xez10ezdnevpsava2v1rs25xxe9xw02" timestamp="1685015663"&gt;969&lt;/key&gt;&lt;key app="ENWeb" db-id=""&gt;0&lt;/key&gt;&lt;/foreign-keys&gt;&lt;ref-type name="Journal Article"&gt;17&lt;/ref-type&gt;&lt;contributors&gt;&lt;authors&gt;&lt;author&gt;Yang, Lin&lt;/author&gt;&lt;author&gt;Zhou, Peiheng&lt;/author&gt;&lt;author&gt;Huang, Taixing&lt;/author&gt;&lt;author&gt;Zhen, Guoshuai&lt;/author&gt;&lt;author&gt;Zhang, Li&lt;/author&gt;&lt;author&gt;Bi, Lei&lt;/author&gt;&lt;author&gt;Weng, Xiaolong&lt;/author&gt;&lt;author&gt;Xie, Jianliang&lt;/author&gt;&lt;author&gt;Deng, Longjiang&lt;/author&gt;&lt;/authors&gt;&lt;/contributors&gt;&lt;titles&gt;&lt;title&gt;Broadband thermal tunable infrared absorber based on the coupling between standing wave and magnetic resonance&lt;/title&gt;&lt;secondary-title&gt;Optical Materials Express&lt;/secondary-title&gt;&lt;/titles&gt;&lt;periodical&gt;&lt;full-title&gt;Optical Materials Express&lt;/full-title&gt;&lt;/periodical&gt;&lt;volume&gt;7&lt;/volume&gt;&lt;number&gt;8&lt;/number&gt;&lt;section&gt;2767&lt;/section&gt;&lt;dates&gt;&lt;year&gt;2017&lt;/year&gt;&lt;/dates&gt;&lt;isbn&gt;2159-3930&lt;/isbn&gt;&lt;urls&gt;&lt;/urls&gt;&lt;electronic-resource-num&gt;10.1364/ome.7.002767&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42</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2D294027" w14:textId="150730EC" w:rsidR="005C45B6" w:rsidRPr="00987AE5" w:rsidRDefault="004C7A5D" w:rsidP="008F127F">
            <w:pPr>
              <w:widowControl/>
              <w:jc w:val="center"/>
              <w:rPr>
                <w:rFonts w:ascii="Times New Roman" w:hAnsi="Times New Roman"/>
                <w:sz w:val="24"/>
                <w:szCs w:val="24"/>
              </w:rPr>
            </w:pPr>
            <w:r w:rsidRPr="00987AE5">
              <w:rPr>
                <w:rFonts w:ascii="Times New Roman" w:hAnsi="Times New Roman" w:hint="eastAsia"/>
                <w:sz w:val="24"/>
                <w:szCs w:val="24"/>
              </w:rPr>
              <w:t xml:space="preserve">Al </w:t>
            </w:r>
            <w:r w:rsidRPr="00987AE5">
              <w:rPr>
                <w:rFonts w:ascii="Times New Roman" w:hAnsi="Times New Roman"/>
                <w:sz w:val="24"/>
                <w:szCs w:val="24"/>
              </w:rPr>
              <w:t>meta-surface</w:t>
            </w:r>
            <w:r w:rsidRPr="00987AE5">
              <w:rPr>
                <w:rFonts w:ascii="Times New Roman" w:hAnsi="Times New Roman" w:hint="eastAsia"/>
                <w:sz w:val="24"/>
                <w:szCs w:val="24"/>
              </w:rPr>
              <w:t>/Al</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O</w:t>
            </w:r>
            <w:r w:rsidRPr="00987AE5">
              <w:rPr>
                <w:rFonts w:ascii="Times New Roman" w:hAnsi="Times New Roman" w:hint="eastAsia"/>
                <w:sz w:val="24"/>
                <w:szCs w:val="24"/>
                <w:vertAlign w:val="subscript"/>
              </w:rPr>
              <w:t>3</w:t>
            </w: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/TiN</w:t>
            </w:r>
          </w:p>
        </w:tc>
        <w:tc>
          <w:tcPr>
            <w:tcW w:w="0" w:type="auto"/>
            <w:shd w:val="clear" w:color="auto" w:fill="auto"/>
            <w:tcMar>
              <w:top w:w="72" w:type="dxa"/>
              <w:left w:w="144" w:type="dxa"/>
              <w:bottom w:w="72" w:type="dxa"/>
              <w:right w:w="144" w:type="dxa"/>
            </w:tcMar>
            <w:vAlign w:val="center"/>
          </w:tcPr>
          <w:p w14:paraId="59B600B6" w14:textId="465994DE" w:rsidR="005C45B6" w:rsidRPr="00987AE5" w:rsidRDefault="004C7A5D" w:rsidP="008F127F">
            <w:pPr>
              <w:widowControl/>
              <w:jc w:val="center"/>
              <w:rPr>
                <w:rFonts w:ascii="Times New Roman" w:hAnsi="Times New Roman"/>
                <w:sz w:val="24"/>
                <w:szCs w:val="24"/>
              </w:rPr>
            </w:pPr>
            <w:r w:rsidRPr="00987AE5">
              <w:rPr>
                <w:rFonts w:ascii="Times New Roman" w:hAnsi="Times New Roman" w:hint="eastAsia"/>
                <w:sz w:val="24"/>
                <w:szCs w:val="24"/>
              </w:rPr>
              <w:t>0.81</w:t>
            </w:r>
          </w:p>
        </w:tc>
        <w:tc>
          <w:tcPr>
            <w:tcW w:w="0" w:type="auto"/>
            <w:shd w:val="clear" w:color="auto" w:fill="auto"/>
            <w:tcMar>
              <w:top w:w="72" w:type="dxa"/>
              <w:left w:w="144" w:type="dxa"/>
              <w:bottom w:w="72" w:type="dxa"/>
              <w:right w:w="144" w:type="dxa"/>
            </w:tcMar>
            <w:vAlign w:val="center"/>
          </w:tcPr>
          <w:p w14:paraId="3646347D" w14:textId="1B78427E" w:rsidR="005C45B6" w:rsidRPr="00987AE5" w:rsidRDefault="004C7A5D" w:rsidP="008F127F">
            <w:pPr>
              <w:widowControl/>
              <w:jc w:val="center"/>
              <w:rPr>
                <w:rFonts w:ascii="Times New Roman" w:hAnsi="Times New Roman"/>
                <w:sz w:val="24"/>
                <w:szCs w:val="24"/>
              </w:rPr>
            </w:pPr>
            <w:r w:rsidRPr="00987AE5">
              <w:rPr>
                <w:rFonts w:ascii="Times New Roman" w:hAnsi="Times New Roman" w:hint="eastAsia"/>
                <w:sz w:val="24"/>
                <w:szCs w:val="24"/>
              </w:rPr>
              <w:t>0.4</w:t>
            </w:r>
          </w:p>
        </w:tc>
        <w:tc>
          <w:tcPr>
            <w:tcW w:w="0" w:type="auto"/>
            <w:shd w:val="clear" w:color="auto" w:fill="auto"/>
            <w:tcMar>
              <w:top w:w="72" w:type="dxa"/>
              <w:left w:w="144" w:type="dxa"/>
              <w:bottom w:w="72" w:type="dxa"/>
              <w:right w:w="144" w:type="dxa"/>
            </w:tcMar>
            <w:vAlign w:val="center"/>
          </w:tcPr>
          <w:p w14:paraId="3E58683E" w14:textId="68AE4BA8"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w:t>
            </w:r>
            <w:r w:rsidR="004C7A5D" w:rsidRPr="00987AE5">
              <w:rPr>
                <w:rFonts w:ascii="Times New Roman" w:hAnsi="Times New Roman" w:hint="eastAsia"/>
                <w:sz w:val="24"/>
                <w:szCs w:val="24"/>
              </w:rPr>
              <w:t>0.41</w:t>
            </w:r>
          </w:p>
        </w:tc>
        <w:tc>
          <w:tcPr>
            <w:tcW w:w="0" w:type="auto"/>
            <w:shd w:val="clear" w:color="auto" w:fill="auto"/>
            <w:tcMar>
              <w:top w:w="72" w:type="dxa"/>
              <w:left w:w="144" w:type="dxa"/>
              <w:bottom w:w="72" w:type="dxa"/>
              <w:right w:w="144" w:type="dxa"/>
            </w:tcMar>
            <w:vAlign w:val="center"/>
          </w:tcPr>
          <w:p w14:paraId="60A3DB47" w14:textId="62A542D8" w:rsidR="005C45B6" w:rsidRPr="00987AE5" w:rsidRDefault="004C7A5D"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9576CC" w:rsidRPr="00987AE5" w14:paraId="412C18E1" w14:textId="77777777" w:rsidTr="00B95B23">
        <w:trPr>
          <w:trHeight w:val="454"/>
          <w:jc w:val="center"/>
        </w:trPr>
        <w:tc>
          <w:tcPr>
            <w:tcW w:w="0" w:type="auto"/>
            <w:vAlign w:val="center"/>
          </w:tcPr>
          <w:p w14:paraId="7732AC13" w14:textId="6B435B57" w:rsidR="005C45B6" w:rsidRPr="00987AE5" w:rsidRDefault="007A5439"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&lt;EndNote&gt;&lt;Cite&gt;&lt;Author&gt;Chandra&lt;/Author&gt;&lt;Year&gt;2018&lt;/Year&gt;&lt;RecNum&gt;520&lt;/RecNum&gt;&lt;DisplayText&gt;&lt;style face="superscript"&gt;43&lt;/style&gt;&lt;/DisplayText&gt;&lt;record&gt;&lt;rec-number&gt;520&lt;/rec-number&gt;&lt;foreign-keys&gt;&lt;key app="EN" db-id="2dsv2xez10ezdnevpsava2v1rs25xxe9xw02" timestamp="1651043565"&gt;520&lt;/key&gt;&lt;key app="ENWeb" db-id=""&gt;0&lt;/key&gt;&lt;/foreign-keys&gt;&lt;ref-type name="Journal Article"&gt;17&lt;/ref-type&gt;&lt;contributors&gt;&lt;authors&gt;&lt;author&gt;Chandra, Sayan&lt;/author&gt;&lt;author&gt;Franklin, Daniel&lt;/author&gt;&lt;author&gt;Cozart, Jared&lt;/author&gt;&lt;author&gt;Safaei, Alireza&lt;/author&gt;&lt;author&gt;Chanda, Debashis&lt;/author&gt;&lt;/authors&gt;&lt;/contributors&gt;&lt;auth-address&gt;Univ Cent Florida, NanoSci Technol Ctr, 12424 Res Pkwy,Suite 400, Orlando, FL 32826 USA&amp;#xD;Univ Cent Florida, Dept Phys, 4111 Libra Dr,Phys Sci Bldg 430, Orlando, FL 32816 USA&amp;#xD;Univ Cent Florida, Coll Opt &amp;amp; Photon, CREOL, 4304 Scorpius St, Orlando, FL 32816 USA&lt;/auth-address&gt;&lt;titles&gt;&lt;title&gt;Adaptive Multispectral Infrared Camouflage&lt;/title&gt;&lt;secondary-title&gt;ACS Photonics&lt;/secondary-title&gt;&lt;alt-title&gt;Acs Photonics&lt;/alt-title&gt;&lt;/titles&gt;&lt;periodical&gt;&lt;full-title&gt;ACS Photonics&lt;/full-title&gt;&lt;/periodical&gt;&lt;alt-periodical&gt;&lt;full-title&gt;ACS Photonics&lt;/full-title&gt;&lt;/alt-periodical&gt;&lt;pages&gt;4513-4519&lt;/pages&gt;&lt;volume&gt;5&lt;/volume&gt;&lt;number&gt;11&lt;/number&gt;&lt;section&gt;4513&lt;/section&gt;&lt;keywords&gt;&lt;keyword&gt;adaptive plasmonics&lt;/keyword&gt;&lt;keyword&gt;infrared&lt;/keyword&gt;&lt;keyword&gt;vanadium dioxide&lt;/keyword&gt;&lt;keyword&gt;multispectral imaging&lt;/keyword&gt;&lt;keyword&gt;vo2 thin-films&lt;/keyword&gt;&lt;keyword&gt;phase-transition&lt;/keyword&gt;&lt;keyword&gt;vanadium-dioxide&lt;/keyword&gt;&lt;keyword&gt;absorber&lt;/keyword&gt;&lt;/keywords&gt;&lt;dates&gt;&lt;year&gt;2018&lt;/year&gt;&lt;pub-dates&gt;&lt;date&gt;Nov&lt;/date&gt;&lt;/pub-dates&gt;&lt;/dates&gt;&lt;isbn&gt;2330-4022&amp;#xD;2330-4022&lt;/isbn&gt;&lt;accession-num&gt;WOS:000451496500043&lt;/accession-num&gt;&lt;urls&gt;&lt;related-urls&gt;&lt;url&gt;&lt;style face="underline" font="default" size="100%"&gt;&amp;lt;Go to ISI&amp;gt;://WOS:000451496500043&lt;/style&gt;&lt;/url&gt;&lt;/related-urls&gt;&lt;/urls&gt;&lt;electronic-resource-num&gt;10.1021/acsphotonics.8b00972&lt;/electronic-resource-num&gt;&lt;language&gt;English&lt;/language&gt;&lt;/record&gt;&lt;/Cite&gt;&lt;/EndNote&gt;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43</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5C29FEF9" w14:textId="38516509" w:rsidR="005C45B6" w:rsidRPr="00987AE5" w:rsidRDefault="007A5439" w:rsidP="008F127F">
            <w:pPr>
              <w:widowControl/>
              <w:jc w:val="center"/>
              <w:rPr>
                <w:rFonts w:ascii="Times New Roman" w:hAnsi="Times New Roman"/>
                <w:sz w:val="24"/>
                <w:szCs w:val="24"/>
              </w:rPr>
            </w:pPr>
            <w:r w:rsidRPr="00987AE5">
              <w:rPr>
                <w:rFonts w:ascii="Times New Roman" w:hAnsi="Times New Roman"/>
                <w:sz w:val="24"/>
                <w:szCs w:val="24"/>
              </w:rPr>
              <w:t>(Au/SU8) meta-surface/VO</w:t>
            </w:r>
            <w:r w:rsidRPr="00987AE5">
              <w:rPr>
                <w:rFonts w:ascii="Times New Roman" w:hAnsi="Times New Roman"/>
                <w:sz w:val="24"/>
                <w:szCs w:val="24"/>
                <w:vertAlign w:val="subscript"/>
              </w:rPr>
              <w:t>2</w:t>
            </w:r>
            <w:r w:rsidRPr="00987AE5">
              <w:rPr>
                <w:rFonts w:ascii="Times New Roman" w:hAnsi="Times New Roman"/>
                <w:sz w:val="24"/>
                <w:szCs w:val="24"/>
              </w:rPr>
              <w:t>/SiO</w:t>
            </w:r>
            <w:r w:rsidRPr="00987AE5">
              <w:rPr>
                <w:rFonts w:ascii="Times New Roman" w:hAnsi="Times New Roman"/>
                <w:sz w:val="24"/>
                <w:szCs w:val="24"/>
                <w:vertAlign w:val="subscript"/>
              </w:rPr>
              <w:t>2</w:t>
            </w:r>
            <w:r w:rsidRPr="00987AE5">
              <w:rPr>
                <w:rFonts w:ascii="Times New Roman" w:hAnsi="Times New Roman"/>
                <w:sz w:val="24"/>
                <w:szCs w:val="24"/>
              </w:rPr>
              <w:t>/Au</w:t>
            </w:r>
          </w:p>
        </w:tc>
        <w:tc>
          <w:tcPr>
            <w:tcW w:w="0" w:type="auto"/>
            <w:shd w:val="clear" w:color="auto" w:fill="auto"/>
            <w:tcMar>
              <w:top w:w="72" w:type="dxa"/>
              <w:left w:w="144" w:type="dxa"/>
              <w:bottom w:w="72" w:type="dxa"/>
              <w:right w:w="144" w:type="dxa"/>
            </w:tcMar>
            <w:vAlign w:val="center"/>
          </w:tcPr>
          <w:p w14:paraId="06B91331" w14:textId="7A65E076" w:rsidR="005C45B6" w:rsidRPr="00987AE5" w:rsidRDefault="007A5439" w:rsidP="008F127F">
            <w:pPr>
              <w:widowControl/>
              <w:jc w:val="center"/>
              <w:rPr>
                <w:rFonts w:ascii="Times New Roman" w:hAnsi="Times New Roman"/>
                <w:sz w:val="24"/>
                <w:szCs w:val="24"/>
              </w:rPr>
            </w:pPr>
            <w:r w:rsidRPr="00987AE5">
              <w:rPr>
                <w:rFonts w:ascii="Times New Roman" w:hAnsi="Times New Roman"/>
                <w:sz w:val="24"/>
                <w:szCs w:val="24"/>
              </w:rPr>
              <w:t>Not given</w:t>
            </w:r>
          </w:p>
        </w:tc>
        <w:tc>
          <w:tcPr>
            <w:tcW w:w="0" w:type="auto"/>
            <w:shd w:val="clear" w:color="auto" w:fill="auto"/>
            <w:tcMar>
              <w:top w:w="72" w:type="dxa"/>
              <w:left w:w="144" w:type="dxa"/>
              <w:bottom w:w="72" w:type="dxa"/>
              <w:right w:w="144" w:type="dxa"/>
            </w:tcMar>
            <w:vAlign w:val="center"/>
          </w:tcPr>
          <w:p w14:paraId="0521E17F" w14:textId="4489A0E6" w:rsidR="005C45B6" w:rsidRPr="00987AE5" w:rsidRDefault="007A5439" w:rsidP="008F127F">
            <w:pPr>
              <w:widowControl/>
              <w:jc w:val="center"/>
              <w:rPr>
                <w:rFonts w:ascii="Times New Roman" w:hAnsi="Times New Roman"/>
                <w:sz w:val="24"/>
                <w:szCs w:val="24"/>
              </w:rPr>
            </w:pPr>
            <w:r w:rsidRPr="00987AE5">
              <w:rPr>
                <w:rFonts w:ascii="Times New Roman" w:hAnsi="Times New Roman"/>
                <w:sz w:val="24"/>
                <w:szCs w:val="24"/>
              </w:rPr>
              <w:t>Not given</w:t>
            </w:r>
          </w:p>
        </w:tc>
        <w:tc>
          <w:tcPr>
            <w:tcW w:w="0" w:type="auto"/>
            <w:shd w:val="clear" w:color="auto" w:fill="auto"/>
            <w:tcMar>
              <w:top w:w="72" w:type="dxa"/>
              <w:left w:w="144" w:type="dxa"/>
              <w:bottom w:w="72" w:type="dxa"/>
              <w:right w:w="144" w:type="dxa"/>
            </w:tcMar>
            <w:vAlign w:val="center"/>
          </w:tcPr>
          <w:p w14:paraId="7FD47C6E" w14:textId="510C8D9D" w:rsidR="005C45B6" w:rsidRPr="00987AE5" w:rsidRDefault="007A5439" w:rsidP="008F127F">
            <w:pPr>
              <w:widowControl/>
              <w:jc w:val="center"/>
              <w:rPr>
                <w:rFonts w:ascii="Times New Roman" w:hAnsi="Times New Roman"/>
                <w:sz w:val="24"/>
                <w:szCs w:val="24"/>
              </w:rPr>
            </w:pPr>
            <w:r w:rsidRPr="00987AE5">
              <w:rPr>
                <w:rFonts w:ascii="Times New Roman" w:hAnsi="Times New Roman"/>
                <w:sz w:val="24"/>
                <w:szCs w:val="24"/>
              </w:rPr>
              <w:t>over 45%</w:t>
            </w:r>
            <w:r w:rsidR="00B21BC7" w:rsidRPr="00987AE5">
              <w:rPr>
                <w:rFonts w:ascii="Times New Roman" w:hAnsi="Times New Roman"/>
                <w:sz w:val="24"/>
                <w:szCs w:val="24"/>
              </w:rPr>
              <w:t xml:space="preserve"> </w:t>
            </w:r>
            <w:r w:rsidRPr="00987AE5">
              <w:rPr>
                <w:rFonts w:ascii="Times New Roman" w:hAnsi="Times New Roman"/>
                <w:sz w:val="24"/>
                <w:szCs w:val="24"/>
              </w:rPr>
              <w:t>emissivity</w:t>
            </w:r>
            <w:r w:rsidR="00B21BC7" w:rsidRPr="00987AE5">
              <w:rPr>
                <w:rFonts w:ascii="Times New Roman" w:hAnsi="Times New Roman"/>
                <w:sz w:val="24"/>
                <w:szCs w:val="24"/>
              </w:rPr>
              <w:t xml:space="preserve"> </w:t>
            </w:r>
            <w:r w:rsidRPr="00987AE5">
              <w:rPr>
                <w:rFonts w:ascii="Times New Roman" w:hAnsi="Times New Roman"/>
                <w:sz w:val="24"/>
                <w:szCs w:val="24"/>
              </w:rPr>
              <w:t>modulation in</w:t>
            </w:r>
            <w:r w:rsidR="00B21BC7" w:rsidRPr="00987AE5">
              <w:rPr>
                <w:rFonts w:ascii="Times New Roman" w:hAnsi="Times New Roman"/>
                <w:sz w:val="24"/>
                <w:szCs w:val="24"/>
              </w:rPr>
              <w:t xml:space="preserve"> </w:t>
            </w:r>
            <w:r w:rsidRPr="00987AE5">
              <w:rPr>
                <w:rFonts w:ascii="Times New Roman" w:hAnsi="Times New Roman"/>
                <w:sz w:val="24"/>
                <w:szCs w:val="24"/>
              </w:rPr>
              <w:t xml:space="preserve">7.5 </w:t>
            </w:r>
            <w:r w:rsidRPr="00987AE5">
              <w:rPr>
                <w:rFonts w:ascii="Times New Roman" w:hAnsi="Times New Roman"/>
                <w:sz w:val="24"/>
                <w:szCs w:val="24"/>
                <w:lang w:val="el-GR"/>
              </w:rPr>
              <w:t>μ</w:t>
            </w:r>
            <w:r w:rsidRPr="00987AE5">
              <w:rPr>
                <w:rFonts w:ascii="Times New Roman" w:hAnsi="Times New Roman"/>
                <w:sz w:val="24"/>
                <w:szCs w:val="24"/>
              </w:rPr>
              <w:t>m</w:t>
            </w:r>
          </w:p>
        </w:tc>
        <w:tc>
          <w:tcPr>
            <w:tcW w:w="0" w:type="auto"/>
            <w:shd w:val="clear" w:color="auto" w:fill="auto"/>
            <w:tcMar>
              <w:top w:w="72" w:type="dxa"/>
              <w:left w:w="144" w:type="dxa"/>
              <w:bottom w:w="72" w:type="dxa"/>
              <w:right w:w="144" w:type="dxa"/>
            </w:tcMar>
            <w:vAlign w:val="center"/>
          </w:tcPr>
          <w:p w14:paraId="15B68A1D" w14:textId="35505754" w:rsidR="005C45B6" w:rsidRPr="00987AE5" w:rsidRDefault="007A5439"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9576CC" w:rsidRPr="00987AE5" w14:paraId="49D2DA81" w14:textId="77777777" w:rsidTr="00B95B23">
        <w:trPr>
          <w:trHeight w:val="454"/>
          <w:jc w:val="center"/>
        </w:trPr>
        <w:tc>
          <w:tcPr>
            <w:tcW w:w="0" w:type="auto"/>
            <w:vAlign w:val="center"/>
          </w:tcPr>
          <w:p w14:paraId="19F6AACA" w14:textId="4942322C"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&lt;EndNote&gt;&lt;Cite&gt;&lt;Author&gt;Ji&lt;/Author&gt;&lt;Year&gt;2018&lt;/Year&gt;&lt;RecNum&gt;121&lt;/RecNum&gt;&lt;DisplayText&gt;&lt;style face="superscript"&gt;44&lt;/style&gt;&lt;/DisplayText&gt;&lt;record&gt;&lt;rec-number&gt;121&lt;/rec-number&gt;&lt;foreign-keys&gt;&lt;key app="EN" db-id="2dsv2xez10ezdnevpsava2v1rs25xxe9xw02" timestamp="1648344376"&gt;121&lt;/key&gt;&lt;/foreign-keys&gt;&lt;ref-type name="Journal Article"&gt;17&lt;/ref-type&gt;&lt;contributors&gt;&lt;authors&gt;&lt;author&gt;Ji, Haining&lt;/author&gt;&lt;author&gt;Liu, Dongqing&lt;/author&gt;&lt;author&gt;Cheng, Haifeng&lt;/author&gt;&lt;author&gt;Zhang, Chaoyang&lt;/author&gt;&lt;author&gt;Yang, Lixiang&lt;/author&gt;&lt;/authors&gt;&lt;/contributors&gt;&lt;titles&gt;&lt;title&gt;Vanadium dioxide nanopowders with tunable emissivity for adaptive infrared camouflage in both thermal atmospheric windows&lt;/title&gt;&lt;secondary-title&gt;Solar Energy Materials and Solar Cells&lt;/secondary-title&gt;&lt;/titles&gt;&lt;periodical&gt;&lt;full-title&gt;Solar Energy Materials and Solar Cells&lt;/full-title&gt;&lt;/periodical&gt;&lt;pages&gt;96-101&lt;/pages&gt;&lt;volume&gt;175&lt;/volume&gt;&lt;dates&gt;&lt;year&gt;2018&lt;/year&gt;&lt;pub-dates&gt;&lt;date&gt;Feb&lt;/date&gt;&lt;/pub-dates&gt;&lt;/dates&gt;&lt;isbn&gt;0927-0248&lt;/isbn&gt;&lt;accession-num&gt;WOS:000416616900012&lt;/accession-num&gt;&lt;urls&gt;&lt;related-urls&gt;&lt;url&gt;&lt;style face="underline" font="default" size="100%"&gt;&amp;lt;Go to ISI&amp;gt;://WOS:000416616900012&lt;/style&gt;&lt;/url&gt;&lt;/related-urls&gt;&lt;/urls&gt;&lt;electronic-resource-num&gt;10.1016/j.solmat.2017.10.013&lt;/electronic-resource-n</w:instrText>
            </w:r>
            <w:r w:rsidR="00B148F4">
              <w:rPr>
                <w:rFonts w:ascii="Times New Roman" w:hAnsi="Times New Roman" w:hint="eastAsia"/>
                <w:sz w:val="24"/>
                <w:szCs w:val="24"/>
              </w:rPr>
              <w:instrText>um&gt;&lt;research-notes&gt;&lt;style face="normal" font="default" size="100%"&gt;3-5&lt;/style&gt;&lt;style face="normal" font="default" charset="134" size="100%"&gt;</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&lt;/style&gt;&lt;style face="normal" font="default" size="100%"&gt;8-13&lt;/style&gt;&lt;style face="normal" font="default" charset="134" size="100%"&gt;</w:instrText>
            </w:r>
            <w:r w:rsidR="00B148F4">
              <w:rPr>
                <w:rFonts w:ascii="Times New Roman" w:hAnsi="Times New Roman" w:hint="eastAsia"/>
                <w:sz w:val="24"/>
                <w:szCs w:val="24"/>
              </w:rPr>
              <w:instrText>波段调控，</w:instrText>
            </w:r>
            <w:r w:rsidR="00B148F4">
              <w:rPr>
                <w:rFonts w:ascii="Times New Roman" w:hAnsi="Times New Roman" w:hint="eastAsia"/>
                <w:sz w:val="24"/>
                <w:szCs w:val="24"/>
              </w:rPr>
              <w:instrText>&lt;/style&gt;&lt;style face="normal" font="default" size="100%"&gt;nanopowder&lt;/style&gt;&lt;/research-notes&gt;&lt;/record&gt;&lt;/Cite&gt;&lt;/EndNote&gt;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44</w:t>
            </w:r>
            <w:r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4FE35012" w14:textId="37A48A09"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 xml:space="preserve"> nanopowders</w:t>
            </w:r>
          </w:p>
        </w:tc>
        <w:tc>
          <w:tcPr>
            <w:tcW w:w="0" w:type="auto"/>
            <w:shd w:val="clear" w:color="auto" w:fill="auto"/>
            <w:tcMar>
              <w:top w:w="72" w:type="dxa"/>
              <w:left w:w="144" w:type="dxa"/>
              <w:bottom w:w="72" w:type="dxa"/>
              <w:right w:w="144" w:type="dxa"/>
            </w:tcMar>
            <w:vAlign w:val="center"/>
          </w:tcPr>
          <w:p w14:paraId="53C34395" w14:textId="0525F1AB"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0.82</w:t>
            </w:r>
          </w:p>
        </w:tc>
        <w:tc>
          <w:tcPr>
            <w:tcW w:w="0" w:type="auto"/>
            <w:shd w:val="clear" w:color="auto" w:fill="auto"/>
            <w:tcMar>
              <w:top w:w="72" w:type="dxa"/>
              <w:left w:w="144" w:type="dxa"/>
              <w:bottom w:w="72" w:type="dxa"/>
              <w:right w:w="144" w:type="dxa"/>
            </w:tcMar>
            <w:vAlign w:val="center"/>
          </w:tcPr>
          <w:p w14:paraId="05048ECA" w14:textId="7B139728"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0.36</w:t>
            </w:r>
          </w:p>
        </w:tc>
        <w:tc>
          <w:tcPr>
            <w:tcW w:w="0" w:type="auto"/>
            <w:shd w:val="clear" w:color="auto" w:fill="auto"/>
            <w:tcMar>
              <w:top w:w="72" w:type="dxa"/>
              <w:left w:w="144" w:type="dxa"/>
              <w:bottom w:w="72" w:type="dxa"/>
              <w:right w:w="144" w:type="dxa"/>
            </w:tcMar>
            <w:vAlign w:val="center"/>
          </w:tcPr>
          <w:p w14:paraId="1AE67ED4" w14:textId="01994C05" w:rsidR="005C45B6" w:rsidRPr="00987AE5" w:rsidRDefault="0021600A" w:rsidP="008F127F">
            <w:pPr>
              <w:widowControl/>
              <w:jc w:val="center"/>
              <w:rPr>
                <w:rFonts w:ascii="Times New Roman" w:hAnsi="Times New Roman"/>
                <w:sz w:val="24"/>
                <w:szCs w:val="24"/>
              </w:rPr>
            </w:pPr>
            <w:r w:rsidRPr="00987AE5">
              <w:rPr>
                <w:rFonts w:ascii="Times New Roman" w:hAnsi="Times New Roman"/>
                <w:sz w:val="24"/>
                <w:szCs w:val="24"/>
              </w:rPr>
              <w:t>-0.46</w:t>
            </w:r>
          </w:p>
        </w:tc>
        <w:tc>
          <w:tcPr>
            <w:tcW w:w="0" w:type="auto"/>
            <w:shd w:val="clear" w:color="auto" w:fill="auto"/>
            <w:tcMar>
              <w:top w:w="72" w:type="dxa"/>
              <w:left w:w="144" w:type="dxa"/>
              <w:bottom w:w="72" w:type="dxa"/>
              <w:right w:w="144" w:type="dxa"/>
            </w:tcMar>
            <w:vAlign w:val="center"/>
          </w:tcPr>
          <w:p w14:paraId="179C3B46" w14:textId="2C40C3B3" w:rsidR="005C45B6" w:rsidRPr="00987AE5" w:rsidRDefault="0021600A"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9576CC" w:rsidRPr="00987AE5" w14:paraId="003BC85D" w14:textId="77777777" w:rsidTr="00B95B23">
        <w:trPr>
          <w:trHeight w:val="454"/>
          <w:jc w:val="center"/>
        </w:trPr>
        <w:tc>
          <w:tcPr>
            <w:tcW w:w="0" w:type="auto"/>
            <w:vAlign w:val="center"/>
          </w:tcPr>
          <w:p w14:paraId="2E43218B" w14:textId="1C07EFBB" w:rsidR="004736C7" w:rsidRPr="00987AE5" w:rsidRDefault="004736C7" w:rsidP="008F127F">
            <w:pPr>
              <w:widowControl/>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&lt;EndNote&gt;&lt;Cite&gt;&lt;Author&gt;Ji&lt;/Author&gt;&lt;Year&gt;2018&lt;/Year&gt;&lt;RecNum&gt;125&lt;/RecNum&gt;&lt;DisplayText&gt;&lt;style face="superscript"&gt;45&lt;/style&gt;&lt;/DisplayText&gt;&lt;record&gt;&lt;rec-number&gt;125&lt;/rec-number&gt;&lt;foreign-keys&gt;&lt;key app="EN" db-id="2dsv2xez10ezdnevpsava2v1rs25xxe9xw02" timestamp="1648429829"&gt;125&lt;/key&gt;&lt;/foreign-keys&gt;&lt;ref-type name="Journal Article"&gt;17&lt;/ref-type&gt;&lt;contributors&gt;&lt;authors&gt;&lt;author&gt;Ji, H. N.&lt;/author&gt;&lt;author&gt;Liu, D. Q.&lt;/author&gt;&lt;author&gt;Zhang, C. Y.&lt;/author&gt;&lt;author&gt;Cheng, H. F.&lt;/author&gt;&lt;/authors&gt;&lt;/contributors&gt;&lt;auth-address&gt;Natl Univ Def Technol, Sci &amp;amp; Technol Adv Ceram Fibers &amp;amp; Composites Lab, Changsha 410073, Hunan, Peoples R China&lt;/auth-address&gt;&lt;titles&gt;&lt;title&gt;VO2/ZnS core-shell nanoparticle for the adaptive infrared camouflage application with modified color and enhanced oxidation resistance&lt;/title&gt;&lt;secondary-title&gt;Solar Energy Materials and Solar Cells&lt;/secondary-title&gt;&lt;alt-title&gt;Sol Energ Mat Sol C&lt;/alt-title&gt;&lt;/titles&gt;&lt;periodical&gt;&lt;full-title&gt;Solar Energy Materials and Solar Cells&lt;/full-title&gt;&lt;/periodical&gt;&lt;pages&gt;1-8&lt;/pages&gt;&lt;volume&gt;176&lt;/volume&gt;&lt;keywords&gt;&lt;keyword&gt;vanadium dioxide&lt;/keyword&gt;&lt;keyword&gt;zinc sulfide&lt;/keyword&gt;&lt;keyword&gt;core-shell&lt;/keyword&gt;&lt;keyword&gt;oxidation resistance&lt;/keyword&gt;&lt;keyword&gt;multi-spectral camouflage&lt;/keyword&gt;&lt;keyword&gt;vo2 nanoparticles&lt;/keyword&gt;&lt;keyword&gt;optical-properties&lt;/keyword&gt;&lt;keyword&gt;thermochromic properties&lt;/keyword&gt;&lt;keyword&gt;nanopowders&lt;/keyword&gt;&lt;keyword&gt;emissivity&lt;/keyword&gt;&lt;keyword&gt;coatings&lt;/keyword&gt;&lt;keyword&gt;foils&lt;/keyword&gt;&lt;keyword&gt;oxide&lt;/keyword&gt;&lt;/keywords&gt;&lt;dates&gt;&lt;year&gt;2018&lt;/year&gt;&lt;pub-dates&gt;&lt;date&gt;Mar&lt;/date&gt;&lt;/pub-dates&gt;&lt;/dates&gt;&lt;isbn&gt;0927-0248&lt;/isbn&gt;&lt;accession-num&gt;WOS:000423643800001&lt;/accession-num&gt;&lt;urls&gt;&lt;related-urls&gt;&lt;url&gt;&lt;style face="underline" font="default" size="100%"&gt;&amp;lt;Go to ISI&amp;gt;://WOS:000423643800001&lt;/style&gt;&lt;/url&gt;&lt;/related-urls&gt;&lt;/urls&gt;&lt;electronic-resource-num&gt;10.1016/j.solmat.2017.11.037&lt;/electronic-resource-num&gt;&lt;language&gt;English&lt;/language&gt;&lt;/record&gt;&lt;/Cite&gt;&lt;/EndNote&gt;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45</w:t>
            </w:r>
            <w:r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7C352E56" w14:textId="6D0A17AD" w:rsidR="004736C7" w:rsidRPr="00987AE5" w:rsidRDefault="004736C7"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/ZnS core-shell nanopowders</w:t>
            </w:r>
          </w:p>
        </w:tc>
        <w:tc>
          <w:tcPr>
            <w:tcW w:w="0" w:type="auto"/>
            <w:shd w:val="clear" w:color="auto" w:fill="auto"/>
            <w:tcMar>
              <w:top w:w="72" w:type="dxa"/>
              <w:left w:w="144" w:type="dxa"/>
              <w:bottom w:w="72" w:type="dxa"/>
              <w:right w:w="144" w:type="dxa"/>
            </w:tcMar>
            <w:vAlign w:val="center"/>
          </w:tcPr>
          <w:p w14:paraId="39156B58" w14:textId="180E8340" w:rsidR="004736C7" w:rsidRPr="00987AE5" w:rsidRDefault="004736C7" w:rsidP="008F127F">
            <w:pPr>
              <w:widowControl/>
              <w:jc w:val="center"/>
              <w:rPr>
                <w:rFonts w:ascii="Times New Roman" w:hAnsi="Times New Roman"/>
                <w:sz w:val="24"/>
                <w:szCs w:val="24"/>
              </w:rPr>
            </w:pPr>
            <w:r w:rsidRPr="00987AE5">
              <w:rPr>
                <w:rFonts w:ascii="Times New Roman" w:hAnsi="Times New Roman"/>
                <w:sz w:val="24"/>
                <w:szCs w:val="24"/>
              </w:rPr>
              <w:t>Not given</w:t>
            </w:r>
          </w:p>
        </w:tc>
        <w:tc>
          <w:tcPr>
            <w:tcW w:w="0" w:type="auto"/>
            <w:shd w:val="clear" w:color="auto" w:fill="auto"/>
            <w:tcMar>
              <w:top w:w="72" w:type="dxa"/>
              <w:left w:w="144" w:type="dxa"/>
              <w:bottom w:w="72" w:type="dxa"/>
              <w:right w:w="144" w:type="dxa"/>
            </w:tcMar>
            <w:vAlign w:val="center"/>
          </w:tcPr>
          <w:p w14:paraId="05C3D8B4" w14:textId="7FCDF08F" w:rsidR="004736C7" w:rsidRPr="00987AE5" w:rsidRDefault="004736C7" w:rsidP="008F127F">
            <w:pPr>
              <w:widowControl/>
              <w:jc w:val="center"/>
              <w:rPr>
                <w:rFonts w:ascii="Times New Roman" w:hAnsi="Times New Roman"/>
                <w:sz w:val="24"/>
                <w:szCs w:val="24"/>
              </w:rPr>
            </w:pPr>
            <w:r w:rsidRPr="00987AE5">
              <w:rPr>
                <w:rFonts w:ascii="Times New Roman" w:hAnsi="Times New Roman"/>
                <w:sz w:val="24"/>
                <w:szCs w:val="24"/>
              </w:rPr>
              <w:t>Not given</w:t>
            </w:r>
          </w:p>
        </w:tc>
        <w:tc>
          <w:tcPr>
            <w:tcW w:w="0" w:type="auto"/>
            <w:shd w:val="clear" w:color="auto" w:fill="auto"/>
            <w:tcMar>
              <w:top w:w="72" w:type="dxa"/>
              <w:left w:w="144" w:type="dxa"/>
              <w:bottom w:w="72" w:type="dxa"/>
              <w:right w:w="144" w:type="dxa"/>
            </w:tcMar>
            <w:vAlign w:val="center"/>
          </w:tcPr>
          <w:p w14:paraId="455D1AAD" w14:textId="5B5270BA" w:rsidR="004736C7" w:rsidRPr="00987AE5" w:rsidRDefault="004736C7" w:rsidP="008F127F">
            <w:pPr>
              <w:widowControl/>
              <w:jc w:val="center"/>
              <w:rPr>
                <w:rFonts w:ascii="Times New Roman" w:hAnsi="Times New Roman"/>
                <w:sz w:val="24"/>
                <w:szCs w:val="24"/>
              </w:rPr>
            </w:pPr>
            <w:r w:rsidRPr="00987AE5">
              <w:rPr>
                <w:rFonts w:ascii="Times New Roman" w:hAnsi="Times New Roman"/>
                <w:sz w:val="24"/>
                <w:szCs w:val="24"/>
              </w:rPr>
              <w:t>-0.28</w:t>
            </w:r>
          </w:p>
        </w:tc>
        <w:tc>
          <w:tcPr>
            <w:tcW w:w="0" w:type="auto"/>
            <w:shd w:val="clear" w:color="auto" w:fill="auto"/>
            <w:tcMar>
              <w:top w:w="72" w:type="dxa"/>
              <w:left w:w="144" w:type="dxa"/>
              <w:bottom w:w="72" w:type="dxa"/>
              <w:right w:w="144" w:type="dxa"/>
            </w:tcMar>
            <w:vAlign w:val="center"/>
          </w:tcPr>
          <w:p w14:paraId="1FD53BE9" w14:textId="7ABCC558" w:rsidR="004736C7" w:rsidRPr="00987AE5" w:rsidRDefault="004736C7" w:rsidP="008F127F">
            <w:pPr>
              <w:widowControl/>
              <w:jc w:val="center"/>
              <w:rPr>
                <w:rFonts w:ascii="Times New Roman" w:hAnsi="Times New Roman"/>
                <w:sz w:val="24"/>
                <w:szCs w:val="24"/>
              </w:rPr>
            </w:pPr>
            <w:r w:rsidRPr="00987AE5">
              <w:rPr>
                <w:rFonts w:ascii="Times New Roman" w:hAnsi="Times New Roman"/>
                <w:sz w:val="24"/>
                <w:szCs w:val="24"/>
              </w:rPr>
              <w:t>No</w:t>
            </w:r>
            <w:r w:rsidR="00324C49" w:rsidRPr="00987AE5">
              <w:rPr>
                <w:rFonts w:ascii="Times New Roman" w:hAnsi="Times New Roman"/>
                <w:sz w:val="24"/>
                <w:szCs w:val="24"/>
              </w:rPr>
              <w:t xml:space="preserve"> (Only single gray-green)</w:t>
            </w:r>
          </w:p>
        </w:tc>
      </w:tr>
      <w:tr w:rsidR="009576CC" w:rsidRPr="00987AE5" w14:paraId="6BBD31C5" w14:textId="77777777" w:rsidTr="00B95B23">
        <w:trPr>
          <w:trHeight w:val="454"/>
          <w:jc w:val="center"/>
        </w:trPr>
        <w:tc>
          <w:tcPr>
            <w:tcW w:w="0" w:type="auto"/>
            <w:vAlign w:val="center"/>
          </w:tcPr>
          <w:p w14:paraId="76D45891" w14:textId="15B5D988" w:rsidR="004736C7" w:rsidRPr="00987AE5" w:rsidRDefault="006C3F05" w:rsidP="008F127F">
            <w:pPr>
              <w:widowControl/>
              <w:jc w:val="center"/>
              <w:rPr>
                <w:rFonts w:ascii="Times New Roman" w:hAnsi="Times New Roman"/>
                <w:sz w:val="24"/>
                <w:szCs w:val="24"/>
              </w:rPr>
            </w:pPr>
            <w:r w:rsidRPr="00987AE5">
              <w:rPr>
                <w:rFonts w:ascii="Times New Roman" w:hAnsi="Times New Roman"/>
                <w:sz w:val="24"/>
                <w:szCs w:val="24"/>
              </w:rPr>
              <w:t>[</w:t>
            </w:r>
            <w:r w:rsidR="004832ED"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&lt;EndNote&gt;&lt;Cite&gt;&lt;Author&gt;Liu&lt;/Author&gt;&lt;Year&gt;2018&lt;/Year&gt;&lt;RecNum&gt;124&lt;/RecNum&gt;&lt;DisplayText&gt;&lt;style face="superscript"&gt;46&lt;/style&gt;&lt;/DisplayText&gt;&lt;record&gt;&lt;rec-number&gt;124&lt;/rec-number&gt;&lt;foreign-keys&gt;&lt;key app="EN" db-id="2dsv2xez10ezdnevpsava2v1rs25xxe9xw02" timestamp="1648344376"&gt;124&lt;/key&gt;&lt;/foreign-keys&gt;&lt;ref-type name="Journal Article"&gt;17&lt;/ref-type&gt;&lt;contributors&gt;&lt;authors&gt;&lt;author&gt;Liu, Dongqing&lt;/author&gt;&lt;author&gt;Ji, Haining&lt;/author&gt;&lt;author&gt;Peng, Renfu&lt;/author&gt;&lt;author&gt;Cheng, Haifeng&lt;/author&gt;&lt;author&gt;Zhang, Chaoyang&lt;/author&gt;&lt;/authors&gt;&lt;/contributors&gt;&lt;titles&gt;&lt;title&gt;Infrared chameleon-like behavior from VO2(M) thin films prepared by transformation of metastable VO2(B) for adaptive camouflage in both thermal atmospheric windows&lt;/title&gt;&lt;secondary-title&gt;Solar Energy Materials and Solar Cells&lt;/secondary-title&gt;&lt;/titles&gt;&lt;periodical&gt;&lt;full-title&gt;Solar Energy Materials and Solar Cells&lt;/full-title&gt;&lt;/periodical&gt;&lt;pages&gt;210-217&lt;/pages&gt;&lt;volume&gt;185&lt;/volume&gt;&lt;dates&gt;&lt;year&gt;2018&lt;/year&gt;&lt;pub-dates&gt;&lt;date&gt;Oct&lt;/date&gt;&lt;/pub-dates&gt;&lt;/dates&gt;&lt;isbn&gt;0927-0248&lt;/isbn&gt;&lt;accession-num&gt;WOS:000437816100030&lt;/accession-num&gt;&lt;urls&gt;&lt;related-urls&gt;&lt;url&gt;&lt;style face="underline" font="default" size="100%"&gt;&amp;lt;Go to ISI&amp;gt;://WOS:000437816100030&lt;/style&gt;&lt;/url&gt;&lt;/related-urls&gt;&lt;/urls&gt;&lt;electronic-resource-num&gt;10.1016/j.solmat.2018.05.042&lt;/electronic-resource-num&gt;&lt;/record&gt;&lt;/Cite&gt;&lt;/EndNote&gt;</w:instrText>
            </w:r>
            <w:r w:rsidR="004832ED"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46</w:t>
            </w:r>
            <w:r w:rsidR="004832ED"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63819818" w14:textId="573CF0E6" w:rsidR="004736C7" w:rsidRPr="00987AE5" w:rsidRDefault="006C3F05"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w:t>
            </w:r>
            <w:r w:rsidR="003633B8" w:rsidRPr="00987AE5">
              <w:rPr>
                <w:rFonts w:ascii="Times New Roman" w:hAnsi="Times New Roman"/>
                <w:sz w:val="24"/>
                <w:szCs w:val="24"/>
              </w:rPr>
              <w:t>quartz/silicone</w:t>
            </w:r>
          </w:p>
        </w:tc>
        <w:tc>
          <w:tcPr>
            <w:tcW w:w="0" w:type="auto"/>
            <w:shd w:val="clear" w:color="auto" w:fill="auto"/>
            <w:tcMar>
              <w:top w:w="72" w:type="dxa"/>
              <w:left w:w="144" w:type="dxa"/>
              <w:bottom w:w="72" w:type="dxa"/>
              <w:right w:w="144" w:type="dxa"/>
            </w:tcMar>
            <w:vAlign w:val="center"/>
          </w:tcPr>
          <w:p w14:paraId="10824FC3" w14:textId="03A15D1A" w:rsidR="004736C7" w:rsidRPr="00987AE5" w:rsidRDefault="006C3F05" w:rsidP="008F127F">
            <w:pPr>
              <w:widowControl/>
              <w:jc w:val="center"/>
              <w:rPr>
                <w:rFonts w:ascii="Times New Roman" w:hAnsi="Times New Roman"/>
                <w:sz w:val="24"/>
                <w:szCs w:val="24"/>
              </w:rPr>
            </w:pPr>
            <w:r w:rsidRPr="00987AE5">
              <w:rPr>
                <w:rFonts w:ascii="Times New Roman" w:hAnsi="Times New Roman"/>
                <w:sz w:val="24"/>
                <w:szCs w:val="24"/>
              </w:rPr>
              <w:t>0.84</w:t>
            </w:r>
          </w:p>
        </w:tc>
        <w:tc>
          <w:tcPr>
            <w:tcW w:w="0" w:type="auto"/>
            <w:shd w:val="clear" w:color="auto" w:fill="auto"/>
            <w:tcMar>
              <w:top w:w="72" w:type="dxa"/>
              <w:left w:w="144" w:type="dxa"/>
              <w:bottom w:w="72" w:type="dxa"/>
              <w:right w:w="144" w:type="dxa"/>
            </w:tcMar>
            <w:vAlign w:val="center"/>
          </w:tcPr>
          <w:p w14:paraId="723A9340" w14:textId="128A7016" w:rsidR="004736C7" w:rsidRPr="00987AE5" w:rsidRDefault="006C3F05" w:rsidP="008F127F">
            <w:pPr>
              <w:widowControl/>
              <w:jc w:val="center"/>
              <w:rPr>
                <w:rFonts w:ascii="Times New Roman" w:hAnsi="Times New Roman"/>
                <w:sz w:val="24"/>
                <w:szCs w:val="24"/>
              </w:rPr>
            </w:pPr>
            <w:r w:rsidRPr="00987AE5">
              <w:rPr>
                <w:rFonts w:ascii="Times New Roman" w:hAnsi="Times New Roman"/>
                <w:sz w:val="24"/>
                <w:szCs w:val="24"/>
              </w:rPr>
              <w:t>0.35</w:t>
            </w:r>
          </w:p>
        </w:tc>
        <w:tc>
          <w:tcPr>
            <w:tcW w:w="0" w:type="auto"/>
            <w:shd w:val="clear" w:color="auto" w:fill="auto"/>
            <w:tcMar>
              <w:top w:w="72" w:type="dxa"/>
              <w:left w:w="144" w:type="dxa"/>
              <w:bottom w:w="72" w:type="dxa"/>
              <w:right w:w="144" w:type="dxa"/>
            </w:tcMar>
            <w:vAlign w:val="center"/>
          </w:tcPr>
          <w:p w14:paraId="4C2FFB49" w14:textId="1301B244" w:rsidR="004736C7" w:rsidRPr="00987AE5" w:rsidRDefault="006C3F05" w:rsidP="008F127F">
            <w:pPr>
              <w:widowControl/>
              <w:jc w:val="center"/>
              <w:rPr>
                <w:rFonts w:ascii="Times New Roman" w:hAnsi="Times New Roman"/>
                <w:sz w:val="24"/>
                <w:szCs w:val="24"/>
              </w:rPr>
            </w:pPr>
            <w:r w:rsidRPr="00987AE5">
              <w:rPr>
                <w:rFonts w:ascii="Times New Roman" w:hAnsi="Times New Roman"/>
                <w:sz w:val="24"/>
                <w:szCs w:val="24"/>
              </w:rPr>
              <w:t>-0.49</w:t>
            </w:r>
          </w:p>
        </w:tc>
        <w:tc>
          <w:tcPr>
            <w:tcW w:w="0" w:type="auto"/>
            <w:shd w:val="clear" w:color="auto" w:fill="auto"/>
            <w:tcMar>
              <w:top w:w="72" w:type="dxa"/>
              <w:left w:w="144" w:type="dxa"/>
              <w:bottom w:w="72" w:type="dxa"/>
              <w:right w:w="144" w:type="dxa"/>
            </w:tcMar>
            <w:vAlign w:val="center"/>
          </w:tcPr>
          <w:p w14:paraId="67C8074B" w14:textId="51D907D0" w:rsidR="004736C7" w:rsidRPr="00987AE5" w:rsidRDefault="006C3F05"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9576CC" w:rsidRPr="00987AE5" w14:paraId="44B647F5" w14:textId="77777777" w:rsidTr="00B95B23">
        <w:trPr>
          <w:trHeight w:val="454"/>
          <w:jc w:val="center"/>
        </w:trPr>
        <w:tc>
          <w:tcPr>
            <w:tcW w:w="0" w:type="auto"/>
            <w:vAlign w:val="center"/>
          </w:tcPr>
          <w:p w14:paraId="57447D0E" w14:textId="35556F88" w:rsidR="004736C7" w:rsidRPr="00987AE5" w:rsidRDefault="004832ED" w:rsidP="008F127F">
            <w:pPr>
              <w:widowControl/>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&lt;EndNote&gt;&lt;Cite&gt;&lt;Author&gt;Wang&lt;/Author&gt;&lt;Year&gt;2018&lt;/Year&gt;&lt;RecNum&gt;971&lt;/RecNum&gt;&lt;DisplayText&gt;&lt;style face="superscript"&gt;47&lt;/style&gt;&lt;/DisplayText&gt;&lt;record&gt;&lt;rec-number&gt;971&lt;/rec-number&gt;&lt;foreign-keys&gt;&lt;key app="EN" db-id="2dsv2xez10ezdnevpsava2v1rs25xxe9xw02" timestamp="1686380421"&gt;971&lt;/key&gt;&lt;key app="ENWeb" db-id=""&gt;0&lt;/key&gt;&lt;/foreign-keys&gt;&lt;ref-type name="Journal Article"&gt;17&lt;/ref-type&gt;&lt;contributors&gt;&lt;authors&gt;&lt;author&gt;Wang, Shancheng&lt;/author&gt;&lt;author&gt;Liu, Guowei&lt;/author&gt;&lt;author&gt;Hu, Peng&lt;/author&gt;&lt;author&gt;Zhou, Yang&lt;/author&gt;&lt;author&gt;Ke, Yujie&lt;/author&gt;&lt;author&gt;Li, Chuanchang&lt;/author&gt;&lt;author&gt;Chen, Jian&lt;/author&gt;&lt;author&gt;Cao, Tun&lt;/author&gt;&lt;author&gt;Long, Yi&lt;/author&gt;&lt;/authors&gt;&lt;/contributors&gt;&lt;titles&gt;&lt;title&gt;Largely Lowered Transition Temperature of a VO2/Carbon Hybrid Phase Change Material with High Thermal Emissivity Switching Ability and Near Infrared Regulations&lt;/title&gt;&lt;secondary-title&gt;Advanced Materials Interfaces&lt;/secondary-title&gt;&lt;/titles&gt;&lt;periodical&gt;&lt;full-title&gt;Advanced Materials Interfaces&lt;/full-title&gt;&lt;/periodical&gt;&lt;volume&gt;5&lt;/volume&gt;&lt;number&gt;21&lt;/number&gt;&lt;section&gt;1801063&lt;/section&gt;&lt;dates&gt;&lt;year&gt;2018&lt;/year&gt;&lt;/dates&gt;&lt;isbn&gt;21967350&lt;/isbn&gt;&lt;urls&gt;&lt;/urls&gt;&lt;electronic-resource-num&gt;10.1002/admi.201801063&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47</w:t>
            </w:r>
            <w:r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192508EC" w14:textId="120D2779" w:rsidR="004736C7" w:rsidRPr="00987AE5" w:rsidRDefault="00326C1B"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/carbon hybrid structure</w:t>
            </w:r>
          </w:p>
        </w:tc>
        <w:tc>
          <w:tcPr>
            <w:tcW w:w="0" w:type="auto"/>
            <w:shd w:val="clear" w:color="auto" w:fill="auto"/>
            <w:tcMar>
              <w:top w:w="72" w:type="dxa"/>
              <w:left w:w="144" w:type="dxa"/>
              <w:bottom w:w="72" w:type="dxa"/>
              <w:right w:w="144" w:type="dxa"/>
            </w:tcMar>
            <w:vAlign w:val="center"/>
          </w:tcPr>
          <w:p w14:paraId="542B4030" w14:textId="2B5C7C10" w:rsidR="004736C7" w:rsidRPr="00987AE5" w:rsidRDefault="00326C1B" w:rsidP="008F127F">
            <w:pPr>
              <w:widowControl/>
              <w:jc w:val="center"/>
              <w:rPr>
                <w:rFonts w:ascii="Times New Roman" w:hAnsi="Times New Roman"/>
                <w:sz w:val="24"/>
                <w:szCs w:val="24"/>
              </w:rPr>
            </w:pPr>
            <w:r w:rsidRPr="00987AE5">
              <w:rPr>
                <w:rFonts w:ascii="Times New Roman" w:hAnsi="Times New Roman"/>
                <w:sz w:val="24"/>
                <w:szCs w:val="24"/>
              </w:rPr>
              <w:t>0.95</w:t>
            </w:r>
          </w:p>
        </w:tc>
        <w:tc>
          <w:tcPr>
            <w:tcW w:w="0" w:type="auto"/>
            <w:shd w:val="clear" w:color="auto" w:fill="auto"/>
            <w:tcMar>
              <w:top w:w="72" w:type="dxa"/>
              <w:left w:w="144" w:type="dxa"/>
              <w:bottom w:w="72" w:type="dxa"/>
              <w:right w:w="144" w:type="dxa"/>
            </w:tcMar>
            <w:vAlign w:val="center"/>
          </w:tcPr>
          <w:p w14:paraId="1A4A4163" w14:textId="1687C48A" w:rsidR="004736C7" w:rsidRPr="00987AE5" w:rsidRDefault="00326C1B" w:rsidP="008F127F">
            <w:pPr>
              <w:widowControl/>
              <w:jc w:val="center"/>
              <w:rPr>
                <w:rFonts w:ascii="Times New Roman" w:hAnsi="Times New Roman"/>
                <w:sz w:val="24"/>
                <w:szCs w:val="24"/>
              </w:rPr>
            </w:pPr>
            <w:r w:rsidRPr="00987AE5">
              <w:rPr>
                <w:rFonts w:ascii="Times New Roman" w:hAnsi="Times New Roman"/>
                <w:sz w:val="24"/>
                <w:szCs w:val="24"/>
              </w:rPr>
              <w:t>0.51</w:t>
            </w:r>
          </w:p>
        </w:tc>
        <w:tc>
          <w:tcPr>
            <w:tcW w:w="0" w:type="auto"/>
            <w:shd w:val="clear" w:color="auto" w:fill="auto"/>
            <w:tcMar>
              <w:top w:w="72" w:type="dxa"/>
              <w:left w:w="144" w:type="dxa"/>
              <w:bottom w:w="72" w:type="dxa"/>
              <w:right w:w="144" w:type="dxa"/>
            </w:tcMar>
            <w:vAlign w:val="center"/>
          </w:tcPr>
          <w:p w14:paraId="2DBB458A" w14:textId="7D78B4C4" w:rsidR="004736C7" w:rsidRPr="00987AE5" w:rsidRDefault="00326C1B" w:rsidP="008F127F">
            <w:pPr>
              <w:widowControl/>
              <w:jc w:val="center"/>
              <w:rPr>
                <w:rFonts w:ascii="Times New Roman" w:hAnsi="Times New Roman"/>
                <w:sz w:val="24"/>
                <w:szCs w:val="24"/>
              </w:rPr>
            </w:pPr>
            <w:r w:rsidRPr="00987AE5">
              <w:rPr>
                <w:rFonts w:ascii="Times New Roman" w:hAnsi="Times New Roman"/>
                <w:sz w:val="24"/>
                <w:szCs w:val="24"/>
              </w:rPr>
              <w:t>-0.44</w:t>
            </w:r>
          </w:p>
        </w:tc>
        <w:tc>
          <w:tcPr>
            <w:tcW w:w="0" w:type="auto"/>
            <w:shd w:val="clear" w:color="auto" w:fill="auto"/>
            <w:tcMar>
              <w:top w:w="72" w:type="dxa"/>
              <w:left w:w="144" w:type="dxa"/>
              <w:bottom w:w="72" w:type="dxa"/>
              <w:right w:w="144" w:type="dxa"/>
            </w:tcMar>
            <w:vAlign w:val="center"/>
          </w:tcPr>
          <w:p w14:paraId="0467790E" w14:textId="473B212D" w:rsidR="004736C7" w:rsidRPr="00987AE5" w:rsidRDefault="00324C49"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9576CC" w:rsidRPr="00987AE5" w14:paraId="673EAB25" w14:textId="77777777" w:rsidTr="00B95B23">
        <w:trPr>
          <w:trHeight w:val="454"/>
          <w:jc w:val="center"/>
        </w:trPr>
        <w:tc>
          <w:tcPr>
            <w:tcW w:w="0" w:type="auto"/>
            <w:vAlign w:val="center"/>
          </w:tcPr>
          <w:p w14:paraId="0048BCE3" w14:textId="15E49192"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w:t>
            </w:r>
            <w:r w:rsidR="00775358"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&lt;EndNote&gt;&lt;Cite&gt;&lt;Author&gt;Ji&lt;/Author&gt;&lt;Year&gt;2020&lt;/Year&gt;&lt;RecNum&gt;122&lt;/RecNum&gt;&lt;DisplayText&gt;&lt;style face="superscript"&gt;48&lt;/style&gt;&lt;/DisplayText&gt;&lt;record&gt;&lt;rec-number&gt;122&lt;/rec-number&gt;&lt;foreign-keys&gt;&lt;key app="EN" db-id="2dsv2xez10ezdnevpsava2v1rs25xxe9xw02" timestamp="1648344376"&gt;122&lt;/key&gt;&lt;/foreign-keys&gt;&lt;ref-type name="Journal Article"&gt;17&lt;/ref-type&gt;&lt;contributors&gt;&lt;authors&gt;&lt;author&gt;Ji, Haining&lt;/author&gt;&lt;author&gt;Liu, Dongqing&lt;/author&gt;&lt;author&gt;Cheng, Haifeng&lt;/author&gt;&lt;/authors&gt;&lt;/contributors&gt;&lt;titles&gt;&lt;title&gt;Infrared optical modulation characteristics of W-doped VO2(M) nanoparticles in the MWIR and LWIR regions&lt;/title&gt;&lt;secondary-title&gt;Materials Science in Semiconductor Processing&lt;/secondary-title&gt;&lt;/titles&gt;&lt;periodical&gt;&lt;full-title&gt;Materials Science in Semiconductor Processing&lt;/full-title&gt;&lt;/periodical&gt;&lt;volume&gt;119&lt;/volume&gt;&lt;dates&gt;&lt;year&gt;2020&lt;/year&gt;&lt;pub-dates&gt;&lt;date&gt;Nov 15&lt;/date&gt;&lt;/pub-dates&gt;&lt;/dates&gt;&lt;isbn&gt;1369-8001&lt;/isbn&gt;&lt;accession-num&gt;WOS:000562679400016&lt;/accession-num&gt;&lt;urls&gt;&lt;related-urls&gt;&lt;url&gt;&lt;style face="underline" font="default" size="100%"&gt;&amp;lt;Go to ISI&amp;gt;://WOS:000562679400016&lt;/style&gt;&lt;/url&gt;&lt;/related-urls&gt;&lt;/urls&gt;&lt;custom7&gt;105141&lt;/custom7&gt;&lt;electronic-resource-num&gt;10.1016/j.mssp.2020.105141&lt;/electronic-resource-num&gt;&lt;/record&gt;&lt;/Cite&gt;&lt;/EndNote&gt;</w:instrText>
            </w:r>
            <w:r w:rsidR="00775358"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48</w:t>
            </w:r>
            <w:r w:rsidR="00775358"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2DC3FEFE" w14:textId="3C4BC4DB"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W-doped VO</w:t>
            </w:r>
            <w:r w:rsidRPr="00987AE5">
              <w:rPr>
                <w:rFonts w:ascii="Times New Roman" w:hAnsi="Times New Roman"/>
                <w:sz w:val="24"/>
                <w:szCs w:val="24"/>
                <w:vertAlign w:val="subscript"/>
              </w:rPr>
              <w:t>2</w:t>
            </w:r>
            <w:r w:rsidRPr="00987AE5">
              <w:rPr>
                <w:rFonts w:ascii="Times New Roman" w:hAnsi="Times New Roman"/>
                <w:sz w:val="24"/>
                <w:szCs w:val="24"/>
              </w:rPr>
              <w:t xml:space="preserve"> nanopowders</w:t>
            </w:r>
          </w:p>
        </w:tc>
        <w:tc>
          <w:tcPr>
            <w:tcW w:w="0" w:type="auto"/>
            <w:shd w:val="clear" w:color="auto" w:fill="auto"/>
            <w:tcMar>
              <w:top w:w="72" w:type="dxa"/>
              <w:left w:w="144" w:type="dxa"/>
              <w:bottom w:w="72" w:type="dxa"/>
              <w:right w:w="144" w:type="dxa"/>
            </w:tcMar>
            <w:vAlign w:val="center"/>
          </w:tcPr>
          <w:p w14:paraId="1FF34A16" w14:textId="1018D756"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Not given</w:t>
            </w:r>
          </w:p>
        </w:tc>
        <w:tc>
          <w:tcPr>
            <w:tcW w:w="0" w:type="auto"/>
            <w:shd w:val="clear" w:color="auto" w:fill="auto"/>
            <w:tcMar>
              <w:top w:w="72" w:type="dxa"/>
              <w:left w:w="144" w:type="dxa"/>
              <w:bottom w:w="72" w:type="dxa"/>
              <w:right w:w="144" w:type="dxa"/>
            </w:tcMar>
            <w:vAlign w:val="center"/>
          </w:tcPr>
          <w:p w14:paraId="536DFDCA" w14:textId="2409C9B2"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Not given</w:t>
            </w:r>
          </w:p>
        </w:tc>
        <w:tc>
          <w:tcPr>
            <w:tcW w:w="0" w:type="auto"/>
            <w:shd w:val="clear" w:color="auto" w:fill="auto"/>
            <w:tcMar>
              <w:top w:w="72" w:type="dxa"/>
              <w:left w:w="144" w:type="dxa"/>
              <w:bottom w:w="72" w:type="dxa"/>
              <w:right w:w="144" w:type="dxa"/>
            </w:tcMar>
            <w:vAlign w:val="center"/>
          </w:tcPr>
          <w:p w14:paraId="60697669" w14:textId="77777777"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-0.46 (undoped)</w:t>
            </w:r>
          </w:p>
          <w:p w14:paraId="22F23D81" w14:textId="5B814C3B"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-0.30 (0.85% W-doped)</w:t>
            </w:r>
          </w:p>
          <w:p w14:paraId="3DAE1962" w14:textId="5DA58A03"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-0.28 (1.70% W</w:t>
            </w:r>
            <w:r w:rsidR="00AE6E3A" w:rsidRPr="00987AE5">
              <w:rPr>
                <w:rFonts w:ascii="Times New Roman" w:hAnsi="Times New Roman" w:hint="eastAsia"/>
                <w:sz w:val="24"/>
                <w:szCs w:val="24"/>
              </w:rPr>
              <w:t>-</w:t>
            </w:r>
            <w:r w:rsidRPr="00987AE5">
              <w:rPr>
                <w:rFonts w:ascii="Times New Roman" w:hAnsi="Times New Roman"/>
                <w:sz w:val="24"/>
                <w:szCs w:val="24"/>
              </w:rPr>
              <w:t>doped)</w:t>
            </w:r>
          </w:p>
        </w:tc>
        <w:tc>
          <w:tcPr>
            <w:tcW w:w="0" w:type="auto"/>
            <w:shd w:val="clear" w:color="auto" w:fill="auto"/>
            <w:tcMar>
              <w:top w:w="72" w:type="dxa"/>
              <w:left w:w="144" w:type="dxa"/>
              <w:bottom w:w="72" w:type="dxa"/>
              <w:right w:w="144" w:type="dxa"/>
            </w:tcMar>
            <w:vAlign w:val="center"/>
          </w:tcPr>
          <w:p w14:paraId="5B1086C3" w14:textId="4049DAB8" w:rsidR="00EA7A85" w:rsidRPr="00987AE5" w:rsidRDefault="00EA7A85"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9576CC" w:rsidRPr="00987AE5" w14:paraId="6ACB1960" w14:textId="77777777" w:rsidTr="00B95B23">
        <w:trPr>
          <w:trHeight w:val="454"/>
          <w:jc w:val="center"/>
        </w:trPr>
        <w:tc>
          <w:tcPr>
            <w:tcW w:w="0" w:type="auto"/>
            <w:vAlign w:val="center"/>
          </w:tcPr>
          <w:p w14:paraId="16FF2B79" w14:textId="32B19658" w:rsidR="004736C7" w:rsidRPr="00987AE5" w:rsidRDefault="00775358" w:rsidP="008F127F">
            <w:pPr>
              <w:widowControl/>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sz w:val="24"/>
                <w:szCs w:val="24"/>
              </w:rPr>
              <w:fldChar w:fldCharType="begin">
                <w:fldData xml:space="preserve">PEVuZE5vdGU+PENpdGU+PEF1dGhvcj5UYW5nPC9BdXRob3I+PFllYXI+MjAyMDwvWWVhcj48UmVj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</w:fldData>
              </w:fldChar>
            </w:r>
            <w:r w:rsidR="00B148F4">
              <w:rPr>
                <w:rFonts w:ascii="Times New Roman" w:hAnsi="Times New Roman"/>
                <w:sz w:val="24"/>
                <w:szCs w:val="24"/>
              </w:rPr>
              <w:instrText xml:space="preserve"> ADDIN EN.CITE </w:instrText>
            </w:r>
            <w:r w:rsidR="00B148F4">
              <w:rPr>
                <w:rFonts w:ascii="Times New Roman" w:hAnsi="Times New Roman"/>
                <w:sz w:val="24"/>
                <w:szCs w:val="24"/>
              </w:rPr>
              <w:fldChar w:fldCharType="begin">
                <w:fldData xml:space="preserve">PEVuZE5vdGU+PENpdGU+PEF1dGhvcj5UYW5nPC9BdXRob3I+PFllYXI+MjAyMDwvWWVhcj48UmVj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</w:fldData>
              </w:fldChar>
            </w:r>
            <w:r w:rsidR="00B148F4">
              <w:rPr>
                <w:rFonts w:ascii="Times New Roman" w:hAnsi="Times New Roman"/>
                <w:sz w:val="24"/>
                <w:szCs w:val="24"/>
              </w:rPr>
              <w:instrText xml:space="preserve"> ADDIN EN.CITE.DATA </w:instrText>
            </w:r>
            <w:r w:rsidR="00B148F4">
              <w:rPr>
                <w:rFonts w:ascii="Times New Roman" w:hAnsi="Times New Roman"/>
                <w:sz w:val="24"/>
                <w:szCs w:val="24"/>
              </w:rPr>
            </w:r>
            <w:r w:rsidR="00B148F4">
              <w:rPr>
                <w:rFonts w:ascii="Times New Roman" w:hAnsi="Times New Roman"/>
                <w:sz w:val="24"/>
                <w:szCs w:val="24"/>
              </w:rPr>
              <w:fldChar w:fldCharType="end"/>
            </w:r>
            <w:r w:rsidRPr="00987AE5">
              <w:rPr>
                <w:rFonts w:ascii="Times New Roman" w:hAnsi="Times New Roman"/>
                <w:sz w:val="24"/>
                <w:szCs w:val="24"/>
              </w:rPr>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49</w:t>
            </w:r>
            <w:r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2EA91ABA" w14:textId="70743F4B" w:rsidR="004736C7" w:rsidRPr="00987AE5" w:rsidRDefault="00775358" w:rsidP="008F127F">
            <w:pPr>
              <w:widowControl/>
              <w:jc w:val="center"/>
              <w:rPr>
                <w:rFonts w:ascii="Times New Roman" w:hAnsi="Times New Roman"/>
                <w:sz w:val="24"/>
                <w:szCs w:val="24"/>
              </w:rPr>
            </w:pPr>
            <w:r w:rsidRPr="00987AE5">
              <w:rPr>
                <w:rFonts w:ascii="Times New Roman" w:hAnsi="Times New Roman"/>
                <w:sz w:val="24"/>
                <w:szCs w:val="24"/>
              </w:rPr>
              <w:t>graded W-doped VO</w:t>
            </w:r>
            <w:r w:rsidRPr="00987AE5">
              <w:rPr>
                <w:rFonts w:ascii="Times New Roman" w:hAnsi="Times New Roman"/>
                <w:sz w:val="24"/>
                <w:szCs w:val="24"/>
                <w:vertAlign w:val="subscript"/>
              </w:rPr>
              <w:t>2</w:t>
            </w:r>
            <w:r w:rsidRPr="00987AE5">
              <w:rPr>
                <w:rFonts w:ascii="Times New Roman" w:hAnsi="Times New Roman"/>
                <w:sz w:val="24"/>
                <w:szCs w:val="24"/>
              </w:rPr>
              <w:t xml:space="preserve"> on sapphire</w:t>
            </w:r>
          </w:p>
        </w:tc>
        <w:tc>
          <w:tcPr>
            <w:tcW w:w="0" w:type="auto"/>
            <w:shd w:val="clear" w:color="auto" w:fill="auto"/>
            <w:tcMar>
              <w:top w:w="72" w:type="dxa"/>
              <w:left w:w="144" w:type="dxa"/>
              <w:bottom w:w="72" w:type="dxa"/>
              <w:right w:w="144" w:type="dxa"/>
            </w:tcMar>
            <w:vAlign w:val="center"/>
          </w:tcPr>
          <w:p w14:paraId="6A389BBB" w14:textId="1D0E7092" w:rsidR="004736C7" w:rsidRPr="00987AE5" w:rsidRDefault="00A12DA0" w:rsidP="008F127F">
            <w:pPr>
              <w:widowControl/>
              <w:jc w:val="center"/>
              <w:rPr>
                <w:rFonts w:ascii="Times New Roman" w:hAnsi="Times New Roman"/>
                <w:sz w:val="24"/>
                <w:szCs w:val="24"/>
              </w:rPr>
            </w:pPr>
            <w:r w:rsidRPr="00987AE5">
              <w:rPr>
                <w:rFonts w:ascii="Times New Roman" w:hAnsi="Times New Roman"/>
                <w:sz w:val="24"/>
                <w:szCs w:val="24"/>
              </w:rPr>
              <w:t>0.75</w:t>
            </w:r>
          </w:p>
        </w:tc>
        <w:tc>
          <w:tcPr>
            <w:tcW w:w="0" w:type="auto"/>
            <w:shd w:val="clear" w:color="auto" w:fill="auto"/>
            <w:tcMar>
              <w:top w:w="72" w:type="dxa"/>
              <w:left w:w="144" w:type="dxa"/>
              <w:bottom w:w="72" w:type="dxa"/>
              <w:right w:w="144" w:type="dxa"/>
            </w:tcMar>
            <w:vAlign w:val="center"/>
          </w:tcPr>
          <w:p w14:paraId="18BB475A" w14:textId="158522D4" w:rsidR="004736C7" w:rsidRPr="00987AE5" w:rsidRDefault="00A12DA0" w:rsidP="008F127F">
            <w:pPr>
              <w:widowControl/>
              <w:jc w:val="center"/>
              <w:rPr>
                <w:rFonts w:ascii="Times New Roman" w:hAnsi="Times New Roman"/>
                <w:sz w:val="24"/>
                <w:szCs w:val="24"/>
              </w:rPr>
            </w:pPr>
            <w:r w:rsidRPr="00987AE5">
              <w:rPr>
                <w:rFonts w:ascii="Times New Roman" w:hAnsi="Times New Roman"/>
                <w:sz w:val="24"/>
                <w:szCs w:val="24"/>
              </w:rPr>
              <w:t>0.35</w:t>
            </w:r>
          </w:p>
        </w:tc>
        <w:tc>
          <w:tcPr>
            <w:tcW w:w="0" w:type="auto"/>
            <w:shd w:val="clear" w:color="auto" w:fill="auto"/>
            <w:tcMar>
              <w:top w:w="72" w:type="dxa"/>
              <w:left w:w="144" w:type="dxa"/>
              <w:bottom w:w="72" w:type="dxa"/>
              <w:right w:w="144" w:type="dxa"/>
            </w:tcMar>
            <w:vAlign w:val="center"/>
          </w:tcPr>
          <w:p w14:paraId="63AD092E" w14:textId="2EF6C0E5" w:rsidR="004736C7" w:rsidRPr="00987AE5" w:rsidRDefault="00A12DA0" w:rsidP="008F127F">
            <w:pPr>
              <w:widowControl/>
              <w:jc w:val="center"/>
              <w:rPr>
                <w:rFonts w:ascii="Times New Roman" w:hAnsi="Times New Roman"/>
                <w:sz w:val="24"/>
                <w:szCs w:val="24"/>
              </w:rPr>
            </w:pPr>
            <w:r w:rsidRPr="00987AE5">
              <w:rPr>
                <w:rFonts w:ascii="Times New Roman" w:hAnsi="Times New Roman"/>
                <w:sz w:val="24"/>
                <w:szCs w:val="24"/>
              </w:rPr>
              <w:t>-0.40</w:t>
            </w:r>
          </w:p>
        </w:tc>
        <w:tc>
          <w:tcPr>
            <w:tcW w:w="0" w:type="auto"/>
            <w:shd w:val="clear" w:color="auto" w:fill="auto"/>
            <w:tcMar>
              <w:top w:w="72" w:type="dxa"/>
              <w:left w:w="144" w:type="dxa"/>
              <w:bottom w:w="72" w:type="dxa"/>
              <w:right w:w="144" w:type="dxa"/>
            </w:tcMar>
            <w:vAlign w:val="center"/>
          </w:tcPr>
          <w:p w14:paraId="0046207A" w14:textId="444F2343" w:rsidR="004736C7" w:rsidRPr="00987AE5" w:rsidRDefault="00A12DA0"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9C5BED" w:rsidRPr="00987AE5" w14:paraId="12AA0494" w14:textId="77777777" w:rsidTr="00B95B23">
        <w:trPr>
          <w:trHeight w:val="454"/>
          <w:jc w:val="center"/>
        </w:trPr>
        <w:tc>
          <w:tcPr>
            <w:tcW w:w="0" w:type="auto"/>
            <w:vAlign w:val="center"/>
          </w:tcPr>
          <w:p w14:paraId="4F034A6C" w14:textId="73F4AF13" w:rsidR="00364152" w:rsidRPr="00987AE5" w:rsidRDefault="006F57D0"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&lt;EndNote&gt;&lt;Cite&gt;&lt;Author&gt;Ao&lt;/Author&gt;&lt;Year&gt;2022&lt;/Year&gt;&lt;RecNum&gt;963&lt;/RecNum&gt;&lt;DisplayText&gt;&lt;style face="superscript"&gt;50&lt;/style&gt;&lt;/DisplayText&gt;&lt;record&gt;&lt;rec-number&gt;963&lt;/rec-number&gt;&lt;foreign-keys&gt;&lt;key app="EN" db-id="2dsv2xez10ezdnevpsava2v1rs25xxe9xw02" timestamp="1683681589"&gt;963&lt;/key&gt;&lt;key app="ENWeb" db-id=""&gt;0&lt;/key&gt;&lt;/foreign-keys&gt;&lt;ref-type name="Journal Article"&gt;17&lt;/ref-type&gt;&lt;contributors&gt;&lt;authors&gt;&lt;author&gt;Ao, X.&lt;/author&gt;&lt;author&gt;Li, B.&lt;/author&gt;&lt;author&gt;Zhao, B.&lt;/author&gt;&lt;author&gt;Hu, M.&lt;/author&gt;&lt;author&gt;Ren, H.&lt;/author&gt;&lt;author&gt;Yang, H.&lt;/author&gt;&lt;author&gt;Liu, J.&lt;/author&gt;&lt;author&gt;Cao, J.&lt;/author&gt;&lt;author&gt;Feng, J.&lt;/author&gt;&lt;author&gt;Yang, Y.&lt;/author&gt;&lt;author&gt;Qi, Z.&lt;/author&gt;&lt;author&gt;Li, L.&lt;/author&gt;&lt;author&gt;Zou, C.&lt;/author&gt;&lt;author&gt;Pei, G.&lt;/author&gt;&lt;/authors&gt;&lt;/contributors&gt;&lt;auth-address&gt;Department of Thermal Science and Energy Engineering, University of Science and Technology of China, Anhui 230026, China.&amp;#xD;National Synchrotron Radiation Laboratory, University of Science and Technology of China, Anhui 230029, China.&lt;/auth-address&gt;&lt;titles&gt;&lt;title&gt;Self-adaptive integration of photothermal and radiative cooling for continuous energy harvesting from the sun and outer space&lt;/title&gt;&lt;secondary-title&gt;Proc Natl Acad Sci U S A&lt;/secondary-title&gt;&lt;/titles&gt;&lt;periodical&gt;&lt;full-title&gt;Proc Natl Acad Sci U S A&lt;/full-title&gt;&lt;/periodical&gt;&lt;pages&gt;e2120557119&lt;/pages&gt;&lt;volume&gt;119&lt;/volume&gt;&lt;number&gt;17&lt;/number&gt;&lt;edition&gt;2022/04/20&lt;/edition&gt;&lt;keywords&gt;&lt;keyword&gt;atmospheric window&lt;/keyword&gt;&lt;keyword&gt;radiative cooling&lt;/keyword&gt;&lt;keyword&gt;self-adaptive spectrum&lt;/keyword&gt;&lt;keyword&gt;solar thermal&lt;/keyword&gt;&lt;keyword&gt;thermochromism&lt;/keyword&gt;&lt;/keywords&gt;&lt;dates&gt;&lt;year&gt;2022&lt;/year&gt;&lt;pub-dates&gt;&lt;date&gt;Apr 26&lt;/date&gt;&lt;/pub-dates&gt;&lt;/dates&gt;&lt;isbn&gt;1091-6490 (Electronic)&amp;#xD;0027-8424 (Print)&amp;#xD;0027-8424 (Linking)&lt;/isbn&gt;&lt;accession-num&gt;35439052&lt;/accession-num&gt;&lt;urls&gt;&lt;related-urls&gt;&lt;url&gt;https://www.ncbi.nlm.nih.gov/pubmed/35439052&lt;/url&gt;&lt;/related-urls&gt;&lt;/urls&gt;&lt;custom2&gt;PMC9169919&lt;/custom2&gt;&lt;electronic-resource-num&gt;10.1073/pnas.2120557119&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50</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4C4AF56A" w14:textId="4E0CBC2C" w:rsidR="00364152" w:rsidRPr="00987AE5" w:rsidRDefault="006F57D0" w:rsidP="008F127F">
            <w:pPr>
              <w:widowControl/>
              <w:jc w:val="center"/>
              <w:rPr>
                <w:rFonts w:ascii="Times New Roman" w:hAnsi="Times New Roman"/>
                <w:sz w:val="24"/>
                <w:szCs w:val="24"/>
              </w:rPr>
            </w:pPr>
            <w:r w:rsidRPr="00987AE5">
              <w:rPr>
                <w:rFonts w:ascii="Times New Roman" w:hAnsi="Times New Roman" w:hint="eastAsia"/>
                <w:sz w:val="24"/>
                <w:szCs w:val="24"/>
              </w:rPr>
              <w:t>Al</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O</w:t>
            </w:r>
            <w:r w:rsidRPr="00987AE5">
              <w:rPr>
                <w:rFonts w:ascii="Times New Roman" w:hAnsi="Times New Roman" w:hint="eastAsia"/>
                <w:sz w:val="24"/>
                <w:szCs w:val="24"/>
                <w:vertAlign w:val="subscript"/>
              </w:rPr>
              <w:t>3</w:t>
            </w: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/Al</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O</w:t>
            </w:r>
            <w:r w:rsidRPr="00987AE5">
              <w:rPr>
                <w:rFonts w:ascii="Times New Roman" w:hAnsi="Times New Roman" w:hint="eastAsia"/>
                <w:sz w:val="24"/>
                <w:szCs w:val="24"/>
                <w:vertAlign w:val="subscript"/>
              </w:rPr>
              <w:t>3</w:t>
            </w:r>
            <w:r w:rsidRPr="00987AE5">
              <w:rPr>
                <w:rFonts w:ascii="Times New Roman" w:hAnsi="Times New Roman" w:hint="eastAsia"/>
                <w:sz w:val="24"/>
                <w:szCs w:val="24"/>
              </w:rPr>
              <w:t>/Al</w:t>
            </w:r>
          </w:p>
        </w:tc>
        <w:tc>
          <w:tcPr>
            <w:tcW w:w="0" w:type="auto"/>
            <w:shd w:val="clear" w:color="auto" w:fill="auto"/>
            <w:tcMar>
              <w:top w:w="72" w:type="dxa"/>
              <w:left w:w="144" w:type="dxa"/>
              <w:bottom w:w="72" w:type="dxa"/>
              <w:right w:w="144" w:type="dxa"/>
            </w:tcMar>
            <w:vAlign w:val="center"/>
          </w:tcPr>
          <w:p w14:paraId="72B5B7B9" w14:textId="5BE07A58" w:rsidR="00364152" w:rsidRPr="00987AE5" w:rsidRDefault="00BD2463" w:rsidP="008F127F">
            <w:pPr>
              <w:widowControl/>
              <w:jc w:val="center"/>
              <w:rPr>
                <w:rFonts w:ascii="Times New Roman" w:hAnsi="Times New Roman"/>
                <w:sz w:val="24"/>
                <w:szCs w:val="24"/>
              </w:rPr>
            </w:pPr>
            <w:r w:rsidRPr="00987AE5">
              <w:rPr>
                <w:rFonts w:ascii="Times New Roman" w:hAnsi="Times New Roman" w:hint="eastAsia"/>
                <w:sz w:val="24"/>
                <w:szCs w:val="24"/>
              </w:rPr>
              <w:t>0.75</w:t>
            </w:r>
          </w:p>
        </w:tc>
        <w:tc>
          <w:tcPr>
            <w:tcW w:w="0" w:type="auto"/>
            <w:shd w:val="clear" w:color="auto" w:fill="auto"/>
            <w:tcMar>
              <w:top w:w="72" w:type="dxa"/>
              <w:left w:w="144" w:type="dxa"/>
              <w:bottom w:w="72" w:type="dxa"/>
              <w:right w:w="144" w:type="dxa"/>
            </w:tcMar>
            <w:vAlign w:val="center"/>
          </w:tcPr>
          <w:p w14:paraId="40563AB4" w14:textId="432839C7" w:rsidR="00364152" w:rsidRPr="00987AE5" w:rsidRDefault="00BD2463" w:rsidP="008F127F">
            <w:pPr>
              <w:widowControl/>
              <w:jc w:val="center"/>
              <w:rPr>
                <w:rFonts w:ascii="Times New Roman" w:hAnsi="Times New Roman"/>
                <w:sz w:val="24"/>
                <w:szCs w:val="24"/>
              </w:rPr>
            </w:pPr>
            <w:r w:rsidRPr="00987AE5">
              <w:rPr>
                <w:rFonts w:ascii="Times New Roman" w:hAnsi="Times New Roman" w:hint="eastAsia"/>
                <w:sz w:val="24"/>
                <w:szCs w:val="24"/>
              </w:rPr>
              <w:t>0.25</w:t>
            </w:r>
          </w:p>
        </w:tc>
        <w:tc>
          <w:tcPr>
            <w:tcW w:w="0" w:type="auto"/>
            <w:shd w:val="clear" w:color="auto" w:fill="auto"/>
            <w:tcMar>
              <w:top w:w="72" w:type="dxa"/>
              <w:left w:w="144" w:type="dxa"/>
              <w:bottom w:w="72" w:type="dxa"/>
              <w:right w:w="144" w:type="dxa"/>
            </w:tcMar>
            <w:vAlign w:val="center"/>
          </w:tcPr>
          <w:p w14:paraId="4716E707" w14:textId="1AD9C655" w:rsidR="00364152" w:rsidRPr="00987AE5" w:rsidRDefault="00BD2463" w:rsidP="008F127F">
            <w:pPr>
              <w:widowControl/>
              <w:jc w:val="center"/>
              <w:rPr>
                <w:rFonts w:ascii="Times New Roman" w:hAnsi="Times New Roman"/>
                <w:sz w:val="24"/>
                <w:szCs w:val="24"/>
              </w:rPr>
            </w:pPr>
            <w:r w:rsidRPr="00987AE5">
              <w:rPr>
                <w:rFonts w:ascii="Times New Roman" w:hAnsi="Times New Roman" w:hint="eastAsia"/>
                <w:sz w:val="24"/>
                <w:szCs w:val="24"/>
              </w:rPr>
              <w:t>-0.50</w:t>
            </w:r>
          </w:p>
        </w:tc>
        <w:tc>
          <w:tcPr>
            <w:tcW w:w="0" w:type="auto"/>
            <w:shd w:val="clear" w:color="auto" w:fill="auto"/>
            <w:tcMar>
              <w:top w:w="72" w:type="dxa"/>
              <w:left w:w="144" w:type="dxa"/>
              <w:bottom w:w="72" w:type="dxa"/>
              <w:right w:w="144" w:type="dxa"/>
            </w:tcMar>
            <w:vAlign w:val="center"/>
          </w:tcPr>
          <w:p w14:paraId="54A9D700" w14:textId="5219A419" w:rsidR="00364152" w:rsidRPr="00987AE5" w:rsidRDefault="00BD2463"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9C5BED" w:rsidRPr="00987AE5" w14:paraId="6C01CC31" w14:textId="77777777" w:rsidTr="00B95B23">
        <w:trPr>
          <w:trHeight w:val="454"/>
          <w:jc w:val="center"/>
        </w:trPr>
        <w:tc>
          <w:tcPr>
            <w:tcW w:w="0" w:type="auto"/>
            <w:vAlign w:val="center"/>
          </w:tcPr>
          <w:p w14:paraId="27760765" w14:textId="43018F3A" w:rsidR="009C5BED" w:rsidRPr="00987AE5" w:rsidRDefault="009C5BED" w:rsidP="008F127F">
            <w:pPr>
              <w:widowControl/>
              <w:jc w:val="center"/>
              <w:rPr>
                <w:rFonts w:ascii="Times New Roman" w:hAnsi="Times New Roman"/>
                <w:sz w:val="24"/>
                <w:szCs w:val="24"/>
              </w:rPr>
            </w:pPr>
            <w:r w:rsidRPr="00987AE5">
              <w:rPr>
                <w:rFonts w:ascii="Times New Roman" w:hAnsi="Times New Roman" w:hint="eastAsia"/>
                <w:sz w:val="24"/>
                <w:szCs w:val="24"/>
              </w:rPr>
              <w:lastRenderedPageBreak/>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&lt;EndNote&gt;&lt;Cite&gt;&lt;Author&gt;Chen&lt;/Author&gt;&lt;Year&gt;2023&lt;/Year&gt;&lt;RecNum&gt;1012&lt;/RecNum&gt;&lt;DisplayText&gt;&lt;style face="superscript"&gt;51&lt;/style&gt;&lt;/DisplayText&gt;&lt;record&gt;&lt;rec-number&gt;1012&lt;/rec-number&gt;&lt;foreign-keys&gt;&lt;key app="EN" db-id="2dsv2xez10ezdnevpsava2v1rs25xxe9xw02" timestamp="1697371754"&gt;1012&lt;/key&gt;&lt;key app="ENWeb" db-id=""&gt;0&lt;/key&gt;&lt;/foreign-keys&gt;&lt;ref-type name="Journal Article"&gt;17&lt;/ref-type&gt;&lt;contributors&gt;&lt;authors&gt;&lt;author&gt;Chen, Fang&lt;/author&gt;&lt;author&gt;Yuan, Le&lt;/author&gt;&lt;author&gt;Wu, Xueyu&lt;/author&gt;&lt;author&gt;Huang, Yuxi&lt;/author&gt;&lt;author&gt;Wang, Yaqing&lt;/author&gt;&lt;author&gt;Weng, Xiaolong&lt;/author&gt;&lt;/authors&gt;&lt;/contributors&gt;&lt;titles&gt;&lt;title&gt;Simultaneous tuning of the phase transition temperature and infrared optical properties of Mo-doped VO2 powders for intelligent infrared stealth materials&lt;/title&gt;&lt;secondary-title&gt;Ceramics International&lt;/secondary-title&gt;&lt;/titles&gt;&lt;periodical&gt;&lt;full-title&gt;Ceramics International&lt;/full-title&gt;&lt;/periodical&gt;&lt;pages&gt;25585-25593&lt;/pages&gt;&lt;volume&gt;49&lt;/volume&gt;&lt;number&gt;15&lt;/number&gt;&lt;section&gt;25585&lt;/section&gt;&lt;dates&gt;&lt;year&gt;2023&lt;/year&gt;&lt;/dates&gt;&lt;isbn&gt;02728842&lt;/isbn&gt;&lt;urls&gt;&lt;/urls&gt;&lt;electronic-resource-num&gt;10.1016/j.ceramint.2023.05.099&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51</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76066356" w14:textId="6A34C5D1" w:rsidR="009C5BED" w:rsidRPr="00987AE5" w:rsidRDefault="009C5BED" w:rsidP="008F127F">
            <w:pPr>
              <w:widowControl/>
              <w:jc w:val="center"/>
              <w:rPr>
                <w:rFonts w:ascii="Times New Roman" w:hAnsi="Times New Roman"/>
                <w:sz w:val="24"/>
                <w:szCs w:val="24"/>
              </w:rPr>
            </w:pPr>
            <w:r w:rsidRPr="00987AE5">
              <w:rPr>
                <w:rFonts w:ascii="Times New Roman" w:hAnsi="Times New Roman" w:hint="eastAsia"/>
                <w:sz w:val="24"/>
                <w:szCs w:val="24"/>
              </w:rPr>
              <w:t>Mo</w:t>
            </w:r>
            <w:r w:rsidRPr="00987AE5">
              <w:rPr>
                <w:rFonts w:ascii="Times New Roman" w:hAnsi="Times New Roman"/>
                <w:sz w:val="24"/>
                <w:szCs w:val="24"/>
              </w:rPr>
              <w:t>-doped VO</w:t>
            </w:r>
            <w:r w:rsidRPr="00987AE5">
              <w:rPr>
                <w:rFonts w:ascii="Times New Roman" w:hAnsi="Times New Roman"/>
                <w:sz w:val="24"/>
                <w:szCs w:val="24"/>
                <w:vertAlign w:val="subscript"/>
              </w:rPr>
              <w:t>2</w:t>
            </w:r>
            <w:r w:rsidRPr="00987AE5">
              <w:rPr>
                <w:rFonts w:ascii="Times New Roman" w:hAnsi="Times New Roman"/>
                <w:sz w:val="24"/>
                <w:szCs w:val="24"/>
              </w:rPr>
              <w:t xml:space="preserve"> nanopowders</w:t>
            </w:r>
          </w:p>
        </w:tc>
        <w:tc>
          <w:tcPr>
            <w:tcW w:w="0" w:type="auto"/>
            <w:shd w:val="clear" w:color="auto" w:fill="auto"/>
            <w:tcMar>
              <w:top w:w="72" w:type="dxa"/>
              <w:left w:w="144" w:type="dxa"/>
              <w:bottom w:w="72" w:type="dxa"/>
              <w:right w:w="144" w:type="dxa"/>
            </w:tcMar>
            <w:vAlign w:val="center"/>
          </w:tcPr>
          <w:p w14:paraId="6E1DDC8A" w14:textId="51AC01E7" w:rsidR="009C5BED" w:rsidRPr="00987AE5" w:rsidRDefault="009C5BED" w:rsidP="008F127F">
            <w:pPr>
              <w:widowControl/>
              <w:jc w:val="center"/>
              <w:rPr>
                <w:rFonts w:ascii="Times New Roman" w:hAnsi="Times New Roman"/>
                <w:sz w:val="24"/>
                <w:szCs w:val="24"/>
              </w:rPr>
            </w:pPr>
            <w:r w:rsidRPr="00987AE5">
              <w:rPr>
                <w:rFonts w:ascii="Times New Roman" w:hAnsi="Times New Roman" w:hint="eastAsia"/>
                <w:sz w:val="24"/>
                <w:szCs w:val="24"/>
              </w:rPr>
              <w:t>0.78</w:t>
            </w:r>
          </w:p>
        </w:tc>
        <w:tc>
          <w:tcPr>
            <w:tcW w:w="0" w:type="auto"/>
            <w:shd w:val="clear" w:color="auto" w:fill="auto"/>
            <w:tcMar>
              <w:top w:w="72" w:type="dxa"/>
              <w:left w:w="144" w:type="dxa"/>
              <w:bottom w:w="72" w:type="dxa"/>
              <w:right w:w="144" w:type="dxa"/>
            </w:tcMar>
            <w:vAlign w:val="center"/>
          </w:tcPr>
          <w:p w14:paraId="0AA2958B" w14:textId="6A97EDBA" w:rsidR="009C5BED" w:rsidRPr="00987AE5" w:rsidRDefault="009C5BED" w:rsidP="008F127F">
            <w:pPr>
              <w:widowControl/>
              <w:jc w:val="center"/>
              <w:rPr>
                <w:rFonts w:ascii="Times New Roman" w:hAnsi="Times New Roman"/>
                <w:sz w:val="24"/>
                <w:szCs w:val="24"/>
              </w:rPr>
            </w:pPr>
            <w:r w:rsidRPr="00987AE5">
              <w:rPr>
                <w:rFonts w:ascii="Times New Roman" w:hAnsi="Times New Roman" w:hint="eastAsia"/>
                <w:sz w:val="24"/>
                <w:szCs w:val="24"/>
              </w:rPr>
              <w:t>0.40</w:t>
            </w:r>
          </w:p>
        </w:tc>
        <w:tc>
          <w:tcPr>
            <w:tcW w:w="0" w:type="auto"/>
            <w:shd w:val="clear" w:color="auto" w:fill="auto"/>
            <w:tcMar>
              <w:top w:w="72" w:type="dxa"/>
              <w:left w:w="144" w:type="dxa"/>
              <w:bottom w:w="72" w:type="dxa"/>
              <w:right w:w="144" w:type="dxa"/>
            </w:tcMar>
            <w:vAlign w:val="center"/>
          </w:tcPr>
          <w:p w14:paraId="1A4FAF45" w14:textId="799A6D44" w:rsidR="009C5BED" w:rsidRPr="00987AE5" w:rsidRDefault="009C5BED" w:rsidP="008F127F">
            <w:pPr>
              <w:widowControl/>
              <w:jc w:val="center"/>
              <w:rPr>
                <w:rFonts w:ascii="Times New Roman" w:hAnsi="Times New Roman"/>
                <w:sz w:val="24"/>
                <w:szCs w:val="24"/>
              </w:rPr>
            </w:pPr>
            <w:r w:rsidRPr="00987AE5">
              <w:rPr>
                <w:rFonts w:ascii="Times New Roman" w:hAnsi="Times New Roman" w:hint="eastAsia"/>
                <w:sz w:val="24"/>
                <w:szCs w:val="24"/>
              </w:rPr>
              <w:t>-0.</w:t>
            </w:r>
            <w:r w:rsidR="00E21A11" w:rsidRPr="00987AE5">
              <w:rPr>
                <w:rFonts w:ascii="Times New Roman" w:hAnsi="Times New Roman" w:hint="eastAsia"/>
                <w:sz w:val="24"/>
                <w:szCs w:val="24"/>
              </w:rPr>
              <w:t>41</w:t>
            </w:r>
            <w:r w:rsidR="00E21A11" w:rsidRPr="00987AE5">
              <w:rPr>
                <w:rFonts w:ascii="Times New Roman" w:hAnsi="Times New Roman" w:hint="eastAsia"/>
                <w:sz w:val="24"/>
                <w:szCs w:val="24"/>
                <w:vertAlign w:val="superscript"/>
              </w:rPr>
              <w:t>*</w:t>
            </w:r>
          </w:p>
        </w:tc>
        <w:tc>
          <w:tcPr>
            <w:tcW w:w="0" w:type="auto"/>
            <w:shd w:val="clear" w:color="auto" w:fill="auto"/>
            <w:tcMar>
              <w:top w:w="72" w:type="dxa"/>
              <w:left w:w="144" w:type="dxa"/>
              <w:bottom w:w="72" w:type="dxa"/>
              <w:right w:w="144" w:type="dxa"/>
            </w:tcMar>
            <w:vAlign w:val="center"/>
          </w:tcPr>
          <w:p w14:paraId="7E039F43" w14:textId="05904861" w:rsidR="009C5BED" w:rsidRPr="00987AE5" w:rsidRDefault="009C5BED"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FF718F" w:rsidRPr="00987AE5" w14:paraId="6EAA269E" w14:textId="77777777" w:rsidTr="00B95B23">
        <w:trPr>
          <w:trHeight w:val="454"/>
          <w:jc w:val="center"/>
        </w:trPr>
        <w:tc>
          <w:tcPr>
            <w:tcW w:w="0" w:type="auto"/>
            <w:vAlign w:val="center"/>
          </w:tcPr>
          <w:p w14:paraId="10C0C59B" w14:textId="199D30BB"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fldData xml:space="preserve">PEVuZE5vdGU+PENpdGU+PEF1dGhvcj5MaXU8L0F1dGhvcj48WWVhcj4yMDIzPC9ZZWFyPjxSZWNO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</w:fldData>
              </w:fldChar>
            </w:r>
            <w:r w:rsidR="00B148F4">
              <w:rPr>
                <w:rFonts w:ascii="Times New Roman" w:hAnsi="Times New Roman"/>
                <w:sz w:val="24"/>
                <w:szCs w:val="24"/>
              </w:rPr>
              <w:instrText xml:space="preserve"> ADDIN EN.CITE </w:instrText>
            </w:r>
            <w:r w:rsidR="00B148F4">
              <w:rPr>
                <w:rFonts w:ascii="Times New Roman" w:hAnsi="Times New Roman"/>
                <w:sz w:val="24"/>
                <w:szCs w:val="24"/>
              </w:rPr>
              <w:fldChar w:fldCharType="begin">
                <w:fldData xml:space="preserve">PEVuZE5vdGU+PENpdGU+PEF1dGhvcj5MaXU8L0F1dGhvcj48WWVhcj4yMDIzPC9ZZWFyPjxSZWNO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</w:fldData>
              </w:fldChar>
            </w:r>
            <w:r w:rsidR="00B148F4">
              <w:rPr>
                <w:rFonts w:ascii="Times New Roman" w:hAnsi="Times New Roman"/>
                <w:sz w:val="24"/>
                <w:szCs w:val="24"/>
              </w:rPr>
              <w:instrText xml:space="preserve"> ADDIN EN.CITE.DATA </w:instrText>
            </w:r>
            <w:r w:rsidR="00B148F4">
              <w:rPr>
                <w:rFonts w:ascii="Times New Roman" w:hAnsi="Times New Roman"/>
                <w:sz w:val="24"/>
                <w:szCs w:val="24"/>
              </w:rPr>
            </w:r>
            <w:r w:rsidR="00B148F4">
              <w:rPr>
                <w:rFonts w:ascii="Times New Roman" w:hAnsi="Times New Roman"/>
                <w:sz w:val="24"/>
                <w:szCs w:val="24"/>
              </w:rPr>
              <w:fldChar w:fldCharType="end"/>
            </w:r>
            <w:r w:rsidRPr="00987AE5">
              <w:rPr>
                <w:rFonts w:ascii="Times New Roman" w:hAnsi="Times New Roman"/>
                <w:sz w:val="24"/>
                <w:szCs w:val="24"/>
              </w:rPr>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52</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61FC935B" w14:textId="20178B1C"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Al</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O</w:t>
            </w:r>
            <w:r w:rsidRPr="00987AE5">
              <w:rPr>
                <w:rFonts w:ascii="Times New Roman" w:hAnsi="Times New Roman" w:hint="eastAsia"/>
                <w:sz w:val="24"/>
                <w:szCs w:val="24"/>
                <w:vertAlign w:val="subscript"/>
              </w:rPr>
              <w:t>3</w:t>
            </w:r>
            <w:r w:rsidRPr="00987AE5">
              <w:rPr>
                <w:rFonts w:ascii="Times New Roman" w:hAnsi="Times New Roman" w:hint="eastAsia"/>
                <w:sz w:val="24"/>
                <w:szCs w:val="24"/>
              </w:rPr>
              <w:t>/VO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/SiO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/Al</w:t>
            </w:r>
          </w:p>
        </w:tc>
        <w:tc>
          <w:tcPr>
            <w:tcW w:w="0" w:type="auto"/>
            <w:shd w:val="clear" w:color="auto" w:fill="auto"/>
            <w:tcMar>
              <w:top w:w="72" w:type="dxa"/>
              <w:left w:w="144" w:type="dxa"/>
              <w:bottom w:w="72" w:type="dxa"/>
              <w:right w:w="144" w:type="dxa"/>
            </w:tcMar>
            <w:vAlign w:val="center"/>
          </w:tcPr>
          <w:p w14:paraId="0C997203" w14:textId="3C81790B"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0.75</w:t>
            </w:r>
          </w:p>
        </w:tc>
        <w:tc>
          <w:tcPr>
            <w:tcW w:w="0" w:type="auto"/>
            <w:shd w:val="clear" w:color="auto" w:fill="auto"/>
            <w:tcMar>
              <w:top w:w="72" w:type="dxa"/>
              <w:left w:w="144" w:type="dxa"/>
              <w:bottom w:w="72" w:type="dxa"/>
              <w:right w:w="144" w:type="dxa"/>
            </w:tcMar>
            <w:vAlign w:val="center"/>
          </w:tcPr>
          <w:p w14:paraId="75B7938F" w14:textId="76B2371E"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0.21</w:t>
            </w:r>
          </w:p>
        </w:tc>
        <w:tc>
          <w:tcPr>
            <w:tcW w:w="0" w:type="auto"/>
            <w:shd w:val="clear" w:color="auto" w:fill="auto"/>
            <w:tcMar>
              <w:top w:w="72" w:type="dxa"/>
              <w:left w:w="144" w:type="dxa"/>
              <w:bottom w:w="72" w:type="dxa"/>
              <w:right w:w="144" w:type="dxa"/>
            </w:tcMar>
            <w:vAlign w:val="center"/>
          </w:tcPr>
          <w:p w14:paraId="1EA4D72D" w14:textId="1903CC2C"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-0.5</w:t>
            </w:r>
            <w:r w:rsidR="0027579F" w:rsidRPr="00987AE5">
              <w:rPr>
                <w:rFonts w:ascii="Times New Roman" w:hAnsi="Times New Roman" w:hint="eastAsia"/>
                <w:sz w:val="24"/>
                <w:szCs w:val="24"/>
              </w:rPr>
              <w:t>2</w:t>
            </w:r>
            <w:r w:rsidR="006B018D" w:rsidRPr="00987AE5">
              <w:rPr>
                <w:rFonts w:ascii="Times New Roman" w:hAnsi="Times New Roman" w:hint="eastAsia"/>
                <w:sz w:val="24"/>
                <w:szCs w:val="24"/>
                <w:vertAlign w:val="superscript"/>
              </w:rPr>
              <w:t>*</w:t>
            </w:r>
          </w:p>
        </w:tc>
        <w:tc>
          <w:tcPr>
            <w:tcW w:w="0" w:type="auto"/>
            <w:shd w:val="clear" w:color="auto" w:fill="auto"/>
            <w:tcMar>
              <w:top w:w="72" w:type="dxa"/>
              <w:left w:w="144" w:type="dxa"/>
              <w:bottom w:w="72" w:type="dxa"/>
              <w:right w:w="144" w:type="dxa"/>
            </w:tcMar>
            <w:vAlign w:val="center"/>
          </w:tcPr>
          <w:p w14:paraId="34DFA780" w14:textId="51AD9F39"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FF718F" w:rsidRPr="00987AE5" w14:paraId="710C1214" w14:textId="77777777" w:rsidTr="00B95B23">
        <w:trPr>
          <w:trHeight w:val="454"/>
          <w:jc w:val="center"/>
        </w:trPr>
        <w:tc>
          <w:tcPr>
            <w:tcW w:w="0" w:type="auto"/>
            <w:vAlign w:val="center"/>
          </w:tcPr>
          <w:p w14:paraId="17B3721D" w14:textId="772C9FB0"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&lt;EndNote&gt;&lt;Cite&gt;&lt;Author&gt;Gu&lt;/Author&gt;&lt;Year&gt;2024&lt;/Year&gt;&lt;RecNum&gt;1183&lt;/RecNum&gt;&lt;DisplayText&gt;&lt;style face="superscript"&gt;53&lt;/style&gt;&lt;/DisplayText&gt;&lt;record&gt;&lt;rec-number&gt;1183&lt;/rec-number&gt;&lt;foreign-keys&gt;&lt;key app="EN" db-id="2dsv2xez10ezdnevpsava2v1rs25xxe9xw02" timestamp="1708567914"&gt;1183&lt;/key&gt;&lt;key app="ENWeb" db-id=""&gt;0&lt;/key&gt;&lt;/foreign-keys&gt;&lt;ref-type name="Journal Article"&gt;17&lt;/ref-type&gt;&lt;contributors&gt;&lt;authors&gt;&lt;author&gt;Gu, J.&lt;/author&gt;&lt;author&gt;Wei, H.&lt;/author&gt;&lt;author&gt;Zhao, T.&lt;/author&gt;&lt;author&gt;Ren, F.&lt;/author&gt;&lt;author&gt;Geng, C.&lt;/author&gt;&lt;author&gt;Guan, H.&lt;/author&gt;&lt;author&gt;Liang, S.&lt;/author&gt;&lt;author&gt;Chen, X.&lt;/author&gt;&lt;author&gt;Shi, Y.&lt;/author&gt;&lt;author&gt;Zhao, J.&lt;/author&gt;&lt;author&gt;Dou, S.&lt;/author&gt;&lt;author&gt;Li, Y.&lt;/author&gt;&lt;/authors&gt;&lt;/contributors&gt;&lt;auth-address&gt;Suzhou Laboratory, Suzhou 215123, China.&amp;#xD;School of Chemical Engineering and Technology, Harbin Institute of Technology, Harbin 150001, China.&amp;#xD;Center for Composite Materials and Structure, Harbin Institute of Technology, Harbin 150001, China.&lt;/auth-address&gt;&lt;titles&gt;&lt;title&gt;Unprecedented Spatial Manipulation and Transformation of Dynamic Thermal Radiation Based on Vanadium Dioxide&lt;/title&gt;&lt;secondary-title&gt;ACS Appl Mater Interfaces&lt;/secondary-title&gt;&lt;/titles&gt;&lt;periodical&gt;&lt;full-title&gt;ACS Appl Mater Interfaces&lt;/full-title&gt;&lt;/periodical&gt;&lt;edition&gt;2024/02/15&lt;/edition&gt;&lt;keywords&gt;&lt;keyword&gt;Fabry-Perot resonator&lt;/keyword&gt;&lt;keyword&gt;reconfigurable&lt;/keyword&gt;&lt;keyword&gt;thermal radiation&lt;/keyword&gt;&lt;keyword&gt;thickness&lt;/keyword&gt;&lt;keyword&gt;vanadium dioxide&lt;/keyword&gt;&lt;/keywords&gt;&lt;dates&gt;&lt;year&gt;2024&lt;/year&gt;&lt;pub-dates&gt;&lt;date&gt;Feb 15&lt;/date&gt;&lt;/pub-dates&gt;&lt;/dates&gt;&lt;isbn&gt;1944-8252 (Electronic)&amp;#xD;1944-8244 (Linking)&lt;/isbn&gt;&lt;accession-num&gt;38357765&lt;/accession-num&gt;&lt;urls&gt;&lt;related-urls&gt;&lt;url&gt;https://www.ncbi.nlm.nih.gov/pubmed/38357765&lt;/url&gt;&lt;/related-urls&gt;&lt;/urls&gt;&lt;electronic-resource-num&gt;10.1021/acsami.3c17286&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53</w:t>
            </w:r>
            <w:r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5A2D843F" w14:textId="3504D53A"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/HfO</w:t>
            </w:r>
            <w:r w:rsidRPr="00987AE5">
              <w:rPr>
                <w:rFonts w:ascii="Times New Roman" w:hAnsi="Times New Roman"/>
                <w:sz w:val="24"/>
                <w:szCs w:val="24"/>
                <w:vertAlign w:val="subscript"/>
              </w:rPr>
              <w:t>2</w:t>
            </w:r>
            <w:r w:rsidRPr="00987AE5">
              <w:rPr>
                <w:rFonts w:ascii="Times New Roman" w:hAnsi="Times New Roman"/>
                <w:sz w:val="24"/>
                <w:szCs w:val="24"/>
              </w:rPr>
              <w:t>/Al</w:t>
            </w:r>
          </w:p>
        </w:tc>
        <w:tc>
          <w:tcPr>
            <w:tcW w:w="0" w:type="auto"/>
            <w:shd w:val="clear" w:color="auto" w:fill="auto"/>
            <w:tcMar>
              <w:top w:w="72" w:type="dxa"/>
              <w:left w:w="144" w:type="dxa"/>
              <w:bottom w:w="72" w:type="dxa"/>
              <w:right w:w="144" w:type="dxa"/>
            </w:tcMar>
            <w:vAlign w:val="center"/>
          </w:tcPr>
          <w:p w14:paraId="1F374A31" w14:textId="3E01A40E"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0.84</w:t>
            </w:r>
          </w:p>
        </w:tc>
        <w:tc>
          <w:tcPr>
            <w:tcW w:w="0" w:type="auto"/>
            <w:shd w:val="clear" w:color="auto" w:fill="auto"/>
            <w:tcMar>
              <w:top w:w="72" w:type="dxa"/>
              <w:left w:w="144" w:type="dxa"/>
              <w:bottom w:w="72" w:type="dxa"/>
              <w:right w:w="144" w:type="dxa"/>
            </w:tcMar>
            <w:vAlign w:val="center"/>
          </w:tcPr>
          <w:p w14:paraId="27260375" w14:textId="67E82F47"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0.31</w:t>
            </w:r>
          </w:p>
        </w:tc>
        <w:tc>
          <w:tcPr>
            <w:tcW w:w="0" w:type="auto"/>
            <w:shd w:val="clear" w:color="auto" w:fill="auto"/>
            <w:tcMar>
              <w:top w:w="72" w:type="dxa"/>
              <w:left w:w="144" w:type="dxa"/>
              <w:bottom w:w="72" w:type="dxa"/>
              <w:right w:w="144" w:type="dxa"/>
            </w:tcMar>
            <w:vAlign w:val="center"/>
          </w:tcPr>
          <w:p w14:paraId="785F682E" w14:textId="03632430"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-0.53</w:t>
            </w:r>
          </w:p>
        </w:tc>
        <w:tc>
          <w:tcPr>
            <w:tcW w:w="0" w:type="auto"/>
            <w:shd w:val="clear" w:color="auto" w:fill="auto"/>
            <w:tcMar>
              <w:top w:w="72" w:type="dxa"/>
              <w:left w:w="144" w:type="dxa"/>
              <w:bottom w:w="72" w:type="dxa"/>
              <w:right w:w="144" w:type="dxa"/>
            </w:tcMar>
            <w:vAlign w:val="center"/>
          </w:tcPr>
          <w:p w14:paraId="7F2CB441" w14:textId="1A8AA7BF"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FF718F" w:rsidRPr="00987AE5" w14:paraId="2849A675" w14:textId="77777777" w:rsidTr="00B95B23">
        <w:trPr>
          <w:trHeight w:val="454"/>
          <w:jc w:val="center"/>
        </w:trPr>
        <w:tc>
          <w:tcPr>
            <w:tcW w:w="0" w:type="auto"/>
            <w:vAlign w:val="center"/>
          </w:tcPr>
          <w:p w14:paraId="43862BB8" w14:textId="4B037CAA"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&lt;EndNote&gt;&lt;Cite&gt;&lt;Author&gt;Tan&lt;/Author&gt;&lt;Year&gt;2024&lt;/Year&gt;&lt;RecNum&gt;1295&lt;/RecNum&gt;&lt;DisplayText&gt;&lt;style face="superscript"&gt;54&lt;/style&gt;&lt;/DisplayText&gt;&lt;record&gt;&lt;rec-number&gt;1295&lt;/rec-number&gt;&lt;foreign-keys&gt;&lt;key app="EN" db-id="2dsv2xez10ezdnevpsava2v1rs25xxe9xw02" timestamp="1718067354"&gt;1295&lt;/key&gt;&lt;key app="ENWeb" db-id=""&gt;0&lt;/key&gt;&lt;/foreign-keys&gt;&lt;ref-type name="Journal Article"&gt;17&lt;/ref-type&gt;&lt;contributors&gt;&lt;authors&gt;&lt;author&gt;Tan, Liwen&lt;/author&gt;&lt;author&gt;Lu, Xueguang&lt;/author&gt;&lt;author&gt;Tang, Lu&lt;/author&gt;&lt;author&gt;Chen, Kefan&lt;/author&gt;&lt;author&gt;Wang, Jingyu&lt;/author&gt;&lt;author&gt;Yang, Yiting&lt;/author&gt;&lt;author&gt;Wang, Jun&lt;/author&gt;&lt;author&gt;Huang, Wanxia&lt;/author&gt;&lt;/authors&gt;&lt;/contributors&gt;&lt;titles&gt;&lt;title&gt;Flexible composite film utilizing VO2 self-adaptive photothermal and infrared radiative cooling for continuous energy harvesting&lt;/title&gt;&lt;secondary-title&gt;Optics Express&lt;/secondary-title&gt;&lt;/titles&gt;&lt;periodical&gt;&lt;full-title&gt;Optics Express&lt;/full-title&gt;&lt;/periodical&gt;&lt;volume&gt;32&lt;/volume&gt;&lt;number&gt;13&lt;/number&gt;&lt;section&gt;22675&lt;/section&gt;&lt;dates&gt;&lt;year&gt;2024&lt;/year&gt;&lt;/dates&gt;&lt;isbn&gt;1094-4087&lt;/isbn&gt;&lt;urls&gt;&lt;/urls&gt;&lt;electronic-resource-num&gt;10.1364/oe.523853&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54</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0D481A72" w14:textId="1184D817"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VO</w:t>
            </w:r>
            <w:r w:rsidRPr="00987AE5">
              <w:rPr>
                <w:rFonts w:ascii="Times New Roman" w:hAnsi="Times New Roman"/>
                <w:sz w:val="24"/>
                <w:szCs w:val="24"/>
                <w:vertAlign w:val="subscript"/>
              </w:rPr>
              <w:t>2</w:t>
            </w:r>
            <w:r w:rsidRPr="00987AE5">
              <w:rPr>
                <w:rFonts w:ascii="Times New Roman" w:hAnsi="Times New Roman"/>
                <w:sz w:val="24"/>
                <w:szCs w:val="24"/>
              </w:rPr>
              <w:t>/</w:t>
            </w:r>
            <w:r w:rsidRPr="00987AE5">
              <w:rPr>
                <w:rFonts w:ascii="Times New Roman" w:hAnsi="Times New Roman" w:hint="eastAsia"/>
                <w:sz w:val="24"/>
                <w:szCs w:val="24"/>
              </w:rPr>
              <w:t>mica/PMMA</w:t>
            </w:r>
            <w:r w:rsidRPr="00987AE5">
              <w:rPr>
                <w:rFonts w:ascii="Times New Roman" w:hAnsi="Times New Roman"/>
                <w:sz w:val="24"/>
                <w:szCs w:val="24"/>
              </w:rPr>
              <w:t>/Al</w:t>
            </w:r>
          </w:p>
        </w:tc>
        <w:tc>
          <w:tcPr>
            <w:tcW w:w="0" w:type="auto"/>
            <w:shd w:val="clear" w:color="auto" w:fill="auto"/>
            <w:tcMar>
              <w:top w:w="72" w:type="dxa"/>
              <w:left w:w="144" w:type="dxa"/>
              <w:bottom w:w="72" w:type="dxa"/>
              <w:right w:w="144" w:type="dxa"/>
            </w:tcMar>
            <w:vAlign w:val="center"/>
          </w:tcPr>
          <w:p w14:paraId="222B50C5" w14:textId="53C0955E"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0.82</w:t>
            </w:r>
          </w:p>
        </w:tc>
        <w:tc>
          <w:tcPr>
            <w:tcW w:w="0" w:type="auto"/>
            <w:shd w:val="clear" w:color="auto" w:fill="auto"/>
            <w:tcMar>
              <w:top w:w="72" w:type="dxa"/>
              <w:left w:w="144" w:type="dxa"/>
              <w:bottom w:w="72" w:type="dxa"/>
              <w:right w:w="144" w:type="dxa"/>
            </w:tcMar>
            <w:vAlign w:val="center"/>
          </w:tcPr>
          <w:p w14:paraId="72C668BC" w14:textId="0F6C22EC"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0.35</w:t>
            </w:r>
          </w:p>
        </w:tc>
        <w:tc>
          <w:tcPr>
            <w:tcW w:w="0" w:type="auto"/>
            <w:shd w:val="clear" w:color="auto" w:fill="auto"/>
            <w:tcMar>
              <w:top w:w="72" w:type="dxa"/>
              <w:left w:w="144" w:type="dxa"/>
              <w:bottom w:w="72" w:type="dxa"/>
              <w:right w:w="144" w:type="dxa"/>
            </w:tcMar>
            <w:vAlign w:val="center"/>
          </w:tcPr>
          <w:p w14:paraId="40ACE5F7" w14:textId="1B9BD421" w:rsidR="00FF718F" w:rsidRPr="00987AE5" w:rsidRDefault="00B45389" w:rsidP="008F127F">
            <w:pPr>
              <w:widowControl/>
              <w:jc w:val="center"/>
              <w:rPr>
                <w:rFonts w:ascii="Times New Roman" w:hAnsi="Times New Roman"/>
                <w:sz w:val="24"/>
                <w:szCs w:val="24"/>
              </w:rPr>
            </w:pPr>
            <w:r w:rsidRPr="00987AE5">
              <w:rPr>
                <w:rFonts w:ascii="Times New Roman" w:hAnsi="Times New Roman" w:hint="eastAsia"/>
                <w:sz w:val="24"/>
                <w:szCs w:val="24"/>
              </w:rPr>
              <w:t>-0.50</w:t>
            </w:r>
            <w:r w:rsidRPr="00987AE5">
              <w:rPr>
                <w:rFonts w:ascii="Times New Roman" w:hAnsi="Times New Roman" w:hint="eastAsia"/>
                <w:sz w:val="24"/>
                <w:szCs w:val="24"/>
                <w:vertAlign w:val="superscript"/>
              </w:rPr>
              <w:t>*</w:t>
            </w:r>
          </w:p>
        </w:tc>
        <w:tc>
          <w:tcPr>
            <w:tcW w:w="0" w:type="auto"/>
            <w:shd w:val="clear" w:color="auto" w:fill="auto"/>
            <w:tcMar>
              <w:top w:w="72" w:type="dxa"/>
              <w:left w:w="144" w:type="dxa"/>
              <w:bottom w:w="72" w:type="dxa"/>
              <w:right w:w="144" w:type="dxa"/>
            </w:tcMar>
            <w:vAlign w:val="center"/>
          </w:tcPr>
          <w:p w14:paraId="43FEFD56" w14:textId="1B21FE1C"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FF718F" w:rsidRPr="00987AE5" w14:paraId="55712520" w14:textId="77777777" w:rsidTr="00B95B23">
        <w:trPr>
          <w:trHeight w:val="454"/>
          <w:jc w:val="center"/>
        </w:trPr>
        <w:tc>
          <w:tcPr>
            <w:tcW w:w="0" w:type="auto"/>
            <w:vAlign w:val="center"/>
          </w:tcPr>
          <w:p w14:paraId="0DD647F6" w14:textId="5CAC154F"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&lt;EndNote&gt;&lt;Cite&gt;&lt;Author&gt;Liu&lt;/Author&gt;&lt;Year&gt;2024&lt;/Year&gt;&lt;RecNum&gt;1306&lt;/RecNum&gt;&lt;DisplayText&gt;&lt;style face="superscript"&gt;55&lt;/style&gt;&lt;/DisplayText&gt;&lt;record&gt;&lt;rec-number&gt;1306&lt;/rec-number&gt;&lt;foreign-keys&gt;&lt;key app="EN" db-id="2dsv2xez10ezdnevpsava2v1rs25xxe9xw02" timestamp="1719996201"&gt;1306&lt;/key&gt;&lt;key app="ENWeb" db-id=""&gt;0&lt;/key&gt;&lt;/foreign-keys&gt;&lt;ref-type name="Journal Article"&gt;17&lt;/ref-type&gt;&lt;contributors&gt;&lt;authors&gt;&lt;author&gt;Liu, M.&lt;/author&gt;&lt;author&gt;Li, X.&lt;/author&gt;&lt;author&gt;Li, L.&lt;/author&gt;&lt;author&gt;Zhao, S.&lt;/author&gt;&lt;author&gt;Zhu, J.&lt;/author&gt;&lt;author&gt;Zhou, T.&lt;/author&gt;&lt;author&gt;Lin, Z.&lt;/author&gt;&lt;author&gt;Li, J.&lt;/author&gt;&lt;author&gt;Sun, B.&lt;/author&gt;&lt;author&gt;Pei, G.&lt;/author&gt;&lt;author&gt;Zhao, B.&lt;/author&gt;&lt;author&gt;Zou, C.&lt;/author&gt;&lt;/authors&gt;&lt;/contributors&gt;&lt;auth-address&gt;National Synchrotron Radiation Laboratory, School of Nuclear Science and Technology, University of Science and Technology of China, Hefei, Anhui, 230029, P. R. China.&amp;#xD;Department of Thermal Science and Energy Engineering, University of Science and Technology of China, Hefei, Anhui, 230027, P. R. China.&lt;/auth-address&gt;&lt;titles&gt;&lt;title&gt;Sustainable All-Day Thermoelectric Power Generation From the Hot Sun and Cold Universe&lt;/title&gt;&lt;secondary-title&gt;Small&lt;/secondary-title&gt;&lt;/titles&gt;&lt;periodical&gt;&lt;full-title&gt;Small&lt;/full-title&gt;&lt;/periodical&gt;&lt;pages&gt;e2403020&lt;/pages&gt;&lt;edition&gt;2024/05/28&lt;/edition&gt;&lt;keywords&gt;&lt;keyword&gt;emissivity engineering&lt;/keyword&gt;&lt;keyword&gt;photothermal&lt;/keyword&gt;&lt;keyword&gt;radiative cooling&lt;/keyword&gt;&lt;keyword&gt;thermoelectric power generation&lt;/keyword&gt;&lt;/keywords&gt;&lt;dates&gt;&lt;year&gt;2024&lt;/year&gt;&lt;pub-dates&gt;&lt;date&gt;May 28&lt;/date&gt;&lt;/pub-dates&gt;&lt;/dates&gt;&lt;isbn&gt;1613-6829 (Electronic)&amp;#xD;1613-6810 (Linking)&lt;/isbn&gt;&lt;accession-num&gt;38804864&lt;/accession-num&gt;&lt;urls&gt;&lt;related-urls&gt;&lt;url&gt;https://www.ncbi.nlm.nih.gov/pubmed/38804864&lt;/url&gt;&lt;/related-urls&gt;&lt;/urls&gt;&lt;electronic-resource-num&gt;10.1002/smll.202403020&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55</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70935B3E" w14:textId="1A9721CF"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Al</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O</w:t>
            </w:r>
            <w:r w:rsidRPr="00987AE5">
              <w:rPr>
                <w:rFonts w:ascii="Times New Roman" w:hAnsi="Times New Roman" w:hint="eastAsia"/>
                <w:sz w:val="24"/>
                <w:szCs w:val="24"/>
                <w:vertAlign w:val="subscript"/>
              </w:rPr>
              <w:t>3</w:t>
            </w:r>
            <w:r w:rsidRPr="00987AE5">
              <w:rPr>
                <w:rFonts w:ascii="Times New Roman" w:hAnsi="Times New Roman" w:hint="eastAsia"/>
                <w:sz w:val="24"/>
                <w:szCs w:val="24"/>
              </w:rPr>
              <w:t>/</w:t>
            </w:r>
            <w:r w:rsidRPr="00987AE5">
              <w:rPr>
                <w:rFonts w:ascii="Times New Roman" w:hAnsi="Times New Roman"/>
                <w:sz w:val="24"/>
                <w:szCs w:val="24"/>
              </w:rPr>
              <w:t>W-doped</w:t>
            </w:r>
            <w:r w:rsidRPr="00987AE5">
              <w:rPr>
                <w:rFonts w:ascii="Times New Roman" w:hAnsi="Times New Roman" w:hint="eastAsia"/>
                <w:sz w:val="24"/>
                <w:szCs w:val="24"/>
              </w:rPr>
              <w:t xml:space="preserve"> 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/SiO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/Al</w:t>
            </w:r>
          </w:p>
        </w:tc>
        <w:tc>
          <w:tcPr>
            <w:tcW w:w="0" w:type="auto"/>
            <w:shd w:val="clear" w:color="auto" w:fill="auto"/>
            <w:tcMar>
              <w:top w:w="72" w:type="dxa"/>
              <w:left w:w="144" w:type="dxa"/>
              <w:bottom w:w="72" w:type="dxa"/>
              <w:right w:w="144" w:type="dxa"/>
            </w:tcMar>
            <w:vAlign w:val="center"/>
          </w:tcPr>
          <w:p w14:paraId="6020402C" w14:textId="09FCC3EC"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0.74</w:t>
            </w:r>
          </w:p>
        </w:tc>
        <w:tc>
          <w:tcPr>
            <w:tcW w:w="0" w:type="auto"/>
            <w:shd w:val="clear" w:color="auto" w:fill="auto"/>
            <w:tcMar>
              <w:top w:w="72" w:type="dxa"/>
              <w:left w:w="144" w:type="dxa"/>
              <w:bottom w:w="72" w:type="dxa"/>
              <w:right w:w="144" w:type="dxa"/>
            </w:tcMar>
            <w:vAlign w:val="center"/>
          </w:tcPr>
          <w:p w14:paraId="504AD27E" w14:textId="0C6C4917"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0.21</w:t>
            </w:r>
          </w:p>
        </w:tc>
        <w:tc>
          <w:tcPr>
            <w:tcW w:w="0" w:type="auto"/>
            <w:shd w:val="clear" w:color="auto" w:fill="auto"/>
            <w:tcMar>
              <w:top w:w="72" w:type="dxa"/>
              <w:left w:w="144" w:type="dxa"/>
              <w:bottom w:w="72" w:type="dxa"/>
              <w:right w:w="144" w:type="dxa"/>
            </w:tcMar>
            <w:vAlign w:val="center"/>
          </w:tcPr>
          <w:p w14:paraId="617A04F0" w14:textId="7F9B1A99" w:rsidR="00FF718F" w:rsidRPr="00987AE5" w:rsidRDefault="00EE710B" w:rsidP="008F127F">
            <w:pPr>
              <w:widowControl/>
              <w:jc w:val="center"/>
              <w:rPr>
                <w:rFonts w:ascii="Times New Roman" w:hAnsi="Times New Roman"/>
                <w:sz w:val="24"/>
                <w:szCs w:val="24"/>
              </w:rPr>
            </w:pPr>
            <w:r w:rsidRPr="00987AE5">
              <w:rPr>
                <w:rFonts w:ascii="Times New Roman" w:hAnsi="Times New Roman" w:hint="eastAsia"/>
                <w:sz w:val="24"/>
                <w:szCs w:val="24"/>
              </w:rPr>
              <w:t>-0.50</w:t>
            </w:r>
            <w:r w:rsidRPr="00987AE5">
              <w:rPr>
                <w:rFonts w:ascii="Times New Roman" w:hAnsi="Times New Roman" w:hint="eastAsia"/>
                <w:sz w:val="24"/>
                <w:szCs w:val="24"/>
                <w:vertAlign w:val="superscript"/>
              </w:rPr>
              <w:t>*</w:t>
            </w:r>
          </w:p>
        </w:tc>
        <w:tc>
          <w:tcPr>
            <w:tcW w:w="0" w:type="auto"/>
            <w:shd w:val="clear" w:color="auto" w:fill="auto"/>
            <w:tcMar>
              <w:top w:w="72" w:type="dxa"/>
              <w:left w:w="144" w:type="dxa"/>
              <w:bottom w:w="72" w:type="dxa"/>
              <w:right w:w="144" w:type="dxa"/>
            </w:tcMar>
            <w:vAlign w:val="center"/>
          </w:tcPr>
          <w:p w14:paraId="211C4AE0" w14:textId="5BD28049"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No</w:t>
            </w:r>
          </w:p>
        </w:tc>
      </w:tr>
      <w:tr w:rsidR="00FF718F" w:rsidRPr="00987AE5" w14:paraId="5EFD94B5" w14:textId="77777777" w:rsidTr="00B95B23">
        <w:trPr>
          <w:trHeight w:val="454"/>
          <w:jc w:val="center"/>
        </w:trPr>
        <w:tc>
          <w:tcPr>
            <w:tcW w:w="0" w:type="auto"/>
            <w:vAlign w:val="center"/>
          </w:tcPr>
          <w:p w14:paraId="15C20236" w14:textId="65823280"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&lt;EndNote&gt;&lt;Cite&gt;&lt;Author&gt;Li&lt;/Author&gt;&lt;Year&gt;2024&lt;/Year&gt;&lt;RecNum&gt;1476&lt;/RecNum&gt;&lt;DisplayText&gt;&lt;style face="superscript"&gt;56&lt;/style&gt;&lt;/DisplayText&gt;&lt;record&gt;&lt;rec-number&gt;1476&lt;/rec-number&gt;&lt;foreign-keys&gt;&lt;key app="EN" db-id="2dsv2xez10ezdnevpsava2v1rs25xxe9xw02" timestamp="1736238009"&gt;1476&lt;/key&gt;&lt;key app="ENWeb" db-id=""&gt;0&lt;/key&gt;&lt;/foreign-keys&gt;&lt;ref-type name="Journal Article"&gt;17&lt;/ref-type&gt;&lt;contributors&gt;&lt;authors&gt;&lt;author&gt;Li, Mengyao&lt;/author&gt;&lt;author&gt;Cheng, Youliang&lt;/author&gt;&lt;author&gt;Fang, Changqing&lt;/author&gt;&lt;author&gt;Zhang, Xin&lt;/author&gt;&lt;author&gt;Han, Hanzhi&lt;/author&gt;&lt;/authors&gt;&lt;/contributors&gt;&lt;titles&gt;&lt;title&gt;W/Al Co-doping VO2 nanoparticles for high performance passive infrared stealth films with enhanced durability&lt;/title&gt;&lt;secondary-title&gt;Ceramics International&lt;/secondary-title&gt;&lt;/titles&gt;&lt;periodical&gt;&lt;full-title&gt;Ceramics International&lt;/full-title&gt;&lt;/periodical&gt;&lt;pages&gt;1443-1451&lt;/pages&gt;&lt;volume&gt;50&lt;/volume&gt;&lt;number&gt;1&lt;/number&gt;&lt;section&gt;1443&lt;/section&gt;&lt;dates&gt;&lt;year&gt;2024&lt;/year&gt;&lt;/dates&gt;&lt;isbn&gt;02728842&lt;/isbn&gt;&lt;urls&gt;&lt;/urls&gt;&lt;electronic-resource-num&gt;10.1016/j.ceramint.2023.10.234&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56</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4EDB8BE9" w14:textId="390BA6F0"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W</w:t>
            </w:r>
            <w:r w:rsidRPr="00987AE5">
              <w:rPr>
                <w:rFonts w:ascii="Times New Roman" w:hAnsi="Times New Roman" w:hint="eastAsia"/>
                <w:sz w:val="24"/>
                <w:szCs w:val="24"/>
              </w:rPr>
              <w:t>/Al</w:t>
            </w:r>
            <w:r w:rsidRPr="00987AE5">
              <w:rPr>
                <w:rFonts w:ascii="Times New Roman" w:hAnsi="Times New Roman"/>
                <w:sz w:val="24"/>
                <w:szCs w:val="24"/>
              </w:rPr>
              <w:t>-doped VO</w:t>
            </w:r>
            <w:r w:rsidRPr="00987AE5">
              <w:rPr>
                <w:rFonts w:ascii="Times New Roman" w:hAnsi="Times New Roman"/>
                <w:sz w:val="24"/>
                <w:szCs w:val="24"/>
                <w:vertAlign w:val="subscript"/>
              </w:rPr>
              <w:t>2</w:t>
            </w:r>
            <w:r w:rsidRPr="00987AE5">
              <w:rPr>
                <w:rFonts w:ascii="Times New Roman" w:hAnsi="Times New Roman"/>
                <w:sz w:val="24"/>
                <w:szCs w:val="24"/>
              </w:rPr>
              <w:t xml:space="preserve"> nanopowders</w:t>
            </w:r>
          </w:p>
        </w:tc>
        <w:tc>
          <w:tcPr>
            <w:tcW w:w="0" w:type="auto"/>
            <w:shd w:val="clear" w:color="auto" w:fill="auto"/>
            <w:tcMar>
              <w:top w:w="72" w:type="dxa"/>
              <w:left w:w="144" w:type="dxa"/>
              <w:bottom w:w="72" w:type="dxa"/>
              <w:right w:w="144" w:type="dxa"/>
            </w:tcMar>
            <w:vAlign w:val="center"/>
          </w:tcPr>
          <w:p w14:paraId="57934F9F" w14:textId="76F952EE"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0.99</w:t>
            </w:r>
          </w:p>
        </w:tc>
        <w:tc>
          <w:tcPr>
            <w:tcW w:w="0" w:type="auto"/>
            <w:shd w:val="clear" w:color="auto" w:fill="auto"/>
            <w:tcMar>
              <w:top w:w="72" w:type="dxa"/>
              <w:left w:w="144" w:type="dxa"/>
              <w:bottom w:w="72" w:type="dxa"/>
              <w:right w:w="144" w:type="dxa"/>
            </w:tcMar>
            <w:vAlign w:val="center"/>
          </w:tcPr>
          <w:p w14:paraId="496268C5" w14:textId="5CA962F5"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0.51</w:t>
            </w:r>
          </w:p>
        </w:tc>
        <w:tc>
          <w:tcPr>
            <w:tcW w:w="0" w:type="auto"/>
            <w:shd w:val="clear" w:color="auto" w:fill="auto"/>
            <w:tcMar>
              <w:top w:w="72" w:type="dxa"/>
              <w:left w:w="144" w:type="dxa"/>
              <w:bottom w:w="72" w:type="dxa"/>
              <w:right w:w="144" w:type="dxa"/>
            </w:tcMar>
            <w:vAlign w:val="center"/>
          </w:tcPr>
          <w:p w14:paraId="5F5A1785" w14:textId="451A044E"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-0.48</w:t>
            </w:r>
          </w:p>
        </w:tc>
        <w:tc>
          <w:tcPr>
            <w:tcW w:w="0" w:type="auto"/>
            <w:shd w:val="clear" w:color="auto" w:fill="auto"/>
            <w:tcMar>
              <w:top w:w="72" w:type="dxa"/>
              <w:left w:w="144" w:type="dxa"/>
              <w:bottom w:w="72" w:type="dxa"/>
              <w:right w:w="144" w:type="dxa"/>
            </w:tcMar>
            <w:vAlign w:val="center"/>
          </w:tcPr>
          <w:p w14:paraId="1E452DDF" w14:textId="06F25785"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FF718F" w:rsidRPr="00987AE5" w14:paraId="4D140DA0" w14:textId="77777777" w:rsidTr="00B95B23">
        <w:trPr>
          <w:trHeight w:val="454"/>
          <w:jc w:val="center"/>
        </w:trPr>
        <w:tc>
          <w:tcPr>
            <w:tcW w:w="0" w:type="auto"/>
            <w:vAlign w:val="center"/>
          </w:tcPr>
          <w:p w14:paraId="2A0218D0" w14:textId="189B3165"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&lt;EndNote&gt;&lt;Cite&gt;&lt;Author&gt;Wang&lt;/Author&gt;&lt;Year&gt;2024&lt;/Year&gt;&lt;RecNum&gt;1478&lt;/RecNum&gt;&lt;DisplayText&gt;&lt;style face="superscript"&gt;57&lt;/style&gt;&lt;/DisplayText&gt;&lt;record&gt;&lt;rec-number&gt;1478&lt;/rec-number&gt;&lt;foreign-keys&gt;&lt;key app="EN" db-id="2dsv2xez10ezdnevpsava2v1rs25xxe9xw02" timestamp="1736239741"&gt;1478&lt;/key&gt;&lt;key app="ENWeb" db-id=""&gt;0&lt;/key&gt;&lt;/foreign-keys&gt;&lt;ref-type name="Journal Article"&gt;17&lt;/ref-type&gt;&lt;contributors&gt;&lt;authors&gt;&lt;author&gt;Wang, Dinghan&lt;/author&gt;&lt;author&gt;Zhang, Tao&lt;/author&gt;&lt;author&gt;Zhang, Xun&lt;/author&gt;&lt;author&gt;Chen, Yixiang&lt;/author&gt;&lt;author&gt;Yu, Dan&lt;/author&gt;&lt;author&gt;Wang, Wei&lt;/author&gt;&lt;/authors&gt;&lt;/contributors&gt;&lt;titles&gt;&lt;title&gt;Temperature response intelligent infrared stealth fabric based on the combined action of low infrared emissivity and heat isolation&lt;/title&gt;&lt;secondary-title&gt;Journal of Alloys and Compounds&lt;/secondary-title&gt;&lt;/titles&gt;&lt;periodical&gt;&lt;full-title&gt;Journal of Alloys and Compounds&lt;/full-title&gt;&lt;/periodical&gt;&lt;volume&gt;1008&lt;/volume&gt;&lt;section&gt;176735&lt;/section&gt;&lt;dates&gt;&lt;year&gt;2024&lt;/year&gt;&lt;/dates&gt;&lt;isbn&gt;09258388&lt;/isbn&gt;&lt;urls&gt;&lt;/urls&gt;&lt;electronic-resource-num&gt;10.1016/j.jallcom.2024.176735&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57</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0" w:type="auto"/>
            <w:vAlign w:val="center"/>
          </w:tcPr>
          <w:p w14:paraId="2D7EA1D4" w14:textId="07779FE7"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W-doped</w:t>
            </w:r>
            <w:r w:rsidRPr="00987AE5">
              <w:rPr>
                <w:rFonts w:ascii="Times New Roman" w:hAnsi="Times New Roman" w:hint="eastAsia"/>
                <w:sz w:val="24"/>
                <w:szCs w:val="24"/>
              </w:rPr>
              <w:t xml:space="preserve"> VO</w:t>
            </w:r>
            <w:r w:rsidRPr="00987AE5">
              <w:rPr>
                <w:rFonts w:ascii="Times New Roman" w:hAnsi="Times New Roman" w:hint="eastAsia"/>
                <w:sz w:val="24"/>
                <w:szCs w:val="24"/>
                <w:vertAlign w:val="subscript"/>
              </w:rPr>
              <w:t>2</w:t>
            </w:r>
            <w:r w:rsidRPr="00987AE5">
              <w:rPr>
                <w:rFonts w:ascii="Times New Roman" w:hAnsi="Times New Roman" w:hint="eastAsia"/>
                <w:sz w:val="24"/>
                <w:szCs w:val="24"/>
              </w:rPr>
              <w:t>/</w:t>
            </w:r>
            <w:r w:rsidRPr="00987AE5">
              <w:rPr>
                <w:rFonts w:ascii="Times New Roman" w:hAnsi="Times New Roman"/>
                <w:sz w:val="24"/>
                <w:szCs w:val="24"/>
              </w:rPr>
              <w:t>KH-590</w:t>
            </w:r>
            <w:r w:rsidRPr="00987AE5">
              <w:rPr>
                <w:rFonts w:ascii="Times New Roman" w:hAnsi="Times New Roman" w:hint="eastAsia"/>
                <w:sz w:val="24"/>
                <w:szCs w:val="24"/>
              </w:rPr>
              <w:t xml:space="preserve"> and </w:t>
            </w:r>
            <w:r w:rsidRPr="00987AE5">
              <w:rPr>
                <w:rFonts w:ascii="Times New Roman" w:hAnsi="Times New Roman"/>
                <w:sz w:val="24"/>
                <w:szCs w:val="24"/>
              </w:rPr>
              <w:t>NIPAAM</w:t>
            </w:r>
            <w:r w:rsidRPr="00987AE5">
              <w:t xml:space="preserve"> </w:t>
            </w:r>
            <w:r w:rsidRPr="00987AE5">
              <w:rPr>
                <w:rFonts w:ascii="Times New Roman" w:hAnsi="Times New Roman"/>
                <w:sz w:val="24"/>
                <w:szCs w:val="24"/>
              </w:rPr>
              <w:t>modified</w:t>
            </w:r>
            <w:r w:rsidRPr="00987AE5">
              <w:rPr>
                <w:rFonts w:ascii="Times New Roman" w:hAnsi="Times New Roman" w:hint="eastAsia"/>
                <w:sz w:val="24"/>
                <w:szCs w:val="24"/>
              </w:rPr>
              <w:t xml:space="preserve"> PET</w:t>
            </w:r>
          </w:p>
        </w:tc>
        <w:tc>
          <w:tcPr>
            <w:tcW w:w="0" w:type="auto"/>
            <w:shd w:val="clear" w:color="auto" w:fill="auto"/>
            <w:tcMar>
              <w:top w:w="72" w:type="dxa"/>
              <w:left w:w="144" w:type="dxa"/>
              <w:bottom w:w="72" w:type="dxa"/>
              <w:right w:w="144" w:type="dxa"/>
            </w:tcMar>
            <w:vAlign w:val="center"/>
          </w:tcPr>
          <w:p w14:paraId="6E1319AE" w14:textId="4CF7F703"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0.95</w:t>
            </w:r>
          </w:p>
        </w:tc>
        <w:tc>
          <w:tcPr>
            <w:tcW w:w="0" w:type="auto"/>
            <w:shd w:val="clear" w:color="auto" w:fill="auto"/>
            <w:tcMar>
              <w:top w:w="72" w:type="dxa"/>
              <w:left w:w="144" w:type="dxa"/>
              <w:bottom w:w="72" w:type="dxa"/>
              <w:right w:w="144" w:type="dxa"/>
            </w:tcMar>
            <w:vAlign w:val="center"/>
          </w:tcPr>
          <w:p w14:paraId="6DCD15FA" w14:textId="33EB4985"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0.68</w:t>
            </w:r>
          </w:p>
        </w:tc>
        <w:tc>
          <w:tcPr>
            <w:tcW w:w="0" w:type="auto"/>
            <w:shd w:val="clear" w:color="auto" w:fill="auto"/>
            <w:tcMar>
              <w:top w:w="72" w:type="dxa"/>
              <w:left w:w="144" w:type="dxa"/>
              <w:bottom w:w="72" w:type="dxa"/>
              <w:right w:w="144" w:type="dxa"/>
            </w:tcMar>
            <w:vAlign w:val="center"/>
          </w:tcPr>
          <w:p w14:paraId="6FD11C11" w14:textId="3FC911AF"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-0.27</w:t>
            </w:r>
          </w:p>
        </w:tc>
        <w:tc>
          <w:tcPr>
            <w:tcW w:w="0" w:type="auto"/>
            <w:shd w:val="clear" w:color="auto" w:fill="auto"/>
            <w:tcMar>
              <w:top w:w="72" w:type="dxa"/>
              <w:left w:w="144" w:type="dxa"/>
              <w:bottom w:w="72" w:type="dxa"/>
              <w:right w:w="144" w:type="dxa"/>
            </w:tcMar>
            <w:vAlign w:val="center"/>
          </w:tcPr>
          <w:p w14:paraId="442EA8F1" w14:textId="784FEDEA"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FF718F" w:rsidRPr="00987AE5" w14:paraId="6BAD1857" w14:textId="77777777" w:rsidTr="00B95B23">
        <w:trPr>
          <w:trHeight w:val="454"/>
          <w:jc w:val="center"/>
        </w:trPr>
        <w:tc>
          <w:tcPr>
            <w:tcW w:w="0" w:type="auto"/>
            <w:vAlign w:val="center"/>
          </w:tcPr>
          <w:p w14:paraId="0C824F63" w14:textId="203A0B17"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&lt;EndNote&gt;&lt;Cite&gt;&lt;Author&gt;Wu&lt;/Author&gt;&lt;Year&gt;2025&lt;/Year&gt;&lt;RecNum&gt;1412&lt;/RecNum&gt;&lt;DisplayText&gt;&lt;style face="superscript"&gt;58&lt;/style&gt;&lt;/DisplayText&gt;&lt;record&gt;&lt;rec-number&gt;1412&lt;/rec-number&gt;&lt;foreign-keys&gt;&lt;key app="EN" db-id="2dsv2xez10ezdnevpsava2v1rs25xxe9xw02" timestamp="1731550707"&gt;1412&lt;/key&gt;&lt;key app="ENWeb" db-id=""&gt;0&lt;/key&gt;&lt;/foreign-keys&gt;&lt;ref-type name="Journal Article"&gt;17&lt;/ref-type&gt;&lt;contributors&gt;&lt;authors&gt;&lt;author&gt;Wu, Zuoxu&lt;/author&gt;&lt;author&gt;Wang, Jian&lt;/author&gt;&lt;author&gt;Sun, Xiaoyu&lt;/author&gt;&lt;author&gt;Lin, Chenhao&lt;/author&gt;&lt;author&gt;Liu, Yijie&lt;/author&gt;&lt;author&gt;Liu, Xingjun&lt;/author&gt;&lt;author&gt;Mao, Jun&lt;/author&gt;&lt;author&gt;Zhang, Qian&lt;/author&gt;&lt;author&gt;Cao, Feng&lt;/author&gt;&lt;/authors&gt;&lt;/contributors&gt;&lt;titles&gt;&lt;title&gt;High-performance floating thermoelectric generator for all-day power supply&lt;/title&gt;&lt;secondary-title&gt;Nano Energy&lt;/secondary-title&gt;&lt;/titles&gt;&lt;periodical&gt;&lt;full-title&gt;Nano Energy&lt;/full-title&gt;&lt;/periodical&gt;&lt;volume&gt;133&lt;/volume&gt;&lt;section&gt;110443&lt;/section&gt;&lt;dates&gt;&lt;year&gt;2025&lt;/year&gt;&lt;/dates&gt;&lt;isbn&gt;22112855&lt;/isbn&gt;&lt;urls&gt;&lt;/urls&gt;&lt;electronic-resource-num&gt;10.1016/j.nanoen.2024.110443&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58</w:t>
            </w:r>
            <w:r w:rsidRPr="00987AE5">
              <w:rPr>
                <w:rFonts w:ascii="Times New Roman" w:hAnsi="Times New Roman"/>
                <w:sz w:val="24"/>
                <w:szCs w:val="24"/>
              </w:rPr>
              <w:fldChar w:fldCharType="end"/>
            </w:r>
            <w:r w:rsidRPr="00987AE5">
              <w:rPr>
                <w:rFonts w:ascii="Times New Roman" w:hAnsi="Times New Roman"/>
                <w:sz w:val="24"/>
                <w:szCs w:val="24"/>
              </w:rPr>
              <w:t>]</w:t>
            </w:r>
          </w:p>
        </w:tc>
        <w:tc>
          <w:tcPr>
            <w:tcW w:w="0" w:type="auto"/>
            <w:vAlign w:val="center"/>
          </w:tcPr>
          <w:p w14:paraId="7E2C3458" w14:textId="51584089"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SiO</w:t>
            </w:r>
            <w:r w:rsidRPr="00987AE5">
              <w:rPr>
                <w:rFonts w:ascii="Times New Roman" w:hAnsi="Times New Roman"/>
                <w:sz w:val="24"/>
                <w:szCs w:val="24"/>
                <w:vertAlign w:val="subscript"/>
              </w:rPr>
              <w:t>2</w:t>
            </w:r>
            <w:r w:rsidRPr="00987AE5">
              <w:rPr>
                <w:rFonts w:ascii="Times New Roman" w:hAnsi="Times New Roman"/>
                <w:sz w:val="24"/>
                <w:szCs w:val="24"/>
              </w:rPr>
              <w:t>/W-SiO</w:t>
            </w:r>
            <w:r w:rsidRPr="00987AE5">
              <w:rPr>
                <w:rFonts w:ascii="Times New Roman" w:hAnsi="Times New Roman"/>
                <w:sz w:val="24"/>
                <w:szCs w:val="24"/>
                <w:vertAlign w:val="subscript"/>
              </w:rPr>
              <w:t>2</w:t>
            </w:r>
            <w:r w:rsidRPr="00987AE5">
              <w:rPr>
                <w:rFonts w:ascii="Times New Roman" w:hAnsi="Times New Roman"/>
                <w:sz w:val="24"/>
                <w:szCs w:val="24"/>
              </w:rPr>
              <w:t>/W/W-SiO</w:t>
            </w:r>
            <w:r w:rsidRPr="00987AE5">
              <w:rPr>
                <w:rFonts w:ascii="Times New Roman" w:hAnsi="Times New Roman"/>
                <w:sz w:val="24"/>
                <w:szCs w:val="24"/>
                <w:vertAlign w:val="subscript"/>
              </w:rPr>
              <w:t>2</w:t>
            </w:r>
            <w:r w:rsidRPr="00987AE5">
              <w:rPr>
                <w:rFonts w:ascii="Times New Roman" w:hAnsi="Times New Roman"/>
                <w:sz w:val="24"/>
                <w:szCs w:val="24"/>
              </w:rPr>
              <w:t>/W-doped</w:t>
            </w:r>
            <w:r w:rsidRPr="00987AE5">
              <w:rPr>
                <w:rFonts w:ascii="Times New Roman" w:hAnsi="Times New Roman" w:hint="eastAsia"/>
                <w:sz w:val="24"/>
                <w:szCs w:val="24"/>
              </w:rPr>
              <w:t xml:space="preserve"> VO</w:t>
            </w:r>
            <w:r w:rsidRPr="00987AE5">
              <w:rPr>
                <w:rFonts w:ascii="Times New Roman" w:hAnsi="Times New Roman" w:hint="eastAsia"/>
                <w:sz w:val="24"/>
                <w:szCs w:val="24"/>
                <w:vertAlign w:val="subscript"/>
              </w:rPr>
              <w:t>2</w:t>
            </w:r>
            <w:r w:rsidRPr="00987AE5">
              <w:rPr>
                <w:rFonts w:ascii="Times New Roman" w:hAnsi="Times New Roman"/>
                <w:sz w:val="24"/>
                <w:szCs w:val="24"/>
              </w:rPr>
              <w:t>/Al</w:t>
            </w:r>
            <w:r w:rsidRPr="00987AE5">
              <w:rPr>
                <w:rFonts w:ascii="Times New Roman" w:hAnsi="Times New Roman"/>
                <w:sz w:val="24"/>
                <w:szCs w:val="24"/>
                <w:vertAlign w:val="subscript"/>
              </w:rPr>
              <w:t>2</w:t>
            </w:r>
            <w:r w:rsidRPr="00987AE5">
              <w:rPr>
                <w:rFonts w:ascii="Times New Roman" w:hAnsi="Times New Roman"/>
                <w:sz w:val="24"/>
                <w:szCs w:val="24"/>
              </w:rPr>
              <w:t>O</w:t>
            </w:r>
            <w:r w:rsidRPr="00987AE5">
              <w:rPr>
                <w:rFonts w:ascii="Times New Roman" w:hAnsi="Times New Roman"/>
                <w:sz w:val="24"/>
                <w:szCs w:val="24"/>
                <w:vertAlign w:val="subscript"/>
              </w:rPr>
              <w:t>3</w:t>
            </w:r>
          </w:p>
        </w:tc>
        <w:tc>
          <w:tcPr>
            <w:tcW w:w="0" w:type="auto"/>
            <w:shd w:val="clear" w:color="auto" w:fill="auto"/>
            <w:tcMar>
              <w:top w:w="72" w:type="dxa"/>
              <w:left w:w="144" w:type="dxa"/>
              <w:bottom w:w="72" w:type="dxa"/>
              <w:right w:w="144" w:type="dxa"/>
            </w:tcMar>
            <w:vAlign w:val="center"/>
          </w:tcPr>
          <w:p w14:paraId="00E11AB2" w14:textId="33006F25"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0.81</w:t>
            </w:r>
          </w:p>
        </w:tc>
        <w:tc>
          <w:tcPr>
            <w:tcW w:w="0" w:type="auto"/>
            <w:shd w:val="clear" w:color="auto" w:fill="auto"/>
            <w:tcMar>
              <w:top w:w="72" w:type="dxa"/>
              <w:left w:w="144" w:type="dxa"/>
              <w:bottom w:w="72" w:type="dxa"/>
              <w:right w:w="144" w:type="dxa"/>
            </w:tcMar>
            <w:vAlign w:val="center"/>
          </w:tcPr>
          <w:p w14:paraId="56C9C28E" w14:textId="55B04623" w:rsidR="00FF718F" w:rsidRPr="00987AE5" w:rsidRDefault="00FF718F" w:rsidP="008F127F">
            <w:pPr>
              <w:widowControl/>
              <w:jc w:val="center"/>
              <w:rPr>
                <w:rFonts w:ascii="Times New Roman" w:hAnsi="Times New Roman"/>
                <w:sz w:val="24"/>
                <w:szCs w:val="24"/>
              </w:rPr>
            </w:pPr>
            <w:r w:rsidRPr="00987AE5">
              <w:rPr>
                <w:rFonts w:ascii="Times New Roman" w:hAnsi="Times New Roman"/>
                <w:sz w:val="24"/>
                <w:szCs w:val="24"/>
              </w:rPr>
              <w:t>0.45</w:t>
            </w:r>
          </w:p>
        </w:tc>
        <w:tc>
          <w:tcPr>
            <w:tcW w:w="0" w:type="auto"/>
            <w:shd w:val="clear" w:color="auto" w:fill="auto"/>
            <w:tcMar>
              <w:top w:w="72" w:type="dxa"/>
              <w:left w:w="144" w:type="dxa"/>
              <w:bottom w:w="72" w:type="dxa"/>
              <w:right w:w="144" w:type="dxa"/>
            </w:tcMar>
            <w:vAlign w:val="center"/>
          </w:tcPr>
          <w:p w14:paraId="15399BA7" w14:textId="3206396A" w:rsidR="00FF718F" w:rsidRPr="00987AE5" w:rsidRDefault="00E01E4F" w:rsidP="008F127F">
            <w:pPr>
              <w:widowControl/>
              <w:jc w:val="center"/>
              <w:rPr>
                <w:rFonts w:ascii="Times New Roman" w:hAnsi="Times New Roman"/>
                <w:sz w:val="24"/>
                <w:szCs w:val="24"/>
              </w:rPr>
            </w:pPr>
            <w:r w:rsidRPr="00987AE5">
              <w:rPr>
                <w:rFonts w:ascii="Times New Roman" w:hAnsi="Times New Roman" w:hint="eastAsia"/>
                <w:sz w:val="24"/>
                <w:szCs w:val="24"/>
              </w:rPr>
              <w:t>-0.46</w:t>
            </w:r>
            <w:r w:rsidRPr="00987AE5">
              <w:rPr>
                <w:rFonts w:ascii="Times New Roman" w:hAnsi="Times New Roman" w:hint="eastAsia"/>
                <w:sz w:val="24"/>
                <w:szCs w:val="24"/>
                <w:vertAlign w:val="superscript"/>
              </w:rPr>
              <w:t>*</w:t>
            </w:r>
          </w:p>
        </w:tc>
        <w:tc>
          <w:tcPr>
            <w:tcW w:w="0" w:type="auto"/>
            <w:shd w:val="clear" w:color="auto" w:fill="auto"/>
            <w:tcMar>
              <w:top w:w="72" w:type="dxa"/>
              <w:left w:w="144" w:type="dxa"/>
              <w:bottom w:w="72" w:type="dxa"/>
              <w:right w:w="144" w:type="dxa"/>
            </w:tcMar>
            <w:vAlign w:val="center"/>
          </w:tcPr>
          <w:p w14:paraId="5E152158" w14:textId="0B8BC50F" w:rsidR="00FF718F" w:rsidRPr="00987AE5" w:rsidRDefault="00FF718F" w:rsidP="008F127F">
            <w:pPr>
              <w:widowControl/>
              <w:jc w:val="center"/>
              <w:rPr>
                <w:rFonts w:ascii="Times New Roman" w:hAnsi="Times New Roman"/>
                <w:sz w:val="24"/>
                <w:szCs w:val="24"/>
              </w:rPr>
            </w:pPr>
            <w:r w:rsidRPr="00987AE5">
              <w:rPr>
                <w:rFonts w:ascii="Times New Roman" w:hAnsi="Times New Roman" w:hint="eastAsia"/>
                <w:sz w:val="24"/>
                <w:szCs w:val="24"/>
              </w:rPr>
              <w:t>No</w:t>
            </w:r>
          </w:p>
        </w:tc>
      </w:tr>
      <w:tr w:rsidR="00FF718F" w:rsidRPr="00987AE5" w14:paraId="4BCB506E" w14:textId="77777777" w:rsidTr="00B95B23">
        <w:trPr>
          <w:trHeight w:val="454"/>
          <w:jc w:val="center"/>
        </w:trPr>
        <w:tc>
          <w:tcPr>
            <w:tcW w:w="0" w:type="auto"/>
            <w:vAlign w:val="center"/>
          </w:tcPr>
          <w:p w14:paraId="4109A8BF" w14:textId="64CFC039" w:rsidR="00FF718F" w:rsidRPr="00987AE5" w:rsidRDefault="00FF718F" w:rsidP="008F127F">
            <w:pPr>
              <w:widowControl/>
              <w:jc w:val="center"/>
              <w:rPr>
                <w:rFonts w:ascii="Times New Roman" w:hAnsi="Times New Roman"/>
                <w:sz w:val="24"/>
                <w:szCs w:val="24"/>
              </w:rPr>
            </w:pPr>
            <w:r w:rsidRPr="00987AE5">
              <w:rPr>
                <w:rFonts w:ascii="Times New Roman" w:hAnsi="Times New Roman"/>
                <w:b/>
                <w:bCs/>
                <w:sz w:val="24"/>
                <w:szCs w:val="24"/>
              </w:rPr>
              <w:t>This work</w:t>
            </w:r>
          </w:p>
        </w:tc>
        <w:tc>
          <w:tcPr>
            <w:tcW w:w="0" w:type="auto"/>
            <w:vAlign w:val="center"/>
          </w:tcPr>
          <w:p w14:paraId="2A9B6C9F" w14:textId="69E15AE5" w:rsidR="00FF718F" w:rsidRPr="00987AE5" w:rsidRDefault="00FF718F" w:rsidP="008F127F">
            <w:pPr>
              <w:widowControl/>
              <w:jc w:val="center"/>
              <w:rPr>
                <w:rFonts w:ascii="Times New Roman" w:hAnsi="Times New Roman"/>
                <w:sz w:val="24"/>
                <w:szCs w:val="24"/>
              </w:rPr>
            </w:pPr>
            <w:r w:rsidRPr="00987AE5">
              <w:rPr>
                <w:rFonts w:ascii="Times New Roman" w:hAnsi="Times New Roman"/>
                <w:b/>
                <w:bCs/>
                <w:sz w:val="24"/>
                <w:szCs w:val="24"/>
              </w:rPr>
              <w:t>MSDR</w:t>
            </w:r>
          </w:p>
        </w:tc>
        <w:tc>
          <w:tcPr>
            <w:tcW w:w="0" w:type="auto"/>
            <w:shd w:val="clear" w:color="auto" w:fill="auto"/>
            <w:tcMar>
              <w:top w:w="72" w:type="dxa"/>
              <w:left w:w="144" w:type="dxa"/>
              <w:bottom w:w="72" w:type="dxa"/>
              <w:right w:w="144" w:type="dxa"/>
            </w:tcMar>
            <w:vAlign w:val="center"/>
          </w:tcPr>
          <w:p w14:paraId="27A2E34F" w14:textId="27247D57" w:rsidR="00FF718F" w:rsidRPr="00987AE5" w:rsidRDefault="00FF718F" w:rsidP="008F127F">
            <w:pPr>
              <w:widowControl/>
              <w:jc w:val="center"/>
              <w:rPr>
                <w:rFonts w:ascii="Times New Roman" w:hAnsi="Times New Roman"/>
                <w:sz w:val="24"/>
                <w:szCs w:val="24"/>
              </w:rPr>
            </w:pPr>
            <w:r w:rsidRPr="00987AE5">
              <w:rPr>
                <w:rFonts w:ascii="Times New Roman" w:hAnsi="Times New Roman"/>
                <w:b/>
                <w:bCs/>
                <w:sz w:val="24"/>
                <w:szCs w:val="24"/>
              </w:rPr>
              <w:t>0.84</w:t>
            </w:r>
          </w:p>
        </w:tc>
        <w:tc>
          <w:tcPr>
            <w:tcW w:w="0" w:type="auto"/>
            <w:shd w:val="clear" w:color="auto" w:fill="auto"/>
            <w:tcMar>
              <w:top w:w="72" w:type="dxa"/>
              <w:left w:w="144" w:type="dxa"/>
              <w:bottom w:w="72" w:type="dxa"/>
              <w:right w:w="144" w:type="dxa"/>
            </w:tcMar>
            <w:vAlign w:val="center"/>
          </w:tcPr>
          <w:p w14:paraId="2EF7157B" w14:textId="39B0A864" w:rsidR="00FF718F" w:rsidRPr="00987AE5" w:rsidRDefault="00FF718F" w:rsidP="008F127F">
            <w:pPr>
              <w:widowControl/>
              <w:jc w:val="center"/>
              <w:rPr>
                <w:rFonts w:ascii="Times New Roman" w:hAnsi="Times New Roman"/>
                <w:sz w:val="24"/>
                <w:szCs w:val="24"/>
              </w:rPr>
            </w:pPr>
            <w:r w:rsidRPr="00987AE5">
              <w:rPr>
                <w:rFonts w:ascii="Times New Roman" w:hAnsi="Times New Roman"/>
                <w:b/>
                <w:bCs/>
                <w:sz w:val="24"/>
                <w:szCs w:val="24"/>
              </w:rPr>
              <w:t>0.26</w:t>
            </w:r>
          </w:p>
        </w:tc>
        <w:tc>
          <w:tcPr>
            <w:tcW w:w="0" w:type="auto"/>
            <w:shd w:val="clear" w:color="auto" w:fill="auto"/>
            <w:tcMar>
              <w:top w:w="72" w:type="dxa"/>
              <w:left w:w="144" w:type="dxa"/>
              <w:bottom w:w="72" w:type="dxa"/>
              <w:right w:w="144" w:type="dxa"/>
            </w:tcMar>
            <w:vAlign w:val="center"/>
          </w:tcPr>
          <w:p w14:paraId="57FFE9F9" w14:textId="2231F184" w:rsidR="00FF718F" w:rsidRPr="00987AE5" w:rsidRDefault="00FF718F" w:rsidP="008F127F">
            <w:pPr>
              <w:widowControl/>
              <w:jc w:val="center"/>
              <w:rPr>
                <w:rFonts w:ascii="Times New Roman" w:hAnsi="Times New Roman"/>
                <w:sz w:val="24"/>
                <w:szCs w:val="24"/>
              </w:rPr>
            </w:pPr>
            <w:r w:rsidRPr="00987AE5">
              <w:rPr>
                <w:rFonts w:ascii="Times New Roman" w:hAnsi="Times New Roman"/>
                <w:b/>
                <w:bCs/>
                <w:sz w:val="24"/>
                <w:szCs w:val="24"/>
              </w:rPr>
              <w:t>-0.58</w:t>
            </w:r>
          </w:p>
        </w:tc>
        <w:tc>
          <w:tcPr>
            <w:tcW w:w="0" w:type="auto"/>
            <w:shd w:val="clear" w:color="auto" w:fill="auto"/>
            <w:tcMar>
              <w:top w:w="72" w:type="dxa"/>
              <w:left w:w="144" w:type="dxa"/>
              <w:bottom w:w="72" w:type="dxa"/>
              <w:right w:w="144" w:type="dxa"/>
            </w:tcMar>
            <w:vAlign w:val="center"/>
          </w:tcPr>
          <w:p w14:paraId="0FBFCA94" w14:textId="5196BB61" w:rsidR="00FF718F" w:rsidRPr="00987AE5" w:rsidRDefault="00FF718F" w:rsidP="008F127F">
            <w:pPr>
              <w:widowControl/>
              <w:jc w:val="center"/>
              <w:rPr>
                <w:rFonts w:ascii="Times New Roman" w:hAnsi="Times New Roman"/>
                <w:sz w:val="24"/>
                <w:szCs w:val="24"/>
              </w:rPr>
            </w:pPr>
            <w:r w:rsidRPr="00987AE5">
              <w:rPr>
                <w:rFonts w:ascii="Times New Roman" w:hAnsi="Times New Roman"/>
                <w:b/>
                <w:bCs/>
                <w:sz w:val="24"/>
                <w:szCs w:val="24"/>
              </w:rPr>
              <w:t>Yes</w:t>
            </w:r>
          </w:p>
        </w:tc>
      </w:tr>
    </w:tbl>
    <w:p w14:paraId="5F22C2E8" w14:textId="7B1C2902" w:rsidR="00095682" w:rsidRPr="00987AE5" w:rsidRDefault="00E616DA">
      <w:pPr>
        <w:widowControl/>
        <w:jc w:val="left"/>
        <w:rPr>
          <w:rFonts w:ascii="Times New Roman" w:hAnsi="Times New Roman"/>
          <w:sz w:val="24"/>
          <w:szCs w:val="24"/>
        </w:rPr>
      </w:pPr>
      <w:r w:rsidRPr="00987AE5">
        <w:rPr>
          <w:rFonts w:ascii="Times New Roman" w:hAnsi="Times New Roman" w:hint="eastAsia"/>
          <w:sz w:val="24"/>
          <w:szCs w:val="24"/>
          <w:vertAlign w:val="superscript"/>
        </w:rPr>
        <w:t>*</w:t>
      </w:r>
      <w:r w:rsidRPr="00987AE5">
        <w:rPr>
          <w:rFonts w:ascii="Times New Roman" w:hAnsi="Times New Roman" w:hint="eastAsia"/>
          <w:sz w:val="24"/>
          <w:szCs w:val="24"/>
        </w:rPr>
        <w:t xml:space="preserve">: </w:t>
      </w:r>
      <w:r w:rsidR="00037510" w:rsidRPr="00987AE5">
        <w:rPr>
          <w:rFonts w:ascii="Times New Roman" w:hAnsi="Times New Roman"/>
          <w:sz w:val="24"/>
          <w:szCs w:val="24"/>
        </w:rPr>
        <w:t>Since the author</w:t>
      </w:r>
      <w:r w:rsidR="00037510" w:rsidRPr="00987AE5">
        <w:rPr>
          <w:rFonts w:ascii="Times New Roman" w:hAnsi="Times New Roman" w:hint="eastAsia"/>
          <w:sz w:val="24"/>
          <w:szCs w:val="24"/>
        </w:rPr>
        <w:t>s</w:t>
      </w:r>
      <w:r w:rsidR="00037510" w:rsidRPr="00987AE5">
        <w:rPr>
          <w:rFonts w:ascii="Times New Roman" w:hAnsi="Times New Roman"/>
          <w:sz w:val="24"/>
          <w:szCs w:val="24"/>
        </w:rPr>
        <w:t xml:space="preserve"> did not explicitly provide the emissivity tunability of the atmospheric window in the manuscript, this value was derived by extracting data from the corresponding emissivity spectrum and performing calculations.</w:t>
      </w:r>
      <w:r w:rsidR="00095682" w:rsidRPr="00987AE5">
        <w:rPr>
          <w:rFonts w:ascii="Times New Roman" w:hAnsi="Times New Roman"/>
          <w:sz w:val="24"/>
          <w:szCs w:val="24"/>
        </w:rPr>
        <w:br w:type="page"/>
      </w:r>
    </w:p>
    <w:p w14:paraId="114A4619" w14:textId="1A797D53" w:rsidR="005D6470" w:rsidRPr="00987AE5" w:rsidRDefault="005D6470" w:rsidP="00EB245C">
      <w:pPr>
        <w:jc w:val="left"/>
        <w:rPr>
          <w:rFonts w:ascii="Times New Roman" w:hAnsi="Times New Roman"/>
          <w:b/>
          <w:bCs/>
          <w:sz w:val="24"/>
          <w:szCs w:val="24"/>
        </w:rPr>
      </w:pPr>
      <w:r w:rsidRPr="00987AE5">
        <w:rPr>
          <w:rFonts w:ascii="Times New Roman" w:hAnsi="Times New Roman" w:hint="eastAsia"/>
          <w:b/>
          <w:bCs/>
          <w:sz w:val="24"/>
          <w:szCs w:val="24"/>
        </w:rPr>
        <w:lastRenderedPageBreak/>
        <w:t xml:space="preserve">Table </w:t>
      </w:r>
      <w:r w:rsidR="001927C1">
        <w:rPr>
          <w:rFonts w:ascii="Times New Roman" w:hAnsi="Times New Roman" w:hint="eastAsia"/>
          <w:b/>
          <w:bCs/>
          <w:sz w:val="24"/>
          <w:szCs w:val="24"/>
        </w:rPr>
        <w:t>4</w:t>
      </w:r>
      <w:r w:rsidRPr="00987AE5">
        <w:rPr>
          <w:rFonts w:ascii="Times New Roman" w:hAnsi="Times New Roman" w:hint="eastAsia"/>
          <w:b/>
          <w:bCs/>
          <w:sz w:val="24"/>
          <w:szCs w:val="24"/>
        </w:rPr>
        <w:t xml:space="preserve"> The </w:t>
      </w:r>
      <w:r w:rsidRPr="00987AE5">
        <w:rPr>
          <w:rFonts w:ascii="Times New Roman" w:hAnsi="Times New Roman"/>
          <w:b/>
          <w:bCs/>
          <w:sz w:val="24"/>
          <w:szCs w:val="24"/>
        </w:rPr>
        <w:t xml:space="preserve">calculated </w:t>
      </w:r>
      <w:r w:rsidRPr="00987AE5">
        <w:rPr>
          <w:rFonts w:ascii="Times New Roman" w:hAnsi="Times New Roman" w:hint="eastAsia"/>
          <w:b/>
          <w:bCs/>
          <w:sz w:val="24"/>
          <w:szCs w:val="24"/>
        </w:rPr>
        <w:t>thickness of the film for different c</w:t>
      </w:r>
      <w:r w:rsidRPr="00987AE5">
        <w:rPr>
          <w:rFonts w:ascii="Times New Roman" w:hAnsi="Times New Roman"/>
          <w:b/>
          <w:bCs/>
          <w:sz w:val="24"/>
          <w:szCs w:val="24"/>
        </w:rPr>
        <w:t>entral wavelength</w:t>
      </w:r>
      <w:r w:rsidR="0088704A" w:rsidRPr="00987AE5">
        <w:rPr>
          <w:rFonts w:ascii="Times New Roman" w:hAnsi="Times New Roman" w:hint="eastAsia"/>
          <w:b/>
          <w:bCs/>
          <w:sz w:val="24"/>
          <w:szCs w:val="24"/>
        </w:rPr>
        <w:t>.</w:t>
      </w:r>
    </w:p>
    <w:tbl>
      <w:tblPr>
        <w:tblStyle w:val="a7"/>
        <w:tblW w:w="5000" w:type="pct"/>
        <w:jc w:val="center"/>
        <w:tblLook w:val="04A0" w:firstRow="1" w:lastRow="0" w:firstColumn="1" w:lastColumn="0" w:noHBand="0" w:noVBand="1"/>
      </w:tblPr>
      <w:tblGrid>
        <w:gridCol w:w="4509"/>
        <w:gridCol w:w="4139"/>
        <w:gridCol w:w="4302"/>
      </w:tblGrid>
      <w:tr w:rsidR="005D6470" w:rsidRPr="00987AE5" w14:paraId="57D429E0" w14:textId="77777777" w:rsidTr="00CE0041">
        <w:trPr>
          <w:trHeight w:val="454"/>
          <w:jc w:val="center"/>
        </w:trPr>
        <w:tc>
          <w:tcPr>
            <w:tcW w:w="1741" w:type="pct"/>
            <w:vAlign w:val="center"/>
          </w:tcPr>
          <w:p w14:paraId="696FEDAB" w14:textId="77777777" w:rsidR="005D6470" w:rsidRPr="00987AE5" w:rsidRDefault="005D6470" w:rsidP="008077E7">
            <w:pPr>
              <w:jc w:val="center"/>
              <w:rPr>
                <w:b/>
                <w:bCs/>
                <w:color w:val="C00000"/>
                <w:sz w:val="24"/>
                <w:szCs w:val="24"/>
              </w:rPr>
            </w:pPr>
            <w:r w:rsidRPr="00987AE5">
              <w:rPr>
                <w:rFonts w:hint="eastAsia"/>
                <w:b/>
                <w:bCs/>
                <w:color w:val="C00000"/>
                <w:sz w:val="24"/>
                <w:szCs w:val="24"/>
              </w:rPr>
              <w:t>C</w:t>
            </w:r>
            <w:r w:rsidRPr="00987AE5">
              <w:rPr>
                <w:b/>
                <w:bCs/>
                <w:color w:val="C00000"/>
                <w:sz w:val="24"/>
                <w:szCs w:val="24"/>
              </w:rPr>
              <w:t>entral wavelength</w:t>
            </w:r>
            <w:r w:rsidRPr="00987AE5">
              <w:rPr>
                <w:rFonts w:hint="eastAsia"/>
                <w:b/>
                <w:bCs/>
                <w:color w:val="C00000"/>
                <w:sz w:val="24"/>
                <w:szCs w:val="24"/>
              </w:rPr>
              <w:t xml:space="preserve"> (nm)</w:t>
            </w:r>
          </w:p>
        </w:tc>
        <w:tc>
          <w:tcPr>
            <w:tcW w:w="1598" w:type="pct"/>
            <w:vAlign w:val="center"/>
          </w:tcPr>
          <w:p w14:paraId="05FDA8FE" w14:textId="77777777" w:rsidR="005D6470" w:rsidRPr="00987AE5" w:rsidRDefault="005D6470" w:rsidP="008077E7">
            <w:pPr>
              <w:jc w:val="center"/>
              <w:rPr>
                <w:b/>
                <w:bCs/>
                <w:color w:val="C00000"/>
                <w:sz w:val="24"/>
                <w:szCs w:val="24"/>
              </w:rPr>
            </w:pPr>
            <w:r w:rsidRPr="00987AE5">
              <w:rPr>
                <w:rFonts w:hint="eastAsia"/>
                <w:b/>
                <w:bCs/>
                <w:color w:val="C00000"/>
                <w:sz w:val="24"/>
                <w:szCs w:val="24"/>
              </w:rPr>
              <w:t>Thickness of VO</w:t>
            </w:r>
            <w:r w:rsidRPr="00987AE5">
              <w:rPr>
                <w:rFonts w:hint="eastAsia"/>
                <w:b/>
                <w:bCs/>
                <w:color w:val="C00000"/>
                <w:sz w:val="24"/>
                <w:szCs w:val="24"/>
                <w:vertAlign w:val="subscript"/>
              </w:rPr>
              <w:t>2</w:t>
            </w:r>
            <w:r w:rsidRPr="00987AE5">
              <w:rPr>
                <w:rFonts w:hint="eastAsia"/>
                <w:b/>
                <w:bCs/>
                <w:color w:val="C00000"/>
                <w:sz w:val="24"/>
                <w:szCs w:val="24"/>
              </w:rPr>
              <w:t xml:space="preserve"> (nm)</w:t>
            </w:r>
          </w:p>
        </w:tc>
        <w:tc>
          <w:tcPr>
            <w:tcW w:w="1662" w:type="pct"/>
            <w:vAlign w:val="center"/>
          </w:tcPr>
          <w:p w14:paraId="6F48D304" w14:textId="77777777" w:rsidR="005D6470" w:rsidRPr="00987AE5" w:rsidRDefault="005D6470" w:rsidP="008077E7">
            <w:pPr>
              <w:jc w:val="center"/>
              <w:rPr>
                <w:b/>
                <w:bCs/>
                <w:color w:val="C00000"/>
                <w:sz w:val="24"/>
                <w:szCs w:val="24"/>
              </w:rPr>
            </w:pPr>
            <w:r w:rsidRPr="00987AE5">
              <w:rPr>
                <w:rFonts w:hint="eastAsia"/>
                <w:b/>
                <w:bCs/>
                <w:color w:val="C00000"/>
                <w:sz w:val="24"/>
                <w:szCs w:val="24"/>
              </w:rPr>
              <w:t>Thickness of HfO</w:t>
            </w:r>
            <w:r w:rsidRPr="00987AE5">
              <w:rPr>
                <w:rFonts w:hint="eastAsia"/>
                <w:b/>
                <w:bCs/>
                <w:color w:val="C00000"/>
                <w:sz w:val="24"/>
                <w:szCs w:val="24"/>
                <w:vertAlign w:val="subscript"/>
              </w:rPr>
              <w:t>2</w:t>
            </w:r>
            <w:r w:rsidRPr="00987AE5">
              <w:rPr>
                <w:rFonts w:hint="eastAsia"/>
                <w:b/>
                <w:bCs/>
                <w:color w:val="C00000"/>
                <w:sz w:val="24"/>
                <w:szCs w:val="24"/>
              </w:rPr>
              <w:t xml:space="preserve"> (nm)</w:t>
            </w:r>
          </w:p>
        </w:tc>
      </w:tr>
      <w:tr w:rsidR="005D6470" w:rsidRPr="00987AE5" w14:paraId="07ED4B63" w14:textId="77777777" w:rsidTr="00CE0041">
        <w:trPr>
          <w:trHeight w:val="454"/>
          <w:jc w:val="center"/>
        </w:trPr>
        <w:tc>
          <w:tcPr>
            <w:tcW w:w="1741" w:type="pct"/>
            <w:vAlign w:val="center"/>
          </w:tcPr>
          <w:p w14:paraId="01576619" w14:textId="77777777" w:rsidR="005D6470" w:rsidRPr="00987AE5" w:rsidRDefault="005D6470" w:rsidP="008077E7">
            <w:pPr>
              <w:jc w:val="center"/>
              <w:rPr>
                <w:rFonts w:ascii="Times New Roman" w:hAnsi="Times New Roman"/>
                <w:sz w:val="24"/>
                <w:szCs w:val="24"/>
              </w:rPr>
            </w:pPr>
            <w:r w:rsidRPr="00987AE5">
              <w:rPr>
                <w:sz w:val="24"/>
                <w:szCs w:val="24"/>
              </w:rPr>
              <w:t>350</w:t>
            </w:r>
          </w:p>
        </w:tc>
        <w:tc>
          <w:tcPr>
            <w:tcW w:w="1598" w:type="pct"/>
            <w:vAlign w:val="center"/>
          </w:tcPr>
          <w:p w14:paraId="10F479E4" w14:textId="77777777" w:rsidR="005D6470" w:rsidRPr="00987AE5" w:rsidRDefault="005D6470" w:rsidP="008077E7">
            <w:pPr>
              <w:jc w:val="center"/>
              <w:rPr>
                <w:rFonts w:ascii="Times New Roman" w:hAnsi="Times New Roman"/>
                <w:sz w:val="24"/>
                <w:szCs w:val="24"/>
              </w:rPr>
            </w:pPr>
            <w:r w:rsidRPr="00987AE5">
              <w:rPr>
                <w:sz w:val="24"/>
                <w:szCs w:val="24"/>
              </w:rPr>
              <w:t>29.12</w:t>
            </w:r>
          </w:p>
        </w:tc>
        <w:tc>
          <w:tcPr>
            <w:tcW w:w="1662" w:type="pct"/>
            <w:vAlign w:val="center"/>
          </w:tcPr>
          <w:p w14:paraId="0DF4EB23" w14:textId="77777777" w:rsidR="005D6470" w:rsidRPr="00987AE5" w:rsidRDefault="005D6470" w:rsidP="008077E7">
            <w:pPr>
              <w:jc w:val="center"/>
              <w:rPr>
                <w:rFonts w:ascii="Times New Roman" w:hAnsi="Times New Roman"/>
                <w:sz w:val="24"/>
                <w:szCs w:val="24"/>
              </w:rPr>
            </w:pPr>
            <w:r w:rsidRPr="00987AE5">
              <w:rPr>
                <w:sz w:val="24"/>
                <w:szCs w:val="24"/>
              </w:rPr>
              <w:t>44.52</w:t>
            </w:r>
          </w:p>
        </w:tc>
      </w:tr>
      <w:tr w:rsidR="005D6470" w:rsidRPr="00987AE5" w14:paraId="69ABABAB" w14:textId="77777777" w:rsidTr="00CE0041">
        <w:trPr>
          <w:trHeight w:val="454"/>
          <w:jc w:val="center"/>
        </w:trPr>
        <w:tc>
          <w:tcPr>
            <w:tcW w:w="1741" w:type="pct"/>
            <w:vAlign w:val="center"/>
          </w:tcPr>
          <w:p w14:paraId="3571D07F" w14:textId="77777777" w:rsidR="005D6470" w:rsidRPr="00987AE5" w:rsidRDefault="005D6470" w:rsidP="008077E7">
            <w:pPr>
              <w:jc w:val="center"/>
              <w:rPr>
                <w:rFonts w:ascii="Times New Roman" w:hAnsi="Times New Roman"/>
                <w:sz w:val="24"/>
                <w:szCs w:val="24"/>
              </w:rPr>
            </w:pPr>
            <w:r w:rsidRPr="00987AE5">
              <w:rPr>
                <w:sz w:val="24"/>
                <w:szCs w:val="24"/>
              </w:rPr>
              <w:t>400</w:t>
            </w:r>
          </w:p>
        </w:tc>
        <w:tc>
          <w:tcPr>
            <w:tcW w:w="1598" w:type="pct"/>
            <w:vAlign w:val="center"/>
          </w:tcPr>
          <w:p w14:paraId="6A586AD1" w14:textId="77777777" w:rsidR="005D6470" w:rsidRPr="00987AE5" w:rsidRDefault="005D6470" w:rsidP="008077E7">
            <w:pPr>
              <w:jc w:val="center"/>
              <w:rPr>
                <w:rFonts w:ascii="Times New Roman" w:hAnsi="Times New Roman"/>
                <w:sz w:val="24"/>
                <w:szCs w:val="24"/>
              </w:rPr>
            </w:pPr>
            <w:r w:rsidRPr="00987AE5">
              <w:rPr>
                <w:sz w:val="24"/>
                <w:szCs w:val="24"/>
              </w:rPr>
              <w:t>31.64</w:t>
            </w:r>
          </w:p>
        </w:tc>
        <w:tc>
          <w:tcPr>
            <w:tcW w:w="1662" w:type="pct"/>
            <w:vAlign w:val="center"/>
          </w:tcPr>
          <w:p w14:paraId="5D06D1CE" w14:textId="77777777" w:rsidR="005D6470" w:rsidRPr="00987AE5" w:rsidRDefault="005D6470" w:rsidP="008077E7">
            <w:pPr>
              <w:jc w:val="center"/>
              <w:rPr>
                <w:rFonts w:ascii="Times New Roman" w:hAnsi="Times New Roman"/>
                <w:sz w:val="24"/>
                <w:szCs w:val="24"/>
              </w:rPr>
            </w:pPr>
            <w:r w:rsidRPr="00987AE5">
              <w:rPr>
                <w:sz w:val="24"/>
                <w:szCs w:val="24"/>
              </w:rPr>
              <w:t>51.63</w:t>
            </w:r>
          </w:p>
        </w:tc>
      </w:tr>
      <w:tr w:rsidR="005D6470" w:rsidRPr="00987AE5" w14:paraId="4B855967" w14:textId="77777777" w:rsidTr="00CE0041">
        <w:trPr>
          <w:trHeight w:val="454"/>
          <w:jc w:val="center"/>
        </w:trPr>
        <w:tc>
          <w:tcPr>
            <w:tcW w:w="1741" w:type="pct"/>
            <w:vAlign w:val="center"/>
          </w:tcPr>
          <w:p w14:paraId="79E5A52C" w14:textId="77777777" w:rsidR="005D6470" w:rsidRPr="00987AE5" w:rsidRDefault="005D6470" w:rsidP="008077E7">
            <w:pPr>
              <w:jc w:val="center"/>
              <w:rPr>
                <w:rFonts w:ascii="Times New Roman" w:hAnsi="Times New Roman"/>
                <w:sz w:val="24"/>
                <w:szCs w:val="24"/>
              </w:rPr>
            </w:pPr>
            <w:r w:rsidRPr="00987AE5">
              <w:rPr>
                <w:sz w:val="24"/>
                <w:szCs w:val="24"/>
              </w:rPr>
              <w:t>450</w:t>
            </w:r>
          </w:p>
        </w:tc>
        <w:tc>
          <w:tcPr>
            <w:tcW w:w="1598" w:type="pct"/>
            <w:vAlign w:val="center"/>
          </w:tcPr>
          <w:p w14:paraId="79FE71F5" w14:textId="609E9CE8" w:rsidR="005D6470" w:rsidRPr="00987AE5" w:rsidRDefault="005D6470" w:rsidP="008077E7">
            <w:pPr>
              <w:jc w:val="center"/>
              <w:rPr>
                <w:rFonts w:ascii="Times New Roman" w:hAnsi="Times New Roman"/>
                <w:sz w:val="24"/>
                <w:szCs w:val="24"/>
              </w:rPr>
            </w:pPr>
            <w:r w:rsidRPr="00987AE5">
              <w:rPr>
                <w:sz w:val="24"/>
                <w:szCs w:val="24"/>
              </w:rPr>
              <w:t>33.7</w:t>
            </w:r>
            <w:r w:rsidR="00D00B94" w:rsidRPr="00987AE5">
              <w:rPr>
                <w:rFonts w:hint="eastAsia"/>
                <w:sz w:val="24"/>
                <w:szCs w:val="24"/>
              </w:rPr>
              <w:t>0</w:t>
            </w:r>
          </w:p>
        </w:tc>
        <w:tc>
          <w:tcPr>
            <w:tcW w:w="1662" w:type="pct"/>
            <w:vAlign w:val="center"/>
          </w:tcPr>
          <w:p w14:paraId="3166B047" w14:textId="77777777" w:rsidR="005D6470" w:rsidRPr="00987AE5" w:rsidRDefault="005D6470" w:rsidP="008077E7">
            <w:pPr>
              <w:jc w:val="center"/>
              <w:rPr>
                <w:rFonts w:ascii="Times New Roman" w:hAnsi="Times New Roman"/>
                <w:sz w:val="24"/>
                <w:szCs w:val="24"/>
              </w:rPr>
            </w:pPr>
            <w:r w:rsidRPr="00987AE5">
              <w:rPr>
                <w:sz w:val="24"/>
                <w:szCs w:val="24"/>
              </w:rPr>
              <w:t>58.59</w:t>
            </w:r>
          </w:p>
        </w:tc>
      </w:tr>
      <w:tr w:rsidR="005D6470" w:rsidRPr="00987AE5" w14:paraId="2EFBD854" w14:textId="77777777" w:rsidTr="00CE0041">
        <w:trPr>
          <w:trHeight w:val="454"/>
          <w:jc w:val="center"/>
        </w:trPr>
        <w:tc>
          <w:tcPr>
            <w:tcW w:w="1741" w:type="pct"/>
            <w:vAlign w:val="center"/>
          </w:tcPr>
          <w:p w14:paraId="55C39471" w14:textId="77777777" w:rsidR="005D6470" w:rsidRPr="00987AE5" w:rsidRDefault="005D6470" w:rsidP="008077E7">
            <w:pPr>
              <w:jc w:val="center"/>
              <w:rPr>
                <w:rFonts w:ascii="Times New Roman" w:hAnsi="Times New Roman"/>
                <w:sz w:val="24"/>
                <w:szCs w:val="24"/>
              </w:rPr>
            </w:pPr>
            <w:r w:rsidRPr="00987AE5">
              <w:rPr>
                <w:sz w:val="24"/>
                <w:szCs w:val="24"/>
              </w:rPr>
              <w:t>500</w:t>
            </w:r>
          </w:p>
        </w:tc>
        <w:tc>
          <w:tcPr>
            <w:tcW w:w="1598" w:type="pct"/>
            <w:vAlign w:val="center"/>
          </w:tcPr>
          <w:p w14:paraId="4B228C97" w14:textId="77777777" w:rsidR="005D6470" w:rsidRPr="00987AE5" w:rsidRDefault="005D6470" w:rsidP="008077E7">
            <w:pPr>
              <w:jc w:val="center"/>
              <w:rPr>
                <w:rFonts w:ascii="Times New Roman" w:hAnsi="Times New Roman"/>
                <w:sz w:val="24"/>
                <w:szCs w:val="24"/>
              </w:rPr>
            </w:pPr>
            <w:r w:rsidRPr="00987AE5">
              <w:rPr>
                <w:sz w:val="24"/>
                <w:szCs w:val="24"/>
              </w:rPr>
              <w:t>38.81</w:t>
            </w:r>
          </w:p>
        </w:tc>
        <w:tc>
          <w:tcPr>
            <w:tcW w:w="1662" w:type="pct"/>
            <w:vAlign w:val="center"/>
          </w:tcPr>
          <w:p w14:paraId="07785905" w14:textId="77777777" w:rsidR="005D6470" w:rsidRPr="00987AE5" w:rsidRDefault="005D6470" w:rsidP="008077E7">
            <w:pPr>
              <w:jc w:val="center"/>
              <w:rPr>
                <w:rFonts w:ascii="Times New Roman" w:hAnsi="Times New Roman"/>
                <w:sz w:val="24"/>
                <w:szCs w:val="24"/>
              </w:rPr>
            </w:pPr>
            <w:r w:rsidRPr="00987AE5">
              <w:rPr>
                <w:sz w:val="24"/>
                <w:szCs w:val="24"/>
              </w:rPr>
              <w:t>65.46</w:t>
            </w:r>
          </w:p>
        </w:tc>
      </w:tr>
      <w:tr w:rsidR="005D6470" w:rsidRPr="00987AE5" w14:paraId="0ACD09E6" w14:textId="77777777" w:rsidTr="00CE0041">
        <w:trPr>
          <w:trHeight w:val="454"/>
          <w:jc w:val="center"/>
        </w:trPr>
        <w:tc>
          <w:tcPr>
            <w:tcW w:w="1741" w:type="pct"/>
            <w:vAlign w:val="center"/>
          </w:tcPr>
          <w:p w14:paraId="0EA6DB3F" w14:textId="77777777" w:rsidR="005D6470" w:rsidRPr="00987AE5" w:rsidRDefault="005D6470" w:rsidP="008077E7">
            <w:pPr>
              <w:jc w:val="center"/>
              <w:rPr>
                <w:rFonts w:ascii="Times New Roman" w:hAnsi="Times New Roman"/>
                <w:sz w:val="24"/>
                <w:szCs w:val="24"/>
              </w:rPr>
            </w:pPr>
            <w:r w:rsidRPr="00987AE5">
              <w:rPr>
                <w:sz w:val="24"/>
                <w:szCs w:val="24"/>
              </w:rPr>
              <w:t>550</w:t>
            </w:r>
          </w:p>
        </w:tc>
        <w:tc>
          <w:tcPr>
            <w:tcW w:w="1598" w:type="pct"/>
            <w:vAlign w:val="center"/>
          </w:tcPr>
          <w:p w14:paraId="3235B35D" w14:textId="77777777" w:rsidR="005D6470" w:rsidRPr="00987AE5" w:rsidRDefault="005D6470" w:rsidP="008077E7">
            <w:pPr>
              <w:jc w:val="center"/>
              <w:rPr>
                <w:rFonts w:ascii="Times New Roman" w:hAnsi="Times New Roman"/>
                <w:sz w:val="24"/>
                <w:szCs w:val="24"/>
              </w:rPr>
            </w:pPr>
            <w:r w:rsidRPr="00987AE5">
              <w:rPr>
                <w:sz w:val="24"/>
                <w:szCs w:val="24"/>
              </w:rPr>
              <w:t>44.29</w:t>
            </w:r>
          </w:p>
        </w:tc>
        <w:tc>
          <w:tcPr>
            <w:tcW w:w="1662" w:type="pct"/>
            <w:vAlign w:val="center"/>
          </w:tcPr>
          <w:p w14:paraId="512EC875" w14:textId="77777777" w:rsidR="005D6470" w:rsidRPr="00987AE5" w:rsidRDefault="005D6470" w:rsidP="008077E7">
            <w:pPr>
              <w:jc w:val="center"/>
              <w:rPr>
                <w:rFonts w:ascii="Times New Roman" w:hAnsi="Times New Roman"/>
                <w:sz w:val="24"/>
                <w:szCs w:val="24"/>
              </w:rPr>
            </w:pPr>
            <w:r w:rsidRPr="00987AE5">
              <w:rPr>
                <w:sz w:val="24"/>
                <w:szCs w:val="24"/>
              </w:rPr>
              <w:t>72.29</w:t>
            </w:r>
          </w:p>
        </w:tc>
      </w:tr>
      <w:tr w:rsidR="005D6470" w:rsidRPr="00987AE5" w14:paraId="0020FC34" w14:textId="77777777" w:rsidTr="00CE0041">
        <w:trPr>
          <w:trHeight w:val="454"/>
          <w:jc w:val="center"/>
        </w:trPr>
        <w:tc>
          <w:tcPr>
            <w:tcW w:w="1741" w:type="pct"/>
            <w:vAlign w:val="center"/>
          </w:tcPr>
          <w:p w14:paraId="7701646A" w14:textId="77777777" w:rsidR="005D6470" w:rsidRPr="00987AE5" w:rsidRDefault="005D6470" w:rsidP="008077E7">
            <w:pPr>
              <w:jc w:val="center"/>
              <w:rPr>
                <w:rFonts w:ascii="Times New Roman" w:hAnsi="Times New Roman"/>
                <w:sz w:val="24"/>
                <w:szCs w:val="24"/>
              </w:rPr>
            </w:pPr>
            <w:r w:rsidRPr="00987AE5">
              <w:rPr>
                <w:sz w:val="24"/>
                <w:szCs w:val="24"/>
              </w:rPr>
              <w:t>600</w:t>
            </w:r>
          </w:p>
        </w:tc>
        <w:tc>
          <w:tcPr>
            <w:tcW w:w="1598" w:type="pct"/>
            <w:vAlign w:val="center"/>
          </w:tcPr>
          <w:p w14:paraId="0B7628A1" w14:textId="77777777" w:rsidR="005D6470" w:rsidRPr="00987AE5" w:rsidRDefault="005D6470" w:rsidP="008077E7">
            <w:pPr>
              <w:jc w:val="center"/>
              <w:rPr>
                <w:rFonts w:ascii="Times New Roman" w:hAnsi="Times New Roman"/>
                <w:sz w:val="24"/>
                <w:szCs w:val="24"/>
              </w:rPr>
            </w:pPr>
            <w:r w:rsidRPr="00987AE5">
              <w:rPr>
                <w:sz w:val="24"/>
                <w:szCs w:val="24"/>
              </w:rPr>
              <w:t>49.73</w:t>
            </w:r>
          </w:p>
        </w:tc>
        <w:tc>
          <w:tcPr>
            <w:tcW w:w="1662" w:type="pct"/>
            <w:vAlign w:val="center"/>
          </w:tcPr>
          <w:p w14:paraId="4F014E2D" w14:textId="77777777" w:rsidR="005D6470" w:rsidRPr="00987AE5" w:rsidRDefault="005D6470" w:rsidP="008077E7">
            <w:pPr>
              <w:jc w:val="center"/>
              <w:rPr>
                <w:rFonts w:ascii="Times New Roman" w:hAnsi="Times New Roman"/>
                <w:sz w:val="24"/>
                <w:szCs w:val="24"/>
              </w:rPr>
            </w:pPr>
            <w:r w:rsidRPr="00987AE5">
              <w:rPr>
                <w:sz w:val="24"/>
                <w:szCs w:val="24"/>
              </w:rPr>
              <w:t>79.07</w:t>
            </w:r>
          </w:p>
        </w:tc>
      </w:tr>
      <w:tr w:rsidR="005D6470" w:rsidRPr="00987AE5" w14:paraId="32B0F11F" w14:textId="77777777" w:rsidTr="00CE0041">
        <w:trPr>
          <w:trHeight w:val="454"/>
          <w:jc w:val="center"/>
        </w:trPr>
        <w:tc>
          <w:tcPr>
            <w:tcW w:w="1741" w:type="pct"/>
            <w:vAlign w:val="center"/>
          </w:tcPr>
          <w:p w14:paraId="0C7800EE" w14:textId="77777777" w:rsidR="005D6470" w:rsidRPr="00987AE5" w:rsidRDefault="005D6470" w:rsidP="008077E7">
            <w:pPr>
              <w:jc w:val="center"/>
              <w:rPr>
                <w:rFonts w:ascii="Times New Roman" w:hAnsi="Times New Roman"/>
                <w:sz w:val="24"/>
                <w:szCs w:val="24"/>
              </w:rPr>
            </w:pPr>
            <w:r w:rsidRPr="00987AE5">
              <w:rPr>
                <w:sz w:val="24"/>
                <w:szCs w:val="24"/>
              </w:rPr>
              <w:t>650</w:t>
            </w:r>
          </w:p>
        </w:tc>
        <w:tc>
          <w:tcPr>
            <w:tcW w:w="1598" w:type="pct"/>
            <w:vAlign w:val="center"/>
          </w:tcPr>
          <w:p w14:paraId="72C85A1D" w14:textId="77777777" w:rsidR="005D6470" w:rsidRPr="00987AE5" w:rsidRDefault="005D6470" w:rsidP="008077E7">
            <w:pPr>
              <w:jc w:val="center"/>
              <w:rPr>
                <w:rFonts w:ascii="Times New Roman" w:hAnsi="Times New Roman"/>
                <w:sz w:val="24"/>
                <w:szCs w:val="24"/>
              </w:rPr>
            </w:pPr>
            <w:r w:rsidRPr="00987AE5">
              <w:rPr>
                <w:sz w:val="24"/>
                <w:szCs w:val="24"/>
              </w:rPr>
              <w:t>55.09</w:t>
            </w:r>
          </w:p>
        </w:tc>
        <w:tc>
          <w:tcPr>
            <w:tcW w:w="1662" w:type="pct"/>
            <w:vAlign w:val="center"/>
          </w:tcPr>
          <w:p w14:paraId="0B3606D6" w14:textId="77777777" w:rsidR="005D6470" w:rsidRPr="00987AE5" w:rsidRDefault="005D6470" w:rsidP="008077E7">
            <w:pPr>
              <w:jc w:val="center"/>
              <w:rPr>
                <w:rFonts w:ascii="Times New Roman" w:hAnsi="Times New Roman"/>
                <w:sz w:val="24"/>
                <w:szCs w:val="24"/>
              </w:rPr>
            </w:pPr>
            <w:r w:rsidRPr="00987AE5">
              <w:rPr>
                <w:sz w:val="24"/>
                <w:szCs w:val="24"/>
              </w:rPr>
              <w:t>85.84</w:t>
            </w:r>
          </w:p>
        </w:tc>
      </w:tr>
      <w:tr w:rsidR="005D6470" w:rsidRPr="00987AE5" w14:paraId="3E0ED916" w14:textId="77777777" w:rsidTr="00CE0041">
        <w:trPr>
          <w:trHeight w:val="454"/>
          <w:jc w:val="center"/>
        </w:trPr>
        <w:tc>
          <w:tcPr>
            <w:tcW w:w="1741" w:type="pct"/>
            <w:vAlign w:val="center"/>
          </w:tcPr>
          <w:p w14:paraId="491F00A3" w14:textId="77777777" w:rsidR="005D6470" w:rsidRPr="00987AE5" w:rsidRDefault="005D6470" w:rsidP="008077E7">
            <w:pPr>
              <w:jc w:val="center"/>
              <w:rPr>
                <w:rFonts w:ascii="Times New Roman" w:hAnsi="Times New Roman"/>
                <w:sz w:val="24"/>
                <w:szCs w:val="24"/>
              </w:rPr>
            </w:pPr>
            <w:r w:rsidRPr="00987AE5">
              <w:rPr>
                <w:sz w:val="24"/>
                <w:szCs w:val="24"/>
              </w:rPr>
              <w:t>700</w:t>
            </w:r>
          </w:p>
        </w:tc>
        <w:tc>
          <w:tcPr>
            <w:tcW w:w="1598" w:type="pct"/>
            <w:vAlign w:val="center"/>
          </w:tcPr>
          <w:p w14:paraId="456846E7" w14:textId="69AA9531" w:rsidR="005D6470" w:rsidRPr="00987AE5" w:rsidRDefault="005D6470" w:rsidP="008077E7">
            <w:pPr>
              <w:jc w:val="center"/>
              <w:rPr>
                <w:rFonts w:ascii="Times New Roman" w:hAnsi="Times New Roman"/>
                <w:sz w:val="24"/>
                <w:szCs w:val="24"/>
              </w:rPr>
            </w:pPr>
            <w:r w:rsidRPr="00987AE5">
              <w:rPr>
                <w:sz w:val="24"/>
                <w:szCs w:val="24"/>
              </w:rPr>
              <w:t>60.5</w:t>
            </w:r>
            <w:r w:rsidR="00BF372F" w:rsidRPr="00987AE5">
              <w:rPr>
                <w:rFonts w:hint="eastAsia"/>
                <w:sz w:val="24"/>
                <w:szCs w:val="24"/>
              </w:rPr>
              <w:t>0</w:t>
            </w:r>
          </w:p>
        </w:tc>
        <w:tc>
          <w:tcPr>
            <w:tcW w:w="1662" w:type="pct"/>
            <w:vAlign w:val="center"/>
          </w:tcPr>
          <w:p w14:paraId="4C74F604" w14:textId="77777777" w:rsidR="005D6470" w:rsidRPr="00987AE5" w:rsidRDefault="005D6470" w:rsidP="008077E7">
            <w:pPr>
              <w:jc w:val="center"/>
              <w:rPr>
                <w:rFonts w:ascii="Times New Roman" w:hAnsi="Times New Roman"/>
                <w:sz w:val="24"/>
                <w:szCs w:val="24"/>
              </w:rPr>
            </w:pPr>
            <w:r w:rsidRPr="00987AE5">
              <w:rPr>
                <w:sz w:val="24"/>
                <w:szCs w:val="24"/>
              </w:rPr>
              <w:t>92.58</w:t>
            </w:r>
          </w:p>
        </w:tc>
      </w:tr>
      <w:tr w:rsidR="005D6470" w:rsidRPr="00987AE5" w14:paraId="48D9D84E" w14:textId="77777777" w:rsidTr="00CE0041">
        <w:trPr>
          <w:trHeight w:val="454"/>
          <w:jc w:val="center"/>
        </w:trPr>
        <w:tc>
          <w:tcPr>
            <w:tcW w:w="1741" w:type="pct"/>
            <w:vAlign w:val="center"/>
          </w:tcPr>
          <w:p w14:paraId="5AAAEE77" w14:textId="77777777" w:rsidR="005D6470" w:rsidRPr="00987AE5" w:rsidRDefault="005D6470" w:rsidP="008077E7">
            <w:pPr>
              <w:jc w:val="center"/>
              <w:rPr>
                <w:rFonts w:ascii="Times New Roman" w:hAnsi="Times New Roman"/>
                <w:sz w:val="24"/>
                <w:szCs w:val="24"/>
              </w:rPr>
            </w:pPr>
            <w:r w:rsidRPr="00987AE5">
              <w:rPr>
                <w:sz w:val="24"/>
                <w:szCs w:val="24"/>
              </w:rPr>
              <w:t>750</w:t>
            </w:r>
          </w:p>
        </w:tc>
        <w:tc>
          <w:tcPr>
            <w:tcW w:w="1598" w:type="pct"/>
            <w:vAlign w:val="center"/>
          </w:tcPr>
          <w:p w14:paraId="6A8B4463" w14:textId="77777777" w:rsidR="005D6470" w:rsidRPr="00987AE5" w:rsidRDefault="005D6470" w:rsidP="008077E7">
            <w:pPr>
              <w:jc w:val="center"/>
              <w:rPr>
                <w:rFonts w:ascii="Times New Roman" w:hAnsi="Times New Roman"/>
                <w:sz w:val="24"/>
                <w:szCs w:val="24"/>
              </w:rPr>
            </w:pPr>
            <w:r w:rsidRPr="00987AE5">
              <w:rPr>
                <w:sz w:val="24"/>
                <w:szCs w:val="24"/>
              </w:rPr>
              <w:t>65.26</w:t>
            </w:r>
          </w:p>
        </w:tc>
        <w:tc>
          <w:tcPr>
            <w:tcW w:w="1662" w:type="pct"/>
            <w:vAlign w:val="center"/>
          </w:tcPr>
          <w:p w14:paraId="7BCB7F26" w14:textId="77777777" w:rsidR="005D6470" w:rsidRPr="00987AE5" w:rsidRDefault="005D6470" w:rsidP="008077E7">
            <w:pPr>
              <w:jc w:val="center"/>
              <w:rPr>
                <w:rFonts w:ascii="Times New Roman" w:hAnsi="Times New Roman"/>
                <w:sz w:val="24"/>
                <w:szCs w:val="24"/>
              </w:rPr>
            </w:pPr>
            <w:r w:rsidRPr="00987AE5">
              <w:rPr>
                <w:sz w:val="24"/>
                <w:szCs w:val="24"/>
              </w:rPr>
              <w:t>99.31</w:t>
            </w:r>
          </w:p>
        </w:tc>
      </w:tr>
      <w:tr w:rsidR="005D6470" w:rsidRPr="00987AE5" w14:paraId="371057C5" w14:textId="77777777" w:rsidTr="00CE0041">
        <w:trPr>
          <w:trHeight w:val="454"/>
          <w:jc w:val="center"/>
        </w:trPr>
        <w:tc>
          <w:tcPr>
            <w:tcW w:w="1741" w:type="pct"/>
            <w:vAlign w:val="center"/>
          </w:tcPr>
          <w:p w14:paraId="684BF9C8" w14:textId="77777777" w:rsidR="005D6470" w:rsidRPr="00987AE5" w:rsidRDefault="005D6470" w:rsidP="008077E7">
            <w:pPr>
              <w:jc w:val="center"/>
              <w:rPr>
                <w:rFonts w:ascii="Times New Roman" w:hAnsi="Times New Roman"/>
                <w:sz w:val="24"/>
                <w:szCs w:val="24"/>
              </w:rPr>
            </w:pPr>
            <w:r w:rsidRPr="00987AE5">
              <w:rPr>
                <w:sz w:val="24"/>
                <w:szCs w:val="24"/>
              </w:rPr>
              <w:t>800</w:t>
            </w:r>
          </w:p>
        </w:tc>
        <w:tc>
          <w:tcPr>
            <w:tcW w:w="1598" w:type="pct"/>
            <w:vAlign w:val="center"/>
          </w:tcPr>
          <w:p w14:paraId="45BA5881" w14:textId="77777777" w:rsidR="005D6470" w:rsidRPr="00987AE5" w:rsidRDefault="005D6470" w:rsidP="008077E7">
            <w:pPr>
              <w:jc w:val="center"/>
              <w:rPr>
                <w:rFonts w:ascii="Times New Roman" w:hAnsi="Times New Roman"/>
                <w:sz w:val="24"/>
                <w:szCs w:val="24"/>
              </w:rPr>
            </w:pPr>
            <w:r w:rsidRPr="00987AE5">
              <w:rPr>
                <w:sz w:val="24"/>
                <w:szCs w:val="24"/>
              </w:rPr>
              <w:t>69.48</w:t>
            </w:r>
          </w:p>
        </w:tc>
        <w:tc>
          <w:tcPr>
            <w:tcW w:w="1662" w:type="pct"/>
            <w:vAlign w:val="center"/>
          </w:tcPr>
          <w:p w14:paraId="18E22774" w14:textId="77777777" w:rsidR="005D6470" w:rsidRPr="00987AE5" w:rsidRDefault="005D6470" w:rsidP="008077E7">
            <w:pPr>
              <w:jc w:val="center"/>
              <w:rPr>
                <w:rFonts w:ascii="Times New Roman" w:hAnsi="Times New Roman"/>
                <w:sz w:val="24"/>
                <w:szCs w:val="24"/>
              </w:rPr>
            </w:pPr>
            <w:r w:rsidRPr="00987AE5">
              <w:rPr>
                <w:sz w:val="24"/>
                <w:szCs w:val="24"/>
              </w:rPr>
              <w:t>106.03</w:t>
            </w:r>
          </w:p>
        </w:tc>
      </w:tr>
    </w:tbl>
    <w:p w14:paraId="0170F444" w14:textId="77777777" w:rsidR="005E392D" w:rsidRPr="00987AE5" w:rsidRDefault="005E392D">
      <w:pPr>
        <w:widowControl/>
        <w:jc w:val="left"/>
        <w:rPr>
          <w:rFonts w:ascii="Times New Roman" w:hAnsi="Times New Roman"/>
          <w:sz w:val="24"/>
          <w:szCs w:val="24"/>
        </w:rPr>
      </w:pPr>
    </w:p>
    <w:p w14:paraId="67E9AA96" w14:textId="77777777" w:rsidR="005E392D" w:rsidRPr="00987AE5" w:rsidRDefault="005E392D">
      <w:pPr>
        <w:widowControl/>
        <w:jc w:val="left"/>
        <w:rPr>
          <w:rFonts w:ascii="Times New Roman" w:hAnsi="Times New Roman"/>
          <w:b/>
          <w:bCs/>
          <w:sz w:val="24"/>
          <w:szCs w:val="24"/>
        </w:rPr>
      </w:pPr>
      <w:r w:rsidRPr="00987AE5">
        <w:rPr>
          <w:rFonts w:ascii="Times New Roman" w:hAnsi="Times New Roman"/>
          <w:b/>
          <w:bCs/>
          <w:sz w:val="24"/>
          <w:szCs w:val="24"/>
        </w:rPr>
        <w:br w:type="page"/>
      </w:r>
    </w:p>
    <w:p w14:paraId="6B975A3A" w14:textId="6D3BA19D" w:rsidR="0017346E" w:rsidRPr="00987AE5" w:rsidRDefault="00C34075" w:rsidP="0088704A">
      <w:pPr>
        <w:widowControl/>
        <w:jc w:val="left"/>
        <w:rPr>
          <w:rFonts w:ascii="Times New Roman" w:hAnsi="Times New Roman"/>
          <w:b/>
          <w:bCs/>
          <w:sz w:val="24"/>
          <w:szCs w:val="24"/>
        </w:rPr>
      </w:pPr>
      <w:r w:rsidRPr="00987AE5">
        <w:rPr>
          <w:rFonts w:ascii="Times New Roman" w:hAnsi="Times New Roman" w:hint="eastAsia"/>
          <w:b/>
          <w:bCs/>
          <w:sz w:val="24"/>
          <w:szCs w:val="24"/>
        </w:rPr>
        <w:lastRenderedPageBreak/>
        <w:t xml:space="preserve">Table </w:t>
      </w:r>
      <w:r w:rsidR="001927C1">
        <w:rPr>
          <w:rFonts w:ascii="Times New Roman" w:hAnsi="Times New Roman" w:hint="eastAsia"/>
          <w:b/>
          <w:bCs/>
          <w:sz w:val="24"/>
          <w:szCs w:val="24"/>
        </w:rPr>
        <w:t>5</w:t>
      </w:r>
      <w:r w:rsidRPr="00987AE5">
        <w:rPr>
          <w:rFonts w:ascii="Times New Roman" w:hAnsi="Times New Roman" w:hint="eastAsia"/>
          <w:b/>
          <w:bCs/>
          <w:sz w:val="24"/>
          <w:szCs w:val="24"/>
        </w:rPr>
        <w:t xml:space="preserve"> </w:t>
      </w:r>
      <w:r w:rsidRPr="00987AE5">
        <w:rPr>
          <w:rFonts w:ascii="Times New Roman" w:hAnsi="Times New Roman"/>
          <w:b/>
          <w:bCs/>
          <w:sz w:val="24"/>
          <w:szCs w:val="24"/>
        </w:rPr>
        <w:t xml:space="preserve">Summary of </w:t>
      </w:r>
      <w:r w:rsidRPr="00987AE5">
        <w:rPr>
          <w:rFonts w:ascii="Times New Roman" w:hAnsi="Times New Roman" w:hint="eastAsia"/>
          <w:b/>
          <w:bCs/>
          <w:sz w:val="24"/>
          <w:szCs w:val="24"/>
        </w:rPr>
        <w:t>dynami</w:t>
      </w:r>
      <w:r w:rsidRPr="00987AE5">
        <w:rPr>
          <w:rFonts w:ascii="Times New Roman" w:hAnsi="Times New Roman"/>
          <w:b/>
          <w:bCs/>
          <w:sz w:val="24"/>
          <w:szCs w:val="24"/>
        </w:rPr>
        <w:t>c camouflage technology gathered from the literature.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241"/>
        <w:gridCol w:w="2362"/>
        <w:gridCol w:w="2093"/>
        <w:gridCol w:w="2100"/>
        <w:gridCol w:w="4121"/>
        <w:gridCol w:w="1033"/>
      </w:tblGrid>
      <w:tr w:rsidR="00646DF9" w:rsidRPr="00987AE5" w14:paraId="061F812A" w14:textId="74022EA0" w:rsidTr="0084279A">
        <w:trPr>
          <w:trHeight w:val="454"/>
          <w:jc w:val="center"/>
        </w:trPr>
        <w:tc>
          <w:tcPr>
            <w:tcW w:w="479" w:type="pct"/>
            <w:shd w:val="clear" w:color="auto" w:fill="auto"/>
            <w:tcMar>
              <w:top w:w="72" w:type="dxa"/>
              <w:left w:w="144" w:type="dxa"/>
              <w:bottom w:w="72" w:type="dxa"/>
              <w:right w:w="144" w:type="dxa"/>
            </w:tcMar>
            <w:vAlign w:val="center"/>
            <w:hideMark/>
          </w:tcPr>
          <w:p w14:paraId="12D90918" w14:textId="61EED410" w:rsidR="00646DF9" w:rsidRPr="00987AE5" w:rsidRDefault="00646DF9" w:rsidP="0084279A">
            <w:pPr>
              <w:widowControl/>
              <w:jc w:val="center"/>
              <w:rPr>
                <w:rFonts w:ascii="Times New Roman" w:hAnsi="Times New Roman"/>
                <w:b/>
                <w:bCs/>
                <w:color w:val="C00000"/>
                <w:sz w:val="24"/>
                <w:szCs w:val="24"/>
              </w:rPr>
            </w:pPr>
            <w:r w:rsidRPr="00987AE5">
              <w:rPr>
                <w:rFonts w:ascii="Times New Roman" w:hAnsi="Times New Roman"/>
                <w:b/>
                <w:bCs/>
                <w:color w:val="C00000"/>
                <w:sz w:val="24"/>
                <w:szCs w:val="24"/>
              </w:rPr>
              <w:t>Ref</w:t>
            </w:r>
            <w:r w:rsidRPr="00987AE5">
              <w:rPr>
                <w:rFonts w:ascii="Times New Roman" w:hAnsi="Times New Roman" w:hint="eastAsia"/>
                <w:b/>
                <w:bCs/>
                <w:color w:val="C00000"/>
                <w:sz w:val="24"/>
                <w:szCs w:val="24"/>
              </w:rPr>
              <w:t>.</w:t>
            </w:r>
          </w:p>
        </w:tc>
        <w:tc>
          <w:tcPr>
            <w:tcW w:w="912" w:type="pct"/>
            <w:shd w:val="clear" w:color="auto" w:fill="auto"/>
            <w:tcMar>
              <w:top w:w="72" w:type="dxa"/>
              <w:left w:w="144" w:type="dxa"/>
              <w:bottom w:w="72" w:type="dxa"/>
              <w:right w:w="144" w:type="dxa"/>
            </w:tcMar>
            <w:vAlign w:val="center"/>
            <w:hideMark/>
          </w:tcPr>
          <w:p w14:paraId="2B3E8D4D" w14:textId="4F6A84DE" w:rsidR="00646DF9" w:rsidRPr="00987AE5" w:rsidRDefault="00646DF9" w:rsidP="0084279A">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C</w:t>
            </w:r>
            <w:r w:rsidRPr="00987AE5">
              <w:rPr>
                <w:rFonts w:ascii="Times New Roman" w:hAnsi="Times New Roman"/>
                <w:b/>
                <w:bCs/>
                <w:color w:val="C00000"/>
                <w:sz w:val="24"/>
                <w:szCs w:val="24"/>
              </w:rPr>
              <w:t>amouflage spectrum</w:t>
            </w:r>
          </w:p>
        </w:tc>
        <w:tc>
          <w:tcPr>
            <w:tcW w:w="808" w:type="pct"/>
            <w:shd w:val="clear" w:color="auto" w:fill="auto"/>
            <w:tcMar>
              <w:top w:w="72" w:type="dxa"/>
              <w:left w:w="144" w:type="dxa"/>
              <w:bottom w:w="72" w:type="dxa"/>
              <w:right w:w="144" w:type="dxa"/>
            </w:tcMar>
            <w:vAlign w:val="center"/>
            <w:hideMark/>
          </w:tcPr>
          <w:p w14:paraId="19BF8390" w14:textId="6DCF0D69" w:rsidR="00646DF9" w:rsidRPr="00987AE5" w:rsidRDefault="00646DF9" w:rsidP="0084279A">
            <w:pPr>
              <w:widowControl/>
              <w:jc w:val="center"/>
              <w:rPr>
                <w:rFonts w:ascii="Times New Roman" w:hAnsi="Times New Roman"/>
                <w:b/>
                <w:bCs/>
                <w:color w:val="C00000"/>
                <w:sz w:val="24"/>
                <w:szCs w:val="24"/>
              </w:rPr>
            </w:pPr>
            <w:r w:rsidRPr="00987AE5">
              <w:rPr>
                <w:rFonts w:ascii="Times New Roman" w:hAnsi="Times New Roman"/>
                <w:b/>
                <w:bCs/>
                <w:color w:val="C00000"/>
                <w:sz w:val="24"/>
                <w:szCs w:val="24"/>
              </w:rPr>
              <w:t xml:space="preserve">Stimulation </w:t>
            </w:r>
            <w:r w:rsidRPr="00987AE5">
              <w:rPr>
                <w:rFonts w:ascii="Times New Roman" w:hAnsi="Times New Roman" w:hint="eastAsia"/>
                <w:b/>
                <w:bCs/>
                <w:color w:val="C00000"/>
                <w:sz w:val="24"/>
                <w:szCs w:val="24"/>
              </w:rPr>
              <w:t>m</w:t>
            </w:r>
            <w:r w:rsidRPr="00987AE5">
              <w:rPr>
                <w:rFonts w:ascii="Times New Roman" w:hAnsi="Times New Roman"/>
                <w:b/>
                <w:bCs/>
                <w:color w:val="C00000"/>
                <w:sz w:val="24"/>
                <w:szCs w:val="24"/>
              </w:rPr>
              <w:t>ode</w:t>
            </w:r>
          </w:p>
        </w:tc>
        <w:tc>
          <w:tcPr>
            <w:tcW w:w="811" w:type="pct"/>
            <w:vAlign w:val="center"/>
          </w:tcPr>
          <w:p w14:paraId="771BAB9A" w14:textId="2DE9FB1D" w:rsidR="00646DF9" w:rsidRPr="00987AE5" w:rsidRDefault="00646DF9" w:rsidP="0084279A">
            <w:pPr>
              <w:widowControl/>
              <w:jc w:val="center"/>
              <w:rPr>
                <w:rFonts w:ascii="Times New Roman" w:hAnsi="Times New Roman"/>
                <w:b/>
                <w:bCs/>
                <w:color w:val="C00000"/>
                <w:sz w:val="24"/>
                <w:szCs w:val="24"/>
              </w:rPr>
            </w:pPr>
            <w:r w:rsidRPr="00987AE5">
              <w:rPr>
                <w:rFonts w:ascii="Times New Roman" w:hAnsi="Times New Roman" w:hint="eastAsia"/>
                <w:b/>
                <w:bCs/>
                <w:color w:val="C00000"/>
                <w:sz w:val="24"/>
                <w:szCs w:val="24"/>
              </w:rPr>
              <w:t>M</w:t>
            </w:r>
            <w:r w:rsidRPr="00987AE5">
              <w:rPr>
                <w:rFonts w:ascii="Times New Roman" w:hAnsi="Times New Roman"/>
                <w:b/>
                <w:bCs/>
                <w:color w:val="C00000"/>
                <w:sz w:val="24"/>
                <w:szCs w:val="24"/>
              </w:rPr>
              <w:t>ulti-scenario</w:t>
            </w:r>
            <w:r w:rsidRPr="00987AE5">
              <w:rPr>
                <w:rFonts w:ascii="Times New Roman" w:hAnsi="Times New Roman" w:hint="eastAsia"/>
                <w:b/>
                <w:bCs/>
                <w:color w:val="C00000"/>
                <w:sz w:val="24"/>
                <w:szCs w:val="24"/>
              </w:rPr>
              <w:t xml:space="preserve"> d</w:t>
            </w:r>
            <w:r w:rsidRPr="00987AE5">
              <w:rPr>
                <w:rFonts w:ascii="Times New Roman" w:hAnsi="Times New Roman"/>
                <w:b/>
                <w:bCs/>
                <w:color w:val="C00000"/>
                <w:sz w:val="24"/>
                <w:szCs w:val="24"/>
              </w:rPr>
              <w:t>emonstration</w:t>
            </w:r>
          </w:p>
        </w:tc>
        <w:tc>
          <w:tcPr>
            <w:tcW w:w="1591" w:type="pct"/>
            <w:shd w:val="clear" w:color="auto" w:fill="auto"/>
            <w:tcMar>
              <w:top w:w="72" w:type="dxa"/>
              <w:left w:w="144" w:type="dxa"/>
              <w:bottom w:w="72" w:type="dxa"/>
              <w:right w:w="144" w:type="dxa"/>
            </w:tcMar>
            <w:vAlign w:val="center"/>
            <w:hideMark/>
          </w:tcPr>
          <w:p w14:paraId="688AD708" w14:textId="7D5DC2F1" w:rsidR="00646DF9" w:rsidRPr="00987AE5" w:rsidRDefault="00646DF9" w:rsidP="0084279A">
            <w:pPr>
              <w:widowControl/>
              <w:jc w:val="center"/>
              <w:rPr>
                <w:rFonts w:ascii="Times New Roman" w:hAnsi="Times New Roman"/>
                <w:b/>
                <w:bCs/>
                <w:color w:val="C00000"/>
                <w:sz w:val="24"/>
                <w:szCs w:val="24"/>
              </w:rPr>
            </w:pPr>
            <w:r w:rsidRPr="00987AE5">
              <w:rPr>
                <w:rFonts w:ascii="Times New Roman" w:hAnsi="Times New Roman"/>
                <w:b/>
                <w:bCs/>
                <w:color w:val="C00000"/>
                <w:sz w:val="24"/>
                <w:szCs w:val="24"/>
              </w:rPr>
              <w:t xml:space="preserve">Preparation </w:t>
            </w:r>
            <w:r w:rsidRPr="00987AE5">
              <w:rPr>
                <w:rFonts w:ascii="Times New Roman" w:hAnsi="Times New Roman" w:hint="eastAsia"/>
                <w:b/>
                <w:bCs/>
                <w:color w:val="C00000"/>
                <w:sz w:val="24"/>
                <w:szCs w:val="24"/>
              </w:rPr>
              <w:t>s</w:t>
            </w:r>
            <w:r w:rsidRPr="00987AE5">
              <w:rPr>
                <w:rFonts w:ascii="Times New Roman" w:hAnsi="Times New Roman"/>
                <w:b/>
                <w:bCs/>
                <w:color w:val="C00000"/>
                <w:sz w:val="24"/>
                <w:szCs w:val="24"/>
              </w:rPr>
              <w:t>implification</w:t>
            </w:r>
          </w:p>
        </w:tc>
        <w:tc>
          <w:tcPr>
            <w:tcW w:w="399" w:type="pct"/>
            <w:vAlign w:val="center"/>
          </w:tcPr>
          <w:p w14:paraId="2A243922" w14:textId="6367FE7B" w:rsidR="00646DF9" w:rsidRPr="00987AE5" w:rsidRDefault="00646DF9" w:rsidP="0084279A">
            <w:pPr>
              <w:widowControl/>
              <w:jc w:val="center"/>
              <w:rPr>
                <w:rFonts w:ascii="Times New Roman" w:hAnsi="Times New Roman"/>
                <w:b/>
                <w:bCs/>
                <w:color w:val="C00000"/>
                <w:sz w:val="24"/>
                <w:szCs w:val="24"/>
              </w:rPr>
            </w:pPr>
            <w:r w:rsidRPr="00987AE5">
              <w:rPr>
                <w:rFonts w:ascii="Times New Roman" w:hAnsi="Times New Roman"/>
                <w:b/>
                <w:bCs/>
                <w:color w:val="C00000"/>
                <w:sz w:val="24"/>
                <w:szCs w:val="24"/>
              </w:rPr>
              <w:t>Flexible</w:t>
            </w:r>
          </w:p>
        </w:tc>
      </w:tr>
      <w:tr w:rsidR="00646DF9" w:rsidRPr="00987AE5" w14:paraId="07D2690F" w14:textId="780B5B5D" w:rsidTr="0084279A">
        <w:trPr>
          <w:trHeight w:val="454"/>
          <w:jc w:val="center"/>
        </w:trPr>
        <w:tc>
          <w:tcPr>
            <w:tcW w:w="479" w:type="pct"/>
            <w:shd w:val="clear" w:color="auto" w:fill="auto"/>
            <w:tcMar>
              <w:top w:w="72" w:type="dxa"/>
              <w:left w:w="144" w:type="dxa"/>
              <w:bottom w:w="72" w:type="dxa"/>
              <w:right w:w="144" w:type="dxa"/>
            </w:tcMar>
            <w:vAlign w:val="center"/>
          </w:tcPr>
          <w:p w14:paraId="5014769A" w14:textId="224E9BDF"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&lt;EndNote&gt;&lt;Cite&gt;&lt;Author&gt;Sun&lt;/Author&gt;&lt;Year&gt;2019&lt;/Year&gt;&lt;RecNum&gt;966&lt;/RecNum&gt;&lt;DisplayText&gt;&lt;style face="superscript"&gt;59&lt;/style&gt;&lt;/DisplayText&gt;&lt;record&gt;&lt;rec-number&gt;966&lt;/rec-number&gt;&lt;foreign-keys&gt;&lt;key app="EN" db-id="2dsv2xez10ezdnevpsava2v1rs25xxe9xw02" timestamp="1685014844"&gt;966&lt;/key&gt;&lt;key app="ENWeb" db-id=""&gt;0&lt;/key&gt;&lt;/foreign-keys&gt;&lt;ref-type name="Journal Article"&gt;17&lt;/ref-type&gt;&lt;contributors&gt;&lt;authors&gt;&lt;author&gt;Sun, R.&lt;/author&gt;&lt;author&gt;Zhou, P.&lt;/author&gt;&lt;author&gt;Ai, W.&lt;/author&gt;&lt;author&gt;Liu, Y.&lt;/author&gt;&lt;author&gt;Li, Y.&lt;/author&gt;&lt;author&gt;Jiang, R.&lt;/author&gt;&lt;author&gt;Li, W.&lt;/author&gt;&lt;author&gt;Weng, X.&lt;/author&gt;&lt;author&gt;Bi, L.&lt;/author&gt;&lt;author&gt;Deng, L.&lt;/author&gt;&lt;/authors&gt;&lt;/contributors&gt;&lt;titles&gt;&lt;title&gt;Broadband switching of mid-infrared atmospheric windows by VO(2)-based thermal emitter&lt;/title&gt;&lt;secondary-title&gt;Opt Express&lt;/secondary-title&gt;&lt;/titles&gt;&lt;periodical&gt;&lt;full-title&gt;Opt Express&lt;/full-title&gt;&lt;/periodical&gt;&lt;pages&gt;11537-11546&lt;/pages&gt;&lt;volume&gt;27&lt;/volume&gt;&lt;number&gt;8&lt;/number&gt;&lt;edition&gt;2019/05/06&lt;/edition&gt;&lt;dates&gt;&lt;year&gt;2019&lt;/year&gt;&lt;pub-dates&gt;&lt;date&gt;Apr 15&lt;/date&gt;&lt;/pub-dates&gt;&lt;/dates&gt;&lt;isbn&gt;1094-4087 (Electronic)&amp;#xD;1094-4087 (Linking)&lt;/isbn&gt;&lt;accession-num&gt;31052997&lt;/accession-num&gt;&lt;urls&gt;&lt;related-urls&gt;&lt;url&gt;https://www.ncbi.nlm.nih.gov/pubmed/31052997&lt;/url&gt;&lt;/related-urls&gt;&lt;/urls&gt;&lt;electronic-resource-num&gt;10.1364/OE.27.011537&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59</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3C16BFCC" w14:textId="799E6B03"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4FC8C462" w14:textId="4D7C5058"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Thermal</w:t>
            </w:r>
          </w:p>
        </w:tc>
        <w:tc>
          <w:tcPr>
            <w:tcW w:w="811" w:type="pct"/>
            <w:vAlign w:val="center"/>
          </w:tcPr>
          <w:p w14:paraId="589CB072" w14:textId="04535A7C"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591" w:type="pct"/>
            <w:shd w:val="clear" w:color="auto" w:fill="auto"/>
            <w:tcMar>
              <w:top w:w="72" w:type="dxa"/>
              <w:left w:w="144" w:type="dxa"/>
              <w:bottom w:w="72" w:type="dxa"/>
              <w:right w:w="144" w:type="dxa"/>
            </w:tcMar>
            <w:vAlign w:val="center"/>
          </w:tcPr>
          <w:p w14:paraId="24CD1E16" w14:textId="1F03A77A"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PLD</w:t>
            </w:r>
            <w:r w:rsidRPr="00987AE5">
              <w:rPr>
                <w:rFonts w:ascii="Times New Roman" w:hAnsi="Times New Roman" w:hint="eastAsia"/>
                <w:sz w:val="24"/>
                <w:szCs w:val="24"/>
              </w:rPr>
              <w:t xml:space="preserve">, </w:t>
            </w:r>
            <w:r w:rsidRPr="00987AE5">
              <w:rPr>
                <w:rFonts w:ascii="Times New Roman" w:hAnsi="Times New Roman"/>
                <w:sz w:val="24"/>
                <w:szCs w:val="24"/>
              </w:rPr>
              <w:t>photolithography</w:t>
            </w:r>
            <w:r w:rsidRPr="00987AE5">
              <w:rPr>
                <w:rFonts w:ascii="Times New Roman" w:hAnsi="Times New Roman" w:hint="eastAsia"/>
                <w:sz w:val="24"/>
                <w:szCs w:val="24"/>
              </w:rPr>
              <w:t>, PVD, CVD</w:t>
            </w:r>
          </w:p>
        </w:tc>
        <w:tc>
          <w:tcPr>
            <w:tcW w:w="399" w:type="pct"/>
            <w:vAlign w:val="center"/>
          </w:tcPr>
          <w:p w14:paraId="731C9639" w14:textId="279A9DF6"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r>
      <w:tr w:rsidR="00646DF9" w:rsidRPr="00987AE5" w14:paraId="48E90C85" w14:textId="7A1C3269" w:rsidTr="0084279A">
        <w:trPr>
          <w:trHeight w:val="454"/>
          <w:jc w:val="center"/>
        </w:trPr>
        <w:tc>
          <w:tcPr>
            <w:tcW w:w="479" w:type="pct"/>
            <w:shd w:val="clear" w:color="auto" w:fill="auto"/>
            <w:tcMar>
              <w:top w:w="72" w:type="dxa"/>
              <w:left w:w="144" w:type="dxa"/>
              <w:bottom w:w="72" w:type="dxa"/>
              <w:right w:w="144" w:type="dxa"/>
            </w:tcMar>
            <w:vAlign w:val="center"/>
          </w:tcPr>
          <w:p w14:paraId="17DD3319" w14:textId="0AABD84F"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&lt;EndNote&gt;&lt;Cite&gt;&lt;Author&gt;Chandra&lt;/Author&gt;&lt;Year&gt;2018&lt;/Year&gt;&lt;RecNum&gt;520&lt;/RecNum&gt;&lt;DisplayText&gt;&lt;style face="superscript"&gt;43&lt;/style&gt;&lt;/DisplayText&gt;&lt;record&gt;&lt;rec-number&gt;520&lt;/rec-number&gt;&lt;foreign-keys&gt;&lt;key app="EN" db-id="2dsv2xez10ezdnevpsava2v1rs25xxe9xw02" timestamp="1651043565"&gt;520&lt;/key&gt;&lt;key app="ENWeb" db-id=""&gt;0&lt;/key&gt;&lt;/foreign-keys&gt;&lt;ref-type name="Journal Article"&gt;17&lt;/ref-type&gt;&lt;contributors&gt;&lt;authors&gt;&lt;author&gt;Chandra, Sayan&lt;/author&gt;&lt;author&gt;Franklin, Daniel&lt;/author&gt;&lt;author&gt;Cozart, Jared&lt;/author&gt;&lt;author&gt;Safaei, Alireza&lt;/author&gt;&lt;author&gt;Chanda, Debashis&lt;/author&gt;&lt;/authors&gt;&lt;/contributors&gt;&lt;auth-address&gt;Univ Cent Florida, NanoSci Technol Ctr, 12424 Res Pkwy,Suite 400, Orlando, FL 32826 USA&amp;#xD;Univ Cent Florida, Dept Phys, 4111 Libra Dr,Phys Sci Bldg 430, Orlando, FL 32816 USA&amp;#xD;Univ Cent Florida, Coll Opt &amp;amp; Photon, CREOL, 4304 Scorpius St, Orlando, FL 32816 USA&lt;/auth-address&gt;&lt;titles&gt;&lt;title&gt;Adaptive Multispectral Infrared Camouflage&lt;/title&gt;&lt;secondary-title&gt;ACS Photonics&lt;/secondary-title&gt;&lt;alt-title&gt;Acs Photonics&lt;/alt-title&gt;&lt;/titles&gt;&lt;periodical&gt;&lt;full-title&gt;ACS Photonics&lt;/full-title&gt;&lt;/periodical&gt;&lt;alt-periodical&gt;&lt;full-title&gt;ACS Photonics&lt;/full-title&gt;&lt;/alt-periodical&gt;&lt;pages&gt;4513-4519&lt;/pages&gt;&lt;volume&gt;5&lt;/volume&gt;&lt;number&gt;11&lt;/number&gt;&lt;section&gt;4513&lt;/section&gt;&lt;keywords&gt;&lt;keyword&gt;adaptive plasmonics&lt;/keyword&gt;&lt;keyword&gt;infrared&lt;/keyword&gt;&lt;keyword&gt;vanadium dioxide&lt;/keyword&gt;&lt;keyword&gt;multispectral imaging&lt;/keyword&gt;&lt;keyword&gt;vo2 thin-films&lt;/keyword&gt;&lt;keyword&gt;phase-transition&lt;/keyword&gt;&lt;keyword&gt;vanadium-dioxide&lt;/keyword&gt;&lt;keyword&gt;absorber&lt;/keyword&gt;&lt;/keywords&gt;&lt;dates&gt;&lt;year&gt;2018&lt;/year&gt;&lt;pub-dates&gt;&lt;date&gt;Nov&lt;/date&gt;&lt;/pub-dates&gt;&lt;/dates&gt;&lt;isbn&gt;2330-4022&amp;#xD;2330-4022&lt;/isbn&gt;&lt;accession-num&gt;WOS:000451496500043&lt;/accession-num&gt;&lt;urls&gt;&lt;related-urls&gt;&lt;url&gt;&lt;style face="underline" font="default" size="100%"&gt;&amp;lt;Go to ISI&amp;gt;://WOS:000451496500043&lt;/style&gt;&lt;/url&gt;&lt;/related-urls&gt;&lt;/urls&gt;&lt;electronic-resource-num&gt;10.1021/acsphotonics.8b00972&lt;/electronic-resource-num&gt;&lt;language&gt;English&lt;/language&gt;&lt;/record&gt;&lt;/Cite&gt;&lt;/EndNote&gt;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43</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1BFE13B6" w14:textId="418F4808"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7D46E77C" w14:textId="30CB3F3D"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Thermal</w:t>
            </w:r>
          </w:p>
        </w:tc>
        <w:tc>
          <w:tcPr>
            <w:tcW w:w="811" w:type="pct"/>
            <w:vAlign w:val="center"/>
          </w:tcPr>
          <w:p w14:paraId="787A85DE" w14:textId="0CC2FD73"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591" w:type="pct"/>
            <w:shd w:val="clear" w:color="auto" w:fill="auto"/>
            <w:tcMar>
              <w:top w:w="72" w:type="dxa"/>
              <w:left w:w="144" w:type="dxa"/>
              <w:bottom w:w="72" w:type="dxa"/>
              <w:right w:w="144" w:type="dxa"/>
            </w:tcMar>
            <w:vAlign w:val="center"/>
          </w:tcPr>
          <w:p w14:paraId="31012A4F" w14:textId="0F54E289"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 xml:space="preserve">PVD, </w:t>
            </w:r>
            <w:r w:rsidRPr="00987AE5">
              <w:rPr>
                <w:rFonts w:ascii="Times New Roman" w:hAnsi="Times New Roman"/>
                <w:sz w:val="24"/>
                <w:szCs w:val="24"/>
              </w:rPr>
              <w:t>laser lithography</w:t>
            </w:r>
          </w:p>
        </w:tc>
        <w:tc>
          <w:tcPr>
            <w:tcW w:w="399" w:type="pct"/>
            <w:vAlign w:val="center"/>
          </w:tcPr>
          <w:p w14:paraId="0AD402A4" w14:textId="71AAA1B5"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r>
      <w:tr w:rsidR="00646DF9" w:rsidRPr="00987AE5" w14:paraId="61EFCF73" w14:textId="38B34851" w:rsidTr="0084279A">
        <w:trPr>
          <w:trHeight w:val="454"/>
          <w:jc w:val="center"/>
        </w:trPr>
        <w:tc>
          <w:tcPr>
            <w:tcW w:w="479" w:type="pct"/>
            <w:shd w:val="clear" w:color="auto" w:fill="auto"/>
            <w:tcMar>
              <w:top w:w="72" w:type="dxa"/>
              <w:left w:w="144" w:type="dxa"/>
              <w:bottom w:w="72" w:type="dxa"/>
              <w:right w:w="144" w:type="dxa"/>
            </w:tcMar>
            <w:vAlign w:val="center"/>
          </w:tcPr>
          <w:p w14:paraId="7C6B97F0" w14:textId="011C38D6"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fldData xml:space="preserve">PEVuZE5vdGU+PENpdGU+PEF1dGhvcj5aaGFuZzwvQXV0aG9yPjxZZWFyPjIwMjQ8L1llYXI+PFJl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</w:fldData>
              </w:fldChar>
            </w:r>
            <w:r w:rsidR="00B148F4">
              <w:rPr>
                <w:rFonts w:ascii="Times New Roman" w:hAnsi="Times New Roman"/>
                <w:sz w:val="24"/>
                <w:szCs w:val="24"/>
              </w:rPr>
              <w:instrText xml:space="preserve"> ADDIN EN.CITE </w:instrText>
            </w:r>
            <w:r w:rsidR="00B148F4">
              <w:rPr>
                <w:rFonts w:ascii="Times New Roman" w:hAnsi="Times New Roman"/>
                <w:sz w:val="24"/>
                <w:szCs w:val="24"/>
              </w:rPr>
              <w:fldChar w:fldCharType="begin">
                <w:fldData xml:space="preserve">PEVuZE5vdGU+PENpdGU+PEF1dGhvcj5aaGFuZzwvQXV0aG9yPjxZZWFyPjIwMjQ8L1llYXI+PFJl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</w:fldData>
              </w:fldChar>
            </w:r>
            <w:r w:rsidR="00B148F4">
              <w:rPr>
                <w:rFonts w:ascii="Times New Roman" w:hAnsi="Times New Roman"/>
                <w:sz w:val="24"/>
                <w:szCs w:val="24"/>
              </w:rPr>
              <w:instrText xml:space="preserve"> ADDIN EN.CITE.DATA </w:instrText>
            </w:r>
            <w:r w:rsidR="00B148F4">
              <w:rPr>
                <w:rFonts w:ascii="Times New Roman" w:hAnsi="Times New Roman"/>
                <w:sz w:val="24"/>
                <w:szCs w:val="24"/>
              </w:rPr>
            </w:r>
            <w:r w:rsidR="00B148F4">
              <w:rPr>
                <w:rFonts w:ascii="Times New Roman" w:hAnsi="Times New Roman"/>
                <w:sz w:val="24"/>
                <w:szCs w:val="24"/>
              </w:rPr>
              <w:fldChar w:fldCharType="end"/>
            </w:r>
            <w:r w:rsidRPr="00987AE5">
              <w:rPr>
                <w:rFonts w:ascii="Times New Roman" w:hAnsi="Times New Roman"/>
                <w:sz w:val="24"/>
                <w:szCs w:val="24"/>
              </w:rPr>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60</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46B0B9F7" w14:textId="1C30A4D7"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04DB023D" w14:textId="11309ED4"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M</w:t>
            </w:r>
            <w:r w:rsidRPr="00987AE5">
              <w:rPr>
                <w:rFonts w:ascii="Times New Roman" w:hAnsi="Times New Roman"/>
                <w:sz w:val="24"/>
                <w:szCs w:val="24"/>
              </w:rPr>
              <w:t>echanical</w:t>
            </w:r>
          </w:p>
        </w:tc>
        <w:tc>
          <w:tcPr>
            <w:tcW w:w="811" w:type="pct"/>
            <w:vAlign w:val="center"/>
          </w:tcPr>
          <w:p w14:paraId="1E9A736A" w14:textId="2F81D34F"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2F83BF58" w14:textId="5CF73644"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Chemical solvent preparation</w:t>
            </w:r>
            <w:r w:rsidRPr="00987AE5">
              <w:rPr>
                <w:rFonts w:ascii="Times New Roman" w:hAnsi="Times New Roman" w:hint="eastAsia"/>
                <w:sz w:val="24"/>
                <w:szCs w:val="24"/>
              </w:rPr>
              <w:t>, PVD</w:t>
            </w:r>
          </w:p>
        </w:tc>
        <w:tc>
          <w:tcPr>
            <w:tcW w:w="399" w:type="pct"/>
            <w:vAlign w:val="center"/>
          </w:tcPr>
          <w:p w14:paraId="01BA82CA" w14:textId="3A0A9790"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r>
      <w:tr w:rsidR="00646DF9" w:rsidRPr="00987AE5" w14:paraId="431B7A0B" w14:textId="40D29CD1" w:rsidTr="0084279A">
        <w:trPr>
          <w:trHeight w:val="454"/>
          <w:jc w:val="center"/>
        </w:trPr>
        <w:tc>
          <w:tcPr>
            <w:tcW w:w="479" w:type="pct"/>
            <w:shd w:val="clear" w:color="auto" w:fill="auto"/>
            <w:tcMar>
              <w:top w:w="72" w:type="dxa"/>
              <w:left w:w="144" w:type="dxa"/>
              <w:bottom w:w="72" w:type="dxa"/>
              <w:right w:w="144" w:type="dxa"/>
            </w:tcMar>
            <w:vAlign w:val="center"/>
          </w:tcPr>
          <w:p w14:paraId="618B4F3F" w14:textId="5FFCFBFC"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&lt;EndNote&gt;&lt;Cite&gt;&lt;Author&gt;Qu&lt;/Author&gt;&lt;Year&gt;2018&lt;/Year&gt;&lt;RecNum&gt;651&lt;/RecNum&gt;&lt;DisplayText&gt;&lt;style face="superscript"&gt;61&lt;/style&gt;&lt;/DisplayText&gt;&lt;record&gt;&lt;rec-number&gt;651&lt;/rec-number&gt;&lt;foreign-keys&gt;&lt;key app="EN" db-id="2dsv2xez10ezdnevpsava2v1rs25xxe9xw02" timestamp="1657022621"&gt;651&lt;/key&gt;&lt;/foreign-keys&gt;&lt;ref-type name="Journal Article"&gt;17&lt;/ref-type&gt;&lt;contributors&gt;&lt;authors&gt;&lt;author&gt;Qu, Y.&lt;/author&gt;&lt;author&gt;Li, Q.&lt;/author&gt;&lt;author&gt;Cai, L.&lt;/author&gt;&lt;author&gt;Pan, M.&lt;/author&gt;&lt;author&gt;Ghosh, P.&lt;/author&gt;&lt;author&gt;Du, K.&lt;/author&gt;&lt;author&gt;Qiu, M.&lt;/author&gt;&lt;/authors&gt;&lt;/contributors&gt;&lt;auth-address&gt;State Key Laboratory of Modern Optical Instrumentation, College of Optical Science and Engineering, Zhejiang University, Hangzhou, 310027 China. ISNI: 0000 0004 1759 700X. GRID: grid.13402.34&lt;/auth-address&gt;&lt;titles&gt;&lt;title&gt;Thermal camouflage based on the phase-changing material GST&lt;/title&gt;&lt;secondary-title&gt;Light Sci Appl&lt;/secondary-title&gt;&lt;/titles&gt;&lt;periodical&gt;&lt;full-title&gt;Light Sci Appl&lt;/full-title&gt;&lt;/periodical&gt;&lt;pages&gt;26&lt;/pages&gt;&lt;volume&gt;7&lt;/volume&gt;&lt;edition&gt;2019/03/07&lt;/edition&gt;&lt;dates&gt;&lt;year&gt;2018&lt;/year&gt;&lt;pub-dates&gt;&lt;date&gt;Jun 27&lt;/date&gt;&lt;/pub-dates&gt;&lt;/dates&gt;&lt;isbn&gt;2047-7538 (Electronic)&amp;#xD;2095-5545 (Print)&amp;#xD;2047-7538 (Linking)&lt;/isbn&gt;&lt;accession-num&gt;30839556&lt;/accession-num&gt;&lt;urls&gt;&lt;related-urls&gt;&lt;url&gt;https://www.ncbi.nlm.nih.gov/pubmed/30839556&lt;/url&gt;&lt;/related-urls&gt;&lt;/urls&gt;&lt;custom2&gt;PMC6107009&lt;/custom2&gt;&lt;custom7&gt;26&lt;/custom7&gt;&lt;electronic-resource-num&gt;10.1038/s41377-018-0038-5&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61</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386C16AD" w14:textId="7F642B05"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25AECF2E" w14:textId="40D366D0"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Thermal</w:t>
            </w:r>
          </w:p>
        </w:tc>
        <w:tc>
          <w:tcPr>
            <w:tcW w:w="811" w:type="pct"/>
            <w:vAlign w:val="center"/>
          </w:tcPr>
          <w:p w14:paraId="0DE0E118" w14:textId="22944FD3"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7114D3C0" w14:textId="1349BD4D"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PVD</w:t>
            </w:r>
          </w:p>
        </w:tc>
        <w:tc>
          <w:tcPr>
            <w:tcW w:w="399" w:type="pct"/>
            <w:vAlign w:val="center"/>
          </w:tcPr>
          <w:p w14:paraId="688ACD7E" w14:textId="43653E10"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r>
      <w:tr w:rsidR="00646DF9" w:rsidRPr="00987AE5" w14:paraId="1308017C" w14:textId="4E263720" w:rsidTr="0084279A">
        <w:trPr>
          <w:trHeight w:val="454"/>
          <w:jc w:val="center"/>
        </w:trPr>
        <w:tc>
          <w:tcPr>
            <w:tcW w:w="479" w:type="pct"/>
            <w:shd w:val="clear" w:color="auto" w:fill="auto"/>
            <w:tcMar>
              <w:top w:w="72" w:type="dxa"/>
              <w:left w:w="144" w:type="dxa"/>
              <w:bottom w:w="72" w:type="dxa"/>
              <w:right w:w="144" w:type="dxa"/>
            </w:tcMar>
            <w:vAlign w:val="center"/>
          </w:tcPr>
          <w:p w14:paraId="66F82DA9" w14:textId="755412D6"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&lt;EndNote&gt;&lt;Cite&gt;&lt;Author&gt;Bo&lt;/Author&gt;&lt;Year&gt;2024&lt;/Year&gt;&lt;RecNum&gt;1277&lt;/RecNum&gt;&lt;DisplayText&gt;&lt;style face="superscript"&gt;62&lt;/style&gt;&lt;/DisplayText&gt;&lt;record&gt;&lt;rec-number&gt;1277&lt;/rec-number&gt;&lt;foreign-keys&gt;&lt;key app="EN" db-id="2dsv2xez10ezdnevpsava2v1rs25xxe9xw02" timestamp="1716796640"&gt;1277&lt;/key&gt;&lt;key app="ENWeb" db-id=""&gt;0&lt;/key&gt;&lt;/foreign-keys&gt;&lt;ref-type name="Journal Article"&gt;17&lt;/ref-type&gt;&lt;contributors&gt;&lt;authors&gt;&lt;author&gt;Bo, Yiwen&lt;/author&gt;&lt;author&gt;Zhang, Quan&lt;/author&gt;&lt;author&gt;Bai, Peijia&lt;/author&gt;&lt;author&gt;Cui, Heng&lt;/author&gt;&lt;author&gt;Liu, Lili&lt;/author&gt;&lt;author&gt;Wang, Guangfa&lt;/author&gt;&lt;author&gt;Wang, Liteng&lt;/author&gt;&lt;author&gt;Yuan, Shaoheng&lt;/author&gt;&lt;author&gt;Zhou, Zhengxue&lt;/author&gt;&lt;author&gt;Ma, Rujun&lt;/author&gt;&lt;/authors&gt;&lt;/contributors&gt;&lt;titles&gt;&lt;title&gt;Flexible active pixel-matrix ultrafast thermal camouflage using square-wave temperature&lt;/title&gt;&lt;secondary-title&gt;Joule&lt;/secondary-title&gt;&lt;/titles&gt;&lt;periodical&gt;&lt;full-title&gt;Joule&lt;/full-title&gt;&lt;/periodical&gt;&lt;pages&gt;2160-2169&lt;/pages&gt;&lt;volume&gt;8&lt;/volume&gt;&lt;number&gt;7&lt;/number&gt;&lt;section&gt;2160&lt;/section&gt;&lt;dates&gt;&lt;year&gt;2024&lt;/year&gt;&lt;/dates&gt;&lt;isbn&gt;25424351&lt;/isbn&gt;&lt;urls&gt;&lt;/urls&gt;&lt;electronic-resource-num&gt;10.1016/j.joule.2024.04.014&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62</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59FC8FE6" w14:textId="5A3BFB9D"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49294CC9" w14:textId="4A309532"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Electrical</w:t>
            </w:r>
          </w:p>
        </w:tc>
        <w:tc>
          <w:tcPr>
            <w:tcW w:w="811" w:type="pct"/>
            <w:vAlign w:val="center"/>
          </w:tcPr>
          <w:p w14:paraId="25463CBA" w14:textId="2EC70820"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7DE324ED" w14:textId="3DD541FD"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Chemical solvent preparation</w:t>
            </w:r>
          </w:p>
        </w:tc>
        <w:tc>
          <w:tcPr>
            <w:tcW w:w="399" w:type="pct"/>
            <w:vAlign w:val="center"/>
          </w:tcPr>
          <w:p w14:paraId="2EFA631A" w14:textId="1E0AC1FC"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Yes</w:t>
            </w:r>
          </w:p>
        </w:tc>
      </w:tr>
      <w:tr w:rsidR="00646DF9" w:rsidRPr="00987AE5" w14:paraId="6AC84105" w14:textId="2C9030A9" w:rsidTr="0084279A">
        <w:trPr>
          <w:trHeight w:val="454"/>
          <w:jc w:val="center"/>
        </w:trPr>
        <w:tc>
          <w:tcPr>
            <w:tcW w:w="479" w:type="pct"/>
            <w:shd w:val="clear" w:color="auto" w:fill="auto"/>
            <w:tcMar>
              <w:top w:w="72" w:type="dxa"/>
              <w:left w:w="144" w:type="dxa"/>
              <w:bottom w:w="72" w:type="dxa"/>
              <w:right w:w="144" w:type="dxa"/>
            </w:tcMar>
            <w:vAlign w:val="center"/>
          </w:tcPr>
          <w:p w14:paraId="5FD23B9B" w14:textId="42368E42"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&lt;EndNote&gt;&lt;Cite&gt;&lt;Author&gt;Kim&lt;/Author&gt;&lt;Year&gt;2022&lt;/Year&gt;&lt;RecNum&gt;441&lt;/RecNum&gt;&lt;DisplayText&gt;&lt;style face="superscript"&gt;63&lt;/style&gt;&lt;/DisplayText&gt;&lt;record&gt;&lt;rec-number&gt;441&lt;/rec-number&gt;&lt;foreign-keys&gt;&lt;key app="EN" db-id="2dsv2xez10ezdnevpsava2v1rs25xxe9xw02" timestamp="1649985112"&gt;441&lt;/key&gt;&lt;key app="ENWeb" db-id=""&gt;0&lt;/key&gt;&lt;/foreign-keys&gt;&lt;ref-type name="Journal Article"&gt;17&lt;/ref-type&gt;&lt;contributors&gt;&lt;authors&gt;&lt;author&gt;Kim, Chanhee&lt;/author&gt;&lt;author&gt;Kim, Yeongseon&lt;/author&gt;&lt;author&gt;Lee, Myeongkyu&lt;/author&gt;&lt;/authors&gt;&lt;</w:instrText>
            </w:r>
            <w:r w:rsidR="00B148F4">
              <w:rPr>
                <w:rFonts w:ascii="Times New Roman" w:hAnsi="Times New Roman" w:hint="eastAsia"/>
                <w:sz w:val="24"/>
                <w:szCs w:val="24"/>
              </w:rPr>
              <w:instrText>/contributors&gt;&lt;titles&gt;&lt;title&gt;Laser</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Induced Tuning and Spatial Control of the Emissivity of Phase</w:instrText>
            </w:r>
            <w:r w:rsidR="00B148F4">
              <w:rPr>
                <w:rFonts w:ascii="Times New Roman" w:hAnsi="Times New Roman" w:hint="eastAsia"/>
                <w:sz w:val="24"/>
                <w:szCs w:val="24"/>
              </w:rPr>
              <w:instrText>‐</w:instrText>
            </w:r>
            <w:r w:rsidR="00B148F4">
              <w:rPr>
                <w:rFonts w:ascii="Times New Roman" w:hAnsi="Times New Roman" w:hint="eastAsia"/>
                <w:sz w:val="24"/>
                <w:szCs w:val="24"/>
              </w:rPr>
              <w:instrText>Changing Ge2Sb2Te5 Emitter for Thermal Camouflage&lt;/title&gt;&lt;secondary-title&gt;Advanced Materials Technologies&lt;/secondary-title&gt;&lt;/titles&gt;&lt;periodical&gt;&lt;full-title&gt;Ad</w:instrText>
            </w:r>
            <w:r w:rsidR="00B148F4">
              <w:rPr>
                <w:rFonts w:ascii="Times New Roman" w:hAnsi="Times New Roman"/>
                <w:sz w:val="24"/>
                <w:szCs w:val="24"/>
              </w:rPr>
              <w:instrText>vanced Materials Technologies&lt;/full-title&gt;&lt;/periodical&gt;&lt;volume&gt;7&lt;/volume&gt;&lt;number&gt;8&lt;/number&gt;&lt;section&gt;2101349&lt;/section&gt;&lt;dates&gt;&lt;year&gt;2022&lt;/year&gt;&lt;/dates&gt;&lt;isbn&gt;2365-709X&amp;#xD;2365-709X&lt;/isbn&gt;&lt;urls&gt;&lt;/urls&gt;&lt;electronic-resource-num&gt;10.1002/admt.202101349&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63</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1F458CE4" w14:textId="0587E874"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4A3AC9AA" w14:textId="49ED6136"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 xml:space="preserve">Thermal, </w:t>
            </w:r>
            <w:r w:rsidRPr="00987AE5">
              <w:rPr>
                <w:rFonts w:ascii="Times New Roman" w:hAnsi="Times New Roman" w:hint="eastAsia"/>
                <w:sz w:val="24"/>
                <w:szCs w:val="24"/>
              </w:rPr>
              <w:t>e</w:t>
            </w:r>
            <w:r w:rsidRPr="00987AE5">
              <w:rPr>
                <w:rFonts w:ascii="Times New Roman" w:hAnsi="Times New Roman"/>
                <w:sz w:val="24"/>
                <w:szCs w:val="24"/>
              </w:rPr>
              <w:t>lectrical</w:t>
            </w:r>
          </w:p>
        </w:tc>
        <w:tc>
          <w:tcPr>
            <w:tcW w:w="811" w:type="pct"/>
            <w:vAlign w:val="center"/>
          </w:tcPr>
          <w:p w14:paraId="642B5D35" w14:textId="248F8F7D"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4E1135B4" w14:textId="3B668EAE"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PVD</w:t>
            </w:r>
          </w:p>
        </w:tc>
        <w:tc>
          <w:tcPr>
            <w:tcW w:w="399" w:type="pct"/>
            <w:vAlign w:val="center"/>
          </w:tcPr>
          <w:p w14:paraId="0597F2D1" w14:textId="1DC08FAE"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r>
      <w:tr w:rsidR="00646DF9" w:rsidRPr="00987AE5" w14:paraId="161D7AD4" w14:textId="607938CC" w:rsidTr="0084279A">
        <w:trPr>
          <w:trHeight w:val="454"/>
          <w:jc w:val="center"/>
        </w:trPr>
        <w:tc>
          <w:tcPr>
            <w:tcW w:w="479" w:type="pct"/>
            <w:shd w:val="clear" w:color="auto" w:fill="auto"/>
            <w:tcMar>
              <w:top w:w="72" w:type="dxa"/>
              <w:left w:w="144" w:type="dxa"/>
              <w:bottom w:w="72" w:type="dxa"/>
              <w:right w:w="144" w:type="dxa"/>
            </w:tcMar>
            <w:vAlign w:val="center"/>
          </w:tcPr>
          <w:p w14:paraId="537D6C88" w14:textId="006EFD8A"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&lt;EndNote&gt;&lt;Cite&gt;&lt;Author&gt;Xiao&lt;/Author&gt;&lt;Year&gt;2015&lt;/Year&gt;&lt;RecNum&gt;547&lt;/RecNum&gt;&lt;DisplayText&gt;&lt;style face="superscript"&gt;41&lt;/style&gt;&lt;/DisplayText&gt;&lt;record&gt;&lt;rec-number&gt;547&lt;/rec-number&gt;&lt;foreign-keys&gt;&lt;key app="EN" db-id="2dsv2xez10ezdnevpsava2v1rs25xxe9xw02" timestamp="1652275019"&gt;547&lt;/key&gt;&lt;key app="ENWeb" db-id=""&gt;0&lt;/key&gt;&lt;/foreign-keys&gt;&lt;ref-type name="Journal Article"&gt;17&lt;/ref-type&gt;&lt;contributors&gt;&lt;authors&gt;&lt;author&gt;Xiao, L.&lt;/author&gt;&lt;author&gt;Ma, H.&lt;/author&gt;&lt;author&gt;Liu, J.&lt;/author&gt;&lt;author&gt;Zhao, W.&lt;/author&gt;&lt;author&gt;Jia, Y.&lt;/author&gt;&lt;author&gt;Zhao, Q.&lt;/author&gt;&lt;author&gt;Liu, K.&lt;/author&gt;&lt;author&gt;Wu, Y.&lt;/author&gt;&lt;author&gt;Wei, Y.&lt;/author&gt;&lt;author&gt;Fan, S.&lt;/author&gt;&lt;author&gt;Jiang, K.&lt;/author&gt;&lt;/authors&gt;&lt;/contributors&gt;&lt;auth-address&gt;Qian Xuesen Laboratory of Space Technology, China Academy of Space Technology , Beijing 100094, China.&amp;#xD;State Key Laboratory of Low-Dimensional Quantum Physics, Department of Physics and Tsinghua-Foxconn Nanotechnology Research Center, Tsinghua University , Beijing 100084, China.&amp;#xD;State Key Laboratory of New Ceramics and Fine Processing, School of Materials Science and Engineering, Tsinghua University , Beijing 100084, China.&lt;/auth-address&gt;&lt;titles&gt;&lt;title&gt;Fast Adaptive Thermal Camouflage Based on Flexible VO(2)/Graphene/CNT Thin Films&lt;/title&gt;&lt;secondary-title&gt;Nano Lett&lt;/secondary-title&gt;&lt;/titles&gt;&lt;periodical&gt;&lt;full-title&gt;Nano Lett&lt;/full-title&gt;&lt;/periodical&gt;&lt;pages&gt;8365-70&lt;/pages&gt;&lt;volume&gt;15&lt;/volume&gt;&lt;number&gt;12&lt;/number&gt;&lt;edition&gt;2015/11/26&lt;/edition&gt;&lt;keywords&gt;&lt;keyword&gt;Vanadium dioxide&lt;/keyword&gt;&lt;keyword&gt;carbon nanotube&lt;/keyword&gt;&lt;keyword&gt;graphene&lt;/keyword&gt;&lt;keyword&gt;infrared&lt;/keyword&gt;&lt;keyword&gt;thermal camouflage&lt;/keyword&gt;&lt;/keywords&gt;&lt;dates&gt;&lt;year&gt;2015&lt;/year&gt;&lt;pub-dates&gt;&lt;date&gt;Dec 9&lt;/date&gt;&lt;/pub-dates&gt;&lt;/dates&gt;&lt;isbn&gt;1530-6992 (Electronic)&amp;#xD;1530-6984 (Linking)&lt;/isbn&gt;&lt;accession-num&gt;26599447&lt;/accession-num&gt;&lt;urls&gt;&lt;related-urls&gt;&lt;url&gt;https://www.ncbi.nlm.nih.gov/pubmed/26599447&lt;/url&gt;&lt;/related-urls&gt;&lt;/urls&gt;&lt;electronic-resource-num&gt;10.1021/acs.nanolett.5b04090&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41</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0DB98A21" w14:textId="55E0F74B"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21F4DCF8" w14:textId="327BCBB8"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 xml:space="preserve">Thermal, </w:t>
            </w:r>
            <w:r w:rsidRPr="00987AE5">
              <w:rPr>
                <w:rFonts w:ascii="Times New Roman" w:hAnsi="Times New Roman" w:hint="eastAsia"/>
                <w:sz w:val="24"/>
                <w:szCs w:val="24"/>
              </w:rPr>
              <w:t>e</w:t>
            </w:r>
            <w:r w:rsidRPr="00987AE5">
              <w:rPr>
                <w:rFonts w:ascii="Times New Roman" w:hAnsi="Times New Roman"/>
                <w:sz w:val="24"/>
                <w:szCs w:val="24"/>
              </w:rPr>
              <w:t>lectrical</w:t>
            </w:r>
          </w:p>
        </w:tc>
        <w:tc>
          <w:tcPr>
            <w:tcW w:w="811" w:type="pct"/>
            <w:vAlign w:val="center"/>
          </w:tcPr>
          <w:p w14:paraId="15CB3F01" w14:textId="32807C69"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c>
          <w:tcPr>
            <w:tcW w:w="1591" w:type="pct"/>
            <w:shd w:val="clear" w:color="auto" w:fill="auto"/>
            <w:tcMar>
              <w:top w:w="72" w:type="dxa"/>
              <w:left w:w="144" w:type="dxa"/>
              <w:bottom w:w="72" w:type="dxa"/>
              <w:right w:w="144" w:type="dxa"/>
            </w:tcMar>
            <w:vAlign w:val="center"/>
          </w:tcPr>
          <w:p w14:paraId="7C01BAED" w14:textId="722F9570"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PVD, CVD</w:t>
            </w:r>
          </w:p>
        </w:tc>
        <w:tc>
          <w:tcPr>
            <w:tcW w:w="399" w:type="pct"/>
            <w:vAlign w:val="center"/>
          </w:tcPr>
          <w:p w14:paraId="256FB5D4" w14:textId="7F54C359"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r>
      <w:tr w:rsidR="00646DF9" w:rsidRPr="00987AE5" w14:paraId="44226666" w14:textId="7637DB14" w:rsidTr="0084279A">
        <w:trPr>
          <w:trHeight w:val="454"/>
          <w:jc w:val="center"/>
        </w:trPr>
        <w:tc>
          <w:tcPr>
            <w:tcW w:w="479" w:type="pct"/>
            <w:shd w:val="clear" w:color="auto" w:fill="auto"/>
            <w:tcMar>
              <w:top w:w="72" w:type="dxa"/>
              <w:left w:w="144" w:type="dxa"/>
              <w:bottom w:w="72" w:type="dxa"/>
              <w:right w:w="144" w:type="dxa"/>
            </w:tcMar>
            <w:vAlign w:val="center"/>
          </w:tcPr>
          <w:p w14:paraId="32E453A1" w14:textId="273EC014"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fldData xml:space="preserve">PEVuZE5vdGU+PENpdGU+PEF1dGhvcj5UYW5nPC9BdXRob3I+PFllYXI+MjAyMDwvWWVhcj48UmVj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</w:fldData>
              </w:fldChar>
            </w:r>
            <w:r w:rsidR="00B148F4">
              <w:rPr>
                <w:rFonts w:ascii="Times New Roman" w:hAnsi="Times New Roman"/>
                <w:sz w:val="24"/>
                <w:szCs w:val="24"/>
              </w:rPr>
              <w:instrText xml:space="preserve"> ADDIN EN.CITE </w:instrText>
            </w:r>
            <w:r w:rsidR="00B148F4">
              <w:rPr>
                <w:rFonts w:ascii="Times New Roman" w:hAnsi="Times New Roman"/>
                <w:sz w:val="24"/>
                <w:szCs w:val="24"/>
              </w:rPr>
              <w:fldChar w:fldCharType="begin">
                <w:fldData xml:space="preserve">PEVuZE5vdGU+PENpdGU+PEF1dGhvcj5UYW5nPC9BdXRob3I+PFllYXI+MjAyMDwvWWVhcj48UmVj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</w:fldData>
              </w:fldChar>
            </w:r>
            <w:r w:rsidR="00B148F4">
              <w:rPr>
                <w:rFonts w:ascii="Times New Roman" w:hAnsi="Times New Roman"/>
                <w:sz w:val="24"/>
                <w:szCs w:val="24"/>
              </w:rPr>
              <w:instrText xml:space="preserve"> ADDIN EN.CITE.DATA </w:instrText>
            </w:r>
            <w:r w:rsidR="00B148F4">
              <w:rPr>
                <w:rFonts w:ascii="Times New Roman" w:hAnsi="Times New Roman"/>
                <w:sz w:val="24"/>
                <w:szCs w:val="24"/>
              </w:rPr>
            </w:r>
            <w:r w:rsidR="00B148F4">
              <w:rPr>
                <w:rFonts w:ascii="Times New Roman" w:hAnsi="Times New Roman"/>
                <w:sz w:val="24"/>
                <w:szCs w:val="24"/>
              </w:rPr>
              <w:fldChar w:fldCharType="end"/>
            </w:r>
            <w:r w:rsidRPr="00987AE5">
              <w:rPr>
                <w:rFonts w:ascii="Times New Roman" w:hAnsi="Times New Roman"/>
                <w:sz w:val="24"/>
                <w:szCs w:val="24"/>
              </w:rPr>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49</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7C6915EF" w14:textId="20F58817"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MIR</w:t>
            </w:r>
          </w:p>
        </w:tc>
        <w:tc>
          <w:tcPr>
            <w:tcW w:w="808" w:type="pct"/>
            <w:shd w:val="clear" w:color="auto" w:fill="auto"/>
            <w:tcMar>
              <w:top w:w="72" w:type="dxa"/>
              <w:left w:w="144" w:type="dxa"/>
              <w:bottom w:w="72" w:type="dxa"/>
              <w:right w:w="144" w:type="dxa"/>
            </w:tcMar>
            <w:vAlign w:val="center"/>
          </w:tcPr>
          <w:p w14:paraId="667B78D8" w14:textId="0672A0F1"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Thermal</w:t>
            </w:r>
          </w:p>
        </w:tc>
        <w:tc>
          <w:tcPr>
            <w:tcW w:w="811" w:type="pct"/>
            <w:vAlign w:val="center"/>
          </w:tcPr>
          <w:p w14:paraId="03560813" w14:textId="0631A55C"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5936A329" w14:textId="4B8AA43B"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PLD</w:t>
            </w:r>
          </w:p>
        </w:tc>
        <w:tc>
          <w:tcPr>
            <w:tcW w:w="399" w:type="pct"/>
            <w:vAlign w:val="center"/>
          </w:tcPr>
          <w:p w14:paraId="0152B010" w14:textId="71D735EC"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r>
      <w:tr w:rsidR="00646DF9" w:rsidRPr="00987AE5" w14:paraId="2CBD57BD" w14:textId="40EB3F04" w:rsidTr="0084279A">
        <w:trPr>
          <w:trHeight w:val="454"/>
          <w:jc w:val="center"/>
        </w:trPr>
        <w:tc>
          <w:tcPr>
            <w:tcW w:w="479" w:type="pct"/>
            <w:shd w:val="clear" w:color="auto" w:fill="auto"/>
            <w:tcMar>
              <w:top w:w="72" w:type="dxa"/>
              <w:left w:w="144" w:type="dxa"/>
              <w:bottom w:w="72" w:type="dxa"/>
              <w:right w:w="144" w:type="dxa"/>
            </w:tcMar>
            <w:vAlign w:val="center"/>
          </w:tcPr>
          <w:p w14:paraId="7027EA85" w14:textId="1AE00140"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fldData xml:space="preserve">PEVuZE5vdGU+PENpdGU+PEF1dGhvcj5KaWFvPC9BdXRob3I+PFllYXI+MjAyNDwvWWVhcj48UmVj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</w:fldData>
              </w:fldChar>
            </w:r>
            <w:r w:rsidR="00B148F4">
              <w:rPr>
                <w:rFonts w:ascii="Times New Roman" w:hAnsi="Times New Roman"/>
                <w:sz w:val="24"/>
                <w:szCs w:val="24"/>
              </w:rPr>
              <w:instrText xml:space="preserve"> ADDIN EN.CITE </w:instrText>
            </w:r>
            <w:r w:rsidR="00B148F4">
              <w:rPr>
                <w:rFonts w:ascii="Times New Roman" w:hAnsi="Times New Roman"/>
                <w:sz w:val="24"/>
                <w:szCs w:val="24"/>
              </w:rPr>
              <w:fldChar w:fldCharType="begin">
                <w:fldData xml:space="preserve">PEVuZE5vdGU+PENpdGU+PEF1dGhvcj5KaWFvPC9BdXRob3I+PFllYXI+MjAyNDwvWWVhcj48UmVj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</w:fldData>
              </w:fldChar>
            </w:r>
            <w:r w:rsidR="00B148F4">
              <w:rPr>
                <w:rFonts w:ascii="Times New Roman" w:hAnsi="Times New Roman"/>
                <w:sz w:val="24"/>
                <w:szCs w:val="24"/>
              </w:rPr>
              <w:instrText xml:space="preserve"> ADDIN EN.CITE.DATA </w:instrText>
            </w:r>
            <w:r w:rsidR="00B148F4">
              <w:rPr>
                <w:rFonts w:ascii="Times New Roman" w:hAnsi="Times New Roman"/>
                <w:sz w:val="24"/>
                <w:szCs w:val="24"/>
              </w:rPr>
            </w:r>
            <w:r w:rsidR="00B148F4">
              <w:rPr>
                <w:rFonts w:ascii="Times New Roman" w:hAnsi="Times New Roman"/>
                <w:sz w:val="24"/>
                <w:szCs w:val="24"/>
              </w:rPr>
              <w:fldChar w:fldCharType="end"/>
            </w:r>
            <w:r w:rsidRPr="00987AE5">
              <w:rPr>
                <w:rFonts w:ascii="Times New Roman" w:hAnsi="Times New Roman"/>
                <w:sz w:val="24"/>
                <w:szCs w:val="24"/>
              </w:rPr>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64</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465CE009" w14:textId="49F41769"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Vis, MIR</w:t>
            </w:r>
          </w:p>
        </w:tc>
        <w:tc>
          <w:tcPr>
            <w:tcW w:w="808" w:type="pct"/>
            <w:shd w:val="clear" w:color="auto" w:fill="auto"/>
            <w:tcMar>
              <w:top w:w="72" w:type="dxa"/>
              <w:left w:w="144" w:type="dxa"/>
              <w:bottom w:w="72" w:type="dxa"/>
              <w:right w:w="144" w:type="dxa"/>
            </w:tcMar>
            <w:vAlign w:val="center"/>
          </w:tcPr>
          <w:p w14:paraId="740B8C83" w14:textId="3432E5F8"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Thermal</w:t>
            </w:r>
          </w:p>
        </w:tc>
        <w:tc>
          <w:tcPr>
            <w:tcW w:w="811" w:type="pct"/>
            <w:vAlign w:val="center"/>
          </w:tcPr>
          <w:p w14:paraId="56B3194B" w14:textId="39A16C66"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643653A1" w14:textId="535300CE"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PVD</w:t>
            </w:r>
          </w:p>
        </w:tc>
        <w:tc>
          <w:tcPr>
            <w:tcW w:w="399" w:type="pct"/>
            <w:vAlign w:val="center"/>
          </w:tcPr>
          <w:p w14:paraId="14066379" w14:textId="683CA408"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No</w:t>
            </w:r>
          </w:p>
        </w:tc>
      </w:tr>
      <w:tr w:rsidR="00646DF9" w:rsidRPr="00987AE5" w14:paraId="2FA1560F" w14:textId="162D2272" w:rsidTr="0084279A">
        <w:trPr>
          <w:trHeight w:val="454"/>
          <w:jc w:val="center"/>
        </w:trPr>
        <w:tc>
          <w:tcPr>
            <w:tcW w:w="479" w:type="pct"/>
            <w:shd w:val="clear" w:color="auto" w:fill="auto"/>
            <w:tcMar>
              <w:top w:w="72" w:type="dxa"/>
              <w:left w:w="144" w:type="dxa"/>
              <w:bottom w:w="72" w:type="dxa"/>
              <w:right w:w="144" w:type="dxa"/>
            </w:tcMar>
            <w:vAlign w:val="center"/>
          </w:tcPr>
          <w:p w14:paraId="026B3054" w14:textId="02A32705"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&lt;EndNote&gt;&lt;Cite&gt;&lt;Author&gt;Li&lt;/Author&gt;&lt;Year&gt;2020&lt;/Year&gt;&lt;RecNum&gt;425&lt;/RecNum&gt;&lt;DisplayText&gt;&lt;style face="superscript"&gt;26&lt;/style&gt;&lt;/DisplayText&gt;&lt;record&gt;&lt;rec-number&gt;425&lt;/rec-number&gt;&lt;foreign-keys&gt;&lt;key app="EN" db-id="2dsv2xez10ezdnevpsava2v1rs25xxe9xw02" timestamp="1649743827"&gt;425&lt;/key&gt;&lt;key app="ENWeb" db-id=""&gt;0&lt;/key&gt;&lt;/foreign-keys&gt;&lt;ref-type name="Journal Article"&gt;17&lt;/ref-type&gt;&lt;contributors&gt;&lt;authors&gt;&lt;author&gt;Li, M.&lt;/author&gt;&lt;author&gt;Liu, D.&lt;/author&gt;&lt;author&gt;Cheng, H.&lt;/author&gt;&lt;author&gt;Peng, L.&lt;/author&gt;&lt;author&gt;Zu, M.&lt;/author&gt;&lt;/authors&gt;&lt;/contributors&gt;&lt;auth-address&gt;Science and Technology on Advanced Ceramic Fibers and Composites Laboratory, College of Aerospace Science and Engineering, National University of Defense Technology, Changsha 410073, China.&lt;/auth-address&gt;&lt;titles&gt;&lt;title&gt;Manipulating metals for adaptive thermal camouflage&lt;/title&gt;&lt;secondary-title&gt;Sci Adv&lt;/secondary-title&gt;&lt;/titles&gt;&lt;periodical&gt;&lt;full-title&gt;Sci Adv&lt;/full-title&gt;&lt;/periodical&gt;&lt;pages&gt;eaba3494&lt;/pages&gt;&lt;volume&gt;6&lt;/volume&gt;&lt;number&gt;22&lt;/number&gt;&lt;edition&gt;2020/06/11&lt;/edition&gt;&lt;dates&gt;&lt;year&gt;2020&lt;/year&gt;&lt;pub-dates&gt;&lt;date&gt;May&lt;/date&gt;&lt;/pub-dates&gt;&lt;/dates&gt;&lt;isbn&gt;2375-2548 (Electronic)&amp;#xD;2375-2548 (Linking)&lt;/isbn&gt;&lt;accession-num&gt;32518826&lt;/accession-num&gt;&lt;urls&gt;&lt;related-urls&gt;&lt;url&gt;https://www.ncbi.nlm.nih.gov/pubmed/325</w:instrText>
            </w:r>
            <w:r w:rsidR="00B148F4">
              <w:rPr>
                <w:rFonts w:ascii="Times New Roman" w:hAnsi="Times New Roman" w:hint="eastAsia"/>
                <w:sz w:val="24"/>
                <w:szCs w:val="24"/>
              </w:rPr>
              <w:instrText>18826&lt;/url&gt;&lt;/related-urls&gt;&lt;/urls&gt;&lt;custom2&gt;PMC7253164&lt;/custom2&gt;&lt;electronic-resource-num&gt;10.1126/sciadv.aba3494&lt;/electronic-resource-num&gt;&lt;research-notes&gt;&lt;style face="normal" font="default" charset="134" size="100%"&gt;</w:instrText>
            </w:r>
            <w:r w:rsidR="00B148F4">
              <w:rPr>
                <w:rFonts w:ascii="Times New Roman" w:hAnsi="Times New Roman" w:hint="eastAsia"/>
                <w:sz w:val="24"/>
                <w:szCs w:val="24"/>
              </w:rPr>
              <w:instrText>对比</w:instrText>
            </w:r>
            <w:r w:rsidR="00B148F4">
              <w:rPr>
                <w:rFonts w:ascii="Times New Roman" w:hAnsi="Times New Roman" w:hint="eastAsia"/>
                <w:sz w:val="24"/>
                <w:szCs w:val="24"/>
              </w:rPr>
              <w:instrText>&lt;/style&gt;&lt;/research-notes&gt;&lt;/record&gt;&lt;/Cite</w:instrText>
            </w:r>
            <w:r w:rsidR="00B148F4">
              <w:rPr>
                <w:rFonts w:ascii="Times New Roman" w:hAnsi="Times New Roman"/>
                <w:sz w:val="24"/>
                <w:szCs w:val="24"/>
              </w:rPr>
              <w:instrText>&gt;&lt;/EndNote&gt;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26</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tcPr>
          <w:p w14:paraId="6529ACA7" w14:textId="72367858"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Vis, MIR</w:t>
            </w:r>
          </w:p>
        </w:tc>
        <w:tc>
          <w:tcPr>
            <w:tcW w:w="808" w:type="pct"/>
            <w:shd w:val="clear" w:color="auto" w:fill="auto"/>
            <w:tcMar>
              <w:top w:w="72" w:type="dxa"/>
              <w:left w:w="144" w:type="dxa"/>
              <w:bottom w:w="72" w:type="dxa"/>
              <w:right w:w="144" w:type="dxa"/>
            </w:tcMar>
            <w:vAlign w:val="center"/>
          </w:tcPr>
          <w:p w14:paraId="0AD16DF9" w14:textId="2EB3BA3C"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Electrical</w:t>
            </w:r>
          </w:p>
        </w:tc>
        <w:tc>
          <w:tcPr>
            <w:tcW w:w="811" w:type="pct"/>
            <w:vAlign w:val="center"/>
          </w:tcPr>
          <w:p w14:paraId="78BE6021" w14:textId="00C864D1"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tcPr>
          <w:p w14:paraId="560901C4" w14:textId="517323A1"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 xml:space="preserve">PVD, </w:t>
            </w:r>
            <w:r w:rsidRPr="00987AE5">
              <w:rPr>
                <w:rFonts w:ascii="Times New Roman" w:hAnsi="Times New Roman"/>
                <w:sz w:val="24"/>
                <w:szCs w:val="24"/>
              </w:rPr>
              <w:t>Chemical solvent preparation</w:t>
            </w:r>
          </w:p>
        </w:tc>
        <w:tc>
          <w:tcPr>
            <w:tcW w:w="399" w:type="pct"/>
            <w:vAlign w:val="center"/>
          </w:tcPr>
          <w:p w14:paraId="55827613" w14:textId="796DA623"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Yes</w:t>
            </w:r>
          </w:p>
        </w:tc>
      </w:tr>
      <w:tr w:rsidR="00646DF9" w:rsidRPr="00987AE5" w14:paraId="10F9CD32" w14:textId="7BE0E37C" w:rsidTr="0084279A">
        <w:trPr>
          <w:trHeight w:val="454"/>
          <w:jc w:val="center"/>
        </w:trPr>
        <w:tc>
          <w:tcPr>
            <w:tcW w:w="479" w:type="pct"/>
            <w:shd w:val="clear" w:color="auto" w:fill="auto"/>
            <w:tcMar>
              <w:top w:w="72" w:type="dxa"/>
              <w:left w:w="144" w:type="dxa"/>
              <w:bottom w:w="72" w:type="dxa"/>
              <w:right w:w="144" w:type="dxa"/>
            </w:tcMar>
            <w:vAlign w:val="center"/>
            <w:hideMark/>
          </w:tcPr>
          <w:p w14:paraId="0DDF52BA" w14:textId="106398FD"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w:t>
            </w:r>
            <w:r w:rsidRPr="00987AE5">
              <w:rPr>
                <w:rFonts w:ascii="Times New Roman" w:hAnsi="Times New Roman"/>
                <w:sz w:val="24"/>
                <w:szCs w:val="24"/>
              </w:rPr>
              <w:fldChar w:fldCharType="begin"/>
            </w:r>
            <w:r w:rsidR="00B148F4">
              <w:rPr>
                <w:rFonts w:ascii="Times New Roman" w:hAnsi="Times New Roman"/>
                <w:sz w:val="24"/>
                <w:szCs w:val="24"/>
              </w:rPr>
              <w:instrText xml:space="preserve"> ADDIN EN.CITE &lt;EndNote&gt;&lt;Cite&gt;&lt;Author&gt;Wang&lt;/Author&gt;&lt;Year&gt;2024&lt;/Year&gt;&lt;RecNum&gt;1264&lt;/RecNum&gt;&lt;DisplayText&gt;&lt;style face="superscript"&gt;65&lt;/style&gt;&lt;/DisplayText&gt;&lt;record&gt;&lt;rec-number&gt;1264&lt;/rec-number&gt;&lt;foreign-keys&gt;&lt;key app="EN" db-id="2dsv2xez10ezdnevpsava2v1rs25xxe9xw02" timestamp="1716108175"&gt;1264&lt;/key&gt;&lt;key app="ENWeb" db-id=""&gt;0&lt;/key&gt;&lt;/foreign-keys&gt;&lt;ref-type name="Journal Article"&gt;17&lt;/ref-type&gt;&lt;contributors&gt;&lt;authors&gt;&lt;author&gt;Wang, Yuetang&lt;/author&gt;&lt;author&gt;Yuan, Liming&lt;/author&gt;&lt;author&gt;Mao, Yong&lt;/author&gt;&lt;author&gt;Huang, Cheng&lt;/author&gt;&lt;author&gt;Huang, Jingkai&lt;/author&gt;&lt;author&gt;Ma, Xiaoliang&lt;/author&gt;&lt;author&gt;Qi, Yuzhuo&lt;/author&gt;&lt;author&gt;Liu, Yang&lt;/author&gt;&lt;author&gt;Lin, He&lt;/author&gt;&lt;author&gt;Luo, Xiangang&lt;/author&gt;&lt;/authors&gt;&lt;/contributors&gt;&lt;titles&gt;&lt;title&gt;Visible-infrared compatible and independent camouflage with multicolor patterns and tunable emissivity&lt;/title&gt;&lt;secondary-title&gt;Nanophotonics&lt;/secondary-title&gt;&lt;/titles&gt;&lt;periodical&gt;&lt;full-title&gt;Nanophotonics&lt;/full-title&gt;&lt;/periodical&gt;&lt;volume&gt;0&lt;/volume&gt;&lt;number&gt;0&lt;/number&gt;&lt;dates&gt;&lt;year&gt;2024&lt;/year&gt;&lt;/dates&gt;&lt;isbn&gt;2192-8606&amp;#xD;2192-8614&lt;/isbn&gt;&lt;urls&gt;&lt;/urls&gt;&lt;electronic-resource-num&gt;10.1515/nanoph-2024-0125&lt;/electronic-resource-num&gt;&lt;/record&gt;&lt;/Cite&gt;&lt;/EndNote&gt;</w:instrText>
            </w:r>
            <w:r w:rsidRPr="00987AE5">
              <w:rPr>
                <w:rFonts w:ascii="Times New Roman" w:hAnsi="Times New Roman"/>
                <w:sz w:val="24"/>
                <w:szCs w:val="24"/>
              </w:rPr>
              <w:fldChar w:fldCharType="separate"/>
            </w:r>
            <w:r w:rsidR="00B148F4" w:rsidRPr="00B148F4">
              <w:rPr>
                <w:rFonts w:ascii="Times New Roman" w:hAnsi="Times New Roman"/>
                <w:noProof/>
                <w:sz w:val="24"/>
                <w:szCs w:val="24"/>
                <w:vertAlign w:val="superscript"/>
              </w:rPr>
              <w:t>65</w:t>
            </w:r>
            <w:r w:rsidRPr="00987AE5">
              <w:rPr>
                <w:rFonts w:ascii="Times New Roman" w:hAnsi="Times New Roman"/>
                <w:sz w:val="24"/>
                <w:szCs w:val="24"/>
              </w:rPr>
              <w:fldChar w:fldCharType="end"/>
            </w:r>
            <w:r w:rsidRPr="00987AE5">
              <w:rPr>
                <w:rFonts w:ascii="Times New Roman" w:hAnsi="Times New Roman" w:hint="eastAsia"/>
                <w:sz w:val="24"/>
                <w:szCs w:val="24"/>
              </w:rPr>
              <w:t>]</w:t>
            </w:r>
          </w:p>
        </w:tc>
        <w:tc>
          <w:tcPr>
            <w:tcW w:w="912" w:type="pct"/>
            <w:shd w:val="clear" w:color="auto" w:fill="auto"/>
            <w:tcMar>
              <w:top w:w="72" w:type="dxa"/>
              <w:left w:w="144" w:type="dxa"/>
              <w:bottom w:w="72" w:type="dxa"/>
              <w:right w:w="144" w:type="dxa"/>
            </w:tcMar>
            <w:vAlign w:val="center"/>
            <w:hideMark/>
          </w:tcPr>
          <w:p w14:paraId="4B755CE5" w14:textId="13054379"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Vis, MIR</w:t>
            </w:r>
          </w:p>
        </w:tc>
        <w:tc>
          <w:tcPr>
            <w:tcW w:w="808" w:type="pct"/>
            <w:shd w:val="clear" w:color="auto" w:fill="auto"/>
            <w:tcMar>
              <w:top w:w="72" w:type="dxa"/>
              <w:left w:w="144" w:type="dxa"/>
              <w:bottom w:w="72" w:type="dxa"/>
              <w:right w:w="144" w:type="dxa"/>
            </w:tcMar>
            <w:vAlign w:val="center"/>
            <w:hideMark/>
          </w:tcPr>
          <w:p w14:paraId="7079A74A" w14:textId="0E3D6D9C"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Electrical</w:t>
            </w:r>
          </w:p>
        </w:tc>
        <w:tc>
          <w:tcPr>
            <w:tcW w:w="811" w:type="pct"/>
            <w:vAlign w:val="center"/>
          </w:tcPr>
          <w:p w14:paraId="112F9DF8" w14:textId="22D05EA6" w:rsidR="00646DF9" w:rsidRPr="00987AE5" w:rsidRDefault="00646DF9" w:rsidP="0084279A">
            <w:pPr>
              <w:widowControl/>
              <w:jc w:val="center"/>
              <w:rPr>
                <w:rFonts w:ascii="Times New Roman" w:hAnsi="Times New Roman"/>
                <w:sz w:val="24"/>
                <w:szCs w:val="24"/>
              </w:rPr>
            </w:pPr>
            <w:r w:rsidRPr="00987AE5">
              <w:rPr>
                <w:rFonts w:ascii="Times New Roman" w:hAnsi="Times New Roman" w:hint="eastAsia"/>
                <w:sz w:val="24"/>
                <w:szCs w:val="24"/>
              </w:rPr>
              <w:t>Yes</w:t>
            </w:r>
          </w:p>
        </w:tc>
        <w:tc>
          <w:tcPr>
            <w:tcW w:w="1591" w:type="pct"/>
            <w:shd w:val="clear" w:color="auto" w:fill="auto"/>
            <w:tcMar>
              <w:top w:w="72" w:type="dxa"/>
              <w:left w:w="144" w:type="dxa"/>
              <w:bottom w:w="72" w:type="dxa"/>
              <w:right w:w="144" w:type="dxa"/>
            </w:tcMar>
            <w:vAlign w:val="center"/>
            <w:hideMark/>
          </w:tcPr>
          <w:p w14:paraId="3A74CC81" w14:textId="37D640AE"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Chemical solvent preparation</w:t>
            </w:r>
          </w:p>
        </w:tc>
        <w:tc>
          <w:tcPr>
            <w:tcW w:w="399" w:type="pct"/>
            <w:vAlign w:val="center"/>
          </w:tcPr>
          <w:p w14:paraId="430C383D" w14:textId="7E8B87BE" w:rsidR="00646DF9" w:rsidRPr="00987AE5" w:rsidRDefault="00646DF9" w:rsidP="0084279A">
            <w:pPr>
              <w:widowControl/>
              <w:jc w:val="center"/>
              <w:rPr>
                <w:rFonts w:ascii="Times New Roman" w:hAnsi="Times New Roman"/>
                <w:sz w:val="24"/>
                <w:szCs w:val="24"/>
              </w:rPr>
            </w:pPr>
            <w:r w:rsidRPr="00987AE5">
              <w:rPr>
                <w:rFonts w:ascii="Times New Roman" w:hAnsi="Times New Roman"/>
                <w:sz w:val="24"/>
                <w:szCs w:val="24"/>
              </w:rPr>
              <w:t>Yes</w:t>
            </w:r>
          </w:p>
        </w:tc>
      </w:tr>
      <w:tr w:rsidR="00646DF9" w:rsidRPr="00987AE5" w14:paraId="3D0EB9D5" w14:textId="4EF917DC" w:rsidTr="0084279A">
        <w:trPr>
          <w:trHeight w:val="454"/>
          <w:jc w:val="center"/>
        </w:trPr>
        <w:tc>
          <w:tcPr>
            <w:tcW w:w="479" w:type="pct"/>
            <w:shd w:val="clear" w:color="auto" w:fill="auto"/>
            <w:tcMar>
              <w:top w:w="72" w:type="dxa"/>
              <w:left w:w="144" w:type="dxa"/>
              <w:bottom w:w="72" w:type="dxa"/>
              <w:right w:w="144" w:type="dxa"/>
            </w:tcMar>
            <w:vAlign w:val="center"/>
            <w:hideMark/>
          </w:tcPr>
          <w:p w14:paraId="5A41AE4F" w14:textId="27010C1F" w:rsidR="00646DF9" w:rsidRPr="00987AE5" w:rsidRDefault="00646DF9" w:rsidP="0084279A">
            <w:pPr>
              <w:widowControl/>
              <w:jc w:val="center"/>
              <w:rPr>
                <w:rFonts w:ascii="Times New Roman" w:hAnsi="Times New Roman"/>
                <w:b/>
                <w:bCs/>
                <w:sz w:val="24"/>
                <w:szCs w:val="24"/>
              </w:rPr>
            </w:pPr>
            <w:r w:rsidRPr="00987AE5">
              <w:rPr>
                <w:rFonts w:ascii="Times New Roman" w:hAnsi="Times New Roman"/>
                <w:b/>
                <w:bCs/>
                <w:sz w:val="24"/>
                <w:szCs w:val="24"/>
              </w:rPr>
              <w:t>This work</w:t>
            </w:r>
          </w:p>
        </w:tc>
        <w:tc>
          <w:tcPr>
            <w:tcW w:w="912" w:type="pct"/>
            <w:shd w:val="clear" w:color="auto" w:fill="auto"/>
            <w:tcMar>
              <w:top w:w="72" w:type="dxa"/>
              <w:left w:w="144" w:type="dxa"/>
              <w:bottom w:w="72" w:type="dxa"/>
              <w:right w:w="144" w:type="dxa"/>
            </w:tcMar>
            <w:vAlign w:val="center"/>
            <w:hideMark/>
          </w:tcPr>
          <w:p w14:paraId="24C900EA" w14:textId="4D4C2806" w:rsidR="00646DF9" w:rsidRPr="00987AE5" w:rsidRDefault="00646DF9" w:rsidP="0084279A">
            <w:pPr>
              <w:widowControl/>
              <w:jc w:val="center"/>
              <w:rPr>
                <w:rFonts w:ascii="Times New Roman" w:hAnsi="Times New Roman"/>
                <w:b/>
                <w:bCs/>
                <w:sz w:val="24"/>
                <w:szCs w:val="24"/>
              </w:rPr>
            </w:pPr>
            <w:r w:rsidRPr="00987AE5">
              <w:rPr>
                <w:rFonts w:ascii="Times New Roman" w:hAnsi="Times New Roman"/>
                <w:b/>
                <w:bCs/>
                <w:sz w:val="24"/>
                <w:szCs w:val="24"/>
              </w:rPr>
              <w:t>Vis, MIR</w:t>
            </w:r>
          </w:p>
        </w:tc>
        <w:tc>
          <w:tcPr>
            <w:tcW w:w="808" w:type="pct"/>
            <w:shd w:val="clear" w:color="auto" w:fill="auto"/>
            <w:tcMar>
              <w:top w:w="72" w:type="dxa"/>
              <w:left w:w="144" w:type="dxa"/>
              <w:bottom w:w="72" w:type="dxa"/>
              <w:right w:w="144" w:type="dxa"/>
            </w:tcMar>
            <w:vAlign w:val="center"/>
            <w:hideMark/>
          </w:tcPr>
          <w:p w14:paraId="4E34E048" w14:textId="3EE18C3B" w:rsidR="00646DF9" w:rsidRPr="00987AE5" w:rsidRDefault="00646DF9" w:rsidP="0084279A">
            <w:pPr>
              <w:widowControl/>
              <w:jc w:val="center"/>
              <w:rPr>
                <w:rFonts w:ascii="Times New Roman" w:hAnsi="Times New Roman"/>
                <w:b/>
                <w:bCs/>
                <w:sz w:val="24"/>
                <w:szCs w:val="24"/>
              </w:rPr>
            </w:pPr>
            <w:r w:rsidRPr="00987AE5">
              <w:rPr>
                <w:rFonts w:ascii="Times New Roman" w:hAnsi="Times New Roman"/>
                <w:b/>
                <w:bCs/>
                <w:sz w:val="24"/>
                <w:szCs w:val="24"/>
              </w:rPr>
              <w:t xml:space="preserve">Thermal, </w:t>
            </w:r>
            <w:r w:rsidRPr="00987AE5">
              <w:rPr>
                <w:rFonts w:ascii="Times New Roman" w:hAnsi="Times New Roman" w:hint="eastAsia"/>
                <w:b/>
                <w:bCs/>
                <w:sz w:val="24"/>
                <w:szCs w:val="24"/>
              </w:rPr>
              <w:t>e</w:t>
            </w:r>
            <w:r w:rsidRPr="00987AE5">
              <w:rPr>
                <w:rFonts w:ascii="Times New Roman" w:hAnsi="Times New Roman"/>
                <w:b/>
                <w:bCs/>
                <w:sz w:val="24"/>
                <w:szCs w:val="24"/>
              </w:rPr>
              <w:t>lectrical</w:t>
            </w:r>
          </w:p>
        </w:tc>
        <w:tc>
          <w:tcPr>
            <w:tcW w:w="811" w:type="pct"/>
            <w:vAlign w:val="center"/>
          </w:tcPr>
          <w:p w14:paraId="2DAC45F1" w14:textId="2ECBCD0A" w:rsidR="00646DF9" w:rsidRPr="00987AE5" w:rsidRDefault="00646DF9" w:rsidP="0084279A">
            <w:pPr>
              <w:widowControl/>
              <w:jc w:val="center"/>
              <w:rPr>
                <w:rFonts w:ascii="Times New Roman" w:hAnsi="Times New Roman"/>
                <w:b/>
                <w:bCs/>
                <w:sz w:val="24"/>
                <w:szCs w:val="24"/>
              </w:rPr>
            </w:pPr>
            <w:r w:rsidRPr="00987AE5">
              <w:rPr>
                <w:rFonts w:ascii="Times New Roman" w:hAnsi="Times New Roman"/>
                <w:b/>
                <w:bCs/>
                <w:sz w:val="24"/>
                <w:szCs w:val="24"/>
              </w:rPr>
              <w:t>Yes</w:t>
            </w:r>
          </w:p>
        </w:tc>
        <w:tc>
          <w:tcPr>
            <w:tcW w:w="1591" w:type="pct"/>
            <w:shd w:val="clear" w:color="auto" w:fill="auto"/>
            <w:tcMar>
              <w:top w:w="72" w:type="dxa"/>
              <w:left w:w="144" w:type="dxa"/>
              <w:bottom w:w="72" w:type="dxa"/>
              <w:right w:w="144" w:type="dxa"/>
            </w:tcMar>
            <w:vAlign w:val="center"/>
            <w:hideMark/>
          </w:tcPr>
          <w:p w14:paraId="06E1D3AC" w14:textId="2936B2AE" w:rsidR="00646DF9" w:rsidRPr="00987AE5" w:rsidRDefault="00646DF9" w:rsidP="0084279A">
            <w:pPr>
              <w:widowControl/>
              <w:jc w:val="center"/>
              <w:rPr>
                <w:rFonts w:ascii="Times New Roman" w:hAnsi="Times New Roman"/>
                <w:b/>
                <w:bCs/>
                <w:sz w:val="24"/>
                <w:szCs w:val="24"/>
              </w:rPr>
            </w:pPr>
            <w:r w:rsidRPr="00987AE5">
              <w:rPr>
                <w:rFonts w:ascii="Times New Roman" w:hAnsi="Times New Roman" w:hint="eastAsia"/>
                <w:b/>
                <w:bCs/>
                <w:sz w:val="24"/>
                <w:szCs w:val="24"/>
              </w:rPr>
              <w:t>PVD</w:t>
            </w:r>
          </w:p>
        </w:tc>
        <w:tc>
          <w:tcPr>
            <w:tcW w:w="399" w:type="pct"/>
            <w:vAlign w:val="center"/>
          </w:tcPr>
          <w:p w14:paraId="2760732A" w14:textId="49E38E1E" w:rsidR="00646DF9" w:rsidRPr="00987AE5" w:rsidRDefault="00646DF9" w:rsidP="0084279A">
            <w:pPr>
              <w:widowControl/>
              <w:jc w:val="center"/>
              <w:rPr>
                <w:rFonts w:ascii="Times New Roman" w:hAnsi="Times New Roman"/>
                <w:b/>
                <w:bCs/>
                <w:sz w:val="24"/>
                <w:szCs w:val="24"/>
              </w:rPr>
            </w:pPr>
            <w:r w:rsidRPr="00987AE5">
              <w:rPr>
                <w:rFonts w:ascii="Times New Roman" w:hAnsi="Times New Roman"/>
                <w:b/>
                <w:bCs/>
                <w:sz w:val="24"/>
                <w:szCs w:val="24"/>
              </w:rPr>
              <w:t>Yes</w:t>
            </w:r>
          </w:p>
        </w:tc>
      </w:tr>
    </w:tbl>
    <w:p w14:paraId="1E11DA5C" w14:textId="77777777" w:rsidR="000E041A" w:rsidRPr="00987AE5" w:rsidRDefault="000E041A">
      <w:pPr>
        <w:widowControl/>
        <w:jc w:val="left"/>
        <w:rPr>
          <w:rFonts w:ascii="Times New Roman" w:hAnsi="Times New Roman"/>
          <w:sz w:val="24"/>
          <w:szCs w:val="24"/>
        </w:rPr>
        <w:sectPr w:rsidR="000E041A" w:rsidRPr="00987AE5" w:rsidSect="004858FB">
          <w:pgSz w:w="15840" w:h="12240" w:orient="landscape" w:code="119"/>
          <w:pgMar w:top="1800" w:right="1440" w:bottom="1800" w:left="1440" w:header="851" w:footer="992" w:gutter="0"/>
          <w:cols w:space="425"/>
          <w:docGrid w:type="lines" w:linePitch="312"/>
        </w:sectPr>
      </w:pPr>
    </w:p>
    <w:p w14:paraId="011974ED" w14:textId="038CEC94" w:rsidR="004858FB" w:rsidRPr="00987AE5" w:rsidRDefault="004858FB">
      <w:pPr>
        <w:widowControl/>
        <w:jc w:val="left"/>
        <w:rPr>
          <w:rFonts w:ascii="Times New Roman" w:hAnsi="Times New Roman"/>
          <w:sz w:val="24"/>
          <w:szCs w:val="24"/>
        </w:rPr>
        <w:sectPr w:rsidR="004858FB" w:rsidRPr="00987AE5" w:rsidSect="000E041A">
          <w:type w:val="continuous"/>
          <w:pgSz w:w="15840" w:h="12240" w:orient="landscape" w:code="119"/>
          <w:pgMar w:top="1800" w:right="1440" w:bottom="1800" w:left="1440" w:header="851" w:footer="992" w:gutter="0"/>
          <w:cols w:space="425"/>
          <w:docGrid w:type="lines" w:linePitch="312"/>
        </w:sectPr>
      </w:pPr>
    </w:p>
    <w:p w14:paraId="673362E0" w14:textId="77777777" w:rsidR="00726D0A" w:rsidRPr="00987AE5" w:rsidRDefault="00726D0A">
      <w:pPr>
        <w:widowControl/>
        <w:jc w:val="left"/>
        <w:rPr>
          <w:rFonts w:ascii="Times New Roman" w:hAnsi="Times New Roman"/>
          <w:sz w:val="24"/>
          <w:szCs w:val="24"/>
        </w:rPr>
        <w:sectPr w:rsidR="00726D0A" w:rsidRPr="00987AE5" w:rsidSect="00E53A14">
          <w:pgSz w:w="12240" w:h="15840" w:code="119"/>
          <w:pgMar w:top="1440" w:right="1800" w:bottom="1440" w:left="1800" w:header="851" w:footer="992" w:gutter="0"/>
          <w:cols w:space="425"/>
          <w:docGrid w:type="lines" w:linePitch="312"/>
        </w:sectPr>
      </w:pPr>
    </w:p>
    <w:p w14:paraId="2688D89A" w14:textId="581CC922" w:rsidR="00047EF0" w:rsidRPr="00987AE5" w:rsidRDefault="00047EF0" w:rsidP="002E5D5C">
      <w:pPr>
        <w:widowControl/>
        <w:rPr>
          <w:rFonts w:ascii="Times New Roman" w:hAnsi="Times New Roman"/>
          <w:b/>
          <w:bCs/>
          <w:sz w:val="24"/>
          <w:szCs w:val="24"/>
        </w:rPr>
      </w:pPr>
      <w:r w:rsidRPr="00987AE5">
        <w:rPr>
          <w:rFonts w:ascii="Times New Roman" w:hAnsi="Times New Roman"/>
          <w:b/>
          <w:bCs/>
          <w:sz w:val="24"/>
          <w:szCs w:val="24"/>
        </w:rPr>
        <w:t xml:space="preserve">Reference </w:t>
      </w:r>
    </w:p>
    <w:p w14:paraId="478A4BCD" w14:textId="421F63A7" w:rsidR="00F44B8B" w:rsidRPr="00EC3E41" w:rsidRDefault="00047EF0" w:rsidP="00F44B8B">
      <w:pPr>
        <w:pStyle w:val="EndNoteBibliography"/>
        <w:ind w:left="720" w:hanging="720"/>
        <w:jc w:val="both"/>
        <w:rPr>
          <w:szCs w:val="20"/>
        </w:rPr>
      </w:pPr>
      <w:r w:rsidRPr="00EC3E41">
        <w:rPr>
          <w:szCs w:val="20"/>
        </w:rPr>
        <w:fldChar w:fldCharType="begin"/>
      </w:r>
      <w:r w:rsidRPr="00EC3E41">
        <w:rPr>
          <w:szCs w:val="20"/>
        </w:rPr>
        <w:instrText xml:space="preserve"> ADDIN EN.REFLIST </w:instrText>
      </w:r>
      <w:r w:rsidRPr="00EC3E41">
        <w:rPr>
          <w:szCs w:val="20"/>
        </w:rPr>
        <w:fldChar w:fldCharType="separate"/>
      </w:r>
      <w:r w:rsidR="00F44B8B" w:rsidRPr="00EC3E41">
        <w:rPr>
          <w:szCs w:val="20"/>
        </w:rPr>
        <w:t>1</w:t>
      </w:r>
      <w:r w:rsidR="00F44B8B" w:rsidRPr="00EC3E41">
        <w:rPr>
          <w:szCs w:val="20"/>
        </w:rPr>
        <w:tab/>
        <w:t xml:space="preserve">Yariv, A. &amp; Yeh, P. Electromagnetic propagation in periodic stratified media II Birefringence, phase matching, and x-ray lasers *. </w:t>
      </w:r>
      <w:r w:rsidR="00F44B8B" w:rsidRPr="00EC3E41">
        <w:rPr>
          <w:i/>
          <w:szCs w:val="20"/>
        </w:rPr>
        <w:t>Journal of the Optical Society of America</w:t>
      </w:r>
      <w:r w:rsidR="00F44B8B" w:rsidRPr="00EC3E41">
        <w:rPr>
          <w:szCs w:val="20"/>
        </w:rPr>
        <w:t xml:space="preserve"> </w:t>
      </w:r>
      <w:r w:rsidR="00F44B8B" w:rsidRPr="00EC3E41">
        <w:rPr>
          <w:b/>
          <w:szCs w:val="20"/>
        </w:rPr>
        <w:t>67</w:t>
      </w:r>
      <w:r w:rsidR="00F44B8B" w:rsidRPr="00EC3E41">
        <w:rPr>
          <w:szCs w:val="20"/>
        </w:rPr>
        <w:t>,</w:t>
      </w:r>
      <w:r w:rsidR="00B156DA" w:rsidRPr="00EC3E41">
        <w:rPr>
          <w:szCs w:val="20"/>
        </w:rPr>
        <w:t>423,</w:t>
      </w:r>
      <w:r w:rsidR="00F44B8B" w:rsidRPr="00EC3E41">
        <w:rPr>
          <w:szCs w:val="20"/>
        </w:rPr>
        <w:t xml:space="preserve"> (1977).</w:t>
      </w:r>
    </w:p>
    <w:p w14:paraId="685A19E1" w14:textId="42357ABD" w:rsidR="00F44B8B" w:rsidRPr="00EC3E41" w:rsidRDefault="00F44B8B" w:rsidP="00F44B8B">
      <w:pPr>
        <w:pStyle w:val="EndNoteBibliography"/>
        <w:ind w:left="720" w:hanging="720"/>
        <w:jc w:val="both"/>
        <w:rPr>
          <w:szCs w:val="20"/>
        </w:rPr>
      </w:pPr>
      <w:r w:rsidRPr="00EC3E41">
        <w:rPr>
          <w:szCs w:val="20"/>
        </w:rPr>
        <w:t>2</w:t>
      </w:r>
      <w:r w:rsidRPr="00EC3E41">
        <w:rPr>
          <w:szCs w:val="20"/>
        </w:rPr>
        <w:tab/>
        <w:t>Wang, D.</w:t>
      </w:r>
      <w:r w:rsidRPr="00EC3E41">
        <w:rPr>
          <w:i/>
          <w:szCs w:val="20"/>
        </w:rPr>
        <w:t xml:space="preserve"> et al.</w:t>
      </w:r>
      <w:r w:rsidRPr="00EC3E41">
        <w:rPr>
          <w:szCs w:val="20"/>
        </w:rPr>
        <w:t xml:space="preserve"> Structural color generation: from layered thin films to optical metasurfaces. </w:t>
      </w:r>
      <w:r w:rsidRPr="00EC3E41">
        <w:rPr>
          <w:i/>
          <w:szCs w:val="20"/>
        </w:rPr>
        <w:t>Nanophotonics</w:t>
      </w:r>
      <w:r w:rsidRPr="00EC3E41">
        <w:rPr>
          <w:szCs w:val="20"/>
        </w:rPr>
        <w:t xml:space="preserve"> </w:t>
      </w:r>
      <w:r w:rsidRPr="00EC3E41">
        <w:rPr>
          <w:b/>
          <w:szCs w:val="20"/>
        </w:rPr>
        <w:t>12</w:t>
      </w:r>
      <w:r w:rsidRPr="00EC3E41">
        <w:rPr>
          <w:szCs w:val="20"/>
        </w:rPr>
        <w:t>, 1019</w:t>
      </w:r>
      <w:r w:rsidR="00B156DA" w:rsidRPr="00EC3E41">
        <w:rPr>
          <w:szCs w:val="20"/>
        </w:rPr>
        <w:t>–</w:t>
      </w:r>
      <w:r w:rsidRPr="00EC3E41">
        <w:rPr>
          <w:szCs w:val="20"/>
        </w:rPr>
        <w:t>1081, (2023).</w:t>
      </w:r>
    </w:p>
    <w:p w14:paraId="00F1147B" w14:textId="296BCC53" w:rsidR="00F44B8B" w:rsidRPr="00EC3E41" w:rsidRDefault="00F44B8B" w:rsidP="00F44B8B">
      <w:pPr>
        <w:pStyle w:val="EndNoteBibliography"/>
        <w:ind w:left="720" w:hanging="720"/>
        <w:jc w:val="both"/>
        <w:rPr>
          <w:szCs w:val="20"/>
        </w:rPr>
      </w:pPr>
      <w:r w:rsidRPr="00EC3E41">
        <w:rPr>
          <w:szCs w:val="20"/>
        </w:rPr>
        <w:t>3</w:t>
      </w:r>
      <w:r w:rsidRPr="00EC3E41">
        <w:rPr>
          <w:szCs w:val="20"/>
        </w:rPr>
        <w:tab/>
        <w:t>Wei, H.</w:t>
      </w:r>
      <w:r w:rsidRPr="00EC3E41">
        <w:rPr>
          <w:i/>
          <w:szCs w:val="20"/>
        </w:rPr>
        <w:t xml:space="preserve"> et al.</w:t>
      </w:r>
      <w:r w:rsidRPr="00EC3E41">
        <w:rPr>
          <w:szCs w:val="20"/>
        </w:rPr>
        <w:t xml:space="preserve"> Tunable VO</w:t>
      </w:r>
      <w:r w:rsidR="00B156DA" w:rsidRPr="00EC3E41">
        <w:rPr>
          <w:szCs w:val="20"/>
          <w:vertAlign w:val="subscript"/>
        </w:rPr>
        <w:t>2</w:t>
      </w:r>
      <w:r w:rsidRPr="00EC3E41">
        <w:rPr>
          <w:szCs w:val="20"/>
        </w:rPr>
        <w:t xml:space="preserve"> cavity enables multispectral manipulation from visible to microwave frequencies. </w:t>
      </w:r>
      <w:r w:rsidRPr="00EC3E41">
        <w:rPr>
          <w:i/>
          <w:szCs w:val="20"/>
        </w:rPr>
        <w:t>Light Sci Appl</w:t>
      </w:r>
      <w:r w:rsidRPr="00EC3E41">
        <w:rPr>
          <w:szCs w:val="20"/>
        </w:rPr>
        <w:t xml:space="preserve"> </w:t>
      </w:r>
      <w:r w:rsidRPr="00EC3E41">
        <w:rPr>
          <w:b/>
          <w:szCs w:val="20"/>
        </w:rPr>
        <w:t>13</w:t>
      </w:r>
      <w:r w:rsidRPr="00EC3E41">
        <w:rPr>
          <w:szCs w:val="20"/>
        </w:rPr>
        <w:t>, 54, (2024).</w:t>
      </w:r>
    </w:p>
    <w:p w14:paraId="2D734335" w14:textId="20F7CAB5" w:rsidR="00F44B8B" w:rsidRPr="00EC3E41" w:rsidRDefault="00F44B8B" w:rsidP="00F44B8B">
      <w:pPr>
        <w:pStyle w:val="EndNoteBibliography"/>
        <w:ind w:left="720" w:hanging="720"/>
        <w:jc w:val="both"/>
        <w:rPr>
          <w:szCs w:val="20"/>
        </w:rPr>
      </w:pPr>
      <w:r w:rsidRPr="00EC3E41">
        <w:rPr>
          <w:szCs w:val="20"/>
        </w:rPr>
        <w:t>4</w:t>
      </w:r>
      <w:r w:rsidRPr="00EC3E41">
        <w:rPr>
          <w:szCs w:val="20"/>
        </w:rPr>
        <w:tab/>
        <w:t>Li, Z.</w:t>
      </w:r>
      <w:r w:rsidRPr="00EC3E41">
        <w:rPr>
          <w:i/>
          <w:szCs w:val="20"/>
        </w:rPr>
        <w:t xml:space="preserve"> et al.</w:t>
      </w:r>
      <w:r w:rsidRPr="00EC3E41">
        <w:rPr>
          <w:szCs w:val="20"/>
        </w:rPr>
        <w:t xml:space="preserve"> Memristor of Tunable IR Emissivity Based on ITO/WO</w:t>
      </w:r>
      <w:r w:rsidRPr="00EC3E41">
        <w:rPr>
          <w:szCs w:val="20"/>
          <w:vertAlign w:val="subscript"/>
        </w:rPr>
        <w:t>3</w:t>
      </w:r>
      <w:r w:rsidRPr="00EC3E41">
        <w:rPr>
          <w:szCs w:val="20"/>
        </w:rPr>
        <w:t xml:space="preserve">/Au. </w:t>
      </w:r>
      <w:r w:rsidRPr="00EC3E41">
        <w:rPr>
          <w:i/>
          <w:szCs w:val="20"/>
        </w:rPr>
        <w:t>ACS Applied Nano Materials</w:t>
      </w:r>
      <w:r w:rsidR="00B156DA" w:rsidRPr="00EC3E41">
        <w:rPr>
          <w:szCs w:val="20"/>
        </w:rPr>
        <w:t xml:space="preserve"> </w:t>
      </w:r>
      <w:r w:rsidR="00B156DA" w:rsidRPr="00EC3E41">
        <w:rPr>
          <w:b/>
          <w:bCs/>
          <w:szCs w:val="20"/>
        </w:rPr>
        <w:t>7</w:t>
      </w:r>
      <w:r w:rsidR="00B156DA" w:rsidRPr="00EC3E41">
        <w:rPr>
          <w:szCs w:val="20"/>
        </w:rPr>
        <w:t>, 10625,</w:t>
      </w:r>
      <w:r w:rsidRPr="00EC3E41">
        <w:rPr>
          <w:szCs w:val="20"/>
        </w:rPr>
        <w:t xml:space="preserve"> (2024).</w:t>
      </w:r>
    </w:p>
    <w:p w14:paraId="57DDD0BA" w14:textId="1F634297" w:rsidR="00F44B8B" w:rsidRPr="00EC3E41" w:rsidRDefault="00F44B8B" w:rsidP="00F44B8B">
      <w:pPr>
        <w:pStyle w:val="EndNoteBibliography"/>
        <w:ind w:left="720" w:hanging="720"/>
        <w:jc w:val="both"/>
        <w:rPr>
          <w:szCs w:val="20"/>
        </w:rPr>
      </w:pPr>
      <w:r w:rsidRPr="00EC3E41">
        <w:rPr>
          <w:szCs w:val="20"/>
        </w:rPr>
        <w:t>5</w:t>
      </w:r>
      <w:r w:rsidRPr="00EC3E41">
        <w:rPr>
          <w:szCs w:val="20"/>
        </w:rPr>
        <w:tab/>
        <w:t>Sun, W.</w:t>
      </w:r>
      <w:r w:rsidRPr="00EC3E41">
        <w:rPr>
          <w:i/>
          <w:szCs w:val="20"/>
        </w:rPr>
        <w:t xml:space="preserve"> et al.</w:t>
      </w:r>
      <w:r w:rsidRPr="00EC3E41">
        <w:rPr>
          <w:szCs w:val="20"/>
        </w:rPr>
        <w:t xml:space="preserve"> Statically Multiple Colors and Dynamically Infrared Emissivity Modulation Compatible Electrochromic Devices via Simple Fabry–Perot Photonic Structures. </w:t>
      </w:r>
      <w:r w:rsidRPr="00EC3E41">
        <w:rPr>
          <w:i/>
          <w:szCs w:val="20"/>
        </w:rPr>
        <w:t>Laser &amp; Photonics Reviews</w:t>
      </w:r>
      <w:r w:rsidRPr="00EC3E41">
        <w:rPr>
          <w:szCs w:val="20"/>
        </w:rPr>
        <w:t>,</w:t>
      </w:r>
      <w:r w:rsidR="00076F20" w:rsidRPr="00EC3E41">
        <w:rPr>
          <w:szCs w:val="20"/>
        </w:rPr>
        <w:t xml:space="preserve"> 2300476,</w:t>
      </w:r>
      <w:r w:rsidRPr="00EC3E41">
        <w:rPr>
          <w:szCs w:val="20"/>
        </w:rPr>
        <w:t xml:space="preserve"> (2023).</w:t>
      </w:r>
    </w:p>
    <w:p w14:paraId="7729AF61" w14:textId="729BE4DD" w:rsidR="00F44B8B" w:rsidRPr="00EC3E41" w:rsidRDefault="00F44B8B" w:rsidP="00F44B8B">
      <w:pPr>
        <w:pStyle w:val="EndNoteBibliography"/>
        <w:ind w:left="720" w:hanging="720"/>
        <w:jc w:val="both"/>
        <w:rPr>
          <w:szCs w:val="20"/>
        </w:rPr>
      </w:pPr>
      <w:r w:rsidRPr="00EC3E41">
        <w:rPr>
          <w:szCs w:val="20"/>
        </w:rPr>
        <w:t>6</w:t>
      </w:r>
      <w:r w:rsidRPr="00EC3E41">
        <w:rPr>
          <w:szCs w:val="20"/>
        </w:rPr>
        <w:tab/>
        <w:t>Chein Sheng Ly, K.</w:t>
      </w:r>
      <w:r w:rsidRPr="00EC3E41">
        <w:rPr>
          <w:i/>
          <w:szCs w:val="20"/>
        </w:rPr>
        <w:t xml:space="preserve"> et al.</w:t>
      </w:r>
      <w:r w:rsidRPr="00EC3E41">
        <w:rPr>
          <w:szCs w:val="20"/>
        </w:rPr>
        <w:t xml:space="preserve"> Visible‐to‐MIR broadband modulating electrochromic metal oxides‐based coating for thermal management. </w:t>
      </w:r>
      <w:r w:rsidRPr="00EC3E41">
        <w:rPr>
          <w:i/>
          <w:szCs w:val="20"/>
        </w:rPr>
        <w:t>Journal of the American Ceramic Society</w:t>
      </w:r>
      <w:r w:rsidRPr="00EC3E41">
        <w:rPr>
          <w:szCs w:val="20"/>
        </w:rPr>
        <w:t xml:space="preserve"> </w:t>
      </w:r>
      <w:r w:rsidRPr="00EC3E41">
        <w:rPr>
          <w:b/>
          <w:szCs w:val="20"/>
        </w:rPr>
        <w:t>104</w:t>
      </w:r>
      <w:r w:rsidRPr="00EC3E41">
        <w:rPr>
          <w:szCs w:val="20"/>
        </w:rPr>
        <w:t>, 2143</w:t>
      </w:r>
      <w:r w:rsidR="00076F20" w:rsidRPr="00EC3E41">
        <w:rPr>
          <w:szCs w:val="20"/>
        </w:rPr>
        <w:t>–</w:t>
      </w:r>
      <w:r w:rsidRPr="00EC3E41">
        <w:rPr>
          <w:szCs w:val="20"/>
        </w:rPr>
        <w:t>2157, (2021).</w:t>
      </w:r>
    </w:p>
    <w:p w14:paraId="1E0FDF66" w14:textId="77777777" w:rsidR="00F44B8B" w:rsidRPr="00EC3E41" w:rsidRDefault="00F44B8B" w:rsidP="00F44B8B">
      <w:pPr>
        <w:pStyle w:val="EndNoteBibliography"/>
        <w:ind w:left="720" w:hanging="720"/>
        <w:jc w:val="both"/>
        <w:rPr>
          <w:szCs w:val="20"/>
        </w:rPr>
      </w:pPr>
      <w:r w:rsidRPr="00EC3E41">
        <w:rPr>
          <w:szCs w:val="20"/>
        </w:rPr>
        <w:t>7</w:t>
      </w:r>
      <w:r w:rsidRPr="00EC3E41">
        <w:rPr>
          <w:szCs w:val="20"/>
        </w:rPr>
        <w:tab/>
        <w:t>Mei, Z.</w:t>
      </w:r>
      <w:r w:rsidRPr="00EC3E41">
        <w:rPr>
          <w:i/>
          <w:szCs w:val="20"/>
        </w:rPr>
        <w:t xml:space="preserve"> et al.</w:t>
      </w:r>
      <w:r w:rsidRPr="00EC3E41">
        <w:rPr>
          <w:szCs w:val="20"/>
        </w:rPr>
        <w:t xml:space="preserve"> A Colorful Electrochromic Infrared Emissivity Regulator for All-Season Intelligent Thermal Management in Buildings. </w:t>
      </w:r>
      <w:r w:rsidRPr="00EC3E41">
        <w:rPr>
          <w:i/>
          <w:szCs w:val="20"/>
        </w:rPr>
        <w:t>Adv Mater</w:t>
      </w:r>
      <w:r w:rsidRPr="00EC3E41">
        <w:rPr>
          <w:szCs w:val="20"/>
        </w:rPr>
        <w:t>, e2420578, (2025).</w:t>
      </w:r>
    </w:p>
    <w:p w14:paraId="1EF35A1A" w14:textId="3AE2B527" w:rsidR="00F44B8B" w:rsidRPr="00EC3E41" w:rsidRDefault="00F44B8B" w:rsidP="00F44B8B">
      <w:pPr>
        <w:pStyle w:val="EndNoteBibliography"/>
        <w:ind w:left="720" w:hanging="720"/>
        <w:jc w:val="both"/>
        <w:rPr>
          <w:szCs w:val="20"/>
        </w:rPr>
      </w:pPr>
      <w:r w:rsidRPr="00EC3E41">
        <w:rPr>
          <w:szCs w:val="20"/>
        </w:rPr>
        <w:t>8</w:t>
      </w:r>
      <w:r w:rsidRPr="00EC3E41">
        <w:rPr>
          <w:szCs w:val="20"/>
        </w:rPr>
        <w:tab/>
        <w:t>Zhang, X.</w:t>
      </w:r>
      <w:r w:rsidRPr="00EC3E41">
        <w:rPr>
          <w:i/>
          <w:szCs w:val="20"/>
        </w:rPr>
        <w:t xml:space="preserve"> et al.</w:t>
      </w:r>
      <w:r w:rsidRPr="00EC3E41">
        <w:rPr>
          <w:szCs w:val="20"/>
        </w:rPr>
        <w:t xml:space="preserve"> Preparation and performances of all-solid-state variable infrared emittance devices based on amorphous and crystalline WO</w:t>
      </w:r>
      <w:r w:rsidRPr="00EC3E41">
        <w:rPr>
          <w:szCs w:val="20"/>
          <w:vertAlign w:val="subscript"/>
        </w:rPr>
        <w:t>3</w:t>
      </w:r>
      <w:r w:rsidRPr="00EC3E41">
        <w:rPr>
          <w:szCs w:val="20"/>
        </w:rPr>
        <w:t xml:space="preserve"> electrochromic thin films. </w:t>
      </w:r>
      <w:r w:rsidRPr="00EC3E41">
        <w:rPr>
          <w:i/>
          <w:szCs w:val="20"/>
        </w:rPr>
        <w:t>Solar Energy Materials and Solar Cells</w:t>
      </w:r>
      <w:r w:rsidRPr="00EC3E41">
        <w:rPr>
          <w:szCs w:val="20"/>
        </w:rPr>
        <w:t xml:space="preserve"> </w:t>
      </w:r>
      <w:r w:rsidRPr="00EC3E41">
        <w:rPr>
          <w:b/>
          <w:szCs w:val="20"/>
        </w:rPr>
        <w:t>200</w:t>
      </w:r>
      <w:r w:rsidRPr="00EC3E41">
        <w:rPr>
          <w:szCs w:val="20"/>
        </w:rPr>
        <w:t>,</w:t>
      </w:r>
      <w:r w:rsidR="00AE60EA" w:rsidRPr="00EC3E41">
        <w:rPr>
          <w:szCs w:val="20"/>
        </w:rPr>
        <w:t xml:space="preserve"> 109916,</w:t>
      </w:r>
      <w:r w:rsidRPr="00EC3E41">
        <w:rPr>
          <w:szCs w:val="20"/>
        </w:rPr>
        <w:t xml:space="preserve"> (2019).</w:t>
      </w:r>
    </w:p>
    <w:p w14:paraId="0AFE8866" w14:textId="1E4A115F" w:rsidR="00F44B8B" w:rsidRPr="00EC3E41" w:rsidRDefault="00F44B8B" w:rsidP="00F44B8B">
      <w:pPr>
        <w:pStyle w:val="EndNoteBibliography"/>
        <w:ind w:left="720" w:hanging="720"/>
        <w:jc w:val="both"/>
        <w:rPr>
          <w:szCs w:val="20"/>
        </w:rPr>
      </w:pPr>
      <w:r w:rsidRPr="00EC3E41">
        <w:rPr>
          <w:szCs w:val="20"/>
        </w:rPr>
        <w:t>9</w:t>
      </w:r>
      <w:r w:rsidRPr="00EC3E41">
        <w:rPr>
          <w:szCs w:val="20"/>
        </w:rPr>
        <w:tab/>
        <w:t>Xiao, Y.</w:t>
      </w:r>
      <w:r w:rsidRPr="00EC3E41">
        <w:rPr>
          <w:i/>
          <w:szCs w:val="20"/>
        </w:rPr>
        <w:t xml:space="preserve"> et al.</w:t>
      </w:r>
      <w:r w:rsidRPr="00EC3E41">
        <w:rPr>
          <w:szCs w:val="20"/>
        </w:rPr>
        <w:t xml:space="preserve"> A visible-to-infrared broadband all-solid-state electrochromic device based Li</w:t>
      </w:r>
      <w:r w:rsidRPr="00EC3E41">
        <w:rPr>
          <w:szCs w:val="20"/>
          <w:vertAlign w:val="subscript"/>
        </w:rPr>
        <w:t>4</w:t>
      </w:r>
      <w:r w:rsidRPr="00EC3E41">
        <w:rPr>
          <w:szCs w:val="20"/>
        </w:rPr>
        <w:t>Ti</w:t>
      </w:r>
      <w:r w:rsidRPr="00EC3E41">
        <w:rPr>
          <w:szCs w:val="20"/>
          <w:vertAlign w:val="subscript"/>
        </w:rPr>
        <w:t>5</w:t>
      </w:r>
      <w:r w:rsidRPr="00EC3E41">
        <w:rPr>
          <w:szCs w:val="20"/>
        </w:rPr>
        <w:t>O</w:t>
      </w:r>
      <w:r w:rsidRPr="00EC3E41">
        <w:rPr>
          <w:szCs w:val="20"/>
          <w:vertAlign w:val="subscript"/>
        </w:rPr>
        <w:t>12</w:t>
      </w:r>
      <w:r w:rsidRPr="00EC3E41">
        <w:rPr>
          <w:szCs w:val="20"/>
        </w:rPr>
        <w:t>/WO</w:t>
      </w:r>
      <w:r w:rsidRPr="00EC3E41">
        <w:rPr>
          <w:szCs w:val="20"/>
          <w:vertAlign w:val="subscript"/>
        </w:rPr>
        <w:t>3</w:t>
      </w:r>
      <w:r w:rsidRPr="00EC3E41">
        <w:rPr>
          <w:szCs w:val="20"/>
        </w:rPr>
        <w:t xml:space="preserve"> for optical and thermal management. </w:t>
      </w:r>
      <w:r w:rsidRPr="00EC3E41">
        <w:rPr>
          <w:i/>
          <w:szCs w:val="20"/>
        </w:rPr>
        <w:t>Solar Energy Materials and Solar Cells</w:t>
      </w:r>
      <w:r w:rsidRPr="00EC3E41">
        <w:rPr>
          <w:szCs w:val="20"/>
        </w:rPr>
        <w:t xml:space="preserve"> </w:t>
      </w:r>
      <w:r w:rsidRPr="00EC3E41">
        <w:rPr>
          <w:b/>
          <w:szCs w:val="20"/>
        </w:rPr>
        <w:t>268</w:t>
      </w:r>
      <w:r w:rsidRPr="00EC3E41">
        <w:rPr>
          <w:szCs w:val="20"/>
        </w:rPr>
        <w:t>,</w:t>
      </w:r>
      <w:r w:rsidR="00AE60EA" w:rsidRPr="00EC3E41">
        <w:rPr>
          <w:szCs w:val="20"/>
        </w:rPr>
        <w:t xml:space="preserve"> 112735,</w:t>
      </w:r>
      <w:r w:rsidRPr="00EC3E41">
        <w:rPr>
          <w:szCs w:val="20"/>
        </w:rPr>
        <w:t xml:space="preserve"> (2024).</w:t>
      </w:r>
    </w:p>
    <w:p w14:paraId="23168300" w14:textId="44CCDF01" w:rsidR="00F44B8B" w:rsidRPr="00EC3E41" w:rsidRDefault="00F44B8B" w:rsidP="00F44B8B">
      <w:pPr>
        <w:pStyle w:val="EndNoteBibliography"/>
        <w:ind w:left="720" w:hanging="720"/>
        <w:jc w:val="both"/>
        <w:rPr>
          <w:szCs w:val="20"/>
        </w:rPr>
      </w:pPr>
      <w:r w:rsidRPr="00EC3E41">
        <w:rPr>
          <w:szCs w:val="20"/>
        </w:rPr>
        <w:t>10</w:t>
      </w:r>
      <w:r w:rsidRPr="00EC3E41">
        <w:rPr>
          <w:szCs w:val="20"/>
        </w:rPr>
        <w:tab/>
        <w:t>Ding, Y. L.</w:t>
      </w:r>
      <w:r w:rsidRPr="00EC3E41">
        <w:rPr>
          <w:i/>
          <w:szCs w:val="20"/>
        </w:rPr>
        <w:t xml:space="preserve"> et al.</w:t>
      </w:r>
      <w:r w:rsidRPr="00EC3E41">
        <w:rPr>
          <w:szCs w:val="20"/>
        </w:rPr>
        <w:t xml:space="preserve"> Integrated Multispectral Modulator with Efficient Radiative Cooling for Innovative Thermal Camouflage. </w:t>
      </w:r>
      <w:r w:rsidRPr="00EC3E41">
        <w:rPr>
          <w:i/>
          <w:szCs w:val="20"/>
        </w:rPr>
        <w:t>Advanced Functional Materials</w:t>
      </w:r>
      <w:r w:rsidRPr="00EC3E41">
        <w:rPr>
          <w:szCs w:val="20"/>
        </w:rPr>
        <w:t>,</w:t>
      </w:r>
      <w:r w:rsidR="006D25BA" w:rsidRPr="00EC3E41">
        <w:rPr>
          <w:szCs w:val="20"/>
        </w:rPr>
        <w:t xml:space="preserve"> 2500122,</w:t>
      </w:r>
      <w:r w:rsidRPr="00EC3E41">
        <w:rPr>
          <w:szCs w:val="20"/>
        </w:rPr>
        <w:t xml:space="preserve"> (2025).</w:t>
      </w:r>
    </w:p>
    <w:p w14:paraId="5C96D1AD" w14:textId="0DCDA6A1" w:rsidR="00F44B8B" w:rsidRPr="00EC3E41" w:rsidRDefault="00F44B8B" w:rsidP="00F44B8B">
      <w:pPr>
        <w:pStyle w:val="EndNoteBibliography"/>
        <w:ind w:left="720" w:hanging="720"/>
        <w:jc w:val="both"/>
        <w:rPr>
          <w:szCs w:val="20"/>
        </w:rPr>
      </w:pPr>
      <w:r w:rsidRPr="00EC3E41">
        <w:rPr>
          <w:szCs w:val="20"/>
        </w:rPr>
        <w:t>11</w:t>
      </w:r>
      <w:r w:rsidRPr="00EC3E41">
        <w:rPr>
          <w:szCs w:val="20"/>
        </w:rPr>
        <w:tab/>
        <w:t>Zhang, H.</w:t>
      </w:r>
      <w:r w:rsidRPr="00EC3E41">
        <w:rPr>
          <w:i/>
          <w:szCs w:val="20"/>
        </w:rPr>
        <w:t xml:space="preserve"> et al.</w:t>
      </w:r>
      <w:r w:rsidRPr="00EC3E41">
        <w:rPr>
          <w:szCs w:val="20"/>
        </w:rPr>
        <w:t xml:space="preserve"> All‐Solid‐State Transparent Variable Infrared Emissivity Devices for Multi‐Mode Smart Windows. </w:t>
      </w:r>
      <w:r w:rsidRPr="00EC3E41">
        <w:rPr>
          <w:i/>
          <w:szCs w:val="20"/>
        </w:rPr>
        <w:t>Advanced Functional Materials</w:t>
      </w:r>
      <w:r w:rsidRPr="00EC3E41">
        <w:rPr>
          <w:szCs w:val="20"/>
        </w:rPr>
        <w:t xml:space="preserve"> </w:t>
      </w:r>
      <w:r w:rsidRPr="00EC3E41">
        <w:rPr>
          <w:b/>
          <w:szCs w:val="20"/>
        </w:rPr>
        <w:t>34</w:t>
      </w:r>
      <w:r w:rsidRPr="00EC3E41">
        <w:rPr>
          <w:szCs w:val="20"/>
        </w:rPr>
        <w:t>,</w:t>
      </w:r>
      <w:r w:rsidR="006D25BA" w:rsidRPr="00EC3E41">
        <w:rPr>
          <w:szCs w:val="20"/>
        </w:rPr>
        <w:t xml:space="preserve"> 2307356,</w:t>
      </w:r>
      <w:r w:rsidRPr="00EC3E41">
        <w:rPr>
          <w:szCs w:val="20"/>
        </w:rPr>
        <w:t xml:space="preserve"> (2023).</w:t>
      </w:r>
    </w:p>
    <w:p w14:paraId="37DBC49F" w14:textId="21529A04" w:rsidR="00F44B8B" w:rsidRPr="00EC3E41" w:rsidRDefault="00F44B8B" w:rsidP="00F44B8B">
      <w:pPr>
        <w:pStyle w:val="EndNoteBibliography"/>
        <w:ind w:left="720" w:hanging="720"/>
        <w:jc w:val="both"/>
        <w:rPr>
          <w:szCs w:val="20"/>
        </w:rPr>
      </w:pPr>
      <w:r w:rsidRPr="00EC3E41">
        <w:rPr>
          <w:szCs w:val="20"/>
        </w:rPr>
        <w:t>12</w:t>
      </w:r>
      <w:r w:rsidRPr="00EC3E41">
        <w:rPr>
          <w:szCs w:val="20"/>
        </w:rPr>
        <w:tab/>
        <w:t>Mandal, J.</w:t>
      </w:r>
      <w:r w:rsidRPr="00EC3E41">
        <w:rPr>
          <w:i/>
          <w:szCs w:val="20"/>
        </w:rPr>
        <w:t xml:space="preserve"> et al.</w:t>
      </w:r>
      <w:r w:rsidRPr="00EC3E41">
        <w:rPr>
          <w:szCs w:val="20"/>
        </w:rPr>
        <w:t xml:space="preserve"> Li</w:t>
      </w:r>
      <w:r w:rsidRPr="00EC3E41">
        <w:rPr>
          <w:szCs w:val="20"/>
          <w:vertAlign w:val="subscript"/>
        </w:rPr>
        <w:t>4</w:t>
      </w:r>
      <w:r w:rsidRPr="00EC3E41">
        <w:rPr>
          <w:szCs w:val="20"/>
        </w:rPr>
        <w:t>Ti</w:t>
      </w:r>
      <w:r w:rsidRPr="00EC3E41">
        <w:rPr>
          <w:szCs w:val="20"/>
          <w:vertAlign w:val="subscript"/>
        </w:rPr>
        <w:t>5</w:t>
      </w:r>
      <w:r w:rsidRPr="00EC3E41">
        <w:rPr>
          <w:szCs w:val="20"/>
        </w:rPr>
        <w:t>O</w:t>
      </w:r>
      <w:r w:rsidRPr="00EC3E41">
        <w:rPr>
          <w:szCs w:val="20"/>
          <w:vertAlign w:val="subscript"/>
        </w:rPr>
        <w:t>12</w:t>
      </w:r>
      <w:r w:rsidRPr="00EC3E41">
        <w:rPr>
          <w:szCs w:val="20"/>
        </w:rPr>
        <w:t xml:space="preserve">: A Visible‐to‐Infrared Broadband Electrochromic Material for Optical and Thermal Management. </w:t>
      </w:r>
      <w:r w:rsidRPr="00EC3E41">
        <w:rPr>
          <w:i/>
          <w:szCs w:val="20"/>
        </w:rPr>
        <w:t>Advanced Functional Materials</w:t>
      </w:r>
      <w:r w:rsidRPr="00EC3E41">
        <w:rPr>
          <w:szCs w:val="20"/>
        </w:rPr>
        <w:t xml:space="preserve"> </w:t>
      </w:r>
      <w:r w:rsidRPr="00EC3E41">
        <w:rPr>
          <w:b/>
          <w:szCs w:val="20"/>
        </w:rPr>
        <w:t>28</w:t>
      </w:r>
      <w:r w:rsidRPr="00EC3E41">
        <w:rPr>
          <w:szCs w:val="20"/>
        </w:rPr>
        <w:t>,</w:t>
      </w:r>
      <w:r w:rsidR="001E40E3" w:rsidRPr="00EC3E41">
        <w:rPr>
          <w:szCs w:val="20"/>
        </w:rPr>
        <w:t xml:space="preserve"> 1802180,</w:t>
      </w:r>
      <w:r w:rsidRPr="00EC3E41">
        <w:rPr>
          <w:szCs w:val="20"/>
        </w:rPr>
        <w:t xml:space="preserve"> (2018).</w:t>
      </w:r>
    </w:p>
    <w:p w14:paraId="029B03BA" w14:textId="17A12A81" w:rsidR="00F44B8B" w:rsidRPr="00EC3E41" w:rsidRDefault="00F44B8B" w:rsidP="00F44B8B">
      <w:pPr>
        <w:pStyle w:val="EndNoteBibliography"/>
        <w:ind w:left="720" w:hanging="720"/>
        <w:jc w:val="both"/>
        <w:rPr>
          <w:szCs w:val="20"/>
        </w:rPr>
      </w:pPr>
      <w:r w:rsidRPr="00EC3E41">
        <w:rPr>
          <w:szCs w:val="20"/>
        </w:rPr>
        <w:t>13</w:t>
      </w:r>
      <w:r w:rsidRPr="00EC3E41">
        <w:rPr>
          <w:szCs w:val="20"/>
        </w:rPr>
        <w:tab/>
        <w:t>Topart, P. &amp; Hourquebie, P. J. T. S. F. Infrared switching electroemissive devices based on highly conducting polymers.</w:t>
      </w:r>
      <w:r w:rsidR="009C4E91" w:rsidRPr="009C4E91">
        <w:t xml:space="preserve"> </w:t>
      </w:r>
      <w:r w:rsidR="009C4E91" w:rsidRPr="009C4E91">
        <w:rPr>
          <w:i/>
          <w:iCs/>
          <w:szCs w:val="20"/>
        </w:rPr>
        <w:t>Thin Solid Films</w:t>
      </w:r>
      <w:r w:rsidRPr="00EC3E41">
        <w:rPr>
          <w:szCs w:val="20"/>
        </w:rPr>
        <w:t xml:space="preserve"> </w:t>
      </w:r>
      <w:r w:rsidRPr="00EC3E41">
        <w:rPr>
          <w:b/>
          <w:szCs w:val="20"/>
        </w:rPr>
        <w:t>352</w:t>
      </w:r>
      <w:r w:rsidRPr="00EC3E41">
        <w:rPr>
          <w:szCs w:val="20"/>
        </w:rPr>
        <w:t>, 243</w:t>
      </w:r>
      <w:r w:rsidR="00DA2595" w:rsidRPr="00EC3E41">
        <w:rPr>
          <w:szCs w:val="20"/>
        </w:rPr>
        <w:t>–</w:t>
      </w:r>
      <w:r w:rsidRPr="00EC3E41">
        <w:rPr>
          <w:szCs w:val="20"/>
        </w:rPr>
        <w:t>248, (1999).</w:t>
      </w:r>
    </w:p>
    <w:p w14:paraId="163DDCF0" w14:textId="523A8B39" w:rsidR="00F44B8B" w:rsidRPr="00EC3E41" w:rsidRDefault="00F44B8B" w:rsidP="00F44B8B">
      <w:pPr>
        <w:pStyle w:val="EndNoteBibliography"/>
        <w:ind w:left="720" w:hanging="720"/>
        <w:jc w:val="both"/>
        <w:rPr>
          <w:szCs w:val="20"/>
        </w:rPr>
      </w:pPr>
      <w:r w:rsidRPr="00EC3E41">
        <w:rPr>
          <w:szCs w:val="20"/>
        </w:rPr>
        <w:t>14</w:t>
      </w:r>
      <w:r w:rsidRPr="00EC3E41">
        <w:rPr>
          <w:szCs w:val="20"/>
        </w:rPr>
        <w:tab/>
        <w:t>Tian, Y.</w:t>
      </w:r>
      <w:r w:rsidRPr="00EC3E41">
        <w:rPr>
          <w:i/>
          <w:szCs w:val="20"/>
        </w:rPr>
        <w:t xml:space="preserve"> et al.</w:t>
      </w:r>
      <w:r w:rsidRPr="00EC3E41">
        <w:rPr>
          <w:szCs w:val="20"/>
        </w:rPr>
        <w:t xml:space="preserve"> A comprehensive study of electrochromic device with variable infrared emissivity based on polyaniline conducting polymer. </w:t>
      </w:r>
      <w:r w:rsidRPr="00EC3E41">
        <w:rPr>
          <w:i/>
          <w:szCs w:val="20"/>
        </w:rPr>
        <w:t>Solar Energy Materials and Solar Cells</w:t>
      </w:r>
      <w:r w:rsidRPr="00EC3E41">
        <w:rPr>
          <w:szCs w:val="20"/>
        </w:rPr>
        <w:t xml:space="preserve"> </w:t>
      </w:r>
      <w:r w:rsidRPr="00EC3E41">
        <w:rPr>
          <w:b/>
          <w:szCs w:val="20"/>
        </w:rPr>
        <w:t>170</w:t>
      </w:r>
      <w:r w:rsidRPr="00EC3E41">
        <w:rPr>
          <w:szCs w:val="20"/>
        </w:rPr>
        <w:t>, 120</w:t>
      </w:r>
      <w:r w:rsidR="00FE5BAD" w:rsidRPr="00EC3E41">
        <w:rPr>
          <w:szCs w:val="20"/>
        </w:rPr>
        <w:t>–</w:t>
      </w:r>
      <w:r w:rsidRPr="00EC3E41">
        <w:rPr>
          <w:szCs w:val="20"/>
        </w:rPr>
        <w:t>126, (2017).</w:t>
      </w:r>
    </w:p>
    <w:p w14:paraId="7B6CA529" w14:textId="7D411310" w:rsidR="00F44B8B" w:rsidRPr="00EC3E41" w:rsidRDefault="00F44B8B" w:rsidP="00F44B8B">
      <w:pPr>
        <w:pStyle w:val="EndNoteBibliography"/>
        <w:ind w:left="720" w:hanging="720"/>
        <w:jc w:val="both"/>
        <w:rPr>
          <w:szCs w:val="20"/>
        </w:rPr>
      </w:pPr>
      <w:r w:rsidRPr="00EC3E41">
        <w:rPr>
          <w:szCs w:val="20"/>
        </w:rPr>
        <w:t>15</w:t>
      </w:r>
      <w:r w:rsidRPr="00EC3E41">
        <w:rPr>
          <w:szCs w:val="20"/>
        </w:rPr>
        <w:tab/>
        <w:t>Zhang, L.</w:t>
      </w:r>
      <w:r w:rsidRPr="00EC3E41">
        <w:rPr>
          <w:i/>
          <w:szCs w:val="20"/>
        </w:rPr>
        <w:t xml:space="preserve"> et al.</w:t>
      </w:r>
      <w:r w:rsidRPr="00EC3E41">
        <w:rPr>
          <w:szCs w:val="20"/>
        </w:rPr>
        <w:t xml:space="preserve"> Fabrication of the infrared variable emissivity electrochromic film based on polyaniline conducting polymer. </w:t>
      </w:r>
      <w:r w:rsidRPr="00EC3E41">
        <w:rPr>
          <w:i/>
          <w:szCs w:val="20"/>
        </w:rPr>
        <w:t>Synthetic Metals</w:t>
      </w:r>
      <w:r w:rsidRPr="00EC3E41">
        <w:rPr>
          <w:szCs w:val="20"/>
        </w:rPr>
        <w:t xml:space="preserve"> </w:t>
      </w:r>
      <w:r w:rsidRPr="00EC3E41">
        <w:rPr>
          <w:b/>
          <w:szCs w:val="20"/>
        </w:rPr>
        <w:t>248</w:t>
      </w:r>
      <w:r w:rsidRPr="00EC3E41">
        <w:rPr>
          <w:szCs w:val="20"/>
        </w:rPr>
        <w:t>, 88</w:t>
      </w:r>
      <w:r w:rsidR="00FE5BAD" w:rsidRPr="00EC3E41">
        <w:rPr>
          <w:szCs w:val="20"/>
        </w:rPr>
        <w:t>–</w:t>
      </w:r>
      <w:r w:rsidRPr="00EC3E41">
        <w:rPr>
          <w:szCs w:val="20"/>
        </w:rPr>
        <w:t>93, (2019).</w:t>
      </w:r>
    </w:p>
    <w:p w14:paraId="69903867" w14:textId="343A5CC6" w:rsidR="00F44B8B" w:rsidRPr="00EC3E41" w:rsidRDefault="00F44B8B" w:rsidP="00F44B8B">
      <w:pPr>
        <w:pStyle w:val="EndNoteBibliography"/>
        <w:ind w:left="720" w:hanging="720"/>
        <w:jc w:val="both"/>
        <w:rPr>
          <w:szCs w:val="20"/>
        </w:rPr>
      </w:pPr>
      <w:r w:rsidRPr="00EC3E41">
        <w:rPr>
          <w:szCs w:val="20"/>
        </w:rPr>
        <w:t>16</w:t>
      </w:r>
      <w:r w:rsidRPr="00EC3E41">
        <w:rPr>
          <w:szCs w:val="20"/>
        </w:rPr>
        <w:tab/>
        <w:t>Xu, G.</w:t>
      </w:r>
      <w:r w:rsidRPr="00EC3E41">
        <w:rPr>
          <w:i/>
          <w:szCs w:val="20"/>
        </w:rPr>
        <w:t xml:space="preserve"> et al.</w:t>
      </w:r>
      <w:r w:rsidRPr="00EC3E41">
        <w:rPr>
          <w:szCs w:val="20"/>
        </w:rPr>
        <w:t xml:space="preserve"> Doping engineering of the flexible polyaniline electrochromic material through H</w:t>
      </w:r>
      <w:r w:rsidRPr="00EC3E41">
        <w:rPr>
          <w:szCs w:val="20"/>
          <w:vertAlign w:val="subscript"/>
        </w:rPr>
        <w:t>2</w:t>
      </w:r>
      <w:r w:rsidRPr="00EC3E41">
        <w:rPr>
          <w:szCs w:val="20"/>
        </w:rPr>
        <w:t>SO</w:t>
      </w:r>
      <w:r w:rsidRPr="00EC3E41">
        <w:rPr>
          <w:szCs w:val="20"/>
          <w:vertAlign w:val="subscript"/>
        </w:rPr>
        <w:t>4</w:t>
      </w:r>
      <w:r w:rsidRPr="00EC3E41">
        <w:rPr>
          <w:szCs w:val="20"/>
        </w:rPr>
        <w:t>–HClO</w:t>
      </w:r>
      <w:r w:rsidRPr="00EC3E41">
        <w:rPr>
          <w:szCs w:val="20"/>
          <w:vertAlign w:val="subscript"/>
        </w:rPr>
        <w:t>4</w:t>
      </w:r>
      <w:r w:rsidRPr="00EC3E41">
        <w:rPr>
          <w:szCs w:val="20"/>
        </w:rPr>
        <w:t xml:space="preserve"> multiple acids for the radiation regulation in snow environment. </w:t>
      </w:r>
      <w:r w:rsidRPr="00EC3E41">
        <w:rPr>
          <w:i/>
          <w:szCs w:val="20"/>
        </w:rPr>
        <w:t>Journal of Materials Chemistry C</w:t>
      </w:r>
      <w:r w:rsidRPr="00EC3E41">
        <w:rPr>
          <w:szCs w:val="20"/>
        </w:rPr>
        <w:t xml:space="preserve"> </w:t>
      </w:r>
      <w:r w:rsidRPr="00EC3E41">
        <w:rPr>
          <w:b/>
          <w:szCs w:val="20"/>
        </w:rPr>
        <w:t>8</w:t>
      </w:r>
      <w:r w:rsidRPr="00EC3E41">
        <w:rPr>
          <w:szCs w:val="20"/>
        </w:rPr>
        <w:t>, 13336</w:t>
      </w:r>
      <w:r w:rsidR="00EA3257" w:rsidRPr="00EC3E41">
        <w:rPr>
          <w:szCs w:val="20"/>
        </w:rPr>
        <w:t>–</w:t>
      </w:r>
      <w:r w:rsidRPr="00EC3E41">
        <w:rPr>
          <w:szCs w:val="20"/>
        </w:rPr>
        <w:t>13341, (2020).</w:t>
      </w:r>
    </w:p>
    <w:p w14:paraId="69F3CC55" w14:textId="0AF115D5" w:rsidR="00F44B8B" w:rsidRPr="00EC3E41" w:rsidRDefault="00F44B8B" w:rsidP="00F44B8B">
      <w:pPr>
        <w:pStyle w:val="EndNoteBibliography"/>
        <w:ind w:left="720" w:hanging="720"/>
        <w:jc w:val="both"/>
        <w:rPr>
          <w:szCs w:val="20"/>
        </w:rPr>
      </w:pPr>
      <w:r w:rsidRPr="00EC3E41">
        <w:rPr>
          <w:szCs w:val="20"/>
        </w:rPr>
        <w:t>17</w:t>
      </w:r>
      <w:r w:rsidRPr="00EC3E41">
        <w:rPr>
          <w:szCs w:val="20"/>
        </w:rPr>
        <w:tab/>
        <w:t>Zhang, L.</w:t>
      </w:r>
      <w:r w:rsidRPr="00EC3E41">
        <w:rPr>
          <w:i/>
          <w:szCs w:val="20"/>
        </w:rPr>
        <w:t xml:space="preserve"> et al.</w:t>
      </w:r>
      <w:r w:rsidRPr="00EC3E41">
        <w:rPr>
          <w:szCs w:val="20"/>
        </w:rPr>
        <w:t xml:space="preserve"> Achieving variable infrared emissivity modulation regions of poly(aniline) films:the effect of film surface morphology on the optical tunability. </w:t>
      </w:r>
      <w:r w:rsidRPr="00EC3E41">
        <w:rPr>
          <w:i/>
          <w:szCs w:val="20"/>
        </w:rPr>
        <w:t>Dyes and Pigments</w:t>
      </w:r>
      <w:r w:rsidRPr="00EC3E41">
        <w:rPr>
          <w:szCs w:val="20"/>
        </w:rPr>
        <w:t xml:space="preserve"> </w:t>
      </w:r>
      <w:r w:rsidRPr="00EC3E41">
        <w:rPr>
          <w:b/>
          <w:szCs w:val="20"/>
        </w:rPr>
        <w:t>187</w:t>
      </w:r>
      <w:r w:rsidRPr="00EC3E41">
        <w:rPr>
          <w:szCs w:val="20"/>
        </w:rPr>
        <w:t>,</w:t>
      </w:r>
      <w:r w:rsidR="001E40E3" w:rsidRPr="00EC3E41">
        <w:rPr>
          <w:szCs w:val="20"/>
        </w:rPr>
        <w:t xml:space="preserve"> 109084,</w:t>
      </w:r>
      <w:r w:rsidRPr="00EC3E41">
        <w:rPr>
          <w:szCs w:val="20"/>
        </w:rPr>
        <w:t xml:space="preserve"> (2021).</w:t>
      </w:r>
    </w:p>
    <w:p w14:paraId="2D97CD6D" w14:textId="30609A60" w:rsidR="00F44B8B" w:rsidRPr="00EC3E41" w:rsidRDefault="00F44B8B" w:rsidP="00F44B8B">
      <w:pPr>
        <w:pStyle w:val="EndNoteBibliography"/>
        <w:ind w:left="720" w:hanging="720"/>
        <w:jc w:val="both"/>
        <w:rPr>
          <w:szCs w:val="20"/>
        </w:rPr>
      </w:pPr>
      <w:r w:rsidRPr="00EC3E41">
        <w:rPr>
          <w:szCs w:val="20"/>
        </w:rPr>
        <w:lastRenderedPageBreak/>
        <w:t>18</w:t>
      </w:r>
      <w:r w:rsidRPr="00EC3E41">
        <w:rPr>
          <w:szCs w:val="20"/>
        </w:rPr>
        <w:tab/>
        <w:t>Zhang, Y.</w:t>
      </w:r>
      <w:r w:rsidRPr="00EC3E41">
        <w:rPr>
          <w:i/>
          <w:szCs w:val="20"/>
        </w:rPr>
        <w:t xml:space="preserve"> et al.</w:t>
      </w:r>
      <w:r w:rsidRPr="00EC3E41">
        <w:rPr>
          <w:szCs w:val="20"/>
        </w:rPr>
        <w:t xml:space="preserve"> Rapid-response electrochromic devices with self-wrinkling polyaniline for enhanced infrared emissivity modulation. </w:t>
      </w:r>
      <w:r w:rsidRPr="00EC3E41">
        <w:rPr>
          <w:i/>
          <w:szCs w:val="20"/>
        </w:rPr>
        <w:t>Chemical Engineering Journal</w:t>
      </w:r>
      <w:r w:rsidRPr="00EC3E41">
        <w:rPr>
          <w:szCs w:val="20"/>
        </w:rPr>
        <w:t xml:space="preserve"> </w:t>
      </w:r>
      <w:r w:rsidRPr="00EC3E41">
        <w:rPr>
          <w:b/>
          <w:szCs w:val="20"/>
        </w:rPr>
        <w:t>499</w:t>
      </w:r>
      <w:r w:rsidRPr="00EC3E41">
        <w:rPr>
          <w:szCs w:val="20"/>
        </w:rPr>
        <w:t>,</w:t>
      </w:r>
      <w:r w:rsidR="001E40E3" w:rsidRPr="00EC3E41">
        <w:rPr>
          <w:szCs w:val="20"/>
        </w:rPr>
        <w:t xml:space="preserve"> 155960,</w:t>
      </w:r>
      <w:r w:rsidRPr="00EC3E41">
        <w:rPr>
          <w:szCs w:val="20"/>
        </w:rPr>
        <w:t xml:space="preserve"> (2024).</w:t>
      </w:r>
    </w:p>
    <w:p w14:paraId="19DBF224" w14:textId="010C0C84" w:rsidR="00F44B8B" w:rsidRPr="00EC3E41" w:rsidRDefault="00F44B8B" w:rsidP="00F44B8B">
      <w:pPr>
        <w:pStyle w:val="EndNoteBibliography"/>
        <w:ind w:left="720" w:hanging="720"/>
        <w:jc w:val="both"/>
        <w:rPr>
          <w:szCs w:val="20"/>
        </w:rPr>
      </w:pPr>
      <w:r w:rsidRPr="00EC3E41">
        <w:rPr>
          <w:szCs w:val="20"/>
        </w:rPr>
        <w:t>19</w:t>
      </w:r>
      <w:r w:rsidRPr="00EC3E41">
        <w:rPr>
          <w:szCs w:val="20"/>
        </w:rPr>
        <w:tab/>
        <w:t>Brooke, R.</w:t>
      </w:r>
      <w:r w:rsidRPr="00EC3E41">
        <w:rPr>
          <w:i/>
          <w:szCs w:val="20"/>
        </w:rPr>
        <w:t xml:space="preserve"> et al.</w:t>
      </w:r>
      <w:r w:rsidRPr="00EC3E41">
        <w:rPr>
          <w:szCs w:val="20"/>
        </w:rPr>
        <w:t xml:space="preserve"> Infrared electrochromic conducting polymer devices. </w:t>
      </w:r>
      <w:r w:rsidRPr="00EC3E41">
        <w:rPr>
          <w:i/>
          <w:szCs w:val="20"/>
        </w:rPr>
        <w:t>Journal of Materials Chemistry C</w:t>
      </w:r>
      <w:r w:rsidRPr="00EC3E41">
        <w:rPr>
          <w:szCs w:val="20"/>
        </w:rPr>
        <w:t xml:space="preserve"> </w:t>
      </w:r>
      <w:r w:rsidRPr="00EC3E41">
        <w:rPr>
          <w:b/>
          <w:szCs w:val="20"/>
        </w:rPr>
        <w:t>5</w:t>
      </w:r>
      <w:r w:rsidRPr="00EC3E41">
        <w:rPr>
          <w:szCs w:val="20"/>
        </w:rPr>
        <w:t>, 5824</w:t>
      </w:r>
      <w:r w:rsidR="00FE5BAD" w:rsidRPr="00EC3E41">
        <w:rPr>
          <w:szCs w:val="20"/>
        </w:rPr>
        <w:t>–</w:t>
      </w:r>
      <w:r w:rsidRPr="00EC3E41">
        <w:rPr>
          <w:szCs w:val="20"/>
        </w:rPr>
        <w:t>5830, (2017).</w:t>
      </w:r>
    </w:p>
    <w:p w14:paraId="04AC3F1F" w14:textId="22ABEE5B" w:rsidR="00F44B8B" w:rsidRPr="00EC3E41" w:rsidRDefault="00F44B8B" w:rsidP="00F44B8B">
      <w:pPr>
        <w:pStyle w:val="EndNoteBibliography"/>
        <w:ind w:left="720" w:hanging="720"/>
        <w:jc w:val="both"/>
        <w:rPr>
          <w:szCs w:val="20"/>
        </w:rPr>
      </w:pPr>
      <w:r w:rsidRPr="00EC3E41">
        <w:rPr>
          <w:szCs w:val="20"/>
        </w:rPr>
        <w:t>20</w:t>
      </w:r>
      <w:r w:rsidRPr="00EC3E41">
        <w:rPr>
          <w:szCs w:val="20"/>
        </w:rPr>
        <w:tab/>
        <w:t>Sun, Y.</w:t>
      </w:r>
      <w:r w:rsidRPr="00EC3E41">
        <w:rPr>
          <w:i/>
          <w:szCs w:val="20"/>
        </w:rPr>
        <w:t xml:space="preserve"> et al.</w:t>
      </w:r>
      <w:r w:rsidRPr="00EC3E41">
        <w:rPr>
          <w:szCs w:val="20"/>
        </w:rPr>
        <w:t xml:space="preserve"> Large‐Scale Multifunctional Carbon Nanotube Thin Film as Effective Mid‐Infrared Radiation Modulator with Long‐Term Stability. </w:t>
      </w:r>
      <w:r w:rsidRPr="00EC3E41">
        <w:rPr>
          <w:i/>
          <w:szCs w:val="20"/>
        </w:rPr>
        <w:t>Advanced Optical Materials</w:t>
      </w:r>
      <w:r w:rsidRPr="00EC3E41">
        <w:rPr>
          <w:szCs w:val="20"/>
        </w:rPr>
        <w:t xml:space="preserve"> </w:t>
      </w:r>
      <w:r w:rsidRPr="00EC3E41">
        <w:rPr>
          <w:b/>
          <w:szCs w:val="20"/>
        </w:rPr>
        <w:t>9</w:t>
      </w:r>
      <w:r w:rsidRPr="00EC3E41">
        <w:rPr>
          <w:szCs w:val="20"/>
        </w:rPr>
        <w:t>,</w:t>
      </w:r>
      <w:r w:rsidR="001E40E3" w:rsidRPr="00EC3E41">
        <w:rPr>
          <w:szCs w:val="20"/>
        </w:rPr>
        <w:t xml:space="preserve"> 2001216,</w:t>
      </w:r>
      <w:r w:rsidRPr="00EC3E41">
        <w:rPr>
          <w:szCs w:val="20"/>
        </w:rPr>
        <w:t xml:space="preserve"> (2020).</w:t>
      </w:r>
    </w:p>
    <w:p w14:paraId="7DF025F9" w14:textId="4BF893F3" w:rsidR="00F44B8B" w:rsidRPr="00EC3E41" w:rsidRDefault="00F44B8B" w:rsidP="00F44B8B">
      <w:pPr>
        <w:pStyle w:val="EndNoteBibliography"/>
        <w:ind w:left="720" w:hanging="720"/>
        <w:jc w:val="both"/>
        <w:rPr>
          <w:szCs w:val="20"/>
        </w:rPr>
      </w:pPr>
      <w:r w:rsidRPr="00EC3E41">
        <w:rPr>
          <w:szCs w:val="20"/>
        </w:rPr>
        <w:t>21</w:t>
      </w:r>
      <w:r w:rsidRPr="00EC3E41">
        <w:rPr>
          <w:szCs w:val="20"/>
        </w:rPr>
        <w:tab/>
        <w:t>Sun, Y.</w:t>
      </w:r>
      <w:r w:rsidRPr="00EC3E41">
        <w:rPr>
          <w:i/>
          <w:szCs w:val="20"/>
        </w:rPr>
        <w:t xml:space="preserve"> et al.</w:t>
      </w:r>
      <w:r w:rsidRPr="00EC3E41">
        <w:rPr>
          <w:szCs w:val="20"/>
        </w:rPr>
        <w:t xml:space="preserve"> Flexible Mid-Infrared Radiation Modulator with Multilayer Graphene Thin Film by Ionic Liquid Gating. </w:t>
      </w:r>
      <w:r w:rsidRPr="00EC3E41">
        <w:rPr>
          <w:i/>
          <w:szCs w:val="20"/>
        </w:rPr>
        <w:t>ACS Appl Mater Interfaces</w:t>
      </w:r>
      <w:r w:rsidRPr="00EC3E41">
        <w:rPr>
          <w:szCs w:val="20"/>
        </w:rPr>
        <w:t xml:space="preserve"> </w:t>
      </w:r>
      <w:r w:rsidRPr="00EC3E41">
        <w:rPr>
          <w:b/>
          <w:szCs w:val="20"/>
        </w:rPr>
        <w:t>11</w:t>
      </w:r>
      <w:r w:rsidRPr="00EC3E41">
        <w:rPr>
          <w:szCs w:val="20"/>
        </w:rPr>
        <w:t>, 13538</w:t>
      </w:r>
      <w:r w:rsidR="00FE5BAD" w:rsidRPr="00EC3E41">
        <w:rPr>
          <w:szCs w:val="20"/>
        </w:rPr>
        <w:t>–</w:t>
      </w:r>
      <w:r w:rsidRPr="00EC3E41">
        <w:rPr>
          <w:szCs w:val="20"/>
        </w:rPr>
        <w:t>13544, (2019).</w:t>
      </w:r>
    </w:p>
    <w:p w14:paraId="3973A170" w14:textId="5B0EF3CB" w:rsidR="00F44B8B" w:rsidRPr="00EC3E41" w:rsidRDefault="00F44B8B" w:rsidP="00F44B8B">
      <w:pPr>
        <w:pStyle w:val="EndNoteBibliography"/>
        <w:ind w:left="720" w:hanging="720"/>
        <w:jc w:val="both"/>
        <w:rPr>
          <w:szCs w:val="20"/>
        </w:rPr>
      </w:pPr>
      <w:r w:rsidRPr="00EC3E41">
        <w:rPr>
          <w:szCs w:val="20"/>
        </w:rPr>
        <w:t>22</w:t>
      </w:r>
      <w:r w:rsidRPr="00EC3E41">
        <w:rPr>
          <w:szCs w:val="20"/>
        </w:rPr>
        <w:tab/>
        <w:t>Salihoglu, O.</w:t>
      </w:r>
      <w:r w:rsidRPr="00EC3E41">
        <w:rPr>
          <w:i/>
          <w:szCs w:val="20"/>
        </w:rPr>
        <w:t xml:space="preserve"> et al.</w:t>
      </w:r>
      <w:r w:rsidRPr="00EC3E41">
        <w:rPr>
          <w:szCs w:val="20"/>
        </w:rPr>
        <w:t xml:space="preserve"> Graphene-Based Adaptive Thermal Camouflage. </w:t>
      </w:r>
      <w:r w:rsidRPr="00EC3E41">
        <w:rPr>
          <w:i/>
          <w:szCs w:val="20"/>
        </w:rPr>
        <w:t>Nano Lett</w:t>
      </w:r>
      <w:r w:rsidRPr="00EC3E41">
        <w:rPr>
          <w:szCs w:val="20"/>
        </w:rPr>
        <w:t xml:space="preserve"> </w:t>
      </w:r>
      <w:r w:rsidRPr="00EC3E41">
        <w:rPr>
          <w:b/>
          <w:szCs w:val="20"/>
        </w:rPr>
        <w:t>18</w:t>
      </w:r>
      <w:r w:rsidRPr="00EC3E41">
        <w:rPr>
          <w:szCs w:val="20"/>
        </w:rPr>
        <w:t>, 4541</w:t>
      </w:r>
      <w:r w:rsidR="00FE5BAD" w:rsidRPr="00EC3E41">
        <w:rPr>
          <w:szCs w:val="20"/>
        </w:rPr>
        <w:t>–</w:t>
      </w:r>
      <w:r w:rsidRPr="00EC3E41">
        <w:rPr>
          <w:szCs w:val="20"/>
        </w:rPr>
        <w:t>4548, (2018).</w:t>
      </w:r>
    </w:p>
    <w:p w14:paraId="2DF2EDCA" w14:textId="75A34541" w:rsidR="00F44B8B" w:rsidRPr="00EC3E41" w:rsidRDefault="00F44B8B" w:rsidP="00F44B8B">
      <w:pPr>
        <w:pStyle w:val="EndNoteBibliography"/>
        <w:ind w:left="720" w:hanging="720"/>
        <w:jc w:val="both"/>
        <w:rPr>
          <w:szCs w:val="20"/>
        </w:rPr>
      </w:pPr>
      <w:r w:rsidRPr="00EC3E41">
        <w:rPr>
          <w:szCs w:val="20"/>
        </w:rPr>
        <w:t>23</w:t>
      </w:r>
      <w:r w:rsidRPr="00EC3E41">
        <w:rPr>
          <w:szCs w:val="20"/>
        </w:rPr>
        <w:tab/>
        <w:t>Lim, M.</w:t>
      </w:r>
      <w:r w:rsidRPr="00EC3E41">
        <w:rPr>
          <w:i/>
          <w:szCs w:val="20"/>
        </w:rPr>
        <w:t xml:space="preserve"> et al.</w:t>
      </w:r>
      <w:r w:rsidRPr="00EC3E41">
        <w:rPr>
          <w:szCs w:val="20"/>
        </w:rPr>
        <w:t xml:space="preserve"> Optically transparent and infrared tunable flexible camouflage device. </w:t>
      </w:r>
      <w:r w:rsidRPr="00EC3E41">
        <w:rPr>
          <w:i/>
          <w:szCs w:val="20"/>
        </w:rPr>
        <w:t>Nano Energy</w:t>
      </w:r>
      <w:r w:rsidR="001E40E3" w:rsidRPr="00EC3E41">
        <w:rPr>
          <w:szCs w:val="20"/>
        </w:rPr>
        <w:t xml:space="preserve"> </w:t>
      </w:r>
      <w:r w:rsidR="001E40E3" w:rsidRPr="00EC3E41">
        <w:rPr>
          <w:b/>
          <w:bCs/>
          <w:szCs w:val="20"/>
        </w:rPr>
        <w:t>131</w:t>
      </w:r>
      <w:r w:rsidR="001E40E3" w:rsidRPr="00EC3E41">
        <w:rPr>
          <w:szCs w:val="20"/>
        </w:rPr>
        <w:t>, 110189,</w:t>
      </w:r>
      <w:r w:rsidRPr="00EC3E41">
        <w:rPr>
          <w:szCs w:val="20"/>
        </w:rPr>
        <w:t xml:space="preserve"> (2024).</w:t>
      </w:r>
    </w:p>
    <w:p w14:paraId="2098AE2C" w14:textId="258B7FA3" w:rsidR="00F44B8B" w:rsidRPr="00EC3E41" w:rsidRDefault="00F44B8B" w:rsidP="00F44B8B">
      <w:pPr>
        <w:pStyle w:val="EndNoteBibliography"/>
        <w:ind w:left="720" w:hanging="720"/>
        <w:jc w:val="both"/>
        <w:rPr>
          <w:szCs w:val="20"/>
        </w:rPr>
      </w:pPr>
      <w:r w:rsidRPr="00EC3E41">
        <w:rPr>
          <w:szCs w:val="20"/>
        </w:rPr>
        <w:t>24</w:t>
      </w:r>
      <w:r w:rsidRPr="00EC3E41">
        <w:rPr>
          <w:szCs w:val="20"/>
        </w:rPr>
        <w:tab/>
        <w:t xml:space="preserve">Ji, D., Li, X., Rezeq, M., Cantwell, W. &amp; Zheng, L. Long-Term Stable Thermal Emission Modulator Based on Single-Walled Carbon Nanotubes. </w:t>
      </w:r>
      <w:r w:rsidRPr="00EC3E41">
        <w:rPr>
          <w:i/>
          <w:szCs w:val="20"/>
        </w:rPr>
        <w:t>ACS Appl Mater Interfaces</w:t>
      </w:r>
      <w:r w:rsidRPr="00EC3E41">
        <w:rPr>
          <w:szCs w:val="20"/>
        </w:rPr>
        <w:t xml:space="preserve"> </w:t>
      </w:r>
      <w:r w:rsidRPr="00EC3E41">
        <w:rPr>
          <w:b/>
          <w:szCs w:val="20"/>
        </w:rPr>
        <w:t>15</w:t>
      </w:r>
      <w:r w:rsidRPr="00EC3E41">
        <w:rPr>
          <w:szCs w:val="20"/>
        </w:rPr>
        <w:t>, 37818</w:t>
      </w:r>
      <w:r w:rsidR="00FE5BAD" w:rsidRPr="00EC3E41">
        <w:rPr>
          <w:szCs w:val="20"/>
        </w:rPr>
        <w:t>–</w:t>
      </w:r>
      <w:r w:rsidRPr="00EC3E41">
        <w:rPr>
          <w:szCs w:val="20"/>
        </w:rPr>
        <w:t>37827, (2023).</w:t>
      </w:r>
    </w:p>
    <w:p w14:paraId="47D285F2" w14:textId="449C7C82" w:rsidR="00F44B8B" w:rsidRPr="00EC3E41" w:rsidRDefault="00F44B8B" w:rsidP="00F44B8B">
      <w:pPr>
        <w:pStyle w:val="EndNoteBibliography"/>
        <w:ind w:left="720" w:hanging="720"/>
        <w:jc w:val="both"/>
        <w:rPr>
          <w:szCs w:val="20"/>
        </w:rPr>
      </w:pPr>
      <w:r w:rsidRPr="00EC3E41">
        <w:rPr>
          <w:szCs w:val="20"/>
        </w:rPr>
        <w:t>25</w:t>
      </w:r>
      <w:r w:rsidRPr="00EC3E41">
        <w:rPr>
          <w:szCs w:val="20"/>
        </w:rPr>
        <w:tab/>
        <w:t>Sui, C. X.</w:t>
      </w:r>
      <w:r w:rsidRPr="00EC3E41">
        <w:rPr>
          <w:i/>
          <w:szCs w:val="20"/>
        </w:rPr>
        <w:t xml:space="preserve"> et al.</w:t>
      </w:r>
      <w:r w:rsidRPr="00EC3E41">
        <w:rPr>
          <w:szCs w:val="20"/>
        </w:rPr>
        <w:t xml:space="preserve"> Dynamic electrochromism for all-season radiative thermoregulation. </w:t>
      </w:r>
      <w:r w:rsidRPr="00EC3E41">
        <w:rPr>
          <w:i/>
          <w:szCs w:val="20"/>
        </w:rPr>
        <w:t>Nature Sustainability</w:t>
      </w:r>
      <w:r w:rsidRPr="00EC3E41">
        <w:rPr>
          <w:szCs w:val="20"/>
        </w:rPr>
        <w:t xml:space="preserve"> </w:t>
      </w:r>
      <w:r w:rsidRPr="00EC3E41">
        <w:rPr>
          <w:b/>
          <w:szCs w:val="20"/>
        </w:rPr>
        <w:t>6</w:t>
      </w:r>
      <w:r w:rsidRPr="00EC3E41">
        <w:rPr>
          <w:szCs w:val="20"/>
        </w:rPr>
        <w:t>, 428</w:t>
      </w:r>
      <w:r w:rsidR="00FE5BAD" w:rsidRPr="00EC3E41">
        <w:rPr>
          <w:szCs w:val="20"/>
        </w:rPr>
        <w:t>–</w:t>
      </w:r>
      <w:r w:rsidRPr="00EC3E41">
        <w:rPr>
          <w:szCs w:val="20"/>
        </w:rPr>
        <w:t>437, (2023).</w:t>
      </w:r>
    </w:p>
    <w:p w14:paraId="50FBBD19" w14:textId="77777777" w:rsidR="00F44B8B" w:rsidRPr="00EC3E41" w:rsidRDefault="00F44B8B" w:rsidP="00F44B8B">
      <w:pPr>
        <w:pStyle w:val="EndNoteBibliography"/>
        <w:ind w:left="720" w:hanging="720"/>
        <w:jc w:val="both"/>
        <w:rPr>
          <w:szCs w:val="20"/>
        </w:rPr>
      </w:pPr>
      <w:r w:rsidRPr="00EC3E41">
        <w:rPr>
          <w:szCs w:val="20"/>
        </w:rPr>
        <w:t>26</w:t>
      </w:r>
      <w:r w:rsidRPr="00EC3E41">
        <w:rPr>
          <w:szCs w:val="20"/>
        </w:rPr>
        <w:tab/>
        <w:t xml:space="preserve">Li, M., Liu, D., Cheng, H., Peng, L. &amp; Zu, M. Manipulating metals for adaptive thermal camouflage. </w:t>
      </w:r>
      <w:r w:rsidRPr="00EC3E41">
        <w:rPr>
          <w:i/>
          <w:szCs w:val="20"/>
        </w:rPr>
        <w:t>Sci Adv</w:t>
      </w:r>
      <w:r w:rsidRPr="00EC3E41">
        <w:rPr>
          <w:szCs w:val="20"/>
        </w:rPr>
        <w:t xml:space="preserve"> </w:t>
      </w:r>
      <w:r w:rsidRPr="00EC3E41">
        <w:rPr>
          <w:b/>
          <w:szCs w:val="20"/>
        </w:rPr>
        <w:t>6</w:t>
      </w:r>
      <w:r w:rsidRPr="00EC3E41">
        <w:rPr>
          <w:szCs w:val="20"/>
        </w:rPr>
        <w:t>, eaba3494, (2020).</w:t>
      </w:r>
    </w:p>
    <w:p w14:paraId="43E7A27A" w14:textId="2D010B00" w:rsidR="00F44B8B" w:rsidRPr="00EC3E41" w:rsidRDefault="00F44B8B" w:rsidP="00F44B8B">
      <w:pPr>
        <w:pStyle w:val="EndNoteBibliography"/>
        <w:ind w:left="720" w:hanging="720"/>
        <w:jc w:val="both"/>
        <w:rPr>
          <w:szCs w:val="20"/>
        </w:rPr>
      </w:pPr>
      <w:r w:rsidRPr="00EC3E41">
        <w:rPr>
          <w:szCs w:val="20"/>
        </w:rPr>
        <w:t>27</w:t>
      </w:r>
      <w:r w:rsidRPr="00EC3E41">
        <w:rPr>
          <w:szCs w:val="20"/>
        </w:rPr>
        <w:tab/>
        <w:t xml:space="preserve">Inoue, T., De Zoysa, M., Asano, T. &amp; Noda, S. Realization of dynamic thermal emission control. </w:t>
      </w:r>
      <w:r w:rsidRPr="00EC3E41">
        <w:rPr>
          <w:i/>
          <w:szCs w:val="20"/>
        </w:rPr>
        <w:t>Nat Mater</w:t>
      </w:r>
      <w:r w:rsidRPr="00EC3E41">
        <w:rPr>
          <w:szCs w:val="20"/>
        </w:rPr>
        <w:t xml:space="preserve"> </w:t>
      </w:r>
      <w:r w:rsidRPr="00EC3E41">
        <w:rPr>
          <w:b/>
          <w:szCs w:val="20"/>
        </w:rPr>
        <w:t>13</w:t>
      </w:r>
      <w:r w:rsidRPr="00EC3E41">
        <w:rPr>
          <w:szCs w:val="20"/>
        </w:rPr>
        <w:t>, 928</w:t>
      </w:r>
      <w:r w:rsidR="00FE5BAD" w:rsidRPr="00EC3E41">
        <w:rPr>
          <w:szCs w:val="20"/>
        </w:rPr>
        <w:t>–</w:t>
      </w:r>
      <w:r w:rsidRPr="00EC3E41">
        <w:rPr>
          <w:szCs w:val="20"/>
        </w:rPr>
        <w:t>931, (2014).</w:t>
      </w:r>
    </w:p>
    <w:p w14:paraId="03A7B597" w14:textId="5CAADDE1" w:rsidR="00F44B8B" w:rsidRPr="00EC3E41" w:rsidRDefault="00F44B8B" w:rsidP="00F44B8B">
      <w:pPr>
        <w:pStyle w:val="EndNoteBibliography"/>
        <w:ind w:left="720" w:hanging="720"/>
        <w:jc w:val="both"/>
        <w:rPr>
          <w:szCs w:val="20"/>
        </w:rPr>
      </w:pPr>
      <w:r w:rsidRPr="00EC3E41">
        <w:rPr>
          <w:szCs w:val="20"/>
        </w:rPr>
        <w:t>28</w:t>
      </w:r>
      <w:r w:rsidRPr="00EC3E41">
        <w:rPr>
          <w:szCs w:val="20"/>
        </w:rPr>
        <w:tab/>
        <w:t xml:space="preserve">Kang, D. D., Inoue, T., Asano, T. &amp; Noda, S. Electrical Modulation of Narrowband GaN/AlGaN Quantum-Well Photonic Crystal Thermal Emitters in Mid-Wavelength Infrared. </w:t>
      </w:r>
      <w:r w:rsidRPr="00EC3E41">
        <w:rPr>
          <w:i/>
          <w:szCs w:val="20"/>
        </w:rPr>
        <w:t>ACS Photonics</w:t>
      </w:r>
      <w:r w:rsidRPr="00EC3E41">
        <w:rPr>
          <w:szCs w:val="20"/>
        </w:rPr>
        <w:t xml:space="preserve"> </w:t>
      </w:r>
      <w:r w:rsidRPr="00EC3E41">
        <w:rPr>
          <w:b/>
          <w:szCs w:val="20"/>
        </w:rPr>
        <w:t>6</w:t>
      </w:r>
      <w:r w:rsidRPr="00EC3E41">
        <w:rPr>
          <w:szCs w:val="20"/>
        </w:rPr>
        <w:t>, 1565</w:t>
      </w:r>
      <w:r w:rsidR="00FE5BAD" w:rsidRPr="00EC3E41">
        <w:rPr>
          <w:szCs w:val="20"/>
        </w:rPr>
        <w:t>–</w:t>
      </w:r>
      <w:r w:rsidRPr="00EC3E41">
        <w:rPr>
          <w:szCs w:val="20"/>
        </w:rPr>
        <w:t>1571, (2019).</w:t>
      </w:r>
    </w:p>
    <w:p w14:paraId="71B4D887" w14:textId="79BEE1E5" w:rsidR="00F44B8B" w:rsidRPr="00EC3E41" w:rsidRDefault="00F44B8B" w:rsidP="00F44B8B">
      <w:pPr>
        <w:pStyle w:val="EndNoteBibliography"/>
        <w:ind w:left="720" w:hanging="720"/>
        <w:jc w:val="both"/>
        <w:rPr>
          <w:szCs w:val="20"/>
        </w:rPr>
      </w:pPr>
      <w:r w:rsidRPr="00EC3E41">
        <w:rPr>
          <w:szCs w:val="20"/>
        </w:rPr>
        <w:t>29</w:t>
      </w:r>
      <w:r w:rsidRPr="00EC3E41">
        <w:rPr>
          <w:szCs w:val="20"/>
        </w:rPr>
        <w:tab/>
        <w:t>Shu, F. Z.</w:t>
      </w:r>
      <w:r w:rsidRPr="00EC3E41">
        <w:rPr>
          <w:i/>
          <w:szCs w:val="20"/>
        </w:rPr>
        <w:t xml:space="preserve"> et al.</w:t>
      </w:r>
      <w:r w:rsidRPr="00EC3E41">
        <w:rPr>
          <w:szCs w:val="20"/>
        </w:rPr>
        <w:t xml:space="preserve"> Dynamic Plasmonic Color Generation Based on Phase Transition of Vanadium Dioxide. </w:t>
      </w:r>
      <w:r w:rsidRPr="00EC3E41">
        <w:rPr>
          <w:i/>
          <w:szCs w:val="20"/>
        </w:rPr>
        <w:t>Advanced Optical Materials</w:t>
      </w:r>
      <w:r w:rsidRPr="00EC3E41">
        <w:rPr>
          <w:szCs w:val="20"/>
        </w:rPr>
        <w:t xml:space="preserve"> </w:t>
      </w:r>
      <w:r w:rsidRPr="00EC3E41">
        <w:rPr>
          <w:b/>
          <w:szCs w:val="20"/>
        </w:rPr>
        <w:t>6</w:t>
      </w:r>
      <w:r w:rsidRPr="00EC3E41">
        <w:rPr>
          <w:szCs w:val="20"/>
        </w:rPr>
        <w:t>,</w:t>
      </w:r>
      <w:r w:rsidR="0044583D" w:rsidRPr="00EC3E41">
        <w:rPr>
          <w:szCs w:val="20"/>
        </w:rPr>
        <w:t xml:space="preserve"> 1700939,</w:t>
      </w:r>
      <w:r w:rsidRPr="00EC3E41">
        <w:rPr>
          <w:szCs w:val="20"/>
        </w:rPr>
        <w:t xml:space="preserve"> (2018).</w:t>
      </w:r>
    </w:p>
    <w:p w14:paraId="59418BA5" w14:textId="4B8A0F06" w:rsidR="00F44B8B" w:rsidRPr="00EC3E41" w:rsidRDefault="00F44B8B" w:rsidP="00F44B8B">
      <w:pPr>
        <w:pStyle w:val="EndNoteBibliography"/>
        <w:ind w:left="720" w:hanging="720"/>
        <w:jc w:val="both"/>
        <w:rPr>
          <w:szCs w:val="20"/>
        </w:rPr>
      </w:pPr>
      <w:r w:rsidRPr="00EC3E41">
        <w:rPr>
          <w:szCs w:val="20"/>
        </w:rPr>
        <w:t>30</w:t>
      </w:r>
      <w:r w:rsidRPr="00EC3E41">
        <w:rPr>
          <w:szCs w:val="20"/>
        </w:rPr>
        <w:tab/>
        <w:t>Song, S.</w:t>
      </w:r>
      <w:r w:rsidRPr="00EC3E41">
        <w:rPr>
          <w:i/>
          <w:szCs w:val="20"/>
        </w:rPr>
        <w:t xml:space="preserve"> et al.</w:t>
      </w:r>
      <w:r w:rsidRPr="00EC3E41">
        <w:rPr>
          <w:szCs w:val="20"/>
        </w:rPr>
        <w:t xml:space="preserve"> Tailoring active color rendering and multiband photodetection in a vanadium-dioxide-based metamaterial absorber. </w:t>
      </w:r>
      <w:r w:rsidRPr="00EC3E41">
        <w:rPr>
          <w:i/>
          <w:szCs w:val="20"/>
        </w:rPr>
        <w:t>Photonics Research</w:t>
      </w:r>
      <w:r w:rsidRPr="00EC3E41">
        <w:rPr>
          <w:szCs w:val="20"/>
        </w:rPr>
        <w:t xml:space="preserve"> </w:t>
      </w:r>
      <w:r w:rsidRPr="00EC3E41">
        <w:rPr>
          <w:b/>
          <w:szCs w:val="20"/>
        </w:rPr>
        <w:t>6</w:t>
      </w:r>
      <w:r w:rsidRPr="00EC3E41">
        <w:rPr>
          <w:szCs w:val="20"/>
        </w:rPr>
        <w:t>,</w:t>
      </w:r>
      <w:r w:rsidR="004B569B" w:rsidRPr="00EC3E41">
        <w:rPr>
          <w:szCs w:val="20"/>
        </w:rPr>
        <w:t xml:space="preserve"> </w:t>
      </w:r>
      <w:r w:rsidR="0044583D" w:rsidRPr="00EC3E41">
        <w:rPr>
          <w:szCs w:val="20"/>
        </w:rPr>
        <w:t>492,</w:t>
      </w:r>
      <w:r w:rsidRPr="00EC3E41">
        <w:rPr>
          <w:szCs w:val="20"/>
        </w:rPr>
        <w:t xml:space="preserve"> (2018).</w:t>
      </w:r>
    </w:p>
    <w:p w14:paraId="384B193E" w14:textId="2F8D3EA9" w:rsidR="00F44B8B" w:rsidRPr="00EC3E41" w:rsidRDefault="00F44B8B" w:rsidP="00F44B8B">
      <w:pPr>
        <w:pStyle w:val="EndNoteBibliography"/>
        <w:ind w:left="720" w:hanging="720"/>
        <w:jc w:val="both"/>
        <w:rPr>
          <w:szCs w:val="20"/>
        </w:rPr>
      </w:pPr>
      <w:r w:rsidRPr="00EC3E41">
        <w:rPr>
          <w:szCs w:val="20"/>
        </w:rPr>
        <w:t>31</w:t>
      </w:r>
      <w:r w:rsidRPr="00EC3E41">
        <w:rPr>
          <w:szCs w:val="20"/>
        </w:rPr>
        <w:tab/>
        <w:t xml:space="preserve">Wilson, K., Marocico, C. A. &amp; Bradley, A. L. Dynamic structural colour using vanadium dioxide thin films. </w:t>
      </w:r>
      <w:r w:rsidRPr="00EC3E41">
        <w:rPr>
          <w:i/>
          <w:szCs w:val="20"/>
        </w:rPr>
        <w:t>Journal of Physics D: Applied Physics</w:t>
      </w:r>
      <w:r w:rsidRPr="00EC3E41">
        <w:rPr>
          <w:szCs w:val="20"/>
        </w:rPr>
        <w:t xml:space="preserve"> </w:t>
      </w:r>
      <w:r w:rsidRPr="00EC3E41">
        <w:rPr>
          <w:b/>
          <w:szCs w:val="20"/>
        </w:rPr>
        <w:t>51</w:t>
      </w:r>
      <w:r w:rsidRPr="00EC3E41">
        <w:rPr>
          <w:szCs w:val="20"/>
        </w:rPr>
        <w:t>,</w:t>
      </w:r>
      <w:r w:rsidR="004B569B" w:rsidRPr="00EC3E41">
        <w:rPr>
          <w:szCs w:val="20"/>
        </w:rPr>
        <w:t xml:space="preserve"> 255101,</w:t>
      </w:r>
      <w:r w:rsidRPr="00EC3E41">
        <w:rPr>
          <w:szCs w:val="20"/>
        </w:rPr>
        <w:t xml:space="preserve"> (2018).</w:t>
      </w:r>
    </w:p>
    <w:p w14:paraId="475923F5" w14:textId="44D3351A" w:rsidR="00F44B8B" w:rsidRPr="00EC3E41" w:rsidRDefault="00F44B8B" w:rsidP="00F44B8B">
      <w:pPr>
        <w:pStyle w:val="EndNoteBibliography"/>
        <w:ind w:left="720" w:hanging="720"/>
        <w:jc w:val="both"/>
        <w:rPr>
          <w:szCs w:val="20"/>
        </w:rPr>
      </w:pPr>
      <w:r w:rsidRPr="00EC3E41">
        <w:rPr>
          <w:szCs w:val="20"/>
        </w:rPr>
        <w:t>32</w:t>
      </w:r>
      <w:r w:rsidRPr="00EC3E41">
        <w:rPr>
          <w:szCs w:val="20"/>
        </w:rPr>
        <w:tab/>
        <w:t>In, S.</w:t>
      </w:r>
      <w:r w:rsidRPr="00EC3E41">
        <w:rPr>
          <w:i/>
          <w:szCs w:val="20"/>
        </w:rPr>
        <w:t xml:space="preserve"> et al.</w:t>
      </w:r>
      <w:r w:rsidRPr="00EC3E41">
        <w:rPr>
          <w:szCs w:val="20"/>
        </w:rPr>
        <w:t xml:space="preserve"> Self‐Organized Gold Network–Vanadium Dioxide Hybrid Film for Dynamic Modulation of Visible‐to‐Near‐Infrared Light. </w:t>
      </w:r>
      <w:r w:rsidRPr="00EC3E41">
        <w:rPr>
          <w:i/>
          <w:szCs w:val="20"/>
        </w:rPr>
        <w:t>Advanced Photonics Research</w:t>
      </w:r>
      <w:r w:rsidRPr="00EC3E41">
        <w:rPr>
          <w:szCs w:val="20"/>
        </w:rPr>
        <w:t xml:space="preserve"> </w:t>
      </w:r>
      <w:r w:rsidRPr="00EC3E41">
        <w:rPr>
          <w:b/>
          <w:szCs w:val="20"/>
        </w:rPr>
        <w:t>1</w:t>
      </w:r>
      <w:r w:rsidRPr="00EC3E41">
        <w:rPr>
          <w:szCs w:val="20"/>
        </w:rPr>
        <w:t>,</w:t>
      </w:r>
      <w:r w:rsidR="004B569B" w:rsidRPr="00EC3E41">
        <w:rPr>
          <w:szCs w:val="20"/>
        </w:rPr>
        <w:t xml:space="preserve"> 2000050,</w:t>
      </w:r>
      <w:r w:rsidRPr="00EC3E41">
        <w:rPr>
          <w:szCs w:val="20"/>
        </w:rPr>
        <w:t xml:space="preserve"> (2020).</w:t>
      </w:r>
    </w:p>
    <w:p w14:paraId="36CCC4BC" w14:textId="178B424E" w:rsidR="00F44B8B" w:rsidRPr="00EC3E41" w:rsidRDefault="00F44B8B" w:rsidP="00F44B8B">
      <w:pPr>
        <w:pStyle w:val="EndNoteBibliography"/>
        <w:ind w:left="720" w:hanging="720"/>
        <w:jc w:val="both"/>
        <w:rPr>
          <w:szCs w:val="20"/>
        </w:rPr>
      </w:pPr>
      <w:r w:rsidRPr="00EC3E41">
        <w:rPr>
          <w:szCs w:val="20"/>
        </w:rPr>
        <w:t>33</w:t>
      </w:r>
      <w:r w:rsidRPr="00EC3E41">
        <w:rPr>
          <w:szCs w:val="20"/>
        </w:rPr>
        <w:tab/>
        <w:t>He, J., Zhang, M., Shu, S., Yan, Y. &amp; Wang, M. VO</w:t>
      </w:r>
      <w:r w:rsidR="00FE5BAD" w:rsidRPr="00EC3E41">
        <w:rPr>
          <w:szCs w:val="20"/>
          <w:vertAlign w:val="subscript"/>
        </w:rPr>
        <w:t>2</w:t>
      </w:r>
      <w:r w:rsidRPr="00EC3E41">
        <w:rPr>
          <w:szCs w:val="20"/>
        </w:rPr>
        <w:t xml:space="preserve"> based dynamic tunable absorber and its application in switchable control and real-time color display in the visible region. </w:t>
      </w:r>
      <w:r w:rsidRPr="00EC3E41">
        <w:rPr>
          <w:i/>
          <w:szCs w:val="20"/>
        </w:rPr>
        <w:t>Opt Express</w:t>
      </w:r>
      <w:r w:rsidRPr="00EC3E41">
        <w:rPr>
          <w:szCs w:val="20"/>
        </w:rPr>
        <w:t xml:space="preserve"> </w:t>
      </w:r>
      <w:r w:rsidRPr="00EC3E41">
        <w:rPr>
          <w:b/>
          <w:szCs w:val="20"/>
        </w:rPr>
        <w:t>28</w:t>
      </w:r>
      <w:r w:rsidRPr="00EC3E41">
        <w:rPr>
          <w:szCs w:val="20"/>
        </w:rPr>
        <w:t>, 37590</w:t>
      </w:r>
      <w:r w:rsidR="009965E5" w:rsidRPr="00EC3E41">
        <w:rPr>
          <w:szCs w:val="20"/>
        </w:rPr>
        <w:t>–</w:t>
      </w:r>
      <w:r w:rsidRPr="00EC3E41">
        <w:rPr>
          <w:szCs w:val="20"/>
        </w:rPr>
        <w:t>37599, (2020).</w:t>
      </w:r>
    </w:p>
    <w:p w14:paraId="608EA0A2" w14:textId="05392DAB" w:rsidR="00F44B8B" w:rsidRPr="00EC3E41" w:rsidRDefault="00F44B8B" w:rsidP="00F44B8B">
      <w:pPr>
        <w:pStyle w:val="EndNoteBibliography"/>
        <w:ind w:left="720" w:hanging="720"/>
        <w:jc w:val="both"/>
        <w:rPr>
          <w:szCs w:val="20"/>
        </w:rPr>
      </w:pPr>
      <w:r w:rsidRPr="00EC3E41">
        <w:rPr>
          <w:szCs w:val="20"/>
        </w:rPr>
        <w:t>34</w:t>
      </w:r>
      <w:r w:rsidRPr="00EC3E41">
        <w:rPr>
          <w:szCs w:val="20"/>
        </w:rPr>
        <w:tab/>
        <w:t>Zhao, J.</w:t>
      </w:r>
      <w:r w:rsidRPr="00EC3E41">
        <w:rPr>
          <w:i/>
          <w:szCs w:val="20"/>
        </w:rPr>
        <w:t xml:space="preserve"> et al.</w:t>
      </w:r>
      <w:r w:rsidRPr="00EC3E41">
        <w:rPr>
          <w:szCs w:val="20"/>
        </w:rPr>
        <w:t xml:space="preserve"> Flexible dynamic structural color based on an ultrathin asymmetric Fabry-Perot cavity with phase-change material for temperature perception. </w:t>
      </w:r>
      <w:r w:rsidRPr="00EC3E41">
        <w:rPr>
          <w:i/>
          <w:szCs w:val="20"/>
        </w:rPr>
        <w:t>Opt Express</w:t>
      </w:r>
      <w:r w:rsidRPr="00EC3E41">
        <w:rPr>
          <w:szCs w:val="20"/>
        </w:rPr>
        <w:t xml:space="preserve"> </w:t>
      </w:r>
      <w:r w:rsidRPr="00EC3E41">
        <w:rPr>
          <w:b/>
          <w:szCs w:val="20"/>
        </w:rPr>
        <w:t>29</w:t>
      </w:r>
      <w:r w:rsidRPr="00EC3E41">
        <w:rPr>
          <w:szCs w:val="20"/>
        </w:rPr>
        <w:t>, 23273</w:t>
      </w:r>
      <w:r w:rsidR="00FE5BAD" w:rsidRPr="00EC3E41">
        <w:rPr>
          <w:szCs w:val="20"/>
        </w:rPr>
        <w:t>–</w:t>
      </w:r>
      <w:r w:rsidRPr="00EC3E41">
        <w:rPr>
          <w:szCs w:val="20"/>
        </w:rPr>
        <w:t>23281, (2021).</w:t>
      </w:r>
    </w:p>
    <w:p w14:paraId="312C0E1B" w14:textId="24EC95F2" w:rsidR="00F44B8B" w:rsidRPr="00EC3E41" w:rsidRDefault="00F44B8B" w:rsidP="00F44B8B">
      <w:pPr>
        <w:pStyle w:val="EndNoteBibliography"/>
        <w:ind w:left="720" w:hanging="720"/>
        <w:jc w:val="both"/>
        <w:rPr>
          <w:szCs w:val="20"/>
        </w:rPr>
      </w:pPr>
      <w:r w:rsidRPr="00EC3E41">
        <w:rPr>
          <w:szCs w:val="20"/>
        </w:rPr>
        <w:t>35</w:t>
      </w:r>
      <w:r w:rsidRPr="00EC3E41">
        <w:rPr>
          <w:szCs w:val="20"/>
        </w:rPr>
        <w:tab/>
        <w:t xml:space="preserve">Dai, P., Sun, K., Muskens, O. L., de Groot, C. H. &amp; Huang, R. Inverse design of a vanadium dioxide based dynamic structural color via conditional generative adversarial networks. </w:t>
      </w:r>
      <w:r w:rsidRPr="00EC3E41">
        <w:rPr>
          <w:i/>
          <w:szCs w:val="20"/>
        </w:rPr>
        <w:t>Optical Materials Express</w:t>
      </w:r>
      <w:r w:rsidRPr="00EC3E41">
        <w:rPr>
          <w:szCs w:val="20"/>
        </w:rPr>
        <w:t xml:space="preserve"> </w:t>
      </w:r>
      <w:r w:rsidRPr="00EC3E41">
        <w:rPr>
          <w:b/>
          <w:szCs w:val="20"/>
        </w:rPr>
        <w:t>12</w:t>
      </w:r>
      <w:r w:rsidRPr="00EC3E41">
        <w:rPr>
          <w:szCs w:val="20"/>
        </w:rPr>
        <w:t>,</w:t>
      </w:r>
      <w:r w:rsidR="004B569B" w:rsidRPr="00EC3E41">
        <w:rPr>
          <w:szCs w:val="20"/>
        </w:rPr>
        <w:t xml:space="preserve"> 3970</w:t>
      </w:r>
      <w:r w:rsidR="009B2ACD" w:rsidRPr="00EC3E41">
        <w:rPr>
          <w:szCs w:val="20"/>
        </w:rPr>
        <w:t>,</w:t>
      </w:r>
      <w:r w:rsidRPr="00EC3E41">
        <w:rPr>
          <w:szCs w:val="20"/>
        </w:rPr>
        <w:t xml:space="preserve"> (2022).</w:t>
      </w:r>
    </w:p>
    <w:p w14:paraId="04A732D4" w14:textId="31B04AF7" w:rsidR="00F44B8B" w:rsidRPr="00EC3E41" w:rsidRDefault="00F44B8B" w:rsidP="00F44B8B">
      <w:pPr>
        <w:pStyle w:val="EndNoteBibliography"/>
        <w:ind w:left="720" w:hanging="720"/>
        <w:jc w:val="both"/>
        <w:rPr>
          <w:szCs w:val="20"/>
        </w:rPr>
      </w:pPr>
      <w:r w:rsidRPr="00EC3E41">
        <w:rPr>
          <w:szCs w:val="20"/>
        </w:rPr>
        <w:t>36</w:t>
      </w:r>
      <w:r w:rsidRPr="00EC3E41">
        <w:rPr>
          <w:szCs w:val="20"/>
        </w:rPr>
        <w:tab/>
        <w:t>Fang, J.</w:t>
      </w:r>
      <w:r w:rsidRPr="00EC3E41">
        <w:rPr>
          <w:i/>
          <w:szCs w:val="20"/>
        </w:rPr>
        <w:t xml:space="preserve"> et al.</w:t>
      </w:r>
      <w:r w:rsidRPr="00EC3E41">
        <w:rPr>
          <w:szCs w:val="20"/>
        </w:rPr>
        <w:t xml:space="preserve"> Thermally Tunable Structural Color Based on Patterned Ultra-Thin Asymmetric Fabry–Perot Cavity with Phase-Change Material. </w:t>
      </w:r>
      <w:r w:rsidRPr="00EC3E41">
        <w:rPr>
          <w:i/>
          <w:szCs w:val="20"/>
        </w:rPr>
        <w:t>Crystals</w:t>
      </w:r>
      <w:r w:rsidRPr="00EC3E41">
        <w:rPr>
          <w:szCs w:val="20"/>
        </w:rPr>
        <w:t xml:space="preserve"> </w:t>
      </w:r>
      <w:r w:rsidRPr="00EC3E41">
        <w:rPr>
          <w:b/>
          <w:szCs w:val="20"/>
        </w:rPr>
        <w:t>13</w:t>
      </w:r>
      <w:r w:rsidRPr="00EC3E41">
        <w:rPr>
          <w:szCs w:val="20"/>
        </w:rPr>
        <w:t>,</w:t>
      </w:r>
      <w:r w:rsidR="009B2ACD" w:rsidRPr="00EC3E41">
        <w:rPr>
          <w:szCs w:val="20"/>
        </w:rPr>
        <w:t xml:space="preserve"> 996,</w:t>
      </w:r>
      <w:r w:rsidRPr="00EC3E41">
        <w:rPr>
          <w:szCs w:val="20"/>
        </w:rPr>
        <w:t xml:space="preserve"> (2023).</w:t>
      </w:r>
    </w:p>
    <w:p w14:paraId="72148E9F" w14:textId="4EE9AB6F" w:rsidR="00F44B8B" w:rsidRPr="00EC3E41" w:rsidRDefault="00F44B8B" w:rsidP="00F44B8B">
      <w:pPr>
        <w:pStyle w:val="EndNoteBibliography"/>
        <w:ind w:left="720" w:hanging="720"/>
        <w:jc w:val="both"/>
        <w:rPr>
          <w:szCs w:val="20"/>
        </w:rPr>
      </w:pPr>
      <w:r w:rsidRPr="00EC3E41">
        <w:rPr>
          <w:szCs w:val="20"/>
        </w:rPr>
        <w:lastRenderedPageBreak/>
        <w:t>37</w:t>
      </w:r>
      <w:r w:rsidRPr="00EC3E41">
        <w:rPr>
          <w:szCs w:val="20"/>
        </w:rPr>
        <w:tab/>
        <w:t>Cheng, T.</w:t>
      </w:r>
      <w:r w:rsidRPr="00EC3E41">
        <w:rPr>
          <w:i/>
          <w:szCs w:val="20"/>
        </w:rPr>
        <w:t xml:space="preserve"> et al.</w:t>
      </w:r>
      <w:r w:rsidRPr="00EC3E41">
        <w:rPr>
          <w:szCs w:val="20"/>
        </w:rPr>
        <w:t xml:space="preserve"> Dynamic tuning of optical absorbance and structural color of VO</w:t>
      </w:r>
      <w:r w:rsidR="00FE5BAD" w:rsidRPr="00EC3E41">
        <w:rPr>
          <w:szCs w:val="20"/>
          <w:vertAlign w:val="subscript"/>
        </w:rPr>
        <w:t>2</w:t>
      </w:r>
      <w:r w:rsidRPr="00EC3E41">
        <w:rPr>
          <w:szCs w:val="20"/>
        </w:rPr>
        <w:t xml:space="preserve">-based metasurface. </w:t>
      </w:r>
      <w:r w:rsidRPr="00EC3E41">
        <w:rPr>
          <w:i/>
          <w:szCs w:val="20"/>
        </w:rPr>
        <w:t>Nanophotonics</w:t>
      </w:r>
      <w:r w:rsidRPr="00EC3E41">
        <w:rPr>
          <w:szCs w:val="20"/>
        </w:rPr>
        <w:t xml:space="preserve"> </w:t>
      </w:r>
      <w:r w:rsidRPr="00EC3E41">
        <w:rPr>
          <w:b/>
          <w:szCs w:val="20"/>
        </w:rPr>
        <w:t>12</w:t>
      </w:r>
      <w:r w:rsidRPr="00EC3E41">
        <w:rPr>
          <w:szCs w:val="20"/>
        </w:rPr>
        <w:t>, 3121</w:t>
      </w:r>
      <w:r w:rsidR="00FE5BAD" w:rsidRPr="00EC3E41">
        <w:rPr>
          <w:szCs w:val="20"/>
        </w:rPr>
        <w:t>–</w:t>
      </w:r>
      <w:r w:rsidRPr="00EC3E41">
        <w:rPr>
          <w:szCs w:val="20"/>
        </w:rPr>
        <w:t>3133, (2023).</w:t>
      </w:r>
    </w:p>
    <w:p w14:paraId="3A2708BA" w14:textId="1309B932" w:rsidR="00F44B8B" w:rsidRPr="00EC3E41" w:rsidRDefault="00F44B8B" w:rsidP="00F44B8B">
      <w:pPr>
        <w:pStyle w:val="EndNoteBibliography"/>
        <w:ind w:left="720" w:hanging="720"/>
        <w:jc w:val="both"/>
        <w:rPr>
          <w:szCs w:val="20"/>
        </w:rPr>
      </w:pPr>
      <w:r w:rsidRPr="00EC3E41">
        <w:rPr>
          <w:szCs w:val="20"/>
        </w:rPr>
        <w:t>38</w:t>
      </w:r>
      <w:r w:rsidRPr="00EC3E41">
        <w:rPr>
          <w:szCs w:val="20"/>
        </w:rPr>
        <w:tab/>
        <w:t xml:space="preserve">Saini, S., P, A. &amp; Verma, A. Dynamic multi-color switching using ultrathin vanadium oxide on aluminum-based asymmetric Fabry–Pérot resonant structure. </w:t>
      </w:r>
      <w:r w:rsidRPr="00EC3E41">
        <w:rPr>
          <w:i/>
          <w:szCs w:val="20"/>
        </w:rPr>
        <w:t>Applied Physics Letters</w:t>
      </w:r>
      <w:r w:rsidRPr="00EC3E41">
        <w:rPr>
          <w:szCs w:val="20"/>
        </w:rPr>
        <w:t xml:space="preserve"> </w:t>
      </w:r>
      <w:r w:rsidRPr="00EC3E41">
        <w:rPr>
          <w:b/>
          <w:szCs w:val="20"/>
        </w:rPr>
        <w:t>124</w:t>
      </w:r>
      <w:r w:rsidRPr="00EC3E41">
        <w:rPr>
          <w:szCs w:val="20"/>
        </w:rPr>
        <w:t xml:space="preserve">, </w:t>
      </w:r>
      <w:r w:rsidR="009B2ACD" w:rsidRPr="00EC3E41">
        <w:rPr>
          <w:szCs w:val="20"/>
        </w:rPr>
        <w:t xml:space="preserve">011105, </w:t>
      </w:r>
      <w:r w:rsidRPr="00EC3E41">
        <w:rPr>
          <w:szCs w:val="20"/>
        </w:rPr>
        <w:t>(2024).</w:t>
      </w:r>
    </w:p>
    <w:p w14:paraId="7704BE24" w14:textId="689B7B8D" w:rsidR="00F44B8B" w:rsidRPr="00EC3E41" w:rsidRDefault="00F44B8B" w:rsidP="00F44B8B">
      <w:pPr>
        <w:pStyle w:val="EndNoteBibliography"/>
        <w:ind w:left="720" w:hanging="720"/>
        <w:jc w:val="both"/>
        <w:rPr>
          <w:szCs w:val="20"/>
        </w:rPr>
      </w:pPr>
      <w:r w:rsidRPr="00EC3E41">
        <w:rPr>
          <w:szCs w:val="20"/>
        </w:rPr>
        <w:t>39</w:t>
      </w:r>
      <w:r w:rsidRPr="00EC3E41">
        <w:rPr>
          <w:szCs w:val="20"/>
        </w:rPr>
        <w:tab/>
        <w:t>Liang, S.</w:t>
      </w:r>
      <w:r w:rsidRPr="00EC3E41">
        <w:rPr>
          <w:i/>
          <w:szCs w:val="20"/>
        </w:rPr>
        <w:t xml:space="preserve"> et al.</w:t>
      </w:r>
      <w:r w:rsidRPr="00EC3E41">
        <w:rPr>
          <w:szCs w:val="20"/>
        </w:rPr>
        <w:t xml:space="preserve"> Structural color tunable intelligent mid-infrared thermal control emitter. </w:t>
      </w:r>
      <w:r w:rsidRPr="00EC3E41">
        <w:rPr>
          <w:i/>
          <w:szCs w:val="20"/>
        </w:rPr>
        <w:t>Ceramics International</w:t>
      </w:r>
      <w:r w:rsidR="009B2ACD" w:rsidRPr="00EC3E41">
        <w:rPr>
          <w:szCs w:val="20"/>
        </w:rPr>
        <w:t xml:space="preserve"> </w:t>
      </w:r>
      <w:r w:rsidR="009B2ACD" w:rsidRPr="00EC3E41">
        <w:rPr>
          <w:b/>
          <w:bCs/>
          <w:szCs w:val="20"/>
        </w:rPr>
        <w:t>50</w:t>
      </w:r>
      <w:r w:rsidR="009B2ACD" w:rsidRPr="00EC3E41">
        <w:rPr>
          <w:szCs w:val="20"/>
        </w:rPr>
        <w:t xml:space="preserve">, 23611, </w:t>
      </w:r>
      <w:r w:rsidRPr="00EC3E41">
        <w:rPr>
          <w:szCs w:val="20"/>
        </w:rPr>
        <w:t>(2024).</w:t>
      </w:r>
    </w:p>
    <w:p w14:paraId="6264A673" w14:textId="3D2A84D8" w:rsidR="00F44B8B" w:rsidRPr="00EC3E41" w:rsidRDefault="00F44B8B" w:rsidP="00F44B8B">
      <w:pPr>
        <w:pStyle w:val="EndNoteBibliography"/>
        <w:ind w:left="720" w:hanging="720"/>
        <w:jc w:val="both"/>
        <w:rPr>
          <w:szCs w:val="20"/>
        </w:rPr>
      </w:pPr>
      <w:r w:rsidRPr="00EC3E41">
        <w:rPr>
          <w:szCs w:val="20"/>
        </w:rPr>
        <w:t>40</w:t>
      </w:r>
      <w:r w:rsidRPr="00EC3E41">
        <w:rPr>
          <w:szCs w:val="20"/>
        </w:rPr>
        <w:tab/>
        <w:t>Zhang, X.</w:t>
      </w:r>
      <w:r w:rsidRPr="00EC3E41">
        <w:rPr>
          <w:i/>
          <w:szCs w:val="20"/>
        </w:rPr>
        <w:t xml:space="preserve"> et al.</w:t>
      </w:r>
      <w:r w:rsidRPr="00EC3E41">
        <w:rPr>
          <w:szCs w:val="20"/>
        </w:rPr>
        <w:t xml:space="preserve"> Tunable structural colors based on grayscale lithography and conformal coating of VO</w:t>
      </w:r>
      <w:r w:rsidRPr="00EC3E41">
        <w:rPr>
          <w:szCs w:val="20"/>
          <w:vertAlign w:val="subscript"/>
        </w:rPr>
        <w:t>2</w:t>
      </w:r>
      <w:r w:rsidRPr="00EC3E41">
        <w:rPr>
          <w:szCs w:val="20"/>
        </w:rPr>
        <w:t xml:space="preserve">. </w:t>
      </w:r>
      <w:r w:rsidRPr="00EC3E41">
        <w:rPr>
          <w:i/>
          <w:szCs w:val="20"/>
        </w:rPr>
        <w:t>Nanophotonics</w:t>
      </w:r>
      <w:r w:rsidR="009B2ACD" w:rsidRPr="00EC3E41">
        <w:rPr>
          <w:szCs w:val="20"/>
        </w:rPr>
        <w:t xml:space="preserve"> </w:t>
      </w:r>
      <w:r w:rsidR="009B2ACD" w:rsidRPr="00EC3E41">
        <w:rPr>
          <w:b/>
          <w:bCs/>
          <w:szCs w:val="20"/>
        </w:rPr>
        <w:t>14</w:t>
      </w:r>
      <w:r w:rsidR="009B2ACD" w:rsidRPr="00EC3E41">
        <w:rPr>
          <w:szCs w:val="20"/>
        </w:rPr>
        <w:t>,</w:t>
      </w:r>
      <w:r w:rsidRPr="00EC3E41">
        <w:rPr>
          <w:szCs w:val="20"/>
        </w:rPr>
        <w:t xml:space="preserve"> </w:t>
      </w:r>
      <w:r w:rsidR="009B2ACD" w:rsidRPr="00EC3E41">
        <w:rPr>
          <w:szCs w:val="20"/>
        </w:rPr>
        <w:t xml:space="preserve">1123, </w:t>
      </w:r>
      <w:r w:rsidRPr="00EC3E41">
        <w:rPr>
          <w:szCs w:val="20"/>
        </w:rPr>
        <w:t>(2025).</w:t>
      </w:r>
    </w:p>
    <w:p w14:paraId="5AE8FAD6" w14:textId="13C56C03" w:rsidR="00F44B8B" w:rsidRPr="00EC3E41" w:rsidRDefault="00F44B8B" w:rsidP="00F44B8B">
      <w:pPr>
        <w:pStyle w:val="EndNoteBibliography"/>
        <w:ind w:left="720" w:hanging="720"/>
        <w:jc w:val="both"/>
        <w:rPr>
          <w:szCs w:val="20"/>
        </w:rPr>
      </w:pPr>
      <w:r w:rsidRPr="00EC3E41">
        <w:rPr>
          <w:szCs w:val="20"/>
        </w:rPr>
        <w:t>41</w:t>
      </w:r>
      <w:r w:rsidRPr="00EC3E41">
        <w:rPr>
          <w:szCs w:val="20"/>
        </w:rPr>
        <w:tab/>
        <w:t>Xiao, L.</w:t>
      </w:r>
      <w:r w:rsidRPr="00EC3E41">
        <w:rPr>
          <w:i/>
          <w:szCs w:val="20"/>
        </w:rPr>
        <w:t xml:space="preserve"> et al.</w:t>
      </w:r>
      <w:r w:rsidRPr="00EC3E41">
        <w:rPr>
          <w:szCs w:val="20"/>
        </w:rPr>
        <w:t xml:space="preserve"> Fast Adaptive Thermal Camouflage Based on Flexible VO</w:t>
      </w:r>
      <w:r w:rsidR="00FE5BAD" w:rsidRPr="00EC3E41">
        <w:rPr>
          <w:szCs w:val="20"/>
          <w:vertAlign w:val="subscript"/>
        </w:rPr>
        <w:t>2</w:t>
      </w:r>
      <w:r w:rsidRPr="00EC3E41">
        <w:rPr>
          <w:szCs w:val="20"/>
        </w:rPr>
        <w:t xml:space="preserve">/Graphene/CNT Thin Films. </w:t>
      </w:r>
      <w:r w:rsidRPr="00EC3E41">
        <w:rPr>
          <w:i/>
          <w:szCs w:val="20"/>
        </w:rPr>
        <w:t>Nano Lett</w:t>
      </w:r>
      <w:r w:rsidRPr="00EC3E41">
        <w:rPr>
          <w:szCs w:val="20"/>
        </w:rPr>
        <w:t xml:space="preserve"> </w:t>
      </w:r>
      <w:r w:rsidRPr="00EC3E41">
        <w:rPr>
          <w:b/>
          <w:szCs w:val="20"/>
        </w:rPr>
        <w:t>15</w:t>
      </w:r>
      <w:r w:rsidRPr="00EC3E41">
        <w:rPr>
          <w:szCs w:val="20"/>
        </w:rPr>
        <w:t>, 8365</w:t>
      </w:r>
      <w:r w:rsidR="00FE5BAD" w:rsidRPr="00EC3E41">
        <w:rPr>
          <w:szCs w:val="20"/>
        </w:rPr>
        <w:t>–</w:t>
      </w:r>
      <w:r w:rsidRPr="00EC3E41">
        <w:rPr>
          <w:szCs w:val="20"/>
        </w:rPr>
        <w:t>8370, (2015).</w:t>
      </w:r>
    </w:p>
    <w:p w14:paraId="622D83B0" w14:textId="5E294CC0" w:rsidR="00F44B8B" w:rsidRPr="00EC3E41" w:rsidRDefault="00F44B8B" w:rsidP="00F44B8B">
      <w:pPr>
        <w:pStyle w:val="EndNoteBibliography"/>
        <w:ind w:left="720" w:hanging="720"/>
        <w:jc w:val="both"/>
        <w:rPr>
          <w:szCs w:val="20"/>
        </w:rPr>
      </w:pPr>
      <w:r w:rsidRPr="00EC3E41">
        <w:rPr>
          <w:szCs w:val="20"/>
        </w:rPr>
        <w:t>42</w:t>
      </w:r>
      <w:r w:rsidRPr="00EC3E41">
        <w:rPr>
          <w:szCs w:val="20"/>
        </w:rPr>
        <w:tab/>
        <w:t>Yang, L.</w:t>
      </w:r>
      <w:r w:rsidRPr="00EC3E41">
        <w:rPr>
          <w:i/>
          <w:szCs w:val="20"/>
        </w:rPr>
        <w:t xml:space="preserve"> et al.</w:t>
      </w:r>
      <w:r w:rsidRPr="00EC3E41">
        <w:rPr>
          <w:szCs w:val="20"/>
        </w:rPr>
        <w:t xml:space="preserve"> Broadband thermal tunable infrared absorber based on the coupling between standing wave and magnetic resonance. </w:t>
      </w:r>
      <w:r w:rsidRPr="00EC3E41">
        <w:rPr>
          <w:i/>
          <w:szCs w:val="20"/>
        </w:rPr>
        <w:t>Optical Materials Express</w:t>
      </w:r>
      <w:r w:rsidRPr="00EC3E41">
        <w:rPr>
          <w:szCs w:val="20"/>
        </w:rPr>
        <w:t xml:space="preserve"> </w:t>
      </w:r>
      <w:r w:rsidRPr="00EC3E41">
        <w:rPr>
          <w:b/>
          <w:szCs w:val="20"/>
        </w:rPr>
        <w:t>7</w:t>
      </w:r>
      <w:r w:rsidRPr="00EC3E41">
        <w:rPr>
          <w:szCs w:val="20"/>
        </w:rPr>
        <w:t>,</w:t>
      </w:r>
      <w:r w:rsidR="009B2ACD" w:rsidRPr="00EC3E41">
        <w:rPr>
          <w:szCs w:val="20"/>
        </w:rPr>
        <w:t xml:space="preserve"> 2767,</w:t>
      </w:r>
      <w:r w:rsidRPr="00EC3E41">
        <w:rPr>
          <w:szCs w:val="20"/>
        </w:rPr>
        <w:t xml:space="preserve"> (2017).</w:t>
      </w:r>
    </w:p>
    <w:p w14:paraId="3B04E96B" w14:textId="1BF12C74" w:rsidR="00F44B8B" w:rsidRPr="00EC3E41" w:rsidRDefault="00F44B8B" w:rsidP="00F44B8B">
      <w:pPr>
        <w:pStyle w:val="EndNoteBibliography"/>
        <w:ind w:left="720" w:hanging="720"/>
        <w:jc w:val="both"/>
        <w:rPr>
          <w:szCs w:val="20"/>
        </w:rPr>
      </w:pPr>
      <w:r w:rsidRPr="00EC3E41">
        <w:rPr>
          <w:szCs w:val="20"/>
        </w:rPr>
        <w:t>43</w:t>
      </w:r>
      <w:r w:rsidRPr="00EC3E41">
        <w:rPr>
          <w:szCs w:val="20"/>
        </w:rPr>
        <w:tab/>
        <w:t xml:space="preserve">Chandra, S., Franklin, D., Cozart, J., Safaei, A. &amp; Chanda, D. Adaptive Multispectral Infrared Camouflage. </w:t>
      </w:r>
      <w:r w:rsidRPr="00EC3E41">
        <w:rPr>
          <w:i/>
          <w:szCs w:val="20"/>
        </w:rPr>
        <w:t>ACS Photonics</w:t>
      </w:r>
      <w:r w:rsidRPr="00EC3E41">
        <w:rPr>
          <w:szCs w:val="20"/>
        </w:rPr>
        <w:t xml:space="preserve"> </w:t>
      </w:r>
      <w:r w:rsidRPr="00EC3E41">
        <w:rPr>
          <w:b/>
          <w:szCs w:val="20"/>
        </w:rPr>
        <w:t>5</w:t>
      </w:r>
      <w:r w:rsidRPr="00EC3E41">
        <w:rPr>
          <w:szCs w:val="20"/>
        </w:rPr>
        <w:t>, 4513</w:t>
      </w:r>
      <w:r w:rsidR="00FE5BAD" w:rsidRPr="00EC3E41">
        <w:rPr>
          <w:szCs w:val="20"/>
        </w:rPr>
        <w:t>–</w:t>
      </w:r>
      <w:r w:rsidRPr="00EC3E41">
        <w:rPr>
          <w:szCs w:val="20"/>
        </w:rPr>
        <w:t>4519, (2018).</w:t>
      </w:r>
    </w:p>
    <w:p w14:paraId="37049A90" w14:textId="7AD3F389" w:rsidR="00F44B8B" w:rsidRPr="00EC3E41" w:rsidRDefault="00F44B8B" w:rsidP="00F44B8B">
      <w:pPr>
        <w:pStyle w:val="EndNoteBibliography"/>
        <w:ind w:left="720" w:hanging="720"/>
        <w:jc w:val="both"/>
        <w:rPr>
          <w:szCs w:val="20"/>
        </w:rPr>
      </w:pPr>
      <w:r w:rsidRPr="00EC3E41">
        <w:rPr>
          <w:szCs w:val="20"/>
        </w:rPr>
        <w:t>44</w:t>
      </w:r>
      <w:r w:rsidRPr="00EC3E41">
        <w:rPr>
          <w:szCs w:val="20"/>
        </w:rPr>
        <w:tab/>
        <w:t xml:space="preserve">Ji, H., Liu, D., Cheng, H., Zhang, C. &amp; Yang, L. Vanadium dioxide nanopowders with tunable emissivity for adaptive infrared camouflage in both thermal atmospheric windows. </w:t>
      </w:r>
      <w:r w:rsidRPr="00EC3E41">
        <w:rPr>
          <w:i/>
          <w:szCs w:val="20"/>
        </w:rPr>
        <w:t>Solar Energy Materials and Solar Cells</w:t>
      </w:r>
      <w:r w:rsidRPr="00EC3E41">
        <w:rPr>
          <w:szCs w:val="20"/>
        </w:rPr>
        <w:t xml:space="preserve"> </w:t>
      </w:r>
      <w:r w:rsidRPr="00EC3E41">
        <w:rPr>
          <w:b/>
          <w:szCs w:val="20"/>
        </w:rPr>
        <w:t>175</w:t>
      </w:r>
      <w:r w:rsidRPr="00EC3E41">
        <w:rPr>
          <w:szCs w:val="20"/>
        </w:rPr>
        <w:t>, 96</w:t>
      </w:r>
      <w:r w:rsidR="00FE5BAD" w:rsidRPr="00EC3E41">
        <w:rPr>
          <w:szCs w:val="20"/>
        </w:rPr>
        <w:t>–</w:t>
      </w:r>
      <w:r w:rsidRPr="00EC3E41">
        <w:rPr>
          <w:szCs w:val="20"/>
        </w:rPr>
        <w:t>101, (2018).</w:t>
      </w:r>
    </w:p>
    <w:p w14:paraId="18C8F26F" w14:textId="759A351B" w:rsidR="00F44B8B" w:rsidRPr="00EC3E41" w:rsidRDefault="00F44B8B" w:rsidP="00F44B8B">
      <w:pPr>
        <w:pStyle w:val="EndNoteBibliography"/>
        <w:ind w:left="720" w:hanging="720"/>
        <w:jc w:val="both"/>
        <w:rPr>
          <w:szCs w:val="20"/>
        </w:rPr>
      </w:pPr>
      <w:r w:rsidRPr="00EC3E41">
        <w:rPr>
          <w:szCs w:val="20"/>
        </w:rPr>
        <w:t>45</w:t>
      </w:r>
      <w:r w:rsidRPr="00EC3E41">
        <w:rPr>
          <w:szCs w:val="20"/>
        </w:rPr>
        <w:tab/>
        <w:t>Ji, H. N., Liu, D. Q., Zhang, C. Y. &amp; Cheng, H. F. VO</w:t>
      </w:r>
      <w:r w:rsidRPr="00EC3E41">
        <w:rPr>
          <w:szCs w:val="20"/>
          <w:vertAlign w:val="subscript"/>
        </w:rPr>
        <w:t>2</w:t>
      </w:r>
      <w:r w:rsidRPr="00EC3E41">
        <w:rPr>
          <w:szCs w:val="20"/>
        </w:rPr>
        <w:t xml:space="preserve">/ZnS core-shell nanoparticle for the adaptive infrared camouflage application with modified color and enhanced oxidation resistance. </w:t>
      </w:r>
      <w:r w:rsidRPr="00EC3E41">
        <w:rPr>
          <w:i/>
          <w:szCs w:val="20"/>
        </w:rPr>
        <w:t>Solar Energy Materials and Solar Cells</w:t>
      </w:r>
      <w:r w:rsidRPr="00EC3E41">
        <w:rPr>
          <w:szCs w:val="20"/>
        </w:rPr>
        <w:t xml:space="preserve"> </w:t>
      </w:r>
      <w:r w:rsidRPr="00EC3E41">
        <w:rPr>
          <w:b/>
          <w:szCs w:val="20"/>
        </w:rPr>
        <w:t>176</w:t>
      </w:r>
      <w:r w:rsidRPr="00EC3E41">
        <w:rPr>
          <w:szCs w:val="20"/>
        </w:rPr>
        <w:t>, 1</w:t>
      </w:r>
      <w:r w:rsidR="00FE5BAD" w:rsidRPr="00EC3E41">
        <w:rPr>
          <w:szCs w:val="20"/>
        </w:rPr>
        <w:t>–</w:t>
      </w:r>
      <w:r w:rsidRPr="00EC3E41">
        <w:rPr>
          <w:szCs w:val="20"/>
        </w:rPr>
        <w:t>8, (2018).</w:t>
      </w:r>
    </w:p>
    <w:p w14:paraId="7AD4348D" w14:textId="2393F038" w:rsidR="00F44B8B" w:rsidRPr="00EC3E41" w:rsidRDefault="00F44B8B" w:rsidP="00F44B8B">
      <w:pPr>
        <w:pStyle w:val="EndNoteBibliography"/>
        <w:ind w:left="720" w:hanging="720"/>
        <w:jc w:val="both"/>
        <w:rPr>
          <w:szCs w:val="20"/>
        </w:rPr>
      </w:pPr>
      <w:r w:rsidRPr="00EC3E41">
        <w:rPr>
          <w:szCs w:val="20"/>
        </w:rPr>
        <w:t>46</w:t>
      </w:r>
      <w:r w:rsidRPr="00EC3E41">
        <w:rPr>
          <w:szCs w:val="20"/>
        </w:rPr>
        <w:tab/>
        <w:t>Liu, D., Ji, H., Peng, R., Cheng, H. &amp; Zhang, C. Infrared chameleon-like behavior from VO</w:t>
      </w:r>
      <w:r w:rsidRPr="00EC3E41">
        <w:rPr>
          <w:szCs w:val="20"/>
          <w:vertAlign w:val="subscript"/>
        </w:rPr>
        <w:t>2</w:t>
      </w:r>
      <w:r w:rsidRPr="00EC3E41">
        <w:rPr>
          <w:szCs w:val="20"/>
        </w:rPr>
        <w:t>(M) thin films prepared by transformation of metastable VO</w:t>
      </w:r>
      <w:r w:rsidRPr="00EC3E41">
        <w:rPr>
          <w:szCs w:val="20"/>
          <w:vertAlign w:val="subscript"/>
        </w:rPr>
        <w:t>2</w:t>
      </w:r>
      <w:r w:rsidRPr="00EC3E41">
        <w:rPr>
          <w:szCs w:val="20"/>
        </w:rPr>
        <w:t xml:space="preserve">(B) for adaptive camouflage in both thermal atmospheric windows. </w:t>
      </w:r>
      <w:r w:rsidRPr="00EC3E41">
        <w:rPr>
          <w:i/>
          <w:szCs w:val="20"/>
        </w:rPr>
        <w:t>Solar Energy Materials and Solar Cells</w:t>
      </w:r>
      <w:r w:rsidRPr="00EC3E41">
        <w:rPr>
          <w:szCs w:val="20"/>
        </w:rPr>
        <w:t xml:space="preserve"> </w:t>
      </w:r>
      <w:r w:rsidRPr="00EC3E41">
        <w:rPr>
          <w:b/>
          <w:szCs w:val="20"/>
        </w:rPr>
        <w:t>185</w:t>
      </w:r>
      <w:r w:rsidRPr="00EC3E41">
        <w:rPr>
          <w:szCs w:val="20"/>
        </w:rPr>
        <w:t>, 210</w:t>
      </w:r>
      <w:r w:rsidR="00FE5BAD" w:rsidRPr="00EC3E41">
        <w:rPr>
          <w:szCs w:val="20"/>
        </w:rPr>
        <w:t>–</w:t>
      </w:r>
      <w:r w:rsidRPr="00EC3E41">
        <w:rPr>
          <w:szCs w:val="20"/>
        </w:rPr>
        <w:t>217, (2018).</w:t>
      </w:r>
    </w:p>
    <w:p w14:paraId="5D22E42C" w14:textId="39A458D5" w:rsidR="00F44B8B" w:rsidRPr="00EC3E41" w:rsidRDefault="00F44B8B" w:rsidP="00F44B8B">
      <w:pPr>
        <w:pStyle w:val="EndNoteBibliography"/>
        <w:ind w:left="720" w:hanging="720"/>
        <w:jc w:val="both"/>
        <w:rPr>
          <w:szCs w:val="20"/>
        </w:rPr>
      </w:pPr>
      <w:r w:rsidRPr="00EC3E41">
        <w:rPr>
          <w:szCs w:val="20"/>
        </w:rPr>
        <w:t>47</w:t>
      </w:r>
      <w:r w:rsidRPr="00EC3E41">
        <w:rPr>
          <w:szCs w:val="20"/>
        </w:rPr>
        <w:tab/>
        <w:t>Wang, S.</w:t>
      </w:r>
      <w:r w:rsidRPr="00EC3E41">
        <w:rPr>
          <w:i/>
          <w:szCs w:val="20"/>
        </w:rPr>
        <w:t xml:space="preserve"> et al.</w:t>
      </w:r>
      <w:r w:rsidRPr="00EC3E41">
        <w:rPr>
          <w:szCs w:val="20"/>
        </w:rPr>
        <w:t xml:space="preserve"> Largely Lowered Transition Temperature of a VO</w:t>
      </w:r>
      <w:r w:rsidRPr="00EC3E41">
        <w:rPr>
          <w:szCs w:val="20"/>
          <w:vertAlign w:val="subscript"/>
        </w:rPr>
        <w:t>2</w:t>
      </w:r>
      <w:r w:rsidRPr="00EC3E41">
        <w:rPr>
          <w:szCs w:val="20"/>
        </w:rPr>
        <w:t xml:space="preserve">/Carbon Hybrid Phase Change Material with High Thermal Emissivity Switching Ability and Near Infrared Regulations. </w:t>
      </w:r>
      <w:r w:rsidRPr="00EC3E41">
        <w:rPr>
          <w:i/>
          <w:szCs w:val="20"/>
        </w:rPr>
        <w:t>Advanced Materials Interfaces</w:t>
      </w:r>
      <w:r w:rsidRPr="00EC3E41">
        <w:rPr>
          <w:szCs w:val="20"/>
        </w:rPr>
        <w:t xml:space="preserve"> </w:t>
      </w:r>
      <w:r w:rsidRPr="00EC3E41">
        <w:rPr>
          <w:b/>
          <w:szCs w:val="20"/>
        </w:rPr>
        <w:t>5</w:t>
      </w:r>
      <w:r w:rsidRPr="00EC3E41">
        <w:rPr>
          <w:szCs w:val="20"/>
        </w:rPr>
        <w:t xml:space="preserve">, </w:t>
      </w:r>
      <w:r w:rsidR="009B2ACD" w:rsidRPr="00EC3E41">
        <w:rPr>
          <w:szCs w:val="20"/>
        </w:rPr>
        <w:t xml:space="preserve">1801063, </w:t>
      </w:r>
      <w:r w:rsidRPr="00EC3E41">
        <w:rPr>
          <w:szCs w:val="20"/>
        </w:rPr>
        <w:t>(2018).</w:t>
      </w:r>
    </w:p>
    <w:p w14:paraId="7014013D" w14:textId="377C7A56" w:rsidR="00F44B8B" w:rsidRPr="00EC3E41" w:rsidRDefault="00F44B8B" w:rsidP="00F44B8B">
      <w:pPr>
        <w:pStyle w:val="EndNoteBibliography"/>
        <w:ind w:left="720" w:hanging="720"/>
        <w:jc w:val="both"/>
        <w:rPr>
          <w:szCs w:val="20"/>
        </w:rPr>
      </w:pPr>
      <w:r w:rsidRPr="00EC3E41">
        <w:rPr>
          <w:szCs w:val="20"/>
        </w:rPr>
        <w:t>48</w:t>
      </w:r>
      <w:r w:rsidRPr="00EC3E41">
        <w:rPr>
          <w:szCs w:val="20"/>
        </w:rPr>
        <w:tab/>
        <w:t>Ji, H., Liu, D. &amp; Cheng, H. Infrared optical modulation characteristics of W-doped VO</w:t>
      </w:r>
      <w:r w:rsidRPr="00EC3E41">
        <w:rPr>
          <w:szCs w:val="20"/>
          <w:vertAlign w:val="subscript"/>
        </w:rPr>
        <w:t>2</w:t>
      </w:r>
      <w:r w:rsidRPr="00EC3E41">
        <w:rPr>
          <w:szCs w:val="20"/>
        </w:rPr>
        <w:t xml:space="preserve">(M) nanoparticles in the MWIR and LWIR regions. </w:t>
      </w:r>
      <w:r w:rsidRPr="00EC3E41">
        <w:rPr>
          <w:i/>
          <w:szCs w:val="20"/>
        </w:rPr>
        <w:t>Materials Science in Semiconductor Processing</w:t>
      </w:r>
      <w:r w:rsidRPr="00EC3E41">
        <w:rPr>
          <w:szCs w:val="20"/>
        </w:rPr>
        <w:t xml:space="preserve"> </w:t>
      </w:r>
      <w:r w:rsidRPr="00EC3E41">
        <w:rPr>
          <w:b/>
          <w:szCs w:val="20"/>
        </w:rPr>
        <w:t>119</w:t>
      </w:r>
      <w:r w:rsidRPr="00EC3E41">
        <w:rPr>
          <w:szCs w:val="20"/>
        </w:rPr>
        <w:t>,</w:t>
      </w:r>
      <w:r w:rsidR="009B2ACD" w:rsidRPr="00EC3E41">
        <w:rPr>
          <w:szCs w:val="20"/>
        </w:rPr>
        <w:t xml:space="preserve"> 105141,</w:t>
      </w:r>
      <w:r w:rsidRPr="00EC3E41">
        <w:rPr>
          <w:szCs w:val="20"/>
        </w:rPr>
        <w:t xml:space="preserve"> (2020).</w:t>
      </w:r>
    </w:p>
    <w:p w14:paraId="57139845" w14:textId="77777777" w:rsidR="00F44B8B" w:rsidRPr="00EC3E41" w:rsidRDefault="00F44B8B" w:rsidP="00F44B8B">
      <w:pPr>
        <w:pStyle w:val="EndNoteBibliography"/>
        <w:ind w:left="720" w:hanging="720"/>
        <w:jc w:val="both"/>
        <w:rPr>
          <w:szCs w:val="20"/>
        </w:rPr>
      </w:pPr>
      <w:r w:rsidRPr="00EC3E41">
        <w:rPr>
          <w:szCs w:val="20"/>
        </w:rPr>
        <w:t>49</w:t>
      </w:r>
      <w:r w:rsidRPr="00EC3E41">
        <w:rPr>
          <w:szCs w:val="20"/>
        </w:rPr>
        <w:tab/>
        <w:t>Tang, K.</w:t>
      </w:r>
      <w:r w:rsidRPr="00EC3E41">
        <w:rPr>
          <w:i/>
          <w:szCs w:val="20"/>
        </w:rPr>
        <w:t xml:space="preserve"> et al.</w:t>
      </w:r>
      <w:r w:rsidRPr="00EC3E41">
        <w:rPr>
          <w:szCs w:val="20"/>
        </w:rPr>
        <w:t xml:space="preserve"> A Thermal Radiation Modulation Platform by Emissivity Engineering with Graded Metal-Insulator Transition. </w:t>
      </w:r>
      <w:r w:rsidRPr="00EC3E41">
        <w:rPr>
          <w:i/>
          <w:szCs w:val="20"/>
        </w:rPr>
        <w:t>Adv Mater</w:t>
      </w:r>
      <w:r w:rsidRPr="00EC3E41">
        <w:rPr>
          <w:szCs w:val="20"/>
        </w:rPr>
        <w:t xml:space="preserve"> </w:t>
      </w:r>
      <w:r w:rsidRPr="00EC3E41">
        <w:rPr>
          <w:b/>
          <w:szCs w:val="20"/>
        </w:rPr>
        <w:t>32</w:t>
      </w:r>
      <w:r w:rsidRPr="00EC3E41">
        <w:rPr>
          <w:szCs w:val="20"/>
        </w:rPr>
        <w:t>, e1907071, (2020).</w:t>
      </w:r>
    </w:p>
    <w:p w14:paraId="22E30C1C" w14:textId="77777777" w:rsidR="00F44B8B" w:rsidRPr="00EC3E41" w:rsidRDefault="00F44B8B" w:rsidP="00F44B8B">
      <w:pPr>
        <w:pStyle w:val="EndNoteBibliography"/>
        <w:ind w:left="720" w:hanging="720"/>
        <w:jc w:val="both"/>
        <w:rPr>
          <w:szCs w:val="20"/>
        </w:rPr>
      </w:pPr>
      <w:r w:rsidRPr="00EC3E41">
        <w:rPr>
          <w:szCs w:val="20"/>
        </w:rPr>
        <w:t>50</w:t>
      </w:r>
      <w:r w:rsidRPr="00EC3E41">
        <w:rPr>
          <w:szCs w:val="20"/>
        </w:rPr>
        <w:tab/>
        <w:t>Ao, X.</w:t>
      </w:r>
      <w:r w:rsidRPr="00EC3E41">
        <w:rPr>
          <w:i/>
          <w:szCs w:val="20"/>
        </w:rPr>
        <w:t xml:space="preserve"> et al.</w:t>
      </w:r>
      <w:r w:rsidRPr="00EC3E41">
        <w:rPr>
          <w:szCs w:val="20"/>
        </w:rPr>
        <w:t xml:space="preserve"> Self-adaptive integration of photothermal and radiative cooling for continuous energy harvesting from the sun and outer space. </w:t>
      </w:r>
      <w:r w:rsidRPr="00EC3E41">
        <w:rPr>
          <w:i/>
          <w:szCs w:val="20"/>
        </w:rPr>
        <w:t>Proc Natl Acad Sci U S A</w:t>
      </w:r>
      <w:r w:rsidRPr="00EC3E41">
        <w:rPr>
          <w:szCs w:val="20"/>
        </w:rPr>
        <w:t xml:space="preserve"> </w:t>
      </w:r>
      <w:r w:rsidRPr="00EC3E41">
        <w:rPr>
          <w:b/>
          <w:szCs w:val="20"/>
        </w:rPr>
        <w:t>119</w:t>
      </w:r>
      <w:r w:rsidRPr="00EC3E41">
        <w:rPr>
          <w:szCs w:val="20"/>
        </w:rPr>
        <w:t>, e2120557119, (2022).</w:t>
      </w:r>
    </w:p>
    <w:p w14:paraId="4768652D" w14:textId="379B2610" w:rsidR="00F44B8B" w:rsidRPr="00EC3E41" w:rsidRDefault="00F44B8B" w:rsidP="00F44B8B">
      <w:pPr>
        <w:pStyle w:val="EndNoteBibliography"/>
        <w:ind w:left="720" w:hanging="720"/>
        <w:jc w:val="both"/>
        <w:rPr>
          <w:szCs w:val="20"/>
        </w:rPr>
      </w:pPr>
      <w:r w:rsidRPr="00EC3E41">
        <w:rPr>
          <w:szCs w:val="20"/>
        </w:rPr>
        <w:t>51</w:t>
      </w:r>
      <w:r w:rsidRPr="00EC3E41">
        <w:rPr>
          <w:szCs w:val="20"/>
        </w:rPr>
        <w:tab/>
        <w:t>Chen, F.</w:t>
      </w:r>
      <w:r w:rsidRPr="00EC3E41">
        <w:rPr>
          <w:i/>
          <w:szCs w:val="20"/>
        </w:rPr>
        <w:t xml:space="preserve"> et al.</w:t>
      </w:r>
      <w:r w:rsidRPr="00EC3E41">
        <w:rPr>
          <w:szCs w:val="20"/>
        </w:rPr>
        <w:t xml:space="preserve"> Simultaneous tuning of the phase transition temperature and infrared optical properties of Mo-doped VO</w:t>
      </w:r>
      <w:r w:rsidRPr="00EC3E41">
        <w:rPr>
          <w:szCs w:val="20"/>
          <w:vertAlign w:val="subscript"/>
        </w:rPr>
        <w:t>2</w:t>
      </w:r>
      <w:r w:rsidRPr="00EC3E41">
        <w:rPr>
          <w:szCs w:val="20"/>
        </w:rPr>
        <w:t xml:space="preserve"> powders for intelligent infrared stealth materials. </w:t>
      </w:r>
      <w:r w:rsidRPr="00EC3E41">
        <w:rPr>
          <w:i/>
          <w:szCs w:val="20"/>
        </w:rPr>
        <w:t>Ceramics International</w:t>
      </w:r>
      <w:r w:rsidRPr="00EC3E41">
        <w:rPr>
          <w:szCs w:val="20"/>
        </w:rPr>
        <w:t xml:space="preserve"> </w:t>
      </w:r>
      <w:r w:rsidRPr="00EC3E41">
        <w:rPr>
          <w:b/>
          <w:szCs w:val="20"/>
        </w:rPr>
        <w:t>49</w:t>
      </w:r>
      <w:r w:rsidRPr="00EC3E41">
        <w:rPr>
          <w:szCs w:val="20"/>
        </w:rPr>
        <w:t>, 25585</w:t>
      </w:r>
      <w:r w:rsidR="008A3F75" w:rsidRPr="00EC3E41">
        <w:rPr>
          <w:szCs w:val="20"/>
        </w:rPr>
        <w:t>–</w:t>
      </w:r>
      <w:r w:rsidRPr="00EC3E41">
        <w:rPr>
          <w:szCs w:val="20"/>
        </w:rPr>
        <w:t>25593, (2023).</w:t>
      </w:r>
    </w:p>
    <w:p w14:paraId="65D3A21F" w14:textId="462D4D1C" w:rsidR="00F44B8B" w:rsidRPr="00EC3E41" w:rsidRDefault="00F44B8B" w:rsidP="00F44B8B">
      <w:pPr>
        <w:pStyle w:val="EndNoteBibliography"/>
        <w:ind w:left="720" w:hanging="720"/>
        <w:jc w:val="both"/>
        <w:rPr>
          <w:szCs w:val="20"/>
        </w:rPr>
      </w:pPr>
      <w:r w:rsidRPr="00EC3E41">
        <w:rPr>
          <w:szCs w:val="20"/>
        </w:rPr>
        <w:t>52</w:t>
      </w:r>
      <w:r w:rsidRPr="00EC3E41">
        <w:rPr>
          <w:szCs w:val="20"/>
        </w:rPr>
        <w:tab/>
        <w:t>Liu, M.</w:t>
      </w:r>
      <w:r w:rsidRPr="00EC3E41">
        <w:rPr>
          <w:i/>
          <w:szCs w:val="20"/>
        </w:rPr>
        <w:t xml:space="preserve"> et al.</w:t>
      </w:r>
      <w:r w:rsidRPr="00EC3E41">
        <w:rPr>
          <w:szCs w:val="20"/>
        </w:rPr>
        <w:t xml:space="preserve"> Continuous Photothermal and Radiative Cooling Energy Harvesting by VO</w:t>
      </w:r>
      <w:r w:rsidR="00FE5BAD" w:rsidRPr="00EC3E41">
        <w:rPr>
          <w:szCs w:val="20"/>
          <w:vertAlign w:val="subscript"/>
        </w:rPr>
        <w:t>2</w:t>
      </w:r>
      <w:r w:rsidRPr="00EC3E41">
        <w:rPr>
          <w:szCs w:val="20"/>
        </w:rPr>
        <w:t xml:space="preserve"> Smart Coatings with Switchable Broadband Infrared Emission. </w:t>
      </w:r>
      <w:r w:rsidRPr="00EC3E41">
        <w:rPr>
          <w:i/>
          <w:szCs w:val="20"/>
        </w:rPr>
        <w:t>ACS Nano</w:t>
      </w:r>
      <w:r w:rsidRPr="00EC3E41">
        <w:rPr>
          <w:szCs w:val="20"/>
        </w:rPr>
        <w:t xml:space="preserve"> </w:t>
      </w:r>
      <w:r w:rsidRPr="00EC3E41">
        <w:rPr>
          <w:b/>
          <w:szCs w:val="20"/>
        </w:rPr>
        <w:t>17</w:t>
      </w:r>
      <w:r w:rsidRPr="00EC3E41">
        <w:rPr>
          <w:szCs w:val="20"/>
        </w:rPr>
        <w:t>, 9501</w:t>
      </w:r>
      <w:r w:rsidR="009D5ADC" w:rsidRPr="00EC3E41">
        <w:rPr>
          <w:szCs w:val="20"/>
        </w:rPr>
        <w:t>–</w:t>
      </w:r>
      <w:r w:rsidRPr="00EC3E41">
        <w:rPr>
          <w:szCs w:val="20"/>
        </w:rPr>
        <w:t>9509, (2023).</w:t>
      </w:r>
    </w:p>
    <w:p w14:paraId="3F2D480F" w14:textId="1FAD374E" w:rsidR="00F44B8B" w:rsidRPr="00EC3E41" w:rsidRDefault="00F44B8B" w:rsidP="00F44B8B">
      <w:pPr>
        <w:pStyle w:val="EndNoteBibliography"/>
        <w:ind w:left="720" w:hanging="720"/>
        <w:jc w:val="both"/>
        <w:rPr>
          <w:szCs w:val="20"/>
        </w:rPr>
      </w:pPr>
      <w:r w:rsidRPr="00EC3E41">
        <w:rPr>
          <w:szCs w:val="20"/>
        </w:rPr>
        <w:t>53</w:t>
      </w:r>
      <w:r w:rsidRPr="00EC3E41">
        <w:rPr>
          <w:szCs w:val="20"/>
        </w:rPr>
        <w:tab/>
        <w:t>Gu, J.</w:t>
      </w:r>
      <w:r w:rsidRPr="00EC3E41">
        <w:rPr>
          <w:i/>
          <w:szCs w:val="20"/>
        </w:rPr>
        <w:t xml:space="preserve"> et al.</w:t>
      </w:r>
      <w:r w:rsidRPr="00EC3E41">
        <w:rPr>
          <w:szCs w:val="20"/>
        </w:rPr>
        <w:t xml:space="preserve"> Unprecedented Spatial Manipulation and Transformation of Dynamic Thermal Radiation Based on Vanadium Dioxide. </w:t>
      </w:r>
      <w:r w:rsidRPr="00EC3E41">
        <w:rPr>
          <w:i/>
          <w:szCs w:val="20"/>
        </w:rPr>
        <w:t>ACS Appl Mater Interfaces</w:t>
      </w:r>
      <w:r w:rsidR="009B2ACD" w:rsidRPr="00EC3E41">
        <w:rPr>
          <w:szCs w:val="20"/>
        </w:rPr>
        <w:t xml:space="preserve"> </w:t>
      </w:r>
      <w:r w:rsidR="009B2ACD" w:rsidRPr="00EC3E41">
        <w:rPr>
          <w:b/>
          <w:bCs/>
          <w:szCs w:val="20"/>
        </w:rPr>
        <w:t>16</w:t>
      </w:r>
      <w:r w:rsidR="009B2ACD" w:rsidRPr="00EC3E41">
        <w:rPr>
          <w:szCs w:val="20"/>
        </w:rPr>
        <w:t>, 10352,</w:t>
      </w:r>
      <w:r w:rsidRPr="00EC3E41">
        <w:rPr>
          <w:szCs w:val="20"/>
        </w:rPr>
        <w:t xml:space="preserve"> (2024).</w:t>
      </w:r>
    </w:p>
    <w:p w14:paraId="6D27EF40" w14:textId="479DD167" w:rsidR="00F44B8B" w:rsidRPr="00EC3E41" w:rsidRDefault="00F44B8B" w:rsidP="00F44B8B">
      <w:pPr>
        <w:pStyle w:val="EndNoteBibliography"/>
        <w:ind w:left="720" w:hanging="720"/>
        <w:jc w:val="both"/>
        <w:rPr>
          <w:szCs w:val="20"/>
        </w:rPr>
      </w:pPr>
      <w:r w:rsidRPr="00EC3E41">
        <w:rPr>
          <w:szCs w:val="20"/>
        </w:rPr>
        <w:lastRenderedPageBreak/>
        <w:t>54</w:t>
      </w:r>
      <w:r w:rsidRPr="00EC3E41">
        <w:rPr>
          <w:szCs w:val="20"/>
        </w:rPr>
        <w:tab/>
        <w:t>Tan, L.</w:t>
      </w:r>
      <w:r w:rsidRPr="00EC3E41">
        <w:rPr>
          <w:i/>
          <w:szCs w:val="20"/>
        </w:rPr>
        <w:t xml:space="preserve"> et al.</w:t>
      </w:r>
      <w:r w:rsidRPr="00EC3E41">
        <w:rPr>
          <w:szCs w:val="20"/>
        </w:rPr>
        <w:t xml:space="preserve"> Flexible composite film utilizing VO</w:t>
      </w:r>
      <w:r w:rsidRPr="00EC3E41">
        <w:rPr>
          <w:szCs w:val="20"/>
          <w:vertAlign w:val="subscript"/>
        </w:rPr>
        <w:t>2</w:t>
      </w:r>
      <w:r w:rsidRPr="00EC3E41">
        <w:rPr>
          <w:szCs w:val="20"/>
        </w:rPr>
        <w:t xml:space="preserve"> self-adaptive photothermal and infrared radiative cooling for continuous energy harvesting. </w:t>
      </w:r>
      <w:r w:rsidRPr="00EC3E41">
        <w:rPr>
          <w:i/>
          <w:szCs w:val="20"/>
        </w:rPr>
        <w:t>Optics Express</w:t>
      </w:r>
      <w:r w:rsidRPr="00EC3E41">
        <w:rPr>
          <w:szCs w:val="20"/>
        </w:rPr>
        <w:t xml:space="preserve"> </w:t>
      </w:r>
      <w:r w:rsidRPr="00EC3E41">
        <w:rPr>
          <w:b/>
          <w:szCs w:val="20"/>
        </w:rPr>
        <w:t>32</w:t>
      </w:r>
      <w:r w:rsidRPr="00EC3E41">
        <w:rPr>
          <w:szCs w:val="20"/>
        </w:rPr>
        <w:t>,</w:t>
      </w:r>
      <w:r w:rsidR="009B2ACD" w:rsidRPr="00EC3E41">
        <w:rPr>
          <w:szCs w:val="20"/>
        </w:rPr>
        <w:t xml:space="preserve"> 22675,</w:t>
      </w:r>
      <w:r w:rsidRPr="00EC3E41">
        <w:rPr>
          <w:szCs w:val="20"/>
        </w:rPr>
        <w:t xml:space="preserve"> (2024).</w:t>
      </w:r>
    </w:p>
    <w:p w14:paraId="45C7092E" w14:textId="77777777" w:rsidR="00F44B8B" w:rsidRPr="00EC3E41" w:rsidRDefault="00F44B8B" w:rsidP="00F44B8B">
      <w:pPr>
        <w:pStyle w:val="EndNoteBibliography"/>
        <w:ind w:left="720" w:hanging="720"/>
        <w:jc w:val="both"/>
        <w:rPr>
          <w:szCs w:val="20"/>
        </w:rPr>
      </w:pPr>
      <w:r w:rsidRPr="00EC3E41">
        <w:rPr>
          <w:szCs w:val="20"/>
        </w:rPr>
        <w:t>55</w:t>
      </w:r>
      <w:r w:rsidRPr="00EC3E41">
        <w:rPr>
          <w:szCs w:val="20"/>
        </w:rPr>
        <w:tab/>
        <w:t>Liu, M.</w:t>
      </w:r>
      <w:r w:rsidRPr="00EC3E41">
        <w:rPr>
          <w:i/>
          <w:szCs w:val="20"/>
        </w:rPr>
        <w:t xml:space="preserve"> et al.</w:t>
      </w:r>
      <w:r w:rsidRPr="00EC3E41">
        <w:rPr>
          <w:szCs w:val="20"/>
        </w:rPr>
        <w:t xml:space="preserve"> Sustainable All-Day Thermoelectric Power Generation From the Hot Sun and Cold Universe. </w:t>
      </w:r>
      <w:r w:rsidRPr="00EC3E41">
        <w:rPr>
          <w:i/>
          <w:szCs w:val="20"/>
        </w:rPr>
        <w:t>Small</w:t>
      </w:r>
      <w:r w:rsidRPr="00EC3E41">
        <w:rPr>
          <w:szCs w:val="20"/>
        </w:rPr>
        <w:t>, e2403020, (2024).</w:t>
      </w:r>
    </w:p>
    <w:p w14:paraId="41DF63FB" w14:textId="3CCBF7A4" w:rsidR="00F44B8B" w:rsidRPr="00EC3E41" w:rsidRDefault="00F44B8B" w:rsidP="00F44B8B">
      <w:pPr>
        <w:pStyle w:val="EndNoteBibliography"/>
        <w:ind w:left="720" w:hanging="720"/>
        <w:jc w:val="both"/>
        <w:rPr>
          <w:szCs w:val="20"/>
        </w:rPr>
      </w:pPr>
      <w:r w:rsidRPr="00EC3E41">
        <w:rPr>
          <w:szCs w:val="20"/>
        </w:rPr>
        <w:t>56</w:t>
      </w:r>
      <w:r w:rsidRPr="00EC3E41">
        <w:rPr>
          <w:szCs w:val="20"/>
        </w:rPr>
        <w:tab/>
        <w:t>Li, M., Cheng, Y., Fang, C., Zhang, X. &amp; Han, H. W/Al Co-doping VO</w:t>
      </w:r>
      <w:r w:rsidRPr="00EC3E41">
        <w:rPr>
          <w:szCs w:val="20"/>
          <w:vertAlign w:val="subscript"/>
        </w:rPr>
        <w:t>2</w:t>
      </w:r>
      <w:r w:rsidRPr="00EC3E41">
        <w:rPr>
          <w:szCs w:val="20"/>
        </w:rPr>
        <w:t xml:space="preserve"> nanoparticles for high performance passive infrared stealth films with enhanced durability. </w:t>
      </w:r>
      <w:r w:rsidRPr="00EC3E41">
        <w:rPr>
          <w:i/>
          <w:szCs w:val="20"/>
        </w:rPr>
        <w:t>Ceramics International</w:t>
      </w:r>
      <w:r w:rsidRPr="00EC3E41">
        <w:rPr>
          <w:szCs w:val="20"/>
        </w:rPr>
        <w:t xml:space="preserve"> </w:t>
      </w:r>
      <w:r w:rsidRPr="00EC3E41">
        <w:rPr>
          <w:b/>
          <w:szCs w:val="20"/>
        </w:rPr>
        <w:t>50</w:t>
      </w:r>
      <w:r w:rsidRPr="00EC3E41">
        <w:rPr>
          <w:szCs w:val="20"/>
        </w:rPr>
        <w:t>, 1443</w:t>
      </w:r>
      <w:r w:rsidR="00AF1F54" w:rsidRPr="00EC3E41">
        <w:rPr>
          <w:szCs w:val="20"/>
        </w:rPr>
        <w:t>–</w:t>
      </w:r>
      <w:r w:rsidRPr="00EC3E41">
        <w:rPr>
          <w:szCs w:val="20"/>
        </w:rPr>
        <w:t>1451, (2024).</w:t>
      </w:r>
    </w:p>
    <w:p w14:paraId="7CDEBE75" w14:textId="2D0E4D12" w:rsidR="00F44B8B" w:rsidRPr="00EC3E41" w:rsidRDefault="00F44B8B" w:rsidP="00F44B8B">
      <w:pPr>
        <w:pStyle w:val="EndNoteBibliography"/>
        <w:ind w:left="720" w:hanging="720"/>
        <w:jc w:val="both"/>
        <w:rPr>
          <w:szCs w:val="20"/>
        </w:rPr>
      </w:pPr>
      <w:r w:rsidRPr="00EC3E41">
        <w:rPr>
          <w:szCs w:val="20"/>
        </w:rPr>
        <w:t>57</w:t>
      </w:r>
      <w:r w:rsidRPr="00EC3E41">
        <w:rPr>
          <w:szCs w:val="20"/>
        </w:rPr>
        <w:tab/>
        <w:t>Wang, D.</w:t>
      </w:r>
      <w:r w:rsidRPr="00EC3E41">
        <w:rPr>
          <w:i/>
          <w:szCs w:val="20"/>
        </w:rPr>
        <w:t xml:space="preserve"> et al.</w:t>
      </w:r>
      <w:r w:rsidRPr="00EC3E41">
        <w:rPr>
          <w:szCs w:val="20"/>
        </w:rPr>
        <w:t xml:space="preserve"> Temperature response intelligent infrared stealth fabric based on the combined action of low infrared emissivity and heat isolation. </w:t>
      </w:r>
      <w:r w:rsidRPr="00EC3E41">
        <w:rPr>
          <w:i/>
          <w:szCs w:val="20"/>
        </w:rPr>
        <w:t>Journal of Alloys and Compounds</w:t>
      </w:r>
      <w:r w:rsidRPr="00EC3E41">
        <w:rPr>
          <w:szCs w:val="20"/>
        </w:rPr>
        <w:t xml:space="preserve"> </w:t>
      </w:r>
      <w:r w:rsidRPr="00EC3E41">
        <w:rPr>
          <w:b/>
          <w:szCs w:val="20"/>
        </w:rPr>
        <w:t>1008</w:t>
      </w:r>
      <w:r w:rsidRPr="00EC3E41">
        <w:rPr>
          <w:szCs w:val="20"/>
        </w:rPr>
        <w:t>,</w:t>
      </w:r>
      <w:r w:rsidR="009B2ACD" w:rsidRPr="00EC3E41">
        <w:rPr>
          <w:szCs w:val="20"/>
        </w:rPr>
        <w:t xml:space="preserve"> 176735, </w:t>
      </w:r>
      <w:r w:rsidRPr="00EC3E41">
        <w:rPr>
          <w:szCs w:val="20"/>
        </w:rPr>
        <w:t>(2024).</w:t>
      </w:r>
    </w:p>
    <w:p w14:paraId="7D71A881" w14:textId="1C119CCD" w:rsidR="00F44B8B" w:rsidRPr="00EC3E41" w:rsidRDefault="00F44B8B" w:rsidP="00F44B8B">
      <w:pPr>
        <w:pStyle w:val="EndNoteBibliography"/>
        <w:ind w:left="720" w:hanging="720"/>
        <w:jc w:val="both"/>
        <w:rPr>
          <w:szCs w:val="20"/>
        </w:rPr>
      </w:pPr>
      <w:r w:rsidRPr="00EC3E41">
        <w:rPr>
          <w:szCs w:val="20"/>
        </w:rPr>
        <w:t>58</w:t>
      </w:r>
      <w:r w:rsidRPr="00EC3E41">
        <w:rPr>
          <w:szCs w:val="20"/>
        </w:rPr>
        <w:tab/>
        <w:t>Wu, Z.</w:t>
      </w:r>
      <w:r w:rsidRPr="00EC3E41">
        <w:rPr>
          <w:i/>
          <w:szCs w:val="20"/>
        </w:rPr>
        <w:t xml:space="preserve"> et al.</w:t>
      </w:r>
      <w:r w:rsidRPr="00EC3E41">
        <w:rPr>
          <w:szCs w:val="20"/>
        </w:rPr>
        <w:t xml:space="preserve"> High-performance floating thermoelectric generator for all-day power supply. </w:t>
      </w:r>
      <w:r w:rsidRPr="00EC3E41">
        <w:rPr>
          <w:i/>
          <w:szCs w:val="20"/>
        </w:rPr>
        <w:t>Nano Energy</w:t>
      </w:r>
      <w:r w:rsidRPr="00EC3E41">
        <w:rPr>
          <w:szCs w:val="20"/>
        </w:rPr>
        <w:t xml:space="preserve"> </w:t>
      </w:r>
      <w:r w:rsidRPr="00EC3E41">
        <w:rPr>
          <w:b/>
          <w:szCs w:val="20"/>
        </w:rPr>
        <w:t>133</w:t>
      </w:r>
      <w:r w:rsidRPr="00EC3E41">
        <w:rPr>
          <w:szCs w:val="20"/>
        </w:rPr>
        <w:t>,</w:t>
      </w:r>
      <w:r w:rsidR="009B2ACD" w:rsidRPr="00EC3E41">
        <w:rPr>
          <w:szCs w:val="20"/>
        </w:rPr>
        <w:t xml:space="preserve"> 110443,</w:t>
      </w:r>
      <w:r w:rsidRPr="00EC3E41">
        <w:rPr>
          <w:szCs w:val="20"/>
        </w:rPr>
        <w:t xml:space="preserve"> (2025).</w:t>
      </w:r>
    </w:p>
    <w:p w14:paraId="0018F94B" w14:textId="378C52D6" w:rsidR="00F44B8B" w:rsidRPr="00EC3E41" w:rsidRDefault="00F44B8B" w:rsidP="00F44B8B">
      <w:pPr>
        <w:pStyle w:val="EndNoteBibliography"/>
        <w:ind w:left="720" w:hanging="720"/>
        <w:jc w:val="both"/>
        <w:rPr>
          <w:szCs w:val="20"/>
        </w:rPr>
      </w:pPr>
      <w:r w:rsidRPr="00EC3E41">
        <w:rPr>
          <w:szCs w:val="20"/>
        </w:rPr>
        <w:t>59</w:t>
      </w:r>
      <w:r w:rsidRPr="00EC3E41">
        <w:rPr>
          <w:szCs w:val="20"/>
        </w:rPr>
        <w:tab/>
        <w:t>Sun, R.</w:t>
      </w:r>
      <w:r w:rsidRPr="00EC3E41">
        <w:rPr>
          <w:i/>
          <w:szCs w:val="20"/>
        </w:rPr>
        <w:t xml:space="preserve"> et al.</w:t>
      </w:r>
      <w:r w:rsidRPr="00EC3E41">
        <w:rPr>
          <w:szCs w:val="20"/>
        </w:rPr>
        <w:t xml:space="preserve"> Broadband switching of mid-infrared atmospheric windows by VO</w:t>
      </w:r>
      <w:r w:rsidR="00AF1F54" w:rsidRPr="00EC3E41">
        <w:rPr>
          <w:szCs w:val="20"/>
          <w:vertAlign w:val="subscript"/>
        </w:rPr>
        <w:t>2</w:t>
      </w:r>
      <w:r w:rsidRPr="00EC3E41">
        <w:rPr>
          <w:szCs w:val="20"/>
        </w:rPr>
        <w:t xml:space="preserve">-based thermal emitter. </w:t>
      </w:r>
      <w:r w:rsidRPr="00EC3E41">
        <w:rPr>
          <w:i/>
          <w:szCs w:val="20"/>
        </w:rPr>
        <w:t>Opt Express</w:t>
      </w:r>
      <w:r w:rsidRPr="00EC3E41">
        <w:rPr>
          <w:szCs w:val="20"/>
        </w:rPr>
        <w:t xml:space="preserve"> </w:t>
      </w:r>
      <w:r w:rsidRPr="00EC3E41">
        <w:rPr>
          <w:b/>
          <w:szCs w:val="20"/>
        </w:rPr>
        <w:t>27</w:t>
      </w:r>
      <w:r w:rsidRPr="00EC3E41">
        <w:rPr>
          <w:szCs w:val="20"/>
        </w:rPr>
        <w:t>, 11537</w:t>
      </w:r>
      <w:r w:rsidR="00AF1F54" w:rsidRPr="00EC3E41">
        <w:rPr>
          <w:szCs w:val="20"/>
        </w:rPr>
        <w:t>–</w:t>
      </w:r>
      <w:r w:rsidRPr="00EC3E41">
        <w:rPr>
          <w:szCs w:val="20"/>
        </w:rPr>
        <w:t>11546, (2019).</w:t>
      </w:r>
    </w:p>
    <w:p w14:paraId="2A410805" w14:textId="77777777" w:rsidR="00F44B8B" w:rsidRPr="00EC3E41" w:rsidRDefault="00F44B8B" w:rsidP="00F44B8B">
      <w:pPr>
        <w:pStyle w:val="EndNoteBibliography"/>
        <w:ind w:left="720" w:hanging="720"/>
        <w:jc w:val="both"/>
        <w:rPr>
          <w:szCs w:val="20"/>
        </w:rPr>
      </w:pPr>
      <w:r w:rsidRPr="00EC3E41">
        <w:rPr>
          <w:szCs w:val="20"/>
        </w:rPr>
        <w:t>60</w:t>
      </w:r>
      <w:r w:rsidRPr="00EC3E41">
        <w:rPr>
          <w:szCs w:val="20"/>
        </w:rPr>
        <w:tab/>
        <w:t>Zhang, Y.</w:t>
      </w:r>
      <w:r w:rsidRPr="00EC3E41">
        <w:rPr>
          <w:i/>
          <w:szCs w:val="20"/>
        </w:rPr>
        <w:t xml:space="preserve"> et al.</w:t>
      </w:r>
      <w:r w:rsidRPr="00EC3E41">
        <w:rPr>
          <w:szCs w:val="20"/>
        </w:rPr>
        <w:t xml:space="preserve"> Chameleon-inspired tunable multi-layered infrared-modulating system via stretchable liquid metal microdroplets in elastomer film. </w:t>
      </w:r>
      <w:r w:rsidRPr="00EC3E41">
        <w:rPr>
          <w:i/>
          <w:szCs w:val="20"/>
        </w:rPr>
        <w:t>Nat Commun</w:t>
      </w:r>
      <w:r w:rsidRPr="00EC3E41">
        <w:rPr>
          <w:szCs w:val="20"/>
        </w:rPr>
        <w:t xml:space="preserve"> </w:t>
      </w:r>
      <w:r w:rsidRPr="00EC3E41">
        <w:rPr>
          <w:b/>
          <w:szCs w:val="20"/>
        </w:rPr>
        <w:t>15</w:t>
      </w:r>
      <w:r w:rsidRPr="00EC3E41">
        <w:rPr>
          <w:szCs w:val="20"/>
        </w:rPr>
        <w:t>, 5395, (2024).</w:t>
      </w:r>
    </w:p>
    <w:p w14:paraId="3235E8C7" w14:textId="77777777" w:rsidR="00F44B8B" w:rsidRPr="00EC3E41" w:rsidRDefault="00F44B8B" w:rsidP="00F44B8B">
      <w:pPr>
        <w:pStyle w:val="EndNoteBibliography"/>
        <w:ind w:left="720" w:hanging="720"/>
        <w:jc w:val="both"/>
        <w:rPr>
          <w:szCs w:val="20"/>
        </w:rPr>
      </w:pPr>
      <w:r w:rsidRPr="00EC3E41">
        <w:rPr>
          <w:szCs w:val="20"/>
        </w:rPr>
        <w:t>61</w:t>
      </w:r>
      <w:r w:rsidRPr="00EC3E41">
        <w:rPr>
          <w:szCs w:val="20"/>
        </w:rPr>
        <w:tab/>
        <w:t>Qu, Y.</w:t>
      </w:r>
      <w:r w:rsidRPr="00EC3E41">
        <w:rPr>
          <w:i/>
          <w:szCs w:val="20"/>
        </w:rPr>
        <w:t xml:space="preserve"> et al.</w:t>
      </w:r>
      <w:r w:rsidRPr="00EC3E41">
        <w:rPr>
          <w:szCs w:val="20"/>
        </w:rPr>
        <w:t xml:space="preserve"> Thermal camouflage based on the phase-changing material GST. </w:t>
      </w:r>
      <w:r w:rsidRPr="00EC3E41">
        <w:rPr>
          <w:i/>
          <w:szCs w:val="20"/>
        </w:rPr>
        <w:t>Light Sci Appl</w:t>
      </w:r>
      <w:r w:rsidRPr="00EC3E41">
        <w:rPr>
          <w:szCs w:val="20"/>
        </w:rPr>
        <w:t xml:space="preserve"> </w:t>
      </w:r>
      <w:r w:rsidRPr="00EC3E41">
        <w:rPr>
          <w:b/>
          <w:szCs w:val="20"/>
        </w:rPr>
        <w:t>7</w:t>
      </w:r>
      <w:r w:rsidRPr="00EC3E41">
        <w:rPr>
          <w:szCs w:val="20"/>
        </w:rPr>
        <w:t>, 26, (2018).</w:t>
      </w:r>
    </w:p>
    <w:p w14:paraId="201FE93E" w14:textId="0940A47A" w:rsidR="00F44B8B" w:rsidRPr="00EC3E41" w:rsidRDefault="00F44B8B" w:rsidP="00F44B8B">
      <w:pPr>
        <w:pStyle w:val="EndNoteBibliography"/>
        <w:ind w:left="720" w:hanging="720"/>
        <w:jc w:val="both"/>
        <w:rPr>
          <w:szCs w:val="20"/>
        </w:rPr>
      </w:pPr>
      <w:r w:rsidRPr="00EC3E41">
        <w:rPr>
          <w:szCs w:val="20"/>
        </w:rPr>
        <w:t>62</w:t>
      </w:r>
      <w:r w:rsidRPr="00EC3E41">
        <w:rPr>
          <w:szCs w:val="20"/>
        </w:rPr>
        <w:tab/>
        <w:t>Bo, Y.</w:t>
      </w:r>
      <w:r w:rsidRPr="00EC3E41">
        <w:rPr>
          <w:i/>
          <w:szCs w:val="20"/>
        </w:rPr>
        <w:t xml:space="preserve"> et al.</w:t>
      </w:r>
      <w:r w:rsidRPr="00EC3E41">
        <w:rPr>
          <w:szCs w:val="20"/>
        </w:rPr>
        <w:t xml:space="preserve"> Flexible active pixel-matrix ultrafast thermal camouflage using square-wave temperature. </w:t>
      </w:r>
      <w:r w:rsidRPr="00EC3E41">
        <w:rPr>
          <w:i/>
          <w:szCs w:val="20"/>
        </w:rPr>
        <w:t>Joule</w:t>
      </w:r>
      <w:r w:rsidRPr="00EC3E41">
        <w:rPr>
          <w:szCs w:val="20"/>
        </w:rPr>
        <w:t xml:space="preserve"> </w:t>
      </w:r>
      <w:r w:rsidRPr="00EC3E41">
        <w:rPr>
          <w:b/>
          <w:szCs w:val="20"/>
        </w:rPr>
        <w:t>8</w:t>
      </w:r>
      <w:r w:rsidRPr="00EC3E41">
        <w:rPr>
          <w:szCs w:val="20"/>
        </w:rPr>
        <w:t>, 2160</w:t>
      </w:r>
      <w:r w:rsidR="00AF1F54" w:rsidRPr="00EC3E41">
        <w:rPr>
          <w:szCs w:val="20"/>
        </w:rPr>
        <w:t>–</w:t>
      </w:r>
      <w:r w:rsidRPr="00EC3E41">
        <w:rPr>
          <w:szCs w:val="20"/>
        </w:rPr>
        <w:t>2169, (2024).</w:t>
      </w:r>
    </w:p>
    <w:p w14:paraId="76336D1C" w14:textId="5CF33EE5" w:rsidR="00F44B8B" w:rsidRPr="00EC3E41" w:rsidRDefault="00F44B8B" w:rsidP="00F44B8B">
      <w:pPr>
        <w:pStyle w:val="EndNoteBibliography"/>
        <w:ind w:left="720" w:hanging="720"/>
        <w:jc w:val="both"/>
        <w:rPr>
          <w:szCs w:val="20"/>
        </w:rPr>
      </w:pPr>
      <w:r w:rsidRPr="00EC3E41">
        <w:rPr>
          <w:szCs w:val="20"/>
        </w:rPr>
        <w:t>63</w:t>
      </w:r>
      <w:r w:rsidRPr="00EC3E41">
        <w:rPr>
          <w:szCs w:val="20"/>
        </w:rPr>
        <w:tab/>
        <w:t>Kim, C., Kim, Y. &amp; Lee, M. Laser‐Induced Tuning and Spatial Control of the Emissivity of Phase‐Changing Ge</w:t>
      </w:r>
      <w:r w:rsidRPr="00EC3E41">
        <w:rPr>
          <w:szCs w:val="20"/>
          <w:vertAlign w:val="subscript"/>
        </w:rPr>
        <w:t>2</w:t>
      </w:r>
      <w:r w:rsidRPr="00EC3E41">
        <w:rPr>
          <w:szCs w:val="20"/>
        </w:rPr>
        <w:t>Sb</w:t>
      </w:r>
      <w:r w:rsidRPr="00EC3E41">
        <w:rPr>
          <w:szCs w:val="20"/>
          <w:vertAlign w:val="subscript"/>
        </w:rPr>
        <w:t>2</w:t>
      </w:r>
      <w:r w:rsidRPr="00EC3E41">
        <w:rPr>
          <w:szCs w:val="20"/>
        </w:rPr>
        <w:t>Te</w:t>
      </w:r>
      <w:r w:rsidRPr="00EC3E41">
        <w:rPr>
          <w:szCs w:val="20"/>
          <w:vertAlign w:val="subscript"/>
        </w:rPr>
        <w:t>5</w:t>
      </w:r>
      <w:r w:rsidRPr="00EC3E41">
        <w:rPr>
          <w:szCs w:val="20"/>
        </w:rPr>
        <w:t xml:space="preserve"> Emitter for Thermal Camouflage. </w:t>
      </w:r>
      <w:r w:rsidRPr="00EC3E41">
        <w:rPr>
          <w:i/>
          <w:szCs w:val="20"/>
        </w:rPr>
        <w:t>Advanced Materials Technologies</w:t>
      </w:r>
      <w:r w:rsidRPr="00EC3E41">
        <w:rPr>
          <w:szCs w:val="20"/>
        </w:rPr>
        <w:t xml:space="preserve"> </w:t>
      </w:r>
      <w:r w:rsidRPr="00EC3E41">
        <w:rPr>
          <w:b/>
          <w:szCs w:val="20"/>
        </w:rPr>
        <w:t>7</w:t>
      </w:r>
      <w:r w:rsidRPr="00EC3E41">
        <w:rPr>
          <w:szCs w:val="20"/>
        </w:rPr>
        <w:t>,</w:t>
      </w:r>
      <w:r w:rsidR="009917B4" w:rsidRPr="00EC3E41">
        <w:rPr>
          <w:szCs w:val="20"/>
        </w:rPr>
        <w:t xml:space="preserve"> 2101349,</w:t>
      </w:r>
      <w:r w:rsidRPr="00EC3E41">
        <w:rPr>
          <w:szCs w:val="20"/>
        </w:rPr>
        <w:t xml:space="preserve"> (2022).</w:t>
      </w:r>
    </w:p>
    <w:p w14:paraId="12F9BDBB" w14:textId="17BE3044" w:rsidR="00F44B8B" w:rsidRPr="00EC3E41" w:rsidRDefault="00F44B8B" w:rsidP="00F44B8B">
      <w:pPr>
        <w:pStyle w:val="EndNoteBibliography"/>
        <w:ind w:left="720" w:hanging="720"/>
        <w:jc w:val="both"/>
        <w:rPr>
          <w:szCs w:val="20"/>
        </w:rPr>
      </w:pPr>
      <w:r w:rsidRPr="00EC3E41">
        <w:rPr>
          <w:szCs w:val="20"/>
        </w:rPr>
        <w:t>64</w:t>
      </w:r>
      <w:r w:rsidRPr="00EC3E41">
        <w:rPr>
          <w:szCs w:val="20"/>
        </w:rPr>
        <w:tab/>
        <w:t>Jiao, S.</w:t>
      </w:r>
      <w:r w:rsidRPr="00EC3E41">
        <w:rPr>
          <w:i/>
          <w:szCs w:val="20"/>
        </w:rPr>
        <w:t xml:space="preserve"> et al.</w:t>
      </w:r>
      <w:r w:rsidRPr="00EC3E41">
        <w:rPr>
          <w:szCs w:val="20"/>
        </w:rPr>
        <w:t xml:space="preserve"> Metasurface with all-optical tunability for spatially-resolved and multilevel thermal radiation. </w:t>
      </w:r>
      <w:r w:rsidRPr="00EC3E41">
        <w:rPr>
          <w:i/>
          <w:szCs w:val="20"/>
        </w:rPr>
        <w:t>Nanophotonics</w:t>
      </w:r>
      <w:r w:rsidRPr="00EC3E41">
        <w:rPr>
          <w:szCs w:val="20"/>
        </w:rPr>
        <w:t xml:space="preserve"> </w:t>
      </w:r>
      <w:r w:rsidRPr="00EC3E41">
        <w:rPr>
          <w:b/>
          <w:szCs w:val="20"/>
        </w:rPr>
        <w:t>13</w:t>
      </w:r>
      <w:r w:rsidRPr="00EC3E41">
        <w:rPr>
          <w:szCs w:val="20"/>
        </w:rPr>
        <w:t>, 1645</w:t>
      </w:r>
      <w:r w:rsidR="00AF1F54" w:rsidRPr="00EC3E41">
        <w:rPr>
          <w:szCs w:val="20"/>
        </w:rPr>
        <w:t>–</w:t>
      </w:r>
      <w:r w:rsidRPr="00EC3E41">
        <w:rPr>
          <w:szCs w:val="20"/>
        </w:rPr>
        <w:t>1655, (2024).</w:t>
      </w:r>
    </w:p>
    <w:p w14:paraId="04B22D8F" w14:textId="4A4E3A0D" w:rsidR="00F44B8B" w:rsidRPr="00EC3E41" w:rsidRDefault="00F44B8B" w:rsidP="00F44B8B">
      <w:pPr>
        <w:pStyle w:val="EndNoteBibliography"/>
        <w:ind w:left="720" w:hanging="720"/>
        <w:jc w:val="both"/>
        <w:rPr>
          <w:szCs w:val="20"/>
        </w:rPr>
      </w:pPr>
      <w:r w:rsidRPr="00EC3E41">
        <w:rPr>
          <w:szCs w:val="20"/>
        </w:rPr>
        <w:t>65</w:t>
      </w:r>
      <w:r w:rsidRPr="00EC3E41">
        <w:rPr>
          <w:szCs w:val="20"/>
        </w:rPr>
        <w:tab/>
        <w:t>Wang, Y.</w:t>
      </w:r>
      <w:r w:rsidRPr="00EC3E41">
        <w:rPr>
          <w:i/>
          <w:szCs w:val="20"/>
        </w:rPr>
        <w:t xml:space="preserve"> et al.</w:t>
      </w:r>
      <w:r w:rsidRPr="00EC3E41">
        <w:rPr>
          <w:szCs w:val="20"/>
        </w:rPr>
        <w:t xml:space="preserve"> Visible-infrared compatible and independent camouflage with multicolor patterns and tunable emissivity. </w:t>
      </w:r>
      <w:r w:rsidRPr="00EC3E41">
        <w:rPr>
          <w:i/>
          <w:szCs w:val="20"/>
        </w:rPr>
        <w:t>Nanophotonics</w:t>
      </w:r>
      <w:r w:rsidRPr="00EC3E41">
        <w:rPr>
          <w:szCs w:val="20"/>
        </w:rPr>
        <w:t xml:space="preserve"> </w:t>
      </w:r>
      <w:r w:rsidR="009917B4" w:rsidRPr="00EC3E41">
        <w:rPr>
          <w:b/>
          <w:szCs w:val="20"/>
        </w:rPr>
        <w:t>13</w:t>
      </w:r>
      <w:r w:rsidRPr="00EC3E41">
        <w:rPr>
          <w:szCs w:val="20"/>
        </w:rPr>
        <w:t>,</w:t>
      </w:r>
      <w:r w:rsidR="009917B4" w:rsidRPr="00EC3E41">
        <w:rPr>
          <w:szCs w:val="20"/>
        </w:rPr>
        <w:t xml:space="preserve"> 3123,</w:t>
      </w:r>
      <w:r w:rsidRPr="00EC3E41">
        <w:rPr>
          <w:szCs w:val="20"/>
        </w:rPr>
        <w:t xml:space="preserve"> (2024).</w:t>
      </w:r>
    </w:p>
    <w:p w14:paraId="3986ED46" w14:textId="4F80365B" w:rsidR="00047EF0" w:rsidRPr="004459DB" w:rsidRDefault="00047EF0" w:rsidP="00F44B8B">
      <w:pPr>
        <w:widowControl/>
        <w:rPr>
          <w:rFonts w:ascii="Times New Roman" w:hAnsi="Times New Roman"/>
          <w:sz w:val="24"/>
          <w:szCs w:val="24"/>
        </w:rPr>
      </w:pPr>
      <w:r w:rsidRPr="00EC3E41">
        <w:rPr>
          <w:rFonts w:ascii="Times New Roman" w:hAnsi="Times New Roman" w:cs="Times New Roman"/>
          <w:sz w:val="20"/>
          <w:szCs w:val="20"/>
        </w:rPr>
        <w:fldChar w:fldCharType="end"/>
      </w:r>
    </w:p>
    <w:sectPr w:rsidR="00047EF0" w:rsidRPr="004459DB" w:rsidSect="00726D0A">
      <w:type w:val="continuous"/>
      <w:pgSz w:w="12240" w:h="15840" w:code="11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B3136" w14:textId="77777777" w:rsidR="00904D3F" w:rsidRDefault="00904D3F" w:rsidP="002F15CB">
      <w:r>
        <w:separator/>
      </w:r>
    </w:p>
  </w:endnote>
  <w:endnote w:type="continuationSeparator" w:id="0">
    <w:p w14:paraId="2545C497" w14:textId="77777777" w:rsidR="00904D3F" w:rsidRDefault="00904D3F" w:rsidP="002F1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0323" w14:textId="77777777" w:rsidR="00904D3F" w:rsidRDefault="00904D3F" w:rsidP="002F15CB">
      <w:r>
        <w:separator/>
      </w:r>
    </w:p>
  </w:footnote>
  <w:footnote w:type="continuationSeparator" w:id="0">
    <w:p w14:paraId="74E86A63" w14:textId="77777777" w:rsidR="00904D3F" w:rsidRDefault="00904D3F" w:rsidP="002F15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 Reviews1&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sv2xez10ezdnevpsava2v1rs25xxe9xw02&quot;&gt;thermal management&lt;record-ids&gt;&lt;item&gt;121&lt;/item&gt;&lt;item&gt;122&lt;/item&gt;&lt;item&gt;124&lt;/item&gt;&lt;item&gt;125&lt;/item&gt;&lt;item&gt;139&lt;/item&gt;&lt;item&gt;425&lt;/item&gt;&lt;item&gt;441&lt;/item&gt;&lt;item&gt;520&lt;/item&gt;&lt;item&gt;547&lt;/item&gt;&lt;item&gt;651&lt;/item&gt;&lt;item&gt;806&lt;/item&gt;&lt;item&gt;876&lt;/item&gt;&lt;item&gt;963&lt;/item&gt;&lt;item&gt;965&lt;/item&gt;&lt;item&gt;966&lt;/item&gt;&lt;item&gt;969&lt;/item&gt;&lt;item&gt;971&lt;/item&gt;&lt;item&gt;1012&lt;/item&gt;&lt;item&gt;1024&lt;/item&gt;&lt;item&gt;1042&lt;/item&gt;&lt;item&gt;1053&lt;/item&gt;&lt;item&gt;1054&lt;/item&gt;&lt;item&gt;1055&lt;/item&gt;&lt;item&gt;1071&lt;/item&gt;&lt;item&gt;1078&lt;/item&gt;&lt;item&gt;1085&lt;/item&gt;&lt;item&gt;1128&lt;/item&gt;&lt;item&gt;1132&lt;/item&gt;&lt;item&gt;1183&lt;/item&gt;&lt;item&gt;1185&lt;/item&gt;&lt;item&gt;1206&lt;/item&gt;&lt;item&gt;1226&lt;/item&gt;&lt;item&gt;1251&lt;/item&gt;&lt;item&gt;1264&lt;/item&gt;&lt;item&gt;1277&lt;/item&gt;&lt;item&gt;1295&lt;/item&gt;&lt;item&gt;1306&lt;/item&gt;&lt;item&gt;1320&lt;/item&gt;&lt;item&gt;1346&lt;/item&gt;&lt;item&gt;1396&lt;/item&gt;&lt;item&gt;1412&lt;/item&gt;&lt;item&gt;1463&lt;/item&gt;&lt;item&gt;1476&lt;/item&gt;&lt;item&gt;1478&lt;/item&gt;&lt;item&gt;1482&lt;/item&gt;&lt;item&gt;1483&lt;/item&gt;&lt;item&gt;1484&lt;/item&gt;&lt;item&gt;1485&lt;/item&gt;&lt;item&gt;1486&lt;/item&gt;&lt;item&gt;1490&lt;/item&gt;&lt;item&gt;1555&lt;/item&gt;&lt;item&gt;1596&lt;/item&gt;&lt;item&gt;1598&lt;/item&gt;&lt;item&gt;1599&lt;/item&gt;&lt;item&gt;1601&lt;/item&gt;&lt;item&gt;1602&lt;/item&gt;&lt;item&gt;1603&lt;/item&gt;&lt;item&gt;1605&lt;/item&gt;&lt;item&gt;1606&lt;/item&gt;&lt;item&gt;1607&lt;/item&gt;&lt;item&gt;1609&lt;/item&gt;&lt;item&gt;1611&lt;/item&gt;&lt;item&gt;1612&lt;/item&gt;&lt;item&gt;1613&lt;/item&gt;&lt;item&gt;1614&lt;/item&gt;&lt;/record-ids&gt;&lt;/item&gt;&lt;/Libraries&gt;"/>
  </w:docVars>
  <w:rsids>
    <w:rsidRoot w:val="0000682A"/>
    <w:rsid w:val="0000682A"/>
    <w:rsid w:val="00016A36"/>
    <w:rsid w:val="000200C3"/>
    <w:rsid w:val="00022818"/>
    <w:rsid w:val="00024E24"/>
    <w:rsid w:val="00024FD2"/>
    <w:rsid w:val="00026437"/>
    <w:rsid w:val="00026614"/>
    <w:rsid w:val="00026884"/>
    <w:rsid w:val="00027A66"/>
    <w:rsid w:val="00030C90"/>
    <w:rsid w:val="00037510"/>
    <w:rsid w:val="000405E2"/>
    <w:rsid w:val="0004088A"/>
    <w:rsid w:val="00040B44"/>
    <w:rsid w:val="0004203E"/>
    <w:rsid w:val="00046E79"/>
    <w:rsid w:val="0004743A"/>
    <w:rsid w:val="00047DDF"/>
    <w:rsid w:val="00047EF0"/>
    <w:rsid w:val="0005293A"/>
    <w:rsid w:val="00053643"/>
    <w:rsid w:val="00055099"/>
    <w:rsid w:val="00063103"/>
    <w:rsid w:val="00063291"/>
    <w:rsid w:val="00064AC3"/>
    <w:rsid w:val="00064CC5"/>
    <w:rsid w:val="00071A1B"/>
    <w:rsid w:val="00072070"/>
    <w:rsid w:val="000725F1"/>
    <w:rsid w:val="00074D5B"/>
    <w:rsid w:val="00075B76"/>
    <w:rsid w:val="00076F20"/>
    <w:rsid w:val="000816D5"/>
    <w:rsid w:val="0008470B"/>
    <w:rsid w:val="000917BB"/>
    <w:rsid w:val="000925C8"/>
    <w:rsid w:val="00095058"/>
    <w:rsid w:val="00095682"/>
    <w:rsid w:val="00097AE4"/>
    <w:rsid w:val="000A110B"/>
    <w:rsid w:val="000A3AE3"/>
    <w:rsid w:val="000A65CB"/>
    <w:rsid w:val="000A7C26"/>
    <w:rsid w:val="000B4384"/>
    <w:rsid w:val="000B490D"/>
    <w:rsid w:val="000B4C8F"/>
    <w:rsid w:val="000C1DCD"/>
    <w:rsid w:val="000C523A"/>
    <w:rsid w:val="000C613F"/>
    <w:rsid w:val="000C6CC0"/>
    <w:rsid w:val="000D0A9A"/>
    <w:rsid w:val="000D25E7"/>
    <w:rsid w:val="000D27C6"/>
    <w:rsid w:val="000D40F1"/>
    <w:rsid w:val="000D564E"/>
    <w:rsid w:val="000D743B"/>
    <w:rsid w:val="000E041A"/>
    <w:rsid w:val="000E0CA4"/>
    <w:rsid w:val="000E5E03"/>
    <w:rsid w:val="000E73CA"/>
    <w:rsid w:val="000F0609"/>
    <w:rsid w:val="000F41BE"/>
    <w:rsid w:val="000F5A2B"/>
    <w:rsid w:val="000F5BCA"/>
    <w:rsid w:val="000F684C"/>
    <w:rsid w:val="001008B6"/>
    <w:rsid w:val="00100961"/>
    <w:rsid w:val="00100D43"/>
    <w:rsid w:val="0010143B"/>
    <w:rsid w:val="001033B1"/>
    <w:rsid w:val="0010374F"/>
    <w:rsid w:val="001141C6"/>
    <w:rsid w:val="0012259D"/>
    <w:rsid w:val="0012546E"/>
    <w:rsid w:val="00127EBA"/>
    <w:rsid w:val="001346C2"/>
    <w:rsid w:val="00137C42"/>
    <w:rsid w:val="00140303"/>
    <w:rsid w:val="001421A2"/>
    <w:rsid w:val="00145798"/>
    <w:rsid w:val="00146959"/>
    <w:rsid w:val="00154661"/>
    <w:rsid w:val="00154861"/>
    <w:rsid w:val="001652EE"/>
    <w:rsid w:val="00166B2C"/>
    <w:rsid w:val="0016757C"/>
    <w:rsid w:val="00170AD9"/>
    <w:rsid w:val="001722A5"/>
    <w:rsid w:val="00172D4C"/>
    <w:rsid w:val="0017346E"/>
    <w:rsid w:val="00176AF6"/>
    <w:rsid w:val="00176FD0"/>
    <w:rsid w:val="0018143D"/>
    <w:rsid w:val="001927C1"/>
    <w:rsid w:val="00192E37"/>
    <w:rsid w:val="00195BB8"/>
    <w:rsid w:val="001A3C87"/>
    <w:rsid w:val="001A54D7"/>
    <w:rsid w:val="001A5EC1"/>
    <w:rsid w:val="001A6871"/>
    <w:rsid w:val="001A72BF"/>
    <w:rsid w:val="001B2EBB"/>
    <w:rsid w:val="001B3C72"/>
    <w:rsid w:val="001B40EB"/>
    <w:rsid w:val="001B4DD2"/>
    <w:rsid w:val="001B73C8"/>
    <w:rsid w:val="001B78B6"/>
    <w:rsid w:val="001C4282"/>
    <w:rsid w:val="001C5515"/>
    <w:rsid w:val="001D5B86"/>
    <w:rsid w:val="001D5C25"/>
    <w:rsid w:val="001E40E3"/>
    <w:rsid w:val="001E51B6"/>
    <w:rsid w:val="001E5674"/>
    <w:rsid w:val="001E6519"/>
    <w:rsid w:val="001E68FB"/>
    <w:rsid w:val="001F1BB0"/>
    <w:rsid w:val="001F5933"/>
    <w:rsid w:val="002020A1"/>
    <w:rsid w:val="00203F77"/>
    <w:rsid w:val="002050CA"/>
    <w:rsid w:val="0021600A"/>
    <w:rsid w:val="002173C3"/>
    <w:rsid w:val="00225360"/>
    <w:rsid w:val="0022709D"/>
    <w:rsid w:val="00233E70"/>
    <w:rsid w:val="00234791"/>
    <w:rsid w:val="00236AA0"/>
    <w:rsid w:val="00240C99"/>
    <w:rsid w:val="00244BE5"/>
    <w:rsid w:val="00247AA4"/>
    <w:rsid w:val="00255823"/>
    <w:rsid w:val="0026553B"/>
    <w:rsid w:val="0027141A"/>
    <w:rsid w:val="00272F2B"/>
    <w:rsid w:val="00273520"/>
    <w:rsid w:val="0027417D"/>
    <w:rsid w:val="00274DA8"/>
    <w:rsid w:val="0027579F"/>
    <w:rsid w:val="00281D21"/>
    <w:rsid w:val="0028463F"/>
    <w:rsid w:val="00284EF0"/>
    <w:rsid w:val="00285349"/>
    <w:rsid w:val="002879A4"/>
    <w:rsid w:val="00290709"/>
    <w:rsid w:val="002921BC"/>
    <w:rsid w:val="00294118"/>
    <w:rsid w:val="00294E43"/>
    <w:rsid w:val="0029641C"/>
    <w:rsid w:val="002969BA"/>
    <w:rsid w:val="002A18F3"/>
    <w:rsid w:val="002A20CA"/>
    <w:rsid w:val="002A3D86"/>
    <w:rsid w:val="002A521C"/>
    <w:rsid w:val="002A5CAA"/>
    <w:rsid w:val="002A6E54"/>
    <w:rsid w:val="002A70E3"/>
    <w:rsid w:val="002A7450"/>
    <w:rsid w:val="002A7D9D"/>
    <w:rsid w:val="002B111A"/>
    <w:rsid w:val="002B179E"/>
    <w:rsid w:val="002B3202"/>
    <w:rsid w:val="002B579B"/>
    <w:rsid w:val="002C15F9"/>
    <w:rsid w:val="002C2773"/>
    <w:rsid w:val="002C491A"/>
    <w:rsid w:val="002D2AFE"/>
    <w:rsid w:val="002D5C3F"/>
    <w:rsid w:val="002E1304"/>
    <w:rsid w:val="002E3EE9"/>
    <w:rsid w:val="002E5D5C"/>
    <w:rsid w:val="002F15CB"/>
    <w:rsid w:val="002F2CA0"/>
    <w:rsid w:val="002F3090"/>
    <w:rsid w:val="002F3100"/>
    <w:rsid w:val="002F4021"/>
    <w:rsid w:val="002F5E75"/>
    <w:rsid w:val="0030222D"/>
    <w:rsid w:val="00304855"/>
    <w:rsid w:val="00313384"/>
    <w:rsid w:val="00316EE6"/>
    <w:rsid w:val="00324C49"/>
    <w:rsid w:val="0032634F"/>
    <w:rsid w:val="00326C1B"/>
    <w:rsid w:val="00327DD7"/>
    <w:rsid w:val="003302EE"/>
    <w:rsid w:val="00332FBF"/>
    <w:rsid w:val="00335574"/>
    <w:rsid w:val="003419FC"/>
    <w:rsid w:val="00342801"/>
    <w:rsid w:val="00342C01"/>
    <w:rsid w:val="00346054"/>
    <w:rsid w:val="00346B06"/>
    <w:rsid w:val="0035035C"/>
    <w:rsid w:val="00350EB9"/>
    <w:rsid w:val="00353A51"/>
    <w:rsid w:val="00355067"/>
    <w:rsid w:val="00356533"/>
    <w:rsid w:val="00357C0C"/>
    <w:rsid w:val="00357D93"/>
    <w:rsid w:val="003618F0"/>
    <w:rsid w:val="003633B8"/>
    <w:rsid w:val="00364152"/>
    <w:rsid w:val="003722E7"/>
    <w:rsid w:val="00374EF8"/>
    <w:rsid w:val="00375329"/>
    <w:rsid w:val="00375D82"/>
    <w:rsid w:val="003770D8"/>
    <w:rsid w:val="003775D5"/>
    <w:rsid w:val="003806F9"/>
    <w:rsid w:val="003834F7"/>
    <w:rsid w:val="0039051B"/>
    <w:rsid w:val="00393C38"/>
    <w:rsid w:val="00393D1E"/>
    <w:rsid w:val="00394F76"/>
    <w:rsid w:val="003A052A"/>
    <w:rsid w:val="003A2AED"/>
    <w:rsid w:val="003A4172"/>
    <w:rsid w:val="003A5720"/>
    <w:rsid w:val="003A58A7"/>
    <w:rsid w:val="003A618E"/>
    <w:rsid w:val="003A6C81"/>
    <w:rsid w:val="003B004A"/>
    <w:rsid w:val="003B06AB"/>
    <w:rsid w:val="003B0C80"/>
    <w:rsid w:val="003B626D"/>
    <w:rsid w:val="003B67D2"/>
    <w:rsid w:val="003C04CA"/>
    <w:rsid w:val="003C2FBB"/>
    <w:rsid w:val="003C4644"/>
    <w:rsid w:val="003D05DB"/>
    <w:rsid w:val="003D1107"/>
    <w:rsid w:val="003D1A65"/>
    <w:rsid w:val="003D7225"/>
    <w:rsid w:val="003E1522"/>
    <w:rsid w:val="003E1C3D"/>
    <w:rsid w:val="003E1E33"/>
    <w:rsid w:val="003E3E35"/>
    <w:rsid w:val="003E4FA6"/>
    <w:rsid w:val="00401BC2"/>
    <w:rsid w:val="004021EB"/>
    <w:rsid w:val="00406541"/>
    <w:rsid w:val="00406D94"/>
    <w:rsid w:val="00407442"/>
    <w:rsid w:val="004158C8"/>
    <w:rsid w:val="004160E1"/>
    <w:rsid w:val="004206D7"/>
    <w:rsid w:val="00422C9F"/>
    <w:rsid w:val="004266B4"/>
    <w:rsid w:val="00426A63"/>
    <w:rsid w:val="00431711"/>
    <w:rsid w:val="00433AEB"/>
    <w:rsid w:val="00435142"/>
    <w:rsid w:val="00435551"/>
    <w:rsid w:val="0044583D"/>
    <w:rsid w:val="004459DB"/>
    <w:rsid w:val="0044782F"/>
    <w:rsid w:val="00452F6B"/>
    <w:rsid w:val="0045666B"/>
    <w:rsid w:val="00465502"/>
    <w:rsid w:val="00470514"/>
    <w:rsid w:val="00471ECE"/>
    <w:rsid w:val="00472918"/>
    <w:rsid w:val="004736C7"/>
    <w:rsid w:val="00480D2C"/>
    <w:rsid w:val="00481B7F"/>
    <w:rsid w:val="00481FAF"/>
    <w:rsid w:val="00481FCE"/>
    <w:rsid w:val="004820AD"/>
    <w:rsid w:val="004829F1"/>
    <w:rsid w:val="004832ED"/>
    <w:rsid w:val="00483F6B"/>
    <w:rsid w:val="004851A2"/>
    <w:rsid w:val="004858FB"/>
    <w:rsid w:val="004915BD"/>
    <w:rsid w:val="0049262F"/>
    <w:rsid w:val="00493582"/>
    <w:rsid w:val="0049778D"/>
    <w:rsid w:val="004A1648"/>
    <w:rsid w:val="004A543E"/>
    <w:rsid w:val="004B569B"/>
    <w:rsid w:val="004B5A77"/>
    <w:rsid w:val="004B6784"/>
    <w:rsid w:val="004C013A"/>
    <w:rsid w:val="004C06E3"/>
    <w:rsid w:val="004C0D17"/>
    <w:rsid w:val="004C1253"/>
    <w:rsid w:val="004C1345"/>
    <w:rsid w:val="004C497C"/>
    <w:rsid w:val="004C60C8"/>
    <w:rsid w:val="004C6C12"/>
    <w:rsid w:val="004C7A5D"/>
    <w:rsid w:val="004D0692"/>
    <w:rsid w:val="004D0D14"/>
    <w:rsid w:val="004D19E1"/>
    <w:rsid w:val="004D3D88"/>
    <w:rsid w:val="004D45DD"/>
    <w:rsid w:val="004E2B65"/>
    <w:rsid w:val="004E449A"/>
    <w:rsid w:val="004E453D"/>
    <w:rsid w:val="004E4C6D"/>
    <w:rsid w:val="004E7EEE"/>
    <w:rsid w:val="004F132B"/>
    <w:rsid w:val="004F42B7"/>
    <w:rsid w:val="005031A0"/>
    <w:rsid w:val="00506E92"/>
    <w:rsid w:val="00507991"/>
    <w:rsid w:val="00511355"/>
    <w:rsid w:val="00513195"/>
    <w:rsid w:val="00513D63"/>
    <w:rsid w:val="005149E0"/>
    <w:rsid w:val="00515306"/>
    <w:rsid w:val="00515D0A"/>
    <w:rsid w:val="005201E1"/>
    <w:rsid w:val="005209C7"/>
    <w:rsid w:val="00521967"/>
    <w:rsid w:val="005465FD"/>
    <w:rsid w:val="005511C5"/>
    <w:rsid w:val="0055298F"/>
    <w:rsid w:val="005540C5"/>
    <w:rsid w:val="0056220F"/>
    <w:rsid w:val="00562B4A"/>
    <w:rsid w:val="00565D78"/>
    <w:rsid w:val="00566631"/>
    <w:rsid w:val="005677F3"/>
    <w:rsid w:val="00571783"/>
    <w:rsid w:val="005719F1"/>
    <w:rsid w:val="005725E5"/>
    <w:rsid w:val="00574895"/>
    <w:rsid w:val="0057566D"/>
    <w:rsid w:val="00580E00"/>
    <w:rsid w:val="005810B1"/>
    <w:rsid w:val="00581725"/>
    <w:rsid w:val="005836B4"/>
    <w:rsid w:val="005936AB"/>
    <w:rsid w:val="00595CCB"/>
    <w:rsid w:val="005A0B2A"/>
    <w:rsid w:val="005A6FA1"/>
    <w:rsid w:val="005B01C6"/>
    <w:rsid w:val="005B3661"/>
    <w:rsid w:val="005B42DB"/>
    <w:rsid w:val="005B57ED"/>
    <w:rsid w:val="005C194A"/>
    <w:rsid w:val="005C1963"/>
    <w:rsid w:val="005C30F7"/>
    <w:rsid w:val="005C45B6"/>
    <w:rsid w:val="005D2847"/>
    <w:rsid w:val="005D2C88"/>
    <w:rsid w:val="005D5AA7"/>
    <w:rsid w:val="005D6470"/>
    <w:rsid w:val="005D7166"/>
    <w:rsid w:val="005E0ADB"/>
    <w:rsid w:val="005E0CDB"/>
    <w:rsid w:val="005E392D"/>
    <w:rsid w:val="005E3FED"/>
    <w:rsid w:val="005F035D"/>
    <w:rsid w:val="005F221C"/>
    <w:rsid w:val="005F4972"/>
    <w:rsid w:val="005F51E5"/>
    <w:rsid w:val="00600B3D"/>
    <w:rsid w:val="006126C1"/>
    <w:rsid w:val="006138E3"/>
    <w:rsid w:val="00614C73"/>
    <w:rsid w:val="0061725B"/>
    <w:rsid w:val="006174B2"/>
    <w:rsid w:val="006242DE"/>
    <w:rsid w:val="006246CF"/>
    <w:rsid w:val="00625D6F"/>
    <w:rsid w:val="00626310"/>
    <w:rsid w:val="00630709"/>
    <w:rsid w:val="00631D31"/>
    <w:rsid w:val="00640229"/>
    <w:rsid w:val="00642BA2"/>
    <w:rsid w:val="006442BC"/>
    <w:rsid w:val="00645E6D"/>
    <w:rsid w:val="006460E2"/>
    <w:rsid w:val="006466A6"/>
    <w:rsid w:val="00646DF9"/>
    <w:rsid w:val="006508E0"/>
    <w:rsid w:val="00651BB0"/>
    <w:rsid w:val="0065588D"/>
    <w:rsid w:val="00663863"/>
    <w:rsid w:val="006646FC"/>
    <w:rsid w:val="00671932"/>
    <w:rsid w:val="00672CFF"/>
    <w:rsid w:val="00674317"/>
    <w:rsid w:val="00674351"/>
    <w:rsid w:val="00684261"/>
    <w:rsid w:val="00684EA4"/>
    <w:rsid w:val="006877E6"/>
    <w:rsid w:val="00687C29"/>
    <w:rsid w:val="00687C87"/>
    <w:rsid w:val="00691389"/>
    <w:rsid w:val="00696691"/>
    <w:rsid w:val="00696BE7"/>
    <w:rsid w:val="006A064C"/>
    <w:rsid w:val="006A7BEB"/>
    <w:rsid w:val="006A7E18"/>
    <w:rsid w:val="006A7EC3"/>
    <w:rsid w:val="006B018D"/>
    <w:rsid w:val="006B5936"/>
    <w:rsid w:val="006C3F05"/>
    <w:rsid w:val="006C5151"/>
    <w:rsid w:val="006C5910"/>
    <w:rsid w:val="006C6E37"/>
    <w:rsid w:val="006D155F"/>
    <w:rsid w:val="006D25BA"/>
    <w:rsid w:val="006D2E5D"/>
    <w:rsid w:val="006D31EA"/>
    <w:rsid w:val="006D3324"/>
    <w:rsid w:val="006D51C2"/>
    <w:rsid w:val="006E07C7"/>
    <w:rsid w:val="006E430C"/>
    <w:rsid w:val="006E7242"/>
    <w:rsid w:val="006E77BC"/>
    <w:rsid w:val="006F29E2"/>
    <w:rsid w:val="006F3F35"/>
    <w:rsid w:val="006F52A0"/>
    <w:rsid w:val="006F57D0"/>
    <w:rsid w:val="006F67AA"/>
    <w:rsid w:val="00701A92"/>
    <w:rsid w:val="00704C40"/>
    <w:rsid w:val="00711E78"/>
    <w:rsid w:val="007224BE"/>
    <w:rsid w:val="00722A62"/>
    <w:rsid w:val="007262F3"/>
    <w:rsid w:val="00726D0A"/>
    <w:rsid w:val="00731A0C"/>
    <w:rsid w:val="00731DC7"/>
    <w:rsid w:val="00742E54"/>
    <w:rsid w:val="00744198"/>
    <w:rsid w:val="00744F0F"/>
    <w:rsid w:val="00752788"/>
    <w:rsid w:val="00752918"/>
    <w:rsid w:val="00752C94"/>
    <w:rsid w:val="007536D4"/>
    <w:rsid w:val="00754880"/>
    <w:rsid w:val="007549F4"/>
    <w:rsid w:val="00755EC3"/>
    <w:rsid w:val="007569C9"/>
    <w:rsid w:val="00757AA1"/>
    <w:rsid w:val="00760C7D"/>
    <w:rsid w:val="00762636"/>
    <w:rsid w:val="0077060F"/>
    <w:rsid w:val="00772504"/>
    <w:rsid w:val="00773E9C"/>
    <w:rsid w:val="00775358"/>
    <w:rsid w:val="0077542A"/>
    <w:rsid w:val="00780A05"/>
    <w:rsid w:val="00782E2C"/>
    <w:rsid w:val="00783D5C"/>
    <w:rsid w:val="007856AD"/>
    <w:rsid w:val="007858F9"/>
    <w:rsid w:val="00787FDD"/>
    <w:rsid w:val="00792F6B"/>
    <w:rsid w:val="00793A91"/>
    <w:rsid w:val="00793B45"/>
    <w:rsid w:val="00797929"/>
    <w:rsid w:val="007A0C25"/>
    <w:rsid w:val="007A3440"/>
    <w:rsid w:val="007A4206"/>
    <w:rsid w:val="007A5439"/>
    <w:rsid w:val="007A72F0"/>
    <w:rsid w:val="007A7C36"/>
    <w:rsid w:val="007B4659"/>
    <w:rsid w:val="007B6EB3"/>
    <w:rsid w:val="007C3C4A"/>
    <w:rsid w:val="007C6F85"/>
    <w:rsid w:val="007D1B05"/>
    <w:rsid w:val="007D4BF8"/>
    <w:rsid w:val="007D5534"/>
    <w:rsid w:val="007D7A0C"/>
    <w:rsid w:val="007E050C"/>
    <w:rsid w:val="007E5723"/>
    <w:rsid w:val="007E67D6"/>
    <w:rsid w:val="007E70E1"/>
    <w:rsid w:val="007F00DE"/>
    <w:rsid w:val="007F38FA"/>
    <w:rsid w:val="007F3AB5"/>
    <w:rsid w:val="007F497B"/>
    <w:rsid w:val="007F671E"/>
    <w:rsid w:val="007F6B54"/>
    <w:rsid w:val="007F7A38"/>
    <w:rsid w:val="008036E7"/>
    <w:rsid w:val="008077E7"/>
    <w:rsid w:val="00810F27"/>
    <w:rsid w:val="00811417"/>
    <w:rsid w:val="008117A8"/>
    <w:rsid w:val="00811B77"/>
    <w:rsid w:val="00813781"/>
    <w:rsid w:val="0081530E"/>
    <w:rsid w:val="0082102A"/>
    <w:rsid w:val="00830E9A"/>
    <w:rsid w:val="00831490"/>
    <w:rsid w:val="00833CFF"/>
    <w:rsid w:val="00835E31"/>
    <w:rsid w:val="008370E3"/>
    <w:rsid w:val="00837BAA"/>
    <w:rsid w:val="00837FC4"/>
    <w:rsid w:val="008421E2"/>
    <w:rsid w:val="0084279A"/>
    <w:rsid w:val="008541B4"/>
    <w:rsid w:val="0085682C"/>
    <w:rsid w:val="00857384"/>
    <w:rsid w:val="00863225"/>
    <w:rsid w:val="008634FB"/>
    <w:rsid w:val="008672FB"/>
    <w:rsid w:val="008714A6"/>
    <w:rsid w:val="008721A5"/>
    <w:rsid w:val="008723A2"/>
    <w:rsid w:val="008730FF"/>
    <w:rsid w:val="00880058"/>
    <w:rsid w:val="00883690"/>
    <w:rsid w:val="00885ECC"/>
    <w:rsid w:val="00886746"/>
    <w:rsid w:val="0088704A"/>
    <w:rsid w:val="00893A3B"/>
    <w:rsid w:val="0089472C"/>
    <w:rsid w:val="00897519"/>
    <w:rsid w:val="008A1321"/>
    <w:rsid w:val="008A2944"/>
    <w:rsid w:val="008A2989"/>
    <w:rsid w:val="008A2FF0"/>
    <w:rsid w:val="008A3F75"/>
    <w:rsid w:val="008A4784"/>
    <w:rsid w:val="008C65D8"/>
    <w:rsid w:val="008D05A4"/>
    <w:rsid w:val="008D09F9"/>
    <w:rsid w:val="008D4128"/>
    <w:rsid w:val="008D415B"/>
    <w:rsid w:val="008E30E8"/>
    <w:rsid w:val="008E3E44"/>
    <w:rsid w:val="008E4F12"/>
    <w:rsid w:val="008E6B8E"/>
    <w:rsid w:val="008E72B0"/>
    <w:rsid w:val="008F127F"/>
    <w:rsid w:val="008F423E"/>
    <w:rsid w:val="00900D51"/>
    <w:rsid w:val="00904D3F"/>
    <w:rsid w:val="00906246"/>
    <w:rsid w:val="009128D3"/>
    <w:rsid w:val="00917318"/>
    <w:rsid w:val="00917421"/>
    <w:rsid w:val="00920EBE"/>
    <w:rsid w:val="0092176C"/>
    <w:rsid w:val="009231E7"/>
    <w:rsid w:val="0092675A"/>
    <w:rsid w:val="00930502"/>
    <w:rsid w:val="00931AC0"/>
    <w:rsid w:val="00934B65"/>
    <w:rsid w:val="00936271"/>
    <w:rsid w:val="009425EA"/>
    <w:rsid w:val="009467F2"/>
    <w:rsid w:val="0094797E"/>
    <w:rsid w:val="00951389"/>
    <w:rsid w:val="00952802"/>
    <w:rsid w:val="00956C05"/>
    <w:rsid w:val="009576CC"/>
    <w:rsid w:val="00961C55"/>
    <w:rsid w:val="009710C9"/>
    <w:rsid w:val="0097780A"/>
    <w:rsid w:val="00982F6D"/>
    <w:rsid w:val="00985799"/>
    <w:rsid w:val="00985E20"/>
    <w:rsid w:val="00986793"/>
    <w:rsid w:val="00987360"/>
    <w:rsid w:val="00987AE5"/>
    <w:rsid w:val="00990435"/>
    <w:rsid w:val="00991583"/>
    <w:rsid w:val="009917B4"/>
    <w:rsid w:val="009965E5"/>
    <w:rsid w:val="009A0A22"/>
    <w:rsid w:val="009A435F"/>
    <w:rsid w:val="009B135E"/>
    <w:rsid w:val="009B2ACD"/>
    <w:rsid w:val="009B5301"/>
    <w:rsid w:val="009C225D"/>
    <w:rsid w:val="009C4E91"/>
    <w:rsid w:val="009C5BED"/>
    <w:rsid w:val="009D07A4"/>
    <w:rsid w:val="009D5ADC"/>
    <w:rsid w:val="009E5084"/>
    <w:rsid w:val="009E52CD"/>
    <w:rsid w:val="009E6294"/>
    <w:rsid w:val="009E6D87"/>
    <w:rsid w:val="00A061D9"/>
    <w:rsid w:val="00A10D27"/>
    <w:rsid w:val="00A12DA0"/>
    <w:rsid w:val="00A2198A"/>
    <w:rsid w:val="00A21D9C"/>
    <w:rsid w:val="00A2224F"/>
    <w:rsid w:val="00A25425"/>
    <w:rsid w:val="00A26D90"/>
    <w:rsid w:val="00A319BC"/>
    <w:rsid w:val="00A31F9A"/>
    <w:rsid w:val="00A321D8"/>
    <w:rsid w:val="00A3568E"/>
    <w:rsid w:val="00A44272"/>
    <w:rsid w:val="00A46350"/>
    <w:rsid w:val="00A47291"/>
    <w:rsid w:val="00A47722"/>
    <w:rsid w:val="00A53CD7"/>
    <w:rsid w:val="00A5714D"/>
    <w:rsid w:val="00A574A3"/>
    <w:rsid w:val="00A60872"/>
    <w:rsid w:val="00A61C78"/>
    <w:rsid w:val="00A61CD0"/>
    <w:rsid w:val="00A67FF0"/>
    <w:rsid w:val="00A70CF4"/>
    <w:rsid w:val="00A72AAC"/>
    <w:rsid w:val="00A74DC2"/>
    <w:rsid w:val="00A761EE"/>
    <w:rsid w:val="00A76456"/>
    <w:rsid w:val="00A804EF"/>
    <w:rsid w:val="00A81A41"/>
    <w:rsid w:val="00A82D2A"/>
    <w:rsid w:val="00A8337C"/>
    <w:rsid w:val="00A9016B"/>
    <w:rsid w:val="00A908FE"/>
    <w:rsid w:val="00A9649A"/>
    <w:rsid w:val="00A97E67"/>
    <w:rsid w:val="00AA32B3"/>
    <w:rsid w:val="00AA4C80"/>
    <w:rsid w:val="00AB2CB3"/>
    <w:rsid w:val="00AB55D5"/>
    <w:rsid w:val="00AB5AB2"/>
    <w:rsid w:val="00AB6D73"/>
    <w:rsid w:val="00AB733B"/>
    <w:rsid w:val="00AB7B7B"/>
    <w:rsid w:val="00AC2984"/>
    <w:rsid w:val="00AC5104"/>
    <w:rsid w:val="00AC7EEA"/>
    <w:rsid w:val="00AD0567"/>
    <w:rsid w:val="00AD31A8"/>
    <w:rsid w:val="00AD67B1"/>
    <w:rsid w:val="00AD7540"/>
    <w:rsid w:val="00AE089D"/>
    <w:rsid w:val="00AE0D7B"/>
    <w:rsid w:val="00AE5573"/>
    <w:rsid w:val="00AE60EA"/>
    <w:rsid w:val="00AE6E3A"/>
    <w:rsid w:val="00AF1F54"/>
    <w:rsid w:val="00AF6A8C"/>
    <w:rsid w:val="00B041E6"/>
    <w:rsid w:val="00B04827"/>
    <w:rsid w:val="00B148F4"/>
    <w:rsid w:val="00B152AC"/>
    <w:rsid w:val="00B156DA"/>
    <w:rsid w:val="00B21144"/>
    <w:rsid w:val="00B21BC7"/>
    <w:rsid w:val="00B25535"/>
    <w:rsid w:val="00B32BAB"/>
    <w:rsid w:val="00B35C9D"/>
    <w:rsid w:val="00B369E6"/>
    <w:rsid w:val="00B40F8D"/>
    <w:rsid w:val="00B45389"/>
    <w:rsid w:val="00B4724A"/>
    <w:rsid w:val="00B47C33"/>
    <w:rsid w:val="00B56AFC"/>
    <w:rsid w:val="00B5783E"/>
    <w:rsid w:val="00B63D05"/>
    <w:rsid w:val="00B6478C"/>
    <w:rsid w:val="00B66863"/>
    <w:rsid w:val="00B6737B"/>
    <w:rsid w:val="00B67583"/>
    <w:rsid w:val="00B71FE3"/>
    <w:rsid w:val="00B74FF1"/>
    <w:rsid w:val="00B818C5"/>
    <w:rsid w:val="00B921A2"/>
    <w:rsid w:val="00B95B23"/>
    <w:rsid w:val="00B95D87"/>
    <w:rsid w:val="00BB10BD"/>
    <w:rsid w:val="00BB1598"/>
    <w:rsid w:val="00BB3E70"/>
    <w:rsid w:val="00BB6E60"/>
    <w:rsid w:val="00BC2098"/>
    <w:rsid w:val="00BC2FF6"/>
    <w:rsid w:val="00BC5E4A"/>
    <w:rsid w:val="00BC667E"/>
    <w:rsid w:val="00BC7A77"/>
    <w:rsid w:val="00BD23FC"/>
    <w:rsid w:val="00BD2463"/>
    <w:rsid w:val="00BD6D52"/>
    <w:rsid w:val="00BE06CA"/>
    <w:rsid w:val="00BE4BBC"/>
    <w:rsid w:val="00BE5937"/>
    <w:rsid w:val="00BE79F2"/>
    <w:rsid w:val="00BF299B"/>
    <w:rsid w:val="00BF372F"/>
    <w:rsid w:val="00BF380B"/>
    <w:rsid w:val="00C00A3A"/>
    <w:rsid w:val="00C00DF6"/>
    <w:rsid w:val="00C04DB3"/>
    <w:rsid w:val="00C12A4E"/>
    <w:rsid w:val="00C169C0"/>
    <w:rsid w:val="00C17AA7"/>
    <w:rsid w:val="00C204B9"/>
    <w:rsid w:val="00C23DE6"/>
    <w:rsid w:val="00C24F37"/>
    <w:rsid w:val="00C25C3E"/>
    <w:rsid w:val="00C27E39"/>
    <w:rsid w:val="00C31D36"/>
    <w:rsid w:val="00C34075"/>
    <w:rsid w:val="00C35432"/>
    <w:rsid w:val="00C544A2"/>
    <w:rsid w:val="00C5741C"/>
    <w:rsid w:val="00C63275"/>
    <w:rsid w:val="00C647EE"/>
    <w:rsid w:val="00C67B06"/>
    <w:rsid w:val="00C704F9"/>
    <w:rsid w:val="00C71125"/>
    <w:rsid w:val="00C74B73"/>
    <w:rsid w:val="00C7564C"/>
    <w:rsid w:val="00C76129"/>
    <w:rsid w:val="00C76762"/>
    <w:rsid w:val="00C83106"/>
    <w:rsid w:val="00C86A4E"/>
    <w:rsid w:val="00C87723"/>
    <w:rsid w:val="00C91B6E"/>
    <w:rsid w:val="00C921FE"/>
    <w:rsid w:val="00C928D9"/>
    <w:rsid w:val="00C96CDE"/>
    <w:rsid w:val="00CA19C5"/>
    <w:rsid w:val="00CA5024"/>
    <w:rsid w:val="00CB1530"/>
    <w:rsid w:val="00CB1D4A"/>
    <w:rsid w:val="00CB664C"/>
    <w:rsid w:val="00CB7FCA"/>
    <w:rsid w:val="00CC06A3"/>
    <w:rsid w:val="00CC1B6F"/>
    <w:rsid w:val="00CC57F5"/>
    <w:rsid w:val="00CD141F"/>
    <w:rsid w:val="00CD1833"/>
    <w:rsid w:val="00CD5999"/>
    <w:rsid w:val="00CD60B6"/>
    <w:rsid w:val="00CE0041"/>
    <w:rsid w:val="00CE0B68"/>
    <w:rsid w:val="00CE4AD8"/>
    <w:rsid w:val="00CE540D"/>
    <w:rsid w:val="00CE6659"/>
    <w:rsid w:val="00CF0A64"/>
    <w:rsid w:val="00CF6A0F"/>
    <w:rsid w:val="00CF7525"/>
    <w:rsid w:val="00CF7923"/>
    <w:rsid w:val="00D00499"/>
    <w:rsid w:val="00D00B94"/>
    <w:rsid w:val="00D03D5B"/>
    <w:rsid w:val="00D07771"/>
    <w:rsid w:val="00D113BA"/>
    <w:rsid w:val="00D12DC8"/>
    <w:rsid w:val="00D15834"/>
    <w:rsid w:val="00D158AD"/>
    <w:rsid w:val="00D15C40"/>
    <w:rsid w:val="00D1682D"/>
    <w:rsid w:val="00D16CD2"/>
    <w:rsid w:val="00D17DD2"/>
    <w:rsid w:val="00D26371"/>
    <w:rsid w:val="00D32AAA"/>
    <w:rsid w:val="00D333BC"/>
    <w:rsid w:val="00D342D3"/>
    <w:rsid w:val="00D51EB3"/>
    <w:rsid w:val="00D538C2"/>
    <w:rsid w:val="00D56080"/>
    <w:rsid w:val="00D570D3"/>
    <w:rsid w:val="00D60163"/>
    <w:rsid w:val="00D6741F"/>
    <w:rsid w:val="00D77789"/>
    <w:rsid w:val="00D80F9A"/>
    <w:rsid w:val="00D81D7E"/>
    <w:rsid w:val="00D8739B"/>
    <w:rsid w:val="00D915BF"/>
    <w:rsid w:val="00D919E7"/>
    <w:rsid w:val="00D91F59"/>
    <w:rsid w:val="00D965C9"/>
    <w:rsid w:val="00D9692C"/>
    <w:rsid w:val="00DA15AE"/>
    <w:rsid w:val="00DA2595"/>
    <w:rsid w:val="00DA3FFA"/>
    <w:rsid w:val="00DA7DCD"/>
    <w:rsid w:val="00DB1818"/>
    <w:rsid w:val="00DB2C15"/>
    <w:rsid w:val="00DB3CDA"/>
    <w:rsid w:val="00DB4207"/>
    <w:rsid w:val="00DC2A60"/>
    <w:rsid w:val="00DC55CE"/>
    <w:rsid w:val="00DC57ED"/>
    <w:rsid w:val="00DC5C45"/>
    <w:rsid w:val="00DC63CB"/>
    <w:rsid w:val="00DD0449"/>
    <w:rsid w:val="00DD10C0"/>
    <w:rsid w:val="00DD2F4D"/>
    <w:rsid w:val="00DD3921"/>
    <w:rsid w:val="00DE45FF"/>
    <w:rsid w:val="00DE609F"/>
    <w:rsid w:val="00DF4B3D"/>
    <w:rsid w:val="00DF77DD"/>
    <w:rsid w:val="00E01E4F"/>
    <w:rsid w:val="00E04F3B"/>
    <w:rsid w:val="00E129DD"/>
    <w:rsid w:val="00E152F5"/>
    <w:rsid w:val="00E1796E"/>
    <w:rsid w:val="00E206A9"/>
    <w:rsid w:val="00E21A11"/>
    <w:rsid w:val="00E265B9"/>
    <w:rsid w:val="00E30FA6"/>
    <w:rsid w:val="00E315D4"/>
    <w:rsid w:val="00E31A4A"/>
    <w:rsid w:val="00E335D5"/>
    <w:rsid w:val="00E33D6B"/>
    <w:rsid w:val="00E3495A"/>
    <w:rsid w:val="00E425E2"/>
    <w:rsid w:val="00E42703"/>
    <w:rsid w:val="00E45546"/>
    <w:rsid w:val="00E51FA0"/>
    <w:rsid w:val="00E52BFC"/>
    <w:rsid w:val="00E52E66"/>
    <w:rsid w:val="00E536F6"/>
    <w:rsid w:val="00E53A14"/>
    <w:rsid w:val="00E56BBB"/>
    <w:rsid w:val="00E57E3A"/>
    <w:rsid w:val="00E612FB"/>
    <w:rsid w:val="00E616DA"/>
    <w:rsid w:val="00E64CB2"/>
    <w:rsid w:val="00E66ECD"/>
    <w:rsid w:val="00E71582"/>
    <w:rsid w:val="00E732E7"/>
    <w:rsid w:val="00E807DE"/>
    <w:rsid w:val="00E8397C"/>
    <w:rsid w:val="00E8483A"/>
    <w:rsid w:val="00E87AE2"/>
    <w:rsid w:val="00E90362"/>
    <w:rsid w:val="00E93E63"/>
    <w:rsid w:val="00E9476B"/>
    <w:rsid w:val="00E96B26"/>
    <w:rsid w:val="00EA3257"/>
    <w:rsid w:val="00EA38C0"/>
    <w:rsid w:val="00EA716D"/>
    <w:rsid w:val="00EA7A85"/>
    <w:rsid w:val="00EB0219"/>
    <w:rsid w:val="00EB0A4B"/>
    <w:rsid w:val="00EB245C"/>
    <w:rsid w:val="00EB2CF6"/>
    <w:rsid w:val="00EB7289"/>
    <w:rsid w:val="00EB76FD"/>
    <w:rsid w:val="00EB7787"/>
    <w:rsid w:val="00EB7B96"/>
    <w:rsid w:val="00EB7DD3"/>
    <w:rsid w:val="00EC2D1E"/>
    <w:rsid w:val="00EC329C"/>
    <w:rsid w:val="00EC3E41"/>
    <w:rsid w:val="00EC678C"/>
    <w:rsid w:val="00ED4D5B"/>
    <w:rsid w:val="00ED4DBF"/>
    <w:rsid w:val="00ED5959"/>
    <w:rsid w:val="00ED6216"/>
    <w:rsid w:val="00EE1B32"/>
    <w:rsid w:val="00EE1C7D"/>
    <w:rsid w:val="00EE710B"/>
    <w:rsid w:val="00EF625F"/>
    <w:rsid w:val="00F0144B"/>
    <w:rsid w:val="00F0297D"/>
    <w:rsid w:val="00F040CC"/>
    <w:rsid w:val="00F04712"/>
    <w:rsid w:val="00F264DA"/>
    <w:rsid w:val="00F26EC8"/>
    <w:rsid w:val="00F30555"/>
    <w:rsid w:val="00F351D0"/>
    <w:rsid w:val="00F3598D"/>
    <w:rsid w:val="00F4216D"/>
    <w:rsid w:val="00F42BB1"/>
    <w:rsid w:val="00F43454"/>
    <w:rsid w:val="00F44B8B"/>
    <w:rsid w:val="00F45942"/>
    <w:rsid w:val="00F473A8"/>
    <w:rsid w:val="00F51D95"/>
    <w:rsid w:val="00F5668D"/>
    <w:rsid w:val="00F56CEF"/>
    <w:rsid w:val="00F571D5"/>
    <w:rsid w:val="00F5772C"/>
    <w:rsid w:val="00F57A73"/>
    <w:rsid w:val="00F608E0"/>
    <w:rsid w:val="00F6264C"/>
    <w:rsid w:val="00F64721"/>
    <w:rsid w:val="00F66509"/>
    <w:rsid w:val="00F66528"/>
    <w:rsid w:val="00F67D6E"/>
    <w:rsid w:val="00F72A45"/>
    <w:rsid w:val="00F80149"/>
    <w:rsid w:val="00F81ABA"/>
    <w:rsid w:val="00F855E0"/>
    <w:rsid w:val="00F92AC2"/>
    <w:rsid w:val="00F946FD"/>
    <w:rsid w:val="00F95FB8"/>
    <w:rsid w:val="00F9661D"/>
    <w:rsid w:val="00FA1608"/>
    <w:rsid w:val="00FA4121"/>
    <w:rsid w:val="00FA7B03"/>
    <w:rsid w:val="00FB10F3"/>
    <w:rsid w:val="00FB5A69"/>
    <w:rsid w:val="00FC2345"/>
    <w:rsid w:val="00FC25BC"/>
    <w:rsid w:val="00FC48B3"/>
    <w:rsid w:val="00FD15E2"/>
    <w:rsid w:val="00FD16B2"/>
    <w:rsid w:val="00FD1B94"/>
    <w:rsid w:val="00FD2481"/>
    <w:rsid w:val="00FE16A4"/>
    <w:rsid w:val="00FE2E9D"/>
    <w:rsid w:val="00FE33F0"/>
    <w:rsid w:val="00FE37CC"/>
    <w:rsid w:val="00FE3C3E"/>
    <w:rsid w:val="00FE5BAD"/>
    <w:rsid w:val="00FE68C1"/>
    <w:rsid w:val="00FF21CF"/>
    <w:rsid w:val="00FF2F11"/>
    <w:rsid w:val="00FF5212"/>
    <w:rsid w:val="00FF5A57"/>
    <w:rsid w:val="00FF5DF8"/>
    <w:rsid w:val="00FF7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954990"/>
  <w14:defaultImageDpi w14:val="32767"/>
  <w15:chartTrackingRefBased/>
  <w15:docId w15:val="{75F91BA9-06B8-4640-A616-3F869BF5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8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5CB"/>
    <w:pPr>
      <w:tabs>
        <w:tab w:val="center" w:pos="4153"/>
        <w:tab w:val="right" w:pos="8306"/>
      </w:tabs>
      <w:snapToGrid w:val="0"/>
      <w:jc w:val="center"/>
    </w:pPr>
    <w:rPr>
      <w:sz w:val="18"/>
      <w:szCs w:val="18"/>
    </w:rPr>
  </w:style>
  <w:style w:type="character" w:customStyle="1" w:styleId="a4">
    <w:name w:val="页眉 字符"/>
    <w:basedOn w:val="a0"/>
    <w:link w:val="a3"/>
    <w:uiPriority w:val="99"/>
    <w:rsid w:val="002F15CB"/>
    <w:rPr>
      <w:sz w:val="18"/>
      <w:szCs w:val="18"/>
    </w:rPr>
  </w:style>
  <w:style w:type="paragraph" w:styleId="a5">
    <w:name w:val="footer"/>
    <w:basedOn w:val="a"/>
    <w:link w:val="a6"/>
    <w:uiPriority w:val="99"/>
    <w:unhideWhenUsed/>
    <w:rsid w:val="002F15CB"/>
    <w:pPr>
      <w:tabs>
        <w:tab w:val="center" w:pos="4153"/>
        <w:tab w:val="right" w:pos="8306"/>
      </w:tabs>
      <w:snapToGrid w:val="0"/>
      <w:jc w:val="left"/>
    </w:pPr>
    <w:rPr>
      <w:sz w:val="18"/>
      <w:szCs w:val="18"/>
    </w:rPr>
  </w:style>
  <w:style w:type="character" w:customStyle="1" w:styleId="a6">
    <w:name w:val="页脚 字符"/>
    <w:basedOn w:val="a0"/>
    <w:link w:val="a5"/>
    <w:uiPriority w:val="99"/>
    <w:rsid w:val="002F15CB"/>
    <w:rPr>
      <w:sz w:val="18"/>
      <w:szCs w:val="18"/>
    </w:rPr>
  </w:style>
  <w:style w:type="table" w:styleId="a7">
    <w:name w:val="Table Grid"/>
    <w:basedOn w:val="a1"/>
    <w:uiPriority w:val="39"/>
    <w:rsid w:val="002F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4D0692"/>
    <w:pPr>
      <w:jc w:val="center"/>
    </w:pPr>
    <w:rPr>
      <w:rFonts w:ascii="Times New Roman" w:hAnsi="Times New Roman" w:cs="Times New Roman"/>
      <w:noProof/>
      <w:sz w:val="20"/>
    </w:rPr>
  </w:style>
  <w:style w:type="character" w:customStyle="1" w:styleId="EndNoteBibliographyTitle0">
    <w:name w:val="EndNote Bibliography Title 字符"/>
    <w:basedOn w:val="a0"/>
    <w:link w:val="EndNoteBibliographyTitle"/>
    <w:rsid w:val="004D0692"/>
    <w:rPr>
      <w:rFonts w:ascii="Times New Roman" w:hAnsi="Times New Roman" w:cs="Times New Roman"/>
      <w:noProof/>
      <w:sz w:val="20"/>
    </w:rPr>
  </w:style>
  <w:style w:type="paragraph" w:customStyle="1" w:styleId="EndNoteBibliography">
    <w:name w:val="EndNote Bibliography"/>
    <w:basedOn w:val="a"/>
    <w:link w:val="EndNoteBibliography0"/>
    <w:rsid w:val="004D0692"/>
    <w:pPr>
      <w:jc w:val="center"/>
    </w:pPr>
    <w:rPr>
      <w:rFonts w:ascii="Times New Roman" w:hAnsi="Times New Roman" w:cs="Times New Roman"/>
      <w:noProof/>
      <w:sz w:val="20"/>
    </w:rPr>
  </w:style>
  <w:style w:type="character" w:customStyle="1" w:styleId="EndNoteBibliography0">
    <w:name w:val="EndNote Bibliography 字符"/>
    <w:basedOn w:val="a0"/>
    <w:link w:val="EndNoteBibliography"/>
    <w:rsid w:val="004D0692"/>
    <w:rPr>
      <w:rFonts w:ascii="Times New Roman" w:hAnsi="Times New Roman" w:cs="Times New Roman"/>
      <w:noProof/>
      <w:sz w:val="20"/>
    </w:rPr>
  </w:style>
  <w:style w:type="paragraph" w:styleId="a8">
    <w:name w:val="Normal (Web)"/>
    <w:basedOn w:val="a"/>
    <w:uiPriority w:val="99"/>
    <w:semiHidden/>
    <w:unhideWhenUsed/>
    <w:rsid w:val="00CB1D4A"/>
    <w:pPr>
      <w:widowControl/>
      <w:spacing w:before="100" w:beforeAutospacing="1" w:after="100" w:afterAutospacing="1"/>
      <w:jc w:val="left"/>
    </w:pPr>
    <w:rPr>
      <w:rFonts w:ascii="宋体" w:eastAsia="宋体" w:hAnsi="宋体" w:cs="宋体"/>
      <w:kern w:val="0"/>
      <w:sz w:val="24"/>
      <w:szCs w:val="24"/>
      <w14:ligatures w14:val="none"/>
    </w:rPr>
  </w:style>
  <w:style w:type="character" w:styleId="a9">
    <w:name w:val="Hyperlink"/>
    <w:basedOn w:val="a0"/>
    <w:uiPriority w:val="99"/>
    <w:unhideWhenUsed/>
    <w:rsid w:val="003E1C3D"/>
    <w:rPr>
      <w:color w:val="0563C1" w:themeColor="hyperlink"/>
      <w:u w:val="single"/>
    </w:rPr>
  </w:style>
  <w:style w:type="character" w:styleId="aa">
    <w:name w:val="Placeholder Text"/>
    <w:basedOn w:val="a0"/>
    <w:uiPriority w:val="99"/>
    <w:semiHidden/>
    <w:rsid w:val="00C8310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3646">
      <w:bodyDiv w:val="1"/>
      <w:marLeft w:val="0"/>
      <w:marRight w:val="0"/>
      <w:marTop w:val="0"/>
      <w:marBottom w:val="0"/>
      <w:divBdr>
        <w:top w:val="none" w:sz="0" w:space="0" w:color="auto"/>
        <w:left w:val="none" w:sz="0" w:space="0" w:color="auto"/>
        <w:bottom w:val="none" w:sz="0" w:space="0" w:color="auto"/>
        <w:right w:val="none" w:sz="0" w:space="0" w:color="auto"/>
      </w:divBdr>
    </w:div>
    <w:div w:id="29689296">
      <w:bodyDiv w:val="1"/>
      <w:marLeft w:val="0"/>
      <w:marRight w:val="0"/>
      <w:marTop w:val="0"/>
      <w:marBottom w:val="0"/>
      <w:divBdr>
        <w:top w:val="none" w:sz="0" w:space="0" w:color="auto"/>
        <w:left w:val="none" w:sz="0" w:space="0" w:color="auto"/>
        <w:bottom w:val="none" w:sz="0" w:space="0" w:color="auto"/>
        <w:right w:val="none" w:sz="0" w:space="0" w:color="auto"/>
      </w:divBdr>
    </w:div>
    <w:div w:id="38016594">
      <w:bodyDiv w:val="1"/>
      <w:marLeft w:val="0"/>
      <w:marRight w:val="0"/>
      <w:marTop w:val="0"/>
      <w:marBottom w:val="0"/>
      <w:divBdr>
        <w:top w:val="none" w:sz="0" w:space="0" w:color="auto"/>
        <w:left w:val="none" w:sz="0" w:space="0" w:color="auto"/>
        <w:bottom w:val="none" w:sz="0" w:space="0" w:color="auto"/>
        <w:right w:val="none" w:sz="0" w:space="0" w:color="auto"/>
      </w:divBdr>
    </w:div>
    <w:div w:id="130635391">
      <w:bodyDiv w:val="1"/>
      <w:marLeft w:val="0"/>
      <w:marRight w:val="0"/>
      <w:marTop w:val="0"/>
      <w:marBottom w:val="0"/>
      <w:divBdr>
        <w:top w:val="none" w:sz="0" w:space="0" w:color="auto"/>
        <w:left w:val="none" w:sz="0" w:space="0" w:color="auto"/>
        <w:bottom w:val="none" w:sz="0" w:space="0" w:color="auto"/>
        <w:right w:val="none" w:sz="0" w:space="0" w:color="auto"/>
      </w:divBdr>
    </w:div>
    <w:div w:id="135295267">
      <w:bodyDiv w:val="1"/>
      <w:marLeft w:val="0"/>
      <w:marRight w:val="0"/>
      <w:marTop w:val="0"/>
      <w:marBottom w:val="0"/>
      <w:divBdr>
        <w:top w:val="none" w:sz="0" w:space="0" w:color="auto"/>
        <w:left w:val="none" w:sz="0" w:space="0" w:color="auto"/>
        <w:bottom w:val="none" w:sz="0" w:space="0" w:color="auto"/>
        <w:right w:val="none" w:sz="0" w:space="0" w:color="auto"/>
      </w:divBdr>
    </w:div>
    <w:div w:id="219825706">
      <w:bodyDiv w:val="1"/>
      <w:marLeft w:val="0"/>
      <w:marRight w:val="0"/>
      <w:marTop w:val="0"/>
      <w:marBottom w:val="0"/>
      <w:divBdr>
        <w:top w:val="none" w:sz="0" w:space="0" w:color="auto"/>
        <w:left w:val="none" w:sz="0" w:space="0" w:color="auto"/>
        <w:bottom w:val="none" w:sz="0" w:space="0" w:color="auto"/>
        <w:right w:val="none" w:sz="0" w:space="0" w:color="auto"/>
      </w:divBdr>
    </w:div>
    <w:div w:id="614750387">
      <w:bodyDiv w:val="1"/>
      <w:marLeft w:val="0"/>
      <w:marRight w:val="0"/>
      <w:marTop w:val="0"/>
      <w:marBottom w:val="0"/>
      <w:divBdr>
        <w:top w:val="none" w:sz="0" w:space="0" w:color="auto"/>
        <w:left w:val="none" w:sz="0" w:space="0" w:color="auto"/>
        <w:bottom w:val="none" w:sz="0" w:space="0" w:color="auto"/>
        <w:right w:val="none" w:sz="0" w:space="0" w:color="auto"/>
      </w:divBdr>
    </w:div>
    <w:div w:id="740831850">
      <w:bodyDiv w:val="1"/>
      <w:marLeft w:val="0"/>
      <w:marRight w:val="0"/>
      <w:marTop w:val="0"/>
      <w:marBottom w:val="0"/>
      <w:divBdr>
        <w:top w:val="none" w:sz="0" w:space="0" w:color="auto"/>
        <w:left w:val="none" w:sz="0" w:space="0" w:color="auto"/>
        <w:bottom w:val="none" w:sz="0" w:space="0" w:color="auto"/>
        <w:right w:val="none" w:sz="0" w:space="0" w:color="auto"/>
      </w:divBdr>
    </w:div>
    <w:div w:id="788620927">
      <w:bodyDiv w:val="1"/>
      <w:marLeft w:val="0"/>
      <w:marRight w:val="0"/>
      <w:marTop w:val="0"/>
      <w:marBottom w:val="0"/>
      <w:divBdr>
        <w:top w:val="none" w:sz="0" w:space="0" w:color="auto"/>
        <w:left w:val="none" w:sz="0" w:space="0" w:color="auto"/>
        <w:bottom w:val="none" w:sz="0" w:space="0" w:color="auto"/>
        <w:right w:val="none" w:sz="0" w:space="0" w:color="auto"/>
      </w:divBdr>
    </w:div>
    <w:div w:id="795416774">
      <w:bodyDiv w:val="1"/>
      <w:marLeft w:val="0"/>
      <w:marRight w:val="0"/>
      <w:marTop w:val="0"/>
      <w:marBottom w:val="0"/>
      <w:divBdr>
        <w:top w:val="none" w:sz="0" w:space="0" w:color="auto"/>
        <w:left w:val="none" w:sz="0" w:space="0" w:color="auto"/>
        <w:bottom w:val="none" w:sz="0" w:space="0" w:color="auto"/>
        <w:right w:val="none" w:sz="0" w:space="0" w:color="auto"/>
      </w:divBdr>
    </w:div>
    <w:div w:id="835269070">
      <w:bodyDiv w:val="1"/>
      <w:marLeft w:val="0"/>
      <w:marRight w:val="0"/>
      <w:marTop w:val="0"/>
      <w:marBottom w:val="0"/>
      <w:divBdr>
        <w:top w:val="none" w:sz="0" w:space="0" w:color="auto"/>
        <w:left w:val="none" w:sz="0" w:space="0" w:color="auto"/>
        <w:bottom w:val="none" w:sz="0" w:space="0" w:color="auto"/>
        <w:right w:val="none" w:sz="0" w:space="0" w:color="auto"/>
      </w:divBdr>
    </w:div>
    <w:div w:id="1082869816">
      <w:bodyDiv w:val="1"/>
      <w:marLeft w:val="0"/>
      <w:marRight w:val="0"/>
      <w:marTop w:val="0"/>
      <w:marBottom w:val="0"/>
      <w:divBdr>
        <w:top w:val="none" w:sz="0" w:space="0" w:color="auto"/>
        <w:left w:val="none" w:sz="0" w:space="0" w:color="auto"/>
        <w:bottom w:val="none" w:sz="0" w:space="0" w:color="auto"/>
        <w:right w:val="none" w:sz="0" w:space="0" w:color="auto"/>
      </w:divBdr>
    </w:div>
    <w:div w:id="1104348383">
      <w:bodyDiv w:val="1"/>
      <w:marLeft w:val="0"/>
      <w:marRight w:val="0"/>
      <w:marTop w:val="0"/>
      <w:marBottom w:val="0"/>
      <w:divBdr>
        <w:top w:val="none" w:sz="0" w:space="0" w:color="auto"/>
        <w:left w:val="none" w:sz="0" w:space="0" w:color="auto"/>
        <w:bottom w:val="none" w:sz="0" w:space="0" w:color="auto"/>
        <w:right w:val="none" w:sz="0" w:space="0" w:color="auto"/>
      </w:divBdr>
    </w:div>
    <w:div w:id="1253081073">
      <w:bodyDiv w:val="1"/>
      <w:marLeft w:val="0"/>
      <w:marRight w:val="0"/>
      <w:marTop w:val="0"/>
      <w:marBottom w:val="0"/>
      <w:divBdr>
        <w:top w:val="none" w:sz="0" w:space="0" w:color="auto"/>
        <w:left w:val="none" w:sz="0" w:space="0" w:color="auto"/>
        <w:bottom w:val="none" w:sz="0" w:space="0" w:color="auto"/>
        <w:right w:val="none" w:sz="0" w:space="0" w:color="auto"/>
      </w:divBdr>
    </w:div>
    <w:div w:id="1253708528">
      <w:bodyDiv w:val="1"/>
      <w:marLeft w:val="0"/>
      <w:marRight w:val="0"/>
      <w:marTop w:val="0"/>
      <w:marBottom w:val="0"/>
      <w:divBdr>
        <w:top w:val="none" w:sz="0" w:space="0" w:color="auto"/>
        <w:left w:val="none" w:sz="0" w:space="0" w:color="auto"/>
        <w:bottom w:val="none" w:sz="0" w:space="0" w:color="auto"/>
        <w:right w:val="none" w:sz="0" w:space="0" w:color="auto"/>
      </w:divBdr>
    </w:div>
    <w:div w:id="1273785997">
      <w:bodyDiv w:val="1"/>
      <w:marLeft w:val="0"/>
      <w:marRight w:val="0"/>
      <w:marTop w:val="0"/>
      <w:marBottom w:val="0"/>
      <w:divBdr>
        <w:top w:val="none" w:sz="0" w:space="0" w:color="auto"/>
        <w:left w:val="none" w:sz="0" w:space="0" w:color="auto"/>
        <w:bottom w:val="none" w:sz="0" w:space="0" w:color="auto"/>
        <w:right w:val="none" w:sz="0" w:space="0" w:color="auto"/>
      </w:divBdr>
    </w:div>
    <w:div w:id="1299842685">
      <w:bodyDiv w:val="1"/>
      <w:marLeft w:val="0"/>
      <w:marRight w:val="0"/>
      <w:marTop w:val="0"/>
      <w:marBottom w:val="0"/>
      <w:divBdr>
        <w:top w:val="none" w:sz="0" w:space="0" w:color="auto"/>
        <w:left w:val="none" w:sz="0" w:space="0" w:color="auto"/>
        <w:bottom w:val="none" w:sz="0" w:space="0" w:color="auto"/>
        <w:right w:val="none" w:sz="0" w:space="0" w:color="auto"/>
      </w:divBdr>
    </w:div>
    <w:div w:id="1378165863">
      <w:bodyDiv w:val="1"/>
      <w:marLeft w:val="0"/>
      <w:marRight w:val="0"/>
      <w:marTop w:val="0"/>
      <w:marBottom w:val="0"/>
      <w:divBdr>
        <w:top w:val="none" w:sz="0" w:space="0" w:color="auto"/>
        <w:left w:val="none" w:sz="0" w:space="0" w:color="auto"/>
        <w:bottom w:val="none" w:sz="0" w:space="0" w:color="auto"/>
        <w:right w:val="none" w:sz="0" w:space="0" w:color="auto"/>
      </w:divBdr>
    </w:div>
    <w:div w:id="1514756853">
      <w:bodyDiv w:val="1"/>
      <w:marLeft w:val="0"/>
      <w:marRight w:val="0"/>
      <w:marTop w:val="0"/>
      <w:marBottom w:val="0"/>
      <w:divBdr>
        <w:top w:val="none" w:sz="0" w:space="0" w:color="auto"/>
        <w:left w:val="none" w:sz="0" w:space="0" w:color="auto"/>
        <w:bottom w:val="none" w:sz="0" w:space="0" w:color="auto"/>
        <w:right w:val="none" w:sz="0" w:space="0" w:color="auto"/>
      </w:divBdr>
    </w:div>
    <w:div w:id="1688631456">
      <w:bodyDiv w:val="1"/>
      <w:marLeft w:val="0"/>
      <w:marRight w:val="0"/>
      <w:marTop w:val="0"/>
      <w:marBottom w:val="0"/>
      <w:divBdr>
        <w:top w:val="none" w:sz="0" w:space="0" w:color="auto"/>
        <w:left w:val="none" w:sz="0" w:space="0" w:color="auto"/>
        <w:bottom w:val="none" w:sz="0" w:space="0" w:color="auto"/>
        <w:right w:val="none" w:sz="0" w:space="0" w:color="auto"/>
      </w:divBdr>
    </w:div>
    <w:div w:id="1932618300">
      <w:bodyDiv w:val="1"/>
      <w:marLeft w:val="0"/>
      <w:marRight w:val="0"/>
      <w:marTop w:val="0"/>
      <w:marBottom w:val="0"/>
      <w:divBdr>
        <w:top w:val="none" w:sz="0" w:space="0" w:color="auto"/>
        <w:left w:val="none" w:sz="0" w:space="0" w:color="auto"/>
        <w:bottom w:val="none" w:sz="0" w:space="0" w:color="auto"/>
        <w:right w:val="none" w:sz="0" w:space="0" w:color="auto"/>
      </w:divBdr>
    </w:div>
    <w:div w:id="201517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jpeg"/><Relationship Id="rId25" Type="http://schemas.openxmlformats.org/officeDocument/2006/relationships/image" Target="media/image19.emf"/><Relationship Id="rId2" Type="http://schemas.openxmlformats.org/officeDocument/2006/relationships/settings" Target="setting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xun@mail.sic.ac.cn" TargetMode="External"/><Relationship Id="rId11" Type="http://schemas.openxmlformats.org/officeDocument/2006/relationships/image" Target="media/image5.emf"/><Relationship Id="rId24" Type="http://schemas.openxmlformats.org/officeDocument/2006/relationships/image" Target="media/image18.emf"/><Relationship Id="rId5"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footnotes" Target="footnote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1">
      <a:majorFont>
        <a:latin typeface="Calibri"/>
        <a:ea typeface="微软雅黑"/>
        <a:cs typeface=""/>
      </a:majorFont>
      <a:minorFont>
        <a:latin typeface="Times New Roman"/>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6545</TotalTime>
  <Pages>39</Pages>
  <Words>17080</Words>
  <Characters>97361</Characters>
  <Application>Microsoft Office Word</Application>
  <DocSecurity>0</DocSecurity>
  <Lines>811</Lines>
  <Paragraphs>228</Paragraphs>
  <ScaleCrop>false</ScaleCrop>
  <Company/>
  <LinksUpToDate>false</LinksUpToDate>
  <CharactersWithSpaces>114213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chengcong li</cp:lastModifiedBy>
  <cp:revision>16</cp:revision>
  <cp:lastPrinted>2024-11-22T12:01:00Z</cp:lastPrinted>
  <dcterms:created xsi:type="dcterms:W3CDTF">2024-11-19T06:20:00Z</dcterms:created>
  <dcterms:modified xsi:type="dcterms:W3CDTF">2025-07-11T05:39:00Z</dcterms:modified>
</cp:coreProperties>
</file>