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13629" w14:textId="5A00AF0E" w:rsidR="001D4F74" w:rsidRPr="002E3232" w:rsidRDefault="004C2D1E" w:rsidP="001D4F74">
      <w:pPr>
        <w:pStyle w:val="01Title"/>
        <w:spacing w:afterLines="100" w:after="240"/>
        <w:jc w:val="center"/>
        <w:rPr>
          <w:rFonts w:ascii="Times New Roman" w:hAnsi="Times New Roman" w:cs="Times New Roman"/>
          <w:b w:val="0"/>
          <w:bCs/>
          <w:sz w:val="36"/>
          <w:szCs w:val="36"/>
          <w:lang w:eastAsia="zh-CN"/>
        </w:rPr>
      </w:pPr>
      <w:r w:rsidRPr="002E3232">
        <w:rPr>
          <w:rFonts w:ascii="Times New Roman" w:hAnsi="Times New Roman" w:cs="Times New Roman"/>
          <w:b w:val="0"/>
          <w:bCs/>
          <w:sz w:val="36"/>
          <w:szCs w:val="36"/>
        </w:rPr>
        <w:fldChar w:fldCharType="begin"/>
      </w:r>
      <w:r w:rsidRPr="002E3232">
        <w:rPr>
          <w:rFonts w:ascii="Times New Roman" w:hAnsi="Times New Roman" w:cs="Times New Roman"/>
          <w:b w:val="0"/>
          <w:bCs/>
          <w:sz w:val="36"/>
          <w:szCs w:val="36"/>
        </w:rPr>
        <w:instrText xml:space="preserve"> MACROBUTTON MTEditEquationSection2 </w:instrText>
      </w:r>
      <w:r w:rsidRPr="002E3232">
        <w:rPr>
          <w:rStyle w:val="MTEquationSection"/>
          <w:rFonts w:ascii="Times New Roman" w:hAnsi="Times New Roman" w:cs="Times New Roman"/>
          <w:b w:val="0"/>
          <w:bCs/>
          <w:sz w:val="36"/>
          <w:szCs w:val="36"/>
        </w:rPr>
        <w:instrText>公式章</w:instrText>
      </w:r>
      <w:r w:rsidRPr="002E3232">
        <w:rPr>
          <w:rStyle w:val="MTEquationSection"/>
          <w:rFonts w:ascii="Times New Roman" w:hAnsi="Times New Roman" w:cs="Times New Roman"/>
          <w:b w:val="0"/>
          <w:bCs/>
          <w:sz w:val="36"/>
          <w:szCs w:val="36"/>
        </w:rPr>
        <w:instrText xml:space="preserve"> 1 </w:instrText>
      </w:r>
      <w:r w:rsidRPr="002E3232">
        <w:rPr>
          <w:rStyle w:val="MTEquationSection"/>
          <w:rFonts w:ascii="Times New Roman" w:hAnsi="Times New Roman" w:cs="Times New Roman"/>
          <w:b w:val="0"/>
          <w:bCs/>
          <w:sz w:val="36"/>
          <w:szCs w:val="36"/>
        </w:rPr>
        <w:instrText>节</w:instrText>
      </w:r>
      <w:r w:rsidRPr="002E3232">
        <w:rPr>
          <w:rStyle w:val="MTEquationSection"/>
          <w:rFonts w:ascii="Times New Roman" w:hAnsi="Times New Roman" w:cs="Times New Roman"/>
          <w:b w:val="0"/>
          <w:bCs/>
          <w:sz w:val="36"/>
          <w:szCs w:val="36"/>
        </w:rPr>
        <w:instrText xml:space="preserve"> 1</w:instrText>
      </w:r>
      <w:r w:rsidRPr="002E3232">
        <w:rPr>
          <w:rFonts w:ascii="Times New Roman" w:hAnsi="Times New Roman" w:cs="Times New Roman"/>
          <w:b w:val="0"/>
          <w:bCs/>
          <w:sz w:val="36"/>
          <w:szCs w:val="36"/>
        </w:rPr>
        <w:fldChar w:fldCharType="begin"/>
      </w:r>
      <w:r w:rsidRPr="002E3232">
        <w:rPr>
          <w:rFonts w:ascii="Times New Roman" w:hAnsi="Times New Roman" w:cs="Times New Roman"/>
          <w:b w:val="0"/>
          <w:bCs/>
          <w:sz w:val="36"/>
          <w:szCs w:val="36"/>
        </w:rPr>
        <w:instrText xml:space="preserve"> SEQ MTEqn \r \h \* MERGEFORMAT </w:instrText>
      </w:r>
      <w:r w:rsidRPr="002E3232">
        <w:rPr>
          <w:rFonts w:ascii="Times New Roman" w:hAnsi="Times New Roman" w:cs="Times New Roman"/>
          <w:b w:val="0"/>
          <w:bCs/>
          <w:sz w:val="36"/>
          <w:szCs w:val="36"/>
        </w:rPr>
        <w:fldChar w:fldCharType="end"/>
      </w:r>
      <w:r w:rsidRPr="002E3232">
        <w:rPr>
          <w:rFonts w:ascii="Times New Roman" w:hAnsi="Times New Roman" w:cs="Times New Roman"/>
          <w:b w:val="0"/>
          <w:bCs/>
          <w:sz w:val="36"/>
          <w:szCs w:val="36"/>
        </w:rPr>
        <w:fldChar w:fldCharType="begin"/>
      </w:r>
      <w:r w:rsidRPr="002E3232">
        <w:rPr>
          <w:rFonts w:ascii="Times New Roman" w:hAnsi="Times New Roman" w:cs="Times New Roman"/>
          <w:b w:val="0"/>
          <w:bCs/>
          <w:sz w:val="36"/>
          <w:szCs w:val="36"/>
        </w:rPr>
        <w:instrText xml:space="preserve"> SEQ MTSec \r 1 \h \* MERGEFORMAT </w:instrText>
      </w:r>
      <w:r w:rsidRPr="002E3232">
        <w:rPr>
          <w:rFonts w:ascii="Times New Roman" w:hAnsi="Times New Roman" w:cs="Times New Roman"/>
          <w:b w:val="0"/>
          <w:bCs/>
          <w:sz w:val="36"/>
          <w:szCs w:val="36"/>
        </w:rPr>
        <w:fldChar w:fldCharType="end"/>
      </w:r>
      <w:r w:rsidRPr="002E3232">
        <w:rPr>
          <w:rFonts w:ascii="Times New Roman" w:hAnsi="Times New Roman" w:cs="Times New Roman"/>
          <w:b w:val="0"/>
          <w:bCs/>
          <w:sz w:val="36"/>
          <w:szCs w:val="36"/>
        </w:rPr>
        <w:fldChar w:fldCharType="begin"/>
      </w:r>
      <w:r w:rsidRPr="002E3232">
        <w:rPr>
          <w:rFonts w:ascii="Times New Roman" w:hAnsi="Times New Roman" w:cs="Times New Roman"/>
          <w:b w:val="0"/>
          <w:bCs/>
          <w:sz w:val="36"/>
          <w:szCs w:val="36"/>
        </w:rPr>
        <w:instrText xml:space="preserve"> SEQ MTChap \r 1 \h \* MERGEFORMAT </w:instrText>
      </w:r>
      <w:r w:rsidRPr="002E3232">
        <w:rPr>
          <w:rFonts w:ascii="Times New Roman" w:hAnsi="Times New Roman" w:cs="Times New Roman"/>
          <w:b w:val="0"/>
          <w:bCs/>
          <w:sz w:val="36"/>
          <w:szCs w:val="36"/>
        </w:rPr>
        <w:fldChar w:fldCharType="end"/>
      </w:r>
      <w:r w:rsidRPr="002E3232">
        <w:rPr>
          <w:rFonts w:ascii="Times New Roman" w:hAnsi="Times New Roman" w:cs="Times New Roman"/>
          <w:b w:val="0"/>
          <w:bCs/>
          <w:sz w:val="36"/>
          <w:szCs w:val="36"/>
        </w:rPr>
        <w:fldChar w:fldCharType="end"/>
      </w:r>
      <w:r w:rsidR="001D4F74" w:rsidRPr="002E3232">
        <w:rPr>
          <w:rFonts w:ascii="Times New Roman" w:hAnsi="Times New Roman" w:cs="Times New Roman"/>
          <w:b w:val="0"/>
          <w:bCs/>
          <w:sz w:val="36"/>
          <w:szCs w:val="36"/>
        </w:rPr>
        <w:t xml:space="preserve">Supplementary </w:t>
      </w:r>
      <w:r w:rsidR="00046259">
        <w:rPr>
          <w:rFonts w:ascii="Times New Roman" w:hAnsi="Times New Roman" w:cs="Times New Roman" w:hint="eastAsia"/>
          <w:b w:val="0"/>
          <w:bCs/>
          <w:sz w:val="36"/>
          <w:szCs w:val="36"/>
          <w:lang w:eastAsia="zh-CN"/>
        </w:rPr>
        <w:t>I</w:t>
      </w:r>
      <w:r w:rsidR="001D4F74" w:rsidRPr="002E3232">
        <w:rPr>
          <w:rFonts w:ascii="Times New Roman" w:hAnsi="Times New Roman" w:cs="Times New Roman"/>
          <w:b w:val="0"/>
          <w:bCs/>
          <w:sz w:val="36"/>
          <w:szCs w:val="36"/>
        </w:rPr>
        <w:t>nformation</w:t>
      </w:r>
      <w:r w:rsidR="00046259">
        <w:rPr>
          <w:rFonts w:ascii="Times New Roman" w:hAnsi="Times New Roman" w:cs="Times New Roman" w:hint="eastAsia"/>
          <w:b w:val="0"/>
          <w:bCs/>
          <w:sz w:val="36"/>
          <w:szCs w:val="36"/>
          <w:lang w:eastAsia="zh-CN"/>
        </w:rPr>
        <w:t xml:space="preserve"> for</w:t>
      </w:r>
    </w:p>
    <w:p w14:paraId="2CC8FF5D" w14:textId="28A8CACF" w:rsidR="001D4F74" w:rsidRPr="002E3232" w:rsidRDefault="001D4F74" w:rsidP="001D4F74">
      <w:pPr>
        <w:pStyle w:val="01Title"/>
        <w:spacing w:afterLines="100" w:after="240"/>
        <w:jc w:val="center"/>
        <w:rPr>
          <w:rFonts w:ascii="Times New Roman" w:hAnsi="Times New Roman" w:cs="Times New Roman"/>
          <w:sz w:val="28"/>
          <w:szCs w:val="28"/>
        </w:rPr>
      </w:pPr>
      <w:r w:rsidRPr="002E3232">
        <w:rPr>
          <w:rFonts w:ascii="Times New Roman" w:hAnsi="Times New Roman" w:cs="Times New Roman"/>
          <w:sz w:val="28"/>
          <w:szCs w:val="28"/>
        </w:rPr>
        <w:t xml:space="preserve">Construction of </w:t>
      </w:r>
      <w:r w:rsidR="00E7244A" w:rsidRPr="002E3232">
        <w:rPr>
          <w:rFonts w:ascii="Times New Roman" w:hAnsi="Times New Roman" w:cs="Times New Roman"/>
          <w:sz w:val="28"/>
          <w:szCs w:val="28"/>
          <w:lang w:eastAsia="zh-CN"/>
        </w:rPr>
        <w:t>O</w:t>
      </w:r>
      <w:r w:rsidRPr="002E3232">
        <w:rPr>
          <w:rFonts w:ascii="Times New Roman" w:hAnsi="Times New Roman" w:cs="Times New Roman"/>
          <w:sz w:val="28"/>
          <w:szCs w:val="28"/>
        </w:rPr>
        <w:t xml:space="preserve">ptical Spatiotemporal </w:t>
      </w:r>
      <w:r w:rsidR="00E7244A" w:rsidRPr="002E3232">
        <w:rPr>
          <w:rFonts w:ascii="Times New Roman" w:hAnsi="Times New Roman" w:cs="Times New Roman"/>
          <w:sz w:val="28"/>
          <w:szCs w:val="28"/>
          <w:lang w:eastAsia="zh-CN"/>
        </w:rPr>
        <w:t>S</w:t>
      </w:r>
      <w:r w:rsidRPr="002E3232">
        <w:rPr>
          <w:rFonts w:ascii="Times New Roman" w:hAnsi="Times New Roman" w:cs="Times New Roman"/>
          <w:sz w:val="28"/>
          <w:szCs w:val="28"/>
        </w:rPr>
        <w:t>kyrmions</w:t>
      </w:r>
    </w:p>
    <w:p w14:paraId="2866FCDD" w14:textId="77777777" w:rsidR="00C244F8" w:rsidRPr="00C244F8" w:rsidRDefault="00C244F8" w:rsidP="00C244F8">
      <w:pPr>
        <w:spacing w:afterLines="50" w:after="120" w:line="240" w:lineRule="auto"/>
        <w:jc w:val="both"/>
        <w:rPr>
          <w:rFonts w:ascii="Times New Roman" w:eastAsia="Times New Roman" w:hAnsi="Times New Roman"/>
          <w:sz w:val="20"/>
        </w:rPr>
      </w:pPr>
      <w:r w:rsidRPr="00C244F8">
        <w:rPr>
          <w:rFonts w:ascii="Times New Roman" w:eastAsia="Times New Roman" w:hAnsi="Times New Roman"/>
          <w:sz w:val="20"/>
        </w:rPr>
        <w:t>Houan Teng</w:t>
      </w:r>
      <w:r w:rsidRPr="00C244F8">
        <w:rPr>
          <w:rFonts w:ascii="Times New Roman" w:eastAsia="Times New Roman" w:hAnsi="Times New Roman"/>
          <w:sz w:val="20"/>
          <w:vertAlign w:val="superscript"/>
        </w:rPr>
        <w:t>1</w:t>
      </w:r>
      <w:r w:rsidRPr="00C244F8">
        <w:rPr>
          <w:rFonts w:ascii="Times New Roman" w:eastAsia="Times New Roman" w:hAnsi="Times New Roman"/>
          <w:sz w:val="20"/>
        </w:rPr>
        <w:t>,</w:t>
      </w:r>
      <w:r w:rsidRPr="00C244F8">
        <w:rPr>
          <w:rFonts w:ascii="Times New Roman" w:eastAsia="Times New Roman" w:hAnsi="Times New Roman" w:hint="eastAsia"/>
          <w:sz w:val="20"/>
          <w:lang w:eastAsia="zh-CN"/>
        </w:rPr>
        <w:t xml:space="preserve"> Xin Liu</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vertAlign w:val="superscript"/>
          <w:lang w:eastAsia="zh-CN"/>
        </w:rPr>
        <w:t>,2,3</w:t>
      </w:r>
      <w:r w:rsidRPr="00C244F8">
        <w:rPr>
          <w:rFonts w:ascii="Times New Roman" w:eastAsia="Times New Roman" w:hAnsi="Times New Roman" w:hint="eastAsia"/>
          <w:sz w:val="20"/>
          <w:lang w:eastAsia="zh-CN"/>
        </w:rPr>
        <w:t xml:space="preserve">, </w:t>
      </w:r>
      <w:proofErr w:type="spellStart"/>
      <w:r w:rsidRPr="00C244F8">
        <w:rPr>
          <w:rFonts w:ascii="Times New Roman" w:eastAsia="Times New Roman" w:hAnsi="Times New Roman" w:hint="eastAsia"/>
          <w:sz w:val="20"/>
          <w:lang w:eastAsia="zh-CN"/>
        </w:rPr>
        <w:t>Nianjia</w:t>
      </w:r>
      <w:proofErr w:type="spellEnd"/>
      <w:r w:rsidRPr="00C244F8">
        <w:rPr>
          <w:rFonts w:ascii="Times New Roman" w:eastAsia="Times New Roman" w:hAnsi="Times New Roman" w:hint="eastAsia"/>
          <w:sz w:val="20"/>
          <w:lang w:eastAsia="zh-CN"/>
        </w:rPr>
        <w:t xml:space="preserve"> Zhang</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lang w:eastAsia="zh-CN"/>
        </w:rPr>
        <w:t xml:space="preserve">, </w:t>
      </w:r>
      <w:proofErr w:type="spellStart"/>
      <w:r w:rsidRPr="00C244F8">
        <w:rPr>
          <w:rFonts w:ascii="Times New Roman" w:eastAsia="Times New Roman" w:hAnsi="Times New Roman" w:hint="eastAsia"/>
          <w:sz w:val="20"/>
          <w:lang w:eastAsia="zh-CN"/>
        </w:rPr>
        <w:t>Haihao</w:t>
      </w:r>
      <w:proofErr w:type="spellEnd"/>
      <w:r w:rsidRPr="00C244F8">
        <w:rPr>
          <w:rFonts w:ascii="Times New Roman" w:eastAsia="Times New Roman" w:hAnsi="Times New Roman" w:hint="eastAsia"/>
          <w:sz w:val="20"/>
          <w:lang w:eastAsia="zh-CN"/>
        </w:rPr>
        <w:t xml:space="preserve"> Fan</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lang w:eastAsia="zh-CN"/>
        </w:rPr>
        <w:t>, Guoliang Chen</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lang w:eastAsia="zh-CN"/>
        </w:rPr>
        <w:t>, Qian Cao</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lang w:eastAsia="zh-CN"/>
        </w:rPr>
        <w:t xml:space="preserve">, </w:t>
      </w:r>
      <w:r w:rsidRPr="00C244F8">
        <w:rPr>
          <w:rFonts w:ascii="Times New Roman" w:eastAsia="Times New Roman" w:hAnsi="Times New Roman"/>
          <w:sz w:val="20"/>
        </w:rPr>
        <w:t>Jinzhan Zhong</w:t>
      </w:r>
      <w:r w:rsidRPr="00C244F8">
        <w:rPr>
          <w:rFonts w:ascii="Times New Roman" w:eastAsia="Times New Roman" w:hAnsi="Times New Roman"/>
          <w:sz w:val="20"/>
          <w:vertAlign w:val="superscript"/>
        </w:rPr>
        <w:t>1</w:t>
      </w:r>
      <w:r w:rsidRPr="00C244F8">
        <w:rPr>
          <w:rFonts w:ascii="Times New Roman" w:eastAsia="Times New Roman" w:hAnsi="Times New Roman"/>
          <w:sz w:val="20"/>
        </w:rPr>
        <w:t>, Xinrui Lei</w:t>
      </w:r>
      <w:proofErr w:type="gramStart"/>
      <w:r w:rsidRPr="00C244F8">
        <w:rPr>
          <w:rFonts w:ascii="Times New Roman" w:eastAsia="Times New Roman" w:hAnsi="Times New Roman"/>
          <w:sz w:val="20"/>
          <w:vertAlign w:val="superscript"/>
        </w:rPr>
        <w:t>1</w:t>
      </w:r>
      <w:r w:rsidRPr="00C244F8">
        <w:rPr>
          <w:rFonts w:ascii="Times New Roman" w:eastAsia="Times New Roman" w:hAnsi="Times New Roman"/>
          <w:sz w:val="20"/>
          <w:vertAlign w:val="superscript"/>
          <w:lang w:eastAsia="zh-CN"/>
        </w:rPr>
        <w:t>,</w:t>
      </w:r>
      <w:r w:rsidRPr="00C244F8">
        <w:rPr>
          <w:rFonts w:ascii="Times New Roman" w:eastAsia="Times New Roman" w:hAnsi="Times New Roman"/>
          <w:sz w:val="20"/>
          <w:vertAlign w:val="superscript"/>
        </w:rPr>
        <w:t>*</w:t>
      </w:r>
      <w:proofErr w:type="gramEnd"/>
      <w:r w:rsidRPr="00C244F8">
        <w:rPr>
          <w:rFonts w:ascii="Times New Roman" w:eastAsia="Times New Roman" w:hAnsi="Times New Roman"/>
          <w:sz w:val="20"/>
        </w:rPr>
        <w:t>, Qiwen Zhan</w:t>
      </w:r>
      <w:r w:rsidRPr="00C244F8">
        <w:rPr>
          <w:rFonts w:ascii="Times New Roman" w:eastAsia="Times New Roman" w:hAnsi="Times New Roman"/>
          <w:sz w:val="20"/>
          <w:vertAlign w:val="superscript"/>
        </w:rPr>
        <w:t>1,</w:t>
      </w:r>
      <w:r w:rsidRPr="00C244F8">
        <w:rPr>
          <w:rFonts w:ascii="Times New Roman" w:eastAsia="Times New Roman" w:hAnsi="Times New Roman" w:hint="eastAsia"/>
          <w:sz w:val="20"/>
          <w:vertAlign w:val="superscript"/>
          <w:lang w:eastAsia="zh-CN"/>
        </w:rPr>
        <w:t>4</w:t>
      </w:r>
      <w:r w:rsidRPr="00C244F8">
        <w:rPr>
          <w:rFonts w:ascii="Times New Roman" w:eastAsia="Times New Roman" w:hAnsi="Times New Roman"/>
          <w:sz w:val="20"/>
          <w:vertAlign w:val="superscript"/>
          <w:lang w:eastAsia="zh-CN"/>
        </w:rPr>
        <w:t>,</w:t>
      </w:r>
      <w:r w:rsidRPr="00C244F8">
        <w:rPr>
          <w:rFonts w:ascii="Times New Roman" w:eastAsia="Times New Roman" w:hAnsi="Times New Roman" w:hint="eastAsia"/>
          <w:sz w:val="20"/>
          <w:vertAlign w:val="superscript"/>
          <w:lang w:eastAsia="zh-CN"/>
        </w:rPr>
        <w:t>5</w:t>
      </w:r>
      <w:r w:rsidRPr="00C244F8">
        <w:rPr>
          <w:rFonts w:ascii="Times New Roman" w:eastAsia="Times New Roman" w:hAnsi="Times New Roman"/>
          <w:sz w:val="20"/>
          <w:vertAlign w:val="superscript"/>
        </w:rPr>
        <w:t>,</w:t>
      </w:r>
      <w:r w:rsidRPr="00C244F8">
        <w:rPr>
          <w:rFonts w:ascii="Times New Roman" w:hAnsi="Times New Roman" w:hint="eastAsia"/>
          <w:sz w:val="20"/>
          <w:vertAlign w:val="superscript"/>
          <w:lang w:eastAsia="zh-CN"/>
        </w:rPr>
        <w:t>6,</w:t>
      </w:r>
      <w:proofErr w:type="gramStart"/>
      <w:r w:rsidRPr="00C244F8">
        <w:rPr>
          <w:rFonts w:ascii="Times New Roman" w:hAnsi="Times New Roman" w:hint="eastAsia"/>
          <w:sz w:val="20"/>
          <w:vertAlign w:val="superscript"/>
          <w:lang w:eastAsia="zh-CN"/>
        </w:rPr>
        <w:t>7,</w:t>
      </w:r>
      <w:r w:rsidRPr="00C244F8">
        <w:rPr>
          <w:rFonts w:ascii="Times New Roman" w:eastAsia="Times New Roman" w:hAnsi="Times New Roman"/>
          <w:sz w:val="20"/>
          <w:vertAlign w:val="superscript"/>
        </w:rPr>
        <w:t>*</w:t>
      </w:r>
      <w:proofErr w:type="gramEnd"/>
    </w:p>
    <w:p w14:paraId="11FF67CE" w14:textId="77777777" w:rsidR="00C244F8" w:rsidRPr="00C244F8" w:rsidRDefault="00C244F8" w:rsidP="00C244F8">
      <w:pPr>
        <w:spacing w:after="0" w:line="240" w:lineRule="auto"/>
        <w:jc w:val="both"/>
        <w:rPr>
          <w:rFonts w:ascii="Times New Roman" w:eastAsia="Times New Roman" w:hAnsi="Times New Roman"/>
          <w:sz w:val="18"/>
          <w:szCs w:val="18"/>
          <w:lang w:eastAsia="zh-CN"/>
        </w:rPr>
      </w:pPr>
      <w:r w:rsidRPr="00C244F8">
        <w:rPr>
          <w:rFonts w:ascii="Times New Roman" w:eastAsia="Times New Roman" w:hAnsi="Times New Roman"/>
          <w:sz w:val="18"/>
          <w:szCs w:val="18"/>
          <w:vertAlign w:val="superscript"/>
        </w:rPr>
        <w:t>1</w:t>
      </w:r>
      <w:r w:rsidRPr="00C244F8">
        <w:rPr>
          <w:rFonts w:ascii="Times New Roman" w:eastAsia="Times New Roman" w:hAnsi="Times New Roman"/>
          <w:sz w:val="18"/>
          <w:szCs w:val="18"/>
        </w:rPr>
        <w:t>School of Optical-Electrical and Computer Engineering, University of Shanghai for Science and</w:t>
      </w:r>
      <w:r w:rsidRPr="00C244F8">
        <w:rPr>
          <w:rFonts w:ascii="Times New Roman" w:eastAsia="Times New Roman" w:hAnsi="Times New Roman"/>
          <w:sz w:val="18"/>
          <w:szCs w:val="18"/>
          <w:lang w:eastAsia="zh-CN"/>
        </w:rPr>
        <w:t xml:space="preserve"> </w:t>
      </w:r>
      <w:r w:rsidRPr="00C244F8">
        <w:rPr>
          <w:rFonts w:ascii="Times New Roman" w:eastAsia="Times New Roman" w:hAnsi="Times New Roman"/>
          <w:sz w:val="18"/>
          <w:szCs w:val="18"/>
        </w:rPr>
        <w:t>Technology, Shanghai 200093, China</w:t>
      </w:r>
    </w:p>
    <w:p w14:paraId="0E3E022F" w14:textId="77777777" w:rsidR="00C244F8" w:rsidRPr="00C244F8" w:rsidRDefault="00C244F8" w:rsidP="00C244F8">
      <w:pPr>
        <w:spacing w:after="0" w:line="240" w:lineRule="auto"/>
        <w:jc w:val="both"/>
        <w:rPr>
          <w:rFonts w:ascii="Times New Roman" w:eastAsia="Times New Roman" w:hAnsi="Times New Roman"/>
          <w:sz w:val="18"/>
          <w:szCs w:val="18"/>
        </w:rPr>
      </w:pPr>
      <w:r w:rsidRPr="00C244F8">
        <w:rPr>
          <w:rFonts w:ascii="Times New Roman" w:eastAsia="Times New Roman" w:hAnsi="Times New Roman" w:hint="eastAsia"/>
          <w:sz w:val="18"/>
          <w:szCs w:val="18"/>
          <w:vertAlign w:val="superscript"/>
          <w:lang w:eastAsia="zh-CN"/>
        </w:rPr>
        <w:t>2</w:t>
      </w:r>
      <w:r w:rsidRPr="00C244F8">
        <w:rPr>
          <w:rFonts w:ascii="Times New Roman" w:eastAsia="Times New Roman" w:hAnsi="Times New Roman"/>
          <w:sz w:val="18"/>
          <w:szCs w:val="18"/>
        </w:rPr>
        <w:t>Shandong Provincial Engineering and Technical Center of Light Manipulations and Shandong</w:t>
      </w:r>
      <w:r w:rsidRPr="00C244F8">
        <w:rPr>
          <w:rFonts w:ascii="Times New Roman" w:hAnsi="Times New Roman" w:hint="eastAsia"/>
          <w:sz w:val="18"/>
          <w:szCs w:val="18"/>
          <w:lang w:eastAsia="zh-CN"/>
        </w:rPr>
        <w:t xml:space="preserve"> </w:t>
      </w:r>
      <w:r w:rsidRPr="00C244F8">
        <w:rPr>
          <w:rFonts w:ascii="Times New Roman" w:eastAsia="Times New Roman" w:hAnsi="Times New Roman"/>
          <w:sz w:val="18"/>
          <w:szCs w:val="18"/>
        </w:rPr>
        <w:t>Provincial Key Laboratory of Optics and Photonic Device, School of Physics and Electronics,</w:t>
      </w:r>
      <w:r w:rsidRPr="00C244F8">
        <w:rPr>
          <w:rFonts w:ascii="Times New Roman" w:hAnsi="Times New Roman" w:hint="eastAsia"/>
          <w:sz w:val="18"/>
          <w:szCs w:val="18"/>
          <w:lang w:eastAsia="zh-CN"/>
        </w:rPr>
        <w:t xml:space="preserve"> </w:t>
      </w:r>
      <w:r w:rsidRPr="00C244F8">
        <w:rPr>
          <w:rFonts w:ascii="Times New Roman" w:eastAsia="Times New Roman" w:hAnsi="Times New Roman"/>
          <w:sz w:val="18"/>
          <w:szCs w:val="18"/>
        </w:rPr>
        <w:t>Shandong Normal University, Jinan 250014, China.</w:t>
      </w:r>
    </w:p>
    <w:p w14:paraId="7BE68F53" w14:textId="77777777" w:rsidR="00C244F8" w:rsidRPr="00C244F8" w:rsidRDefault="00C244F8" w:rsidP="00C244F8">
      <w:pPr>
        <w:spacing w:after="0" w:line="240" w:lineRule="auto"/>
        <w:jc w:val="both"/>
        <w:rPr>
          <w:rFonts w:ascii="Times New Roman" w:hAnsi="Times New Roman"/>
          <w:sz w:val="18"/>
          <w:szCs w:val="18"/>
          <w:lang w:eastAsia="zh-CN"/>
        </w:rPr>
      </w:pPr>
      <w:r w:rsidRPr="00C244F8">
        <w:rPr>
          <w:rFonts w:ascii="Times New Roman" w:eastAsia="Times New Roman" w:hAnsi="Times New Roman" w:hint="eastAsia"/>
          <w:sz w:val="18"/>
          <w:szCs w:val="18"/>
          <w:vertAlign w:val="superscript"/>
          <w:lang w:eastAsia="zh-CN"/>
        </w:rPr>
        <w:t>3</w:t>
      </w:r>
      <w:r w:rsidRPr="00C244F8">
        <w:rPr>
          <w:rFonts w:ascii="Times New Roman" w:eastAsia="Times New Roman" w:hAnsi="Times New Roman"/>
          <w:sz w:val="18"/>
          <w:szCs w:val="18"/>
        </w:rPr>
        <w:t>Collaborative Innovation Center of Light Manipulations and Applications, Shandong Normal</w:t>
      </w:r>
      <w:r w:rsidRPr="00C244F8">
        <w:rPr>
          <w:rFonts w:ascii="Times New Roman" w:hAnsi="Times New Roman" w:hint="eastAsia"/>
          <w:sz w:val="18"/>
          <w:szCs w:val="18"/>
          <w:lang w:eastAsia="zh-CN"/>
        </w:rPr>
        <w:t xml:space="preserve"> </w:t>
      </w:r>
      <w:r w:rsidRPr="00C244F8">
        <w:rPr>
          <w:rFonts w:ascii="Times New Roman" w:eastAsia="Times New Roman" w:hAnsi="Times New Roman"/>
          <w:sz w:val="18"/>
          <w:szCs w:val="18"/>
        </w:rPr>
        <w:t>University, Jinan 250358, China.</w:t>
      </w:r>
    </w:p>
    <w:p w14:paraId="57156394" w14:textId="77777777" w:rsidR="00C244F8" w:rsidRPr="00C244F8" w:rsidRDefault="00C244F8" w:rsidP="00C244F8">
      <w:pPr>
        <w:spacing w:after="0" w:line="240" w:lineRule="auto"/>
        <w:jc w:val="both"/>
        <w:rPr>
          <w:rFonts w:ascii="Times New Roman" w:hAnsi="Times New Roman"/>
          <w:sz w:val="18"/>
          <w:szCs w:val="18"/>
          <w:lang w:eastAsia="zh-CN"/>
        </w:rPr>
      </w:pPr>
      <w:r w:rsidRPr="00C244F8">
        <w:rPr>
          <w:rFonts w:ascii="Times New Roman" w:hAnsi="Times New Roman" w:hint="eastAsia"/>
          <w:sz w:val="18"/>
          <w:szCs w:val="18"/>
          <w:vertAlign w:val="superscript"/>
          <w:lang w:eastAsia="zh-CN"/>
        </w:rPr>
        <w:t>4</w:t>
      </w:r>
      <w:r w:rsidRPr="00C244F8">
        <w:rPr>
          <w:rFonts w:ascii="Times New Roman" w:hAnsi="Times New Roman"/>
          <w:sz w:val="18"/>
          <w:szCs w:val="18"/>
          <w:lang w:eastAsia="zh-CN"/>
        </w:rPr>
        <w:t>Zhejiang Key Laboratory of 3D Micro/Nano Fabrication and Characterization, Department of Electronic and Information Engineering, School of Engineering, Westlake University, Hangzhou, Zhejiang 310030, China</w:t>
      </w:r>
    </w:p>
    <w:p w14:paraId="6A9A0B7D" w14:textId="77777777" w:rsidR="00C244F8" w:rsidRPr="00C244F8" w:rsidRDefault="00C244F8" w:rsidP="00C244F8">
      <w:pPr>
        <w:spacing w:after="0" w:line="240" w:lineRule="auto"/>
        <w:jc w:val="both"/>
        <w:rPr>
          <w:rFonts w:ascii="Times New Roman" w:hAnsi="Times New Roman"/>
          <w:sz w:val="18"/>
          <w:szCs w:val="18"/>
          <w:lang w:eastAsia="zh-CN"/>
        </w:rPr>
      </w:pPr>
      <w:bookmarkStart w:id="0" w:name="_Hlk204257852"/>
      <w:r w:rsidRPr="00C244F8">
        <w:rPr>
          <w:rFonts w:ascii="Times New Roman" w:hAnsi="Times New Roman" w:hint="eastAsia"/>
          <w:sz w:val="18"/>
          <w:szCs w:val="18"/>
          <w:vertAlign w:val="superscript"/>
          <w:lang w:eastAsia="zh-CN"/>
        </w:rPr>
        <w:t>5</w:t>
      </w:r>
      <w:r w:rsidRPr="00C244F8">
        <w:rPr>
          <w:rFonts w:ascii="Times New Roman" w:hAnsi="Times New Roman"/>
          <w:sz w:val="18"/>
          <w:szCs w:val="18"/>
          <w:lang w:eastAsia="zh-CN"/>
        </w:rPr>
        <w:t xml:space="preserve">Westlake Institute for Optoelectronics, </w:t>
      </w:r>
      <w:proofErr w:type="spellStart"/>
      <w:r w:rsidRPr="00C244F8">
        <w:rPr>
          <w:rFonts w:ascii="Times New Roman" w:hAnsi="Times New Roman"/>
          <w:sz w:val="18"/>
          <w:szCs w:val="18"/>
          <w:lang w:eastAsia="zh-CN"/>
        </w:rPr>
        <w:t>Fuyang</w:t>
      </w:r>
      <w:proofErr w:type="spellEnd"/>
      <w:r w:rsidRPr="00C244F8">
        <w:rPr>
          <w:rFonts w:ascii="Times New Roman" w:hAnsi="Times New Roman"/>
          <w:sz w:val="18"/>
          <w:szCs w:val="18"/>
          <w:lang w:eastAsia="zh-CN"/>
        </w:rPr>
        <w:t>, Hangzhou·311421,</w:t>
      </w:r>
      <w:r w:rsidRPr="00C244F8">
        <w:rPr>
          <w:rFonts w:ascii="Times New Roman" w:hAnsi="Times New Roman" w:hint="eastAsia"/>
          <w:sz w:val="18"/>
          <w:szCs w:val="18"/>
          <w:lang w:eastAsia="zh-CN"/>
        </w:rPr>
        <w:t xml:space="preserve"> </w:t>
      </w:r>
      <w:r w:rsidRPr="00C244F8">
        <w:rPr>
          <w:rFonts w:ascii="Times New Roman" w:hAnsi="Times New Roman"/>
          <w:sz w:val="18"/>
          <w:szCs w:val="18"/>
          <w:lang w:eastAsia="zh-CN"/>
        </w:rPr>
        <w:t>China.</w:t>
      </w:r>
    </w:p>
    <w:bookmarkEnd w:id="0"/>
    <w:p w14:paraId="32B7BBBD" w14:textId="77777777" w:rsidR="00C244F8" w:rsidRPr="00C244F8" w:rsidRDefault="00C244F8" w:rsidP="00C244F8">
      <w:pPr>
        <w:spacing w:after="0" w:line="240" w:lineRule="auto"/>
        <w:jc w:val="both"/>
        <w:rPr>
          <w:rFonts w:ascii="Times New Roman" w:eastAsia="Times New Roman" w:hAnsi="Times New Roman"/>
          <w:sz w:val="18"/>
          <w:szCs w:val="18"/>
        </w:rPr>
      </w:pPr>
      <w:r w:rsidRPr="00C244F8">
        <w:rPr>
          <w:rFonts w:ascii="Times New Roman" w:hAnsi="Times New Roman" w:hint="eastAsia"/>
          <w:sz w:val="18"/>
          <w:szCs w:val="18"/>
          <w:vertAlign w:val="superscript"/>
          <w:lang w:eastAsia="zh-CN"/>
        </w:rPr>
        <w:t>6</w:t>
      </w:r>
      <w:r w:rsidRPr="00C244F8">
        <w:rPr>
          <w:rFonts w:ascii="Times New Roman" w:eastAsia="Times New Roman" w:hAnsi="Times New Roman"/>
          <w:sz w:val="18"/>
          <w:szCs w:val="18"/>
        </w:rPr>
        <w:t>Zhangjiang Laboratory, 100 Haike Road, Shanghai 201204, China</w:t>
      </w:r>
    </w:p>
    <w:p w14:paraId="4DAA08C4" w14:textId="77777777" w:rsidR="00C244F8" w:rsidRPr="00C244F8" w:rsidRDefault="00C244F8" w:rsidP="00C244F8">
      <w:pPr>
        <w:spacing w:after="0" w:line="240" w:lineRule="auto"/>
        <w:jc w:val="both"/>
        <w:rPr>
          <w:rFonts w:ascii="Times New Roman" w:eastAsia="Times New Roman" w:hAnsi="Times New Roman"/>
          <w:sz w:val="18"/>
          <w:szCs w:val="18"/>
          <w:lang w:eastAsia="zh-CN"/>
        </w:rPr>
      </w:pPr>
      <w:r w:rsidRPr="00C244F8">
        <w:rPr>
          <w:rFonts w:ascii="Times New Roman" w:hAnsi="Times New Roman" w:hint="eastAsia"/>
          <w:sz w:val="18"/>
          <w:szCs w:val="18"/>
          <w:vertAlign w:val="superscript"/>
          <w:lang w:eastAsia="zh-CN"/>
        </w:rPr>
        <w:t>7</w:t>
      </w:r>
      <w:r w:rsidRPr="00C244F8">
        <w:rPr>
          <w:rFonts w:ascii="Times New Roman" w:eastAsia="Times New Roman" w:hAnsi="Times New Roman"/>
          <w:sz w:val="18"/>
          <w:szCs w:val="18"/>
        </w:rPr>
        <w:t xml:space="preserve">International Institute for Sustainability with Knotted Chiral Meta Matter (WPI-SKCM2), Hiroshima University, </w:t>
      </w:r>
      <w:proofErr w:type="spellStart"/>
      <w:r w:rsidRPr="00C244F8">
        <w:rPr>
          <w:rFonts w:ascii="Times New Roman" w:eastAsia="Times New Roman" w:hAnsi="Times New Roman"/>
          <w:sz w:val="18"/>
          <w:szCs w:val="18"/>
        </w:rPr>
        <w:t>Higashihiroshima</w:t>
      </w:r>
      <w:proofErr w:type="spellEnd"/>
      <w:r w:rsidRPr="00C244F8">
        <w:rPr>
          <w:rFonts w:ascii="Times New Roman" w:eastAsia="Times New Roman" w:hAnsi="Times New Roman"/>
          <w:sz w:val="18"/>
          <w:szCs w:val="18"/>
        </w:rPr>
        <w:t>, Hiroshima, 739-8526, Japan.</w:t>
      </w:r>
    </w:p>
    <w:p w14:paraId="0F1F2F82" w14:textId="77777777" w:rsidR="00C244F8" w:rsidRPr="00C244F8" w:rsidRDefault="00C244F8" w:rsidP="00C244F8">
      <w:pPr>
        <w:spacing w:beforeLines="50" w:before="120" w:after="0" w:line="240" w:lineRule="auto"/>
        <w:jc w:val="both"/>
        <w:rPr>
          <w:rFonts w:ascii="Times New Roman" w:hAnsi="Times New Roman"/>
          <w:sz w:val="20"/>
          <w:lang w:eastAsia="zh-CN"/>
        </w:rPr>
      </w:pPr>
      <w:r w:rsidRPr="00C244F8">
        <w:rPr>
          <w:rFonts w:ascii="Times New Roman" w:eastAsia="Times New Roman" w:hAnsi="Times New Roman" w:cs="Times New Roman"/>
          <w:sz w:val="20"/>
        </w:rPr>
        <w:t>*Corresponding authors:</w:t>
      </w:r>
      <w:r w:rsidRPr="00C244F8">
        <w:rPr>
          <w:rFonts w:ascii="Times New Roman" w:eastAsia="Times New Roman" w:hAnsi="Times New Roman"/>
          <w:sz w:val="20"/>
        </w:rPr>
        <w:t xml:space="preserve"> </w:t>
      </w:r>
      <w:hyperlink r:id="rId8" w:history="1">
        <w:r w:rsidRPr="00C244F8">
          <w:rPr>
            <w:rFonts w:ascii="Times New Roman" w:eastAsia="Times New Roman" w:hAnsi="Times New Roman"/>
            <w:sz w:val="20"/>
            <w:lang w:eastAsia="zh-CN"/>
          </w:rPr>
          <w:t>xrlei@usst.edu.cn</w:t>
        </w:r>
      </w:hyperlink>
      <w:r w:rsidRPr="00C244F8">
        <w:rPr>
          <w:rFonts w:ascii="Times New Roman" w:hAnsi="Times New Roman" w:hint="eastAsia"/>
          <w:sz w:val="20"/>
          <w:lang w:eastAsia="zh-CN"/>
        </w:rPr>
        <w:t>;</w:t>
      </w:r>
      <w:r w:rsidRPr="00C244F8">
        <w:rPr>
          <w:rFonts w:ascii="宋体" w:eastAsia="宋体" w:hAnsi="宋体" w:cs="宋体" w:hint="eastAsia"/>
          <w:sz w:val="20"/>
          <w:lang w:eastAsia="zh-CN"/>
        </w:rPr>
        <w:t xml:space="preserve"> </w:t>
      </w:r>
      <w:hyperlink r:id="rId9" w:history="1">
        <w:r w:rsidRPr="00C244F8">
          <w:rPr>
            <w:rFonts w:ascii="Times New Roman" w:eastAsia="Times New Roman" w:hAnsi="Times New Roman"/>
            <w:sz w:val="20"/>
            <w:lang w:eastAsia="zh-CN"/>
          </w:rPr>
          <w:t>qwzhan@usst.edu.cn</w:t>
        </w:r>
      </w:hyperlink>
    </w:p>
    <w:p w14:paraId="2B8C4ECF" w14:textId="77777777" w:rsidR="000D1603" w:rsidRPr="00C244F8" w:rsidRDefault="000D1603" w:rsidP="001D4F74">
      <w:pPr>
        <w:spacing w:beforeLines="50" w:before="120" w:after="0" w:line="240" w:lineRule="auto"/>
        <w:jc w:val="both"/>
        <w:rPr>
          <w:rFonts w:ascii="Times New Roman" w:eastAsia="Times New Roman" w:hAnsi="Times New Roman"/>
          <w:sz w:val="20"/>
          <w:lang w:eastAsia="zh-CN"/>
        </w:rPr>
      </w:pPr>
    </w:p>
    <w:p w14:paraId="378E5F99" w14:textId="6B62C998" w:rsidR="00EF00E8" w:rsidRDefault="00EF00E8" w:rsidP="001D4F74">
      <w:pPr>
        <w:pStyle w:val="01Title"/>
        <w:spacing w:afterLines="100" w:after="240"/>
        <w:rPr>
          <w:rFonts w:ascii="Times New Roman" w:hAnsi="Times New Roman"/>
          <w:color w:val="000000" w:themeColor="text1"/>
          <w:sz w:val="20"/>
        </w:rPr>
      </w:pPr>
      <w:r>
        <w:br w:type="page"/>
      </w:r>
    </w:p>
    <w:p w14:paraId="26523506" w14:textId="393A95C1" w:rsidR="00BB48BC" w:rsidRDefault="00E773DA" w:rsidP="00E773DA">
      <w:pPr>
        <w:pStyle w:val="08SectionHeader1"/>
        <w:numPr>
          <w:ilvl w:val="0"/>
          <w:numId w:val="0"/>
        </w:numPr>
        <w:ind w:left="360" w:hanging="360"/>
        <w:rPr>
          <w:lang w:eastAsia="zh-CN"/>
        </w:rPr>
      </w:pPr>
      <w:r w:rsidRPr="00E773DA">
        <w:rPr>
          <w:lang w:eastAsia="zh-CN"/>
        </w:rPr>
        <w:lastRenderedPageBreak/>
        <w:t xml:space="preserve">Supplementary Note 1: </w:t>
      </w:r>
      <w:r w:rsidR="005A0240" w:rsidRPr="005A0240">
        <w:rPr>
          <w:lang w:eastAsia="zh-CN"/>
        </w:rPr>
        <w:t>Characterization of the light source's spectrum and pulse shape</w:t>
      </w:r>
    </w:p>
    <w:p w14:paraId="4A6A6360" w14:textId="6B8EB546" w:rsidR="000C3999" w:rsidRDefault="00BB48BC" w:rsidP="00417E90">
      <w:pPr>
        <w:pStyle w:val="09BodyFirstParagraph"/>
        <w:rPr>
          <w:lang w:eastAsia="zh-CN"/>
        </w:rPr>
      </w:pPr>
      <w:r>
        <w:rPr>
          <w:lang w:eastAsia="zh-CN"/>
        </w:rPr>
        <w:t xml:space="preserve">The laser source is a home-built </w:t>
      </w:r>
      <w:proofErr w:type="spellStart"/>
      <w:proofErr w:type="gramStart"/>
      <w:r>
        <w:rPr>
          <w:lang w:eastAsia="zh-CN"/>
        </w:rPr>
        <w:t>Yb:fiber</w:t>
      </w:r>
      <w:proofErr w:type="spellEnd"/>
      <w:proofErr w:type="gramEnd"/>
      <w:r>
        <w:rPr>
          <w:lang w:eastAsia="zh-CN"/>
        </w:rPr>
        <w:t xml:space="preserve"> laser with an all-normal-dispersion (</w:t>
      </w:r>
      <w:proofErr w:type="spellStart"/>
      <w:r>
        <w:rPr>
          <w:lang w:eastAsia="zh-CN"/>
        </w:rPr>
        <w:t>ANDi</w:t>
      </w:r>
      <w:proofErr w:type="spellEnd"/>
      <w:r>
        <w:rPr>
          <w:lang w:eastAsia="zh-CN"/>
        </w:rPr>
        <w:t>) configuration. The laser spectrum is centered at 1030 nm with a spec</w:t>
      </w:r>
      <w:r w:rsidRPr="00CE577A">
        <w:rPr>
          <w:color w:val="auto"/>
          <w:lang w:eastAsia="zh-CN"/>
        </w:rPr>
        <w:t>tral bandwidth of 10 nm, as shown in Fig. S1(</w:t>
      </w:r>
      <w:r w:rsidR="005A0240" w:rsidRPr="00CE577A">
        <w:rPr>
          <w:rFonts w:hint="eastAsia"/>
          <w:color w:val="auto"/>
          <w:lang w:eastAsia="zh-CN"/>
        </w:rPr>
        <w:t>a</w:t>
      </w:r>
      <w:r w:rsidRPr="00CE577A">
        <w:rPr>
          <w:color w:val="auto"/>
          <w:lang w:eastAsia="zh-CN"/>
        </w:rPr>
        <w:t>), and the corresponding 3D pulse envelope is depicted in Fig. S1(b). Due to significant chirp, the spectral shape and the sliced intensity distribution are very similar</w:t>
      </w:r>
      <w:r w:rsidR="005A0240" w:rsidRPr="00CE577A">
        <w:rPr>
          <w:rFonts w:hint="eastAsia"/>
          <w:color w:val="auto"/>
          <w:lang w:eastAsia="zh-CN"/>
        </w:rPr>
        <w:t xml:space="preserve"> (</w:t>
      </w:r>
      <w:r w:rsidR="005A0240" w:rsidRPr="00CE577A">
        <w:rPr>
          <w:color w:val="auto"/>
          <w:lang w:eastAsia="zh-CN"/>
        </w:rPr>
        <w:t>bimodal mode</w:t>
      </w:r>
      <w:r w:rsidR="005A0240" w:rsidRPr="00CE577A">
        <w:rPr>
          <w:rFonts w:hint="eastAsia"/>
          <w:color w:val="auto"/>
          <w:lang w:eastAsia="zh-CN"/>
        </w:rPr>
        <w:t>)</w:t>
      </w:r>
      <w:r w:rsidRPr="00CE577A">
        <w:rPr>
          <w:color w:val="auto"/>
          <w:lang w:eastAsia="zh-CN"/>
        </w:rPr>
        <w:t>, as shown in Fig. S1(a) and Fig. S1(c), respectively. The sliced phase pattern is presented in Fig. S1(d).</w:t>
      </w:r>
      <w:r w:rsidR="005A0240" w:rsidRPr="00CE577A">
        <w:rPr>
          <w:rFonts w:hint="eastAsia"/>
          <w:color w:val="auto"/>
          <w:lang w:eastAsia="zh-CN"/>
        </w:rPr>
        <w:t xml:space="preserve"> </w:t>
      </w:r>
      <w:r w:rsidR="005A0240" w:rsidRPr="00CE577A">
        <w:rPr>
          <w:color w:val="auto"/>
          <w:lang w:eastAsia="zh-CN"/>
        </w:rPr>
        <w:t xml:space="preserve">To achieve a Gaussian profile for both the spectrum and pulse shape, Iris1 filters the spectrum to maintain a Gaussian mode (see main </w:t>
      </w:r>
      <w:r w:rsidR="005A0240" w:rsidRPr="005A0240">
        <w:rPr>
          <w:lang w:eastAsia="zh-CN"/>
        </w:rPr>
        <w:t>text). The bottom two rows illustrate the effects of spectral filtering: the second row shows the result of an incomplete filter, yielding a spectrum closer to Gaussian but still imperfect, while the third row demonstrates a complete filter, producing a nearly Gaussian spectrum and pulse shape that meet the requirements of this work.</w:t>
      </w:r>
    </w:p>
    <w:p w14:paraId="4A7E2E35" w14:textId="1BB1137C" w:rsidR="00EF00E8" w:rsidRPr="00EF00E8" w:rsidRDefault="00EF00E8" w:rsidP="00EF00E8">
      <w:pPr>
        <w:pStyle w:val="11Figure"/>
        <w:rPr>
          <w:lang w:eastAsia="zh-CN"/>
        </w:rPr>
      </w:pPr>
      <w:r>
        <w:rPr>
          <w:noProof/>
        </w:rPr>
        <w:drawing>
          <wp:inline distT="0" distB="0" distL="0" distR="0" wp14:anchorId="7DDBE430" wp14:editId="3D65EC9C">
            <wp:extent cx="4791710" cy="3519170"/>
            <wp:effectExtent l="0" t="0" r="8890" b="5080"/>
            <wp:docPr id="636108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1710" cy="3519170"/>
                    </a:xfrm>
                    <a:prstGeom prst="rect">
                      <a:avLst/>
                    </a:prstGeom>
                    <a:noFill/>
                    <a:ln>
                      <a:noFill/>
                    </a:ln>
                  </pic:spPr>
                </pic:pic>
              </a:graphicData>
            </a:graphic>
          </wp:inline>
        </w:drawing>
      </w:r>
    </w:p>
    <w:p w14:paraId="55CA859D" w14:textId="015C4850" w:rsidR="000642C4" w:rsidRDefault="003A1DD9" w:rsidP="003A1DD9">
      <w:pPr>
        <w:pStyle w:val="12FigureCaptionLong"/>
        <w:rPr>
          <w:lang w:eastAsia="zh-CN"/>
        </w:rPr>
      </w:pPr>
      <w:r w:rsidRPr="003A1DD9">
        <w:rPr>
          <w:lang w:eastAsia="zh-CN"/>
        </w:rPr>
        <w:t>Fig. S1(a–d) shows the spectrum, 3D intensity iso</w:t>
      </w:r>
      <w:r>
        <w:rPr>
          <w:rFonts w:hint="eastAsia"/>
          <w:lang w:eastAsia="zh-CN"/>
        </w:rPr>
        <w:t>-</w:t>
      </w:r>
      <w:r w:rsidRPr="003A1DD9">
        <w:rPr>
          <w:lang w:eastAsia="zh-CN"/>
        </w:rPr>
        <w:t>surface, sliced amplitude distribution, and sliced phase distribution of the pulse lase</w:t>
      </w:r>
      <w:r>
        <w:rPr>
          <w:rFonts w:hint="eastAsia"/>
          <w:lang w:eastAsia="zh-CN"/>
        </w:rPr>
        <w:t>r</w:t>
      </w:r>
      <w:r w:rsidRPr="003A1DD9">
        <w:rPr>
          <w:lang w:eastAsia="zh-CN"/>
        </w:rPr>
        <w:t>. Fig. S1(e–h) presents the results after an incomplete filter, including the spectrum, 3D intensity iso</w:t>
      </w:r>
      <w:r>
        <w:rPr>
          <w:rFonts w:hint="eastAsia"/>
          <w:lang w:eastAsia="zh-CN"/>
        </w:rPr>
        <w:t>-</w:t>
      </w:r>
      <w:r w:rsidRPr="003A1DD9">
        <w:rPr>
          <w:lang w:eastAsia="zh-CN"/>
        </w:rPr>
        <w:t>surface, sliced amplitude, and sliced phase distribution. While the spectrum is closer to Gaussian, it remains imperfect. Fig. S1(</w:t>
      </w:r>
      <w:proofErr w:type="spellStart"/>
      <w:r w:rsidRPr="003A1DD9">
        <w:rPr>
          <w:lang w:eastAsia="zh-CN"/>
        </w:rPr>
        <w:t>i</w:t>
      </w:r>
      <w:proofErr w:type="spellEnd"/>
      <w:r w:rsidRPr="003A1DD9">
        <w:rPr>
          <w:lang w:eastAsia="zh-CN"/>
        </w:rPr>
        <w:t xml:space="preserve">–l) depicts the results of a complete filter, producing a nearly Gaussian spectrum and pulse shape that meet the requirements of this work. </w:t>
      </w:r>
      <w:r>
        <w:rPr>
          <w:lang w:eastAsia="zh-CN"/>
        </w:rPr>
        <w:t>T</w:t>
      </w:r>
      <w:r>
        <w:rPr>
          <w:rFonts w:hint="eastAsia"/>
          <w:lang w:eastAsia="zh-CN"/>
        </w:rPr>
        <w:t xml:space="preserve">he </w:t>
      </w:r>
      <w:r w:rsidRPr="003A1DD9">
        <w:rPr>
          <w:lang w:eastAsia="zh-CN"/>
        </w:rPr>
        <w:t xml:space="preserve">red circles </w:t>
      </w:r>
      <w:r>
        <w:rPr>
          <w:rFonts w:hint="eastAsia"/>
          <w:lang w:eastAsia="zh-CN"/>
        </w:rPr>
        <w:t>i</w:t>
      </w:r>
      <w:r w:rsidRPr="003A1DD9">
        <w:rPr>
          <w:lang w:eastAsia="zh-CN"/>
        </w:rPr>
        <w:t xml:space="preserve">n the phase </w:t>
      </w:r>
      <w:r>
        <w:rPr>
          <w:lang w:eastAsia="zh-CN"/>
        </w:rPr>
        <w:t>pattern</w:t>
      </w:r>
      <w:r w:rsidRPr="003A1DD9">
        <w:rPr>
          <w:lang w:eastAsia="zh-CN"/>
        </w:rPr>
        <w:t xml:space="preserve"> indicate intensity iso</w:t>
      </w:r>
      <w:r>
        <w:rPr>
          <w:rFonts w:hint="eastAsia"/>
          <w:lang w:eastAsia="zh-CN"/>
        </w:rPr>
        <w:t>-</w:t>
      </w:r>
      <w:r w:rsidRPr="003A1DD9">
        <w:rPr>
          <w:lang w:eastAsia="zh-CN"/>
        </w:rPr>
        <w:t>contours.</w:t>
      </w:r>
    </w:p>
    <w:p w14:paraId="4A01FF0A" w14:textId="77777777" w:rsidR="00BF4AB8" w:rsidRDefault="000642C4">
      <w:pPr>
        <w:rPr>
          <w:lang w:eastAsia="zh-CN"/>
        </w:rPr>
      </w:pPr>
      <w:r>
        <w:rPr>
          <w:lang w:eastAsia="zh-CN"/>
        </w:rPr>
        <w:br w:type="page"/>
      </w:r>
    </w:p>
    <w:p w14:paraId="23C64C64" w14:textId="2EF79B2C" w:rsidR="00BF4AB8" w:rsidRDefault="00E773DA" w:rsidP="00E773DA">
      <w:pPr>
        <w:pStyle w:val="08SectionHeader1"/>
        <w:numPr>
          <w:ilvl w:val="0"/>
          <w:numId w:val="0"/>
        </w:numPr>
        <w:ind w:left="360" w:hanging="360"/>
        <w:rPr>
          <w:lang w:eastAsia="zh-CN"/>
        </w:rPr>
      </w:pPr>
      <w:r w:rsidRPr="00E773DA">
        <w:rPr>
          <w:lang w:eastAsia="zh-CN"/>
        </w:rPr>
        <w:lastRenderedPageBreak/>
        <w:t xml:space="preserve">Supplementary Note </w:t>
      </w:r>
      <w:r>
        <w:rPr>
          <w:lang w:eastAsia="zh-CN"/>
        </w:rPr>
        <w:t>2</w:t>
      </w:r>
      <w:r w:rsidRPr="00E773DA">
        <w:rPr>
          <w:lang w:eastAsia="zh-CN"/>
        </w:rPr>
        <w:t xml:space="preserve">: </w:t>
      </w:r>
      <w:r w:rsidR="00BF4AB8">
        <w:rPr>
          <w:lang w:eastAsia="zh-CN"/>
        </w:rPr>
        <w:t>D</w:t>
      </w:r>
      <w:r w:rsidR="00BF4AB8">
        <w:rPr>
          <w:rFonts w:hint="eastAsia"/>
          <w:lang w:eastAsia="zh-CN"/>
        </w:rPr>
        <w:t>ifferent type of spatiotemporal skyrmion</w:t>
      </w:r>
    </w:p>
    <w:p w14:paraId="096D564C" w14:textId="6C0131D1" w:rsidR="00BF4AB8" w:rsidRPr="00CE577A" w:rsidRDefault="00BF4AB8" w:rsidP="00BF4AB8">
      <w:pPr>
        <w:pStyle w:val="09BodyFirstParagraph"/>
        <w:rPr>
          <w:color w:val="auto"/>
          <w:lang w:eastAsia="zh-CN"/>
        </w:rPr>
      </w:pPr>
      <w:r w:rsidRPr="00447752">
        <w:rPr>
          <w:lang w:eastAsia="zh-CN"/>
        </w:rPr>
        <w:t>Our method enables the generation of various types of spatiotemporal skyrmions.</w:t>
      </w:r>
      <w:r>
        <w:rPr>
          <w:rFonts w:hint="eastAsia"/>
          <w:lang w:eastAsia="zh-CN"/>
        </w:rPr>
        <w:t xml:space="preserve"> </w:t>
      </w:r>
      <w:r w:rsidRPr="00895568">
        <w:rPr>
          <w:lang w:eastAsia="zh-CN"/>
        </w:rPr>
        <w:t>The simplest spatiotemporal skyrmion is the Néel-type sk</w:t>
      </w:r>
      <w:r w:rsidRPr="00CE577A">
        <w:rPr>
          <w:color w:val="auto"/>
          <w:lang w:eastAsia="zh-CN"/>
        </w:rPr>
        <w:t>yrmion [Fig. S</w:t>
      </w:r>
      <w:r w:rsidRPr="00CE577A">
        <w:rPr>
          <w:rFonts w:hint="eastAsia"/>
          <w:color w:val="auto"/>
          <w:lang w:eastAsia="zh-CN"/>
        </w:rPr>
        <w:t>2</w:t>
      </w:r>
      <w:r w:rsidRPr="00CE577A">
        <w:rPr>
          <w:color w:val="auto"/>
          <w:lang w:eastAsia="zh-CN"/>
        </w:rPr>
        <w:t>(c1)], formed by combining a spatiotemporal Gaussian pulse of right-handed circular polarization (RCP) [Fig. S</w:t>
      </w:r>
      <w:r w:rsidRPr="00CE577A">
        <w:rPr>
          <w:rFonts w:hint="eastAsia"/>
          <w:color w:val="auto"/>
          <w:lang w:eastAsia="zh-CN"/>
        </w:rPr>
        <w:t>2</w:t>
      </w:r>
      <w:r w:rsidRPr="00CE577A">
        <w:rPr>
          <w:color w:val="auto"/>
          <w:lang w:eastAsia="zh-CN"/>
        </w:rPr>
        <w:t xml:space="preserve">(a1, b1)] with a spatiotemporal </w:t>
      </w:r>
      <w:r w:rsidRPr="00CE577A">
        <w:rPr>
          <w:rFonts w:hint="eastAsia"/>
          <w:i/>
          <w:iCs/>
          <w:color w:val="auto"/>
          <w:lang w:eastAsia="zh-CN"/>
        </w:rPr>
        <w:t>LG</w:t>
      </w:r>
      <w:r w:rsidRPr="00CE577A">
        <w:rPr>
          <w:rFonts w:hint="eastAsia"/>
          <w:color w:val="auto"/>
          <w:vertAlign w:val="subscript"/>
          <w:lang w:eastAsia="zh-CN"/>
        </w:rPr>
        <w:t>0,1</w:t>
      </w:r>
      <w:r w:rsidRPr="00CE577A">
        <w:rPr>
          <w:color w:val="auto"/>
          <w:lang w:eastAsia="zh-CN"/>
        </w:rPr>
        <w:t xml:space="preserve"> mode of left-handed circular polarization (LCP) [Fig. S</w:t>
      </w:r>
      <w:r w:rsidRPr="00CE577A">
        <w:rPr>
          <w:rFonts w:hint="eastAsia"/>
          <w:color w:val="auto"/>
          <w:lang w:eastAsia="zh-CN"/>
        </w:rPr>
        <w:t>2</w:t>
      </w:r>
      <w:r w:rsidRPr="00CE577A">
        <w:rPr>
          <w:color w:val="auto"/>
          <w:lang w:eastAsia="zh-CN"/>
        </w:rPr>
        <w:t>(a2, b2)].</w:t>
      </w:r>
      <w:r w:rsidRPr="00CE577A">
        <w:rPr>
          <w:rFonts w:hint="eastAsia"/>
          <w:color w:val="auto"/>
          <w:lang w:eastAsia="zh-CN"/>
        </w:rPr>
        <w:t xml:space="preserve"> </w:t>
      </w:r>
      <w:r w:rsidRPr="00CE577A">
        <w:rPr>
          <w:color w:val="auto"/>
          <w:lang w:eastAsia="zh-CN"/>
        </w:rPr>
        <w:t>Different types of skyrmions can be generated by maintaining the RCP component as a Gaussian wavepacket and adjusting the complex amplitude of the LCP component.</w:t>
      </w:r>
      <w:r w:rsidRPr="00CE577A">
        <w:rPr>
          <w:rFonts w:hint="eastAsia"/>
          <w:color w:val="auto"/>
          <w:lang w:eastAsia="zh-CN"/>
        </w:rPr>
        <w:t xml:space="preserve"> </w:t>
      </w:r>
      <w:r w:rsidRPr="00CE577A">
        <w:rPr>
          <w:color w:val="auto"/>
          <w:lang w:eastAsia="zh-CN"/>
        </w:rPr>
        <w:t xml:space="preserve">For instance, varying the phase difference between the RCP and LCP components </w:t>
      </w:r>
      <w:r w:rsidRPr="00CE577A">
        <w:rPr>
          <w:color w:val="auto"/>
          <w:position w:val="-12"/>
          <w:lang w:eastAsia="zh-CN"/>
        </w:rPr>
        <w:object w:dxaOrig="240" w:dyaOrig="320" w14:anchorId="3634D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7pt" o:ole="">
            <v:imagedata r:id="rId11" o:title=""/>
          </v:shape>
          <o:OLEObject Type="Embed" ProgID="Equation.DSMT4" ShapeID="_x0000_i1025" DrawAspect="Content" ObjectID="_1816692913" r:id="rId12"/>
        </w:object>
      </w:r>
      <w:r w:rsidRPr="00CE577A">
        <w:rPr>
          <w:color w:val="auto"/>
          <w:lang w:eastAsia="zh-CN"/>
        </w:rPr>
        <w:t xml:space="preserve"> [Fig. S</w:t>
      </w:r>
      <w:r w:rsidRPr="00CE577A">
        <w:rPr>
          <w:rFonts w:hint="eastAsia"/>
          <w:color w:val="auto"/>
          <w:lang w:eastAsia="zh-CN"/>
        </w:rPr>
        <w:t>2</w:t>
      </w:r>
      <w:r w:rsidRPr="00CE577A">
        <w:rPr>
          <w:color w:val="auto"/>
          <w:lang w:eastAsia="zh-CN"/>
        </w:rPr>
        <w:t>(a3, b3)] controls the helicity</w:t>
      </w:r>
      <w:r w:rsidRPr="00CE577A">
        <w:rPr>
          <w:rFonts w:hint="eastAsia"/>
          <w:color w:val="auto"/>
          <w:lang w:eastAsia="zh-CN"/>
        </w:rPr>
        <w:t xml:space="preserve"> of</w:t>
      </w:r>
      <w:r w:rsidRPr="00CE577A">
        <w:rPr>
          <w:color w:val="auto"/>
          <w:lang w:eastAsia="zh-CN"/>
        </w:rPr>
        <w:t xml:space="preserve"> skyrmion, with Fig. S</w:t>
      </w:r>
      <w:r w:rsidRPr="00CE577A">
        <w:rPr>
          <w:rFonts w:hint="eastAsia"/>
          <w:color w:val="auto"/>
          <w:lang w:eastAsia="zh-CN"/>
        </w:rPr>
        <w:t>2</w:t>
      </w:r>
      <w:r w:rsidRPr="00CE577A">
        <w:rPr>
          <w:color w:val="auto"/>
          <w:lang w:eastAsia="zh-CN"/>
        </w:rPr>
        <w:t>(c3) showcasing a Bloch-type spatiotemporal skyrmion.</w:t>
      </w:r>
      <w:r w:rsidRPr="00CE577A">
        <w:rPr>
          <w:rFonts w:hint="eastAsia"/>
          <w:color w:val="auto"/>
          <w:lang w:eastAsia="zh-CN"/>
        </w:rPr>
        <w:t xml:space="preserve"> </w:t>
      </w:r>
      <w:r w:rsidRPr="00CE577A">
        <w:rPr>
          <w:color w:val="auto"/>
          <w:lang w:eastAsia="zh-CN"/>
        </w:rPr>
        <w:t xml:space="preserve">Additionally, adjusting the topological charge of the LCP component enables the creation of higher-order skyrmions. For example, employing an </w:t>
      </w:r>
      <w:r w:rsidRPr="00CE577A">
        <w:rPr>
          <w:rFonts w:hint="eastAsia"/>
          <w:i/>
          <w:iCs/>
          <w:color w:val="auto"/>
          <w:lang w:eastAsia="zh-CN"/>
        </w:rPr>
        <w:t>LG</w:t>
      </w:r>
      <w:r w:rsidRPr="00CE577A">
        <w:rPr>
          <w:rFonts w:hint="eastAsia"/>
          <w:color w:val="auto"/>
          <w:vertAlign w:val="subscript"/>
          <w:lang w:eastAsia="zh-CN"/>
        </w:rPr>
        <w:t>0,2</w:t>
      </w:r>
      <w:r w:rsidRPr="00CE577A">
        <w:rPr>
          <w:color w:val="auto"/>
          <w:lang w:eastAsia="zh-CN"/>
        </w:rPr>
        <w:t xml:space="preserve"> mode for the LCP component produces second-order spatiotemporal skyrmions, as illustrated in Fig. S</w:t>
      </w:r>
      <w:r w:rsidRPr="00CE577A">
        <w:rPr>
          <w:rFonts w:hint="eastAsia"/>
          <w:color w:val="auto"/>
          <w:lang w:eastAsia="zh-CN"/>
        </w:rPr>
        <w:t>2</w:t>
      </w:r>
      <w:r w:rsidRPr="00CE577A">
        <w:rPr>
          <w:color w:val="auto"/>
          <w:lang w:eastAsia="zh-CN"/>
        </w:rPr>
        <w:t>(c3).</w:t>
      </w:r>
    </w:p>
    <w:p w14:paraId="42945D67" w14:textId="77777777" w:rsidR="00BF4AB8" w:rsidRPr="00EF00E8" w:rsidRDefault="00BF4AB8" w:rsidP="00BF4AB8">
      <w:pPr>
        <w:pStyle w:val="11Figure"/>
        <w:rPr>
          <w:lang w:eastAsia="zh-CN"/>
        </w:rPr>
      </w:pPr>
      <w:r>
        <w:rPr>
          <w:noProof/>
        </w:rPr>
        <w:drawing>
          <wp:inline distT="0" distB="0" distL="0" distR="0" wp14:anchorId="590E8302" wp14:editId="1CC4DB8A">
            <wp:extent cx="4791710" cy="2949575"/>
            <wp:effectExtent l="0" t="0" r="8890" b="3175"/>
            <wp:docPr id="16113584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1710" cy="2949575"/>
                    </a:xfrm>
                    <a:prstGeom prst="rect">
                      <a:avLst/>
                    </a:prstGeom>
                    <a:noFill/>
                    <a:ln>
                      <a:noFill/>
                    </a:ln>
                  </pic:spPr>
                </pic:pic>
              </a:graphicData>
            </a:graphic>
          </wp:inline>
        </w:drawing>
      </w:r>
    </w:p>
    <w:p w14:paraId="4C4EE87F" w14:textId="4A3D94B4" w:rsidR="00BF4AB8" w:rsidRDefault="00BF4AB8" w:rsidP="00BF4AB8">
      <w:pPr>
        <w:pStyle w:val="12FigureCaptionLong"/>
        <w:rPr>
          <w:lang w:eastAsia="zh-CN"/>
        </w:rPr>
      </w:pPr>
      <w:r>
        <w:rPr>
          <w:lang w:eastAsia="zh-CN"/>
        </w:rPr>
        <w:t>F</w:t>
      </w:r>
      <w:r>
        <w:rPr>
          <w:rFonts w:hint="eastAsia"/>
          <w:lang w:eastAsia="zh-CN"/>
        </w:rPr>
        <w:t xml:space="preserve">ig. S2 </w:t>
      </w:r>
      <w:r w:rsidRPr="0085277E">
        <w:rPr>
          <w:lang w:eastAsia="zh-CN"/>
        </w:rPr>
        <w:t>Different types of spatiotemporal skyrmions. The first row shows the intensity iso</w:t>
      </w:r>
      <w:r>
        <w:rPr>
          <w:rFonts w:hint="eastAsia"/>
          <w:lang w:eastAsia="zh-CN"/>
        </w:rPr>
        <w:t>-</w:t>
      </w:r>
      <w:r w:rsidRPr="0085277E">
        <w:rPr>
          <w:lang w:eastAsia="zh-CN"/>
        </w:rPr>
        <w:t>surface of the RCP component (</w:t>
      </w:r>
      <w:r>
        <w:rPr>
          <w:rFonts w:hint="eastAsia"/>
          <w:lang w:eastAsia="zh-CN"/>
        </w:rPr>
        <w:t>a1</w:t>
      </w:r>
      <w:r w:rsidRPr="0085277E">
        <w:rPr>
          <w:lang w:eastAsia="zh-CN"/>
        </w:rPr>
        <w:t>) and LCP component (</w:t>
      </w:r>
      <w:r>
        <w:rPr>
          <w:rFonts w:hint="eastAsia"/>
          <w:lang w:eastAsia="zh-CN"/>
        </w:rPr>
        <w:t>a2-a4</w:t>
      </w:r>
      <w:r w:rsidRPr="0085277E">
        <w:rPr>
          <w:lang w:eastAsia="zh-CN"/>
        </w:rPr>
        <w:t>) used to construct the spatiotemporal skyrmions. The second row presents the corresponding amplitude and phase distributions. The bottom row displays the Stokes vector orientation for the Néel-type spatiotemporal skyrmion (c1), Bloch-type spatiotemporal skyrmion (c2), and second-order spatiotemporal skyrmion (c3).</w:t>
      </w:r>
      <w:r>
        <w:rPr>
          <w:lang w:eastAsia="zh-CN"/>
        </w:rPr>
        <w:br w:type="page"/>
      </w:r>
    </w:p>
    <w:p w14:paraId="2C0B1273" w14:textId="66773574" w:rsidR="000968D6" w:rsidRDefault="00E773DA" w:rsidP="00E773DA">
      <w:pPr>
        <w:pStyle w:val="08SectionHeader1"/>
        <w:numPr>
          <w:ilvl w:val="0"/>
          <w:numId w:val="0"/>
        </w:numPr>
        <w:ind w:left="360" w:hanging="360"/>
        <w:jc w:val="both"/>
        <w:rPr>
          <w:lang w:eastAsia="zh-CN"/>
        </w:rPr>
      </w:pPr>
      <w:bookmarkStart w:id="1" w:name="_Hlk187312459"/>
      <w:r w:rsidRPr="00E773DA">
        <w:rPr>
          <w:lang w:eastAsia="zh-CN"/>
        </w:rPr>
        <w:lastRenderedPageBreak/>
        <w:t xml:space="preserve">Supplementary Note </w:t>
      </w:r>
      <w:r>
        <w:rPr>
          <w:lang w:eastAsia="zh-CN"/>
        </w:rPr>
        <w:t>3</w:t>
      </w:r>
      <w:r w:rsidRPr="00E773DA">
        <w:rPr>
          <w:lang w:eastAsia="zh-CN"/>
        </w:rPr>
        <w:t xml:space="preserve">: </w:t>
      </w:r>
      <w:r w:rsidR="000968D6">
        <w:rPr>
          <w:lang w:eastAsia="zh-CN"/>
        </w:rPr>
        <w:t>T</w:t>
      </w:r>
      <w:r w:rsidR="000968D6">
        <w:rPr>
          <w:rFonts w:hint="eastAsia"/>
          <w:lang w:eastAsia="zh-CN"/>
        </w:rPr>
        <w:t xml:space="preserve">he propagation of spatiotemporal skyrmion </w:t>
      </w:r>
      <w:r w:rsidR="000968D6" w:rsidRPr="000968D6">
        <w:rPr>
          <w:lang w:eastAsia="zh-CN"/>
        </w:rPr>
        <w:t xml:space="preserve">in </w:t>
      </w:r>
      <w:r w:rsidR="00705E39">
        <w:rPr>
          <w:rFonts w:hint="eastAsia"/>
          <w:lang w:eastAsia="zh-CN"/>
        </w:rPr>
        <w:t>free space</w:t>
      </w:r>
    </w:p>
    <w:bookmarkEnd w:id="1"/>
    <w:p w14:paraId="16D61F59" w14:textId="39812AA8" w:rsidR="000968D6" w:rsidRPr="00834188" w:rsidRDefault="000968D6" w:rsidP="000642C4">
      <w:pPr>
        <w:pStyle w:val="09BodyFirstParagraph"/>
        <w:rPr>
          <w:color w:val="auto"/>
        </w:rPr>
      </w:pPr>
      <w:r w:rsidRPr="000968D6">
        <w:t>The spatiotemporal evolution of a wavepacket in a dispersive medium can be numerically studied using the angular spectrum propagation theorem via the fast Fourier transform method, as described</w:t>
      </w:r>
      <w:r w:rsidRPr="00834188">
        <w:rPr>
          <w:color w:val="auto"/>
        </w:rPr>
        <w:t xml:space="preserve"> in [1–</w:t>
      </w:r>
      <w:r w:rsidR="00834188" w:rsidRPr="00834188">
        <w:rPr>
          <w:color w:val="auto"/>
        </w:rPr>
        <w:t>2</w:t>
      </w:r>
      <w:r w:rsidRPr="00834188">
        <w:rPr>
          <w:color w:val="auto"/>
        </w:rPr>
        <w:t>].</w:t>
      </w:r>
    </w:p>
    <w:p w14:paraId="2DAD6AE0" w14:textId="77777777" w:rsidR="000968D6" w:rsidRPr="00C10FD7" w:rsidRDefault="000968D6" w:rsidP="000968D6">
      <w:pPr>
        <w:pStyle w:val="af3"/>
        <w:ind w:firstLineChars="0" w:firstLine="0"/>
        <w:rPr>
          <w:rFonts w:ascii="Times New Roman" w:hAnsi="Times New Roman" w:cs="Times New Roman"/>
          <w:sz w:val="20"/>
          <w:szCs w:val="21"/>
        </w:rPr>
      </w:pPr>
      <m:oMathPara>
        <m:oMath>
          <m:r>
            <m:rPr>
              <m:sty m:val="p"/>
            </m:rPr>
            <w:rPr>
              <w:rFonts w:ascii="Cambria Math" w:hAnsi="Cambria Math" w:cs="Times New Roman"/>
              <w:sz w:val="20"/>
              <w:szCs w:val="21"/>
            </w:rPr>
            <m:t>Ψ</m:t>
          </m:r>
          <m:d>
            <m:dPr>
              <m:ctrlPr>
                <w:rPr>
                  <w:rFonts w:ascii="Cambria Math" w:hAnsi="Cambria Math" w:cs="Times New Roman"/>
                  <w:i/>
                  <w:sz w:val="20"/>
                  <w:szCs w:val="21"/>
                </w:rPr>
              </m:ctrlPr>
            </m:dPr>
            <m:e>
              <m:r>
                <w:rPr>
                  <w:rFonts w:ascii="Cambria Math" w:hAnsi="Cambria Math" w:cs="Times New Roman"/>
                  <w:sz w:val="20"/>
                  <w:szCs w:val="21"/>
                </w:rPr>
                <m:t>t,x,y,z</m:t>
              </m:r>
            </m:e>
          </m:d>
          <m:r>
            <w:rPr>
              <w:rFonts w:ascii="Cambria Math" w:hAnsi="Cambria Math" w:cs="Times New Roman"/>
              <w:sz w:val="20"/>
              <w:szCs w:val="21"/>
            </w:rPr>
            <m:t>=</m:t>
          </m:r>
          <m:f>
            <m:fPr>
              <m:ctrlPr>
                <w:rPr>
                  <w:rFonts w:ascii="Cambria Math" w:hAnsi="Cambria Math" w:cs="Times New Roman"/>
                  <w:i/>
                  <w:sz w:val="20"/>
                  <w:szCs w:val="21"/>
                </w:rPr>
              </m:ctrlPr>
            </m:fPr>
            <m:num>
              <m:sSup>
                <m:sSupPr>
                  <m:ctrlPr>
                    <w:rPr>
                      <w:rFonts w:ascii="Cambria Math" w:hAnsi="Cambria Math" w:cs="Times New Roman"/>
                      <w:i/>
                      <w:sz w:val="20"/>
                      <w:szCs w:val="21"/>
                    </w:rPr>
                  </m:ctrlPr>
                </m:sSupPr>
                <m:e>
                  <m:r>
                    <w:rPr>
                      <w:rFonts w:ascii="Cambria Math" w:hAnsi="Cambria Math" w:cs="Times New Roman"/>
                      <w:sz w:val="20"/>
                      <w:szCs w:val="21"/>
                    </w:rPr>
                    <m:t>e</m:t>
                  </m:r>
                </m:e>
                <m:sup>
                  <m:r>
                    <w:rPr>
                      <w:rFonts w:ascii="Cambria Math" w:hAnsi="Cambria Math" w:cs="Times New Roman"/>
                      <w:sz w:val="20"/>
                      <w:szCs w:val="21"/>
                    </w:rPr>
                    <m:t>i</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0</m:t>
                      </m:r>
                    </m:sub>
                  </m:sSub>
                  <m:r>
                    <w:rPr>
                      <w:rFonts w:ascii="Cambria Math" w:hAnsi="Cambria Math" w:cs="Times New Roman"/>
                      <w:sz w:val="20"/>
                      <w:szCs w:val="21"/>
                    </w:rPr>
                    <m:t>z</m:t>
                  </m:r>
                </m:sup>
              </m:sSup>
            </m:num>
            <m:den>
              <m:sSup>
                <m:sSupPr>
                  <m:ctrlPr>
                    <w:rPr>
                      <w:rFonts w:ascii="Cambria Math" w:hAnsi="Cambria Math" w:cs="Times New Roman"/>
                      <w:i/>
                      <w:sz w:val="20"/>
                      <w:szCs w:val="21"/>
                    </w:rPr>
                  </m:ctrlPr>
                </m:sSupPr>
                <m:e>
                  <m:r>
                    <w:rPr>
                      <w:rFonts w:ascii="Cambria Math" w:hAnsi="Cambria Math" w:cs="Times New Roman"/>
                      <w:sz w:val="20"/>
                      <w:szCs w:val="21"/>
                    </w:rPr>
                    <m:t>8π</m:t>
                  </m:r>
                </m:e>
                <m:sup>
                  <m:r>
                    <w:rPr>
                      <w:rFonts w:ascii="Cambria Math" w:hAnsi="Cambria Math" w:cs="Times New Roman"/>
                      <w:sz w:val="20"/>
                      <w:szCs w:val="21"/>
                    </w:rPr>
                    <m:t>3</m:t>
                  </m:r>
                </m:sup>
              </m:sSup>
            </m:den>
          </m:f>
          <m:nary>
            <m:naryPr>
              <m:chr m:val="∭"/>
              <m:limLoc m:val="undOvr"/>
              <m:subHide m:val="1"/>
              <m:supHide m:val="1"/>
              <m:ctrlPr>
                <w:rPr>
                  <w:rFonts w:ascii="Cambria Math" w:hAnsi="Cambria Math" w:cs="Times New Roman"/>
                  <w:i/>
                  <w:sz w:val="20"/>
                  <w:szCs w:val="21"/>
                </w:rPr>
              </m:ctrlPr>
            </m:naryPr>
            <m:sub/>
            <m:sup/>
            <m:e>
              <m:acc>
                <m:accPr>
                  <m:chr m:val="̃"/>
                  <m:ctrlPr>
                    <w:rPr>
                      <w:rFonts w:ascii="Cambria Math" w:hAnsi="Cambria Math" w:cs="Times New Roman"/>
                      <w:sz w:val="20"/>
                      <w:szCs w:val="21"/>
                    </w:rPr>
                  </m:ctrlPr>
                </m:accPr>
                <m:e>
                  <m:r>
                    <m:rPr>
                      <m:sty m:val="p"/>
                    </m:rPr>
                    <w:rPr>
                      <w:rFonts w:ascii="Cambria Math" w:hAnsi="Cambria Math" w:cs="Times New Roman"/>
                      <w:sz w:val="20"/>
                      <w:szCs w:val="21"/>
                    </w:rPr>
                    <m:t>Ψ</m:t>
                  </m:r>
                </m:e>
              </m:acc>
              <m:d>
                <m:dPr>
                  <m:ctrlPr>
                    <w:rPr>
                      <w:rFonts w:ascii="Cambria Math" w:hAnsi="Cambria Math" w:cs="Times New Roman"/>
                      <w:i/>
                      <w:sz w:val="20"/>
                      <w:szCs w:val="21"/>
                    </w:rPr>
                  </m:ctrlPr>
                </m:dPr>
                <m:e>
                  <m:r>
                    <m:rPr>
                      <m:sty m:val="p"/>
                    </m:rPr>
                    <w:rPr>
                      <w:rFonts w:ascii="Cambria Math" w:hAnsi="Cambria Math" w:cs="Times New Roman"/>
                      <w:sz w:val="20"/>
                      <w:szCs w:val="21"/>
                    </w:rPr>
                    <m:t>Ω</m:t>
                  </m:r>
                  <m:r>
                    <w:rPr>
                      <w:rFonts w:ascii="Cambria Math" w:hAnsi="Cambria Math" w:cs="Times New Roman"/>
                      <w:sz w:val="20"/>
                      <w:szCs w:val="21"/>
                    </w:rPr>
                    <m:t>,</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x</m:t>
                      </m:r>
                    </m:sub>
                  </m:sSub>
                  <m:r>
                    <w:rPr>
                      <w:rFonts w:ascii="Cambria Math" w:hAnsi="Cambria Math" w:cs="Times New Roman"/>
                      <w:sz w:val="20"/>
                      <w:szCs w:val="21"/>
                    </w:rPr>
                    <m:t>,</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y</m:t>
                      </m:r>
                    </m:sub>
                  </m:sSub>
                </m:e>
              </m:d>
              <m:r>
                <w:rPr>
                  <w:rFonts w:ascii="Cambria Math" w:hAnsi="Cambria Math" w:cs="Times New Roman"/>
                  <w:sz w:val="20"/>
                  <w:szCs w:val="21"/>
                </w:rPr>
                <m:t>H</m:t>
              </m:r>
              <m:d>
                <m:dPr>
                  <m:ctrlPr>
                    <w:rPr>
                      <w:rFonts w:ascii="Cambria Math" w:hAnsi="Cambria Math" w:cs="Times New Roman"/>
                      <w:i/>
                      <w:sz w:val="20"/>
                      <w:szCs w:val="21"/>
                    </w:rPr>
                  </m:ctrlPr>
                </m:dPr>
                <m:e>
                  <m:r>
                    <m:rPr>
                      <m:sty m:val="p"/>
                    </m:rPr>
                    <w:rPr>
                      <w:rFonts w:ascii="Cambria Math" w:hAnsi="Cambria Math" w:cs="Times New Roman"/>
                      <w:sz w:val="20"/>
                      <w:szCs w:val="21"/>
                    </w:rPr>
                    <m:t>Ω</m:t>
                  </m:r>
                  <m:r>
                    <w:rPr>
                      <w:rFonts w:ascii="Cambria Math" w:hAnsi="Cambria Math" w:cs="Times New Roman"/>
                      <w:sz w:val="20"/>
                      <w:szCs w:val="21"/>
                    </w:rPr>
                    <m:t>,</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x</m:t>
                      </m:r>
                    </m:sub>
                  </m:sSub>
                  <m:r>
                    <w:rPr>
                      <w:rFonts w:ascii="Cambria Math" w:hAnsi="Cambria Math" w:cs="Times New Roman"/>
                      <w:sz w:val="20"/>
                      <w:szCs w:val="21"/>
                    </w:rPr>
                    <m:t>,</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y</m:t>
                      </m:r>
                    </m:sub>
                  </m:sSub>
                </m:e>
              </m:d>
              <m:r>
                <w:rPr>
                  <w:rFonts w:ascii="Cambria Math" w:hAnsi="Cambria Math" w:cs="Times New Roman"/>
                  <w:sz w:val="20"/>
                  <w:szCs w:val="21"/>
                </w:rPr>
                <m:t>exp</m:t>
              </m:r>
              <m:d>
                <m:dPr>
                  <m:ctrlPr>
                    <w:rPr>
                      <w:rFonts w:ascii="Cambria Math" w:hAnsi="Cambria Math" w:cs="Times New Roman"/>
                      <w:i/>
                      <w:sz w:val="20"/>
                      <w:szCs w:val="21"/>
                    </w:rPr>
                  </m:ctrlPr>
                </m:dPr>
                <m:e>
                  <m:r>
                    <w:rPr>
                      <w:rFonts w:ascii="Cambria Math" w:hAnsi="Cambria Math" w:cs="Times New Roman"/>
                      <w:sz w:val="20"/>
                      <w:szCs w:val="21"/>
                    </w:rPr>
                    <m:t>-i</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x</m:t>
                      </m:r>
                    </m:sub>
                  </m:sSub>
                  <m:r>
                    <w:rPr>
                      <w:rFonts w:ascii="Cambria Math" w:hAnsi="Cambria Math" w:cs="Times New Roman"/>
                      <w:sz w:val="20"/>
                      <w:szCs w:val="21"/>
                    </w:rPr>
                    <m:t>x-i</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y</m:t>
                      </m:r>
                    </m:sub>
                  </m:sSub>
                  <m:r>
                    <w:rPr>
                      <w:rFonts w:ascii="Cambria Math" w:hAnsi="Cambria Math" w:cs="Times New Roman"/>
                      <w:sz w:val="20"/>
                      <w:szCs w:val="21"/>
                    </w:rPr>
                    <m:t>y-i</m:t>
                  </m:r>
                  <m:r>
                    <m:rPr>
                      <m:sty m:val="p"/>
                    </m:rPr>
                    <w:rPr>
                      <w:rFonts w:ascii="Cambria Math" w:hAnsi="Cambria Math" w:cs="Times New Roman"/>
                      <w:sz w:val="20"/>
                      <w:szCs w:val="21"/>
                    </w:rPr>
                    <m:t>Ω</m:t>
                  </m:r>
                  <m:r>
                    <w:rPr>
                      <w:rFonts w:ascii="Cambria Math" w:hAnsi="Cambria Math" w:cs="Times New Roman"/>
                      <w:sz w:val="20"/>
                      <w:szCs w:val="21"/>
                    </w:rPr>
                    <m:t>t</m:t>
                  </m:r>
                </m:e>
              </m:d>
            </m:e>
          </m:nary>
          <m:r>
            <w:rPr>
              <w:rFonts w:ascii="Cambria Math" w:hAnsi="Cambria Math" w:cs="Times New Roman"/>
              <w:sz w:val="20"/>
              <w:szCs w:val="21"/>
            </w:rPr>
            <m:t>d</m:t>
          </m:r>
          <m:r>
            <m:rPr>
              <m:sty m:val="p"/>
            </m:rPr>
            <w:rPr>
              <w:rFonts w:ascii="Cambria Math" w:hAnsi="Cambria Math" w:cs="Times New Roman"/>
              <w:sz w:val="20"/>
              <w:szCs w:val="21"/>
            </w:rPr>
            <m:t>Ω</m:t>
          </m:r>
          <m:r>
            <w:rPr>
              <w:rFonts w:ascii="Cambria Math" w:hAnsi="Cambria Math" w:cs="Times New Roman"/>
              <w:sz w:val="20"/>
              <w:szCs w:val="21"/>
            </w:rPr>
            <m:t>d</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x</m:t>
              </m:r>
            </m:sub>
          </m:sSub>
          <m:r>
            <w:rPr>
              <w:rFonts w:ascii="Cambria Math" w:hAnsi="Cambria Math" w:cs="Times New Roman"/>
              <w:sz w:val="20"/>
              <w:szCs w:val="21"/>
            </w:rPr>
            <m:t>d</m:t>
          </m:r>
          <m:sSub>
            <m:sSubPr>
              <m:ctrlPr>
                <w:rPr>
                  <w:rFonts w:ascii="Cambria Math" w:hAnsi="Cambria Math" w:cs="Times New Roman"/>
                  <w:i/>
                  <w:sz w:val="20"/>
                  <w:szCs w:val="21"/>
                </w:rPr>
              </m:ctrlPr>
            </m:sSubPr>
            <m:e>
              <m:r>
                <w:rPr>
                  <w:rFonts w:ascii="Cambria Math" w:hAnsi="Cambria Math" w:cs="Times New Roman"/>
                  <w:sz w:val="20"/>
                  <w:szCs w:val="21"/>
                </w:rPr>
                <m:t>k</m:t>
              </m:r>
            </m:e>
            <m:sub>
              <m:r>
                <w:rPr>
                  <w:rFonts w:ascii="Cambria Math" w:hAnsi="Cambria Math" w:cs="Times New Roman"/>
                  <w:sz w:val="20"/>
                  <w:szCs w:val="21"/>
                </w:rPr>
                <m:t>y</m:t>
              </m:r>
            </m:sub>
          </m:sSub>
        </m:oMath>
      </m:oMathPara>
    </w:p>
    <w:p w14:paraId="70E9E472" w14:textId="77777777" w:rsidR="000968D6" w:rsidRDefault="000968D6" w:rsidP="000968D6">
      <w:pPr>
        <w:pStyle w:val="af3"/>
        <w:ind w:firstLineChars="0" w:firstLine="0"/>
        <w:jc w:val="right"/>
        <w:rPr>
          <w:rFonts w:ascii="Times New Roman" w:hAnsi="Times New Roman" w:cs="Times New Roman"/>
        </w:rPr>
      </w:pPr>
      <w:r w:rsidRPr="005D28AD">
        <w:rPr>
          <w:rFonts w:ascii="Times New Roman" w:hAnsi="Times New Roman" w:cs="Times New Roman"/>
        </w:rPr>
        <w:t>(</w:t>
      </w:r>
      <w:r>
        <w:rPr>
          <w:rFonts w:ascii="Times New Roman" w:hAnsi="Times New Roman" w:cs="Times New Roman"/>
        </w:rPr>
        <w:t>S</w:t>
      </w:r>
      <w:r w:rsidRPr="005D28AD">
        <w:rPr>
          <w:rFonts w:ascii="Times New Roman" w:hAnsi="Times New Roman" w:cs="Times New Roman"/>
        </w:rPr>
        <w:t>1)</w:t>
      </w:r>
    </w:p>
    <w:p w14:paraId="75813201" w14:textId="3919A6CE" w:rsidR="00F8741D" w:rsidRDefault="000968D6" w:rsidP="000968D6">
      <w:pPr>
        <w:pStyle w:val="10BodySubsequentParagraph"/>
        <w:rPr>
          <w:rFonts w:cs="Times New Roman"/>
          <w:szCs w:val="20"/>
          <w:lang w:eastAsia="zh-CN"/>
        </w:rPr>
      </w:pPr>
      <w:r w:rsidRPr="0083442B">
        <w:rPr>
          <w:rFonts w:cs="Times New Roman"/>
          <w:szCs w:val="20"/>
        </w:rPr>
        <w:t xml:space="preserve">where </w:t>
      </w:r>
      <w:r w:rsidR="00580B99" w:rsidRPr="0083442B">
        <w:rPr>
          <w:rFonts w:cs="Times New Roman"/>
          <w:i/>
          <w:iCs/>
          <w:szCs w:val="20"/>
        </w:rPr>
        <w:t>β</w:t>
      </w:r>
      <w:r w:rsidR="00580B99" w:rsidRPr="0083442B">
        <w:rPr>
          <w:rFonts w:cs="Times New Roman"/>
          <w:szCs w:val="20"/>
          <w:vertAlign w:val="subscript"/>
        </w:rPr>
        <w:t>2</w:t>
      </w:r>
      <m:oMath>
        <m:r>
          <w:rPr>
            <w:rFonts w:ascii="Cambria Math" w:hAnsi="Cambria Math" w:cs="Times New Roman"/>
            <w:szCs w:val="20"/>
            <w:vertAlign w:val="subscript"/>
          </w:rPr>
          <m:t>=-1/</m:t>
        </m:r>
        <m:sSub>
          <m:sSubPr>
            <m:ctrlPr>
              <w:rPr>
                <w:rFonts w:ascii="Cambria Math" w:hAnsi="Cambria Math" w:cs="Times New Roman"/>
                <w:i/>
                <w:szCs w:val="20"/>
              </w:rPr>
            </m:ctrlPr>
          </m:sSubPr>
          <m:e>
            <m:r>
              <w:rPr>
                <w:rFonts w:ascii="Cambria Math" w:hAnsi="Cambria Math" w:cs="Times New Roman"/>
                <w:szCs w:val="20"/>
              </w:rPr>
              <m:t>k</m:t>
            </m:r>
          </m:e>
          <m:sub>
            <m:r>
              <w:rPr>
                <w:rFonts w:ascii="Cambria Math" w:hAnsi="Cambria Math" w:cs="Times New Roman"/>
                <w:szCs w:val="20"/>
              </w:rPr>
              <m:t>0</m:t>
            </m:r>
          </m:sub>
        </m:sSub>
      </m:oMath>
      <w:r w:rsidR="00580B99" w:rsidRPr="0083442B">
        <w:rPr>
          <w:rFonts w:cs="Times New Roman"/>
          <w:szCs w:val="20"/>
        </w:rPr>
        <w:t xml:space="preserve"> is the group velocity dispersion coefficient of the dispersive medium</w:t>
      </w:r>
      <w:r w:rsidR="00580B99">
        <w:rPr>
          <w:rFonts w:cs="Times New Roman" w:hint="eastAsia"/>
          <w:szCs w:val="20"/>
          <w:lang w:eastAsia="zh-CN"/>
        </w:rPr>
        <w:t xml:space="preserve">. </w:t>
      </w:r>
      <m:oMath>
        <m:r>
          <w:rPr>
            <w:rFonts w:ascii="Cambria Math" w:hAnsi="Cambria Math" w:cs="Times New Roman"/>
            <w:szCs w:val="20"/>
          </w:rPr>
          <m:t>H</m:t>
        </m:r>
        <m:d>
          <m:dPr>
            <m:ctrlPr>
              <w:rPr>
                <w:rFonts w:ascii="Cambria Math" w:hAnsi="Cambria Math" w:cs="Times New Roman"/>
                <w:i/>
                <w:szCs w:val="20"/>
              </w:rPr>
            </m:ctrlPr>
          </m:dPr>
          <m:e>
            <m:r>
              <m:rPr>
                <m:sty m:val="p"/>
              </m:rPr>
              <w:rPr>
                <w:rFonts w:ascii="Cambria Math" w:hAnsi="Cambria Math" w:cs="Times New Roman"/>
                <w:szCs w:val="20"/>
              </w:rPr>
              <m:t>Ω</m:t>
            </m:r>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k</m:t>
                </m:r>
              </m:e>
              <m:sub>
                <m:r>
                  <w:rPr>
                    <w:rFonts w:ascii="Cambria Math" w:hAnsi="Cambria Math" w:cs="Times New Roman"/>
                    <w:szCs w:val="20"/>
                  </w:rPr>
                  <m:t>x</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k</m:t>
                </m:r>
              </m:e>
              <m:sub>
                <m:r>
                  <w:rPr>
                    <w:rFonts w:ascii="Cambria Math" w:hAnsi="Cambria Math" w:cs="Times New Roman"/>
                    <w:szCs w:val="20"/>
                  </w:rPr>
                  <m:t>y</m:t>
                </m:r>
              </m:sub>
            </m:sSub>
          </m:e>
        </m:d>
        <m:r>
          <w:rPr>
            <w:rFonts w:ascii="Cambria Math" w:hAnsi="Cambria Math" w:cs="Times New Roman"/>
            <w:szCs w:val="20"/>
          </w:rPr>
          <m:t>=exp</m:t>
        </m:r>
        <m:d>
          <m:dPr>
            <m:begChr m:val="["/>
            <m:endChr m:val="]"/>
            <m:ctrlPr>
              <w:rPr>
                <w:rFonts w:ascii="Cambria Math" w:hAnsi="Cambria Math" w:cs="Times New Roman"/>
                <w:i/>
                <w:szCs w:val="20"/>
              </w:rPr>
            </m:ctrlPr>
          </m:dPr>
          <m:e>
            <m:r>
              <w:rPr>
                <w:rFonts w:ascii="Cambria Math" w:hAnsi="Cambria Math" w:cs="Times New Roman"/>
                <w:szCs w:val="20"/>
              </w:rPr>
              <m:t>-i</m:t>
            </m:r>
            <m:d>
              <m:dPr>
                <m:ctrlPr>
                  <w:rPr>
                    <w:rFonts w:ascii="Cambria Math" w:hAnsi="Cambria Math" w:cs="Times New Roman"/>
                    <w:i/>
                    <w:szCs w:val="20"/>
                  </w:rPr>
                </m:ctrlPr>
              </m:dPr>
              <m:e>
                <m:sSubSup>
                  <m:sSubSupPr>
                    <m:ctrlPr>
                      <w:rPr>
                        <w:rFonts w:ascii="Cambria Math" w:hAnsi="Cambria Math" w:cs="Times New Roman"/>
                        <w:i/>
                        <w:szCs w:val="20"/>
                      </w:rPr>
                    </m:ctrlPr>
                  </m:sSubSupPr>
                  <m:e>
                    <m:r>
                      <w:rPr>
                        <w:rFonts w:ascii="Cambria Math" w:hAnsi="Cambria Math" w:cs="Times New Roman"/>
                        <w:szCs w:val="20"/>
                      </w:rPr>
                      <m:t>k</m:t>
                    </m:r>
                  </m:e>
                  <m:sub>
                    <m:r>
                      <w:rPr>
                        <w:rFonts w:ascii="Cambria Math" w:hAnsi="Cambria Math" w:cs="Times New Roman"/>
                        <w:szCs w:val="20"/>
                      </w:rPr>
                      <m:t>x</m:t>
                    </m:r>
                  </m:sub>
                  <m:sup>
                    <m:r>
                      <w:rPr>
                        <w:rFonts w:ascii="Cambria Math" w:hAnsi="Cambria Math" w:cs="Times New Roman"/>
                        <w:szCs w:val="20"/>
                      </w:rPr>
                      <m:t>2</m:t>
                    </m:r>
                  </m:sup>
                </m:sSubSup>
                <m:r>
                  <w:rPr>
                    <w:rFonts w:ascii="Cambria Math" w:hAnsi="Cambria Math" w:cs="Times New Roman"/>
                    <w:szCs w:val="20"/>
                  </w:rPr>
                  <m:t>+</m:t>
                </m:r>
                <m:sSubSup>
                  <m:sSubSupPr>
                    <m:ctrlPr>
                      <w:rPr>
                        <w:rFonts w:ascii="Cambria Math" w:hAnsi="Cambria Math" w:cs="Times New Roman"/>
                        <w:i/>
                        <w:szCs w:val="20"/>
                      </w:rPr>
                    </m:ctrlPr>
                  </m:sSubSupPr>
                  <m:e>
                    <m:r>
                      <w:rPr>
                        <w:rFonts w:ascii="Cambria Math" w:hAnsi="Cambria Math" w:cs="Times New Roman"/>
                        <w:szCs w:val="20"/>
                      </w:rPr>
                      <m:t>k</m:t>
                    </m:r>
                  </m:e>
                  <m:sub>
                    <m:r>
                      <w:rPr>
                        <w:rFonts w:ascii="Cambria Math" w:hAnsi="Cambria Math" w:cs="Times New Roman"/>
                        <w:szCs w:val="20"/>
                      </w:rPr>
                      <m:t>y</m:t>
                    </m:r>
                  </m:sub>
                  <m:sup>
                    <m:r>
                      <w:rPr>
                        <w:rFonts w:ascii="Cambria Math" w:hAnsi="Cambria Math" w:cs="Times New Roman"/>
                        <w:szCs w:val="20"/>
                      </w:rPr>
                      <m:t>2</m:t>
                    </m:r>
                  </m:sup>
                </m:sSubSup>
              </m:e>
            </m:d>
            <m:r>
              <w:rPr>
                <w:rFonts w:ascii="Cambria Math" w:hAnsi="Cambria Math" w:cs="Times New Roman"/>
                <w:szCs w:val="20"/>
              </w:rPr>
              <m:t>z/2</m:t>
            </m:r>
            <m:sSub>
              <m:sSubPr>
                <m:ctrlPr>
                  <w:rPr>
                    <w:rFonts w:ascii="Cambria Math" w:hAnsi="Cambria Math" w:cs="Times New Roman"/>
                    <w:i/>
                    <w:szCs w:val="20"/>
                  </w:rPr>
                </m:ctrlPr>
              </m:sSubPr>
              <m:e>
                <m:r>
                  <w:rPr>
                    <w:rFonts w:ascii="Cambria Math" w:hAnsi="Cambria Math" w:cs="Times New Roman"/>
                    <w:szCs w:val="20"/>
                  </w:rPr>
                  <m:t>k</m:t>
                </m:r>
              </m:e>
              <m:sub>
                <m:r>
                  <w:rPr>
                    <w:rFonts w:ascii="Cambria Math" w:hAnsi="Cambria Math" w:cs="Times New Roman"/>
                    <w:szCs w:val="20"/>
                  </w:rPr>
                  <m:t>0</m:t>
                </m:r>
              </m:sub>
            </m:sSub>
          </m:e>
        </m:d>
        <m:r>
          <w:rPr>
            <w:rFonts w:ascii="Cambria Math" w:hAnsi="Cambria Math" w:cs="Times New Roman"/>
            <w:szCs w:val="20"/>
          </w:rPr>
          <m:t>exp</m:t>
        </m:r>
        <m:d>
          <m:dPr>
            <m:begChr m:val="["/>
            <m:endChr m:val="]"/>
            <m:ctrlPr>
              <w:rPr>
                <w:rFonts w:ascii="Cambria Math" w:hAnsi="Cambria Math" w:cs="Times New Roman"/>
                <w:i/>
                <w:szCs w:val="20"/>
              </w:rPr>
            </m:ctrlPr>
          </m:dPr>
          <m:e>
            <m:r>
              <w:rPr>
                <w:rFonts w:ascii="Cambria Math" w:hAnsi="Cambria Math" w:cs="Times New Roman"/>
                <w:szCs w:val="20"/>
              </w:rPr>
              <m:t>i</m:t>
            </m:r>
            <m:sSub>
              <m:sSubPr>
                <m:ctrlPr>
                  <w:rPr>
                    <w:rFonts w:ascii="Cambria Math" w:hAnsi="Cambria Math" w:cs="Times New Roman"/>
                    <w:i/>
                    <w:szCs w:val="20"/>
                  </w:rPr>
                </m:ctrlPr>
              </m:sSubPr>
              <m:e>
                <m:r>
                  <w:rPr>
                    <w:rFonts w:ascii="Cambria Math" w:hAnsi="Cambria Math" w:cs="Times New Roman"/>
                    <w:szCs w:val="20"/>
                  </w:rPr>
                  <m:t>β</m:t>
                </m:r>
              </m:e>
              <m:sub>
                <m:r>
                  <w:rPr>
                    <w:rFonts w:ascii="Cambria Math" w:hAnsi="Cambria Math" w:cs="Times New Roman"/>
                    <w:szCs w:val="20"/>
                  </w:rPr>
                  <m:t>2</m:t>
                </m:r>
              </m:sub>
            </m:sSub>
            <m:sSup>
              <m:sSupPr>
                <m:ctrlPr>
                  <w:rPr>
                    <w:rFonts w:ascii="Cambria Math" w:hAnsi="Cambria Math" w:cs="Times New Roman"/>
                    <w:szCs w:val="20"/>
                  </w:rPr>
                </m:ctrlPr>
              </m:sSupPr>
              <m:e>
                <m:r>
                  <m:rPr>
                    <m:sty m:val="p"/>
                  </m:rPr>
                  <w:rPr>
                    <w:rFonts w:ascii="Cambria Math" w:hAnsi="Cambria Math" w:cs="Times New Roman"/>
                    <w:szCs w:val="20"/>
                  </w:rPr>
                  <m:t>Ω</m:t>
                </m:r>
              </m:e>
              <m:sup>
                <m:r>
                  <w:rPr>
                    <w:rFonts w:ascii="Cambria Math" w:hAnsi="Cambria Math" w:cs="Times New Roman"/>
                    <w:szCs w:val="20"/>
                  </w:rPr>
                  <m:t>2</m:t>
                </m:r>
              </m:sup>
            </m:sSup>
            <m:r>
              <w:rPr>
                <w:rFonts w:ascii="Cambria Math" w:hAnsi="Cambria Math" w:cs="Times New Roman"/>
                <w:szCs w:val="20"/>
              </w:rPr>
              <m:t>z/2</m:t>
            </m:r>
          </m:e>
        </m:d>
      </m:oMath>
      <w:r>
        <w:rPr>
          <w:rFonts w:cs="Times New Roman"/>
          <w:szCs w:val="20"/>
        </w:rPr>
        <w:t xml:space="preserve"> </w:t>
      </w:r>
      <w:r w:rsidRPr="0083442B">
        <w:rPr>
          <w:rFonts w:cs="Times New Roman"/>
          <w:szCs w:val="20"/>
        </w:rPr>
        <w:t>is the transfer function of the dispersive medium</w:t>
      </w:r>
      <w:r w:rsidR="00580B99">
        <w:rPr>
          <w:rFonts w:cs="Times New Roman" w:hint="eastAsia"/>
          <w:szCs w:val="20"/>
          <w:lang w:eastAsia="zh-CN"/>
        </w:rPr>
        <w:t>.</w:t>
      </w:r>
      <w:r w:rsidRPr="0083442B">
        <w:rPr>
          <w:szCs w:val="20"/>
        </w:rPr>
        <w:t xml:space="preserve"> </w:t>
      </w:r>
      <m:oMath>
        <m:acc>
          <m:accPr>
            <m:chr m:val="̃"/>
            <m:ctrlPr>
              <w:rPr>
                <w:rFonts w:ascii="Cambria Math" w:hAnsi="Cambria Math"/>
                <w:szCs w:val="20"/>
              </w:rPr>
            </m:ctrlPr>
          </m:accPr>
          <m:e>
            <m:r>
              <m:rPr>
                <m:sty m:val="p"/>
              </m:rPr>
              <w:rPr>
                <w:rFonts w:ascii="Cambria Math" w:hAnsi="Cambria Math"/>
                <w:szCs w:val="20"/>
              </w:rPr>
              <m:t>Ψ</m:t>
            </m:r>
          </m:e>
        </m:acc>
        <m:d>
          <m:dPr>
            <m:ctrlPr>
              <w:rPr>
                <w:rFonts w:ascii="Cambria Math" w:hAnsi="Cambria Math"/>
                <w:i/>
                <w:szCs w:val="20"/>
              </w:rPr>
            </m:ctrlPr>
          </m:dPr>
          <m:e>
            <m:r>
              <m:rPr>
                <m:sty m:val="p"/>
              </m:rPr>
              <w:rPr>
                <w:rFonts w:ascii="Cambria Math" w:hAnsi="Cambria Math"/>
                <w:szCs w:val="20"/>
              </w:rPr>
              <m:t>Ω</m:t>
            </m:r>
            <m:r>
              <w:rPr>
                <w:rFonts w:ascii="Cambria Math" w:hAnsi="Cambria Math"/>
                <w:szCs w:val="20"/>
              </w:rPr>
              <m:t>,</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x</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k</m:t>
                </m:r>
              </m:e>
              <m:sub>
                <m:r>
                  <w:rPr>
                    <w:rFonts w:ascii="Cambria Math" w:hAnsi="Cambria Math"/>
                    <w:szCs w:val="20"/>
                  </w:rPr>
                  <m:t>y</m:t>
                </m:r>
              </m:sub>
            </m:sSub>
          </m:e>
        </m:d>
      </m:oMath>
      <w:r>
        <w:rPr>
          <w:szCs w:val="20"/>
        </w:rPr>
        <w:t xml:space="preserve"> </w:t>
      </w:r>
      <w:r w:rsidRPr="0083442B">
        <w:rPr>
          <w:rFonts w:cs="Times New Roman"/>
          <w:szCs w:val="20"/>
        </w:rPr>
        <w:t xml:space="preserve">is the </w:t>
      </w:r>
      <w:r>
        <w:rPr>
          <w:rFonts w:cs="Times New Roman" w:hint="eastAsia"/>
          <w:szCs w:val="20"/>
          <w:lang w:eastAsia="zh-CN"/>
        </w:rPr>
        <w:t>three</w:t>
      </w:r>
      <w:r w:rsidRPr="0083442B">
        <w:rPr>
          <w:rFonts w:cs="Times New Roman"/>
          <w:szCs w:val="20"/>
        </w:rPr>
        <w:t xml:space="preserve">-dimensional Fourier transform of </w:t>
      </w:r>
      <m:oMath>
        <m:r>
          <m:rPr>
            <m:sty m:val="p"/>
          </m:rPr>
          <w:rPr>
            <w:rFonts w:ascii="Cambria Math" w:hAnsi="Cambria Math" w:cs="Times New Roman"/>
            <w:szCs w:val="20"/>
          </w:rPr>
          <m:t>Ψ</m:t>
        </m:r>
        <m:d>
          <m:dPr>
            <m:ctrlPr>
              <w:rPr>
                <w:rFonts w:ascii="Cambria Math" w:hAnsi="Cambria Math" w:cs="Times New Roman"/>
                <w:i/>
                <w:szCs w:val="20"/>
              </w:rPr>
            </m:ctrlPr>
          </m:dPr>
          <m:e>
            <m:r>
              <w:rPr>
                <w:rFonts w:ascii="Cambria Math" w:hAnsi="Cambria Math" w:cs="Times New Roman"/>
                <w:szCs w:val="20"/>
              </w:rPr>
              <m:t>t,x,y</m:t>
            </m:r>
          </m:e>
        </m:d>
      </m:oMath>
      <w:r w:rsidRPr="0083442B">
        <w:rPr>
          <w:rFonts w:cs="Times New Roman"/>
          <w:szCs w:val="20"/>
        </w:rPr>
        <w:t xml:space="preserve">. </w:t>
      </w:r>
      <w:r w:rsidRPr="0083442B">
        <w:rPr>
          <w:rFonts w:cs="Times New Roman"/>
          <w:i/>
          <w:iCs/>
          <w:szCs w:val="20"/>
        </w:rPr>
        <w:t>k</w:t>
      </w:r>
      <w:r w:rsidRPr="0083442B">
        <w:rPr>
          <w:rFonts w:cs="Times New Roman"/>
          <w:i/>
          <w:iCs/>
          <w:szCs w:val="20"/>
          <w:vertAlign w:val="subscript"/>
        </w:rPr>
        <w:t>x</w:t>
      </w:r>
      <w:r w:rsidR="00580B99">
        <w:rPr>
          <w:rFonts w:cs="Times New Roman" w:hint="eastAsia"/>
          <w:szCs w:val="20"/>
          <w:lang w:eastAsia="zh-CN"/>
        </w:rPr>
        <w:t xml:space="preserve">, </w:t>
      </w:r>
      <w:r w:rsidRPr="0083442B">
        <w:rPr>
          <w:rFonts w:cs="Times New Roman"/>
          <w:i/>
          <w:iCs/>
          <w:szCs w:val="20"/>
        </w:rPr>
        <w:t>k</w:t>
      </w:r>
      <w:r w:rsidRPr="0083442B">
        <w:rPr>
          <w:rFonts w:cs="Times New Roman"/>
          <w:i/>
          <w:iCs/>
          <w:szCs w:val="20"/>
          <w:vertAlign w:val="subscript"/>
        </w:rPr>
        <w:t>y</w:t>
      </w:r>
      <w:r w:rsidRPr="0083442B">
        <w:rPr>
          <w:rFonts w:cs="Times New Roman"/>
          <w:szCs w:val="20"/>
        </w:rPr>
        <w:t xml:space="preserve"> </w:t>
      </w:r>
      <w:r w:rsidR="00580B99">
        <w:rPr>
          <w:rFonts w:cs="Times New Roman" w:hint="eastAsia"/>
          <w:szCs w:val="20"/>
          <w:lang w:eastAsia="zh-CN"/>
        </w:rPr>
        <w:t xml:space="preserve">and </w:t>
      </w:r>
      <m:oMath>
        <m:r>
          <m:rPr>
            <m:sty m:val="p"/>
          </m:rPr>
          <w:rPr>
            <w:rFonts w:ascii="Cambria Math" w:hAnsi="Cambria Math"/>
            <w:szCs w:val="20"/>
          </w:rPr>
          <m:t xml:space="preserve">Ω </m:t>
        </m:r>
      </m:oMath>
      <w:r w:rsidRPr="0083442B">
        <w:rPr>
          <w:rFonts w:cs="Times New Roman"/>
          <w:szCs w:val="20"/>
        </w:rPr>
        <w:t xml:space="preserve">are spatial frequencies in </w:t>
      </w:r>
      <w:r w:rsidRPr="0083442B">
        <w:rPr>
          <w:rFonts w:cs="Times New Roman"/>
          <w:i/>
          <w:iCs/>
          <w:szCs w:val="20"/>
        </w:rPr>
        <w:t>x</w:t>
      </w:r>
      <w:r w:rsidR="00580B99">
        <w:rPr>
          <w:rFonts w:cs="Times New Roman" w:hint="eastAsia"/>
          <w:szCs w:val="20"/>
          <w:lang w:eastAsia="zh-CN"/>
        </w:rPr>
        <w:t xml:space="preserve">, </w:t>
      </w:r>
      <w:r w:rsidRPr="0083442B">
        <w:rPr>
          <w:rFonts w:cs="Times New Roman"/>
          <w:i/>
          <w:iCs/>
          <w:szCs w:val="20"/>
        </w:rPr>
        <w:t>y</w:t>
      </w:r>
      <w:r w:rsidRPr="0083442B">
        <w:rPr>
          <w:rFonts w:cs="Times New Roman"/>
          <w:szCs w:val="20"/>
        </w:rPr>
        <w:t xml:space="preserve"> directions</w:t>
      </w:r>
      <w:r w:rsidR="00580B99">
        <w:rPr>
          <w:rFonts w:cs="Times New Roman" w:hint="eastAsia"/>
          <w:szCs w:val="20"/>
          <w:lang w:eastAsia="zh-CN"/>
        </w:rPr>
        <w:t xml:space="preserve"> and temporal</w:t>
      </w:r>
      <w:r w:rsidR="00580B99" w:rsidRPr="0083442B">
        <w:rPr>
          <w:rFonts w:cs="Times New Roman"/>
          <w:szCs w:val="20"/>
        </w:rPr>
        <w:t xml:space="preserve"> frequencies</w:t>
      </w:r>
      <w:r w:rsidR="00580B99">
        <w:rPr>
          <w:rFonts w:cs="Times New Roman" w:hint="eastAsia"/>
          <w:szCs w:val="20"/>
          <w:lang w:eastAsia="zh-CN"/>
        </w:rPr>
        <w:t xml:space="preserve"> in </w:t>
      </w:r>
      <m:oMath>
        <m:r>
          <w:rPr>
            <w:rFonts w:ascii="Cambria Math" w:hAnsi="Cambria Math" w:cs="Times New Roman"/>
            <w:szCs w:val="20"/>
          </w:rPr>
          <m:t>t</m:t>
        </m:r>
      </m:oMath>
      <w:r w:rsidR="00580B99">
        <w:rPr>
          <w:rFonts w:cs="Times New Roman" w:hint="eastAsia"/>
          <w:szCs w:val="20"/>
          <w:lang w:eastAsia="zh-CN"/>
        </w:rPr>
        <w:t xml:space="preserve"> </w:t>
      </w:r>
      <w:r w:rsidR="00580B99" w:rsidRPr="0083442B">
        <w:rPr>
          <w:rFonts w:cs="Times New Roman"/>
          <w:szCs w:val="20"/>
        </w:rPr>
        <w:t>direction</w:t>
      </w:r>
      <w:r w:rsidRPr="0083442B">
        <w:rPr>
          <w:rFonts w:cs="Times New Roman"/>
          <w:szCs w:val="20"/>
        </w:rPr>
        <w:t>.</w:t>
      </w:r>
    </w:p>
    <w:p w14:paraId="5F73277F" w14:textId="6943CECC" w:rsidR="00232EE8" w:rsidRPr="00AA46F2" w:rsidRDefault="00B309B8" w:rsidP="00232EE8">
      <w:pPr>
        <w:pStyle w:val="10BodySubsequentParagraph"/>
        <w:rPr>
          <w:color w:val="auto"/>
          <w:lang w:eastAsia="zh-CN"/>
        </w:rPr>
      </w:pPr>
      <w:r>
        <w:rPr>
          <w:lang w:eastAsia="zh-CN"/>
        </w:rPr>
        <w:t>T</w:t>
      </w:r>
      <w:r>
        <w:rPr>
          <w:rFonts w:hint="eastAsia"/>
          <w:lang w:eastAsia="zh-CN"/>
        </w:rPr>
        <w:t>he</w:t>
      </w:r>
      <w:r w:rsidR="000C3999" w:rsidRPr="001C261D">
        <w:rPr>
          <w:lang w:eastAsia="zh-CN"/>
        </w:rPr>
        <w:t xml:space="preserve"> skyrmions propagate in free space or in media with mismatched dispersion and diffraction</w:t>
      </w:r>
      <w:r>
        <w:rPr>
          <w:rFonts w:hint="eastAsia"/>
          <w:lang w:eastAsia="zh-CN"/>
        </w:rPr>
        <w:t xml:space="preserve"> could</w:t>
      </w:r>
      <w:r w:rsidR="000C3999" w:rsidRPr="001C261D">
        <w:rPr>
          <w:lang w:eastAsia="zh-CN"/>
        </w:rPr>
        <w:t xml:space="preserve"> causes deformations in the skyrmion topolo</w:t>
      </w:r>
      <w:r w:rsidR="000C3999" w:rsidRPr="00CE577A">
        <w:rPr>
          <w:color w:val="auto"/>
          <w:lang w:eastAsia="zh-CN"/>
        </w:rPr>
        <w:t xml:space="preserve">gy due to differing changes in dispersion along the </w:t>
      </w:r>
      <w:r w:rsidR="000C3999" w:rsidRPr="00CE577A">
        <w:rPr>
          <w:rFonts w:hint="eastAsia"/>
          <w:i/>
          <w:iCs/>
          <w:color w:val="auto"/>
          <w:lang w:eastAsia="zh-CN"/>
        </w:rPr>
        <w:t>t</w:t>
      </w:r>
      <w:r w:rsidR="000C3999" w:rsidRPr="00CE577A">
        <w:rPr>
          <w:color w:val="auto"/>
          <w:lang w:eastAsia="zh-CN"/>
        </w:rPr>
        <w:t xml:space="preserve">-dimension and diffraction along the </w:t>
      </w:r>
      <w:bookmarkStart w:id="2" w:name="_Hlk187315370"/>
      <w:r w:rsidRPr="00CE577A">
        <w:rPr>
          <w:rFonts w:hint="eastAsia"/>
          <w:i/>
          <w:iCs/>
          <w:color w:val="auto"/>
          <w:lang w:eastAsia="zh-CN"/>
        </w:rPr>
        <w:t xml:space="preserve">x- </w:t>
      </w:r>
      <w:r w:rsidRPr="00CE577A">
        <w:rPr>
          <w:rFonts w:hint="eastAsia"/>
          <w:color w:val="auto"/>
          <w:lang w:eastAsia="zh-CN"/>
        </w:rPr>
        <w:t>and</w:t>
      </w:r>
      <w:r w:rsidRPr="00CE577A">
        <w:rPr>
          <w:rFonts w:hint="eastAsia"/>
          <w:i/>
          <w:iCs/>
          <w:color w:val="auto"/>
          <w:lang w:eastAsia="zh-CN"/>
        </w:rPr>
        <w:t xml:space="preserve"> y</w:t>
      </w:r>
      <w:r w:rsidR="000C3999" w:rsidRPr="00CE577A">
        <w:rPr>
          <w:color w:val="auto"/>
          <w:lang w:eastAsia="zh-CN"/>
        </w:rPr>
        <w:t>-</w:t>
      </w:r>
      <w:bookmarkEnd w:id="2"/>
      <w:r w:rsidR="000C3999" w:rsidRPr="00CE577A">
        <w:rPr>
          <w:color w:val="auto"/>
          <w:lang w:eastAsia="zh-CN"/>
        </w:rPr>
        <w:t>dimension</w:t>
      </w:r>
      <w:r w:rsidRPr="00CE577A">
        <w:rPr>
          <w:rFonts w:hint="eastAsia"/>
          <w:color w:val="auto"/>
          <w:lang w:eastAsia="zh-CN"/>
        </w:rPr>
        <w:t>, as shown in Fig. S</w:t>
      </w:r>
      <w:r w:rsidR="00BF4AB8" w:rsidRPr="00CE577A">
        <w:rPr>
          <w:rFonts w:hint="eastAsia"/>
          <w:color w:val="auto"/>
          <w:lang w:eastAsia="zh-CN"/>
        </w:rPr>
        <w:t>3</w:t>
      </w:r>
      <w:r w:rsidR="00A404BA" w:rsidRPr="00CE577A">
        <w:rPr>
          <w:rFonts w:hint="eastAsia"/>
          <w:color w:val="auto"/>
          <w:lang w:eastAsia="zh-CN"/>
        </w:rPr>
        <w:t>(a-c)</w:t>
      </w:r>
      <w:r w:rsidR="000C3999" w:rsidRPr="00CE577A">
        <w:rPr>
          <w:color w:val="auto"/>
          <w:lang w:eastAsia="zh-CN"/>
        </w:rPr>
        <w:t xml:space="preserve">. </w:t>
      </w:r>
      <w:r w:rsidR="00A404BA" w:rsidRPr="00CE577A">
        <w:rPr>
          <w:color w:val="auto"/>
          <w:lang w:eastAsia="zh-CN"/>
        </w:rPr>
        <w:t>Such deformations gradually affect the skyrmion number, altering the skyrmion topology</w:t>
      </w:r>
      <w:r w:rsidR="00A404BA" w:rsidRPr="00CE577A">
        <w:rPr>
          <w:rFonts w:hint="eastAsia"/>
          <w:color w:val="auto"/>
          <w:lang w:eastAsia="zh-CN"/>
        </w:rPr>
        <w:t xml:space="preserve"> Fig. S</w:t>
      </w:r>
      <w:r w:rsidR="00BF4AB8" w:rsidRPr="00CE577A">
        <w:rPr>
          <w:rFonts w:hint="eastAsia"/>
          <w:color w:val="auto"/>
          <w:lang w:eastAsia="zh-CN"/>
        </w:rPr>
        <w:t>3</w:t>
      </w:r>
      <w:r w:rsidR="00A404BA" w:rsidRPr="00CE577A">
        <w:rPr>
          <w:rFonts w:hint="eastAsia"/>
          <w:color w:val="auto"/>
          <w:lang w:eastAsia="zh-CN"/>
        </w:rPr>
        <w:t>(d1-d3)</w:t>
      </w:r>
      <w:r w:rsidR="00A404BA" w:rsidRPr="00CE577A">
        <w:rPr>
          <w:color w:val="auto"/>
          <w:lang w:eastAsia="zh-CN"/>
        </w:rPr>
        <w:t>. In the far fie</w:t>
      </w:r>
      <w:r w:rsidR="00A404BA" w:rsidRPr="00A404BA">
        <w:rPr>
          <w:lang w:eastAsia="zh-CN"/>
        </w:rPr>
        <w:t xml:space="preserve">ld, the light field in the </w:t>
      </w:r>
      <w:r w:rsidR="00A404BA" w:rsidRPr="009E2FD3">
        <w:rPr>
          <w:i/>
          <w:iCs/>
          <w:lang w:eastAsia="zh-CN"/>
        </w:rPr>
        <w:t>t</w:t>
      </w:r>
      <w:r w:rsidR="00A404BA" w:rsidRPr="00A404BA">
        <w:rPr>
          <w:lang w:eastAsia="zh-CN"/>
        </w:rPr>
        <w:t>-</w:t>
      </w:r>
      <w:r w:rsidR="00A404BA" w:rsidRPr="009E2FD3">
        <w:rPr>
          <w:i/>
          <w:iCs/>
          <w:lang w:eastAsia="zh-CN"/>
        </w:rPr>
        <w:t>x</w:t>
      </w:r>
      <w:r w:rsidR="00A404BA" w:rsidRPr="00A404BA">
        <w:rPr>
          <w:lang w:eastAsia="zh-CN"/>
        </w:rPr>
        <w:t xml:space="preserve"> plane splits into two halves, completely dest</w:t>
      </w:r>
      <w:r w:rsidR="00A404BA" w:rsidRPr="00AA46F2">
        <w:rPr>
          <w:color w:val="auto"/>
          <w:lang w:eastAsia="zh-CN"/>
        </w:rPr>
        <w:t>roying the topological structure.</w:t>
      </w:r>
      <w:r w:rsidR="00232EE8" w:rsidRPr="00AA46F2">
        <w:rPr>
          <w:rFonts w:hint="eastAsia"/>
          <w:color w:val="auto"/>
          <w:lang w:eastAsia="zh-CN"/>
        </w:rPr>
        <w:t xml:space="preserve"> </w:t>
      </w:r>
      <w:r w:rsidR="00232EE8" w:rsidRPr="00AA46F2">
        <w:rPr>
          <w:color w:val="auto"/>
          <w:lang w:eastAsia="zh-CN"/>
        </w:rPr>
        <w:t>Even when the observation window is enlarged to account for field expansion, the Skyrmion number still decreases during propagation, exhibiting a smooth transition from 1 to 0 as the beam evolves from the near-field to the far-field.</w:t>
      </w:r>
    </w:p>
    <w:p w14:paraId="4802E363" w14:textId="77777777" w:rsidR="00232EE8" w:rsidRPr="00AA46F2" w:rsidRDefault="00232EE8" w:rsidP="00232EE8">
      <w:pPr>
        <w:pStyle w:val="10BodySubsequentParagraph"/>
        <w:rPr>
          <w:color w:val="auto"/>
          <w:lang w:eastAsia="zh-CN"/>
        </w:rPr>
      </w:pPr>
      <w:r w:rsidRPr="00AA46F2">
        <w:rPr>
          <w:color w:val="auto"/>
          <w:lang w:eastAsia="zh-CN"/>
        </w:rPr>
        <w:t>Such dispersion–diffraction mismatch in spatiotemporal skyrmions is analogous to the behavior of spatial skyrmions passing through astigmatic optical elements like cylindrical lenses. These lenses induce asymmetric focusing along one transverse axis, breaking the spatial symmetry and causing vortex splitting that degrades the skyrmion texture. Therefore, ensuring matched dispersion and diffraction conditions is crucial to maintain the topological integrity of both spatiotemporal and spatial skyrmions.</w:t>
      </w:r>
    </w:p>
    <w:p w14:paraId="0B7BEEAC" w14:textId="60B0AC9F" w:rsidR="00A404BA" w:rsidRPr="00A404BA" w:rsidRDefault="00A404BA" w:rsidP="00A404BA">
      <w:pPr>
        <w:pStyle w:val="11Figure"/>
        <w:rPr>
          <w:lang w:eastAsia="zh-CN"/>
        </w:rPr>
      </w:pPr>
      <w:r>
        <w:rPr>
          <w:noProof/>
        </w:rPr>
        <w:drawing>
          <wp:inline distT="0" distB="0" distL="0" distR="0" wp14:anchorId="4FC8E6C7" wp14:editId="2B27B149">
            <wp:extent cx="3291840" cy="3238619"/>
            <wp:effectExtent l="0" t="0" r="3810" b="0"/>
            <wp:docPr id="892814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9787" cy="3246437"/>
                    </a:xfrm>
                    <a:prstGeom prst="rect">
                      <a:avLst/>
                    </a:prstGeom>
                    <a:noFill/>
                    <a:ln>
                      <a:noFill/>
                    </a:ln>
                  </pic:spPr>
                </pic:pic>
              </a:graphicData>
            </a:graphic>
          </wp:inline>
        </w:drawing>
      </w:r>
    </w:p>
    <w:p w14:paraId="1DE0E4FB" w14:textId="53047DF1" w:rsidR="001D4F74" w:rsidRDefault="00580B99" w:rsidP="00BF4AB8">
      <w:pPr>
        <w:pStyle w:val="10BodySubsequentParagraph"/>
        <w:rPr>
          <w:lang w:eastAsia="zh-CN"/>
        </w:rPr>
      </w:pPr>
      <w:r>
        <w:rPr>
          <w:lang w:eastAsia="zh-CN"/>
        </w:rPr>
        <w:lastRenderedPageBreak/>
        <w:t>F</w:t>
      </w:r>
      <w:r>
        <w:rPr>
          <w:rFonts w:hint="eastAsia"/>
          <w:lang w:eastAsia="zh-CN"/>
        </w:rPr>
        <w:t>ig. S</w:t>
      </w:r>
      <w:r w:rsidR="00BF4AB8">
        <w:rPr>
          <w:rFonts w:hint="eastAsia"/>
          <w:lang w:eastAsia="zh-CN"/>
        </w:rPr>
        <w:t>3</w:t>
      </w:r>
      <w:r w:rsidR="00705E39">
        <w:rPr>
          <w:rFonts w:hint="eastAsia"/>
          <w:lang w:eastAsia="zh-CN"/>
        </w:rPr>
        <w:t xml:space="preserve"> </w:t>
      </w:r>
      <w:r w:rsidR="00705E39" w:rsidRPr="00705E39">
        <w:rPr>
          <w:lang w:eastAsia="zh-CN"/>
        </w:rPr>
        <w:t xml:space="preserve">Numerical simulation of spatiotemporal skyrmion propagation in free space. </w:t>
      </w:r>
      <w:r w:rsidR="009E2FD3">
        <w:rPr>
          <w:rFonts w:hint="eastAsia"/>
          <w:lang w:eastAsia="zh-CN"/>
        </w:rPr>
        <w:t xml:space="preserve">(a1-a3) </w:t>
      </w:r>
      <w:r w:rsidR="00705E39" w:rsidRPr="00705E39">
        <w:rPr>
          <w:lang w:eastAsia="zh-CN"/>
        </w:rPr>
        <w:t>The intensity iso</w:t>
      </w:r>
      <w:r w:rsidR="00705E39">
        <w:rPr>
          <w:rFonts w:hint="eastAsia"/>
          <w:lang w:eastAsia="zh-CN"/>
        </w:rPr>
        <w:t>-</w:t>
      </w:r>
      <w:r w:rsidR="00705E39" w:rsidRPr="00705E39">
        <w:rPr>
          <w:lang w:eastAsia="zh-CN"/>
        </w:rPr>
        <w:t xml:space="preserve">surfaces </w:t>
      </w:r>
      <w:r w:rsidR="009E2FD3">
        <w:rPr>
          <w:rFonts w:hint="eastAsia"/>
          <w:lang w:eastAsia="zh-CN"/>
        </w:rPr>
        <w:t xml:space="preserve">(10% max) </w:t>
      </w:r>
      <w:r w:rsidR="00705E39" w:rsidRPr="00705E39">
        <w:rPr>
          <w:lang w:eastAsia="zh-CN"/>
        </w:rPr>
        <w:t xml:space="preserve">at different propagation distances, </w:t>
      </w:r>
      <w:r w:rsidR="009E2FD3">
        <w:rPr>
          <w:rFonts w:hint="eastAsia"/>
          <w:lang w:eastAsia="zh-CN"/>
        </w:rPr>
        <w:t>(b, c) T</w:t>
      </w:r>
      <w:r w:rsidR="00705E39" w:rsidRPr="00705E39">
        <w:rPr>
          <w:lang w:eastAsia="zh-CN"/>
        </w:rPr>
        <w:t>he corresponding amplitude and phase distributions</w:t>
      </w:r>
      <w:r w:rsidR="009E2FD3">
        <w:rPr>
          <w:rFonts w:hint="eastAsia"/>
          <w:lang w:eastAsia="zh-CN"/>
        </w:rPr>
        <w:t>.</w:t>
      </w:r>
      <w:r w:rsidR="00705E39" w:rsidRPr="00705E39">
        <w:rPr>
          <w:lang w:eastAsia="zh-CN"/>
        </w:rPr>
        <w:t xml:space="preserve"> </w:t>
      </w:r>
      <w:r w:rsidR="009E2FD3">
        <w:rPr>
          <w:rFonts w:hint="eastAsia"/>
          <w:lang w:eastAsia="zh-CN"/>
        </w:rPr>
        <w:t>(d) T</w:t>
      </w:r>
      <w:r w:rsidR="00705E39" w:rsidRPr="00705E39">
        <w:rPr>
          <w:lang w:eastAsia="zh-CN"/>
        </w:rPr>
        <w:t xml:space="preserve">he corresponding Stokes </w:t>
      </w:r>
      <w:r w:rsidR="009E2FD3">
        <w:rPr>
          <w:lang w:eastAsia="zh-CN"/>
        </w:rPr>
        <w:t>spatiotemporal</w:t>
      </w:r>
      <w:r w:rsidR="009E2FD3">
        <w:rPr>
          <w:rFonts w:hint="eastAsia"/>
          <w:lang w:eastAsia="zh-CN"/>
        </w:rPr>
        <w:t xml:space="preserve"> skyrmion topology</w:t>
      </w:r>
      <w:r w:rsidR="00705E39" w:rsidRPr="00705E39">
        <w:rPr>
          <w:lang w:eastAsia="zh-CN"/>
        </w:rPr>
        <w:t>.</w:t>
      </w:r>
    </w:p>
    <w:p w14:paraId="6E60779D" w14:textId="77777777" w:rsidR="001D4F74" w:rsidRDefault="001D4F74">
      <w:pPr>
        <w:rPr>
          <w:rFonts w:ascii="Times New Roman" w:hAnsi="Times New Roman"/>
          <w:color w:val="000000" w:themeColor="text1"/>
          <w:sz w:val="20"/>
          <w:lang w:eastAsia="zh-CN"/>
        </w:rPr>
      </w:pPr>
      <w:r>
        <w:rPr>
          <w:lang w:eastAsia="zh-CN"/>
        </w:rPr>
        <w:br w:type="page"/>
      </w:r>
    </w:p>
    <w:p w14:paraId="2F46038B" w14:textId="77777777" w:rsidR="00AD438A" w:rsidRDefault="00AD438A" w:rsidP="00E773DA">
      <w:pPr>
        <w:pStyle w:val="08SectionHeader1"/>
        <w:numPr>
          <w:ilvl w:val="0"/>
          <w:numId w:val="0"/>
        </w:numPr>
        <w:ind w:left="360" w:hanging="360"/>
        <w:rPr>
          <w:lang w:eastAsia="zh-CN"/>
        </w:rPr>
      </w:pPr>
      <w:r>
        <w:rPr>
          <w:lang w:eastAsia="zh-CN"/>
        </w:rPr>
        <w:lastRenderedPageBreak/>
        <w:t>Supplementary References</w:t>
      </w:r>
    </w:p>
    <w:p w14:paraId="722C6129" w14:textId="77777777" w:rsidR="007316E8" w:rsidRPr="007316E8" w:rsidRDefault="007316E8" w:rsidP="007316E8">
      <w:pPr>
        <w:pStyle w:val="08SectionHeader1"/>
        <w:numPr>
          <w:ilvl w:val="0"/>
          <w:numId w:val="25"/>
        </w:numPr>
        <w:jc w:val="both"/>
        <w:rPr>
          <w:rFonts w:ascii="Times New Roman" w:hAnsi="Times New Roman" w:cs="Times New Roman"/>
          <w:b w:val="0"/>
          <w:bCs/>
          <w:sz w:val="16"/>
          <w:szCs w:val="20"/>
        </w:rPr>
      </w:pPr>
      <w:r w:rsidRPr="007316E8">
        <w:rPr>
          <w:rFonts w:ascii="Times New Roman" w:hAnsi="Times New Roman" w:cs="Times New Roman"/>
          <w:b w:val="0"/>
          <w:bCs/>
          <w:sz w:val="16"/>
          <w:szCs w:val="20"/>
        </w:rPr>
        <w:t>Agrawal, G. P. Nonlinear Fiber Optics (Academic Press, 2012).</w:t>
      </w:r>
    </w:p>
    <w:p w14:paraId="2E5547ED" w14:textId="5568EBCA" w:rsidR="00CF6A4D" w:rsidRPr="00834188" w:rsidRDefault="007316E8" w:rsidP="00834188">
      <w:pPr>
        <w:pStyle w:val="08SectionHeader1"/>
        <w:numPr>
          <w:ilvl w:val="0"/>
          <w:numId w:val="25"/>
        </w:numPr>
        <w:jc w:val="both"/>
        <w:rPr>
          <w:rFonts w:ascii="Times New Roman" w:hAnsi="Times New Roman" w:cs="Times New Roman"/>
          <w:b w:val="0"/>
          <w:bCs/>
          <w:sz w:val="16"/>
          <w:szCs w:val="20"/>
        </w:rPr>
      </w:pPr>
      <w:r w:rsidRPr="007316E8">
        <w:rPr>
          <w:rFonts w:ascii="Times New Roman" w:hAnsi="Times New Roman" w:cs="Times New Roman"/>
          <w:b w:val="0"/>
          <w:bCs/>
          <w:sz w:val="16"/>
          <w:szCs w:val="20"/>
        </w:rPr>
        <w:t>Schmidt, J. D. Numerical Simulation of Optical Wave Propagation with Examples in MATLAB (SPIE, 2010)</w:t>
      </w:r>
    </w:p>
    <w:sectPr w:rsidR="00CF6A4D" w:rsidRPr="00834188" w:rsidSect="001D4F7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CD1A" w14:textId="77777777" w:rsidR="007003C8" w:rsidRDefault="007003C8" w:rsidP="009A4ED1">
      <w:pPr>
        <w:spacing w:after="0" w:line="240" w:lineRule="auto"/>
      </w:pPr>
      <w:r>
        <w:separator/>
      </w:r>
    </w:p>
  </w:endnote>
  <w:endnote w:type="continuationSeparator" w:id="0">
    <w:p w14:paraId="7E8964BC" w14:textId="77777777" w:rsidR="007003C8" w:rsidRDefault="007003C8" w:rsidP="009A4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D9E1" w14:textId="77777777" w:rsidR="007003C8" w:rsidRDefault="007003C8" w:rsidP="009A4ED1">
      <w:pPr>
        <w:spacing w:after="0" w:line="240" w:lineRule="auto"/>
      </w:pPr>
      <w:r>
        <w:separator/>
      </w:r>
    </w:p>
  </w:footnote>
  <w:footnote w:type="continuationSeparator" w:id="0">
    <w:p w14:paraId="29F3AD0D" w14:textId="77777777" w:rsidR="007003C8" w:rsidRDefault="007003C8" w:rsidP="009A4E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6C67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46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AC41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324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FCE5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A686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B60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8491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7C0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44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A33AD"/>
    <w:multiLevelType w:val="hybridMultilevel"/>
    <w:tmpl w:val="831E8016"/>
    <w:lvl w:ilvl="0" w:tplc="2AE4E9C6">
      <w:start w:val="1"/>
      <w:numFmt w:val="bullet"/>
      <w:pStyle w:val="17List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497324"/>
    <w:multiLevelType w:val="hybridMultilevel"/>
    <w:tmpl w:val="0E507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010ED4"/>
    <w:multiLevelType w:val="multilevel"/>
    <w:tmpl w:val="72E88FE4"/>
    <w:lvl w:ilvl="0">
      <w:start w:val="1"/>
      <w:numFmt w:val="decimal"/>
      <w:pStyle w:val="08SectionHeader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18C57920"/>
    <w:multiLevelType w:val="hybridMultilevel"/>
    <w:tmpl w:val="4F4C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772220"/>
    <w:multiLevelType w:val="hybridMultilevel"/>
    <w:tmpl w:val="4C54C734"/>
    <w:lvl w:ilvl="0" w:tplc="D04ED72E">
      <w:start w:val="1"/>
      <w:numFmt w:val="decimal"/>
      <w:pStyle w:val="24Reference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E9721C"/>
    <w:multiLevelType w:val="multilevel"/>
    <w:tmpl w:val="6840F8FA"/>
    <w:lvl w:ilvl="0">
      <w:start w:val="1"/>
      <w:numFmt w:val="decimal"/>
      <w:lvlText w:val="[%1]"/>
      <w:lvlJc w:val="left"/>
      <w:pPr>
        <w:ind w:left="360" w:hanging="360"/>
      </w:pPr>
      <w:rPr>
        <w:rFonts w:hint="eastAsi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3B557C90"/>
    <w:multiLevelType w:val="hybridMultilevel"/>
    <w:tmpl w:val="DEB6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C11591"/>
    <w:multiLevelType w:val="hybridMultilevel"/>
    <w:tmpl w:val="265E3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041829"/>
    <w:multiLevelType w:val="hybridMultilevel"/>
    <w:tmpl w:val="461C321E"/>
    <w:lvl w:ilvl="0" w:tplc="3AD219B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49929DE"/>
    <w:multiLevelType w:val="hybridMultilevel"/>
    <w:tmpl w:val="D6FE65AC"/>
    <w:lvl w:ilvl="0" w:tplc="FB5EEEB8">
      <w:start w:val="1"/>
      <w:numFmt w:val="decimal"/>
      <w:pStyle w:val="19ListNumber1"/>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BB6430"/>
    <w:multiLevelType w:val="hybridMultilevel"/>
    <w:tmpl w:val="2138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602A0A"/>
    <w:multiLevelType w:val="hybridMultilevel"/>
    <w:tmpl w:val="5B621E72"/>
    <w:lvl w:ilvl="0" w:tplc="805A9A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3B1349"/>
    <w:multiLevelType w:val="hybridMultilevel"/>
    <w:tmpl w:val="F906F310"/>
    <w:lvl w:ilvl="0" w:tplc="26A61E8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C84BF4"/>
    <w:multiLevelType w:val="hybridMultilevel"/>
    <w:tmpl w:val="D6761426"/>
    <w:lvl w:ilvl="0" w:tplc="C3BE05EE">
      <w:start w:val="1"/>
      <w:numFmt w:val="lowerLetter"/>
      <w:pStyle w:val="19ListNumber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96179075">
    <w:abstractNumId w:val="14"/>
  </w:num>
  <w:num w:numId="2" w16cid:durableId="186214339">
    <w:abstractNumId w:val="21"/>
  </w:num>
  <w:num w:numId="3" w16cid:durableId="639921304">
    <w:abstractNumId w:val="13"/>
  </w:num>
  <w:num w:numId="4" w16cid:durableId="955451430">
    <w:abstractNumId w:val="16"/>
  </w:num>
  <w:num w:numId="5" w16cid:durableId="247807666">
    <w:abstractNumId w:val="12"/>
  </w:num>
  <w:num w:numId="6" w16cid:durableId="2093695103">
    <w:abstractNumId w:val="20"/>
  </w:num>
  <w:num w:numId="7" w16cid:durableId="10839153">
    <w:abstractNumId w:val="19"/>
  </w:num>
  <w:num w:numId="8" w16cid:durableId="2081907193">
    <w:abstractNumId w:val="23"/>
  </w:num>
  <w:num w:numId="9" w16cid:durableId="1153840142">
    <w:abstractNumId w:val="10"/>
  </w:num>
  <w:num w:numId="10" w16cid:durableId="392890623">
    <w:abstractNumId w:val="9"/>
  </w:num>
  <w:num w:numId="11" w16cid:durableId="959651198">
    <w:abstractNumId w:val="7"/>
  </w:num>
  <w:num w:numId="12" w16cid:durableId="1795905833">
    <w:abstractNumId w:val="6"/>
  </w:num>
  <w:num w:numId="13" w16cid:durableId="1198161443">
    <w:abstractNumId w:val="5"/>
  </w:num>
  <w:num w:numId="14" w16cid:durableId="1760370605">
    <w:abstractNumId w:val="4"/>
  </w:num>
  <w:num w:numId="15" w16cid:durableId="2045254944">
    <w:abstractNumId w:val="8"/>
  </w:num>
  <w:num w:numId="16" w16cid:durableId="1030108603">
    <w:abstractNumId w:val="3"/>
  </w:num>
  <w:num w:numId="17" w16cid:durableId="1270115671">
    <w:abstractNumId w:val="2"/>
  </w:num>
  <w:num w:numId="18" w16cid:durableId="1155805272">
    <w:abstractNumId w:val="1"/>
  </w:num>
  <w:num w:numId="19" w16cid:durableId="1972009801">
    <w:abstractNumId w:val="0"/>
  </w:num>
  <w:num w:numId="20" w16cid:durableId="796098236">
    <w:abstractNumId w:val="22"/>
  </w:num>
  <w:num w:numId="21" w16cid:durableId="356010090">
    <w:abstractNumId w:val="11"/>
  </w:num>
  <w:num w:numId="22" w16cid:durableId="245967156">
    <w:abstractNumId w:val="17"/>
  </w:num>
  <w:num w:numId="23" w16cid:durableId="1375813967">
    <w:abstractNumId w:val="12"/>
  </w:num>
  <w:num w:numId="24" w16cid:durableId="688603716">
    <w:abstractNumId w:val="18"/>
  </w:num>
  <w:num w:numId="25" w16cid:durableId="15043949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zh-CN" w:vendorID="64" w:dllVersion="0" w:nlCheck="1"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663"/>
    <w:rsid w:val="00002E70"/>
    <w:rsid w:val="00022A47"/>
    <w:rsid w:val="00023C84"/>
    <w:rsid w:val="00025EED"/>
    <w:rsid w:val="00036639"/>
    <w:rsid w:val="000366A8"/>
    <w:rsid w:val="00046259"/>
    <w:rsid w:val="00057416"/>
    <w:rsid w:val="000615EE"/>
    <w:rsid w:val="00062D82"/>
    <w:rsid w:val="000642C4"/>
    <w:rsid w:val="00086BC8"/>
    <w:rsid w:val="00092896"/>
    <w:rsid w:val="000968D6"/>
    <w:rsid w:val="000A1A24"/>
    <w:rsid w:val="000B0402"/>
    <w:rsid w:val="000C3999"/>
    <w:rsid w:val="000D1603"/>
    <w:rsid w:val="00116819"/>
    <w:rsid w:val="0012111D"/>
    <w:rsid w:val="0012514E"/>
    <w:rsid w:val="00176184"/>
    <w:rsid w:val="0018075C"/>
    <w:rsid w:val="00181DA9"/>
    <w:rsid w:val="001920EE"/>
    <w:rsid w:val="001A28CD"/>
    <w:rsid w:val="001A3BD1"/>
    <w:rsid w:val="001B5620"/>
    <w:rsid w:val="001C1A8F"/>
    <w:rsid w:val="001D4F74"/>
    <w:rsid w:val="001D617B"/>
    <w:rsid w:val="001E01C7"/>
    <w:rsid w:val="001F4E54"/>
    <w:rsid w:val="0020118A"/>
    <w:rsid w:val="00221C30"/>
    <w:rsid w:val="00225EE0"/>
    <w:rsid w:val="00232EE8"/>
    <w:rsid w:val="00241F85"/>
    <w:rsid w:val="00271DF7"/>
    <w:rsid w:val="00285F00"/>
    <w:rsid w:val="002A2E82"/>
    <w:rsid w:val="002C120D"/>
    <w:rsid w:val="002D43D6"/>
    <w:rsid w:val="002D4608"/>
    <w:rsid w:val="002E0DDB"/>
    <w:rsid w:val="002E2F1C"/>
    <w:rsid w:val="002E3232"/>
    <w:rsid w:val="002F13BA"/>
    <w:rsid w:val="002F14ED"/>
    <w:rsid w:val="002F389C"/>
    <w:rsid w:val="00304B30"/>
    <w:rsid w:val="00307DE3"/>
    <w:rsid w:val="0032345B"/>
    <w:rsid w:val="00331AB2"/>
    <w:rsid w:val="00333C67"/>
    <w:rsid w:val="003444DE"/>
    <w:rsid w:val="00350965"/>
    <w:rsid w:val="0036209C"/>
    <w:rsid w:val="00383428"/>
    <w:rsid w:val="00394FAA"/>
    <w:rsid w:val="003A1DD9"/>
    <w:rsid w:val="003B1339"/>
    <w:rsid w:val="003F24B7"/>
    <w:rsid w:val="003F2F9F"/>
    <w:rsid w:val="00402AAE"/>
    <w:rsid w:val="004048F5"/>
    <w:rsid w:val="00416CDD"/>
    <w:rsid w:val="00417E90"/>
    <w:rsid w:val="00432E94"/>
    <w:rsid w:val="00434933"/>
    <w:rsid w:val="00435547"/>
    <w:rsid w:val="00445704"/>
    <w:rsid w:val="00447752"/>
    <w:rsid w:val="0046510A"/>
    <w:rsid w:val="0048331C"/>
    <w:rsid w:val="00497360"/>
    <w:rsid w:val="004C2D1E"/>
    <w:rsid w:val="004D54AD"/>
    <w:rsid w:val="004E5380"/>
    <w:rsid w:val="004F6039"/>
    <w:rsid w:val="00535347"/>
    <w:rsid w:val="00560F5B"/>
    <w:rsid w:val="00565252"/>
    <w:rsid w:val="00576E54"/>
    <w:rsid w:val="00580B99"/>
    <w:rsid w:val="00591164"/>
    <w:rsid w:val="00595A48"/>
    <w:rsid w:val="005A0240"/>
    <w:rsid w:val="005A33E2"/>
    <w:rsid w:val="005B00EE"/>
    <w:rsid w:val="005B28D2"/>
    <w:rsid w:val="005B641F"/>
    <w:rsid w:val="005C5922"/>
    <w:rsid w:val="005D5DF2"/>
    <w:rsid w:val="005F4008"/>
    <w:rsid w:val="006005DA"/>
    <w:rsid w:val="00614378"/>
    <w:rsid w:val="006270B3"/>
    <w:rsid w:val="006337AB"/>
    <w:rsid w:val="00643829"/>
    <w:rsid w:val="006508E1"/>
    <w:rsid w:val="00674706"/>
    <w:rsid w:val="006B1167"/>
    <w:rsid w:val="006B604E"/>
    <w:rsid w:val="006E097B"/>
    <w:rsid w:val="006E3663"/>
    <w:rsid w:val="006F0D10"/>
    <w:rsid w:val="007003C8"/>
    <w:rsid w:val="00705E39"/>
    <w:rsid w:val="007157C5"/>
    <w:rsid w:val="007316E8"/>
    <w:rsid w:val="007435D8"/>
    <w:rsid w:val="00762AB7"/>
    <w:rsid w:val="00762B85"/>
    <w:rsid w:val="007A1FE4"/>
    <w:rsid w:val="007A717D"/>
    <w:rsid w:val="007A7C0A"/>
    <w:rsid w:val="007B2071"/>
    <w:rsid w:val="007B50DC"/>
    <w:rsid w:val="007B6528"/>
    <w:rsid w:val="007D7494"/>
    <w:rsid w:val="007E1A52"/>
    <w:rsid w:val="007F35CC"/>
    <w:rsid w:val="007F3CDA"/>
    <w:rsid w:val="0080185D"/>
    <w:rsid w:val="00804C9B"/>
    <w:rsid w:val="0081267E"/>
    <w:rsid w:val="0081577A"/>
    <w:rsid w:val="00824C53"/>
    <w:rsid w:val="00834188"/>
    <w:rsid w:val="0085277E"/>
    <w:rsid w:val="008937DB"/>
    <w:rsid w:val="00895568"/>
    <w:rsid w:val="008A256A"/>
    <w:rsid w:val="008C57CE"/>
    <w:rsid w:val="008C6F29"/>
    <w:rsid w:val="008D06D8"/>
    <w:rsid w:val="008D30B1"/>
    <w:rsid w:val="008D6436"/>
    <w:rsid w:val="008E4E83"/>
    <w:rsid w:val="00907C09"/>
    <w:rsid w:val="009324A7"/>
    <w:rsid w:val="00947A4A"/>
    <w:rsid w:val="009508BC"/>
    <w:rsid w:val="00951F50"/>
    <w:rsid w:val="0097106D"/>
    <w:rsid w:val="00974BEF"/>
    <w:rsid w:val="009909E8"/>
    <w:rsid w:val="00993D2F"/>
    <w:rsid w:val="00994199"/>
    <w:rsid w:val="00997D8E"/>
    <w:rsid w:val="009A2F07"/>
    <w:rsid w:val="009A4ED1"/>
    <w:rsid w:val="009D0A23"/>
    <w:rsid w:val="009E2FD3"/>
    <w:rsid w:val="009F0E44"/>
    <w:rsid w:val="00A035D7"/>
    <w:rsid w:val="00A05A2A"/>
    <w:rsid w:val="00A06C24"/>
    <w:rsid w:val="00A2683E"/>
    <w:rsid w:val="00A404BA"/>
    <w:rsid w:val="00A40EFB"/>
    <w:rsid w:val="00A52528"/>
    <w:rsid w:val="00A55B30"/>
    <w:rsid w:val="00A568B6"/>
    <w:rsid w:val="00A62764"/>
    <w:rsid w:val="00A86102"/>
    <w:rsid w:val="00AA0AB4"/>
    <w:rsid w:val="00AA46F2"/>
    <w:rsid w:val="00AD438A"/>
    <w:rsid w:val="00AE6551"/>
    <w:rsid w:val="00AF719D"/>
    <w:rsid w:val="00B26A7C"/>
    <w:rsid w:val="00B3097B"/>
    <w:rsid w:val="00B309B8"/>
    <w:rsid w:val="00B345AD"/>
    <w:rsid w:val="00B42950"/>
    <w:rsid w:val="00B70606"/>
    <w:rsid w:val="00B7453C"/>
    <w:rsid w:val="00B971C8"/>
    <w:rsid w:val="00BB0F71"/>
    <w:rsid w:val="00BB48BC"/>
    <w:rsid w:val="00BB73D5"/>
    <w:rsid w:val="00BC55D1"/>
    <w:rsid w:val="00BD2F0B"/>
    <w:rsid w:val="00BE1A97"/>
    <w:rsid w:val="00BF3E93"/>
    <w:rsid w:val="00BF4AB8"/>
    <w:rsid w:val="00BF64A9"/>
    <w:rsid w:val="00C06150"/>
    <w:rsid w:val="00C1651A"/>
    <w:rsid w:val="00C202EA"/>
    <w:rsid w:val="00C218A4"/>
    <w:rsid w:val="00C244F8"/>
    <w:rsid w:val="00C413BF"/>
    <w:rsid w:val="00C50072"/>
    <w:rsid w:val="00C75F86"/>
    <w:rsid w:val="00C87038"/>
    <w:rsid w:val="00C90584"/>
    <w:rsid w:val="00CA0E3C"/>
    <w:rsid w:val="00CB0396"/>
    <w:rsid w:val="00CD0466"/>
    <w:rsid w:val="00CE577A"/>
    <w:rsid w:val="00CE587E"/>
    <w:rsid w:val="00CF2671"/>
    <w:rsid w:val="00CF6A4D"/>
    <w:rsid w:val="00D07434"/>
    <w:rsid w:val="00D2683C"/>
    <w:rsid w:val="00D41CEA"/>
    <w:rsid w:val="00D4248B"/>
    <w:rsid w:val="00D44604"/>
    <w:rsid w:val="00D478FE"/>
    <w:rsid w:val="00D91A4A"/>
    <w:rsid w:val="00DA3F5C"/>
    <w:rsid w:val="00DD2514"/>
    <w:rsid w:val="00DF10EB"/>
    <w:rsid w:val="00DF6C7C"/>
    <w:rsid w:val="00E00665"/>
    <w:rsid w:val="00E01A6E"/>
    <w:rsid w:val="00E06D54"/>
    <w:rsid w:val="00E14302"/>
    <w:rsid w:val="00E47D53"/>
    <w:rsid w:val="00E7101C"/>
    <w:rsid w:val="00E71198"/>
    <w:rsid w:val="00E711A7"/>
    <w:rsid w:val="00E7244A"/>
    <w:rsid w:val="00E75566"/>
    <w:rsid w:val="00E773DA"/>
    <w:rsid w:val="00E777BB"/>
    <w:rsid w:val="00E837F0"/>
    <w:rsid w:val="00E86B64"/>
    <w:rsid w:val="00EA0214"/>
    <w:rsid w:val="00EA61CA"/>
    <w:rsid w:val="00EA6F3A"/>
    <w:rsid w:val="00EA7F42"/>
    <w:rsid w:val="00EB38EC"/>
    <w:rsid w:val="00EC0262"/>
    <w:rsid w:val="00EC755F"/>
    <w:rsid w:val="00ED2C69"/>
    <w:rsid w:val="00EF00E8"/>
    <w:rsid w:val="00EF09E8"/>
    <w:rsid w:val="00EF1167"/>
    <w:rsid w:val="00EF2789"/>
    <w:rsid w:val="00F33E52"/>
    <w:rsid w:val="00F3556C"/>
    <w:rsid w:val="00F4583C"/>
    <w:rsid w:val="00F75B1B"/>
    <w:rsid w:val="00F81715"/>
    <w:rsid w:val="00F8741D"/>
    <w:rsid w:val="00F92333"/>
    <w:rsid w:val="00F969F1"/>
    <w:rsid w:val="00FA1BFD"/>
    <w:rsid w:val="00FB1919"/>
    <w:rsid w:val="00FC10AC"/>
    <w:rsid w:val="00FC5DCC"/>
    <w:rsid w:val="00FD49EF"/>
    <w:rsid w:val="00FD5E0D"/>
    <w:rsid w:val="00FF1566"/>
    <w:rsid w:val="00FF4144"/>
    <w:rsid w:val="00FF4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AA1FA"/>
  <w15:docId w15:val="{3CF04A3C-FF5E-45C1-A1F9-D8D8E8A55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20118A"/>
  </w:style>
  <w:style w:type="paragraph" w:styleId="1">
    <w:name w:val="heading 1"/>
    <w:basedOn w:val="a"/>
    <w:next w:val="a"/>
    <w:link w:val="10"/>
    <w:uiPriority w:val="9"/>
    <w:rsid w:val="006270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Title">
    <w:name w:val="01. Title"/>
    <w:basedOn w:val="a"/>
    <w:next w:val="02Author"/>
    <w:qFormat/>
    <w:rsid w:val="000615EE"/>
    <w:pPr>
      <w:spacing w:after="0" w:line="240" w:lineRule="auto"/>
    </w:pPr>
    <w:rPr>
      <w:rFonts w:ascii="Arial" w:hAnsi="Arial"/>
      <w:b/>
      <w:spacing w:val="10"/>
      <w:kern w:val="32"/>
      <w:sz w:val="32"/>
    </w:rPr>
  </w:style>
  <w:style w:type="paragraph" w:customStyle="1" w:styleId="02Author-BOE">
    <w:name w:val="02. Author - BOE"/>
    <w:basedOn w:val="01Title"/>
    <w:next w:val="03AuthorAffiliation"/>
    <w:rsid w:val="000615EE"/>
    <w:pPr>
      <w:spacing w:before="240" w:after="80"/>
    </w:pPr>
    <w:rPr>
      <w:smallCaps/>
      <w:color w:val="7C130E"/>
      <w:spacing w:val="0"/>
      <w:kern w:val="0"/>
      <w:sz w:val="24"/>
    </w:rPr>
  </w:style>
  <w:style w:type="paragraph" w:customStyle="1" w:styleId="10BodySubsequentParagraph">
    <w:name w:val="10. Body Subsequent Paragraph"/>
    <w:basedOn w:val="09BodyFirstParagraph"/>
    <w:link w:val="10BodySubsequentParagraphChar"/>
    <w:qFormat/>
    <w:rsid w:val="000642C4"/>
    <w:pPr>
      <w:spacing w:before="0"/>
      <w:ind w:firstLine="289"/>
    </w:pPr>
  </w:style>
  <w:style w:type="paragraph" w:customStyle="1" w:styleId="03AuthorAffiliation">
    <w:name w:val="03. Author Affiliation"/>
    <w:basedOn w:val="a3"/>
    <w:next w:val="04Email"/>
    <w:qFormat/>
    <w:rsid w:val="00CE587E"/>
    <w:rPr>
      <w:rFonts w:ascii="Times New Roman" w:hAnsi="Times New Roman"/>
      <w:i/>
      <w:sz w:val="18"/>
    </w:rPr>
  </w:style>
  <w:style w:type="paragraph" w:customStyle="1" w:styleId="02Author-OE">
    <w:name w:val="02. Author - OE"/>
    <w:basedOn w:val="02Author-BOE"/>
    <w:next w:val="03AuthorAffiliation"/>
    <w:rsid w:val="00CE587E"/>
    <w:rPr>
      <w:color w:val="943634"/>
    </w:rPr>
  </w:style>
  <w:style w:type="paragraph" w:styleId="a3">
    <w:name w:val="No Spacing"/>
    <w:uiPriority w:val="1"/>
    <w:rsid w:val="009909E8"/>
    <w:pPr>
      <w:spacing w:after="0" w:line="240" w:lineRule="auto"/>
    </w:pPr>
  </w:style>
  <w:style w:type="paragraph" w:customStyle="1" w:styleId="02Author-OME">
    <w:name w:val="02. Author - OME"/>
    <w:basedOn w:val="02Author-BOE"/>
    <w:next w:val="03AuthorAffiliation"/>
    <w:rsid w:val="00416CDD"/>
    <w:rPr>
      <w:color w:val="1478B6"/>
    </w:rPr>
  </w:style>
  <w:style w:type="paragraph" w:customStyle="1" w:styleId="04Email">
    <w:name w:val="04. Email"/>
    <w:basedOn w:val="03AuthorAffiliation"/>
    <w:next w:val="06AbstractBody"/>
    <w:qFormat/>
    <w:rsid w:val="00416CDD"/>
    <w:rPr>
      <w:color w:val="2E2EB1"/>
    </w:rPr>
  </w:style>
  <w:style w:type="paragraph" w:customStyle="1" w:styleId="23ReferenceSectionHeader">
    <w:name w:val="23. Reference Section Header"/>
    <w:next w:val="24References"/>
    <w:qFormat/>
    <w:rsid w:val="007F35CC"/>
    <w:pPr>
      <w:spacing w:before="120" w:after="120" w:line="240" w:lineRule="auto"/>
    </w:pPr>
    <w:rPr>
      <w:rFonts w:ascii="Arial" w:hAnsi="Arial"/>
      <w:b/>
      <w:sz w:val="20"/>
    </w:rPr>
  </w:style>
  <w:style w:type="paragraph" w:customStyle="1" w:styleId="06AbstractBody">
    <w:name w:val="06. Abstract Body"/>
    <w:next w:val="07Copyright"/>
    <w:link w:val="06AbstractBodyChar"/>
    <w:qFormat/>
    <w:rsid w:val="00BF64A9"/>
    <w:pPr>
      <w:spacing w:before="240" w:after="0" w:line="240" w:lineRule="auto"/>
      <w:jc w:val="both"/>
    </w:pPr>
    <w:rPr>
      <w:rFonts w:ascii="Times New Roman" w:hAnsi="Times New Roman"/>
      <w:color w:val="000000" w:themeColor="text1"/>
      <w:sz w:val="20"/>
    </w:rPr>
  </w:style>
  <w:style w:type="paragraph" w:customStyle="1" w:styleId="07Copyright">
    <w:name w:val="07. Copyright"/>
    <w:basedOn w:val="06AbstractBody"/>
    <w:next w:val="08SectionHeader1"/>
    <w:qFormat/>
    <w:rsid w:val="0036209C"/>
    <w:pPr>
      <w:spacing w:after="240"/>
    </w:pPr>
    <w:rPr>
      <w:rFonts w:ascii="Arial" w:hAnsi="Arial"/>
      <w:sz w:val="16"/>
    </w:rPr>
  </w:style>
  <w:style w:type="paragraph" w:customStyle="1" w:styleId="24References">
    <w:name w:val="24. References"/>
    <w:qFormat/>
    <w:rsid w:val="00C90584"/>
    <w:pPr>
      <w:numPr>
        <w:numId w:val="1"/>
      </w:numPr>
      <w:spacing w:after="0" w:line="240" w:lineRule="auto"/>
    </w:pPr>
    <w:rPr>
      <w:rFonts w:ascii="Times New Roman" w:hAnsi="Times New Roman"/>
      <w:sz w:val="16"/>
    </w:rPr>
  </w:style>
  <w:style w:type="paragraph" w:customStyle="1" w:styleId="08SectionHeader1">
    <w:name w:val="08 Section Header 1"/>
    <w:next w:val="09BodyFirstParagraph"/>
    <w:qFormat/>
    <w:rsid w:val="00BF64A9"/>
    <w:pPr>
      <w:numPr>
        <w:numId w:val="5"/>
      </w:numPr>
      <w:spacing w:before="120" w:after="0" w:line="240" w:lineRule="auto"/>
    </w:pPr>
    <w:rPr>
      <w:rFonts w:ascii="Arial" w:hAnsi="Arial"/>
      <w:b/>
      <w:sz w:val="20"/>
    </w:rPr>
  </w:style>
  <w:style w:type="paragraph" w:customStyle="1" w:styleId="09BodyFirstParagraph">
    <w:name w:val="09. Body First Paragraph"/>
    <w:basedOn w:val="06AbstractBody"/>
    <w:next w:val="10BodySubsequentParagraph"/>
    <w:link w:val="09BodyFirstParagraphChar"/>
    <w:qFormat/>
    <w:rsid w:val="000642C4"/>
    <w:pPr>
      <w:spacing w:before="120" w:line="360" w:lineRule="auto"/>
    </w:pPr>
  </w:style>
  <w:style w:type="paragraph" w:customStyle="1" w:styleId="08SectionHeader2">
    <w:name w:val="08. Section Header 2"/>
    <w:basedOn w:val="08SectionHeader1"/>
    <w:next w:val="09BodyFirstParagraph"/>
    <w:qFormat/>
    <w:rsid w:val="00A568B6"/>
    <w:pPr>
      <w:numPr>
        <w:numId w:val="0"/>
      </w:numPr>
    </w:pPr>
    <w:rPr>
      <w:b w:val="0"/>
      <w:i/>
    </w:rPr>
  </w:style>
  <w:style w:type="character" w:styleId="a4">
    <w:name w:val="annotation reference"/>
    <w:basedOn w:val="a0"/>
    <w:uiPriority w:val="99"/>
    <w:semiHidden/>
    <w:unhideWhenUsed/>
    <w:rsid w:val="005A33E2"/>
    <w:rPr>
      <w:sz w:val="16"/>
      <w:szCs w:val="16"/>
    </w:rPr>
  </w:style>
  <w:style w:type="paragraph" w:styleId="a5">
    <w:name w:val="annotation text"/>
    <w:basedOn w:val="a"/>
    <w:link w:val="a6"/>
    <w:uiPriority w:val="99"/>
    <w:semiHidden/>
    <w:unhideWhenUsed/>
    <w:rsid w:val="005A33E2"/>
    <w:pPr>
      <w:spacing w:line="240" w:lineRule="auto"/>
    </w:pPr>
    <w:rPr>
      <w:sz w:val="20"/>
      <w:szCs w:val="20"/>
    </w:rPr>
  </w:style>
  <w:style w:type="character" w:customStyle="1" w:styleId="a6">
    <w:name w:val="批注文字 字符"/>
    <w:basedOn w:val="a0"/>
    <w:link w:val="a5"/>
    <w:uiPriority w:val="99"/>
    <w:semiHidden/>
    <w:rsid w:val="005A33E2"/>
    <w:rPr>
      <w:sz w:val="20"/>
      <w:szCs w:val="20"/>
    </w:rPr>
  </w:style>
  <w:style w:type="paragraph" w:styleId="a7">
    <w:name w:val="annotation subject"/>
    <w:basedOn w:val="a5"/>
    <w:next w:val="a5"/>
    <w:link w:val="a8"/>
    <w:uiPriority w:val="99"/>
    <w:semiHidden/>
    <w:unhideWhenUsed/>
    <w:rsid w:val="005A33E2"/>
    <w:rPr>
      <w:b/>
      <w:bCs/>
    </w:rPr>
  </w:style>
  <w:style w:type="character" w:customStyle="1" w:styleId="a8">
    <w:name w:val="批注主题 字符"/>
    <w:basedOn w:val="a6"/>
    <w:link w:val="a7"/>
    <w:uiPriority w:val="99"/>
    <w:semiHidden/>
    <w:rsid w:val="005A33E2"/>
    <w:rPr>
      <w:b/>
      <w:bCs/>
      <w:sz w:val="20"/>
      <w:szCs w:val="20"/>
    </w:rPr>
  </w:style>
  <w:style w:type="paragraph" w:styleId="a9">
    <w:name w:val="Balloon Text"/>
    <w:basedOn w:val="a"/>
    <w:link w:val="aa"/>
    <w:uiPriority w:val="99"/>
    <w:semiHidden/>
    <w:unhideWhenUsed/>
    <w:rsid w:val="005A33E2"/>
    <w:pPr>
      <w:spacing w:after="0" w:line="240" w:lineRule="auto"/>
    </w:pPr>
    <w:rPr>
      <w:rFonts w:ascii="Tahoma" w:hAnsi="Tahoma" w:cs="Tahoma"/>
      <w:sz w:val="16"/>
      <w:szCs w:val="16"/>
    </w:rPr>
  </w:style>
  <w:style w:type="character" w:customStyle="1" w:styleId="aa">
    <w:name w:val="批注框文本 字符"/>
    <w:basedOn w:val="a0"/>
    <w:link w:val="a9"/>
    <w:uiPriority w:val="99"/>
    <w:semiHidden/>
    <w:rsid w:val="005A33E2"/>
    <w:rPr>
      <w:rFonts w:ascii="Tahoma" w:hAnsi="Tahoma" w:cs="Tahoma"/>
      <w:sz w:val="16"/>
      <w:szCs w:val="16"/>
    </w:rPr>
  </w:style>
  <w:style w:type="paragraph" w:customStyle="1" w:styleId="08SectionHeader3">
    <w:name w:val="08. Section Header 3"/>
    <w:basedOn w:val="08SectionHeader2"/>
    <w:next w:val="09BodyFirstParagraph"/>
    <w:qFormat/>
    <w:rsid w:val="005A33E2"/>
    <w:rPr>
      <w:i w:val="0"/>
    </w:rPr>
  </w:style>
  <w:style w:type="paragraph" w:customStyle="1" w:styleId="20FundingSectionHeader">
    <w:name w:val="20. Funding Section Header"/>
    <w:basedOn w:val="08SectionHeader1"/>
    <w:next w:val="09BodyFirstParagraph"/>
    <w:qFormat/>
    <w:rsid w:val="00A55B30"/>
    <w:pPr>
      <w:numPr>
        <w:numId w:val="0"/>
      </w:numPr>
      <w:spacing w:after="120"/>
      <w:ind w:left="360" w:hanging="360"/>
    </w:pPr>
  </w:style>
  <w:style w:type="paragraph" w:customStyle="1" w:styleId="21AcknowledgmentsSectionHeader">
    <w:name w:val="21. Acknowledgments Section Header"/>
    <w:basedOn w:val="20FundingSectionHeader"/>
    <w:next w:val="09BodyFirstParagraph"/>
    <w:qFormat/>
    <w:rsid w:val="00A55B30"/>
  </w:style>
  <w:style w:type="paragraph" w:customStyle="1" w:styleId="12FigureCaptionShort">
    <w:name w:val="12. Figure Caption Short"/>
    <w:basedOn w:val="09BodyFirstParagraph"/>
    <w:next w:val="10BodySubsequentParagraph"/>
    <w:qFormat/>
    <w:rsid w:val="00FD5E0D"/>
    <w:pPr>
      <w:spacing w:after="120"/>
      <w:ind w:left="720" w:right="720"/>
      <w:jc w:val="center"/>
    </w:pPr>
    <w:rPr>
      <w:sz w:val="16"/>
    </w:rPr>
  </w:style>
  <w:style w:type="paragraph" w:customStyle="1" w:styleId="12FigureCaptionLong">
    <w:name w:val="12. Figure Caption Long"/>
    <w:basedOn w:val="12FigureCaptionShort"/>
    <w:next w:val="10BodySubsequentParagraph"/>
    <w:qFormat/>
    <w:rsid w:val="00FD5E0D"/>
    <w:pPr>
      <w:jc w:val="both"/>
    </w:pPr>
  </w:style>
  <w:style w:type="paragraph" w:customStyle="1" w:styleId="14TableCaption">
    <w:name w:val="14. Table Caption"/>
    <w:basedOn w:val="09BodyFirstParagraph"/>
    <w:next w:val="15TableBody"/>
    <w:qFormat/>
    <w:rsid w:val="0048331C"/>
    <w:pPr>
      <w:spacing w:before="240" w:after="160"/>
      <w:jc w:val="center"/>
    </w:pPr>
    <w:rPr>
      <w:b/>
      <w:sz w:val="16"/>
    </w:rPr>
  </w:style>
  <w:style w:type="paragraph" w:customStyle="1" w:styleId="13Equation">
    <w:name w:val="13. Equation"/>
    <w:basedOn w:val="10BodySubsequentParagraph"/>
    <w:next w:val="10BodySubsequentParagraph"/>
    <w:link w:val="13EquationChar"/>
    <w:qFormat/>
    <w:rsid w:val="00176184"/>
    <w:pPr>
      <w:tabs>
        <w:tab w:val="center" w:pos="4320"/>
        <w:tab w:val="right" w:pos="7560"/>
      </w:tabs>
      <w:spacing w:before="120"/>
      <w:ind w:firstLine="0"/>
      <w:jc w:val="left"/>
    </w:pPr>
  </w:style>
  <w:style w:type="paragraph" w:customStyle="1" w:styleId="16TableFootnote">
    <w:name w:val="16. Table Footnote"/>
    <w:basedOn w:val="09BodyFirstParagraph"/>
    <w:next w:val="10BodySubsequentParagraph"/>
    <w:rsid w:val="00432E94"/>
    <w:pPr>
      <w:spacing w:after="120"/>
    </w:pPr>
    <w:rPr>
      <w:sz w:val="16"/>
    </w:rPr>
  </w:style>
  <w:style w:type="paragraph" w:customStyle="1" w:styleId="15TableBody">
    <w:name w:val="15. Table Body"/>
    <w:basedOn w:val="09BodyFirstParagraph"/>
    <w:next w:val="10BodySubsequentParagraph"/>
    <w:qFormat/>
    <w:rsid w:val="0048331C"/>
    <w:pPr>
      <w:spacing w:before="0" w:after="80"/>
    </w:pPr>
    <w:rPr>
      <w:sz w:val="16"/>
    </w:rPr>
  </w:style>
  <w:style w:type="paragraph" w:customStyle="1" w:styleId="19ListNumber1">
    <w:name w:val="19. List Number 1"/>
    <w:basedOn w:val="10BodySubsequentParagraph"/>
    <w:rsid w:val="00FC5DCC"/>
    <w:pPr>
      <w:numPr>
        <w:numId w:val="7"/>
      </w:numPr>
      <w:spacing w:before="120"/>
    </w:pPr>
  </w:style>
  <w:style w:type="paragraph" w:customStyle="1" w:styleId="05WebAddress">
    <w:name w:val="05. Web Address"/>
    <w:basedOn w:val="04Email"/>
    <w:next w:val="06AbstractBody"/>
    <w:rsid w:val="00CB0396"/>
  </w:style>
  <w:style w:type="paragraph" w:customStyle="1" w:styleId="11Figure">
    <w:name w:val="11. Figure"/>
    <w:basedOn w:val="09BodyFirstParagraph"/>
    <w:next w:val="12FigureCaptionLong"/>
    <w:qFormat/>
    <w:rsid w:val="00FD5E0D"/>
    <w:pPr>
      <w:jc w:val="center"/>
    </w:pPr>
    <w:rPr>
      <w:sz w:val="16"/>
    </w:rPr>
  </w:style>
  <w:style w:type="paragraph" w:customStyle="1" w:styleId="19ListNumber2">
    <w:name w:val="19. List Number 2"/>
    <w:basedOn w:val="19ListNumber1"/>
    <w:rsid w:val="00EC0262"/>
    <w:pPr>
      <w:numPr>
        <w:numId w:val="8"/>
      </w:numPr>
    </w:pPr>
  </w:style>
  <w:style w:type="paragraph" w:customStyle="1" w:styleId="18ListUnnumbered">
    <w:name w:val="18. List Unnumbered"/>
    <w:basedOn w:val="19ListNumber1"/>
    <w:rsid w:val="00062D82"/>
    <w:pPr>
      <w:numPr>
        <w:numId w:val="0"/>
      </w:numPr>
      <w:ind w:left="360"/>
    </w:pPr>
  </w:style>
  <w:style w:type="paragraph" w:customStyle="1" w:styleId="17ListBulleted">
    <w:name w:val="17. List Bulleted"/>
    <w:basedOn w:val="18ListUnnumbered"/>
    <w:rsid w:val="00A035D7"/>
    <w:pPr>
      <w:numPr>
        <w:numId w:val="9"/>
      </w:numPr>
    </w:pPr>
  </w:style>
  <w:style w:type="paragraph" w:customStyle="1" w:styleId="02AuthorSupplement">
    <w:name w:val="02. Author Supplement"/>
    <w:basedOn w:val="02Author-BOE"/>
    <w:next w:val="03AuthorAffiliation"/>
    <w:qFormat/>
    <w:rsid w:val="00B7453C"/>
    <w:rPr>
      <w:color w:val="000000" w:themeColor="text1"/>
    </w:rPr>
  </w:style>
  <w:style w:type="paragraph" w:customStyle="1" w:styleId="02Author-JOSAA">
    <w:name w:val="02. Author - JOSAA"/>
    <w:basedOn w:val="02AuthorSupplement"/>
    <w:next w:val="03AuthorAffiliation"/>
    <w:qFormat/>
    <w:rsid w:val="005F4008"/>
    <w:rPr>
      <w:color w:val="4C265B"/>
    </w:rPr>
  </w:style>
  <w:style w:type="paragraph" w:customStyle="1" w:styleId="02Author-JOSAB">
    <w:name w:val="02. Author - JOSAB"/>
    <w:basedOn w:val="02Author-JOSAA"/>
    <w:next w:val="03AuthorAffiliation"/>
    <w:rsid w:val="005F4008"/>
    <w:rPr>
      <w:color w:val="16A14C"/>
    </w:rPr>
  </w:style>
  <w:style w:type="paragraph" w:customStyle="1" w:styleId="02Author-Optica">
    <w:name w:val="02. Author - Optica"/>
    <w:basedOn w:val="02Author-JOSAA"/>
    <w:next w:val="03AuthorAffiliation"/>
    <w:rsid w:val="005F4008"/>
    <w:rPr>
      <w:color w:val="007B4A"/>
    </w:rPr>
  </w:style>
  <w:style w:type="paragraph" w:customStyle="1" w:styleId="02Author-OL">
    <w:name w:val="02. Author - OL"/>
    <w:basedOn w:val="02Author-Optica"/>
    <w:next w:val="03AuthorAffiliation"/>
    <w:rsid w:val="005F4008"/>
    <w:rPr>
      <w:color w:val="254982"/>
    </w:rPr>
  </w:style>
  <w:style w:type="paragraph" w:customStyle="1" w:styleId="22DisclosuresSectionHeader">
    <w:name w:val="22. Disclosures Section Header"/>
    <w:basedOn w:val="21AcknowledgmentsSectionHeader"/>
    <w:next w:val="09BodyFirstParagraph"/>
    <w:qFormat/>
    <w:rsid w:val="007F35CC"/>
  </w:style>
  <w:style w:type="character" w:customStyle="1" w:styleId="10">
    <w:name w:val="标题 1 字符"/>
    <w:basedOn w:val="a0"/>
    <w:link w:val="1"/>
    <w:uiPriority w:val="9"/>
    <w:rsid w:val="006270B3"/>
    <w:rPr>
      <w:rFonts w:asciiTheme="majorHAnsi" w:eastAsiaTheme="majorEastAsia" w:hAnsiTheme="majorHAnsi" w:cstheme="majorBidi"/>
      <w:color w:val="365F91" w:themeColor="accent1" w:themeShade="BF"/>
      <w:sz w:val="32"/>
      <w:szCs w:val="32"/>
    </w:rPr>
  </w:style>
  <w:style w:type="character" w:styleId="ab">
    <w:name w:val="Hyperlink"/>
    <w:basedOn w:val="a0"/>
    <w:uiPriority w:val="99"/>
    <w:unhideWhenUsed/>
    <w:rsid w:val="00497360"/>
    <w:rPr>
      <w:color w:val="0000FF" w:themeColor="hyperlink"/>
      <w:u w:val="single"/>
    </w:rPr>
  </w:style>
  <w:style w:type="paragraph" w:customStyle="1" w:styleId="08SectionHeader10">
    <w:name w:val="08. Section Header 1"/>
    <w:next w:val="09BodyFirstParagraph"/>
    <w:qFormat/>
    <w:rsid w:val="00497360"/>
    <w:pPr>
      <w:spacing w:before="120" w:after="0" w:line="240" w:lineRule="auto"/>
      <w:ind w:left="360" w:hanging="360"/>
    </w:pPr>
    <w:rPr>
      <w:rFonts w:ascii="Arial" w:hAnsi="Arial"/>
      <w:b/>
      <w:sz w:val="20"/>
    </w:rPr>
  </w:style>
  <w:style w:type="table" w:styleId="ac">
    <w:name w:val="Table Grid"/>
    <w:basedOn w:val="a1"/>
    <w:uiPriority w:val="59"/>
    <w:rsid w:val="00994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Author-AOP">
    <w:name w:val="02. Author - AOP"/>
    <w:basedOn w:val="02AuthorSupplement"/>
    <w:rsid w:val="00092896"/>
    <w:rPr>
      <w:color w:val="8F043A"/>
    </w:rPr>
  </w:style>
  <w:style w:type="paragraph" w:customStyle="1" w:styleId="02Author-PRJ">
    <w:name w:val="02. Author - PRJ"/>
    <w:basedOn w:val="02Author-Optica"/>
    <w:rsid w:val="00BD2F0B"/>
    <w:rPr>
      <w:color w:val="7E2C2E"/>
    </w:rPr>
  </w:style>
  <w:style w:type="paragraph" w:customStyle="1" w:styleId="02Author">
    <w:name w:val="02. Author"/>
    <w:basedOn w:val="02AuthorSupplement"/>
    <w:next w:val="03AuthorAffiliation"/>
    <w:rsid w:val="00974BEF"/>
    <w:rPr>
      <w:color w:val="595959" w:themeColor="text1" w:themeTint="A6"/>
    </w:rPr>
  </w:style>
  <w:style w:type="paragraph" w:customStyle="1" w:styleId="02Author-OSAC">
    <w:name w:val="02. Author - OSAC"/>
    <w:basedOn w:val="02Author-OME"/>
    <w:next w:val="03AuthorAffiliation"/>
    <w:rsid w:val="00D07434"/>
    <w:rPr>
      <w:color w:val="006E90"/>
    </w:rPr>
  </w:style>
  <w:style w:type="paragraph" w:customStyle="1" w:styleId="MTDisplayEquation">
    <w:name w:val="MTDisplayEquation"/>
    <w:basedOn w:val="13Equation"/>
    <w:next w:val="a"/>
    <w:link w:val="MTDisplayEquationChar"/>
    <w:rsid w:val="00C1651A"/>
    <w:pPr>
      <w:tabs>
        <w:tab w:val="clear" w:pos="4320"/>
        <w:tab w:val="clear" w:pos="7560"/>
        <w:tab w:val="center" w:pos="3760"/>
        <w:tab w:val="right" w:pos="7540"/>
      </w:tabs>
    </w:pPr>
  </w:style>
  <w:style w:type="character" w:customStyle="1" w:styleId="06AbstractBodyChar">
    <w:name w:val="06. Abstract Body Char"/>
    <w:basedOn w:val="a0"/>
    <w:link w:val="06AbstractBody"/>
    <w:rsid w:val="00C1651A"/>
    <w:rPr>
      <w:rFonts w:ascii="Times New Roman" w:hAnsi="Times New Roman"/>
      <w:color w:val="000000" w:themeColor="text1"/>
      <w:sz w:val="20"/>
    </w:rPr>
  </w:style>
  <w:style w:type="character" w:customStyle="1" w:styleId="09BodyFirstParagraphChar">
    <w:name w:val="09. Body First Paragraph Char"/>
    <w:basedOn w:val="06AbstractBodyChar"/>
    <w:link w:val="09BodyFirstParagraph"/>
    <w:rsid w:val="000642C4"/>
    <w:rPr>
      <w:rFonts w:ascii="Times New Roman" w:hAnsi="Times New Roman"/>
      <w:color w:val="000000" w:themeColor="text1"/>
      <w:sz w:val="20"/>
    </w:rPr>
  </w:style>
  <w:style w:type="character" w:customStyle="1" w:styleId="10BodySubsequentParagraphChar">
    <w:name w:val="10. Body Subsequent Paragraph Char"/>
    <w:basedOn w:val="09BodyFirstParagraphChar"/>
    <w:link w:val="10BodySubsequentParagraph"/>
    <w:rsid w:val="000642C4"/>
    <w:rPr>
      <w:rFonts w:ascii="Times New Roman" w:hAnsi="Times New Roman"/>
      <w:color w:val="000000" w:themeColor="text1"/>
      <w:sz w:val="20"/>
    </w:rPr>
  </w:style>
  <w:style w:type="character" w:customStyle="1" w:styleId="13EquationChar">
    <w:name w:val="13. Equation Char"/>
    <w:basedOn w:val="10BodySubsequentParagraphChar"/>
    <w:link w:val="13Equation"/>
    <w:rsid w:val="00C1651A"/>
    <w:rPr>
      <w:rFonts w:ascii="Times New Roman" w:hAnsi="Times New Roman"/>
      <w:color w:val="000000" w:themeColor="text1"/>
      <w:sz w:val="20"/>
    </w:rPr>
  </w:style>
  <w:style w:type="character" w:customStyle="1" w:styleId="MTDisplayEquationChar">
    <w:name w:val="MTDisplayEquation Char"/>
    <w:basedOn w:val="13EquationChar"/>
    <w:link w:val="MTDisplayEquation"/>
    <w:rsid w:val="00C1651A"/>
    <w:rPr>
      <w:rFonts w:ascii="Times New Roman" w:hAnsi="Times New Roman"/>
      <w:color w:val="000000" w:themeColor="text1"/>
      <w:sz w:val="20"/>
    </w:rPr>
  </w:style>
  <w:style w:type="character" w:styleId="ad">
    <w:name w:val="Unresolved Mention"/>
    <w:basedOn w:val="a0"/>
    <w:uiPriority w:val="99"/>
    <w:semiHidden/>
    <w:unhideWhenUsed/>
    <w:rsid w:val="00DA3F5C"/>
    <w:rPr>
      <w:color w:val="605E5C"/>
      <w:shd w:val="clear" w:color="auto" w:fill="E1DFDD"/>
    </w:rPr>
  </w:style>
  <w:style w:type="character" w:customStyle="1" w:styleId="MTEquationSection">
    <w:name w:val="MTEquationSection"/>
    <w:basedOn w:val="a0"/>
    <w:rsid w:val="004C2D1E"/>
    <w:rPr>
      <w:vanish/>
      <w:color w:val="FF0000"/>
    </w:rPr>
  </w:style>
  <w:style w:type="character" w:styleId="ae">
    <w:name w:val="Placeholder Text"/>
    <w:basedOn w:val="a0"/>
    <w:uiPriority w:val="99"/>
    <w:semiHidden/>
    <w:rsid w:val="00CA0E3C"/>
    <w:rPr>
      <w:color w:val="666666"/>
    </w:rPr>
  </w:style>
  <w:style w:type="paragraph" w:styleId="af">
    <w:name w:val="header"/>
    <w:basedOn w:val="a"/>
    <w:link w:val="af0"/>
    <w:uiPriority w:val="99"/>
    <w:unhideWhenUsed/>
    <w:rsid w:val="009A4ED1"/>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9A4ED1"/>
    <w:rPr>
      <w:sz w:val="18"/>
      <w:szCs w:val="18"/>
    </w:rPr>
  </w:style>
  <w:style w:type="paragraph" w:styleId="af1">
    <w:name w:val="footer"/>
    <w:basedOn w:val="a"/>
    <w:link w:val="af2"/>
    <w:uiPriority w:val="99"/>
    <w:unhideWhenUsed/>
    <w:rsid w:val="009A4ED1"/>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9A4ED1"/>
    <w:rPr>
      <w:sz w:val="18"/>
      <w:szCs w:val="18"/>
    </w:rPr>
  </w:style>
  <w:style w:type="paragraph" w:styleId="af3">
    <w:name w:val="List Paragraph"/>
    <w:basedOn w:val="a"/>
    <w:uiPriority w:val="34"/>
    <w:qFormat/>
    <w:rsid w:val="000968D6"/>
    <w:pPr>
      <w:widowControl w:val="0"/>
      <w:spacing w:after="0" w:line="240" w:lineRule="auto"/>
      <w:ind w:firstLineChars="200" w:firstLine="420"/>
      <w:jc w:val="both"/>
    </w:pPr>
    <w:rPr>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89585">
      <w:bodyDiv w:val="1"/>
      <w:marLeft w:val="0"/>
      <w:marRight w:val="0"/>
      <w:marTop w:val="0"/>
      <w:marBottom w:val="0"/>
      <w:divBdr>
        <w:top w:val="none" w:sz="0" w:space="0" w:color="auto"/>
        <w:left w:val="none" w:sz="0" w:space="0" w:color="auto"/>
        <w:bottom w:val="none" w:sz="0" w:space="0" w:color="auto"/>
        <w:right w:val="none" w:sz="0" w:space="0" w:color="auto"/>
      </w:divBdr>
      <w:divsChild>
        <w:div w:id="1620063967">
          <w:marLeft w:val="0"/>
          <w:marRight w:val="0"/>
          <w:marTop w:val="0"/>
          <w:marBottom w:val="0"/>
          <w:divBdr>
            <w:top w:val="none" w:sz="0" w:space="0" w:color="auto"/>
            <w:left w:val="none" w:sz="0" w:space="0" w:color="auto"/>
            <w:bottom w:val="none" w:sz="0" w:space="0" w:color="auto"/>
            <w:right w:val="none" w:sz="0" w:space="0" w:color="auto"/>
          </w:divBdr>
          <w:divsChild>
            <w:div w:id="990602617">
              <w:marLeft w:val="0"/>
              <w:marRight w:val="0"/>
              <w:marTop w:val="0"/>
              <w:marBottom w:val="0"/>
              <w:divBdr>
                <w:top w:val="none" w:sz="0" w:space="0" w:color="auto"/>
                <w:left w:val="none" w:sz="0" w:space="0" w:color="auto"/>
                <w:bottom w:val="none" w:sz="0" w:space="0" w:color="auto"/>
                <w:right w:val="none" w:sz="0" w:space="0" w:color="auto"/>
              </w:divBdr>
            </w:div>
            <w:div w:id="18411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75478">
      <w:bodyDiv w:val="1"/>
      <w:marLeft w:val="0"/>
      <w:marRight w:val="0"/>
      <w:marTop w:val="0"/>
      <w:marBottom w:val="0"/>
      <w:divBdr>
        <w:top w:val="none" w:sz="0" w:space="0" w:color="auto"/>
        <w:left w:val="none" w:sz="0" w:space="0" w:color="auto"/>
        <w:bottom w:val="none" w:sz="0" w:space="0" w:color="auto"/>
        <w:right w:val="none" w:sz="0" w:space="0" w:color="auto"/>
      </w:divBdr>
      <w:divsChild>
        <w:div w:id="2063402279">
          <w:marLeft w:val="0"/>
          <w:marRight w:val="0"/>
          <w:marTop w:val="0"/>
          <w:marBottom w:val="0"/>
          <w:divBdr>
            <w:top w:val="none" w:sz="0" w:space="0" w:color="auto"/>
            <w:left w:val="none" w:sz="0" w:space="0" w:color="auto"/>
            <w:bottom w:val="none" w:sz="0" w:space="0" w:color="auto"/>
            <w:right w:val="none" w:sz="0" w:space="0" w:color="auto"/>
          </w:divBdr>
          <w:divsChild>
            <w:div w:id="1348750554">
              <w:marLeft w:val="0"/>
              <w:marRight w:val="0"/>
              <w:marTop w:val="0"/>
              <w:marBottom w:val="0"/>
              <w:divBdr>
                <w:top w:val="none" w:sz="0" w:space="0" w:color="auto"/>
                <w:left w:val="none" w:sz="0" w:space="0" w:color="auto"/>
                <w:bottom w:val="none" w:sz="0" w:space="0" w:color="auto"/>
                <w:right w:val="none" w:sz="0" w:space="0" w:color="auto"/>
              </w:divBdr>
            </w:div>
            <w:div w:id="158147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rlei@usst.edu.cn" TargetMode="External"/><Relationship Id="rId13" Type="http://schemas.openxmlformats.org/officeDocument/2006/relationships/image" Target="media/image3.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mailto:qwzhan@usst.edu.cn" TargetMode="Externa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F36A5-E2C8-4EF5-8A2F-4148C5827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4137</TotalTime>
  <Pages>6</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OSA</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Mayfield</dc:creator>
  <cp:lastModifiedBy>Houan Teng</cp:lastModifiedBy>
  <cp:revision>33</cp:revision>
  <dcterms:created xsi:type="dcterms:W3CDTF">2023-08-21T21:49:00Z</dcterms:created>
  <dcterms:modified xsi:type="dcterms:W3CDTF">2025-08-14T08:09:00Z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y fmtid="{D5CDD505-2E9C-101B-9397-08002B2CF9AE}" pid="4" name="MTEquationSection">
    <vt:lpwstr>1</vt:lpwstr>
  </property>
</Properties>
</file>