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7B9DA" w14:textId="150C3651" w:rsidR="007B088F" w:rsidRPr="00315F5D" w:rsidRDefault="00D5618F">
      <w:pPr>
        <w:jc w:val="center"/>
        <w:rPr>
          <w:rFonts w:ascii="Times New Roman" w:hAnsi="Times New Roman" w:cs="Times New Roman"/>
          <w:color w:val="000000" w:themeColor="text1"/>
          <w:sz w:val="36"/>
          <w:szCs w:val="36"/>
        </w:rPr>
      </w:pPr>
      <w:r w:rsidRPr="00D5618F">
        <w:rPr>
          <w:rFonts w:ascii="Times New Roman" w:hAnsi="Times New Roman" w:cs="Times New Roman" w:hint="eastAsia"/>
          <w:color w:val="000000" w:themeColor="text1"/>
          <w:sz w:val="36"/>
          <w:szCs w:val="36"/>
        </w:rPr>
        <w:t>Supplementary Materials for</w:t>
      </w:r>
    </w:p>
    <w:p w14:paraId="36CB9307" w14:textId="1FE296E6" w:rsidR="00D5618F" w:rsidRPr="00311943" w:rsidRDefault="00D5618F" w:rsidP="00D5618F">
      <w:pPr>
        <w:snapToGrid w:val="0"/>
        <w:spacing w:line="360" w:lineRule="auto"/>
        <w:jc w:val="both"/>
        <w:rPr>
          <w:rFonts w:ascii="Times New Roman" w:hAnsi="Times New Roman" w:cs="Times New Roman"/>
          <w:b/>
          <w:bCs/>
          <w:color w:val="000000" w:themeColor="text1"/>
          <w:sz w:val="28"/>
          <w:szCs w:val="28"/>
        </w:rPr>
      </w:pPr>
      <w:proofErr w:type="spellStart"/>
      <w:r w:rsidRPr="006153EA">
        <w:rPr>
          <w:rFonts w:ascii="Times New Roman" w:hAnsi="Times New Roman" w:cs="Times New Roman"/>
          <w:b/>
          <w:bCs/>
          <w:color w:val="000000" w:themeColor="text1"/>
          <w:sz w:val="28"/>
          <w:szCs w:val="28"/>
        </w:rPr>
        <w:t>mJ</w:t>
      </w:r>
      <w:proofErr w:type="spellEnd"/>
      <w:r w:rsidRPr="006153EA">
        <w:rPr>
          <w:rFonts w:ascii="Times New Roman" w:hAnsi="Times New Roman" w:cs="Times New Roman"/>
          <w:b/>
          <w:bCs/>
          <w:color w:val="000000" w:themeColor="text1"/>
          <w:sz w:val="28"/>
          <w:szCs w:val="28"/>
        </w:rPr>
        <w:t xml:space="preserve">-level 7-octave </w:t>
      </w:r>
      <w:proofErr w:type="spellStart"/>
      <w:r w:rsidRPr="006153EA">
        <w:rPr>
          <w:rFonts w:ascii="Times New Roman" w:hAnsi="Times New Roman" w:cs="Times New Roman"/>
          <w:b/>
          <w:bCs/>
          <w:color w:val="000000" w:themeColor="text1"/>
          <w:sz w:val="28"/>
          <w:szCs w:val="28"/>
        </w:rPr>
        <w:t>ultraflat</w:t>
      </w:r>
      <w:proofErr w:type="spellEnd"/>
      <w:r w:rsidRPr="006153EA">
        <w:rPr>
          <w:rFonts w:ascii="Times New Roman" w:hAnsi="Times New Roman" w:cs="Times New Roman"/>
          <w:b/>
          <w:bCs/>
          <w:color w:val="000000" w:themeColor="text1"/>
          <w:sz w:val="28"/>
          <w:szCs w:val="28"/>
        </w:rPr>
        <w:t xml:space="preserve"> white laser encompassing 200-25000 nm</w:t>
      </w:r>
    </w:p>
    <w:p w14:paraId="3501EC2A" w14:textId="3AD457A6" w:rsidR="007B088F" w:rsidRPr="00D5618F" w:rsidRDefault="007B088F">
      <w:pPr>
        <w:rPr>
          <w:rFonts w:ascii="TimesNewRoman" w:eastAsia="宋体" w:hAnsi="TimesNewRoman" w:cs="TimesNewRoman" w:hint="eastAsia"/>
          <w:b/>
          <w:bCs/>
          <w:color w:val="000000" w:themeColor="text1"/>
          <w:kern w:val="0"/>
          <w:sz w:val="24"/>
          <w:szCs w:val="20"/>
          <w14:ligatures w14:val="none"/>
        </w:rPr>
      </w:pPr>
    </w:p>
    <w:p w14:paraId="25CDC66D" w14:textId="77777777" w:rsidR="007B088F" w:rsidRPr="00315F5D" w:rsidRDefault="00181B1F">
      <w:pPr>
        <w:snapToGrid w:val="0"/>
        <w:spacing w:line="360" w:lineRule="auto"/>
        <w:jc w:val="both"/>
        <w:rPr>
          <w:rFonts w:ascii="Times New Roman" w:hAnsi="Times New Roman" w:cs="Times New Roman"/>
          <w:color w:val="000000" w:themeColor="text1"/>
          <w:vertAlign w:val="superscript"/>
        </w:rPr>
      </w:pPr>
      <w:r w:rsidRPr="00315F5D">
        <w:rPr>
          <w:rFonts w:ascii="Times New Roman" w:hAnsi="Times New Roman" w:cs="Times New Roman"/>
          <w:color w:val="000000" w:themeColor="text1"/>
        </w:rPr>
        <w:t>Lihong Hong</w:t>
      </w:r>
      <w:r w:rsidRPr="00315F5D">
        <w:rPr>
          <w:rFonts w:ascii="Times New Roman" w:hAnsi="Times New Roman" w:cs="Times New Roman"/>
          <w:color w:val="000000" w:themeColor="text1"/>
          <w:vertAlign w:val="superscript"/>
        </w:rPr>
        <w:t>1,2,3</w:t>
      </w:r>
      <w:r w:rsidRPr="00315F5D">
        <w:rPr>
          <w:rFonts w:ascii="Times New Roman" w:hAnsi="Times New Roman" w:cs="Times New Roman"/>
          <w:color w:val="000000" w:themeColor="text1"/>
        </w:rPr>
        <w:t xml:space="preserve">, </w:t>
      </w:r>
      <w:proofErr w:type="spellStart"/>
      <w:r w:rsidRPr="00315F5D">
        <w:rPr>
          <w:rFonts w:ascii="Times New Roman" w:hAnsi="Times New Roman" w:cs="Times New Roman"/>
          <w:color w:val="000000" w:themeColor="text1"/>
        </w:rPr>
        <w:t>Renyu</w:t>
      </w:r>
      <w:proofErr w:type="spellEnd"/>
      <w:r w:rsidRPr="00315F5D">
        <w:rPr>
          <w:rFonts w:ascii="Times New Roman" w:hAnsi="Times New Roman" w:cs="Times New Roman"/>
          <w:color w:val="000000" w:themeColor="text1"/>
        </w:rPr>
        <w:t xml:space="preserve"> Feng</w:t>
      </w:r>
      <w:r w:rsidRPr="00315F5D">
        <w:rPr>
          <w:rFonts w:ascii="Times New Roman" w:hAnsi="Times New Roman" w:cs="Times New Roman"/>
          <w:color w:val="000000" w:themeColor="text1"/>
          <w:vertAlign w:val="superscript"/>
        </w:rPr>
        <w:t>2</w:t>
      </w:r>
      <w:r w:rsidRPr="00315F5D">
        <w:rPr>
          <w:rFonts w:ascii="Times New Roman" w:hAnsi="Times New Roman" w:cs="Times New Roman"/>
          <w:color w:val="000000" w:themeColor="text1"/>
        </w:rPr>
        <w:t>, Yuanyuan Liu</w:t>
      </w:r>
      <w:r w:rsidRPr="00315F5D">
        <w:rPr>
          <w:rFonts w:ascii="Times New Roman" w:hAnsi="Times New Roman" w:cs="Times New Roman"/>
          <w:color w:val="000000" w:themeColor="text1"/>
          <w:vertAlign w:val="superscript"/>
        </w:rPr>
        <w:t>1</w:t>
      </w:r>
      <w:r w:rsidRPr="00315F5D">
        <w:rPr>
          <w:rFonts w:ascii="Times New Roman" w:hAnsi="Times New Roman" w:cs="Times New Roman"/>
          <w:color w:val="000000" w:themeColor="text1"/>
        </w:rPr>
        <w:t>, Junming Liu</w:t>
      </w:r>
      <w:r w:rsidRPr="00315F5D">
        <w:rPr>
          <w:rFonts w:ascii="Times New Roman" w:hAnsi="Times New Roman" w:cs="Times New Roman"/>
          <w:color w:val="000000" w:themeColor="text1"/>
          <w:vertAlign w:val="superscript"/>
        </w:rPr>
        <w:t>1</w:t>
      </w:r>
      <w:r w:rsidRPr="00315F5D">
        <w:rPr>
          <w:rFonts w:ascii="Times New Roman" w:hAnsi="Times New Roman" w:cs="Times New Roman"/>
          <w:color w:val="000000" w:themeColor="text1"/>
        </w:rPr>
        <w:t>, Junyu Qian</w:t>
      </w:r>
      <w:r w:rsidRPr="00315F5D">
        <w:rPr>
          <w:rFonts w:ascii="Times New Roman" w:hAnsi="Times New Roman" w:cs="Times New Roman"/>
          <w:color w:val="000000" w:themeColor="text1"/>
          <w:vertAlign w:val="superscript"/>
        </w:rPr>
        <w:t>2</w:t>
      </w:r>
      <w:r w:rsidRPr="00315F5D">
        <w:rPr>
          <w:rFonts w:ascii="Times New Roman" w:hAnsi="Times New Roman" w:cs="Times New Roman"/>
          <w:color w:val="000000" w:themeColor="text1"/>
        </w:rPr>
        <w:t>, Yujie Peng</w:t>
      </w:r>
      <w:r w:rsidRPr="00315F5D">
        <w:rPr>
          <w:rFonts w:ascii="Times New Roman" w:hAnsi="Times New Roman" w:cs="Times New Roman"/>
          <w:color w:val="000000" w:themeColor="text1"/>
          <w:vertAlign w:val="superscript"/>
        </w:rPr>
        <w:t>2</w:t>
      </w:r>
      <w:r w:rsidRPr="00315F5D">
        <w:rPr>
          <w:rFonts w:ascii="Times New Roman" w:hAnsi="Times New Roman" w:cs="Times New Roman"/>
          <w:color w:val="000000" w:themeColor="text1"/>
        </w:rPr>
        <w:t>, Yuxin Leng</w:t>
      </w:r>
      <w:r w:rsidRPr="00315F5D">
        <w:rPr>
          <w:rFonts w:ascii="Times New Roman" w:hAnsi="Times New Roman" w:cs="Times New Roman"/>
          <w:color w:val="000000" w:themeColor="text1"/>
          <w:vertAlign w:val="superscript"/>
        </w:rPr>
        <w:t>2</w:t>
      </w:r>
      <w:r w:rsidRPr="00315F5D">
        <w:rPr>
          <w:rFonts w:ascii="Times New Roman" w:hAnsi="Times New Roman" w:cs="Times New Roman"/>
          <w:color w:val="000000" w:themeColor="text1"/>
        </w:rPr>
        <w:t>, Ruxin Li</w:t>
      </w:r>
      <w:proofErr w:type="gramStart"/>
      <w:r w:rsidRPr="00315F5D">
        <w:rPr>
          <w:rFonts w:ascii="Times New Roman" w:hAnsi="Times New Roman" w:cs="Times New Roman"/>
          <w:color w:val="000000" w:themeColor="text1"/>
          <w:vertAlign w:val="superscript"/>
        </w:rPr>
        <w:t>2,*</w:t>
      </w:r>
      <w:proofErr w:type="gramEnd"/>
      <w:r w:rsidRPr="00315F5D">
        <w:rPr>
          <w:rFonts w:ascii="Times New Roman" w:hAnsi="Times New Roman" w:cs="Times New Roman"/>
          <w:color w:val="000000" w:themeColor="text1"/>
        </w:rPr>
        <w:t>, and Zhi-Yuan Li</w:t>
      </w:r>
      <w:r w:rsidRPr="00315F5D">
        <w:rPr>
          <w:rFonts w:ascii="Times New Roman" w:hAnsi="Times New Roman" w:cs="Times New Roman"/>
          <w:color w:val="000000" w:themeColor="text1"/>
          <w:vertAlign w:val="superscript"/>
        </w:rPr>
        <w:t>1,4*</w:t>
      </w:r>
    </w:p>
    <w:p w14:paraId="6241FBCB" w14:textId="77777777" w:rsidR="007B088F" w:rsidRPr="00315F5D" w:rsidRDefault="007B088F">
      <w:pPr>
        <w:snapToGrid w:val="0"/>
        <w:spacing w:line="360" w:lineRule="auto"/>
        <w:jc w:val="both"/>
        <w:rPr>
          <w:rFonts w:ascii="Times New Roman" w:hAnsi="Times New Roman" w:cs="Times New Roman"/>
          <w:color w:val="000000" w:themeColor="text1"/>
        </w:rPr>
      </w:pPr>
    </w:p>
    <w:p w14:paraId="51B315F4" w14:textId="77777777" w:rsidR="00D5618F" w:rsidRPr="00D5618F" w:rsidRDefault="00D5618F" w:rsidP="00D5618F">
      <w:pPr>
        <w:widowControl/>
        <w:snapToGrid w:val="0"/>
        <w:spacing w:after="0" w:line="360" w:lineRule="auto"/>
        <w:jc w:val="both"/>
        <w:rPr>
          <w:rFonts w:ascii="Times New Roman" w:eastAsia="宋体" w:hAnsi="Times New Roman" w:cs="Times New Roman"/>
          <w:color w:val="000000"/>
          <w:kern w:val="0"/>
          <w:sz w:val="18"/>
          <w:szCs w:val="18"/>
          <w14:ligatures w14:val="none"/>
        </w:rPr>
      </w:pPr>
      <w:r w:rsidRPr="00D5618F">
        <w:rPr>
          <w:rFonts w:ascii="Times New Roman" w:eastAsia="宋体" w:hAnsi="Times New Roman" w:cs="Times New Roman"/>
          <w:color w:val="000000"/>
          <w:kern w:val="0"/>
          <w:sz w:val="18"/>
          <w:szCs w:val="18"/>
          <w:vertAlign w:val="superscript"/>
          <w14:ligatures w14:val="none"/>
        </w:rPr>
        <w:t>1</w:t>
      </w:r>
      <w:r w:rsidRPr="00D5618F">
        <w:rPr>
          <w:rFonts w:ascii="Times New Roman" w:eastAsia="宋体" w:hAnsi="Times New Roman" w:cs="Times New Roman"/>
          <w:color w:val="000000"/>
          <w:kern w:val="0"/>
          <w:sz w:val="18"/>
          <w:szCs w:val="18"/>
          <w14:ligatures w14:val="none"/>
        </w:rPr>
        <w:t>School of Physics and Optoelectronics, South China University of Technology, Guangzhou 510641, China</w:t>
      </w:r>
    </w:p>
    <w:p w14:paraId="5E5E15AB" w14:textId="77777777" w:rsidR="00D5618F" w:rsidRPr="00D5618F" w:rsidRDefault="00D5618F" w:rsidP="00D5618F">
      <w:pPr>
        <w:widowControl/>
        <w:spacing w:after="0" w:line="240" w:lineRule="auto"/>
        <w:jc w:val="both"/>
        <w:rPr>
          <w:rFonts w:ascii="Times New Roman" w:eastAsia="宋体" w:hAnsi="Times New Roman" w:cs="Times New Roman"/>
          <w:color w:val="000000"/>
          <w:kern w:val="0"/>
          <w:sz w:val="18"/>
          <w:szCs w:val="18"/>
          <w14:ligatures w14:val="none"/>
        </w:rPr>
      </w:pPr>
      <w:r w:rsidRPr="00D5618F">
        <w:rPr>
          <w:rFonts w:ascii="Times New Roman" w:eastAsia="宋体" w:hAnsi="Times New Roman" w:cs="Times New Roman"/>
          <w:color w:val="000000"/>
          <w:kern w:val="0"/>
          <w:sz w:val="18"/>
          <w:szCs w:val="18"/>
          <w:vertAlign w:val="superscript"/>
          <w14:ligatures w14:val="none"/>
        </w:rPr>
        <w:t>2</w:t>
      </w:r>
      <w:bookmarkStart w:id="0" w:name="_Hlk192601092"/>
      <w:r w:rsidRPr="00D5618F">
        <w:rPr>
          <w:rFonts w:ascii="Times New Roman" w:eastAsia="宋体" w:hAnsi="Times New Roman" w:cs="Times New Roman"/>
          <w:color w:val="000000"/>
          <w:kern w:val="0"/>
          <w:sz w:val="18"/>
          <w:szCs w:val="18"/>
          <w14:ligatures w14:val="none"/>
        </w:rPr>
        <w:t xml:space="preserve">State Key Laboratory of Ultra-intense </w:t>
      </w:r>
      <w:r w:rsidRPr="00D5618F">
        <w:rPr>
          <w:rFonts w:ascii="Times New Roman" w:eastAsia="宋体" w:hAnsi="Times New Roman" w:cs="Times New Roman" w:hint="eastAsia"/>
          <w:color w:val="000000"/>
          <w:kern w:val="0"/>
          <w:sz w:val="18"/>
          <w:szCs w:val="18"/>
          <w14:ligatures w14:val="none"/>
        </w:rPr>
        <w:t>L</w:t>
      </w:r>
      <w:r w:rsidRPr="00D5618F">
        <w:rPr>
          <w:rFonts w:ascii="Times New Roman" w:eastAsia="宋体" w:hAnsi="Times New Roman" w:cs="Times New Roman"/>
          <w:color w:val="000000"/>
          <w:kern w:val="0"/>
          <w:sz w:val="18"/>
          <w:szCs w:val="18"/>
          <w14:ligatures w14:val="none"/>
        </w:rPr>
        <w:t>aser Science and Technology, Shanghai Institute of Optics and Fine Mechanics, Chinese Academy of Sciences, Shanghai 201800, China</w:t>
      </w:r>
      <w:r w:rsidRPr="00D5618F">
        <w:rPr>
          <w:rFonts w:ascii="Times New Roman" w:eastAsia="宋体" w:hAnsi="Times New Roman" w:cs="Times New Roman" w:hint="eastAsia"/>
          <w:color w:val="000000"/>
          <w:kern w:val="0"/>
          <w:sz w:val="18"/>
          <w:szCs w:val="18"/>
          <w14:ligatures w14:val="none"/>
        </w:rPr>
        <w:t xml:space="preserve"> </w:t>
      </w:r>
      <w:bookmarkEnd w:id="0"/>
    </w:p>
    <w:p w14:paraId="5A722DC4" w14:textId="77777777" w:rsidR="00D5618F" w:rsidRPr="00D5618F" w:rsidRDefault="00D5618F" w:rsidP="00D5618F">
      <w:pPr>
        <w:widowControl/>
        <w:snapToGrid w:val="0"/>
        <w:spacing w:after="0" w:line="360" w:lineRule="auto"/>
        <w:jc w:val="both"/>
        <w:rPr>
          <w:rFonts w:ascii="Times New Roman" w:eastAsia="宋体" w:hAnsi="Times New Roman" w:cs="Times New Roman"/>
          <w:color w:val="000000"/>
          <w:kern w:val="0"/>
          <w:sz w:val="18"/>
          <w:szCs w:val="18"/>
          <w14:ligatures w14:val="none"/>
        </w:rPr>
      </w:pPr>
      <w:r w:rsidRPr="00D5618F">
        <w:rPr>
          <w:rFonts w:ascii="Times New Roman" w:eastAsia="宋体" w:hAnsi="Times New Roman" w:cs="Times New Roman"/>
          <w:color w:val="000000"/>
          <w:kern w:val="0"/>
          <w:sz w:val="18"/>
          <w:szCs w:val="18"/>
          <w:vertAlign w:val="superscript"/>
          <w14:ligatures w14:val="none"/>
        </w:rPr>
        <w:t>3</w:t>
      </w:r>
      <w:r w:rsidRPr="00D5618F">
        <w:rPr>
          <w:rFonts w:ascii="Times New Roman" w:eastAsia="宋体" w:hAnsi="Times New Roman" w:cs="Times New Roman"/>
          <w:color w:val="000000"/>
          <w:kern w:val="0"/>
          <w:sz w:val="18"/>
          <w:szCs w:val="18"/>
          <w14:ligatures w14:val="none"/>
        </w:rPr>
        <w:t>Guangdong Jingqi Laser Technology Corporation Limited, Dongguan 523808, China</w:t>
      </w:r>
    </w:p>
    <w:p w14:paraId="6952A093" w14:textId="77777777" w:rsidR="00D5618F" w:rsidRPr="00D5618F" w:rsidRDefault="00D5618F" w:rsidP="00D5618F">
      <w:pPr>
        <w:widowControl/>
        <w:snapToGrid w:val="0"/>
        <w:spacing w:after="0" w:line="360" w:lineRule="auto"/>
        <w:jc w:val="both"/>
        <w:rPr>
          <w:rFonts w:ascii="Times New Roman" w:eastAsia="宋体" w:hAnsi="Times New Roman" w:cs="Times New Roman"/>
          <w:color w:val="000000"/>
          <w:kern w:val="0"/>
          <w:sz w:val="18"/>
          <w:szCs w:val="18"/>
          <w14:ligatures w14:val="none"/>
        </w:rPr>
      </w:pPr>
      <w:r w:rsidRPr="00D5618F">
        <w:rPr>
          <w:rFonts w:ascii="Times New Roman" w:eastAsia="宋体" w:hAnsi="Times New Roman" w:cs="Times New Roman"/>
          <w:color w:val="000000"/>
          <w:kern w:val="0"/>
          <w:sz w:val="18"/>
          <w:szCs w:val="18"/>
          <w:vertAlign w:val="superscript"/>
          <w14:ligatures w14:val="none"/>
        </w:rPr>
        <w:t>4</w:t>
      </w:r>
      <w:r w:rsidRPr="00D5618F">
        <w:rPr>
          <w:rFonts w:ascii="Times New Roman" w:eastAsia="宋体" w:hAnsi="Times New Roman" w:cs="Times New Roman"/>
          <w:color w:val="000000"/>
          <w:kern w:val="0"/>
          <w:sz w:val="18"/>
          <w:szCs w:val="18"/>
          <w14:ligatures w14:val="none"/>
        </w:rPr>
        <w:t>State Key Laboratory of Luminescent Materials and Devices, South China University of Technology, Guangzhou 510640, China</w:t>
      </w:r>
    </w:p>
    <w:p w14:paraId="21E72895" w14:textId="77777777" w:rsidR="00D5618F" w:rsidRPr="00D5618F" w:rsidRDefault="00D5618F" w:rsidP="00D5618F">
      <w:pPr>
        <w:widowControl/>
        <w:snapToGrid w:val="0"/>
        <w:spacing w:after="0" w:line="360" w:lineRule="auto"/>
        <w:jc w:val="both"/>
        <w:rPr>
          <w:rFonts w:ascii="Times New Roman" w:eastAsia="宋体" w:hAnsi="Times New Roman" w:cs="Times New Roman"/>
          <w:color w:val="000000"/>
          <w:kern w:val="0"/>
          <w:sz w:val="18"/>
          <w:szCs w:val="18"/>
          <w14:ligatures w14:val="none"/>
        </w:rPr>
      </w:pPr>
      <w:r w:rsidRPr="00D5618F">
        <w:rPr>
          <w:rFonts w:ascii="Times New Roman" w:eastAsia="宋体" w:hAnsi="Times New Roman" w:cs="Times New Roman"/>
          <w:color w:val="000000"/>
          <w:kern w:val="0"/>
          <w:sz w:val="18"/>
          <w:szCs w:val="18"/>
          <w14:ligatures w14:val="none"/>
        </w:rPr>
        <w:t xml:space="preserve">*Correspondence should be addressed to Zhi-Yuan Li: </w:t>
      </w:r>
      <w:hyperlink r:id="rId8" w:history="1">
        <w:r w:rsidRPr="00D5618F">
          <w:rPr>
            <w:rFonts w:ascii="Times New Roman" w:eastAsia="宋体" w:hAnsi="Times New Roman" w:cs="Times New Roman"/>
            <w:color w:val="000000"/>
            <w:kern w:val="0"/>
            <w:sz w:val="18"/>
            <w:szCs w:val="18"/>
            <w14:ligatures w14:val="none"/>
          </w:rPr>
          <w:t>phzyli@scut.edu.cn</w:t>
        </w:r>
      </w:hyperlink>
      <w:r w:rsidRPr="00D5618F">
        <w:rPr>
          <w:rFonts w:ascii="Times New Roman" w:eastAsia="宋体" w:hAnsi="Times New Roman" w:cs="Times New Roman"/>
          <w:color w:val="000000"/>
          <w:kern w:val="0"/>
          <w:sz w:val="18"/>
          <w:szCs w:val="18"/>
          <w14:ligatures w14:val="none"/>
        </w:rPr>
        <w:t>; Ruxin Li: ruxinli@mail.shcnc.ac.cn.</w:t>
      </w:r>
    </w:p>
    <w:p w14:paraId="1376BCA4" w14:textId="77777777" w:rsidR="007B088F" w:rsidRDefault="007B088F">
      <w:pPr>
        <w:rPr>
          <w:rFonts w:hint="eastAsia"/>
          <w:b/>
          <w:color w:val="000000" w:themeColor="text1"/>
        </w:rPr>
      </w:pPr>
    </w:p>
    <w:p w14:paraId="45F9DBEA" w14:textId="77777777" w:rsidR="00D5618F" w:rsidRPr="00315F5D" w:rsidRDefault="00D5618F">
      <w:pPr>
        <w:rPr>
          <w:rFonts w:hint="eastAsia"/>
          <w:b/>
          <w:bCs/>
          <w:color w:val="000000" w:themeColor="text1"/>
        </w:rPr>
      </w:pPr>
    </w:p>
    <w:p w14:paraId="4D2F92E7" w14:textId="77777777" w:rsidR="007B088F" w:rsidRPr="00D5618F" w:rsidRDefault="00181B1F">
      <w:pPr>
        <w:rPr>
          <w:rFonts w:ascii="Times New Roman" w:hAnsi="Times New Roman" w:cs="Times New Roman"/>
          <w:b/>
          <w:bCs/>
          <w:color w:val="000000" w:themeColor="text1"/>
          <w:sz w:val="24"/>
        </w:rPr>
      </w:pPr>
      <w:r w:rsidRPr="00D5618F">
        <w:rPr>
          <w:rFonts w:ascii="Times New Roman" w:hAnsi="Times New Roman" w:cs="Times New Roman" w:hint="eastAsia"/>
          <w:b/>
          <w:bCs/>
          <w:color w:val="000000" w:themeColor="text1"/>
          <w:sz w:val="24"/>
        </w:rPr>
        <w:t>This file includes:</w:t>
      </w:r>
    </w:p>
    <w:p w14:paraId="35239204" w14:textId="77777777" w:rsidR="007B088F" w:rsidRPr="00315F5D" w:rsidRDefault="007B088F">
      <w:pPr>
        <w:rPr>
          <w:rFonts w:ascii="Times New Roman" w:hAnsi="Times New Roman" w:cs="Times New Roman"/>
          <w:color w:val="000000" w:themeColor="text1"/>
          <w:sz w:val="24"/>
        </w:rPr>
      </w:pPr>
    </w:p>
    <w:p w14:paraId="30A58516" w14:textId="77777777" w:rsidR="007B088F" w:rsidRPr="00315F5D" w:rsidRDefault="00181B1F">
      <w:pPr>
        <w:rPr>
          <w:rFonts w:ascii="Times New Roman" w:hAnsi="Times New Roman" w:cs="Times New Roman"/>
          <w:b/>
          <w:bCs/>
          <w:color w:val="000000" w:themeColor="text1"/>
          <w:sz w:val="24"/>
        </w:rPr>
      </w:pPr>
      <w:r w:rsidRPr="00315F5D">
        <w:rPr>
          <w:rFonts w:ascii="Times New Roman" w:hAnsi="Times New Roman" w:cs="Times New Roman" w:hint="eastAsia"/>
          <w:b/>
          <w:bCs/>
          <w:color w:val="000000" w:themeColor="text1"/>
          <w:sz w:val="24"/>
        </w:rPr>
        <w:t>Supplementary Text</w:t>
      </w:r>
    </w:p>
    <w:p w14:paraId="58EF6A78" w14:textId="77777777" w:rsidR="007B088F" w:rsidRPr="00315F5D" w:rsidRDefault="00181B1F">
      <w:pPr>
        <w:rPr>
          <w:rFonts w:ascii="Times New Roman" w:hAnsi="Times New Roman" w:cs="Times New Roman"/>
          <w:color w:val="000000" w:themeColor="text1"/>
          <w:sz w:val="24"/>
        </w:rPr>
      </w:pPr>
      <w:r w:rsidRPr="00315F5D">
        <w:rPr>
          <w:rFonts w:ascii="Times New Roman" w:hAnsi="Times New Roman" w:cs="Times New Roman" w:hint="eastAsia"/>
          <w:color w:val="000000" w:themeColor="text1"/>
          <w:sz w:val="24"/>
        </w:rPr>
        <w:t xml:space="preserve">Supplementary Note 1 </w:t>
      </w:r>
      <w:r w:rsidRPr="00315F5D">
        <w:rPr>
          <w:rFonts w:ascii="Times New Roman" w:hAnsi="Times New Roman" w:cs="Times New Roman" w:hint="eastAsia"/>
          <w:b/>
          <w:bCs/>
          <w:color w:val="000000" w:themeColor="text1"/>
          <w:sz w:val="24"/>
        </w:rPr>
        <w:t>MIR pump laser and visible-band white laser beam profile</w:t>
      </w:r>
    </w:p>
    <w:p w14:paraId="73D45063" w14:textId="77777777" w:rsidR="007B088F" w:rsidRPr="00315F5D" w:rsidRDefault="00181B1F">
      <w:pPr>
        <w:rPr>
          <w:rFonts w:ascii="Times New Roman" w:hAnsi="Times New Roman" w:cs="Times New Roman"/>
          <w:color w:val="000000" w:themeColor="text1"/>
          <w:sz w:val="24"/>
        </w:rPr>
      </w:pPr>
      <w:r w:rsidRPr="00315F5D">
        <w:rPr>
          <w:rFonts w:ascii="Times New Roman" w:hAnsi="Times New Roman" w:cs="Times New Roman" w:hint="eastAsia"/>
          <w:color w:val="000000" w:themeColor="text1"/>
          <w:sz w:val="24"/>
        </w:rPr>
        <w:t xml:space="preserve">Supplementary Note 2 </w:t>
      </w:r>
      <w:r w:rsidRPr="00315F5D">
        <w:rPr>
          <w:rFonts w:ascii="Times New Roman" w:hAnsi="Times New Roman" w:cs="Times New Roman" w:hint="eastAsia"/>
          <w:b/>
          <w:bCs/>
          <w:color w:val="000000" w:themeColor="text1"/>
          <w:sz w:val="24"/>
        </w:rPr>
        <w:t>MIR seed laser supercontinuum physics</w:t>
      </w:r>
    </w:p>
    <w:p w14:paraId="331CDB27" w14:textId="77777777" w:rsidR="007B088F" w:rsidRPr="00315F5D" w:rsidRDefault="00181B1F">
      <w:pPr>
        <w:snapToGrid w:val="0"/>
        <w:spacing w:after="0" w:line="360" w:lineRule="auto"/>
        <w:jc w:val="both"/>
        <w:rPr>
          <w:rFonts w:ascii="Times New Roman" w:hAnsi="Times New Roman" w:cs="Times New Roman"/>
          <w:b/>
          <w:color w:val="000000" w:themeColor="text1"/>
        </w:rPr>
      </w:pPr>
      <w:r w:rsidRPr="00315F5D">
        <w:rPr>
          <w:rFonts w:ascii="Times New Roman" w:hAnsi="Times New Roman" w:cs="Times New Roman" w:hint="eastAsia"/>
          <w:color w:val="000000" w:themeColor="text1"/>
          <w:sz w:val="24"/>
        </w:rPr>
        <w:t xml:space="preserve">Supplementary Note 3 </w:t>
      </w:r>
      <w:r w:rsidRPr="00315F5D">
        <w:rPr>
          <w:rFonts w:ascii="Times New Roman" w:hAnsi="Times New Roman" w:cs="Times New Roman" w:hint="eastAsia"/>
          <w:b/>
          <w:bCs/>
          <w:color w:val="000000" w:themeColor="text1"/>
          <w:sz w:val="24"/>
        </w:rPr>
        <w:t>Spectral and temporal properties of</w:t>
      </w:r>
      <w:r w:rsidRPr="00315F5D">
        <w:rPr>
          <w:rFonts w:ascii="Times New Roman" w:hAnsi="Times New Roman" w:cs="Times New Roman" w:hint="eastAsia"/>
          <w:b/>
          <w:color w:val="000000" w:themeColor="text1"/>
        </w:rPr>
        <w:t xml:space="preserve"> 2</w:t>
      </w:r>
      <w:r w:rsidRPr="00315F5D">
        <w:rPr>
          <w:rFonts w:ascii="Times New Roman" w:hAnsi="Times New Roman" w:cs="Times New Roman" w:hint="eastAsia"/>
          <w:b/>
          <w:color w:val="000000" w:themeColor="text1"/>
          <w:vertAlign w:val="superscript"/>
        </w:rPr>
        <w:t>nd</w:t>
      </w:r>
      <w:r w:rsidRPr="00315F5D">
        <w:rPr>
          <w:rFonts w:ascii="Times New Roman" w:hAnsi="Times New Roman" w:cs="Times New Roman" w:hint="eastAsia"/>
          <w:b/>
          <w:color w:val="000000" w:themeColor="text1"/>
        </w:rPr>
        <w:t>-12</w:t>
      </w:r>
      <w:r w:rsidRPr="00315F5D">
        <w:rPr>
          <w:rFonts w:ascii="Times New Roman" w:hAnsi="Times New Roman" w:cs="Times New Roman" w:hint="eastAsia"/>
          <w:b/>
          <w:color w:val="000000" w:themeColor="text1"/>
          <w:vertAlign w:val="superscript"/>
        </w:rPr>
        <w:t>th</w:t>
      </w:r>
      <w:r w:rsidRPr="00315F5D">
        <w:rPr>
          <w:rFonts w:ascii="Times New Roman" w:hAnsi="Times New Roman" w:cs="Times New Roman" w:hint="eastAsia"/>
          <w:b/>
          <w:color w:val="000000" w:themeColor="text1"/>
        </w:rPr>
        <w:t xml:space="preserve"> HHGs </w:t>
      </w:r>
      <w:r w:rsidRPr="00315F5D">
        <w:rPr>
          <w:rFonts w:ascii="Times New Roman" w:hAnsi="Times New Roman" w:cs="Times New Roman" w:hint="eastAsia"/>
          <w:b/>
          <w:bCs/>
          <w:color w:val="000000" w:themeColor="text1"/>
          <w:sz w:val="24"/>
        </w:rPr>
        <w:t xml:space="preserve">within </w:t>
      </w:r>
      <w:r w:rsidRPr="00315F5D">
        <w:rPr>
          <w:rFonts w:ascii="Times New Roman" w:hAnsi="Times New Roman" w:cs="Times New Roman" w:hint="eastAsia"/>
          <w:b/>
          <w:color w:val="000000" w:themeColor="text1"/>
        </w:rPr>
        <w:t>CPPLN</w:t>
      </w:r>
    </w:p>
    <w:p w14:paraId="7510444D" w14:textId="77777777" w:rsidR="007B088F" w:rsidRPr="00315F5D" w:rsidRDefault="00181B1F">
      <w:pPr>
        <w:rPr>
          <w:rFonts w:ascii="Times New Roman" w:hAnsi="Times New Roman" w:cs="Times New Roman"/>
          <w:color w:val="000000" w:themeColor="text1"/>
          <w:sz w:val="24"/>
        </w:rPr>
      </w:pPr>
      <w:r w:rsidRPr="00315F5D">
        <w:rPr>
          <w:rFonts w:ascii="Times New Roman" w:hAnsi="Times New Roman" w:cs="Times New Roman" w:hint="eastAsia"/>
          <w:color w:val="000000" w:themeColor="text1"/>
          <w:sz w:val="24"/>
        </w:rPr>
        <w:t xml:space="preserve">Supplementary Note 4 </w:t>
      </w:r>
      <w:r w:rsidRPr="00315F5D">
        <w:rPr>
          <w:rFonts w:ascii="Times New Roman" w:hAnsi="Times New Roman" w:cs="Times New Roman"/>
          <w:b/>
          <w:bCs/>
          <w:color w:val="000000" w:themeColor="text1"/>
          <w:sz w:val="24"/>
        </w:rPr>
        <w:t xml:space="preserve">CPPLN </w:t>
      </w:r>
      <w:r w:rsidRPr="00315F5D">
        <w:rPr>
          <w:rFonts w:ascii="Times New Roman" w:hAnsi="Times New Roman" w:cs="Times New Roman" w:hint="eastAsia"/>
          <w:b/>
          <w:bCs/>
          <w:color w:val="000000" w:themeColor="text1"/>
          <w:sz w:val="24"/>
        </w:rPr>
        <w:t>a</w:t>
      </w:r>
      <w:r w:rsidRPr="00315F5D">
        <w:rPr>
          <w:rFonts w:ascii="Times New Roman" w:hAnsi="Times New Roman" w:cs="Times New Roman"/>
          <w:b/>
          <w:bCs/>
          <w:color w:val="000000" w:themeColor="text1"/>
          <w:sz w:val="24"/>
        </w:rPr>
        <w:t xml:space="preserve">rchitecture </w:t>
      </w:r>
      <w:r w:rsidRPr="00315F5D">
        <w:rPr>
          <w:rFonts w:ascii="Times New Roman" w:hAnsi="Times New Roman" w:cs="Times New Roman" w:hint="eastAsia"/>
          <w:b/>
          <w:bCs/>
          <w:color w:val="000000" w:themeColor="text1"/>
          <w:sz w:val="24"/>
        </w:rPr>
        <w:t>o</w:t>
      </w:r>
      <w:r w:rsidRPr="00315F5D">
        <w:rPr>
          <w:rFonts w:ascii="Times New Roman" w:hAnsi="Times New Roman" w:cs="Times New Roman"/>
          <w:b/>
          <w:bCs/>
          <w:color w:val="000000" w:themeColor="text1"/>
          <w:sz w:val="24"/>
        </w:rPr>
        <w:t>ptimizatio</w:t>
      </w:r>
      <w:r w:rsidRPr="00315F5D">
        <w:rPr>
          <w:rFonts w:ascii="Times New Roman" w:hAnsi="Times New Roman" w:cs="Times New Roman" w:hint="eastAsia"/>
          <w:b/>
          <w:bCs/>
          <w:color w:val="000000" w:themeColor="text1"/>
          <w:sz w:val="24"/>
        </w:rPr>
        <w:t>n</w:t>
      </w:r>
    </w:p>
    <w:p w14:paraId="0C1935B6" w14:textId="77777777" w:rsidR="007B088F" w:rsidRPr="00315F5D" w:rsidRDefault="00181B1F">
      <w:pPr>
        <w:rPr>
          <w:rFonts w:ascii="Times New Roman" w:hAnsi="Times New Roman" w:cs="Times New Roman"/>
          <w:color w:val="000000" w:themeColor="text1"/>
          <w:sz w:val="24"/>
        </w:rPr>
      </w:pPr>
      <w:r w:rsidRPr="00315F5D">
        <w:rPr>
          <w:rFonts w:ascii="Times New Roman" w:hAnsi="Times New Roman" w:cs="Times New Roman" w:hint="eastAsia"/>
          <w:color w:val="000000" w:themeColor="text1"/>
          <w:sz w:val="24"/>
        </w:rPr>
        <w:t xml:space="preserve">Supplementary Note 5 </w:t>
      </w:r>
      <w:r w:rsidRPr="00315F5D">
        <w:rPr>
          <w:rFonts w:ascii="Times New Roman" w:hAnsi="Times New Roman" w:cs="Times New Roman" w:hint="eastAsia"/>
          <w:b/>
          <w:bCs/>
          <w:color w:val="000000" w:themeColor="text1"/>
          <w:sz w:val="24"/>
        </w:rPr>
        <w:t>Spectral</w:t>
      </w:r>
      <w:r w:rsidRPr="00315F5D">
        <w:rPr>
          <w:rFonts w:ascii="Times New Roman" w:hAnsi="Times New Roman" w:cs="Times New Roman"/>
          <w:b/>
          <w:bCs/>
          <w:color w:val="000000" w:themeColor="text1"/>
          <w:sz w:val="24"/>
        </w:rPr>
        <w:t xml:space="preserve"> and temporal properties of</w:t>
      </w:r>
      <w:r w:rsidRPr="00315F5D">
        <w:rPr>
          <w:rFonts w:ascii="Times New Roman" w:hAnsi="Times New Roman" w:cs="Times New Roman"/>
          <w:b/>
          <w:color w:val="000000" w:themeColor="text1"/>
          <w:sz w:val="24"/>
        </w:rPr>
        <w:t xml:space="preserve"> IP-DFG </w:t>
      </w:r>
      <w:r w:rsidRPr="00315F5D">
        <w:rPr>
          <w:rFonts w:ascii="Times New Roman" w:hAnsi="Times New Roman" w:cs="Times New Roman"/>
          <w:b/>
          <w:bCs/>
          <w:color w:val="000000" w:themeColor="text1"/>
          <w:sz w:val="24"/>
        </w:rPr>
        <w:t xml:space="preserve">within </w:t>
      </w:r>
      <w:proofErr w:type="spellStart"/>
      <w:r w:rsidRPr="00315F5D">
        <w:rPr>
          <w:rFonts w:ascii="Times New Roman" w:hAnsi="Times New Roman" w:cs="Times New Roman"/>
          <w:b/>
          <w:bCs/>
          <w:color w:val="000000" w:themeColor="text1"/>
          <w:sz w:val="24"/>
        </w:rPr>
        <w:t>AGSe</w:t>
      </w:r>
      <w:proofErr w:type="spellEnd"/>
    </w:p>
    <w:p w14:paraId="3E2E44C9" w14:textId="77777777" w:rsidR="007B088F" w:rsidRPr="00315F5D" w:rsidRDefault="00181B1F">
      <w:pPr>
        <w:rPr>
          <w:rFonts w:ascii="Times New Roman" w:hAnsi="Times New Roman" w:cs="Times New Roman"/>
          <w:b/>
          <w:bCs/>
          <w:color w:val="000000" w:themeColor="text1"/>
          <w:sz w:val="24"/>
        </w:rPr>
      </w:pPr>
      <w:r w:rsidRPr="00315F5D">
        <w:rPr>
          <w:rFonts w:ascii="Times New Roman" w:hAnsi="Times New Roman" w:cs="Times New Roman" w:hint="eastAsia"/>
          <w:color w:val="000000" w:themeColor="text1"/>
          <w:sz w:val="24"/>
        </w:rPr>
        <w:t xml:space="preserve">Supplementary Note 6 </w:t>
      </w:r>
      <w:r w:rsidRPr="00315F5D">
        <w:rPr>
          <w:rFonts w:ascii="Times New Roman" w:hAnsi="Times New Roman" w:cs="Times New Roman" w:hint="eastAsia"/>
          <w:b/>
          <w:bCs/>
          <w:color w:val="000000" w:themeColor="text1"/>
          <w:sz w:val="24"/>
        </w:rPr>
        <w:t>Our white laser performance in comparison with previous representative works</w:t>
      </w:r>
    </w:p>
    <w:p w14:paraId="45DA61B2" w14:textId="77777777" w:rsidR="0089202C" w:rsidRPr="00315F5D" w:rsidRDefault="0089202C">
      <w:pPr>
        <w:rPr>
          <w:rFonts w:ascii="Times New Roman" w:hAnsi="Times New Roman" w:cs="Times New Roman"/>
          <w:color w:val="000000" w:themeColor="text1"/>
          <w:sz w:val="24"/>
        </w:rPr>
      </w:pPr>
    </w:p>
    <w:p w14:paraId="0E33075A" w14:textId="77777777" w:rsidR="007B088F" w:rsidRPr="00315F5D" w:rsidRDefault="00181B1F">
      <w:pPr>
        <w:rPr>
          <w:rFonts w:ascii="Times New Roman" w:hAnsi="Times New Roman" w:cs="Times New Roman"/>
          <w:b/>
          <w:bCs/>
          <w:color w:val="000000" w:themeColor="text1"/>
          <w:sz w:val="24"/>
        </w:rPr>
      </w:pPr>
      <w:r w:rsidRPr="00315F5D">
        <w:rPr>
          <w:rFonts w:ascii="Times New Roman" w:hAnsi="Times New Roman" w:cs="Times New Roman" w:hint="eastAsia"/>
          <w:b/>
          <w:bCs/>
          <w:color w:val="000000" w:themeColor="text1"/>
          <w:sz w:val="24"/>
        </w:rPr>
        <w:t>References 1-7</w:t>
      </w:r>
    </w:p>
    <w:p w14:paraId="48E77AE5" w14:textId="77777777" w:rsidR="00D5618F" w:rsidRDefault="00D5618F">
      <w:pPr>
        <w:spacing w:after="0" w:line="360" w:lineRule="auto"/>
        <w:rPr>
          <w:rFonts w:ascii="Times New Roman" w:hAnsi="Times New Roman" w:cs="Times New Roman"/>
          <w:b/>
          <w:bCs/>
          <w:color w:val="000000" w:themeColor="text1"/>
          <w:sz w:val="24"/>
        </w:rPr>
      </w:pPr>
    </w:p>
    <w:p w14:paraId="23878783" w14:textId="77777777" w:rsidR="00D5618F" w:rsidRDefault="00D5618F">
      <w:pPr>
        <w:spacing w:after="0" w:line="360" w:lineRule="auto"/>
        <w:rPr>
          <w:rFonts w:ascii="Times New Roman" w:hAnsi="Times New Roman" w:cs="Times New Roman"/>
          <w:b/>
          <w:bCs/>
          <w:color w:val="000000" w:themeColor="text1"/>
          <w:sz w:val="24"/>
        </w:rPr>
      </w:pPr>
    </w:p>
    <w:p w14:paraId="56ADBC25" w14:textId="7362774C" w:rsidR="007B088F" w:rsidRPr="00315F5D" w:rsidRDefault="00181B1F">
      <w:pPr>
        <w:spacing w:after="0" w:line="360" w:lineRule="auto"/>
        <w:rPr>
          <w:rFonts w:ascii="Times New Roman" w:hAnsi="Times New Roman" w:cs="Times New Roman"/>
          <w:b/>
          <w:bCs/>
          <w:color w:val="000000" w:themeColor="text1"/>
          <w:sz w:val="24"/>
        </w:rPr>
      </w:pPr>
      <w:r w:rsidRPr="00315F5D">
        <w:rPr>
          <w:rFonts w:ascii="Times New Roman" w:hAnsi="Times New Roman" w:cs="Times New Roman"/>
          <w:b/>
          <w:bCs/>
          <w:color w:val="000000" w:themeColor="text1"/>
          <w:sz w:val="24"/>
        </w:rPr>
        <w:lastRenderedPageBreak/>
        <w:t>Supplementary Text</w:t>
      </w:r>
    </w:p>
    <w:p w14:paraId="6217B6F9" w14:textId="77777777" w:rsidR="007B088F" w:rsidRPr="00315F5D" w:rsidRDefault="00181B1F">
      <w:pPr>
        <w:spacing w:after="0"/>
        <w:jc w:val="both"/>
        <w:rPr>
          <w:rFonts w:ascii="Times New Roman" w:hAnsi="Times New Roman" w:cs="Times New Roman"/>
          <w:b/>
          <w:bCs/>
          <w:color w:val="000000" w:themeColor="text1"/>
          <w:sz w:val="24"/>
        </w:rPr>
      </w:pPr>
      <w:r w:rsidRPr="00315F5D">
        <w:rPr>
          <w:rFonts w:ascii="Times New Roman" w:hAnsi="Times New Roman" w:cs="Times New Roman" w:hint="eastAsia"/>
          <w:b/>
          <w:bCs/>
          <w:color w:val="000000" w:themeColor="text1"/>
          <w:sz w:val="24"/>
        </w:rPr>
        <w:t xml:space="preserve">Supplementary Note 1 </w:t>
      </w:r>
      <w:r w:rsidRPr="00315F5D">
        <w:rPr>
          <w:rFonts w:ascii="Times New Roman" w:hAnsi="Times New Roman" w:cs="Times New Roman"/>
          <w:b/>
          <w:bCs/>
          <w:color w:val="000000" w:themeColor="text1"/>
          <w:sz w:val="24"/>
        </w:rPr>
        <w:t>|</w:t>
      </w:r>
      <w:r w:rsidRPr="00315F5D">
        <w:rPr>
          <w:rFonts w:ascii="Times New Roman" w:hAnsi="Times New Roman" w:cs="Times New Roman" w:hint="eastAsia"/>
          <w:b/>
          <w:bCs/>
          <w:color w:val="000000" w:themeColor="text1"/>
          <w:sz w:val="24"/>
        </w:rPr>
        <w:t xml:space="preserve"> MIR pump laser and visible-band white laser beam profile</w:t>
      </w:r>
    </w:p>
    <w:p w14:paraId="42D35F00" w14:textId="154CE650" w:rsidR="007B088F" w:rsidRPr="00315F5D" w:rsidRDefault="00181B1F">
      <w:pPr>
        <w:spacing w:after="0" w:line="360" w:lineRule="auto"/>
        <w:jc w:val="both"/>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 xml:space="preserve">The spatial beam quality and temporal stability of our optical system are critical for achieving efficient and reproducible </w:t>
      </w:r>
      <w:r w:rsidRPr="00315F5D">
        <w:rPr>
          <w:rFonts w:ascii="Times New Roman" w:hAnsi="Times New Roman" w:cs="Times New Roman" w:hint="eastAsia"/>
          <w:color w:val="000000" w:themeColor="text1"/>
          <w:sz w:val="24"/>
        </w:rPr>
        <w:t>full-spectrum white laser</w:t>
      </w:r>
      <w:r w:rsidRPr="00315F5D">
        <w:rPr>
          <w:rFonts w:ascii="Times New Roman" w:hAnsi="Times New Roman" w:cs="Times New Roman"/>
          <w:color w:val="000000" w:themeColor="text1"/>
          <w:sz w:val="24"/>
        </w:rPr>
        <w:t>.</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We have systematically evaluated the stability of our white light laser system at multiple levels.</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b/>
          <w:bCs/>
          <w:color w:val="000000" w:themeColor="text1"/>
          <w:sz w:val="24"/>
        </w:rPr>
        <w:t>Figure S1a</w:t>
      </w:r>
      <w:r w:rsidRPr="00315F5D">
        <w:rPr>
          <w:rFonts w:ascii="Times New Roman" w:hAnsi="Times New Roman" w:cs="Times New Roman"/>
          <w:color w:val="000000" w:themeColor="text1"/>
          <w:sz w:val="24"/>
        </w:rPr>
        <w:t xml:space="preserve"> presents beam spot photographs from three key optical modules, captured using wavelength-appropriate detection methods.</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 xml:space="preserve">The MIR pump laser at 3900 nm exhibits a near-Gaussian spatial profile with excellent beam quality, as measured using a </w:t>
      </w:r>
      <w:proofErr w:type="spellStart"/>
      <w:r w:rsidRPr="00315F5D">
        <w:rPr>
          <w:rFonts w:ascii="Times New Roman" w:hAnsi="Times New Roman" w:cs="Times New Roman"/>
          <w:color w:val="000000" w:themeColor="text1"/>
          <w:sz w:val="24"/>
        </w:rPr>
        <w:t>PyroCAM</w:t>
      </w:r>
      <w:proofErr w:type="spellEnd"/>
      <w:r w:rsidRPr="00315F5D">
        <w:rPr>
          <w:rFonts w:ascii="Times New Roman" w:hAnsi="Times New Roman" w:cs="Times New Roman"/>
          <w:color w:val="000000" w:themeColor="text1"/>
          <w:sz w:val="24"/>
        </w:rPr>
        <w:t xml:space="preserve"> IV pyroelectric array camera with a resolution of 80 </w:t>
      </w:r>
      <w:proofErr w:type="spellStart"/>
      <w:r w:rsidRPr="00315F5D">
        <w:rPr>
          <w:rFonts w:ascii="Times New Roman" w:hAnsi="Times New Roman" w:cs="Times New Roman"/>
          <w:color w:val="000000" w:themeColor="text1"/>
          <w:sz w:val="24"/>
        </w:rPr>
        <w:t>μm</w:t>
      </w:r>
      <w:proofErr w:type="spellEnd"/>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 xml:space="preserve">optimized for </w:t>
      </w:r>
      <w:r w:rsidRPr="00315F5D">
        <w:rPr>
          <w:rFonts w:ascii="Times New Roman" w:hAnsi="Times New Roman" w:cs="Times New Roman" w:hint="eastAsia"/>
          <w:color w:val="000000" w:themeColor="text1"/>
          <w:sz w:val="24"/>
        </w:rPr>
        <w:t>MIR</w:t>
      </w:r>
      <w:r w:rsidRPr="00315F5D">
        <w:rPr>
          <w:rFonts w:ascii="Times New Roman" w:hAnsi="Times New Roman" w:cs="Times New Roman"/>
          <w:color w:val="000000" w:themeColor="text1"/>
          <w:sz w:val="24"/>
        </w:rPr>
        <w:t xml:space="preserve"> wavelengths</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 xml:space="preserve">(left column, </w:t>
      </w:r>
      <w:r w:rsidRPr="00315F5D">
        <w:rPr>
          <w:rFonts w:ascii="Times New Roman" w:hAnsi="Times New Roman" w:cs="Times New Roman"/>
          <w:b/>
          <w:bCs/>
          <w:color w:val="000000" w:themeColor="text1"/>
          <w:sz w:val="24"/>
        </w:rPr>
        <w:t>Fig</w:t>
      </w:r>
      <w:r w:rsidRPr="00315F5D">
        <w:rPr>
          <w:rFonts w:ascii="Times New Roman" w:hAnsi="Times New Roman" w:cs="Times New Roman" w:hint="eastAsia"/>
          <w:b/>
          <w:bCs/>
          <w:color w:val="000000" w:themeColor="text1"/>
          <w:sz w:val="24"/>
        </w:rPr>
        <w:t>.</w:t>
      </w:r>
      <w:r w:rsidRPr="00315F5D">
        <w:rPr>
          <w:rFonts w:ascii="Times New Roman" w:hAnsi="Times New Roman" w:cs="Times New Roman"/>
          <w:b/>
          <w:bCs/>
          <w:color w:val="000000" w:themeColor="text1"/>
          <w:sz w:val="24"/>
        </w:rPr>
        <w:t xml:space="preserve"> </w:t>
      </w:r>
      <w:r w:rsidRPr="00315F5D">
        <w:rPr>
          <w:rFonts w:ascii="Times New Roman" w:hAnsi="Times New Roman" w:cs="Times New Roman" w:hint="eastAsia"/>
          <w:b/>
          <w:bCs/>
          <w:color w:val="000000" w:themeColor="text1"/>
          <w:sz w:val="24"/>
        </w:rPr>
        <w:t>S</w:t>
      </w:r>
      <w:r w:rsidRPr="00315F5D">
        <w:rPr>
          <w:rFonts w:ascii="Times New Roman" w:hAnsi="Times New Roman" w:cs="Times New Roman"/>
          <w:b/>
          <w:bCs/>
          <w:color w:val="000000" w:themeColor="text1"/>
          <w:sz w:val="24"/>
        </w:rPr>
        <w:t>1</w:t>
      </w:r>
      <w:r w:rsidRPr="00315F5D">
        <w:rPr>
          <w:rFonts w:ascii="Times New Roman" w:hAnsi="Times New Roman" w:cs="Times New Roman" w:hint="eastAsia"/>
          <w:b/>
          <w:bCs/>
          <w:color w:val="000000" w:themeColor="text1"/>
          <w:sz w:val="24"/>
        </w:rPr>
        <w:t>a</w:t>
      </w:r>
      <w:r w:rsidRPr="00315F5D">
        <w:rPr>
          <w:rFonts w:ascii="Times New Roman" w:hAnsi="Times New Roman" w:cs="Times New Roman" w:hint="eastAsia"/>
          <w:color w:val="000000" w:themeColor="text1"/>
          <w:sz w:val="24"/>
        </w:rPr>
        <w:t>)</w:t>
      </w:r>
      <w:r w:rsidRPr="00315F5D">
        <w:rPr>
          <w:rFonts w:ascii="Times New Roman" w:hAnsi="Times New Roman" w:cs="Times New Roman"/>
          <w:color w:val="000000" w:themeColor="text1"/>
          <w:sz w:val="24"/>
        </w:rPr>
        <w:t xml:space="preserve">. </w:t>
      </w:r>
      <w:r w:rsidRPr="00315F5D">
        <w:rPr>
          <w:rFonts w:ascii="Times New Roman" w:hAnsi="Times New Roman" w:cs="Times New Roman" w:hint="eastAsia"/>
          <w:color w:val="000000" w:themeColor="text1"/>
          <w:sz w:val="24"/>
        </w:rPr>
        <w:t xml:space="preserve">The following HCF </w:t>
      </w:r>
      <w:r w:rsidRPr="00315F5D">
        <w:rPr>
          <w:rFonts w:ascii="Times New Roman" w:hAnsi="Times New Roman" w:cs="Times New Roman"/>
          <w:color w:val="000000" w:themeColor="text1"/>
          <w:sz w:val="24"/>
        </w:rPr>
        <w:t>propagation</w:t>
      </w:r>
      <w:r w:rsidRPr="00315F5D">
        <w:rPr>
          <w:rFonts w:ascii="Times New Roman" w:hAnsi="Times New Roman" w:cs="Times New Roman" w:hint="eastAsia"/>
          <w:color w:val="000000" w:themeColor="text1"/>
          <w:sz w:val="24"/>
        </w:rPr>
        <w:t xml:space="preserve"> further improves beam quality through mode-selective transmission, where the fundamental mode exhibits substantially higher transmission efficiency than higher-order modes under our coupling conditions, providing inherent spatial beam cleaning while enabling efficient spectral broadening </w:t>
      </w:r>
      <w:r w:rsidRPr="00315F5D">
        <w:rPr>
          <w:rFonts w:ascii="Times New Roman" w:hAnsi="Times New Roman" w:cs="Times New Roman"/>
          <w:color w:val="000000" w:themeColor="text1"/>
          <w:sz w:val="24"/>
        </w:rPr>
        <w:t>(</w:t>
      </w:r>
      <w:r w:rsidRPr="00315F5D">
        <w:rPr>
          <w:rFonts w:ascii="Times New Roman" w:hAnsi="Times New Roman" w:cs="Times New Roman" w:hint="eastAsia"/>
          <w:color w:val="000000" w:themeColor="text1"/>
          <w:sz w:val="24"/>
        </w:rPr>
        <w:t>middle</w:t>
      </w:r>
      <w:r w:rsidRPr="00315F5D">
        <w:rPr>
          <w:rFonts w:ascii="Times New Roman" w:hAnsi="Times New Roman" w:cs="Times New Roman"/>
          <w:color w:val="000000" w:themeColor="text1"/>
          <w:sz w:val="24"/>
        </w:rPr>
        <w:t xml:space="preserve"> column, </w:t>
      </w:r>
      <w:r w:rsidRPr="00315F5D">
        <w:rPr>
          <w:rFonts w:ascii="Times New Roman" w:hAnsi="Times New Roman" w:cs="Times New Roman"/>
          <w:b/>
          <w:bCs/>
          <w:color w:val="000000" w:themeColor="text1"/>
          <w:sz w:val="24"/>
        </w:rPr>
        <w:t>Fig</w:t>
      </w:r>
      <w:r w:rsidRPr="00315F5D">
        <w:rPr>
          <w:rFonts w:ascii="Times New Roman" w:hAnsi="Times New Roman" w:cs="Times New Roman" w:hint="eastAsia"/>
          <w:b/>
          <w:bCs/>
          <w:color w:val="000000" w:themeColor="text1"/>
          <w:sz w:val="24"/>
        </w:rPr>
        <w:t>.</w:t>
      </w:r>
      <w:r w:rsidRPr="00315F5D">
        <w:rPr>
          <w:rFonts w:ascii="Times New Roman" w:hAnsi="Times New Roman" w:cs="Times New Roman"/>
          <w:b/>
          <w:bCs/>
          <w:color w:val="000000" w:themeColor="text1"/>
          <w:sz w:val="24"/>
        </w:rPr>
        <w:t xml:space="preserve"> </w:t>
      </w:r>
      <w:r w:rsidRPr="00315F5D">
        <w:rPr>
          <w:rFonts w:ascii="Times New Roman" w:hAnsi="Times New Roman" w:cs="Times New Roman" w:hint="eastAsia"/>
          <w:b/>
          <w:bCs/>
          <w:color w:val="000000" w:themeColor="text1"/>
          <w:sz w:val="24"/>
        </w:rPr>
        <w:t>S</w:t>
      </w:r>
      <w:r w:rsidRPr="00315F5D">
        <w:rPr>
          <w:rFonts w:ascii="Times New Roman" w:hAnsi="Times New Roman" w:cs="Times New Roman"/>
          <w:b/>
          <w:bCs/>
          <w:color w:val="000000" w:themeColor="text1"/>
          <w:sz w:val="24"/>
        </w:rPr>
        <w:t>1</w:t>
      </w:r>
      <w:r w:rsidRPr="00315F5D">
        <w:rPr>
          <w:rFonts w:ascii="Times New Roman" w:hAnsi="Times New Roman" w:cs="Times New Roman" w:hint="eastAsia"/>
          <w:b/>
          <w:bCs/>
          <w:color w:val="000000" w:themeColor="text1"/>
          <w:sz w:val="24"/>
        </w:rPr>
        <w:t>a</w:t>
      </w:r>
      <w:r w:rsidRPr="00315F5D">
        <w:rPr>
          <w:rFonts w:ascii="Times New Roman" w:hAnsi="Times New Roman" w:cs="Times New Roman" w:hint="eastAsia"/>
          <w:color w:val="000000" w:themeColor="text1"/>
          <w:sz w:val="24"/>
        </w:rPr>
        <w:t>).</w:t>
      </w:r>
      <w:r w:rsidRPr="00315F5D">
        <w:rPr>
          <w:color w:val="000000" w:themeColor="text1"/>
        </w:rPr>
        <w:t xml:space="preserve"> </w:t>
      </w:r>
      <w:r w:rsidRPr="00315F5D">
        <w:rPr>
          <w:rFonts w:ascii="Times New Roman" w:hAnsi="Times New Roman" w:cs="Times New Roman"/>
          <w:color w:val="000000" w:themeColor="text1"/>
          <w:sz w:val="24"/>
        </w:rPr>
        <w:t xml:space="preserve">The </w:t>
      </w:r>
      <w:r w:rsidRPr="00315F5D">
        <w:rPr>
          <w:rFonts w:ascii="Times New Roman" w:hAnsi="Times New Roman" w:cs="Times New Roman" w:hint="eastAsia"/>
          <w:color w:val="000000" w:themeColor="text1"/>
          <w:sz w:val="24"/>
        </w:rPr>
        <w:t xml:space="preserve">final </w:t>
      </w:r>
      <w:r w:rsidRPr="00315F5D">
        <w:rPr>
          <w:rFonts w:ascii="Times New Roman" w:hAnsi="Times New Roman" w:cs="Times New Roman"/>
          <w:color w:val="000000" w:themeColor="text1"/>
          <w:sz w:val="24"/>
        </w:rPr>
        <w:t xml:space="preserve">CPPLN module output demonstrates uniform spatial intensity distribution across the beam aperture, characterized using a conventional visible-light digital camera (Nikon D7200), maintaining excellent beam quality throughout the up-conversion process (right column, </w:t>
      </w:r>
      <w:r w:rsidRPr="00315F5D">
        <w:rPr>
          <w:rFonts w:ascii="Times New Roman" w:hAnsi="Times New Roman" w:cs="Times New Roman"/>
          <w:b/>
          <w:bCs/>
          <w:color w:val="000000" w:themeColor="text1"/>
          <w:sz w:val="24"/>
        </w:rPr>
        <w:t>Fig</w:t>
      </w:r>
      <w:r w:rsidRPr="00315F5D">
        <w:rPr>
          <w:rFonts w:ascii="Times New Roman" w:hAnsi="Times New Roman" w:cs="Times New Roman" w:hint="eastAsia"/>
          <w:b/>
          <w:bCs/>
          <w:color w:val="000000" w:themeColor="text1"/>
          <w:sz w:val="24"/>
        </w:rPr>
        <w:t>.</w:t>
      </w:r>
      <w:r w:rsidRPr="00315F5D">
        <w:rPr>
          <w:rFonts w:ascii="Times New Roman" w:hAnsi="Times New Roman" w:cs="Times New Roman"/>
          <w:b/>
          <w:bCs/>
          <w:color w:val="000000" w:themeColor="text1"/>
          <w:sz w:val="24"/>
        </w:rPr>
        <w:t xml:space="preserve"> </w:t>
      </w:r>
      <w:r w:rsidRPr="00315F5D">
        <w:rPr>
          <w:rFonts w:ascii="Times New Roman" w:hAnsi="Times New Roman" w:cs="Times New Roman" w:hint="eastAsia"/>
          <w:b/>
          <w:bCs/>
          <w:color w:val="000000" w:themeColor="text1"/>
          <w:sz w:val="24"/>
        </w:rPr>
        <w:t>S</w:t>
      </w:r>
      <w:r w:rsidRPr="00315F5D">
        <w:rPr>
          <w:rFonts w:ascii="Times New Roman" w:hAnsi="Times New Roman" w:cs="Times New Roman"/>
          <w:b/>
          <w:bCs/>
          <w:color w:val="000000" w:themeColor="text1"/>
          <w:sz w:val="24"/>
        </w:rPr>
        <w:t>1</w:t>
      </w:r>
      <w:r w:rsidRPr="00315F5D">
        <w:rPr>
          <w:rFonts w:ascii="Times New Roman" w:hAnsi="Times New Roman" w:cs="Times New Roman" w:hint="eastAsia"/>
          <w:b/>
          <w:bCs/>
          <w:color w:val="000000" w:themeColor="text1"/>
          <w:sz w:val="24"/>
        </w:rPr>
        <w:t>a</w:t>
      </w:r>
      <w:r w:rsidRPr="00315F5D">
        <w:rPr>
          <w:rFonts w:ascii="Times New Roman" w:hAnsi="Times New Roman" w:cs="Times New Roman"/>
          <w:color w:val="000000" w:themeColor="text1"/>
          <w:sz w:val="24"/>
        </w:rPr>
        <w:t>).</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 xml:space="preserve">Notably, the output beam spots from OPCPA through HCF to CPPLN white light generation consistently maintain the original geometric shape and contour of the fundamental wave pump laser, demonstrating excellent beam profile preservation throughout the cascaded </w:t>
      </w:r>
      <w:r w:rsidRPr="00315F5D">
        <w:rPr>
          <w:rFonts w:ascii="Times New Roman" w:hAnsi="Times New Roman" w:cs="Times New Roman" w:hint="eastAsia"/>
          <w:color w:val="000000" w:themeColor="text1"/>
          <w:sz w:val="24"/>
        </w:rPr>
        <w:t xml:space="preserve">nonlinear optical </w:t>
      </w:r>
      <w:r w:rsidRPr="00315F5D">
        <w:rPr>
          <w:rFonts w:ascii="Times New Roman" w:hAnsi="Times New Roman" w:cs="Times New Roman"/>
          <w:color w:val="000000" w:themeColor="text1"/>
          <w:sz w:val="24"/>
        </w:rPr>
        <w:t>conversion chain despite the dramatic spectral transformation from narrow-band MIR to ultrabroadband DUV-MIR coverage.</w:t>
      </w:r>
    </w:p>
    <w:p w14:paraId="41F05618" w14:textId="479B848B" w:rsidR="007B088F" w:rsidRPr="00315F5D" w:rsidRDefault="00181B1F">
      <w:pPr>
        <w:spacing w:after="0" w:line="360" w:lineRule="auto"/>
        <w:ind w:firstLineChars="200" w:firstLine="480"/>
        <w:jc w:val="both"/>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Regarding coherence properties, our system begins with a high-quality OPCPA pump coherent source, and the inherent nature of nonlinear optical processes preserves and transfers coherence characteristics, enabling the white light laser to achieve excellent temporal and spatial coherence. The MIR pump light retains sufficient temporal coherence to enable CaF</w:t>
      </w:r>
      <w:r w:rsidR="00C95DA3" w:rsidRPr="00315F5D">
        <w:rPr>
          <w:rFonts w:ascii="Times New Roman" w:hAnsi="Times New Roman" w:cs="Times New Roman"/>
          <w:color w:val="000000" w:themeColor="text1"/>
          <w:sz w:val="24"/>
          <w:vertAlign w:val="subscript"/>
        </w:rPr>
        <w:t>2</w:t>
      </w:r>
      <w:r w:rsidRPr="00315F5D">
        <w:rPr>
          <w:rFonts w:ascii="Times New Roman" w:hAnsi="Times New Roman" w:cs="Times New Roman"/>
          <w:color w:val="000000" w:themeColor="text1"/>
          <w:sz w:val="24"/>
        </w:rPr>
        <w:t xml:space="preserve">-based pulse compression even after HCF propagation. Critically, our entire nonlinear conversion architecture avoids plasma generation and other uncontrollable energy exchange mechanisms that could degrade laser coherence. While the cascaded up-conversion and down-conversion processes </w:t>
      </w:r>
      <w:r w:rsidRPr="00315F5D">
        <w:rPr>
          <w:rFonts w:ascii="Times New Roman" w:hAnsi="Times New Roman" w:cs="Times New Roman"/>
          <w:color w:val="000000" w:themeColor="text1"/>
          <w:sz w:val="24"/>
        </w:rPr>
        <w:lastRenderedPageBreak/>
        <w:t>create complex temporal pulse waveforms, the fundamental coherence properties remain intact throughout the system.</w:t>
      </w:r>
      <w:r w:rsidRPr="00315F5D">
        <w:rPr>
          <w:rFonts w:ascii="Times New Roman" w:hAnsi="Times New Roman" w:cs="Times New Roman" w:hint="eastAsia"/>
          <w:color w:val="000000" w:themeColor="text1"/>
          <w:sz w:val="24"/>
        </w:rPr>
        <w:t xml:space="preserve"> All these are in consistence with the nonlinear optical principle: Nonlinear frequency conversion maintains the coherence (both spatial and temporal coherence) of pump laser beam into signal laser beam because no energy exchange process is involved to </w:t>
      </w:r>
      <w:r w:rsidR="00C95DA3" w:rsidRPr="00315F5D">
        <w:rPr>
          <w:rFonts w:ascii="Times New Roman" w:hAnsi="Times New Roman" w:cs="Times New Roman" w:hint="eastAsia"/>
          <w:color w:val="000000" w:themeColor="text1"/>
          <w:sz w:val="24"/>
        </w:rPr>
        <w:t xml:space="preserve">destroy </w:t>
      </w:r>
      <w:r w:rsidRPr="00315F5D">
        <w:rPr>
          <w:rFonts w:ascii="Times New Roman" w:hAnsi="Times New Roman" w:cs="Times New Roman" w:hint="eastAsia"/>
          <w:color w:val="000000" w:themeColor="text1"/>
          <w:sz w:val="24"/>
        </w:rPr>
        <w:t>the coh</w:t>
      </w:r>
      <w:r w:rsidR="00C95DA3" w:rsidRPr="00315F5D">
        <w:rPr>
          <w:rFonts w:ascii="Times New Roman" w:hAnsi="Times New Roman" w:cs="Times New Roman" w:hint="eastAsia"/>
          <w:color w:val="000000" w:themeColor="text1"/>
          <w:sz w:val="24"/>
        </w:rPr>
        <w:t>e</w:t>
      </w:r>
      <w:r w:rsidRPr="00315F5D">
        <w:rPr>
          <w:rFonts w:ascii="Times New Roman" w:hAnsi="Times New Roman" w:cs="Times New Roman" w:hint="eastAsia"/>
          <w:color w:val="000000" w:themeColor="text1"/>
          <w:sz w:val="24"/>
        </w:rPr>
        <w:t>rence.</w:t>
      </w:r>
    </w:p>
    <w:p w14:paraId="42BFF286" w14:textId="77777777" w:rsidR="007B088F" w:rsidRPr="00315F5D" w:rsidRDefault="00181B1F">
      <w:pPr>
        <w:spacing w:after="0" w:line="360" w:lineRule="auto"/>
        <w:rPr>
          <w:rFonts w:ascii="Times New Roman" w:hAnsi="Times New Roman" w:cs="Times New Roman"/>
          <w:b/>
          <w:bCs/>
          <w:color w:val="000000" w:themeColor="text1"/>
          <w:sz w:val="24"/>
        </w:rPr>
      </w:pPr>
      <w:r w:rsidRPr="00315F5D">
        <w:rPr>
          <w:noProof/>
          <w:color w:val="000000" w:themeColor="text1"/>
        </w:rPr>
        <w:drawing>
          <wp:inline distT="0" distB="0" distL="0" distR="0" wp14:anchorId="5FD577FA" wp14:editId="1B68A750">
            <wp:extent cx="5274310" cy="3762375"/>
            <wp:effectExtent l="0" t="0" r="2540" b="9525"/>
            <wp:docPr id="4599375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937510" name="图片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74310" cy="3762375"/>
                    </a:xfrm>
                    <a:prstGeom prst="rect">
                      <a:avLst/>
                    </a:prstGeom>
                    <a:noFill/>
                    <a:ln>
                      <a:noFill/>
                    </a:ln>
                  </pic:spPr>
                </pic:pic>
              </a:graphicData>
            </a:graphic>
          </wp:inline>
        </w:drawing>
      </w:r>
    </w:p>
    <w:p w14:paraId="58C7D18D" w14:textId="77777777" w:rsidR="007B088F" w:rsidRDefault="00181B1F">
      <w:pPr>
        <w:spacing w:after="0" w:line="360" w:lineRule="auto"/>
        <w:jc w:val="both"/>
        <w:rPr>
          <w:rFonts w:ascii="Times New Roman" w:hAnsi="Times New Roman" w:cs="Times New Roman"/>
          <w:color w:val="000000" w:themeColor="text1"/>
          <w:sz w:val="24"/>
        </w:rPr>
      </w:pPr>
      <w:r w:rsidRPr="00315F5D">
        <w:rPr>
          <w:rFonts w:ascii="Times New Roman" w:hAnsi="Times New Roman" w:cs="Times New Roman"/>
          <w:b/>
          <w:bCs/>
          <w:color w:val="000000" w:themeColor="text1"/>
          <w:sz w:val="24"/>
        </w:rPr>
        <w:t>Figure S1</w:t>
      </w:r>
      <w:r w:rsidRPr="00315F5D">
        <w:rPr>
          <w:rFonts w:ascii="Times New Roman" w:hAnsi="Times New Roman" w:cs="Times New Roman" w:hint="eastAsia"/>
          <w:b/>
          <w:bCs/>
          <w:color w:val="000000" w:themeColor="text1"/>
          <w:sz w:val="24"/>
        </w:rPr>
        <w:t>.</w:t>
      </w:r>
      <w:r w:rsidRPr="00315F5D">
        <w:rPr>
          <w:rFonts w:ascii="Times New Roman" w:hAnsi="Times New Roman" w:cs="Times New Roman"/>
          <w:b/>
          <w:bCs/>
          <w:color w:val="000000" w:themeColor="text1"/>
          <w:sz w:val="24"/>
        </w:rPr>
        <w:t xml:space="preserve"> </w:t>
      </w:r>
      <w:r w:rsidRPr="00315F5D">
        <w:rPr>
          <w:rFonts w:ascii="Times New Roman" w:hAnsi="Times New Roman" w:cs="Times New Roman" w:hint="eastAsia"/>
          <w:b/>
          <w:bCs/>
          <w:color w:val="000000" w:themeColor="text1"/>
          <w:sz w:val="24"/>
        </w:rPr>
        <w:t>a</w:t>
      </w:r>
      <w:r w:rsidRPr="00315F5D">
        <w:rPr>
          <w:rFonts w:ascii="Times New Roman" w:hAnsi="Times New Roman" w:cs="Times New Roman" w:hint="eastAsia"/>
          <w:color w:val="000000" w:themeColor="text1"/>
          <w:sz w:val="24"/>
        </w:rPr>
        <w:t>,</w:t>
      </w:r>
      <w:r w:rsidRPr="00315F5D">
        <w:rPr>
          <w:rFonts w:ascii="Times New Roman" w:hAnsi="Times New Roman" w:cs="Times New Roman" w:hint="eastAsia"/>
          <w:b/>
          <w:bCs/>
          <w:color w:val="000000" w:themeColor="text1"/>
          <w:sz w:val="24"/>
        </w:rPr>
        <w:t xml:space="preserve"> </w:t>
      </w:r>
      <w:r w:rsidRPr="00315F5D">
        <w:rPr>
          <w:rFonts w:ascii="Times New Roman" w:hAnsi="Times New Roman" w:cs="Times New Roman" w:hint="eastAsia"/>
          <w:color w:val="000000" w:themeColor="text1"/>
          <w:sz w:val="24"/>
        </w:rPr>
        <w:t>B</w:t>
      </w:r>
      <w:r w:rsidRPr="00315F5D">
        <w:rPr>
          <w:rFonts w:ascii="Times New Roman" w:hAnsi="Times New Roman" w:cs="Times New Roman"/>
          <w:color w:val="000000" w:themeColor="text1"/>
          <w:sz w:val="24"/>
        </w:rPr>
        <w:t>eam spot photographs from three optical modules measured using wavelength-appropriate detection methods.</w:t>
      </w:r>
      <w:r w:rsidRPr="00315F5D">
        <w:rPr>
          <w:rFonts w:ascii="Times New Roman" w:hAnsi="Times New Roman" w:cs="Times New Roman"/>
          <w:b/>
          <w:bCs/>
          <w:color w:val="000000" w:themeColor="text1"/>
          <w:sz w:val="24"/>
        </w:rPr>
        <w:t xml:space="preserve"> </w:t>
      </w:r>
      <w:r w:rsidRPr="00315F5D">
        <w:rPr>
          <w:rFonts w:ascii="Times New Roman" w:hAnsi="Times New Roman" w:cs="Times New Roman"/>
          <w:color w:val="000000" w:themeColor="text1"/>
          <w:sz w:val="24"/>
        </w:rPr>
        <w:t xml:space="preserve">The beam spot </w:t>
      </w:r>
      <w:r w:rsidRPr="00315F5D">
        <w:rPr>
          <w:rFonts w:ascii="Times New Roman" w:hAnsi="Times New Roman" w:cs="Times New Roman" w:hint="eastAsia"/>
          <w:color w:val="000000" w:themeColor="text1"/>
          <w:sz w:val="24"/>
        </w:rPr>
        <w:t xml:space="preserve">output from </w:t>
      </w:r>
      <w:r w:rsidRPr="00315F5D">
        <w:rPr>
          <w:rFonts w:ascii="Times New Roman" w:hAnsi="Times New Roman" w:cs="Times New Roman"/>
          <w:color w:val="000000" w:themeColor="text1"/>
          <w:sz w:val="24"/>
        </w:rPr>
        <w:t xml:space="preserve">OPCPA (centered </w:t>
      </w:r>
      <w:r w:rsidRPr="00315F5D">
        <w:rPr>
          <w:rFonts w:ascii="Times New Roman" w:hAnsi="Times New Roman" w:cs="Times New Roman" w:hint="eastAsia"/>
          <w:color w:val="000000" w:themeColor="text1"/>
          <w:sz w:val="24"/>
        </w:rPr>
        <w:t xml:space="preserve">at </w:t>
      </w:r>
      <w:r w:rsidRPr="00315F5D">
        <w:rPr>
          <w:rFonts w:ascii="Times New Roman" w:hAnsi="Times New Roman" w:cs="Times New Roman"/>
          <w:color w:val="000000" w:themeColor="text1"/>
          <w:sz w:val="24"/>
        </w:rPr>
        <w:t xml:space="preserve">3900 nm) and HCF (covering 2000-6000 nm) modules are characterized using </w:t>
      </w:r>
      <w:r w:rsidRPr="00315F5D">
        <w:rPr>
          <w:rFonts w:ascii="Times New Roman" w:hAnsi="Times New Roman" w:cs="Times New Roman" w:hint="eastAsia"/>
          <w:color w:val="000000" w:themeColor="text1"/>
          <w:sz w:val="24"/>
        </w:rPr>
        <w:t>a p</w:t>
      </w:r>
      <w:r w:rsidRPr="00315F5D">
        <w:rPr>
          <w:rFonts w:ascii="Times New Roman" w:hAnsi="Times New Roman" w:cs="Times New Roman"/>
          <w:color w:val="000000" w:themeColor="text1"/>
          <w:sz w:val="24"/>
        </w:rPr>
        <w:t xml:space="preserve">yroelectric </w:t>
      </w:r>
      <w:r w:rsidRPr="00315F5D">
        <w:rPr>
          <w:rFonts w:ascii="Times New Roman" w:hAnsi="Times New Roman" w:cs="Times New Roman" w:hint="eastAsia"/>
          <w:color w:val="000000" w:themeColor="text1"/>
          <w:sz w:val="24"/>
        </w:rPr>
        <w:t>a</w:t>
      </w:r>
      <w:r w:rsidRPr="00315F5D">
        <w:rPr>
          <w:rFonts w:ascii="Times New Roman" w:hAnsi="Times New Roman" w:cs="Times New Roman"/>
          <w:color w:val="000000" w:themeColor="text1"/>
          <w:sz w:val="24"/>
        </w:rPr>
        <w:t xml:space="preserve">rray </w:t>
      </w:r>
      <w:r w:rsidRPr="00315F5D">
        <w:rPr>
          <w:rFonts w:ascii="Times New Roman" w:hAnsi="Times New Roman" w:cs="Times New Roman" w:hint="eastAsia"/>
          <w:color w:val="000000" w:themeColor="text1"/>
          <w:sz w:val="24"/>
        </w:rPr>
        <w:t>c</w:t>
      </w:r>
      <w:r w:rsidRPr="00315F5D">
        <w:rPr>
          <w:rFonts w:ascii="Times New Roman" w:hAnsi="Times New Roman" w:cs="Times New Roman"/>
          <w:color w:val="000000" w:themeColor="text1"/>
          <w:sz w:val="24"/>
        </w:rPr>
        <w:t>amera</w:t>
      </w:r>
      <w:r w:rsidRPr="00315F5D">
        <w:rPr>
          <w:rFonts w:ascii="Times New Roman" w:hAnsi="Times New Roman" w:cs="Times New Roman" w:hint="eastAsia"/>
          <w:color w:val="000000" w:themeColor="text1"/>
          <w:sz w:val="24"/>
        </w:rPr>
        <w:t xml:space="preserve"> (</w:t>
      </w:r>
      <w:proofErr w:type="spellStart"/>
      <w:r w:rsidRPr="00315F5D">
        <w:rPr>
          <w:rFonts w:ascii="Times New Roman" w:hAnsi="Times New Roman" w:cs="Times New Roman" w:hint="eastAsia"/>
          <w:color w:val="000000" w:themeColor="text1"/>
          <w:sz w:val="24"/>
        </w:rPr>
        <w:t>PyroCAM</w:t>
      </w:r>
      <w:proofErr w:type="spellEnd"/>
      <w:r w:rsidRPr="00315F5D">
        <w:rPr>
          <w:rFonts w:ascii="Times New Roman" w:hAnsi="Times New Roman" w:cs="Times New Roman" w:hint="eastAsia"/>
          <w:color w:val="000000" w:themeColor="text1"/>
          <w:sz w:val="24"/>
        </w:rPr>
        <w:t xml:space="preserve"> IV) with a resolution of 80 </w:t>
      </w:r>
      <w:r w:rsidRPr="00315F5D">
        <w:rPr>
          <w:rFonts w:ascii="Times New Roman" w:hAnsi="Times New Roman" w:cs="Times New Roman"/>
          <w:color w:val="000000" w:themeColor="text1"/>
          <w:sz w:val="24"/>
        </w:rPr>
        <w:t>µ</w:t>
      </w:r>
      <w:r w:rsidRPr="00315F5D">
        <w:rPr>
          <w:rFonts w:ascii="Times New Roman" w:hAnsi="Times New Roman" w:cs="Times New Roman" w:hint="eastAsia"/>
          <w:color w:val="000000" w:themeColor="text1"/>
          <w:sz w:val="24"/>
        </w:rPr>
        <w:t>m</w:t>
      </w:r>
      <w:r w:rsidRPr="00315F5D">
        <w:rPr>
          <w:rFonts w:ascii="Times New Roman" w:hAnsi="Times New Roman" w:cs="Times New Roman"/>
          <w:color w:val="000000" w:themeColor="text1"/>
          <w:sz w:val="24"/>
        </w:rPr>
        <w:t>. The CPPLN module (covering 200-6000 nm) is measured using a conventional visible-light digital camera</w:t>
      </w:r>
      <w:r w:rsidRPr="00315F5D">
        <w:rPr>
          <w:rFonts w:ascii="Times New Roman" w:hAnsi="Times New Roman" w:cs="Times New Roman" w:hint="eastAsia"/>
          <w:color w:val="000000" w:themeColor="text1"/>
          <w:sz w:val="24"/>
        </w:rPr>
        <w:t xml:space="preserve"> (Nikon D7200)</w:t>
      </w:r>
      <w:r w:rsidRPr="00315F5D">
        <w:rPr>
          <w:rFonts w:ascii="Times New Roman" w:hAnsi="Times New Roman" w:cs="Times New Roman"/>
          <w:color w:val="000000" w:themeColor="text1"/>
          <w:sz w:val="24"/>
        </w:rPr>
        <w:t xml:space="preserve">. </w:t>
      </w:r>
      <w:r w:rsidRPr="00315F5D">
        <w:rPr>
          <w:rFonts w:ascii="Times New Roman" w:hAnsi="Times New Roman" w:cs="Times New Roman" w:hint="eastAsia"/>
          <w:b/>
          <w:bCs/>
          <w:color w:val="000000" w:themeColor="text1"/>
          <w:sz w:val="24"/>
        </w:rPr>
        <w:t>b</w:t>
      </w:r>
      <w:r w:rsidRPr="00315F5D">
        <w:rPr>
          <w:rFonts w:ascii="Times New Roman" w:hAnsi="Times New Roman" w:cs="Times New Roman" w:hint="eastAsia"/>
          <w:color w:val="000000" w:themeColor="text1"/>
          <w:sz w:val="24"/>
        </w:rPr>
        <w:t>,</w:t>
      </w:r>
      <w:r w:rsidRPr="00315F5D">
        <w:rPr>
          <w:rFonts w:ascii="Times New Roman" w:hAnsi="Times New Roman" w:cs="Times New Roman" w:hint="eastAsia"/>
          <w:b/>
          <w:bCs/>
          <w:color w:val="000000" w:themeColor="text1"/>
          <w:sz w:val="24"/>
        </w:rPr>
        <w:t xml:space="preserve"> </w:t>
      </w:r>
      <w:r w:rsidRPr="00315F5D">
        <w:rPr>
          <w:rFonts w:ascii="Times New Roman" w:hAnsi="Times New Roman" w:cs="Times New Roman"/>
          <w:color w:val="000000" w:themeColor="text1"/>
          <w:sz w:val="24"/>
        </w:rPr>
        <w:t xml:space="preserve">Long-term energy stability measurement of </w:t>
      </w:r>
      <w:r w:rsidRPr="00315F5D">
        <w:rPr>
          <w:rFonts w:ascii="Times New Roman" w:hAnsi="Times New Roman" w:cs="Times New Roman" w:hint="eastAsia"/>
          <w:color w:val="000000" w:themeColor="text1"/>
          <w:sz w:val="24"/>
        </w:rPr>
        <w:t>39</w:t>
      </w:r>
      <w:r w:rsidRPr="00315F5D">
        <w:rPr>
          <w:rFonts w:ascii="Times New Roman" w:hAnsi="Times New Roman" w:cs="Times New Roman"/>
          <w:color w:val="000000" w:themeColor="text1"/>
          <w:sz w:val="24"/>
        </w:rPr>
        <w:t>00 nm OP</w:t>
      </w:r>
      <w:r w:rsidRPr="00315F5D">
        <w:rPr>
          <w:rFonts w:ascii="Times New Roman" w:hAnsi="Times New Roman" w:cs="Times New Roman" w:hint="eastAsia"/>
          <w:color w:val="000000" w:themeColor="text1"/>
          <w:sz w:val="24"/>
        </w:rPr>
        <w:t>CP</w:t>
      </w:r>
      <w:r w:rsidRPr="00315F5D">
        <w:rPr>
          <w:rFonts w:ascii="Times New Roman" w:hAnsi="Times New Roman" w:cs="Times New Roman"/>
          <w:color w:val="000000" w:themeColor="text1"/>
          <w:sz w:val="24"/>
        </w:rPr>
        <w:t>A pump laser pulse within 3600 s.</w:t>
      </w:r>
    </w:p>
    <w:p w14:paraId="3DD57843" w14:textId="77777777" w:rsidR="00315F5D" w:rsidRDefault="00315F5D">
      <w:pPr>
        <w:spacing w:after="0" w:line="360" w:lineRule="auto"/>
        <w:jc w:val="both"/>
        <w:rPr>
          <w:rFonts w:ascii="Times New Roman" w:hAnsi="Times New Roman" w:cs="Times New Roman"/>
          <w:color w:val="000000" w:themeColor="text1"/>
          <w:sz w:val="24"/>
        </w:rPr>
      </w:pPr>
    </w:p>
    <w:p w14:paraId="72363AD9" w14:textId="417383D2" w:rsidR="00315F5D" w:rsidRPr="00315F5D" w:rsidRDefault="00315F5D" w:rsidP="00315F5D">
      <w:pPr>
        <w:spacing w:after="0" w:line="360" w:lineRule="auto"/>
        <w:ind w:firstLineChars="200" w:firstLine="480"/>
        <w:jc w:val="both"/>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Long-term stability analysis reveals exceptional performance consistency of the 3900 nm OPCPA pump laser. As shown in</w:t>
      </w:r>
      <w:r w:rsidRPr="00315F5D">
        <w:rPr>
          <w:rFonts w:ascii="Times New Roman" w:hAnsi="Times New Roman" w:cs="Times New Roman"/>
          <w:b/>
          <w:bCs/>
          <w:color w:val="000000" w:themeColor="text1"/>
          <w:sz w:val="24"/>
        </w:rPr>
        <w:t xml:space="preserve"> Fig</w:t>
      </w:r>
      <w:r w:rsidRPr="00315F5D">
        <w:rPr>
          <w:rFonts w:ascii="Times New Roman" w:hAnsi="Times New Roman" w:cs="Times New Roman" w:hint="eastAsia"/>
          <w:b/>
          <w:bCs/>
          <w:color w:val="000000" w:themeColor="text1"/>
          <w:sz w:val="24"/>
        </w:rPr>
        <w:t>.</w:t>
      </w:r>
      <w:r w:rsidRPr="00315F5D">
        <w:rPr>
          <w:rFonts w:ascii="Times New Roman" w:hAnsi="Times New Roman" w:cs="Times New Roman"/>
          <w:b/>
          <w:bCs/>
          <w:color w:val="000000" w:themeColor="text1"/>
          <w:sz w:val="24"/>
        </w:rPr>
        <w:t xml:space="preserve"> S1b</w:t>
      </w:r>
      <w:r w:rsidRPr="00315F5D">
        <w:rPr>
          <w:rFonts w:ascii="Times New Roman" w:hAnsi="Times New Roman" w:cs="Times New Roman"/>
          <w:color w:val="000000" w:themeColor="text1"/>
          <w:sz w:val="24"/>
        </w:rPr>
        <w:t xml:space="preserve">, energy fluctuations remain within ±2% </w:t>
      </w:r>
      <w:r w:rsidRPr="00315F5D">
        <w:rPr>
          <w:rFonts w:ascii="Times New Roman" w:hAnsi="Times New Roman" w:cs="Times New Roman" w:hint="eastAsia"/>
          <w:color w:val="000000" w:themeColor="text1"/>
          <w:sz w:val="24"/>
        </w:rPr>
        <w:t xml:space="preserve">root-mean-square (RMS) </w:t>
      </w:r>
      <w:r w:rsidRPr="00315F5D">
        <w:rPr>
          <w:rFonts w:ascii="Times New Roman" w:hAnsi="Times New Roman" w:cs="Times New Roman"/>
          <w:color w:val="000000" w:themeColor="text1"/>
          <w:sz w:val="24"/>
        </w:rPr>
        <w:t xml:space="preserve">over a 3600-second measurement period, demonstrating </w:t>
      </w:r>
      <w:r w:rsidRPr="00315F5D">
        <w:rPr>
          <w:rFonts w:ascii="Times New Roman" w:hAnsi="Times New Roman" w:cs="Times New Roman"/>
          <w:color w:val="000000" w:themeColor="text1"/>
          <w:sz w:val="24"/>
        </w:rPr>
        <w:lastRenderedPageBreak/>
        <w:t>the robust operation required for precision supercontinuum experiments. This temporal stability, combined with the high spatial beam quality</w:t>
      </w:r>
      <w:r w:rsidRPr="00315F5D">
        <w:rPr>
          <w:rFonts w:ascii="Times New Roman" w:hAnsi="Times New Roman" w:cs="Times New Roman" w:hint="eastAsia"/>
          <w:color w:val="000000" w:themeColor="text1"/>
          <w:sz w:val="24"/>
        </w:rPr>
        <w:t xml:space="preserve"> and preserved coherence characteristics</w:t>
      </w:r>
      <w:r w:rsidRPr="00315F5D">
        <w:rPr>
          <w:rFonts w:ascii="Times New Roman" w:hAnsi="Times New Roman" w:cs="Times New Roman"/>
          <w:color w:val="000000" w:themeColor="text1"/>
          <w:sz w:val="24"/>
        </w:rPr>
        <w:t xml:space="preserve">, ensures reproducible experimental conditions and reliable spectral broadening performance across extended measurement campaigns. </w:t>
      </w:r>
    </w:p>
    <w:p w14:paraId="04BEE405" w14:textId="77777777" w:rsidR="007B088F" w:rsidRPr="00315F5D" w:rsidRDefault="007B088F">
      <w:pPr>
        <w:snapToGrid w:val="0"/>
        <w:spacing w:after="0" w:line="360" w:lineRule="auto"/>
        <w:jc w:val="both"/>
        <w:rPr>
          <w:rFonts w:ascii="Times New Roman" w:hAnsi="Times New Roman" w:cs="Times New Roman"/>
          <w:b/>
          <w:bCs/>
          <w:color w:val="000000" w:themeColor="text1"/>
          <w:sz w:val="24"/>
        </w:rPr>
      </w:pPr>
    </w:p>
    <w:p w14:paraId="2A3E4678" w14:textId="77777777" w:rsidR="007B088F" w:rsidRPr="00315F5D" w:rsidRDefault="00181B1F">
      <w:pPr>
        <w:snapToGrid w:val="0"/>
        <w:spacing w:after="0" w:line="360" w:lineRule="auto"/>
        <w:jc w:val="both"/>
        <w:rPr>
          <w:rFonts w:ascii="Times New Roman" w:hAnsi="Times New Roman" w:cs="Times New Roman"/>
          <w:b/>
          <w:bCs/>
          <w:color w:val="000000" w:themeColor="text1"/>
          <w:sz w:val="24"/>
        </w:rPr>
      </w:pPr>
      <w:r w:rsidRPr="00315F5D">
        <w:rPr>
          <w:rFonts w:ascii="Times New Roman" w:hAnsi="Times New Roman" w:cs="Times New Roman"/>
          <w:b/>
          <w:bCs/>
          <w:color w:val="000000" w:themeColor="text1"/>
          <w:sz w:val="24"/>
        </w:rPr>
        <w:t xml:space="preserve">Supplementary Note </w:t>
      </w:r>
      <w:r w:rsidRPr="00315F5D">
        <w:rPr>
          <w:rFonts w:ascii="Times New Roman" w:hAnsi="Times New Roman" w:cs="Times New Roman" w:hint="eastAsia"/>
          <w:b/>
          <w:bCs/>
          <w:color w:val="000000" w:themeColor="text1"/>
          <w:sz w:val="24"/>
        </w:rPr>
        <w:t>2</w:t>
      </w:r>
      <w:r w:rsidRPr="00315F5D">
        <w:rPr>
          <w:rFonts w:ascii="Times New Roman" w:hAnsi="Times New Roman" w:cs="Times New Roman"/>
          <w:b/>
          <w:bCs/>
          <w:color w:val="000000" w:themeColor="text1"/>
          <w:sz w:val="24"/>
        </w:rPr>
        <w:t xml:space="preserve"> |</w:t>
      </w:r>
      <w:r w:rsidRPr="00315F5D">
        <w:rPr>
          <w:rFonts w:ascii="Times New Roman" w:hAnsi="Times New Roman" w:cs="Times New Roman" w:hint="eastAsia"/>
          <w:b/>
          <w:bCs/>
          <w:color w:val="000000" w:themeColor="text1"/>
          <w:sz w:val="24"/>
        </w:rPr>
        <w:t xml:space="preserve"> MIR seed laser supercontinuum physics </w:t>
      </w:r>
    </w:p>
    <w:p w14:paraId="32223B57" w14:textId="77777777" w:rsidR="007B088F" w:rsidRPr="00315F5D" w:rsidRDefault="00181B1F">
      <w:pPr>
        <w:spacing w:after="0" w:line="360" w:lineRule="auto"/>
        <w:jc w:val="both"/>
        <w:rPr>
          <w:rFonts w:ascii="Times New Roman" w:eastAsia="宋体" w:hAnsi="Times New Roman" w:cs="Times New Roman"/>
          <w:color w:val="000000" w:themeColor="text1"/>
          <w:sz w:val="24"/>
        </w:rPr>
      </w:pPr>
      <w:r w:rsidRPr="00315F5D">
        <w:rPr>
          <w:rFonts w:ascii="Times New Roman" w:eastAsia="宋体" w:hAnsi="Times New Roman" w:cs="Times New Roman"/>
          <w:color w:val="000000" w:themeColor="text1"/>
          <w:sz w:val="24"/>
        </w:rPr>
        <w:t xml:space="preserve">To elucidate the fundamental physics governing multioctave </w:t>
      </w:r>
      <w:r w:rsidRPr="00315F5D">
        <w:rPr>
          <w:rFonts w:ascii="Times New Roman" w:eastAsia="宋体" w:hAnsi="Times New Roman" w:cs="Times New Roman" w:hint="eastAsia"/>
          <w:color w:val="000000" w:themeColor="text1"/>
          <w:sz w:val="24"/>
        </w:rPr>
        <w:t>MIR</w:t>
      </w:r>
      <w:r w:rsidRPr="00315F5D">
        <w:rPr>
          <w:rFonts w:ascii="Times New Roman" w:eastAsia="宋体" w:hAnsi="Times New Roman" w:cs="Times New Roman"/>
          <w:color w:val="000000" w:themeColor="text1"/>
          <w:sz w:val="24"/>
        </w:rPr>
        <w:t xml:space="preserve"> </w:t>
      </w:r>
      <w:r w:rsidRPr="00315F5D">
        <w:rPr>
          <w:rFonts w:ascii="Times New Roman" w:eastAsia="宋体" w:hAnsi="Times New Roman" w:cs="Times New Roman" w:hint="eastAsia"/>
          <w:color w:val="000000" w:themeColor="text1"/>
          <w:sz w:val="24"/>
        </w:rPr>
        <w:t>seed laser</w:t>
      </w:r>
      <w:r w:rsidRPr="00315F5D">
        <w:rPr>
          <w:rFonts w:ascii="Times New Roman" w:eastAsia="宋体" w:hAnsi="Times New Roman" w:cs="Times New Roman"/>
          <w:color w:val="000000" w:themeColor="text1"/>
          <w:sz w:val="24"/>
        </w:rPr>
        <w:t xml:space="preserve"> formation</w:t>
      </w:r>
      <w:r w:rsidRPr="00315F5D">
        <w:rPr>
          <w:rFonts w:ascii="Times New Roman" w:eastAsia="宋体" w:hAnsi="Times New Roman" w:cs="Times New Roman" w:hint="eastAsia"/>
          <w:color w:val="000000" w:themeColor="text1"/>
          <w:sz w:val="24"/>
        </w:rPr>
        <w:t xml:space="preserve"> in the process of OPCPA pump laser pulse passing through the cascaded HCF and LN module</w:t>
      </w:r>
      <w:r w:rsidRPr="00315F5D">
        <w:rPr>
          <w:rFonts w:ascii="Times New Roman" w:eastAsia="宋体" w:hAnsi="Times New Roman" w:cs="Times New Roman"/>
          <w:color w:val="000000" w:themeColor="text1"/>
          <w:sz w:val="24"/>
        </w:rPr>
        <w:t xml:space="preserve">, we perform comprehensive theoretical modeling and numerical simulations of the nonlinear pulse dynamics within </w:t>
      </w:r>
      <w:r w:rsidRPr="00315F5D">
        <w:rPr>
          <w:rFonts w:ascii="Times New Roman" w:eastAsia="宋体" w:hAnsi="Times New Roman" w:cs="Times New Roman" w:hint="eastAsia"/>
          <w:color w:val="000000" w:themeColor="text1"/>
          <w:sz w:val="24"/>
        </w:rPr>
        <w:t>the</w:t>
      </w:r>
      <w:r w:rsidRPr="00315F5D">
        <w:rPr>
          <w:rFonts w:ascii="Times New Roman" w:eastAsia="宋体" w:hAnsi="Times New Roman" w:cs="Times New Roman"/>
          <w:color w:val="000000" w:themeColor="text1"/>
          <w:sz w:val="24"/>
        </w:rPr>
        <w:t xml:space="preserve"> HCF system</w:t>
      </w:r>
      <w:r w:rsidRPr="00315F5D">
        <w:rPr>
          <w:rFonts w:ascii="Times New Roman" w:eastAsia="宋体" w:hAnsi="Times New Roman" w:cs="Times New Roman" w:hint="eastAsia"/>
          <w:color w:val="000000" w:themeColor="text1"/>
          <w:sz w:val="24"/>
        </w:rPr>
        <w:t xml:space="preserve"> and subsequent LN crystal </w:t>
      </w:r>
      <w:r w:rsidRPr="00315F5D">
        <w:rPr>
          <w:rFonts w:ascii="Times New Roman" w:eastAsia="宋体" w:hAnsi="Times New Roman" w:cs="Times New Roman"/>
          <w:color w:val="000000" w:themeColor="text1"/>
          <w:sz w:val="24"/>
        </w:rPr>
        <w:t>using experimental parameters to ensure direct comparison with observed phenomena.</w:t>
      </w:r>
      <w:r w:rsidRPr="00315F5D">
        <w:rPr>
          <w:rFonts w:ascii="Times New Roman" w:eastAsia="宋体" w:hAnsi="Times New Roman" w:cs="Times New Roman" w:hint="eastAsia"/>
          <w:color w:val="000000" w:themeColor="text1"/>
          <w:sz w:val="24"/>
        </w:rPr>
        <w:t xml:space="preserve"> </w:t>
      </w:r>
    </w:p>
    <w:p w14:paraId="664B58F6" w14:textId="77777777" w:rsidR="007B088F" w:rsidRPr="00315F5D" w:rsidRDefault="00181B1F" w:rsidP="00315F5D">
      <w:pPr>
        <w:snapToGrid w:val="0"/>
        <w:spacing w:after="0" w:line="360" w:lineRule="auto"/>
        <w:jc w:val="center"/>
        <w:rPr>
          <w:rFonts w:ascii="Times New Roman" w:hAnsi="Times New Roman" w:cs="Times New Roman"/>
          <w:b/>
          <w:bCs/>
          <w:color w:val="000000" w:themeColor="text1"/>
          <w:sz w:val="24"/>
        </w:rPr>
      </w:pPr>
      <w:r w:rsidRPr="00315F5D">
        <w:rPr>
          <w:noProof/>
          <w:color w:val="000000" w:themeColor="text1"/>
        </w:rPr>
        <w:drawing>
          <wp:inline distT="0" distB="0" distL="0" distR="0" wp14:anchorId="18E76B5A" wp14:editId="7895F3E9">
            <wp:extent cx="4496253" cy="4635375"/>
            <wp:effectExtent l="0" t="0" r="0" b="0"/>
            <wp:docPr id="8585707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570766"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505995" cy="4645418"/>
                    </a:xfrm>
                    <a:prstGeom prst="rect">
                      <a:avLst/>
                    </a:prstGeom>
                    <a:noFill/>
                    <a:ln>
                      <a:noFill/>
                    </a:ln>
                  </pic:spPr>
                </pic:pic>
              </a:graphicData>
            </a:graphic>
          </wp:inline>
        </w:drawing>
      </w:r>
    </w:p>
    <w:p w14:paraId="79D26EDE" w14:textId="73D99085" w:rsidR="007B088F" w:rsidRPr="00315F5D" w:rsidRDefault="00181B1F" w:rsidP="00315F5D">
      <w:pPr>
        <w:snapToGrid w:val="0"/>
        <w:spacing w:after="0" w:line="360" w:lineRule="auto"/>
        <w:jc w:val="both"/>
        <w:rPr>
          <w:rFonts w:ascii="Times New Roman" w:hAnsi="Times New Roman" w:cs="Times New Roman"/>
          <w:color w:val="000000" w:themeColor="text1"/>
          <w:sz w:val="24"/>
        </w:rPr>
      </w:pPr>
      <w:r w:rsidRPr="00315F5D">
        <w:rPr>
          <w:rFonts w:ascii="Times New Roman" w:hAnsi="Times New Roman" w:cs="Times New Roman" w:hint="eastAsia"/>
          <w:b/>
          <w:bCs/>
          <w:color w:val="000000" w:themeColor="text1"/>
          <w:sz w:val="24"/>
        </w:rPr>
        <w:t>Figure</w:t>
      </w:r>
      <w:r w:rsidRPr="00315F5D">
        <w:rPr>
          <w:rFonts w:ascii="Times New Roman" w:hAnsi="Times New Roman" w:cs="Times New Roman"/>
          <w:b/>
          <w:bCs/>
          <w:color w:val="000000" w:themeColor="text1"/>
          <w:sz w:val="24"/>
        </w:rPr>
        <w:t xml:space="preserve"> S</w:t>
      </w:r>
      <w:r w:rsidRPr="00315F5D">
        <w:rPr>
          <w:rFonts w:ascii="Times New Roman" w:hAnsi="Times New Roman" w:cs="Times New Roman" w:hint="eastAsia"/>
          <w:b/>
          <w:bCs/>
          <w:color w:val="000000" w:themeColor="text1"/>
          <w:sz w:val="24"/>
        </w:rPr>
        <w:t>2.</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hint="eastAsia"/>
          <w:b/>
          <w:bCs/>
          <w:color w:val="000000" w:themeColor="text1"/>
          <w:sz w:val="24"/>
        </w:rPr>
        <w:t>a-b</w:t>
      </w:r>
      <w:r w:rsidRPr="00315F5D">
        <w:rPr>
          <w:rFonts w:ascii="Times New Roman" w:hAnsi="Times New Roman" w:cs="Times New Roman" w:hint="eastAsia"/>
          <w:color w:val="000000" w:themeColor="text1"/>
          <w:sz w:val="24"/>
        </w:rPr>
        <w:t xml:space="preserve">, Numerical spectral simulations </w:t>
      </w:r>
      <w:r w:rsidRPr="00315F5D">
        <w:rPr>
          <w:rFonts w:ascii="Times New Roman" w:hAnsi="Times New Roman" w:cs="Times New Roman"/>
          <w:color w:val="000000" w:themeColor="text1"/>
          <w:sz w:val="24"/>
        </w:rPr>
        <w:t xml:space="preserve">of </w:t>
      </w:r>
      <w:r w:rsidRPr="00315F5D">
        <w:rPr>
          <w:rFonts w:ascii="Times New Roman" w:hAnsi="Times New Roman" w:cs="Times New Roman" w:hint="eastAsia"/>
          <w:color w:val="000000" w:themeColor="text1"/>
          <w:sz w:val="24"/>
        </w:rPr>
        <w:t>MIR seed laser emitted from HCF and HCF-LN modules and the original spectral profile from the 3900 nm OPCPA setup, respectively</w:t>
      </w:r>
      <w:r w:rsidRPr="00315F5D">
        <w:rPr>
          <w:rFonts w:ascii="Times New Roman" w:hAnsi="Times New Roman" w:cs="Times New Roman"/>
          <w:color w:val="000000" w:themeColor="text1"/>
          <w:sz w:val="24"/>
        </w:rPr>
        <w:t xml:space="preserve">. </w:t>
      </w:r>
      <w:r w:rsidRPr="00315F5D">
        <w:rPr>
          <w:rFonts w:ascii="Times New Roman" w:hAnsi="Times New Roman" w:cs="Times New Roman" w:hint="eastAsia"/>
          <w:b/>
          <w:bCs/>
          <w:color w:val="000000" w:themeColor="text1"/>
          <w:sz w:val="24"/>
        </w:rPr>
        <w:t>c</w:t>
      </w:r>
      <w:r w:rsidRPr="00315F5D">
        <w:rPr>
          <w:rFonts w:ascii="Times New Roman" w:hAnsi="Times New Roman" w:cs="Times New Roman" w:hint="eastAsia"/>
          <w:color w:val="000000" w:themeColor="text1"/>
          <w:sz w:val="24"/>
        </w:rPr>
        <w:t>, Temporal dynamics of solitons and DW within the HCF-LN module.</w:t>
      </w:r>
    </w:p>
    <w:p w14:paraId="18F42978" w14:textId="20B51D46" w:rsidR="007B088F" w:rsidRPr="00315F5D" w:rsidRDefault="00181B1F">
      <w:pPr>
        <w:spacing w:after="0" w:line="360" w:lineRule="auto"/>
        <w:ind w:firstLineChars="200" w:firstLine="482"/>
        <w:jc w:val="both"/>
        <w:rPr>
          <w:rFonts w:ascii="Times New Roman" w:eastAsia="宋体" w:hAnsi="Times New Roman" w:cs="Times New Roman"/>
          <w:color w:val="000000" w:themeColor="text1"/>
          <w:sz w:val="24"/>
        </w:rPr>
      </w:pPr>
      <w:r w:rsidRPr="00315F5D">
        <w:rPr>
          <w:rFonts w:ascii="Times New Roman" w:eastAsia="宋体" w:hAnsi="Times New Roman" w:cs="Times New Roman" w:hint="eastAsia"/>
          <w:b/>
          <w:bCs/>
          <w:color w:val="000000" w:themeColor="text1"/>
          <w:sz w:val="24"/>
        </w:rPr>
        <w:lastRenderedPageBreak/>
        <w:t>(</w:t>
      </w:r>
      <w:proofErr w:type="spellStart"/>
      <w:r w:rsidRPr="00315F5D">
        <w:rPr>
          <w:rFonts w:ascii="Times New Roman" w:eastAsia="宋体" w:hAnsi="Times New Roman" w:cs="Times New Roman" w:hint="eastAsia"/>
          <w:b/>
          <w:bCs/>
          <w:color w:val="000000" w:themeColor="text1"/>
          <w:sz w:val="24"/>
        </w:rPr>
        <w:t>i</w:t>
      </w:r>
      <w:proofErr w:type="spellEnd"/>
      <w:r w:rsidRPr="00315F5D">
        <w:rPr>
          <w:rFonts w:ascii="Times New Roman" w:eastAsia="宋体" w:hAnsi="Times New Roman" w:cs="Times New Roman" w:hint="eastAsia"/>
          <w:b/>
          <w:bCs/>
          <w:color w:val="000000" w:themeColor="text1"/>
          <w:sz w:val="24"/>
        </w:rPr>
        <w:t>) HCF spectral broadening.</w:t>
      </w:r>
      <w:r w:rsidRPr="00315F5D">
        <w:rPr>
          <w:rFonts w:ascii="Times New Roman" w:eastAsia="宋体" w:hAnsi="Times New Roman" w:cs="Times New Roman" w:hint="eastAsia"/>
          <w:color w:val="000000" w:themeColor="text1"/>
          <w:sz w:val="24"/>
        </w:rPr>
        <w:t xml:space="preserve"> A</w:t>
      </w:r>
      <w:r w:rsidRPr="00315F5D">
        <w:rPr>
          <w:rFonts w:ascii="Times New Roman" w:eastAsia="宋体" w:hAnsi="Times New Roman" w:cs="Times New Roman"/>
          <w:color w:val="000000" w:themeColor="text1"/>
          <w:sz w:val="24"/>
        </w:rPr>
        <w:t xml:space="preserve"> 3.9 </w:t>
      </w:r>
      <w:proofErr w:type="spellStart"/>
      <w:r w:rsidRPr="00315F5D">
        <w:rPr>
          <w:rFonts w:ascii="Times New Roman" w:eastAsia="宋体" w:hAnsi="Times New Roman" w:cs="Times New Roman"/>
          <w:color w:val="000000" w:themeColor="text1"/>
          <w:sz w:val="24"/>
        </w:rPr>
        <w:t>μm</w:t>
      </w:r>
      <w:proofErr w:type="spellEnd"/>
      <w:r w:rsidRPr="00315F5D">
        <w:rPr>
          <w:rFonts w:ascii="Times New Roman" w:eastAsia="宋体" w:hAnsi="Times New Roman" w:cs="Times New Roman"/>
          <w:color w:val="000000" w:themeColor="text1"/>
          <w:sz w:val="24"/>
        </w:rPr>
        <w:t xml:space="preserve"> pump pulse with 120 fs duration and 7.12 </w:t>
      </w:r>
      <w:proofErr w:type="spellStart"/>
      <w:r w:rsidRPr="00315F5D">
        <w:rPr>
          <w:rFonts w:ascii="Times New Roman" w:eastAsia="宋体" w:hAnsi="Times New Roman" w:cs="Times New Roman"/>
          <w:color w:val="000000" w:themeColor="text1"/>
          <w:sz w:val="24"/>
        </w:rPr>
        <w:t>mJ</w:t>
      </w:r>
      <w:proofErr w:type="spellEnd"/>
      <w:r w:rsidRPr="00315F5D">
        <w:rPr>
          <w:rFonts w:ascii="Times New Roman" w:eastAsia="宋体" w:hAnsi="Times New Roman" w:cs="Times New Roman"/>
          <w:color w:val="000000" w:themeColor="text1"/>
          <w:sz w:val="24"/>
        </w:rPr>
        <w:t xml:space="preserve"> </w:t>
      </w:r>
      <w:r w:rsidRPr="00315F5D">
        <w:rPr>
          <w:rFonts w:ascii="Times New Roman" w:eastAsia="宋体" w:hAnsi="Times New Roman" w:cs="Times New Roman" w:hint="eastAsia"/>
          <w:color w:val="000000" w:themeColor="text1"/>
          <w:sz w:val="24"/>
        </w:rPr>
        <w:t xml:space="preserve">pulse </w:t>
      </w:r>
      <w:r w:rsidRPr="00315F5D">
        <w:rPr>
          <w:rFonts w:ascii="Times New Roman" w:eastAsia="宋体" w:hAnsi="Times New Roman" w:cs="Times New Roman"/>
          <w:color w:val="000000" w:themeColor="text1"/>
          <w:sz w:val="24"/>
        </w:rPr>
        <w:t xml:space="preserve">energy </w:t>
      </w:r>
      <w:r w:rsidRPr="00315F5D">
        <w:rPr>
          <w:rFonts w:ascii="Times New Roman" w:eastAsia="宋体" w:hAnsi="Times New Roman" w:cs="Times New Roman" w:hint="eastAsia"/>
          <w:color w:val="000000" w:themeColor="text1"/>
          <w:sz w:val="24"/>
        </w:rPr>
        <w:t>is</w:t>
      </w:r>
      <w:r w:rsidRPr="00315F5D">
        <w:rPr>
          <w:rFonts w:ascii="Times New Roman" w:eastAsia="宋体" w:hAnsi="Times New Roman" w:cs="Times New Roman"/>
          <w:color w:val="000000" w:themeColor="text1"/>
          <w:sz w:val="24"/>
        </w:rPr>
        <w:t xml:space="preserve"> launched into a </w:t>
      </w:r>
      <w:r w:rsidRPr="00315F5D">
        <w:rPr>
          <w:rFonts w:ascii="Times New Roman" w:eastAsia="宋体" w:hAnsi="Times New Roman" w:cs="Times New Roman" w:hint="eastAsia"/>
          <w:color w:val="000000" w:themeColor="text1"/>
          <w:sz w:val="24"/>
        </w:rPr>
        <w:t>3</w:t>
      </w:r>
      <w:r w:rsidRPr="00315F5D">
        <w:rPr>
          <w:rFonts w:ascii="Times New Roman" w:eastAsia="宋体" w:hAnsi="Times New Roman" w:cs="Times New Roman"/>
          <w:color w:val="000000" w:themeColor="text1"/>
          <w:sz w:val="24"/>
        </w:rPr>
        <w:t xml:space="preserve"> m Kr-filled </w:t>
      </w:r>
      <w:r w:rsidRPr="00315F5D">
        <w:rPr>
          <w:rFonts w:ascii="Times New Roman" w:eastAsia="宋体" w:hAnsi="Times New Roman" w:cs="Times New Roman" w:hint="eastAsia"/>
          <w:color w:val="000000" w:themeColor="text1"/>
          <w:sz w:val="24"/>
        </w:rPr>
        <w:t>HCF</w:t>
      </w:r>
      <w:r w:rsidRPr="00315F5D">
        <w:rPr>
          <w:rFonts w:ascii="Times New Roman" w:eastAsia="宋体" w:hAnsi="Times New Roman" w:cs="Times New Roman"/>
          <w:color w:val="000000" w:themeColor="text1"/>
          <w:sz w:val="24"/>
        </w:rPr>
        <w:t xml:space="preserve"> fiber maintained at </w:t>
      </w:r>
      <w:r w:rsidRPr="00315F5D">
        <w:rPr>
          <w:rFonts w:ascii="Times New Roman" w:eastAsia="宋体" w:hAnsi="Times New Roman" w:cs="Times New Roman" w:hint="eastAsia"/>
          <w:color w:val="000000" w:themeColor="text1"/>
          <w:sz w:val="24"/>
        </w:rPr>
        <w:t>2.2</w:t>
      </w:r>
      <w:r w:rsidRPr="00315F5D">
        <w:rPr>
          <w:rFonts w:ascii="Times New Roman" w:eastAsia="宋体" w:hAnsi="Times New Roman" w:cs="Times New Roman"/>
          <w:color w:val="000000" w:themeColor="text1"/>
          <w:sz w:val="24"/>
        </w:rPr>
        <w:t xml:space="preserve"> bar pressure. The temporal and spectral evolution </w:t>
      </w:r>
      <w:r w:rsidRPr="00315F5D">
        <w:rPr>
          <w:rFonts w:ascii="Times New Roman" w:eastAsia="宋体" w:hAnsi="Times New Roman" w:cs="Times New Roman" w:hint="eastAsia"/>
          <w:color w:val="000000" w:themeColor="text1"/>
          <w:sz w:val="24"/>
        </w:rPr>
        <w:t>is</w:t>
      </w:r>
      <w:r w:rsidRPr="00315F5D">
        <w:rPr>
          <w:rFonts w:ascii="Times New Roman" w:eastAsia="宋体" w:hAnsi="Times New Roman" w:cs="Times New Roman"/>
          <w:color w:val="000000" w:themeColor="text1"/>
          <w:sz w:val="24"/>
        </w:rPr>
        <w:t xml:space="preserve"> calculated using the split-step Fourier method to solve the generalized nonlinear Schrödinger equation</w:t>
      </w:r>
      <w:r w:rsidRPr="00315F5D">
        <w:rPr>
          <w:rFonts w:ascii="Times New Roman" w:eastAsia="宋体" w:hAnsi="Times New Roman" w:cs="Times New Roman"/>
          <w:color w:val="000000" w:themeColor="text1"/>
          <w:sz w:val="24"/>
          <w:vertAlign w:val="superscript"/>
        </w:rPr>
        <w:t>1</w:t>
      </w:r>
      <w:r w:rsidRPr="00315F5D">
        <w:rPr>
          <w:rFonts w:ascii="Times New Roman" w:eastAsia="宋体" w:hAnsi="Times New Roman" w:cs="Times New Roman" w:hint="eastAsia"/>
          <w:color w:val="000000" w:themeColor="text1"/>
          <w:sz w:val="24"/>
          <w:vertAlign w:val="superscript"/>
        </w:rPr>
        <w:t>-3</w:t>
      </w:r>
      <w:r w:rsidRPr="00315F5D">
        <w:rPr>
          <w:rFonts w:ascii="Times New Roman" w:eastAsia="宋体" w:hAnsi="Times New Roman" w:cs="Times New Roman"/>
          <w:color w:val="000000" w:themeColor="text1"/>
          <w:sz w:val="24"/>
        </w:rPr>
        <w:t>, incorporat</w:t>
      </w:r>
      <w:r w:rsidRPr="00315F5D">
        <w:rPr>
          <w:rFonts w:ascii="Times New Roman" w:eastAsia="宋体" w:hAnsi="Times New Roman" w:cs="Times New Roman" w:hint="eastAsia"/>
          <w:color w:val="000000" w:themeColor="text1"/>
          <w:sz w:val="24"/>
        </w:rPr>
        <w:t>ing</w:t>
      </w:r>
      <w:r w:rsidRPr="00315F5D">
        <w:rPr>
          <w:rFonts w:ascii="Times New Roman" w:eastAsia="宋体" w:hAnsi="Times New Roman" w:cs="Times New Roman"/>
          <w:color w:val="000000" w:themeColor="text1"/>
          <w:sz w:val="24"/>
        </w:rPr>
        <w:t xml:space="preserve"> both material dispersion of Kr gas and intensity-dependent refractive index effects. The pressure-dependent nonlinear coefficient </w:t>
      </w:r>
      <w:r w:rsidRPr="00315F5D">
        <w:rPr>
          <w:rFonts w:ascii="Times New Roman" w:eastAsia="宋体" w:hAnsi="Times New Roman" w:cs="Times New Roman" w:hint="eastAsia"/>
          <w:color w:val="000000" w:themeColor="text1"/>
          <w:sz w:val="24"/>
        </w:rPr>
        <w:t>is</w:t>
      </w:r>
      <w:r w:rsidRPr="00315F5D">
        <w:rPr>
          <w:rFonts w:ascii="Times New Roman" w:eastAsia="宋体" w:hAnsi="Times New Roman" w:cs="Times New Roman"/>
          <w:color w:val="000000" w:themeColor="text1"/>
          <w:sz w:val="24"/>
        </w:rPr>
        <w:t xml:space="preserve"> set to </w:t>
      </w:r>
      <w:r w:rsidRPr="00315F5D">
        <w:rPr>
          <w:rFonts w:ascii="Times New Roman" w:eastAsia="宋体" w:hAnsi="Times New Roman" w:cs="Times New Roman"/>
          <w:i/>
          <w:iCs/>
          <w:color w:val="000000" w:themeColor="text1"/>
          <w:sz w:val="24"/>
        </w:rPr>
        <w:t>n</w:t>
      </w:r>
      <w:r w:rsidRPr="00315F5D">
        <w:rPr>
          <w:rFonts w:ascii="Times New Roman" w:eastAsia="宋体" w:hAnsi="Times New Roman" w:cs="Times New Roman" w:hint="eastAsia"/>
          <w:color w:val="000000" w:themeColor="text1"/>
          <w:sz w:val="24"/>
          <w:vertAlign w:val="subscript"/>
        </w:rPr>
        <w:t>2</w:t>
      </w:r>
      <w:r w:rsidRPr="00315F5D">
        <w:rPr>
          <w:rFonts w:ascii="Times New Roman" w:eastAsia="宋体" w:hAnsi="Times New Roman" w:cs="Times New Roman"/>
          <w:color w:val="000000" w:themeColor="text1"/>
          <w:sz w:val="24"/>
        </w:rPr>
        <w:t xml:space="preserve"> = 2.7</w:t>
      </w:r>
      <w:r w:rsidRPr="00315F5D">
        <w:rPr>
          <w:rFonts w:ascii="Times New Roman" w:eastAsia="宋体" w:hAnsi="Times New Roman" w:cs="Times New Roman"/>
          <w:i/>
          <w:iCs/>
          <w:color w:val="000000" w:themeColor="text1"/>
          <w:sz w:val="24"/>
        </w:rPr>
        <w:t>p</w:t>
      </w:r>
      <w:r w:rsidRPr="00315F5D">
        <w:rPr>
          <w:rFonts w:ascii="Times New Roman" w:eastAsia="宋体" w:hAnsi="Times New Roman" w:cs="Times New Roman"/>
          <w:color w:val="000000" w:themeColor="text1"/>
          <w:sz w:val="24"/>
        </w:rPr>
        <w:t xml:space="preserve"> × 10</w:t>
      </w:r>
      <w:r w:rsidRPr="00315F5D">
        <w:rPr>
          <w:rFonts w:ascii="Times New Roman" w:eastAsia="宋体" w:hAnsi="Times New Roman" w:cs="Times New Roman" w:hint="eastAsia"/>
          <w:color w:val="000000" w:themeColor="text1"/>
          <w:sz w:val="24"/>
          <w:vertAlign w:val="superscript"/>
        </w:rPr>
        <w:t>-23</w:t>
      </w:r>
      <w:r w:rsidRPr="00315F5D">
        <w:rPr>
          <w:rFonts w:ascii="Times New Roman" w:eastAsia="宋体" w:hAnsi="Times New Roman" w:cs="Times New Roman"/>
          <w:color w:val="000000" w:themeColor="text1"/>
          <w:sz w:val="24"/>
        </w:rPr>
        <w:t xml:space="preserve"> m</w:t>
      </w:r>
      <w:r w:rsidRPr="00315F5D">
        <w:rPr>
          <w:rFonts w:ascii="Times New Roman" w:eastAsia="宋体" w:hAnsi="Times New Roman" w:cs="Times New Roman"/>
          <w:color w:val="000000" w:themeColor="text1"/>
          <w:sz w:val="24"/>
          <w:vertAlign w:val="superscript"/>
        </w:rPr>
        <w:t>2</w:t>
      </w:r>
      <w:r w:rsidR="004368FE">
        <w:rPr>
          <w:rFonts w:ascii="Times New Roman" w:eastAsia="宋体" w:hAnsi="Times New Roman" w:cs="Times New Roman" w:hint="eastAsia"/>
          <w:color w:val="000000" w:themeColor="text1"/>
          <w:sz w:val="24"/>
          <w:vertAlign w:val="superscript"/>
        </w:rPr>
        <w:t xml:space="preserve"> </w:t>
      </w:r>
      <w:r w:rsidRPr="00315F5D">
        <w:rPr>
          <w:rFonts w:ascii="Times New Roman" w:eastAsia="宋体" w:hAnsi="Times New Roman" w:cs="Times New Roman"/>
          <w:color w:val="000000" w:themeColor="text1"/>
          <w:sz w:val="24"/>
        </w:rPr>
        <w:t>W</w:t>
      </w:r>
      <w:r w:rsidR="0043118A" w:rsidRPr="0043118A">
        <w:rPr>
          <w:rFonts w:ascii="Times New Roman" w:eastAsia="宋体" w:hAnsi="Times New Roman" w:cs="Times New Roman" w:hint="eastAsia"/>
          <w:color w:val="000000" w:themeColor="text1"/>
          <w:sz w:val="24"/>
          <w:vertAlign w:val="superscript"/>
        </w:rPr>
        <w:t>-1</w:t>
      </w:r>
      <w:r w:rsidRPr="00315F5D">
        <w:rPr>
          <w:rFonts w:ascii="Times New Roman" w:eastAsia="宋体" w:hAnsi="Times New Roman" w:cs="Times New Roman"/>
          <w:color w:val="000000" w:themeColor="text1"/>
          <w:sz w:val="24"/>
        </w:rPr>
        <w:t xml:space="preserve">, where </w:t>
      </w:r>
      <w:r w:rsidRPr="00315F5D">
        <w:rPr>
          <w:rFonts w:ascii="Times New Roman" w:eastAsia="宋体" w:hAnsi="Times New Roman" w:cs="Times New Roman"/>
          <w:i/>
          <w:iCs/>
          <w:color w:val="000000" w:themeColor="text1"/>
          <w:sz w:val="24"/>
        </w:rPr>
        <w:t>p</w:t>
      </w:r>
      <w:r w:rsidRPr="00315F5D">
        <w:rPr>
          <w:rFonts w:ascii="Times New Roman" w:eastAsia="宋体" w:hAnsi="Times New Roman" w:cs="Times New Roman"/>
          <w:color w:val="000000" w:themeColor="text1"/>
          <w:sz w:val="24"/>
        </w:rPr>
        <w:t xml:space="preserve"> represents the Kr gas pressure</w:t>
      </w:r>
      <w:r w:rsidRPr="00315F5D">
        <w:rPr>
          <w:rFonts w:ascii="Times New Roman" w:eastAsia="宋体" w:hAnsi="Times New Roman" w:cs="Times New Roman" w:hint="eastAsia"/>
          <w:color w:val="000000" w:themeColor="text1"/>
          <w:sz w:val="24"/>
        </w:rPr>
        <w:t xml:space="preserve"> (in unit of bar)</w:t>
      </w:r>
      <w:r w:rsidRPr="00315F5D">
        <w:rPr>
          <w:rFonts w:ascii="Times New Roman" w:eastAsia="宋体" w:hAnsi="Times New Roman" w:cs="Times New Roman" w:hint="eastAsia"/>
          <w:color w:val="000000" w:themeColor="text1"/>
          <w:sz w:val="24"/>
          <w:vertAlign w:val="superscript"/>
        </w:rPr>
        <w:t>4-5</w:t>
      </w:r>
      <w:r w:rsidRPr="00315F5D">
        <w:rPr>
          <w:rFonts w:ascii="Times New Roman" w:eastAsia="宋体" w:hAnsi="Times New Roman" w:cs="Times New Roman"/>
          <w:color w:val="000000" w:themeColor="text1"/>
          <w:sz w:val="24"/>
        </w:rPr>
        <w:t>.</w:t>
      </w:r>
    </w:p>
    <w:p w14:paraId="69E7ACF2" w14:textId="77777777" w:rsidR="007B088F" w:rsidRPr="00315F5D" w:rsidRDefault="00181B1F">
      <w:pPr>
        <w:spacing w:after="0" w:line="360" w:lineRule="auto"/>
        <w:ind w:firstLineChars="200" w:firstLine="480"/>
        <w:jc w:val="both"/>
        <w:rPr>
          <w:rFonts w:ascii="Times New Roman" w:eastAsia="宋体" w:hAnsi="Times New Roman" w:cs="Times New Roman"/>
          <w:color w:val="000000" w:themeColor="text1"/>
          <w:sz w:val="24"/>
        </w:rPr>
      </w:pPr>
      <w:r w:rsidRPr="00315F5D">
        <w:rPr>
          <w:rFonts w:ascii="Times New Roman" w:eastAsia="宋体" w:hAnsi="Times New Roman" w:cs="Times New Roman"/>
          <w:color w:val="000000" w:themeColor="text1"/>
          <w:sz w:val="24"/>
        </w:rPr>
        <w:t xml:space="preserve">Dispersion analysis confirms that the Kr-filled HCF operates exclusively in the normal dispersion regime across the spectral range of interest. This dispersion characteristic ensures that </w:t>
      </w:r>
      <w:r w:rsidRPr="00315F5D">
        <w:rPr>
          <w:rFonts w:ascii="Times New Roman" w:eastAsia="宋体" w:hAnsi="Times New Roman" w:cs="Times New Roman" w:hint="eastAsia"/>
          <w:color w:val="000000" w:themeColor="text1"/>
          <w:sz w:val="24"/>
        </w:rPr>
        <w:t>SPM</w:t>
      </w:r>
      <w:r w:rsidRPr="00315F5D">
        <w:rPr>
          <w:rFonts w:ascii="Times New Roman" w:eastAsia="宋体" w:hAnsi="Times New Roman" w:cs="Times New Roman"/>
          <w:color w:val="000000" w:themeColor="text1"/>
          <w:sz w:val="24"/>
        </w:rPr>
        <w:t xml:space="preserve"> serves as the primary broadening mechanism, generating intensity-dependent frequency chirp that translates to spectral expansion upon propagation. The symmetric nature of SPM-induced broadening produces substantial bandwidth </w:t>
      </w:r>
      <w:r w:rsidRPr="00315F5D">
        <w:rPr>
          <w:rFonts w:ascii="Times New Roman" w:eastAsia="宋体" w:hAnsi="Times New Roman" w:cs="Times New Roman" w:hint="eastAsia"/>
          <w:color w:val="000000" w:themeColor="text1"/>
          <w:sz w:val="24"/>
        </w:rPr>
        <w:t>expansion</w:t>
      </w:r>
      <w:r w:rsidRPr="00315F5D">
        <w:rPr>
          <w:rFonts w:ascii="Times New Roman" w:eastAsia="宋体" w:hAnsi="Times New Roman" w:cs="Times New Roman"/>
          <w:color w:val="000000" w:themeColor="text1"/>
          <w:sz w:val="24"/>
        </w:rPr>
        <w:t xml:space="preserve"> spanning 2</w:t>
      </w:r>
      <w:r w:rsidRPr="00315F5D">
        <w:rPr>
          <w:rFonts w:ascii="Times New Roman" w:eastAsia="宋体" w:hAnsi="Times New Roman" w:cs="Times New Roman" w:hint="eastAsia"/>
          <w:color w:val="000000" w:themeColor="text1"/>
          <w:sz w:val="24"/>
        </w:rPr>
        <w:t>.</w:t>
      </w:r>
      <w:r w:rsidRPr="00315F5D">
        <w:rPr>
          <w:rFonts w:ascii="Times New Roman" w:eastAsia="宋体" w:hAnsi="Times New Roman" w:cs="Times New Roman"/>
          <w:color w:val="000000" w:themeColor="text1"/>
          <w:sz w:val="24"/>
        </w:rPr>
        <w:t>8</w:t>
      </w:r>
      <w:r w:rsidRPr="00315F5D">
        <w:rPr>
          <w:rFonts w:ascii="Times New Roman" w:eastAsia="宋体" w:hAnsi="Times New Roman" w:cs="Times New Roman" w:hint="eastAsia"/>
          <w:color w:val="000000" w:themeColor="text1"/>
          <w:sz w:val="24"/>
        </w:rPr>
        <w:t>7-</w:t>
      </w:r>
      <w:r w:rsidRPr="00315F5D">
        <w:rPr>
          <w:rFonts w:ascii="Times New Roman" w:eastAsia="宋体" w:hAnsi="Times New Roman" w:cs="Times New Roman"/>
          <w:color w:val="000000" w:themeColor="text1"/>
          <w:sz w:val="24"/>
        </w:rPr>
        <w:t>6</w:t>
      </w:r>
      <w:r w:rsidRPr="00315F5D">
        <w:rPr>
          <w:rFonts w:ascii="Times New Roman" w:eastAsia="宋体" w:hAnsi="Times New Roman" w:cs="Times New Roman" w:hint="eastAsia"/>
          <w:color w:val="000000" w:themeColor="text1"/>
          <w:sz w:val="24"/>
        </w:rPr>
        <w:t>.</w:t>
      </w:r>
      <w:r w:rsidRPr="00315F5D">
        <w:rPr>
          <w:rFonts w:ascii="Times New Roman" w:eastAsia="宋体" w:hAnsi="Times New Roman" w:cs="Times New Roman"/>
          <w:color w:val="000000" w:themeColor="text1"/>
          <w:sz w:val="24"/>
        </w:rPr>
        <w:t xml:space="preserve">1 </w:t>
      </w:r>
      <w:proofErr w:type="spellStart"/>
      <w:r w:rsidRPr="00315F5D">
        <w:rPr>
          <w:rFonts w:ascii="Times New Roman" w:eastAsia="宋体" w:hAnsi="Times New Roman" w:cs="Times New Roman"/>
          <w:color w:val="000000" w:themeColor="text1"/>
          <w:sz w:val="24"/>
        </w:rPr>
        <w:t>μm</w:t>
      </w:r>
      <w:proofErr w:type="spellEnd"/>
      <w:r w:rsidRPr="00315F5D">
        <w:rPr>
          <w:rFonts w:ascii="Times New Roman" w:eastAsia="宋体" w:hAnsi="Times New Roman" w:cs="Times New Roman"/>
          <w:color w:val="000000" w:themeColor="text1"/>
          <w:sz w:val="24"/>
        </w:rPr>
        <w:t xml:space="preserve"> at the 20 dB level (blue curve in </w:t>
      </w:r>
      <w:r w:rsidRPr="00315F5D">
        <w:rPr>
          <w:rFonts w:ascii="Times New Roman" w:eastAsia="宋体" w:hAnsi="Times New Roman" w:cs="Times New Roman"/>
          <w:b/>
          <w:bCs/>
          <w:color w:val="000000" w:themeColor="text1"/>
          <w:sz w:val="24"/>
        </w:rPr>
        <w:t>Fig. S</w:t>
      </w:r>
      <w:r w:rsidRPr="00315F5D">
        <w:rPr>
          <w:rFonts w:ascii="Times New Roman" w:eastAsia="宋体" w:hAnsi="Times New Roman" w:cs="Times New Roman" w:hint="eastAsia"/>
          <w:b/>
          <w:bCs/>
          <w:color w:val="000000" w:themeColor="text1"/>
          <w:sz w:val="24"/>
        </w:rPr>
        <w:t>2a</w:t>
      </w:r>
      <w:r w:rsidRPr="00315F5D">
        <w:rPr>
          <w:rFonts w:ascii="Times New Roman" w:eastAsia="宋体" w:hAnsi="Times New Roman" w:cs="Times New Roman"/>
          <w:color w:val="000000" w:themeColor="text1"/>
          <w:sz w:val="24"/>
        </w:rPr>
        <w:t xml:space="preserve">), with pronounced spectral extensions toward both the </w:t>
      </w:r>
      <w:r w:rsidRPr="00315F5D">
        <w:rPr>
          <w:rFonts w:ascii="Times New Roman" w:eastAsia="宋体" w:hAnsi="Times New Roman" w:cs="Times New Roman" w:hint="eastAsia"/>
          <w:color w:val="000000" w:themeColor="text1"/>
          <w:sz w:val="24"/>
        </w:rPr>
        <w:t>short-</w:t>
      </w:r>
      <w:r w:rsidRPr="00315F5D">
        <w:rPr>
          <w:rFonts w:ascii="Times New Roman" w:eastAsia="宋体" w:hAnsi="Times New Roman" w:cs="Times New Roman"/>
          <w:color w:val="000000" w:themeColor="text1"/>
          <w:sz w:val="24"/>
        </w:rPr>
        <w:t xml:space="preserve"> and </w:t>
      </w:r>
      <w:r w:rsidRPr="00315F5D">
        <w:rPr>
          <w:rFonts w:ascii="Times New Roman" w:eastAsia="宋体" w:hAnsi="Times New Roman" w:cs="Times New Roman" w:hint="eastAsia"/>
          <w:color w:val="000000" w:themeColor="text1"/>
          <w:sz w:val="24"/>
        </w:rPr>
        <w:t>long-</w:t>
      </w:r>
      <w:r w:rsidRPr="00315F5D">
        <w:rPr>
          <w:rFonts w:ascii="Times New Roman" w:eastAsia="宋体" w:hAnsi="Times New Roman" w:cs="Times New Roman"/>
          <w:color w:val="000000" w:themeColor="text1"/>
          <w:sz w:val="24"/>
        </w:rPr>
        <w:t xml:space="preserve">wavelength regions compared </w:t>
      </w:r>
      <w:r w:rsidRPr="00315F5D">
        <w:rPr>
          <w:rFonts w:ascii="Times New Roman" w:eastAsia="宋体" w:hAnsi="Times New Roman" w:cs="Times New Roman" w:hint="eastAsia"/>
          <w:color w:val="000000" w:themeColor="text1"/>
          <w:sz w:val="24"/>
        </w:rPr>
        <w:t>with</w:t>
      </w:r>
      <w:r w:rsidRPr="00315F5D">
        <w:rPr>
          <w:rFonts w:ascii="Times New Roman" w:eastAsia="宋体" w:hAnsi="Times New Roman" w:cs="Times New Roman"/>
          <w:color w:val="000000" w:themeColor="text1"/>
          <w:sz w:val="24"/>
        </w:rPr>
        <w:t xml:space="preserve"> the initial </w:t>
      </w:r>
      <w:r w:rsidRPr="00315F5D">
        <w:rPr>
          <w:rFonts w:ascii="Times New Roman" w:eastAsia="宋体" w:hAnsi="Times New Roman" w:cs="Times New Roman" w:hint="eastAsia"/>
          <w:color w:val="000000" w:themeColor="text1"/>
          <w:sz w:val="24"/>
        </w:rPr>
        <w:t xml:space="preserve">OPCPA </w:t>
      </w:r>
      <w:r w:rsidRPr="00315F5D">
        <w:rPr>
          <w:rFonts w:ascii="Times New Roman" w:eastAsia="宋体" w:hAnsi="Times New Roman" w:cs="Times New Roman"/>
          <w:color w:val="000000" w:themeColor="text1"/>
          <w:sz w:val="24"/>
        </w:rPr>
        <w:t>pump spectrum</w:t>
      </w:r>
      <w:r w:rsidRPr="00315F5D">
        <w:rPr>
          <w:rFonts w:ascii="Times New Roman" w:eastAsia="宋体" w:hAnsi="Times New Roman" w:cs="Times New Roman" w:hint="eastAsia"/>
          <w:color w:val="000000" w:themeColor="text1"/>
          <w:sz w:val="24"/>
        </w:rPr>
        <w:t xml:space="preserve"> </w:t>
      </w:r>
      <w:r w:rsidRPr="00315F5D">
        <w:rPr>
          <w:rFonts w:ascii="Times New Roman" w:eastAsia="宋体" w:hAnsi="Times New Roman" w:cs="Times New Roman"/>
          <w:color w:val="000000" w:themeColor="text1"/>
          <w:sz w:val="24"/>
        </w:rPr>
        <w:t>(</w:t>
      </w:r>
      <w:r w:rsidRPr="00315F5D">
        <w:rPr>
          <w:rFonts w:ascii="Times New Roman" w:eastAsia="宋体" w:hAnsi="Times New Roman" w:cs="Times New Roman" w:hint="eastAsia"/>
          <w:color w:val="000000" w:themeColor="text1"/>
          <w:sz w:val="24"/>
        </w:rPr>
        <w:t xml:space="preserve">magenta </w:t>
      </w:r>
      <w:r w:rsidRPr="00315F5D">
        <w:rPr>
          <w:rFonts w:ascii="Times New Roman" w:eastAsia="宋体" w:hAnsi="Times New Roman" w:cs="Times New Roman"/>
          <w:color w:val="000000" w:themeColor="text1"/>
          <w:sz w:val="24"/>
        </w:rPr>
        <w:t xml:space="preserve">curve in </w:t>
      </w:r>
      <w:r w:rsidRPr="00315F5D">
        <w:rPr>
          <w:rFonts w:ascii="Times New Roman" w:eastAsia="宋体" w:hAnsi="Times New Roman" w:cs="Times New Roman"/>
          <w:b/>
          <w:bCs/>
          <w:color w:val="000000" w:themeColor="text1"/>
          <w:sz w:val="24"/>
        </w:rPr>
        <w:t>Fig. S</w:t>
      </w:r>
      <w:r w:rsidRPr="00315F5D">
        <w:rPr>
          <w:rFonts w:ascii="Times New Roman" w:eastAsia="宋体" w:hAnsi="Times New Roman" w:cs="Times New Roman" w:hint="eastAsia"/>
          <w:b/>
          <w:bCs/>
          <w:color w:val="000000" w:themeColor="text1"/>
          <w:sz w:val="24"/>
        </w:rPr>
        <w:t>2a</w:t>
      </w:r>
      <w:r w:rsidRPr="00315F5D">
        <w:rPr>
          <w:rFonts w:ascii="Times New Roman" w:eastAsia="宋体" w:hAnsi="Times New Roman" w:cs="Times New Roman"/>
          <w:color w:val="000000" w:themeColor="text1"/>
          <w:sz w:val="24"/>
        </w:rPr>
        <w:t>).</w:t>
      </w:r>
      <w:r w:rsidRPr="00315F5D">
        <w:rPr>
          <w:rFonts w:ascii="Times New Roman" w:eastAsia="宋体" w:hAnsi="Times New Roman" w:cs="Times New Roman" w:hint="eastAsia"/>
          <w:color w:val="000000" w:themeColor="text1"/>
          <w:sz w:val="24"/>
        </w:rPr>
        <w:t xml:space="preserve"> S</w:t>
      </w:r>
      <w:r w:rsidRPr="00315F5D">
        <w:rPr>
          <w:rFonts w:ascii="Times New Roman" w:eastAsia="宋体" w:hAnsi="Times New Roman" w:cs="Times New Roman"/>
          <w:color w:val="000000" w:themeColor="text1"/>
          <w:sz w:val="24"/>
        </w:rPr>
        <w:t>imulated spectral profiles exhibit excellent quantitative agreement with experimental measurement</w:t>
      </w:r>
      <w:r w:rsidRPr="00315F5D">
        <w:rPr>
          <w:rFonts w:ascii="Times New Roman" w:eastAsia="宋体" w:hAnsi="Times New Roman" w:cs="Times New Roman" w:hint="eastAsia"/>
          <w:color w:val="000000" w:themeColor="text1"/>
          <w:sz w:val="24"/>
        </w:rPr>
        <w:t xml:space="preserve"> (cyan line in </w:t>
      </w:r>
      <w:r w:rsidRPr="00315F5D">
        <w:rPr>
          <w:rFonts w:ascii="Times New Roman" w:eastAsia="宋体" w:hAnsi="Times New Roman" w:cs="Times New Roman"/>
          <w:b/>
          <w:bCs/>
          <w:color w:val="000000" w:themeColor="text1"/>
          <w:sz w:val="24"/>
        </w:rPr>
        <w:t>Fig. 2e</w:t>
      </w:r>
      <w:r w:rsidRPr="00315F5D">
        <w:rPr>
          <w:rFonts w:ascii="Times New Roman" w:eastAsia="宋体" w:hAnsi="Times New Roman" w:cs="Times New Roman" w:hint="eastAsia"/>
          <w:color w:val="000000" w:themeColor="text1"/>
          <w:sz w:val="24"/>
        </w:rPr>
        <w:t>,</w:t>
      </w:r>
      <w:r w:rsidRPr="00315F5D">
        <w:rPr>
          <w:rFonts w:ascii="Times New Roman" w:eastAsia="宋体" w:hAnsi="Times New Roman" w:cs="Times New Roman" w:hint="eastAsia"/>
          <w:b/>
          <w:bCs/>
          <w:color w:val="000000" w:themeColor="text1"/>
          <w:sz w:val="24"/>
        </w:rPr>
        <w:t xml:space="preserve"> </w:t>
      </w:r>
      <w:r w:rsidRPr="00315F5D">
        <w:rPr>
          <w:rFonts w:ascii="Times New Roman" w:eastAsia="宋体" w:hAnsi="Times New Roman" w:cs="Times New Roman" w:hint="eastAsia"/>
          <w:color w:val="000000" w:themeColor="text1"/>
          <w:sz w:val="24"/>
        </w:rPr>
        <w:t>main text)</w:t>
      </w:r>
      <w:r w:rsidRPr="00315F5D">
        <w:rPr>
          <w:rFonts w:ascii="Times New Roman" w:eastAsia="宋体" w:hAnsi="Times New Roman" w:cs="Times New Roman"/>
          <w:color w:val="000000" w:themeColor="text1"/>
          <w:sz w:val="24"/>
        </w:rPr>
        <w:t xml:space="preserve"> in</w:t>
      </w:r>
      <w:r w:rsidRPr="00315F5D">
        <w:rPr>
          <w:rFonts w:ascii="Times New Roman" w:eastAsia="宋体" w:hAnsi="Times New Roman" w:cs="Times New Roman" w:hint="eastAsia"/>
          <w:color w:val="000000" w:themeColor="text1"/>
          <w:sz w:val="24"/>
        </w:rPr>
        <w:t xml:space="preserve"> </w:t>
      </w:r>
      <w:r w:rsidRPr="00315F5D">
        <w:rPr>
          <w:rFonts w:ascii="Times New Roman" w:eastAsia="宋体" w:hAnsi="Times New Roman" w:cs="Times New Roman"/>
          <w:color w:val="000000" w:themeColor="text1"/>
          <w:sz w:val="24"/>
        </w:rPr>
        <w:t xml:space="preserve">bandwidth, spectral shape, </w:t>
      </w:r>
      <w:r w:rsidRPr="00315F5D">
        <w:rPr>
          <w:rFonts w:ascii="Times New Roman" w:eastAsia="宋体" w:hAnsi="Times New Roman" w:cs="Times New Roman" w:hint="eastAsia"/>
          <w:color w:val="000000" w:themeColor="text1"/>
          <w:sz w:val="24"/>
        </w:rPr>
        <w:t xml:space="preserve">spectral peaks </w:t>
      </w:r>
      <w:r w:rsidRPr="00315F5D">
        <w:rPr>
          <w:rFonts w:ascii="Times New Roman" w:eastAsia="宋体" w:hAnsi="Times New Roman" w:cs="Times New Roman"/>
          <w:color w:val="000000" w:themeColor="text1"/>
          <w:sz w:val="24"/>
        </w:rPr>
        <w:t>and conversion efficiency</w:t>
      </w:r>
      <w:r w:rsidRPr="00315F5D">
        <w:rPr>
          <w:rFonts w:ascii="Times New Roman" w:eastAsia="宋体" w:hAnsi="Times New Roman" w:cs="Times New Roman" w:hint="eastAsia"/>
          <w:color w:val="000000" w:themeColor="text1"/>
          <w:sz w:val="24"/>
        </w:rPr>
        <w:t>, confirming that our computational model captures the essential features of the experimental spectral evolution</w:t>
      </w:r>
      <w:r w:rsidRPr="00315F5D">
        <w:rPr>
          <w:rFonts w:ascii="Times New Roman" w:eastAsia="宋体" w:hAnsi="Times New Roman" w:cs="Times New Roman"/>
          <w:color w:val="000000" w:themeColor="text1"/>
          <w:sz w:val="24"/>
        </w:rPr>
        <w:t>. Residual discrepancies between theoretical predictions and experimental observations can be attributed to higher-order nonlinear phenomena excluded from our simplified model, including pulse self-steepening, stochastic four-wave mixing processes, and competing nonlinear effects that introduce fine-scale spectral modulation beyond the dominant SPM contribution.</w:t>
      </w:r>
    </w:p>
    <w:p w14:paraId="77E29D46" w14:textId="77777777" w:rsidR="007B088F" w:rsidRPr="00315F5D" w:rsidRDefault="00181B1F">
      <w:pPr>
        <w:spacing w:after="0" w:line="360" w:lineRule="auto"/>
        <w:ind w:firstLineChars="200" w:firstLine="482"/>
        <w:jc w:val="both"/>
        <w:rPr>
          <w:rFonts w:ascii="Times New Roman" w:eastAsia="宋体" w:hAnsi="Times New Roman" w:cs="Times New Roman"/>
          <w:color w:val="000000" w:themeColor="text1"/>
          <w:sz w:val="24"/>
        </w:rPr>
      </w:pPr>
      <w:r w:rsidRPr="00315F5D">
        <w:rPr>
          <w:rFonts w:ascii="Times New Roman" w:eastAsia="宋体" w:hAnsi="Times New Roman" w:cs="Times New Roman" w:hint="eastAsia"/>
          <w:b/>
          <w:bCs/>
          <w:color w:val="000000" w:themeColor="text1"/>
          <w:sz w:val="24"/>
        </w:rPr>
        <w:t xml:space="preserve">(ii) </w:t>
      </w:r>
      <w:r w:rsidRPr="00315F5D">
        <w:rPr>
          <w:rFonts w:ascii="Times New Roman" w:eastAsia="宋体" w:hAnsi="Times New Roman" w:cs="Times New Roman"/>
          <w:b/>
          <w:bCs/>
          <w:color w:val="000000" w:themeColor="text1"/>
          <w:sz w:val="24"/>
        </w:rPr>
        <w:t>Soliton dynamics and dispersive wave generation in LN</w:t>
      </w:r>
      <w:r w:rsidRPr="00315F5D">
        <w:rPr>
          <w:rFonts w:ascii="Times New Roman" w:eastAsia="宋体" w:hAnsi="Times New Roman" w:cs="Times New Roman" w:hint="eastAsia"/>
          <w:b/>
          <w:bCs/>
          <w:color w:val="000000" w:themeColor="text1"/>
          <w:sz w:val="24"/>
        </w:rPr>
        <w:t xml:space="preserve"> crystal</w:t>
      </w:r>
      <w:r w:rsidRPr="00315F5D">
        <w:rPr>
          <w:rFonts w:ascii="Times New Roman" w:eastAsia="宋体" w:hAnsi="Times New Roman" w:cs="Times New Roman"/>
          <w:b/>
          <w:bCs/>
          <w:color w:val="000000" w:themeColor="text1"/>
          <w:sz w:val="24"/>
        </w:rPr>
        <w:t>.</w:t>
      </w:r>
      <w:r w:rsidRPr="00315F5D">
        <w:rPr>
          <w:rFonts w:ascii="宋体" w:eastAsia="宋体" w:hAnsi="宋体" w:cs="宋体" w:hint="eastAsia"/>
          <w:color w:val="000000" w:themeColor="text1"/>
          <w:sz w:val="24"/>
        </w:rPr>
        <w:t xml:space="preserve"> </w:t>
      </w:r>
      <w:r w:rsidRPr="00315F5D">
        <w:rPr>
          <w:rFonts w:ascii="Times New Roman" w:eastAsia="宋体" w:hAnsi="Times New Roman" w:cs="Times New Roman" w:hint="eastAsia"/>
          <w:color w:val="000000" w:themeColor="text1"/>
          <w:sz w:val="24"/>
        </w:rPr>
        <w:t>T</w:t>
      </w:r>
      <w:r w:rsidRPr="00315F5D">
        <w:rPr>
          <w:rFonts w:ascii="Times New Roman" w:eastAsia="宋体" w:hAnsi="Times New Roman" w:cs="Times New Roman"/>
          <w:color w:val="000000" w:themeColor="text1"/>
          <w:sz w:val="24"/>
        </w:rPr>
        <w:t xml:space="preserve">he spectrally broadened </w:t>
      </w:r>
      <w:r w:rsidRPr="00315F5D">
        <w:rPr>
          <w:rFonts w:ascii="Times New Roman" w:eastAsia="宋体" w:hAnsi="Times New Roman" w:cs="Times New Roman" w:hint="eastAsia"/>
          <w:color w:val="000000" w:themeColor="text1"/>
          <w:sz w:val="24"/>
        </w:rPr>
        <w:t xml:space="preserve">MIR pulse </w:t>
      </w:r>
      <w:r w:rsidRPr="00315F5D">
        <w:rPr>
          <w:rFonts w:ascii="Times New Roman" w:eastAsia="宋体" w:hAnsi="Times New Roman" w:cs="Times New Roman"/>
          <w:color w:val="000000" w:themeColor="text1"/>
          <w:sz w:val="24"/>
        </w:rPr>
        <w:t>output</w:t>
      </w:r>
      <w:r w:rsidRPr="00315F5D">
        <w:rPr>
          <w:rFonts w:ascii="Times New Roman" w:eastAsia="宋体" w:hAnsi="Times New Roman" w:cs="Times New Roman" w:hint="eastAsia"/>
          <w:color w:val="000000" w:themeColor="text1"/>
          <w:sz w:val="24"/>
        </w:rPr>
        <w:t xml:space="preserve"> </w:t>
      </w:r>
      <w:r w:rsidRPr="00315F5D">
        <w:rPr>
          <w:rFonts w:ascii="Times New Roman" w:eastAsia="宋体" w:hAnsi="Times New Roman" w:cs="Times New Roman"/>
          <w:color w:val="000000" w:themeColor="text1"/>
          <w:sz w:val="24"/>
        </w:rPr>
        <w:t>from the HCF propagates into the bare LN crystal, triggering fundamentally different nonlinear dynamics. The LN crystal, operating in the anomalous dispersion regime for this inject</w:t>
      </w:r>
      <w:r w:rsidRPr="00315F5D">
        <w:rPr>
          <w:rFonts w:ascii="Times New Roman" w:eastAsia="宋体" w:hAnsi="Times New Roman" w:cs="Times New Roman" w:hint="eastAsia"/>
          <w:color w:val="000000" w:themeColor="text1"/>
          <w:sz w:val="24"/>
        </w:rPr>
        <w:t>ed</w:t>
      </w:r>
      <w:r w:rsidRPr="00315F5D">
        <w:rPr>
          <w:rFonts w:ascii="Times New Roman" w:eastAsia="宋体" w:hAnsi="Times New Roman" w:cs="Times New Roman"/>
          <w:color w:val="000000" w:themeColor="text1"/>
          <w:sz w:val="24"/>
        </w:rPr>
        <w:t xml:space="preserve"> </w:t>
      </w:r>
      <w:r w:rsidRPr="00315F5D">
        <w:rPr>
          <w:rFonts w:ascii="Times New Roman" w:eastAsia="宋体" w:hAnsi="Times New Roman" w:cs="Times New Roman" w:hint="eastAsia"/>
          <w:color w:val="000000" w:themeColor="text1"/>
          <w:sz w:val="24"/>
        </w:rPr>
        <w:t xml:space="preserve">MIR </w:t>
      </w:r>
      <w:r w:rsidRPr="00315F5D">
        <w:rPr>
          <w:rFonts w:ascii="Times New Roman" w:eastAsia="宋体" w:hAnsi="Times New Roman" w:cs="Times New Roman"/>
          <w:color w:val="000000" w:themeColor="text1"/>
          <w:sz w:val="24"/>
        </w:rPr>
        <w:t>wavelength range, support</w:t>
      </w:r>
      <w:r w:rsidRPr="00315F5D">
        <w:rPr>
          <w:rFonts w:ascii="Times New Roman" w:eastAsia="宋体" w:hAnsi="Times New Roman" w:cs="Times New Roman" w:hint="eastAsia"/>
          <w:color w:val="000000" w:themeColor="text1"/>
          <w:sz w:val="24"/>
        </w:rPr>
        <w:t>s</w:t>
      </w:r>
      <w:r w:rsidRPr="00315F5D">
        <w:rPr>
          <w:rFonts w:ascii="Times New Roman" w:eastAsia="宋体" w:hAnsi="Times New Roman" w:cs="Times New Roman"/>
          <w:color w:val="000000" w:themeColor="text1"/>
          <w:sz w:val="24"/>
        </w:rPr>
        <w:t xml:space="preserve"> complex soliton formation accompanied by </w:t>
      </w:r>
      <w:r w:rsidRPr="00315F5D">
        <w:rPr>
          <w:rFonts w:ascii="Times New Roman" w:eastAsia="宋体" w:hAnsi="Times New Roman" w:cs="Times New Roman" w:hint="eastAsia"/>
          <w:color w:val="000000" w:themeColor="text1"/>
          <w:sz w:val="24"/>
        </w:rPr>
        <w:t>dispersion wave (DW)</w:t>
      </w:r>
      <w:r w:rsidRPr="00315F5D">
        <w:rPr>
          <w:rFonts w:ascii="Times New Roman" w:eastAsia="宋体" w:hAnsi="Times New Roman" w:cs="Times New Roman"/>
          <w:color w:val="000000" w:themeColor="text1"/>
          <w:sz w:val="24"/>
        </w:rPr>
        <w:t xml:space="preserve">. This secondary broadening process </w:t>
      </w:r>
      <w:r w:rsidRPr="00315F5D">
        <w:rPr>
          <w:rFonts w:ascii="Times New Roman" w:eastAsia="宋体" w:hAnsi="Times New Roman" w:cs="Times New Roman" w:hint="eastAsia"/>
          <w:color w:val="000000" w:themeColor="text1"/>
          <w:sz w:val="24"/>
        </w:rPr>
        <w:t xml:space="preserve">in LN crystal </w:t>
      </w:r>
      <w:r w:rsidRPr="00315F5D">
        <w:rPr>
          <w:rFonts w:ascii="Times New Roman" w:eastAsia="宋体" w:hAnsi="Times New Roman" w:cs="Times New Roman"/>
          <w:color w:val="000000" w:themeColor="text1"/>
          <w:sz w:val="24"/>
        </w:rPr>
        <w:t>extend</w:t>
      </w:r>
      <w:r w:rsidRPr="00315F5D">
        <w:rPr>
          <w:rFonts w:ascii="Times New Roman" w:eastAsia="宋体" w:hAnsi="Times New Roman" w:cs="Times New Roman" w:hint="eastAsia"/>
          <w:color w:val="000000" w:themeColor="text1"/>
          <w:sz w:val="24"/>
        </w:rPr>
        <w:t>s</w:t>
      </w:r>
      <w:r w:rsidRPr="00315F5D">
        <w:rPr>
          <w:rFonts w:ascii="Times New Roman" w:eastAsia="宋体" w:hAnsi="Times New Roman" w:cs="Times New Roman"/>
          <w:color w:val="000000" w:themeColor="text1"/>
          <w:sz w:val="24"/>
        </w:rPr>
        <w:t xml:space="preserve"> the 20 dB spectral bandwidth from </w:t>
      </w:r>
      <w:r w:rsidRPr="00315F5D">
        <w:rPr>
          <w:rFonts w:ascii="Times New Roman" w:eastAsia="宋体" w:hAnsi="Times New Roman" w:cs="Times New Roman"/>
          <w:color w:val="000000" w:themeColor="text1"/>
          <w:sz w:val="24"/>
        </w:rPr>
        <w:lastRenderedPageBreak/>
        <w:t xml:space="preserve">1.94 </w:t>
      </w:r>
      <w:proofErr w:type="spellStart"/>
      <w:r w:rsidRPr="00315F5D">
        <w:rPr>
          <w:rFonts w:ascii="Times New Roman" w:eastAsia="宋体" w:hAnsi="Times New Roman" w:cs="Times New Roman"/>
          <w:color w:val="000000" w:themeColor="text1"/>
          <w:sz w:val="24"/>
        </w:rPr>
        <w:t>μm</w:t>
      </w:r>
      <w:proofErr w:type="spellEnd"/>
      <w:r w:rsidRPr="00315F5D">
        <w:rPr>
          <w:rFonts w:ascii="Times New Roman" w:eastAsia="宋体" w:hAnsi="Times New Roman" w:cs="Times New Roman"/>
          <w:color w:val="000000" w:themeColor="text1"/>
          <w:sz w:val="24"/>
        </w:rPr>
        <w:t xml:space="preserve"> to </w:t>
      </w:r>
      <w:r w:rsidRPr="00315F5D">
        <w:rPr>
          <w:rFonts w:ascii="Times New Roman" w:eastAsia="宋体" w:hAnsi="Times New Roman" w:cs="Times New Roman" w:hint="eastAsia"/>
          <w:color w:val="000000" w:themeColor="text1"/>
          <w:sz w:val="24"/>
        </w:rPr>
        <w:t>6.5</w:t>
      </w:r>
      <w:r w:rsidRPr="00315F5D">
        <w:rPr>
          <w:rFonts w:ascii="Times New Roman" w:eastAsia="宋体" w:hAnsi="Times New Roman" w:cs="Times New Roman"/>
          <w:color w:val="000000" w:themeColor="text1"/>
          <w:sz w:val="24"/>
        </w:rPr>
        <w:t xml:space="preserve"> </w:t>
      </w:r>
      <w:proofErr w:type="spellStart"/>
      <w:r w:rsidRPr="00315F5D">
        <w:rPr>
          <w:rFonts w:ascii="Times New Roman" w:eastAsia="宋体" w:hAnsi="Times New Roman" w:cs="Times New Roman"/>
          <w:color w:val="000000" w:themeColor="text1"/>
          <w:sz w:val="24"/>
        </w:rPr>
        <w:t>μm</w:t>
      </w:r>
      <w:proofErr w:type="spellEnd"/>
      <w:r w:rsidRPr="00315F5D">
        <w:rPr>
          <w:rFonts w:ascii="Times New Roman" w:eastAsia="宋体" w:hAnsi="Times New Roman" w:cs="Times New Roman"/>
          <w:color w:val="000000" w:themeColor="text1"/>
          <w:sz w:val="24"/>
        </w:rPr>
        <w:t xml:space="preserve"> (</w:t>
      </w:r>
      <w:r w:rsidRPr="00315F5D">
        <w:rPr>
          <w:rFonts w:ascii="Times New Roman" w:eastAsia="宋体" w:hAnsi="Times New Roman" w:cs="Times New Roman" w:hint="eastAsia"/>
          <w:color w:val="000000" w:themeColor="text1"/>
          <w:sz w:val="24"/>
        </w:rPr>
        <w:t>orange</w:t>
      </w:r>
      <w:r w:rsidRPr="00315F5D">
        <w:rPr>
          <w:rFonts w:ascii="Times New Roman" w:eastAsia="宋体" w:hAnsi="Times New Roman" w:cs="Times New Roman"/>
          <w:color w:val="000000" w:themeColor="text1"/>
          <w:sz w:val="24"/>
        </w:rPr>
        <w:t xml:space="preserve"> curve in </w:t>
      </w:r>
      <w:r w:rsidRPr="00315F5D">
        <w:rPr>
          <w:rFonts w:ascii="Times New Roman" w:eastAsia="宋体" w:hAnsi="Times New Roman" w:cs="Times New Roman"/>
          <w:b/>
          <w:bCs/>
          <w:color w:val="000000" w:themeColor="text1"/>
          <w:sz w:val="24"/>
        </w:rPr>
        <w:t>Fig. S</w:t>
      </w:r>
      <w:r w:rsidRPr="00315F5D">
        <w:rPr>
          <w:rFonts w:ascii="Times New Roman" w:eastAsia="宋体" w:hAnsi="Times New Roman" w:cs="Times New Roman" w:hint="eastAsia"/>
          <w:b/>
          <w:bCs/>
          <w:color w:val="000000" w:themeColor="text1"/>
          <w:sz w:val="24"/>
        </w:rPr>
        <w:t>2b</w:t>
      </w:r>
      <w:r w:rsidRPr="00315F5D">
        <w:rPr>
          <w:rFonts w:ascii="Times New Roman" w:eastAsia="宋体" w:hAnsi="Times New Roman" w:cs="Times New Roman"/>
          <w:color w:val="000000" w:themeColor="text1"/>
          <w:sz w:val="24"/>
        </w:rPr>
        <w:t xml:space="preserve">), demonstrating the synergistic interplay between soliton and </w:t>
      </w:r>
      <w:r w:rsidRPr="00315F5D">
        <w:rPr>
          <w:rFonts w:ascii="Times New Roman" w:eastAsia="宋体" w:hAnsi="Times New Roman" w:cs="Times New Roman" w:hint="eastAsia"/>
          <w:color w:val="000000" w:themeColor="text1"/>
          <w:sz w:val="24"/>
        </w:rPr>
        <w:t>DW</w:t>
      </w:r>
      <w:r w:rsidRPr="00315F5D">
        <w:rPr>
          <w:rFonts w:ascii="Times New Roman" w:eastAsia="宋体" w:hAnsi="Times New Roman" w:cs="Times New Roman"/>
          <w:color w:val="000000" w:themeColor="text1"/>
          <w:sz w:val="24"/>
        </w:rPr>
        <w:t xml:space="preserve"> dynamics compared to the HCF output alone.</w:t>
      </w:r>
      <w:r w:rsidRPr="00315F5D">
        <w:rPr>
          <w:rFonts w:ascii="Times New Roman" w:eastAsia="宋体" w:hAnsi="Times New Roman" w:cs="Times New Roman" w:hint="eastAsia"/>
          <w:color w:val="000000" w:themeColor="text1"/>
          <w:sz w:val="24"/>
        </w:rPr>
        <w:t xml:space="preserve"> </w:t>
      </w:r>
      <w:r w:rsidRPr="00315F5D">
        <w:rPr>
          <w:rFonts w:ascii="Times New Roman" w:eastAsia="宋体" w:hAnsi="Times New Roman" w:cs="Times New Roman"/>
          <w:color w:val="000000" w:themeColor="text1"/>
          <w:sz w:val="24"/>
        </w:rPr>
        <w:t xml:space="preserve">Our theoretical framework quantitatively captures the experimental observations, with calculated spectral features showing remarkable consistency with the measured </w:t>
      </w:r>
      <w:r w:rsidRPr="00315F5D">
        <w:rPr>
          <w:rFonts w:ascii="Times New Roman" w:eastAsia="宋体" w:hAnsi="Times New Roman" w:cs="Times New Roman" w:hint="eastAsia"/>
          <w:color w:val="000000" w:themeColor="text1"/>
          <w:sz w:val="24"/>
        </w:rPr>
        <w:t>4</w:t>
      </w:r>
      <w:r w:rsidRPr="00315F5D">
        <w:rPr>
          <w:rFonts w:ascii="Times New Roman" w:eastAsia="宋体" w:hAnsi="Times New Roman" w:cs="Times New Roman"/>
          <w:color w:val="000000" w:themeColor="text1"/>
          <w:sz w:val="24"/>
        </w:rPr>
        <w:t xml:space="preserve"> dB flatness improvement and </w:t>
      </w:r>
      <w:r w:rsidRPr="00315F5D">
        <w:rPr>
          <w:rFonts w:ascii="Times New Roman" w:eastAsia="宋体" w:hAnsi="Times New Roman" w:cs="Times New Roman" w:hint="eastAsia"/>
          <w:color w:val="000000" w:themeColor="text1"/>
          <w:sz w:val="24"/>
        </w:rPr>
        <w:t xml:space="preserve">around </w:t>
      </w:r>
      <w:r w:rsidRPr="00315F5D">
        <w:rPr>
          <w:rFonts w:ascii="Times New Roman" w:eastAsia="宋体" w:hAnsi="Times New Roman" w:cs="Times New Roman"/>
          <w:color w:val="000000" w:themeColor="text1"/>
          <w:sz w:val="24"/>
        </w:rPr>
        <w:t>2000-6000 nm bandwidth extension.</w:t>
      </w:r>
      <w:r w:rsidRPr="00315F5D">
        <w:rPr>
          <w:rFonts w:ascii="Times New Roman" w:eastAsia="宋体" w:hAnsi="Times New Roman" w:cs="Times New Roman" w:hint="eastAsia"/>
          <w:color w:val="000000" w:themeColor="text1"/>
          <w:sz w:val="24"/>
        </w:rPr>
        <w:t xml:space="preserve"> The spectral decomposition reveals three distinct soliton contributions: Soliton 1 dominates the spectral range from 2.0-5.75 </w:t>
      </w:r>
      <w:proofErr w:type="spellStart"/>
      <w:r w:rsidRPr="00315F5D">
        <w:rPr>
          <w:rFonts w:ascii="Times New Roman" w:eastAsia="宋体" w:hAnsi="Times New Roman" w:cs="Times New Roman"/>
          <w:color w:val="000000" w:themeColor="text1"/>
          <w:sz w:val="24"/>
        </w:rPr>
        <w:t>μm</w:t>
      </w:r>
      <w:proofErr w:type="spellEnd"/>
      <w:r w:rsidRPr="00315F5D">
        <w:rPr>
          <w:rFonts w:ascii="Times New Roman" w:eastAsia="宋体" w:hAnsi="Times New Roman" w:cs="Times New Roman"/>
          <w:color w:val="000000" w:themeColor="text1"/>
          <w:sz w:val="24"/>
        </w:rPr>
        <w:t xml:space="preserve"> through pronounced self-frequency shifting, while Solitons 2 and 3 occupy narrower bands at 3.20</w:t>
      </w:r>
      <w:r w:rsidRPr="00315F5D">
        <w:rPr>
          <w:rFonts w:ascii="Times New Roman" w:eastAsia="宋体" w:hAnsi="Times New Roman" w:cs="Times New Roman" w:hint="eastAsia"/>
          <w:color w:val="000000" w:themeColor="text1"/>
          <w:sz w:val="24"/>
        </w:rPr>
        <w:t>-</w:t>
      </w:r>
      <w:r w:rsidRPr="00315F5D">
        <w:rPr>
          <w:rFonts w:ascii="Times New Roman" w:eastAsia="宋体" w:hAnsi="Times New Roman" w:cs="Times New Roman"/>
          <w:color w:val="000000" w:themeColor="text1"/>
          <w:sz w:val="24"/>
        </w:rPr>
        <w:t xml:space="preserve">3.83 </w:t>
      </w:r>
      <w:proofErr w:type="spellStart"/>
      <w:r w:rsidRPr="00315F5D">
        <w:rPr>
          <w:rFonts w:ascii="Times New Roman" w:eastAsia="宋体" w:hAnsi="Times New Roman" w:cs="Times New Roman"/>
          <w:color w:val="000000" w:themeColor="text1"/>
          <w:sz w:val="24"/>
        </w:rPr>
        <w:t>μm</w:t>
      </w:r>
      <w:proofErr w:type="spellEnd"/>
      <w:r w:rsidRPr="00315F5D">
        <w:rPr>
          <w:rFonts w:ascii="Times New Roman" w:eastAsia="宋体" w:hAnsi="Times New Roman" w:cs="Times New Roman"/>
          <w:color w:val="000000" w:themeColor="text1"/>
          <w:sz w:val="24"/>
        </w:rPr>
        <w:t xml:space="preserve"> and 3.80</w:t>
      </w:r>
      <w:r w:rsidRPr="00315F5D">
        <w:rPr>
          <w:rFonts w:ascii="Times New Roman" w:eastAsia="宋体" w:hAnsi="Times New Roman" w:cs="Times New Roman" w:hint="eastAsia"/>
          <w:color w:val="000000" w:themeColor="text1"/>
          <w:sz w:val="24"/>
        </w:rPr>
        <w:t>-</w:t>
      </w:r>
      <w:r w:rsidRPr="00315F5D">
        <w:rPr>
          <w:rFonts w:ascii="Times New Roman" w:eastAsia="宋体" w:hAnsi="Times New Roman" w:cs="Times New Roman"/>
          <w:color w:val="000000" w:themeColor="text1"/>
          <w:sz w:val="24"/>
        </w:rPr>
        <w:t xml:space="preserve">4.46 </w:t>
      </w:r>
      <w:proofErr w:type="spellStart"/>
      <w:r w:rsidRPr="00315F5D">
        <w:rPr>
          <w:rFonts w:ascii="Times New Roman" w:eastAsia="宋体" w:hAnsi="Times New Roman" w:cs="Times New Roman"/>
          <w:color w:val="000000" w:themeColor="text1"/>
          <w:sz w:val="24"/>
        </w:rPr>
        <w:t>μm</w:t>
      </w:r>
      <w:proofErr w:type="spellEnd"/>
      <w:r w:rsidRPr="00315F5D">
        <w:rPr>
          <w:rFonts w:ascii="Times New Roman" w:eastAsia="宋体" w:hAnsi="Times New Roman" w:cs="Times New Roman"/>
          <w:color w:val="000000" w:themeColor="text1"/>
          <w:sz w:val="24"/>
        </w:rPr>
        <w:t xml:space="preserve">, respectively, without observable frequency shifting. Concurrently, </w:t>
      </w:r>
      <w:r w:rsidRPr="00315F5D">
        <w:rPr>
          <w:rFonts w:ascii="Times New Roman" w:eastAsia="宋体" w:hAnsi="Times New Roman" w:cs="Times New Roman" w:hint="eastAsia"/>
          <w:color w:val="000000" w:themeColor="text1"/>
          <w:sz w:val="24"/>
        </w:rPr>
        <w:t>longer-wavelength</w:t>
      </w:r>
      <w:r w:rsidRPr="00315F5D">
        <w:rPr>
          <w:rFonts w:ascii="Times New Roman" w:eastAsia="宋体" w:hAnsi="Times New Roman" w:cs="Times New Roman"/>
          <w:color w:val="000000" w:themeColor="text1"/>
          <w:sz w:val="24"/>
        </w:rPr>
        <w:t xml:space="preserve"> </w:t>
      </w:r>
      <w:r w:rsidRPr="00315F5D">
        <w:rPr>
          <w:rFonts w:ascii="Times New Roman" w:eastAsia="宋体" w:hAnsi="Times New Roman" w:cs="Times New Roman" w:hint="eastAsia"/>
          <w:color w:val="000000" w:themeColor="text1"/>
          <w:sz w:val="24"/>
        </w:rPr>
        <w:t>DWs</w:t>
      </w:r>
      <w:r w:rsidRPr="00315F5D">
        <w:rPr>
          <w:rFonts w:ascii="Times New Roman" w:eastAsia="宋体" w:hAnsi="Times New Roman" w:cs="Times New Roman"/>
          <w:color w:val="000000" w:themeColor="text1"/>
          <w:sz w:val="24"/>
        </w:rPr>
        <w:t xml:space="preserve"> extend the long-wavelength coverage to 4.3</w:t>
      </w:r>
      <w:r w:rsidRPr="00315F5D">
        <w:rPr>
          <w:rFonts w:ascii="Times New Roman" w:eastAsia="宋体" w:hAnsi="Times New Roman" w:cs="Times New Roman" w:hint="eastAsia"/>
          <w:color w:val="000000" w:themeColor="text1"/>
          <w:sz w:val="24"/>
        </w:rPr>
        <w:t>-6.5</w:t>
      </w:r>
      <w:r w:rsidRPr="00315F5D">
        <w:rPr>
          <w:rFonts w:ascii="Times New Roman" w:eastAsia="宋体" w:hAnsi="Times New Roman" w:cs="Times New Roman"/>
          <w:color w:val="000000" w:themeColor="text1"/>
          <w:sz w:val="24"/>
        </w:rPr>
        <w:t xml:space="preserve"> </w:t>
      </w:r>
      <w:proofErr w:type="spellStart"/>
      <w:r w:rsidRPr="00315F5D">
        <w:rPr>
          <w:rFonts w:ascii="Times New Roman" w:eastAsia="宋体" w:hAnsi="Times New Roman" w:cs="Times New Roman"/>
          <w:color w:val="000000" w:themeColor="text1"/>
          <w:sz w:val="24"/>
        </w:rPr>
        <w:t>μm</w:t>
      </w:r>
      <w:proofErr w:type="spellEnd"/>
      <w:r w:rsidRPr="00315F5D">
        <w:rPr>
          <w:rFonts w:ascii="Times New Roman" w:eastAsia="宋体" w:hAnsi="Times New Roman" w:cs="Times New Roman"/>
          <w:color w:val="000000" w:themeColor="text1"/>
          <w:sz w:val="24"/>
        </w:rPr>
        <w:t>, completing the multioctave spectral architecture.</w:t>
      </w:r>
      <w:r w:rsidRPr="00315F5D">
        <w:rPr>
          <w:rFonts w:ascii="Times New Roman" w:eastAsia="宋体" w:hAnsi="Times New Roman" w:cs="Times New Roman" w:hint="eastAsia"/>
          <w:color w:val="000000" w:themeColor="text1"/>
          <w:sz w:val="24"/>
        </w:rPr>
        <w:t xml:space="preserve"> </w:t>
      </w:r>
    </w:p>
    <w:p w14:paraId="4BB86CB5" w14:textId="77777777" w:rsidR="007B088F" w:rsidRPr="00315F5D" w:rsidRDefault="00181B1F">
      <w:pPr>
        <w:spacing w:after="0" w:line="360" w:lineRule="auto"/>
        <w:ind w:firstLineChars="200" w:firstLine="482"/>
        <w:jc w:val="both"/>
        <w:rPr>
          <w:rFonts w:ascii="Times New Roman" w:eastAsia="宋体" w:hAnsi="Times New Roman" w:cs="Times New Roman"/>
          <w:color w:val="000000" w:themeColor="text1"/>
          <w:sz w:val="24"/>
        </w:rPr>
      </w:pPr>
      <w:r w:rsidRPr="00315F5D">
        <w:rPr>
          <w:rFonts w:ascii="Times New Roman" w:eastAsia="宋体" w:hAnsi="Times New Roman" w:cs="Times New Roman"/>
          <w:b/>
          <w:bCs/>
          <w:color w:val="000000" w:themeColor="text1"/>
          <w:sz w:val="24"/>
        </w:rPr>
        <w:t>Figure S</w:t>
      </w:r>
      <w:r w:rsidRPr="00315F5D">
        <w:rPr>
          <w:rFonts w:ascii="Times New Roman" w:eastAsia="宋体" w:hAnsi="Times New Roman" w:cs="Times New Roman" w:hint="eastAsia"/>
          <w:b/>
          <w:bCs/>
          <w:color w:val="000000" w:themeColor="text1"/>
          <w:sz w:val="24"/>
        </w:rPr>
        <w:t>2c</w:t>
      </w:r>
      <w:r w:rsidRPr="00315F5D">
        <w:rPr>
          <w:rFonts w:ascii="Times New Roman" w:eastAsia="宋体" w:hAnsi="Times New Roman" w:cs="Times New Roman"/>
          <w:color w:val="000000" w:themeColor="text1"/>
          <w:sz w:val="24"/>
        </w:rPr>
        <w:t xml:space="preserve"> reveals the hierarchical temporal structure of these soliton structures alongside the </w:t>
      </w:r>
      <w:r w:rsidRPr="00315F5D">
        <w:rPr>
          <w:rFonts w:ascii="Times New Roman" w:eastAsia="宋体" w:hAnsi="Times New Roman" w:cs="Times New Roman" w:hint="eastAsia"/>
          <w:color w:val="000000" w:themeColor="text1"/>
          <w:sz w:val="24"/>
        </w:rPr>
        <w:t>DW</w:t>
      </w:r>
      <w:r w:rsidRPr="00315F5D">
        <w:rPr>
          <w:rFonts w:ascii="Times New Roman" w:eastAsia="宋体" w:hAnsi="Times New Roman" w:cs="Times New Roman"/>
          <w:color w:val="000000" w:themeColor="text1"/>
          <w:sz w:val="24"/>
        </w:rPr>
        <w:t xml:space="preserve"> components throughout the LN crystal. </w:t>
      </w:r>
      <w:r w:rsidRPr="00315F5D">
        <w:rPr>
          <w:rFonts w:ascii="Times New Roman" w:eastAsia="宋体" w:hAnsi="Times New Roman" w:cs="Times New Roman" w:hint="eastAsia"/>
          <w:color w:val="000000" w:themeColor="text1"/>
          <w:sz w:val="24"/>
        </w:rPr>
        <w:t>T</w:t>
      </w:r>
      <w:r w:rsidRPr="00315F5D">
        <w:rPr>
          <w:rFonts w:ascii="Times New Roman" w:eastAsia="宋体" w:hAnsi="Times New Roman" w:cs="Times New Roman"/>
          <w:color w:val="000000" w:themeColor="text1"/>
          <w:sz w:val="24"/>
        </w:rPr>
        <w:t xml:space="preserve">he </w:t>
      </w:r>
      <w:r w:rsidRPr="00315F5D">
        <w:rPr>
          <w:rFonts w:ascii="Times New Roman" w:eastAsia="宋体" w:hAnsi="Times New Roman" w:cs="Times New Roman" w:hint="eastAsia"/>
          <w:color w:val="000000" w:themeColor="text1"/>
          <w:sz w:val="24"/>
        </w:rPr>
        <w:t xml:space="preserve">dominant </w:t>
      </w:r>
      <w:r w:rsidRPr="00315F5D">
        <w:rPr>
          <w:rFonts w:ascii="Times New Roman" w:eastAsia="宋体" w:hAnsi="Times New Roman" w:cs="Times New Roman"/>
          <w:color w:val="000000" w:themeColor="text1"/>
          <w:sz w:val="24"/>
        </w:rPr>
        <w:t>Soliton 1 maintains a coherent 26 fs full width at half maximum</w:t>
      </w:r>
      <w:r w:rsidRPr="00315F5D">
        <w:rPr>
          <w:rFonts w:ascii="Times New Roman" w:eastAsia="宋体" w:hAnsi="Times New Roman" w:cs="Times New Roman" w:hint="eastAsia"/>
          <w:color w:val="000000" w:themeColor="text1"/>
          <w:sz w:val="24"/>
        </w:rPr>
        <w:t xml:space="preserve"> (</w:t>
      </w:r>
      <w:r w:rsidRPr="00315F5D">
        <w:rPr>
          <w:rFonts w:ascii="Times New Roman" w:eastAsia="宋体" w:hAnsi="Times New Roman" w:cs="Times New Roman"/>
          <w:color w:val="000000" w:themeColor="text1"/>
          <w:sz w:val="24"/>
        </w:rPr>
        <w:t>FWHM</w:t>
      </w:r>
      <w:r w:rsidRPr="00315F5D">
        <w:rPr>
          <w:rFonts w:ascii="Times New Roman" w:eastAsia="宋体" w:hAnsi="Times New Roman" w:cs="Times New Roman" w:hint="eastAsia"/>
          <w:color w:val="000000" w:themeColor="text1"/>
          <w:sz w:val="24"/>
        </w:rPr>
        <w:t>)</w:t>
      </w:r>
      <w:r w:rsidRPr="00315F5D">
        <w:rPr>
          <w:rFonts w:ascii="Times New Roman" w:eastAsia="宋体" w:hAnsi="Times New Roman" w:cs="Times New Roman"/>
          <w:color w:val="000000" w:themeColor="text1"/>
          <w:sz w:val="24"/>
        </w:rPr>
        <w:t xml:space="preserve"> within a broader 140 fs temporal window, initially formed at 3.2 </w:t>
      </w:r>
      <w:proofErr w:type="spellStart"/>
      <w:r w:rsidRPr="00315F5D">
        <w:rPr>
          <w:rFonts w:ascii="Times New Roman" w:eastAsia="宋体" w:hAnsi="Times New Roman" w:cs="Times New Roman"/>
          <w:color w:val="000000" w:themeColor="text1"/>
          <w:sz w:val="24"/>
        </w:rPr>
        <w:t>μm</w:t>
      </w:r>
      <w:proofErr w:type="spellEnd"/>
      <w:r w:rsidRPr="00315F5D">
        <w:rPr>
          <w:rFonts w:ascii="Times New Roman" w:eastAsia="宋体" w:hAnsi="Times New Roman" w:cs="Times New Roman"/>
          <w:color w:val="000000" w:themeColor="text1"/>
          <w:sz w:val="24"/>
        </w:rPr>
        <w:t xml:space="preserve"> center wavelength before undergoing pronounced self-frequency shifting. This continuous redshift process in the anomalous dispersion regime enables its broad spectral coverage, with </w:t>
      </w:r>
      <w:r w:rsidRPr="00315F5D">
        <w:rPr>
          <w:rFonts w:ascii="Times New Roman" w:eastAsia="宋体" w:hAnsi="Times New Roman" w:cs="Times New Roman" w:hint="eastAsia"/>
          <w:color w:val="000000" w:themeColor="text1"/>
          <w:sz w:val="24"/>
        </w:rPr>
        <w:t>spectral</w:t>
      </w:r>
      <w:r w:rsidRPr="00315F5D">
        <w:rPr>
          <w:rFonts w:ascii="Times New Roman" w:eastAsia="宋体" w:hAnsi="Times New Roman" w:cs="Times New Roman"/>
          <w:color w:val="000000" w:themeColor="text1"/>
          <w:sz w:val="24"/>
        </w:rPr>
        <w:t xml:space="preserve"> evolution clearly tracked in</w:t>
      </w:r>
      <w:r w:rsidRPr="00315F5D">
        <w:rPr>
          <w:rFonts w:ascii="Times New Roman" w:eastAsia="宋体" w:hAnsi="Times New Roman" w:cs="Times New Roman"/>
          <w:b/>
          <w:bCs/>
          <w:color w:val="000000" w:themeColor="text1"/>
          <w:sz w:val="24"/>
        </w:rPr>
        <w:t xml:space="preserve"> Fig. S</w:t>
      </w:r>
      <w:r w:rsidRPr="00315F5D">
        <w:rPr>
          <w:rFonts w:ascii="Times New Roman" w:eastAsia="宋体" w:hAnsi="Times New Roman" w:cs="Times New Roman" w:hint="eastAsia"/>
          <w:b/>
          <w:bCs/>
          <w:color w:val="000000" w:themeColor="text1"/>
          <w:sz w:val="24"/>
        </w:rPr>
        <w:t>2b</w:t>
      </w:r>
      <w:r w:rsidRPr="00315F5D">
        <w:rPr>
          <w:rFonts w:ascii="Times New Roman" w:eastAsia="宋体" w:hAnsi="Times New Roman" w:cs="Times New Roman"/>
          <w:color w:val="000000" w:themeColor="text1"/>
          <w:sz w:val="24"/>
        </w:rPr>
        <w:t>. Solitons 2 and 3 exhibit significantly lower energy densities with</w:t>
      </w:r>
      <w:r w:rsidRPr="00315F5D">
        <w:rPr>
          <w:rFonts w:ascii="Times New Roman" w:eastAsia="宋体" w:hAnsi="Times New Roman" w:cs="Times New Roman" w:hint="eastAsia"/>
          <w:color w:val="000000" w:themeColor="text1"/>
          <w:sz w:val="24"/>
        </w:rPr>
        <w:t xml:space="preserve"> </w:t>
      </w:r>
      <w:r w:rsidRPr="00315F5D">
        <w:rPr>
          <w:rFonts w:ascii="Times New Roman" w:eastAsia="宋体" w:hAnsi="Times New Roman" w:cs="Times New Roman"/>
          <w:color w:val="000000" w:themeColor="text1"/>
          <w:sz w:val="24"/>
        </w:rPr>
        <w:t xml:space="preserve">FWHM durations of 447 fs and 520 fs, respectively, maintaining fixed spectral positions centered at 3.57 </w:t>
      </w:r>
      <w:proofErr w:type="spellStart"/>
      <w:r w:rsidRPr="00315F5D">
        <w:rPr>
          <w:rFonts w:ascii="Times New Roman" w:eastAsia="宋体" w:hAnsi="Times New Roman" w:cs="Times New Roman"/>
          <w:color w:val="000000" w:themeColor="text1"/>
          <w:sz w:val="24"/>
        </w:rPr>
        <w:t>μm</w:t>
      </w:r>
      <w:proofErr w:type="spellEnd"/>
      <w:r w:rsidRPr="00315F5D">
        <w:rPr>
          <w:rFonts w:ascii="Times New Roman" w:eastAsia="宋体" w:hAnsi="Times New Roman" w:cs="Times New Roman"/>
          <w:color w:val="000000" w:themeColor="text1"/>
          <w:sz w:val="24"/>
        </w:rPr>
        <w:t xml:space="preserve"> and 4.16 </w:t>
      </w:r>
      <w:proofErr w:type="spellStart"/>
      <w:r w:rsidRPr="00315F5D">
        <w:rPr>
          <w:rFonts w:ascii="Times New Roman" w:eastAsia="宋体" w:hAnsi="Times New Roman" w:cs="Times New Roman"/>
          <w:color w:val="000000" w:themeColor="text1"/>
          <w:sz w:val="24"/>
        </w:rPr>
        <w:t>μm</w:t>
      </w:r>
      <w:proofErr w:type="spellEnd"/>
      <w:r w:rsidRPr="00315F5D">
        <w:rPr>
          <w:rFonts w:ascii="Times New Roman" w:eastAsia="宋体" w:hAnsi="Times New Roman" w:cs="Times New Roman"/>
          <w:color w:val="000000" w:themeColor="text1"/>
          <w:sz w:val="24"/>
        </w:rPr>
        <w:t xml:space="preserve">. Despite their lower intensities, these secondary solitons contribute crucially to enhanced spectral flatness, improving </w:t>
      </w:r>
      <w:r w:rsidRPr="00315F5D">
        <w:rPr>
          <w:rFonts w:ascii="Times New Roman" w:eastAsia="宋体" w:hAnsi="Times New Roman" w:cs="Times New Roman" w:hint="eastAsia"/>
          <w:color w:val="000000" w:themeColor="text1"/>
          <w:sz w:val="24"/>
        </w:rPr>
        <w:t xml:space="preserve">the </w:t>
      </w:r>
      <w:r w:rsidRPr="00315F5D">
        <w:rPr>
          <w:rFonts w:ascii="Times New Roman" w:eastAsia="宋体" w:hAnsi="Times New Roman" w:cs="Times New Roman"/>
          <w:color w:val="000000" w:themeColor="text1"/>
          <w:sz w:val="24"/>
        </w:rPr>
        <w:t xml:space="preserve">overall </w:t>
      </w:r>
      <w:r w:rsidRPr="00315F5D">
        <w:rPr>
          <w:rFonts w:ascii="Times New Roman" w:eastAsia="宋体" w:hAnsi="Times New Roman" w:cs="Times New Roman" w:hint="eastAsia"/>
          <w:color w:val="000000" w:themeColor="text1"/>
          <w:sz w:val="24"/>
        </w:rPr>
        <w:t xml:space="preserve">MIR </w:t>
      </w:r>
      <w:r w:rsidRPr="00315F5D">
        <w:rPr>
          <w:rFonts w:ascii="Times New Roman" w:eastAsia="宋体" w:hAnsi="Times New Roman" w:cs="Times New Roman"/>
          <w:color w:val="000000" w:themeColor="text1"/>
          <w:sz w:val="24"/>
        </w:rPr>
        <w:t>supercontinuum uniformity.</w:t>
      </w:r>
      <w:r w:rsidRPr="00315F5D">
        <w:rPr>
          <w:rFonts w:ascii="Times New Roman" w:eastAsia="宋体" w:hAnsi="Times New Roman" w:cs="Times New Roman" w:hint="eastAsia"/>
          <w:color w:val="000000" w:themeColor="text1"/>
          <w:sz w:val="24"/>
        </w:rPr>
        <w:t xml:space="preserve"> </w:t>
      </w:r>
    </w:p>
    <w:p w14:paraId="7D2F3357" w14:textId="34389BD1" w:rsidR="007B088F" w:rsidRPr="00315F5D" w:rsidRDefault="00181B1F">
      <w:pPr>
        <w:spacing w:after="0" w:line="360" w:lineRule="auto"/>
        <w:ind w:firstLineChars="200" w:firstLine="480"/>
        <w:jc w:val="both"/>
        <w:rPr>
          <w:rFonts w:ascii="Times New Roman" w:eastAsia="宋体" w:hAnsi="Times New Roman" w:cs="Times New Roman"/>
          <w:color w:val="000000" w:themeColor="text1"/>
          <w:sz w:val="24"/>
        </w:rPr>
      </w:pPr>
      <w:r w:rsidRPr="00315F5D">
        <w:rPr>
          <w:rFonts w:ascii="Times New Roman" w:eastAsia="宋体" w:hAnsi="Times New Roman" w:cs="Times New Roman" w:hint="eastAsia"/>
          <w:color w:val="000000" w:themeColor="text1"/>
          <w:sz w:val="24"/>
        </w:rPr>
        <w:t>DW</w:t>
      </w:r>
      <w:r w:rsidRPr="00315F5D">
        <w:rPr>
          <w:rFonts w:ascii="Times New Roman" w:eastAsia="宋体" w:hAnsi="Times New Roman" w:cs="Times New Roman"/>
          <w:color w:val="000000" w:themeColor="text1"/>
          <w:sz w:val="24"/>
        </w:rPr>
        <w:t xml:space="preserve"> occur</w:t>
      </w:r>
      <w:r w:rsidRPr="00315F5D">
        <w:rPr>
          <w:rFonts w:ascii="Times New Roman" w:eastAsia="宋体" w:hAnsi="Times New Roman" w:cs="Times New Roman" w:hint="eastAsia"/>
          <w:color w:val="000000" w:themeColor="text1"/>
          <w:sz w:val="24"/>
        </w:rPr>
        <w:t>s</w:t>
      </w:r>
      <w:r w:rsidRPr="00315F5D">
        <w:rPr>
          <w:rFonts w:ascii="Times New Roman" w:eastAsia="宋体" w:hAnsi="Times New Roman" w:cs="Times New Roman"/>
          <w:color w:val="000000" w:themeColor="text1"/>
          <w:sz w:val="24"/>
        </w:rPr>
        <w:t xml:space="preserve"> primarily driven by soliton self-frequency shifting and multi-soliton interactions within the LN crystal. These DW signals exhibit remarkably</w:t>
      </w:r>
      <w:r w:rsidRPr="00315F5D">
        <w:rPr>
          <w:rFonts w:ascii="Times New Roman" w:eastAsia="宋体" w:hAnsi="Times New Roman" w:cs="Times New Roman" w:hint="eastAsia"/>
          <w:color w:val="000000" w:themeColor="text1"/>
          <w:sz w:val="24"/>
        </w:rPr>
        <w:t xml:space="preserve"> </w:t>
      </w:r>
      <w:r w:rsidRPr="00315F5D">
        <w:rPr>
          <w:rFonts w:ascii="Times New Roman" w:eastAsia="宋体" w:hAnsi="Times New Roman" w:cs="Times New Roman"/>
          <w:color w:val="000000" w:themeColor="text1"/>
          <w:sz w:val="24"/>
        </w:rPr>
        <w:t>extended temporal profile</w:t>
      </w:r>
      <w:r w:rsidRPr="00315F5D">
        <w:rPr>
          <w:rFonts w:ascii="Times New Roman" w:eastAsia="宋体" w:hAnsi="Times New Roman" w:cs="Times New Roman" w:hint="eastAsia"/>
          <w:color w:val="000000" w:themeColor="text1"/>
          <w:sz w:val="24"/>
        </w:rPr>
        <w:t xml:space="preserve"> spanning ~4000 fs </w:t>
      </w:r>
      <w:r w:rsidRPr="00315F5D">
        <w:rPr>
          <w:rFonts w:ascii="Times New Roman" w:eastAsia="宋体" w:hAnsi="Times New Roman" w:cs="Times New Roman"/>
          <w:color w:val="000000" w:themeColor="text1"/>
          <w:sz w:val="24"/>
        </w:rPr>
        <w:t>(</w:t>
      </w:r>
      <w:r w:rsidRPr="00315F5D">
        <w:rPr>
          <w:rFonts w:ascii="Times New Roman" w:eastAsia="宋体" w:hAnsi="Times New Roman" w:cs="Times New Roman"/>
          <w:b/>
          <w:bCs/>
          <w:color w:val="000000" w:themeColor="text1"/>
          <w:sz w:val="24"/>
        </w:rPr>
        <w:t>Fig. S</w:t>
      </w:r>
      <w:r w:rsidRPr="00315F5D">
        <w:rPr>
          <w:rFonts w:ascii="Times New Roman" w:eastAsia="宋体" w:hAnsi="Times New Roman" w:cs="Times New Roman" w:hint="eastAsia"/>
          <w:b/>
          <w:bCs/>
          <w:color w:val="000000" w:themeColor="text1"/>
          <w:sz w:val="24"/>
        </w:rPr>
        <w:t>2</w:t>
      </w:r>
      <w:r w:rsidRPr="00315F5D">
        <w:rPr>
          <w:rFonts w:ascii="Times New Roman" w:eastAsia="宋体" w:hAnsi="Times New Roman" w:cs="Times New Roman"/>
          <w:b/>
          <w:bCs/>
          <w:color w:val="000000" w:themeColor="text1"/>
          <w:sz w:val="24"/>
        </w:rPr>
        <w:t>c</w:t>
      </w:r>
      <w:r w:rsidRPr="00315F5D">
        <w:rPr>
          <w:rFonts w:ascii="Times New Roman" w:eastAsia="宋体" w:hAnsi="Times New Roman" w:cs="Times New Roman"/>
          <w:color w:val="000000" w:themeColor="text1"/>
          <w:sz w:val="24"/>
        </w:rPr>
        <w:t>)</w:t>
      </w:r>
      <w:r w:rsidRPr="00315F5D">
        <w:rPr>
          <w:rFonts w:ascii="Times New Roman" w:eastAsia="宋体" w:hAnsi="Times New Roman" w:cs="Times New Roman" w:hint="eastAsia"/>
          <w:color w:val="000000" w:themeColor="text1"/>
          <w:sz w:val="24"/>
        </w:rPr>
        <w:t xml:space="preserve"> </w:t>
      </w:r>
      <w:r w:rsidRPr="00315F5D">
        <w:rPr>
          <w:rFonts w:ascii="Times New Roman" w:eastAsia="宋体" w:hAnsi="Times New Roman" w:cs="Times New Roman"/>
          <w:color w:val="000000" w:themeColor="text1"/>
          <w:sz w:val="24"/>
        </w:rPr>
        <w:t>and inherently low intensity that is further reduced by material absorption at longer wavelengths</w:t>
      </w:r>
      <w:r w:rsidRPr="00315F5D">
        <w:rPr>
          <w:rFonts w:ascii="Times New Roman" w:eastAsia="宋体" w:hAnsi="Times New Roman" w:cs="Times New Roman" w:hint="eastAsia"/>
          <w:color w:val="000000" w:themeColor="text1"/>
          <w:sz w:val="24"/>
        </w:rPr>
        <w:t xml:space="preserve"> </w:t>
      </w:r>
      <w:r w:rsidRPr="00315F5D">
        <w:rPr>
          <w:rFonts w:ascii="Times New Roman" w:eastAsia="宋体" w:hAnsi="Times New Roman" w:cs="Times New Roman"/>
          <w:color w:val="000000" w:themeColor="text1"/>
          <w:sz w:val="24"/>
        </w:rPr>
        <w:t>(</w:t>
      </w:r>
      <w:r w:rsidRPr="00315F5D">
        <w:rPr>
          <w:rFonts w:ascii="Times New Roman" w:eastAsia="宋体" w:hAnsi="Times New Roman" w:cs="Times New Roman"/>
          <w:b/>
          <w:bCs/>
          <w:color w:val="000000" w:themeColor="text1"/>
          <w:sz w:val="24"/>
        </w:rPr>
        <w:t>Fig. S</w:t>
      </w:r>
      <w:r w:rsidRPr="00315F5D">
        <w:rPr>
          <w:rFonts w:ascii="Times New Roman" w:eastAsia="宋体" w:hAnsi="Times New Roman" w:cs="Times New Roman" w:hint="eastAsia"/>
          <w:b/>
          <w:bCs/>
          <w:color w:val="000000" w:themeColor="text1"/>
          <w:sz w:val="24"/>
        </w:rPr>
        <w:t>2b</w:t>
      </w:r>
      <w:r w:rsidRPr="00315F5D">
        <w:rPr>
          <w:rFonts w:ascii="Times New Roman" w:eastAsia="宋体" w:hAnsi="Times New Roman" w:cs="Times New Roman"/>
          <w:color w:val="000000" w:themeColor="text1"/>
          <w:sz w:val="24"/>
        </w:rPr>
        <w:t>)</w:t>
      </w:r>
      <w:r w:rsidRPr="00315F5D">
        <w:rPr>
          <w:rFonts w:ascii="Times New Roman" w:eastAsia="宋体" w:hAnsi="Times New Roman" w:cs="Times New Roman" w:hint="eastAsia"/>
          <w:color w:val="000000" w:themeColor="text1"/>
          <w:sz w:val="24"/>
        </w:rPr>
        <w:t>.</w:t>
      </w:r>
      <w:r w:rsidRPr="00315F5D">
        <w:rPr>
          <w:rFonts w:ascii="Times New Roman" w:eastAsia="宋体" w:hAnsi="Times New Roman" w:cs="Times New Roman"/>
          <w:color w:val="000000" w:themeColor="text1"/>
          <w:sz w:val="24"/>
        </w:rPr>
        <w:t xml:space="preserve"> Despite these limitations, the DWs enhance both spectral breadth and flatness in the long-wavelength region</w:t>
      </w:r>
      <w:r w:rsidRPr="00315F5D">
        <w:rPr>
          <w:rFonts w:ascii="Times New Roman" w:eastAsia="宋体" w:hAnsi="Times New Roman" w:cs="Times New Roman" w:hint="eastAsia"/>
          <w:color w:val="000000" w:themeColor="text1"/>
          <w:sz w:val="24"/>
        </w:rPr>
        <w:t xml:space="preserve"> of </w:t>
      </w:r>
      <w:r w:rsidRPr="00315F5D">
        <w:rPr>
          <w:rFonts w:ascii="Times New Roman" w:eastAsia="宋体" w:hAnsi="Times New Roman" w:cs="Times New Roman"/>
          <w:color w:val="000000" w:themeColor="text1"/>
          <w:sz w:val="24"/>
        </w:rPr>
        <w:t xml:space="preserve">4.3-6.5 </w:t>
      </w:r>
      <w:proofErr w:type="spellStart"/>
      <w:r w:rsidRPr="00315F5D">
        <w:rPr>
          <w:rFonts w:ascii="Times New Roman" w:eastAsia="宋体" w:hAnsi="Times New Roman" w:cs="Times New Roman"/>
          <w:color w:val="000000" w:themeColor="text1"/>
          <w:sz w:val="24"/>
        </w:rPr>
        <w:t>μm</w:t>
      </w:r>
      <w:proofErr w:type="spellEnd"/>
      <w:r w:rsidRPr="00315F5D">
        <w:rPr>
          <w:rFonts w:ascii="Times New Roman" w:eastAsia="宋体" w:hAnsi="Times New Roman" w:cs="Times New Roman"/>
          <w:color w:val="000000" w:themeColor="text1"/>
          <w:sz w:val="24"/>
        </w:rPr>
        <w:t>, establishing the full multioctave MIR seed spectrum.</w:t>
      </w:r>
      <w:r w:rsidRPr="00315F5D">
        <w:rPr>
          <w:rFonts w:ascii="Times New Roman" w:eastAsia="宋体" w:hAnsi="Times New Roman" w:cs="Times New Roman" w:hint="eastAsia"/>
          <w:color w:val="000000" w:themeColor="text1"/>
          <w:sz w:val="24"/>
        </w:rPr>
        <w:t xml:space="preserve"> The above discussions also indicate that theoretical and numerical analyses can become invaluable and reliable tool for disclosing some delicate features of this highly complicated </w:t>
      </w:r>
      <w:r w:rsidRPr="00315F5D">
        <w:rPr>
          <w:rFonts w:ascii="Times New Roman" w:eastAsia="宋体" w:hAnsi="Times New Roman" w:cs="Times New Roman" w:hint="eastAsia"/>
          <w:color w:val="000000" w:themeColor="text1"/>
          <w:sz w:val="24"/>
        </w:rPr>
        <w:lastRenderedPageBreak/>
        <w:t xml:space="preserve">nonlinear interacting system. In some situations, they are indispensable because they can offer supplemental detailed information that are hard to reach by contemporary experimental tools. </w:t>
      </w:r>
    </w:p>
    <w:p w14:paraId="134EA17D" w14:textId="77777777" w:rsidR="007B088F" w:rsidRPr="00315F5D" w:rsidRDefault="007B088F">
      <w:pPr>
        <w:snapToGrid w:val="0"/>
        <w:spacing w:after="0" w:line="360" w:lineRule="auto"/>
        <w:jc w:val="both"/>
        <w:rPr>
          <w:rFonts w:ascii="Times New Roman" w:hAnsi="Times New Roman" w:cs="Times New Roman"/>
          <w:b/>
          <w:bCs/>
          <w:color w:val="000000" w:themeColor="text1"/>
          <w:sz w:val="24"/>
        </w:rPr>
      </w:pPr>
    </w:p>
    <w:p w14:paraId="4A95FAB9" w14:textId="77777777" w:rsidR="007B088F" w:rsidRPr="00315F5D" w:rsidRDefault="00181B1F">
      <w:pPr>
        <w:snapToGrid w:val="0"/>
        <w:spacing w:after="0" w:line="360" w:lineRule="auto"/>
        <w:jc w:val="both"/>
        <w:rPr>
          <w:rFonts w:ascii="Times New Roman" w:hAnsi="Times New Roman" w:cs="Times New Roman"/>
          <w:b/>
          <w:bCs/>
          <w:color w:val="000000" w:themeColor="text1"/>
          <w:sz w:val="24"/>
        </w:rPr>
      </w:pPr>
      <w:r w:rsidRPr="00315F5D">
        <w:rPr>
          <w:rFonts w:ascii="Times New Roman" w:hAnsi="Times New Roman" w:cs="Times New Roman"/>
          <w:b/>
          <w:bCs/>
          <w:color w:val="000000" w:themeColor="text1"/>
          <w:sz w:val="24"/>
        </w:rPr>
        <w:t xml:space="preserve">Supplementary Note </w:t>
      </w:r>
      <w:r w:rsidRPr="00315F5D">
        <w:rPr>
          <w:rFonts w:ascii="Times New Roman" w:hAnsi="Times New Roman" w:cs="Times New Roman" w:hint="eastAsia"/>
          <w:b/>
          <w:bCs/>
          <w:color w:val="000000" w:themeColor="text1"/>
          <w:sz w:val="24"/>
        </w:rPr>
        <w:t>3</w:t>
      </w:r>
      <w:r w:rsidRPr="00315F5D">
        <w:rPr>
          <w:rFonts w:ascii="Times New Roman" w:hAnsi="Times New Roman" w:cs="Times New Roman"/>
          <w:b/>
          <w:bCs/>
          <w:color w:val="000000" w:themeColor="text1"/>
          <w:sz w:val="24"/>
        </w:rPr>
        <w:t xml:space="preserve"> |</w:t>
      </w:r>
      <w:r w:rsidRPr="00315F5D">
        <w:rPr>
          <w:rFonts w:ascii="Times New Roman" w:hAnsi="Times New Roman" w:cs="Times New Roman" w:hint="eastAsia"/>
          <w:b/>
          <w:bCs/>
          <w:color w:val="000000" w:themeColor="text1"/>
          <w:sz w:val="24"/>
        </w:rPr>
        <w:t xml:space="preserve"> Spectral and temporal properties of</w:t>
      </w:r>
      <w:r w:rsidRPr="00315F5D">
        <w:rPr>
          <w:rFonts w:ascii="Times New Roman" w:hAnsi="Times New Roman" w:cs="Times New Roman" w:hint="eastAsia"/>
          <w:b/>
          <w:color w:val="000000" w:themeColor="text1"/>
        </w:rPr>
        <w:t xml:space="preserve"> 2</w:t>
      </w:r>
      <w:r w:rsidRPr="00315F5D">
        <w:rPr>
          <w:rFonts w:ascii="Times New Roman" w:hAnsi="Times New Roman" w:cs="Times New Roman" w:hint="eastAsia"/>
          <w:b/>
          <w:color w:val="000000" w:themeColor="text1"/>
          <w:vertAlign w:val="superscript"/>
        </w:rPr>
        <w:t>nd</w:t>
      </w:r>
      <w:r w:rsidRPr="00315F5D">
        <w:rPr>
          <w:rFonts w:ascii="Times New Roman" w:hAnsi="Times New Roman" w:cs="Times New Roman" w:hint="eastAsia"/>
          <w:b/>
          <w:color w:val="000000" w:themeColor="text1"/>
        </w:rPr>
        <w:t>-12</w:t>
      </w:r>
      <w:r w:rsidRPr="00315F5D">
        <w:rPr>
          <w:rFonts w:ascii="Times New Roman" w:hAnsi="Times New Roman" w:cs="Times New Roman" w:hint="eastAsia"/>
          <w:b/>
          <w:color w:val="000000" w:themeColor="text1"/>
          <w:vertAlign w:val="superscript"/>
        </w:rPr>
        <w:t>th</w:t>
      </w:r>
      <w:r w:rsidRPr="00315F5D">
        <w:rPr>
          <w:rFonts w:ascii="Times New Roman" w:hAnsi="Times New Roman" w:cs="Times New Roman" w:hint="eastAsia"/>
          <w:b/>
          <w:color w:val="000000" w:themeColor="text1"/>
        </w:rPr>
        <w:t xml:space="preserve"> HHGs </w:t>
      </w:r>
      <w:r w:rsidRPr="00315F5D">
        <w:rPr>
          <w:rFonts w:ascii="Times New Roman" w:hAnsi="Times New Roman" w:cs="Times New Roman" w:hint="eastAsia"/>
          <w:b/>
          <w:bCs/>
          <w:color w:val="000000" w:themeColor="text1"/>
          <w:sz w:val="24"/>
        </w:rPr>
        <w:t xml:space="preserve">within </w:t>
      </w:r>
      <w:r w:rsidRPr="00315F5D">
        <w:rPr>
          <w:rFonts w:ascii="Times New Roman" w:hAnsi="Times New Roman" w:cs="Times New Roman" w:hint="eastAsia"/>
          <w:b/>
          <w:color w:val="000000" w:themeColor="text1"/>
        </w:rPr>
        <w:t>CPPLN</w:t>
      </w:r>
    </w:p>
    <w:p w14:paraId="76C07288" w14:textId="77777777" w:rsidR="007B088F" w:rsidRPr="00315F5D" w:rsidRDefault="00181B1F">
      <w:pPr>
        <w:snapToGrid w:val="0"/>
        <w:spacing w:after="0" w:line="360" w:lineRule="auto"/>
        <w:jc w:val="both"/>
        <w:rPr>
          <w:rFonts w:ascii="Times New Roman" w:hAnsi="Times New Roman" w:cs="Times New Roman"/>
          <w:color w:val="000000" w:themeColor="text1"/>
          <w:sz w:val="24"/>
        </w:rPr>
      </w:pPr>
      <w:r w:rsidRPr="00315F5D">
        <w:rPr>
          <w:rFonts w:ascii="Times New Roman" w:eastAsia="宋体" w:hAnsi="Times New Roman" w:cs="Times New Roman" w:hint="eastAsia"/>
          <w:color w:val="000000" w:themeColor="text1"/>
          <w:sz w:val="24"/>
        </w:rPr>
        <w:t>In this section, we theoretically and numerically analyze full-spectrum white laser generation in the nonlinear up-conversion CPPLN module through comprehensive modeling of the complete harmonic generation sequence, spanning from the broadband MIR supercontinuum from HCF input to the 12</w:t>
      </w:r>
      <w:r w:rsidRPr="00315F5D">
        <w:rPr>
          <w:rFonts w:ascii="Times New Roman" w:eastAsia="宋体" w:hAnsi="Times New Roman" w:cs="Times New Roman" w:hint="eastAsia"/>
          <w:color w:val="000000" w:themeColor="text1"/>
          <w:sz w:val="24"/>
          <w:vertAlign w:val="superscript"/>
        </w:rPr>
        <w:t>th</w:t>
      </w:r>
      <w:r w:rsidRPr="00315F5D">
        <w:rPr>
          <w:rFonts w:ascii="Times New Roman" w:eastAsia="宋体" w:hAnsi="Times New Roman" w:cs="Times New Roman"/>
          <w:color w:val="000000" w:themeColor="text1"/>
          <w:sz w:val="24"/>
        </w:rPr>
        <w:t>-HHG</w:t>
      </w:r>
      <w:r w:rsidRPr="00315F5D">
        <w:rPr>
          <w:rFonts w:ascii="Times New Roman" w:eastAsia="宋体" w:hAnsi="Times New Roman" w:cs="Times New Roman" w:hint="eastAsia"/>
          <w:color w:val="000000" w:themeColor="text1"/>
          <w:sz w:val="24"/>
        </w:rPr>
        <w:t xml:space="preserve"> output in the DUV region. The CPPLN crystal supports 36 distinct three-wave mixing channels capable of generating 2</w:t>
      </w:r>
      <w:r w:rsidRPr="00315F5D">
        <w:rPr>
          <w:rFonts w:ascii="Times New Roman" w:eastAsia="宋体" w:hAnsi="Times New Roman" w:cs="Times New Roman" w:hint="eastAsia"/>
          <w:color w:val="000000" w:themeColor="text1"/>
          <w:sz w:val="24"/>
          <w:vertAlign w:val="superscript"/>
        </w:rPr>
        <w:t>nd</w:t>
      </w:r>
      <w:r w:rsidRPr="00315F5D">
        <w:rPr>
          <w:rFonts w:ascii="Times New Roman" w:eastAsia="宋体" w:hAnsi="Times New Roman" w:cs="Times New Roman" w:hint="eastAsia"/>
          <w:color w:val="000000" w:themeColor="text1"/>
          <w:sz w:val="24"/>
        </w:rPr>
        <w:t>-12</w:t>
      </w:r>
      <w:r w:rsidRPr="00315F5D">
        <w:rPr>
          <w:rFonts w:ascii="Times New Roman" w:eastAsia="宋体" w:hAnsi="Times New Roman" w:cs="Times New Roman"/>
          <w:color w:val="000000" w:themeColor="text1"/>
          <w:sz w:val="24"/>
          <w:vertAlign w:val="superscript"/>
        </w:rPr>
        <w:t>th</w:t>
      </w:r>
      <w:r w:rsidRPr="00315F5D">
        <w:rPr>
          <w:rFonts w:ascii="Times New Roman" w:eastAsia="宋体" w:hAnsi="Times New Roman" w:cs="Times New Roman" w:hint="eastAsia"/>
          <w:color w:val="000000" w:themeColor="text1"/>
          <w:sz w:val="24"/>
        </w:rPr>
        <w:t xml:space="preserve"> harmonics through various combinations of frequency doubling and sum-frequency processes. Notice that all these 36 nonlinear processes have considerable efficiencies, so that they strongly couple with each other and no one can be simply omitted. This makes the full wave simulation of these nonlinear processes highly complicated and intractable even with co</w:t>
      </w:r>
      <w:r w:rsidRPr="00315F5D">
        <w:rPr>
          <w:rFonts w:ascii="Times New Roman" w:eastAsia="宋体" w:hAnsi="Times New Roman" w:cs="Times New Roman"/>
          <w:color w:val="000000" w:themeColor="text1"/>
          <w:sz w:val="24"/>
        </w:rPr>
        <w:t>n</w:t>
      </w:r>
      <w:r w:rsidRPr="00315F5D">
        <w:rPr>
          <w:rFonts w:ascii="Times New Roman" w:eastAsia="宋体" w:hAnsi="Times New Roman" w:cs="Times New Roman" w:hint="eastAsia"/>
          <w:color w:val="000000" w:themeColor="text1"/>
          <w:sz w:val="24"/>
        </w:rPr>
        <w:t xml:space="preserve">temporarily most advanced nonlinear optics theoretical and numerical tools. In this regard, for computational efficiency while preserving the essential nonlinear physics, we suffice ourselves to only focus on one representative pathway that demonstrates the fundamental cascaded frequency conversion mechanism. </w:t>
      </w:r>
      <w:r w:rsidRPr="00315F5D">
        <w:rPr>
          <w:rFonts w:ascii="Times New Roman" w:hAnsi="Times New Roman" w:cs="Times New Roman" w:hint="eastAsia"/>
          <w:color w:val="000000" w:themeColor="text1"/>
          <w:sz w:val="24"/>
        </w:rPr>
        <w:t>This pathway proceeds sequentially: the MIR supercontinuum pump undergoes SHG to produce the 2</w:t>
      </w:r>
      <w:r w:rsidRPr="00315F5D">
        <w:rPr>
          <w:rFonts w:ascii="Times New Roman" w:hAnsi="Times New Roman" w:cs="Times New Roman" w:hint="eastAsia"/>
          <w:color w:val="000000" w:themeColor="text1"/>
          <w:sz w:val="24"/>
          <w:vertAlign w:val="superscript"/>
        </w:rPr>
        <w:t>nd</w:t>
      </w:r>
      <w:r w:rsidRPr="00315F5D">
        <w:rPr>
          <w:rFonts w:ascii="Times New Roman" w:hAnsi="Times New Roman" w:cs="Times New Roman" w:hint="eastAsia"/>
          <w:color w:val="000000" w:themeColor="text1"/>
          <w:sz w:val="24"/>
        </w:rPr>
        <w:t>-HHG, which subsequently serves as the seed for 4</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hint="eastAsia"/>
          <w:color w:val="000000" w:themeColor="text1"/>
          <w:sz w:val="24"/>
        </w:rPr>
        <w:t>-HHG via another SHG process. The 4</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hint="eastAsia"/>
          <w:color w:val="000000" w:themeColor="text1"/>
          <w:sz w:val="24"/>
        </w:rPr>
        <w:t>-HHG then drives its own SHG to generate the 8</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hint="eastAsia"/>
          <w:color w:val="000000" w:themeColor="text1"/>
          <w:sz w:val="24"/>
        </w:rPr>
        <w:t>-HHG, while the final 12</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hint="eastAsia"/>
          <w:color w:val="000000" w:themeColor="text1"/>
          <w:sz w:val="24"/>
        </w:rPr>
        <w:t>-HHG emerges through sum-frequency generation between the 4</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color w:val="000000" w:themeColor="text1"/>
          <w:sz w:val="24"/>
        </w:rPr>
        <w:t>-</w:t>
      </w:r>
      <w:r w:rsidRPr="00315F5D">
        <w:rPr>
          <w:rFonts w:ascii="Times New Roman" w:hAnsi="Times New Roman" w:cs="Times New Roman" w:hint="eastAsia"/>
          <w:color w:val="000000" w:themeColor="text1"/>
          <w:sz w:val="24"/>
        </w:rPr>
        <w:t xml:space="preserve"> and 8</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hint="eastAsia"/>
          <w:color w:val="000000" w:themeColor="text1"/>
          <w:sz w:val="24"/>
        </w:rPr>
        <w:t>- HHGs.</w:t>
      </w:r>
    </w:p>
    <w:p w14:paraId="46F433C4" w14:textId="77777777" w:rsidR="007B088F" w:rsidRPr="00315F5D" w:rsidRDefault="007B088F">
      <w:pPr>
        <w:snapToGrid w:val="0"/>
        <w:spacing w:after="0" w:line="360" w:lineRule="auto"/>
        <w:jc w:val="both"/>
        <w:rPr>
          <w:rFonts w:ascii="Times New Roman" w:hAnsi="Times New Roman" w:cs="Times New Roman"/>
          <w:b/>
          <w:bCs/>
          <w:color w:val="000000" w:themeColor="text1"/>
          <w:sz w:val="24"/>
        </w:rPr>
      </w:pPr>
    </w:p>
    <w:p w14:paraId="2172B913" w14:textId="77777777" w:rsidR="007B088F" w:rsidRPr="00315F5D" w:rsidRDefault="00181B1F" w:rsidP="00315F5D">
      <w:pPr>
        <w:snapToGrid w:val="0"/>
        <w:spacing w:after="0" w:line="360" w:lineRule="auto"/>
        <w:jc w:val="center"/>
        <w:rPr>
          <w:rFonts w:ascii="Times New Roman" w:hAnsi="Times New Roman" w:cs="Times New Roman"/>
          <w:b/>
          <w:bCs/>
          <w:color w:val="000000" w:themeColor="text1"/>
          <w:sz w:val="24"/>
        </w:rPr>
      </w:pPr>
      <w:r w:rsidRPr="00315F5D">
        <w:rPr>
          <w:noProof/>
          <w:color w:val="000000" w:themeColor="text1"/>
        </w:rPr>
        <w:lastRenderedPageBreak/>
        <w:drawing>
          <wp:inline distT="0" distB="0" distL="0" distR="0" wp14:anchorId="140F9529" wp14:editId="762E1CD8">
            <wp:extent cx="4916031" cy="6150661"/>
            <wp:effectExtent l="0" t="0" r="0" b="2540"/>
            <wp:docPr id="1179063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06375" name="图片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920830" cy="6156666"/>
                    </a:xfrm>
                    <a:prstGeom prst="rect">
                      <a:avLst/>
                    </a:prstGeom>
                    <a:noFill/>
                    <a:ln>
                      <a:noFill/>
                    </a:ln>
                  </pic:spPr>
                </pic:pic>
              </a:graphicData>
            </a:graphic>
          </wp:inline>
        </w:drawing>
      </w:r>
    </w:p>
    <w:p w14:paraId="4932E3B2" w14:textId="40A5E8E6" w:rsidR="007B088F" w:rsidRPr="00315F5D" w:rsidRDefault="00181B1F">
      <w:pPr>
        <w:spacing w:line="360" w:lineRule="auto"/>
        <w:jc w:val="both"/>
        <w:rPr>
          <w:rFonts w:ascii="Times New Roman" w:hAnsi="Times New Roman" w:cs="Times New Roman"/>
          <w:color w:val="000000" w:themeColor="text1"/>
          <w:sz w:val="24"/>
        </w:rPr>
      </w:pPr>
      <w:r w:rsidRPr="00315F5D">
        <w:rPr>
          <w:rFonts w:ascii="Times New Roman" w:hAnsi="Times New Roman" w:cs="Times New Roman" w:hint="eastAsia"/>
          <w:b/>
          <w:bCs/>
          <w:color w:val="000000" w:themeColor="text1"/>
          <w:sz w:val="24"/>
        </w:rPr>
        <w:t>Figure</w:t>
      </w:r>
      <w:r w:rsidRPr="00315F5D">
        <w:rPr>
          <w:rFonts w:ascii="Times New Roman" w:hAnsi="Times New Roman" w:cs="Times New Roman"/>
          <w:b/>
          <w:bCs/>
          <w:color w:val="000000" w:themeColor="text1"/>
          <w:sz w:val="24"/>
        </w:rPr>
        <w:t xml:space="preserve"> S</w:t>
      </w:r>
      <w:r w:rsidRPr="00315F5D">
        <w:rPr>
          <w:rFonts w:ascii="Times New Roman" w:hAnsi="Times New Roman" w:cs="Times New Roman" w:hint="eastAsia"/>
          <w:b/>
          <w:bCs/>
          <w:color w:val="000000" w:themeColor="text1"/>
          <w:sz w:val="24"/>
        </w:rPr>
        <w:t>3.</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b/>
          <w:bCs/>
          <w:color w:val="000000" w:themeColor="text1"/>
          <w:sz w:val="24"/>
        </w:rPr>
        <w:t>a</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Simulated</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interconnected spectr</w:t>
      </w:r>
      <w:r w:rsidRPr="00315F5D">
        <w:rPr>
          <w:rFonts w:ascii="Times New Roman" w:hAnsi="Times New Roman" w:cs="Times New Roman" w:hint="eastAsia"/>
          <w:color w:val="000000" w:themeColor="text1"/>
          <w:sz w:val="24"/>
        </w:rPr>
        <w:t>a of the generated 2</w:t>
      </w:r>
      <w:r w:rsidRPr="00315F5D">
        <w:rPr>
          <w:rFonts w:ascii="Times New Roman" w:hAnsi="Times New Roman" w:cs="Times New Roman" w:hint="eastAsia"/>
          <w:color w:val="000000" w:themeColor="text1"/>
          <w:sz w:val="24"/>
          <w:vertAlign w:val="superscript"/>
        </w:rPr>
        <w:t>nd</w:t>
      </w:r>
      <w:r w:rsidRPr="00315F5D">
        <w:rPr>
          <w:rFonts w:ascii="Times New Roman" w:hAnsi="Times New Roman" w:cs="Times New Roman" w:hint="eastAsia"/>
          <w:color w:val="000000" w:themeColor="text1"/>
          <w:sz w:val="24"/>
        </w:rPr>
        <w:t xml:space="preserve"> HHG and the </w:t>
      </w:r>
      <w:r w:rsidRPr="00315F5D">
        <w:rPr>
          <w:rFonts w:ascii="Times New Roman" w:hAnsi="Times New Roman" w:cs="Times New Roman"/>
          <w:color w:val="000000" w:themeColor="text1"/>
          <w:sz w:val="24"/>
        </w:rPr>
        <w:t>residual</w:t>
      </w:r>
      <w:r w:rsidRPr="00315F5D">
        <w:rPr>
          <w:rFonts w:ascii="Times New Roman" w:hAnsi="Times New Roman" w:cs="Times New Roman" w:hint="eastAsia"/>
          <w:color w:val="000000" w:themeColor="text1"/>
          <w:sz w:val="24"/>
        </w:rPr>
        <w:t xml:space="preserve"> FW at different transmission distances</w:t>
      </w:r>
      <w:r w:rsidRPr="00315F5D">
        <w:rPr>
          <w:rFonts w:ascii="Times New Roman" w:hAnsi="Times New Roman" w:cs="Times New Roman"/>
          <w:color w:val="000000" w:themeColor="text1"/>
          <w:sz w:val="24"/>
        </w:rPr>
        <w:t>.</w:t>
      </w:r>
      <w:r w:rsidRPr="00315F5D">
        <w:rPr>
          <w:rFonts w:ascii="Times New Roman" w:hAnsi="Times New Roman" w:cs="Times New Roman"/>
          <w:b/>
          <w:bCs/>
          <w:color w:val="000000" w:themeColor="text1"/>
          <w:sz w:val="24"/>
        </w:rPr>
        <w:t xml:space="preserve"> </w:t>
      </w:r>
      <w:r w:rsidRPr="00315F5D">
        <w:rPr>
          <w:rFonts w:ascii="Times New Roman" w:hAnsi="Times New Roman" w:cs="Times New Roman" w:hint="eastAsia"/>
          <w:b/>
          <w:bCs/>
          <w:color w:val="000000" w:themeColor="text1"/>
          <w:sz w:val="24"/>
        </w:rPr>
        <w:t>b,</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Simulated</w:t>
      </w:r>
      <w:r w:rsidRPr="00315F5D">
        <w:rPr>
          <w:rFonts w:ascii="Times New Roman" w:hAnsi="Times New Roman" w:cs="Times New Roman" w:hint="eastAsia"/>
          <w:color w:val="000000" w:themeColor="text1"/>
          <w:sz w:val="24"/>
        </w:rPr>
        <w:t xml:space="preserve"> spectra of 4</w:t>
      </w:r>
      <w:r w:rsidRPr="00315F5D">
        <w:rPr>
          <w:rFonts w:ascii="Times New Roman" w:hAnsi="Times New Roman" w:cs="Times New Roman" w:hint="eastAsia"/>
          <w:color w:val="000000" w:themeColor="text1"/>
          <w:sz w:val="24"/>
          <w:vertAlign w:val="superscript"/>
        </w:rPr>
        <w:t xml:space="preserve">th </w:t>
      </w:r>
      <w:r w:rsidRPr="00315F5D">
        <w:rPr>
          <w:rFonts w:ascii="Times New Roman" w:hAnsi="Times New Roman" w:cs="Times New Roman" w:hint="eastAsia"/>
          <w:color w:val="000000" w:themeColor="text1"/>
          <w:sz w:val="24"/>
        </w:rPr>
        <w:t>HHG, 8</w:t>
      </w:r>
      <w:r w:rsidRPr="00315F5D">
        <w:rPr>
          <w:rFonts w:ascii="Times New Roman" w:hAnsi="Times New Roman" w:cs="Times New Roman"/>
          <w:color w:val="000000" w:themeColor="text1"/>
          <w:sz w:val="24"/>
          <w:vertAlign w:val="superscript"/>
        </w:rPr>
        <w:t>th</w:t>
      </w:r>
      <w:r w:rsidRPr="00315F5D">
        <w:rPr>
          <w:rFonts w:ascii="Times New Roman" w:hAnsi="Times New Roman" w:cs="Times New Roman" w:hint="eastAsia"/>
          <w:color w:val="000000" w:themeColor="text1"/>
          <w:sz w:val="24"/>
        </w:rPr>
        <w:t xml:space="preserve"> HHG, and 12</w:t>
      </w:r>
      <w:r w:rsidRPr="00315F5D">
        <w:rPr>
          <w:rFonts w:ascii="Times New Roman" w:hAnsi="Times New Roman" w:cs="Times New Roman"/>
          <w:color w:val="000000" w:themeColor="text1"/>
          <w:sz w:val="24"/>
          <w:vertAlign w:val="superscript"/>
        </w:rPr>
        <w:t>th</w:t>
      </w:r>
      <w:r w:rsidRPr="00315F5D">
        <w:rPr>
          <w:rFonts w:ascii="Times New Roman" w:hAnsi="Times New Roman" w:cs="Times New Roman" w:hint="eastAsia"/>
          <w:color w:val="000000" w:themeColor="text1"/>
          <w:sz w:val="24"/>
        </w:rPr>
        <w:t xml:space="preserve"> HHG </w:t>
      </w:r>
      <w:r w:rsidRPr="00315F5D">
        <w:rPr>
          <w:rFonts w:ascii="Times New Roman" w:hAnsi="Times New Roman" w:cs="Times New Roman"/>
          <w:color w:val="000000" w:themeColor="text1"/>
          <w:sz w:val="24"/>
        </w:rPr>
        <w:t>output from the CPPLN sample</w:t>
      </w:r>
      <w:r w:rsidRPr="00315F5D">
        <w:rPr>
          <w:rFonts w:ascii="Times New Roman" w:hAnsi="Times New Roman" w:cs="Times New Roman" w:hint="eastAsia"/>
          <w:color w:val="000000" w:themeColor="text1"/>
          <w:sz w:val="24"/>
        </w:rPr>
        <w:t xml:space="preserve"> under the action of </w:t>
      </w:r>
      <w:r w:rsidRPr="00315F5D">
        <w:rPr>
          <w:rFonts w:ascii="Times New Roman" w:hAnsi="Times New Roman" w:cs="Times New Roman"/>
          <w:color w:val="000000" w:themeColor="text1"/>
          <w:sz w:val="24"/>
        </w:rPr>
        <w:t>2</w:t>
      </w:r>
      <w:r w:rsidRPr="00315F5D">
        <w:rPr>
          <w:rFonts w:ascii="Times New Roman" w:hAnsi="Times New Roman" w:cs="Times New Roman"/>
          <w:color w:val="000000" w:themeColor="text1"/>
          <w:sz w:val="24"/>
          <w:vertAlign w:val="superscript"/>
        </w:rPr>
        <w:t>nd</w:t>
      </w:r>
      <w:r w:rsidRPr="00315F5D">
        <w:rPr>
          <w:rFonts w:ascii="Times New Roman" w:hAnsi="Times New Roman" w:cs="Times New Roman"/>
          <w:color w:val="000000" w:themeColor="text1"/>
          <w:sz w:val="24"/>
        </w:rPr>
        <w:t>-N</w:t>
      </w:r>
      <w:r w:rsidRPr="00315F5D">
        <w:rPr>
          <w:rFonts w:ascii="Times New Roman" w:hAnsi="Times New Roman" w:cs="Times New Roman" w:hint="eastAsia"/>
          <w:color w:val="000000" w:themeColor="text1"/>
          <w:sz w:val="24"/>
        </w:rPr>
        <w:t>L and 3</w:t>
      </w:r>
      <w:r w:rsidRPr="00315F5D">
        <w:rPr>
          <w:rFonts w:ascii="Times New Roman" w:hAnsi="Times New Roman" w:cs="Times New Roman" w:hint="eastAsia"/>
          <w:color w:val="000000" w:themeColor="text1"/>
          <w:sz w:val="24"/>
          <w:vertAlign w:val="superscript"/>
        </w:rPr>
        <w:t>r</w:t>
      </w:r>
      <w:r w:rsidRPr="00315F5D">
        <w:rPr>
          <w:rFonts w:ascii="Times New Roman" w:hAnsi="Times New Roman" w:cs="Times New Roman"/>
          <w:color w:val="000000" w:themeColor="text1"/>
          <w:sz w:val="24"/>
          <w:vertAlign w:val="superscript"/>
        </w:rPr>
        <w:t>d</w:t>
      </w:r>
      <w:r w:rsidRPr="00315F5D">
        <w:rPr>
          <w:rFonts w:ascii="Times New Roman" w:hAnsi="Times New Roman" w:cs="Times New Roman"/>
          <w:color w:val="000000" w:themeColor="text1"/>
          <w:sz w:val="24"/>
        </w:rPr>
        <w:t>-N</w:t>
      </w:r>
      <w:r w:rsidRPr="00315F5D">
        <w:rPr>
          <w:rFonts w:ascii="Times New Roman" w:hAnsi="Times New Roman" w:cs="Times New Roman" w:hint="eastAsia"/>
          <w:color w:val="000000" w:themeColor="text1"/>
          <w:sz w:val="24"/>
        </w:rPr>
        <w:t xml:space="preserve">L effects. </w:t>
      </w:r>
      <w:r w:rsidRPr="00315F5D">
        <w:rPr>
          <w:rFonts w:ascii="Times New Roman" w:hAnsi="Times New Roman" w:cs="Times New Roman" w:hint="eastAsia"/>
          <w:b/>
          <w:color w:val="000000" w:themeColor="text1"/>
          <w:sz w:val="24"/>
        </w:rPr>
        <w:t>c-f</w:t>
      </w:r>
      <w:r w:rsidRPr="00315F5D">
        <w:rPr>
          <w:rFonts w:ascii="Times New Roman" w:hAnsi="Times New Roman" w:cs="Times New Roman" w:hint="eastAsia"/>
          <w:bCs/>
          <w:color w:val="000000" w:themeColor="text1"/>
          <w:sz w:val="24"/>
        </w:rPr>
        <w:t xml:space="preserve">, </w:t>
      </w:r>
      <w:proofErr w:type="spellStart"/>
      <w:r w:rsidRPr="00315F5D">
        <w:rPr>
          <w:rFonts w:ascii="Times New Roman" w:hAnsi="Times New Roman" w:cs="Times New Roman"/>
          <w:bCs/>
          <w:color w:val="000000" w:themeColor="text1"/>
          <w:sz w:val="24"/>
        </w:rPr>
        <w:t>Spatio</w:t>
      </w:r>
      <w:proofErr w:type="spellEnd"/>
      <w:r w:rsidRPr="00315F5D">
        <w:rPr>
          <w:rFonts w:ascii="Times New Roman" w:hAnsi="Times New Roman" w:cs="Times New Roman"/>
          <w:bCs/>
          <w:color w:val="000000" w:themeColor="text1"/>
          <w:sz w:val="24"/>
        </w:rPr>
        <w:t>-spectral maps of the remaining FW, 2</w:t>
      </w:r>
      <w:r w:rsidRPr="00315F5D">
        <w:rPr>
          <w:rFonts w:ascii="Times New Roman" w:hAnsi="Times New Roman" w:cs="Times New Roman"/>
          <w:bCs/>
          <w:color w:val="000000" w:themeColor="text1"/>
          <w:sz w:val="24"/>
          <w:vertAlign w:val="superscript"/>
        </w:rPr>
        <w:t>nd</w:t>
      </w:r>
      <w:r w:rsidRPr="00315F5D">
        <w:rPr>
          <w:rFonts w:ascii="Times New Roman" w:hAnsi="Times New Roman" w:cs="Times New Roman" w:hint="eastAsia"/>
          <w:bCs/>
          <w:color w:val="000000" w:themeColor="text1"/>
          <w:sz w:val="24"/>
        </w:rPr>
        <w:t>-</w:t>
      </w:r>
      <w:r w:rsidRPr="00315F5D">
        <w:rPr>
          <w:rFonts w:ascii="Times New Roman" w:hAnsi="Times New Roman" w:cs="Times New Roman"/>
          <w:bCs/>
          <w:color w:val="000000" w:themeColor="text1"/>
          <w:sz w:val="24"/>
        </w:rPr>
        <w:t>, 4</w:t>
      </w:r>
      <w:r w:rsidRPr="00315F5D">
        <w:rPr>
          <w:rFonts w:ascii="Times New Roman" w:hAnsi="Times New Roman" w:cs="Times New Roman"/>
          <w:bCs/>
          <w:color w:val="000000" w:themeColor="text1"/>
          <w:sz w:val="24"/>
          <w:vertAlign w:val="superscript"/>
        </w:rPr>
        <w:t>th</w:t>
      </w:r>
      <w:r w:rsidRPr="00315F5D">
        <w:rPr>
          <w:rFonts w:ascii="Times New Roman" w:hAnsi="Times New Roman" w:cs="Times New Roman" w:hint="eastAsia"/>
          <w:bCs/>
          <w:color w:val="000000" w:themeColor="text1"/>
          <w:sz w:val="24"/>
        </w:rPr>
        <w:t>-</w:t>
      </w:r>
      <w:r w:rsidRPr="00315F5D">
        <w:rPr>
          <w:rFonts w:ascii="Times New Roman" w:hAnsi="Times New Roman" w:cs="Times New Roman"/>
          <w:bCs/>
          <w:color w:val="000000" w:themeColor="text1"/>
          <w:sz w:val="24"/>
        </w:rPr>
        <w:t>, 8</w:t>
      </w:r>
      <w:r w:rsidRPr="00315F5D">
        <w:rPr>
          <w:rFonts w:ascii="Times New Roman" w:hAnsi="Times New Roman" w:cs="Times New Roman"/>
          <w:bCs/>
          <w:color w:val="000000" w:themeColor="text1"/>
          <w:sz w:val="24"/>
          <w:vertAlign w:val="superscript"/>
        </w:rPr>
        <w:t>th</w:t>
      </w:r>
      <w:r w:rsidRPr="00315F5D">
        <w:rPr>
          <w:rFonts w:ascii="Times New Roman" w:hAnsi="Times New Roman" w:cs="Times New Roman" w:hint="eastAsia"/>
          <w:bCs/>
          <w:color w:val="000000" w:themeColor="text1"/>
          <w:sz w:val="24"/>
        </w:rPr>
        <w:t>-HH</w:t>
      </w:r>
      <w:r w:rsidRPr="00315F5D">
        <w:rPr>
          <w:rFonts w:ascii="Times New Roman" w:hAnsi="Times New Roman" w:cs="Times New Roman"/>
          <w:bCs/>
          <w:color w:val="000000" w:themeColor="text1"/>
          <w:sz w:val="24"/>
        </w:rPr>
        <w:t>G</w:t>
      </w:r>
      <w:r w:rsidRPr="00315F5D">
        <w:rPr>
          <w:rFonts w:ascii="Times New Roman" w:hAnsi="Times New Roman" w:cs="Times New Roman" w:hint="eastAsia"/>
          <w:bCs/>
          <w:color w:val="000000" w:themeColor="text1"/>
          <w:sz w:val="24"/>
        </w:rPr>
        <w:t>s</w:t>
      </w:r>
      <w:r w:rsidRPr="00315F5D">
        <w:rPr>
          <w:rFonts w:ascii="Times New Roman" w:hAnsi="Times New Roman" w:cs="Times New Roman"/>
          <w:bCs/>
          <w:color w:val="000000" w:themeColor="text1"/>
          <w:sz w:val="24"/>
        </w:rPr>
        <w:t xml:space="preserve"> </w:t>
      </w:r>
      <w:r w:rsidRPr="00315F5D">
        <w:rPr>
          <w:rFonts w:ascii="Times New Roman" w:hAnsi="Times New Roman" w:cs="Times New Roman" w:hint="eastAsia"/>
          <w:bCs/>
          <w:color w:val="000000" w:themeColor="text1"/>
          <w:sz w:val="24"/>
        </w:rPr>
        <w:t>transporting into different distance of</w:t>
      </w:r>
      <w:r w:rsidRPr="00315F5D">
        <w:rPr>
          <w:rFonts w:ascii="Times New Roman" w:hAnsi="Times New Roman" w:cs="Times New Roman"/>
          <w:bCs/>
          <w:color w:val="000000" w:themeColor="text1"/>
          <w:sz w:val="24"/>
        </w:rPr>
        <w:t xml:space="preserve"> CPPLN crystal</w:t>
      </w:r>
      <w:r w:rsidRPr="00315F5D">
        <w:rPr>
          <w:rFonts w:ascii="Times New Roman" w:hAnsi="Times New Roman" w:cs="Times New Roman" w:hint="eastAsia"/>
          <w:bCs/>
          <w:color w:val="000000" w:themeColor="text1"/>
          <w:sz w:val="24"/>
        </w:rPr>
        <w:t xml:space="preserve"> </w:t>
      </w:r>
      <w:r w:rsidRPr="00315F5D">
        <w:rPr>
          <w:rFonts w:ascii="Times New Roman" w:hAnsi="Times New Roman" w:cs="Times New Roman" w:hint="eastAsia"/>
          <w:color w:val="000000" w:themeColor="text1"/>
          <w:sz w:val="24"/>
        </w:rPr>
        <w:t xml:space="preserve">under the action of </w:t>
      </w:r>
      <w:r w:rsidRPr="00315F5D">
        <w:rPr>
          <w:rFonts w:ascii="Times New Roman" w:hAnsi="Times New Roman" w:cs="Times New Roman"/>
          <w:color w:val="000000" w:themeColor="text1"/>
          <w:sz w:val="24"/>
        </w:rPr>
        <w:t>2</w:t>
      </w:r>
      <w:r w:rsidRPr="00315F5D">
        <w:rPr>
          <w:rFonts w:ascii="Times New Roman" w:hAnsi="Times New Roman" w:cs="Times New Roman"/>
          <w:color w:val="000000" w:themeColor="text1"/>
          <w:sz w:val="24"/>
          <w:vertAlign w:val="superscript"/>
        </w:rPr>
        <w:t>nd</w:t>
      </w:r>
      <w:r w:rsidRPr="00315F5D">
        <w:rPr>
          <w:rFonts w:ascii="Times New Roman" w:hAnsi="Times New Roman" w:cs="Times New Roman"/>
          <w:color w:val="000000" w:themeColor="text1"/>
          <w:sz w:val="24"/>
        </w:rPr>
        <w:t>-N</w:t>
      </w:r>
      <w:r w:rsidRPr="00315F5D">
        <w:rPr>
          <w:rFonts w:ascii="Times New Roman" w:hAnsi="Times New Roman" w:cs="Times New Roman" w:hint="eastAsia"/>
          <w:color w:val="000000" w:themeColor="text1"/>
          <w:sz w:val="24"/>
        </w:rPr>
        <w:t>L and 3</w:t>
      </w:r>
      <w:r w:rsidRPr="00315F5D">
        <w:rPr>
          <w:rFonts w:ascii="Times New Roman" w:hAnsi="Times New Roman" w:cs="Times New Roman" w:hint="eastAsia"/>
          <w:color w:val="000000" w:themeColor="text1"/>
          <w:sz w:val="24"/>
          <w:vertAlign w:val="superscript"/>
        </w:rPr>
        <w:t>r</w:t>
      </w:r>
      <w:r w:rsidRPr="00315F5D">
        <w:rPr>
          <w:rFonts w:ascii="Times New Roman" w:hAnsi="Times New Roman" w:cs="Times New Roman"/>
          <w:color w:val="000000" w:themeColor="text1"/>
          <w:sz w:val="24"/>
          <w:vertAlign w:val="superscript"/>
        </w:rPr>
        <w:t>d</w:t>
      </w:r>
      <w:r w:rsidRPr="00315F5D">
        <w:rPr>
          <w:rFonts w:ascii="Times New Roman" w:hAnsi="Times New Roman" w:cs="Times New Roman"/>
          <w:color w:val="000000" w:themeColor="text1"/>
          <w:sz w:val="24"/>
        </w:rPr>
        <w:t>-N</w:t>
      </w:r>
      <w:r w:rsidRPr="00315F5D">
        <w:rPr>
          <w:rFonts w:ascii="Times New Roman" w:hAnsi="Times New Roman" w:cs="Times New Roman" w:hint="eastAsia"/>
          <w:color w:val="000000" w:themeColor="text1"/>
          <w:sz w:val="24"/>
        </w:rPr>
        <w:t>L effects</w:t>
      </w:r>
      <w:r w:rsidRPr="00315F5D">
        <w:rPr>
          <w:rFonts w:ascii="Times New Roman" w:hAnsi="Times New Roman" w:cs="Times New Roman"/>
          <w:bCs/>
          <w:color w:val="000000" w:themeColor="text1"/>
          <w:sz w:val="24"/>
        </w:rPr>
        <w:t>.</w:t>
      </w:r>
      <w:r w:rsidRPr="00315F5D">
        <w:rPr>
          <w:rFonts w:ascii="Times New Roman" w:hAnsi="Times New Roman" w:cs="Times New Roman" w:hint="eastAsia"/>
          <w:bCs/>
          <w:color w:val="000000" w:themeColor="text1"/>
          <w:sz w:val="24"/>
        </w:rPr>
        <w:t xml:space="preserve"> </w:t>
      </w:r>
      <w:r w:rsidRPr="00315F5D">
        <w:rPr>
          <w:rFonts w:ascii="Times New Roman" w:hAnsi="Times New Roman" w:cs="Times New Roman" w:hint="eastAsia"/>
          <w:b/>
          <w:bCs/>
          <w:color w:val="000000" w:themeColor="text1"/>
          <w:sz w:val="24"/>
        </w:rPr>
        <w:t>g1-g3,</w:t>
      </w:r>
      <w:r w:rsidRPr="00315F5D">
        <w:rPr>
          <w:rFonts w:ascii="Times New Roman" w:hAnsi="Times New Roman" w:cs="Times New Roman"/>
          <w:bCs/>
          <w:color w:val="000000" w:themeColor="text1"/>
          <w:sz w:val="24"/>
        </w:rPr>
        <w:t xml:space="preserve"> </w:t>
      </w:r>
      <w:proofErr w:type="spellStart"/>
      <w:r w:rsidRPr="00315F5D">
        <w:rPr>
          <w:rFonts w:ascii="Times New Roman" w:hAnsi="Times New Roman" w:cs="Times New Roman"/>
          <w:bCs/>
          <w:color w:val="000000" w:themeColor="text1"/>
          <w:sz w:val="24"/>
        </w:rPr>
        <w:t>Spatio</w:t>
      </w:r>
      <w:proofErr w:type="spellEnd"/>
      <w:r w:rsidRPr="00315F5D">
        <w:rPr>
          <w:rFonts w:ascii="Times New Roman" w:hAnsi="Times New Roman" w:cs="Times New Roman"/>
          <w:bCs/>
          <w:color w:val="000000" w:themeColor="text1"/>
          <w:sz w:val="24"/>
        </w:rPr>
        <w:t>-spectral maps of 12</w:t>
      </w:r>
      <w:r w:rsidRPr="00315F5D">
        <w:rPr>
          <w:rFonts w:ascii="Times New Roman" w:hAnsi="Times New Roman" w:cs="Times New Roman"/>
          <w:bCs/>
          <w:color w:val="000000" w:themeColor="text1"/>
          <w:sz w:val="24"/>
          <w:vertAlign w:val="superscript"/>
        </w:rPr>
        <w:t>th</w:t>
      </w:r>
      <w:r w:rsidRPr="00315F5D">
        <w:rPr>
          <w:rFonts w:ascii="Times New Roman" w:hAnsi="Times New Roman" w:cs="Times New Roman" w:hint="eastAsia"/>
          <w:bCs/>
          <w:color w:val="000000" w:themeColor="text1"/>
          <w:sz w:val="24"/>
        </w:rPr>
        <w:t>-</w:t>
      </w:r>
      <w:r w:rsidRPr="00315F5D">
        <w:rPr>
          <w:rFonts w:ascii="Times New Roman" w:hAnsi="Times New Roman" w:cs="Times New Roman"/>
          <w:bCs/>
          <w:color w:val="000000" w:themeColor="text1"/>
          <w:sz w:val="24"/>
        </w:rPr>
        <w:t xml:space="preserve"> </w:t>
      </w:r>
      <w:r w:rsidRPr="00315F5D">
        <w:rPr>
          <w:rFonts w:ascii="Times New Roman" w:hAnsi="Times New Roman" w:cs="Times New Roman" w:hint="eastAsia"/>
          <w:bCs/>
          <w:color w:val="000000" w:themeColor="text1"/>
          <w:sz w:val="24"/>
        </w:rPr>
        <w:t>HHG</w:t>
      </w:r>
      <w:r w:rsidRPr="00315F5D">
        <w:rPr>
          <w:rFonts w:ascii="Times New Roman" w:hAnsi="Times New Roman" w:cs="Times New Roman"/>
          <w:bCs/>
          <w:color w:val="000000" w:themeColor="text1"/>
          <w:sz w:val="24"/>
        </w:rPr>
        <w:t xml:space="preserve"> </w:t>
      </w:r>
      <w:r w:rsidRPr="00315F5D">
        <w:rPr>
          <w:rFonts w:ascii="Times New Roman" w:hAnsi="Times New Roman" w:cs="Times New Roman" w:hint="eastAsia"/>
          <w:bCs/>
          <w:color w:val="000000" w:themeColor="text1"/>
          <w:sz w:val="24"/>
        </w:rPr>
        <w:t xml:space="preserve">in different cases: </w:t>
      </w:r>
      <w:r w:rsidRPr="00315F5D">
        <w:rPr>
          <w:rFonts w:ascii="Times New Roman" w:hAnsi="Times New Roman" w:cs="Times New Roman"/>
          <w:b/>
          <w:bCs/>
          <w:color w:val="000000" w:themeColor="text1"/>
          <w:sz w:val="24"/>
        </w:rPr>
        <w:t>(g1)</w:t>
      </w:r>
      <w:r w:rsidRPr="00315F5D">
        <w:rPr>
          <w:rFonts w:ascii="Times New Roman" w:hAnsi="Times New Roman" w:cs="Times New Roman"/>
          <w:bCs/>
          <w:color w:val="000000" w:themeColor="text1"/>
          <w:sz w:val="24"/>
        </w:rPr>
        <w:t xml:space="preserve"> </w:t>
      </w:r>
      <w:r w:rsidRPr="00315F5D">
        <w:rPr>
          <w:rFonts w:ascii="Times New Roman" w:hAnsi="Times New Roman" w:cs="Times New Roman"/>
          <w:color w:val="000000" w:themeColor="text1"/>
          <w:sz w:val="24"/>
        </w:rPr>
        <w:t>2</w:t>
      </w:r>
      <w:r w:rsidRPr="00315F5D">
        <w:rPr>
          <w:rFonts w:ascii="Times New Roman" w:hAnsi="Times New Roman" w:cs="Times New Roman"/>
          <w:color w:val="000000" w:themeColor="text1"/>
          <w:sz w:val="24"/>
          <w:vertAlign w:val="superscript"/>
        </w:rPr>
        <w:t>nd</w:t>
      </w:r>
      <w:r w:rsidRPr="00315F5D">
        <w:rPr>
          <w:rFonts w:ascii="Times New Roman" w:hAnsi="Times New Roman" w:cs="Times New Roman"/>
          <w:color w:val="000000" w:themeColor="text1"/>
          <w:sz w:val="24"/>
        </w:rPr>
        <w:t>-N</w:t>
      </w:r>
      <w:r w:rsidRPr="00315F5D">
        <w:rPr>
          <w:rFonts w:ascii="Times New Roman" w:hAnsi="Times New Roman" w:cs="Times New Roman" w:hint="eastAsia"/>
          <w:color w:val="000000" w:themeColor="text1"/>
          <w:sz w:val="24"/>
        </w:rPr>
        <w:t>L</w:t>
      </w:r>
      <w:r w:rsidRPr="00315F5D">
        <w:rPr>
          <w:rFonts w:ascii="Times New Roman" w:hAnsi="Times New Roman" w:cs="Times New Roman" w:hint="eastAsia"/>
          <w:bCs/>
          <w:color w:val="000000" w:themeColor="text1"/>
          <w:sz w:val="24"/>
        </w:rPr>
        <w:t xml:space="preserve"> without considering LN </w:t>
      </w:r>
      <w:proofErr w:type="spellStart"/>
      <w:r w:rsidRPr="00315F5D">
        <w:rPr>
          <w:rFonts w:ascii="Times New Roman" w:hAnsi="Times New Roman" w:cs="Times New Roman" w:hint="eastAsia"/>
          <w:bCs/>
          <w:color w:val="000000" w:themeColor="text1"/>
          <w:sz w:val="24"/>
        </w:rPr>
        <w:t>material</w:t>
      </w:r>
      <w:r>
        <w:rPr>
          <w:rFonts w:ascii="Times New Roman" w:hAnsi="Times New Roman" w:cs="Times New Roman" w:hint="eastAsia"/>
          <w:bCs/>
          <w:color w:val="000000" w:themeColor="text1"/>
          <w:sz w:val="24"/>
        </w:rPr>
        <w:t>absorption</w:t>
      </w:r>
      <w:proofErr w:type="spellEnd"/>
      <w:r w:rsidRPr="00315F5D">
        <w:rPr>
          <w:rFonts w:ascii="Times New Roman" w:hAnsi="Times New Roman" w:cs="Times New Roman" w:hint="eastAsia"/>
          <w:bCs/>
          <w:color w:val="000000" w:themeColor="text1"/>
          <w:sz w:val="24"/>
        </w:rPr>
        <w:t>,</w:t>
      </w:r>
      <w:r w:rsidRPr="00315F5D">
        <w:rPr>
          <w:rFonts w:ascii="Times New Roman" w:hAnsi="Times New Roman" w:cs="Times New Roman"/>
          <w:bCs/>
          <w:color w:val="000000" w:themeColor="text1"/>
          <w:sz w:val="24"/>
        </w:rPr>
        <w:t xml:space="preserve"> </w:t>
      </w:r>
      <w:r w:rsidRPr="00315F5D">
        <w:rPr>
          <w:rFonts w:ascii="Times New Roman" w:hAnsi="Times New Roman" w:cs="Times New Roman"/>
          <w:b/>
          <w:bCs/>
          <w:color w:val="000000" w:themeColor="text1"/>
          <w:sz w:val="24"/>
        </w:rPr>
        <w:t>(g2)</w:t>
      </w:r>
      <w:r w:rsidRPr="00315F5D">
        <w:rPr>
          <w:rFonts w:ascii="Times New Roman" w:hAnsi="Times New Roman" w:cs="Times New Roman"/>
          <w:bCs/>
          <w:color w:val="000000" w:themeColor="text1"/>
          <w:sz w:val="24"/>
        </w:rPr>
        <w:t xml:space="preserve"> </w:t>
      </w:r>
      <w:r w:rsidRPr="00315F5D">
        <w:rPr>
          <w:rFonts w:ascii="Times New Roman" w:hAnsi="Times New Roman" w:cs="Times New Roman"/>
          <w:color w:val="000000" w:themeColor="text1"/>
          <w:sz w:val="24"/>
        </w:rPr>
        <w:t>2</w:t>
      </w:r>
      <w:r w:rsidRPr="00315F5D">
        <w:rPr>
          <w:rFonts w:ascii="Times New Roman" w:hAnsi="Times New Roman" w:cs="Times New Roman"/>
          <w:color w:val="000000" w:themeColor="text1"/>
          <w:sz w:val="24"/>
          <w:vertAlign w:val="superscript"/>
        </w:rPr>
        <w:t>nd</w:t>
      </w:r>
      <w:r w:rsidRPr="00315F5D">
        <w:rPr>
          <w:rFonts w:ascii="Times New Roman" w:hAnsi="Times New Roman" w:cs="Times New Roman"/>
          <w:color w:val="000000" w:themeColor="text1"/>
          <w:sz w:val="24"/>
        </w:rPr>
        <w:t>-N</w:t>
      </w:r>
      <w:r w:rsidRPr="00315F5D">
        <w:rPr>
          <w:rFonts w:ascii="Times New Roman" w:hAnsi="Times New Roman" w:cs="Times New Roman" w:hint="eastAsia"/>
          <w:color w:val="000000" w:themeColor="text1"/>
          <w:sz w:val="24"/>
        </w:rPr>
        <w:t>L</w:t>
      </w:r>
      <w:r w:rsidRPr="00315F5D">
        <w:rPr>
          <w:rFonts w:ascii="Times New Roman" w:hAnsi="Times New Roman" w:cs="Times New Roman"/>
          <w:bCs/>
          <w:color w:val="000000" w:themeColor="text1"/>
          <w:sz w:val="24"/>
        </w:rPr>
        <w:t xml:space="preserve"> </w:t>
      </w:r>
      <w:r w:rsidRPr="00315F5D">
        <w:rPr>
          <w:rFonts w:ascii="Times New Roman" w:hAnsi="Times New Roman" w:cs="Times New Roman" w:hint="eastAsia"/>
          <w:bCs/>
          <w:color w:val="000000" w:themeColor="text1"/>
          <w:sz w:val="24"/>
        </w:rPr>
        <w:t>considering LN</w:t>
      </w:r>
      <w:r w:rsidRPr="00315F5D">
        <w:rPr>
          <w:rFonts w:ascii="Times New Roman" w:hAnsi="Times New Roman" w:cs="Times New Roman"/>
          <w:bCs/>
          <w:color w:val="000000" w:themeColor="text1"/>
          <w:sz w:val="24"/>
        </w:rPr>
        <w:t xml:space="preserve"> </w:t>
      </w:r>
      <w:r w:rsidRPr="00315F5D">
        <w:rPr>
          <w:rFonts w:ascii="Times New Roman" w:hAnsi="Times New Roman" w:cs="Times New Roman" w:hint="eastAsia"/>
          <w:bCs/>
          <w:color w:val="000000" w:themeColor="text1"/>
          <w:sz w:val="24"/>
        </w:rPr>
        <w:t xml:space="preserve">material </w:t>
      </w:r>
      <w:r w:rsidRPr="00315F5D">
        <w:rPr>
          <w:rFonts w:ascii="Times New Roman" w:hAnsi="Times New Roman" w:cs="Times New Roman"/>
          <w:bCs/>
          <w:color w:val="000000" w:themeColor="text1"/>
          <w:sz w:val="24"/>
        </w:rPr>
        <w:t>absorption</w:t>
      </w:r>
      <w:r w:rsidRPr="00315F5D">
        <w:rPr>
          <w:rFonts w:ascii="Times New Roman" w:hAnsi="Times New Roman" w:cs="Times New Roman" w:hint="eastAsia"/>
          <w:bCs/>
          <w:color w:val="000000" w:themeColor="text1"/>
          <w:sz w:val="24"/>
        </w:rPr>
        <w:t>, and</w:t>
      </w:r>
      <w:r w:rsidRPr="00315F5D">
        <w:rPr>
          <w:rFonts w:ascii="Times New Roman" w:hAnsi="Times New Roman" w:cs="Times New Roman"/>
          <w:bCs/>
          <w:color w:val="000000" w:themeColor="text1"/>
          <w:sz w:val="24"/>
        </w:rPr>
        <w:t xml:space="preserve"> </w:t>
      </w:r>
      <w:r w:rsidRPr="00315F5D">
        <w:rPr>
          <w:rFonts w:ascii="Times New Roman" w:hAnsi="Times New Roman" w:cs="Times New Roman"/>
          <w:b/>
          <w:bCs/>
          <w:color w:val="000000" w:themeColor="text1"/>
          <w:sz w:val="24"/>
        </w:rPr>
        <w:t>(g3)</w:t>
      </w:r>
      <w:r w:rsidRPr="00315F5D">
        <w:rPr>
          <w:rFonts w:ascii="Times New Roman" w:hAnsi="Times New Roman" w:cs="Times New Roman"/>
          <w:bCs/>
          <w:color w:val="000000" w:themeColor="text1"/>
          <w:sz w:val="24"/>
        </w:rPr>
        <w:t xml:space="preserve"> </w:t>
      </w:r>
      <w:r w:rsidRPr="00315F5D">
        <w:rPr>
          <w:rFonts w:ascii="Times New Roman" w:hAnsi="Times New Roman" w:cs="Times New Roman"/>
          <w:color w:val="000000" w:themeColor="text1"/>
          <w:sz w:val="24"/>
        </w:rPr>
        <w:t>2</w:t>
      </w:r>
      <w:r w:rsidRPr="00315F5D">
        <w:rPr>
          <w:rFonts w:ascii="Times New Roman" w:hAnsi="Times New Roman" w:cs="Times New Roman"/>
          <w:color w:val="000000" w:themeColor="text1"/>
          <w:sz w:val="24"/>
          <w:vertAlign w:val="superscript"/>
        </w:rPr>
        <w:t>nd</w:t>
      </w:r>
      <w:r w:rsidRPr="00315F5D">
        <w:rPr>
          <w:rFonts w:ascii="Times New Roman" w:hAnsi="Times New Roman" w:cs="Times New Roman"/>
          <w:color w:val="000000" w:themeColor="text1"/>
          <w:sz w:val="24"/>
        </w:rPr>
        <w:t>-N</w:t>
      </w:r>
      <w:r w:rsidRPr="00315F5D">
        <w:rPr>
          <w:rFonts w:ascii="Times New Roman" w:hAnsi="Times New Roman" w:cs="Times New Roman" w:hint="eastAsia"/>
          <w:color w:val="000000" w:themeColor="text1"/>
          <w:sz w:val="24"/>
        </w:rPr>
        <w:t>L</w:t>
      </w:r>
      <w:r w:rsidRPr="00315F5D">
        <w:rPr>
          <w:rFonts w:ascii="Times New Roman" w:hAnsi="Times New Roman" w:cs="Times New Roman"/>
          <w:bCs/>
          <w:color w:val="000000" w:themeColor="text1"/>
          <w:sz w:val="24"/>
        </w:rPr>
        <w:t xml:space="preserve"> and </w:t>
      </w:r>
      <w:r w:rsidRPr="00315F5D">
        <w:rPr>
          <w:rFonts w:ascii="Times New Roman" w:hAnsi="Times New Roman" w:cs="Times New Roman" w:hint="eastAsia"/>
          <w:color w:val="000000" w:themeColor="text1"/>
          <w:sz w:val="24"/>
        </w:rPr>
        <w:t>3</w:t>
      </w:r>
      <w:r w:rsidRPr="00315F5D">
        <w:rPr>
          <w:rFonts w:ascii="Times New Roman" w:hAnsi="Times New Roman" w:cs="Times New Roman" w:hint="eastAsia"/>
          <w:color w:val="000000" w:themeColor="text1"/>
          <w:sz w:val="24"/>
          <w:vertAlign w:val="superscript"/>
        </w:rPr>
        <w:t>r</w:t>
      </w:r>
      <w:r w:rsidRPr="00315F5D">
        <w:rPr>
          <w:rFonts w:ascii="Times New Roman" w:hAnsi="Times New Roman" w:cs="Times New Roman"/>
          <w:color w:val="000000" w:themeColor="text1"/>
          <w:sz w:val="24"/>
          <w:vertAlign w:val="superscript"/>
        </w:rPr>
        <w:t>d</w:t>
      </w:r>
      <w:r w:rsidRPr="00315F5D">
        <w:rPr>
          <w:rFonts w:ascii="Times New Roman" w:hAnsi="Times New Roman" w:cs="Times New Roman"/>
          <w:color w:val="000000" w:themeColor="text1"/>
          <w:sz w:val="24"/>
        </w:rPr>
        <w:t>-N</w:t>
      </w:r>
      <w:r w:rsidRPr="00315F5D">
        <w:rPr>
          <w:rFonts w:ascii="Times New Roman" w:hAnsi="Times New Roman" w:cs="Times New Roman" w:hint="eastAsia"/>
          <w:color w:val="000000" w:themeColor="text1"/>
          <w:sz w:val="24"/>
        </w:rPr>
        <w:t>L</w:t>
      </w:r>
      <w:r w:rsidRPr="00315F5D">
        <w:rPr>
          <w:rFonts w:ascii="Times New Roman" w:hAnsi="Times New Roman" w:cs="Times New Roman"/>
          <w:bCs/>
          <w:color w:val="000000" w:themeColor="text1"/>
          <w:sz w:val="24"/>
        </w:rPr>
        <w:t xml:space="preserve"> </w:t>
      </w:r>
      <w:r w:rsidRPr="00315F5D">
        <w:rPr>
          <w:rFonts w:ascii="Times New Roman" w:hAnsi="Times New Roman" w:cs="Times New Roman" w:hint="eastAsia"/>
          <w:bCs/>
          <w:color w:val="000000" w:themeColor="text1"/>
          <w:sz w:val="24"/>
        </w:rPr>
        <w:t>together with LN</w:t>
      </w:r>
      <w:r w:rsidRPr="00315F5D">
        <w:rPr>
          <w:rFonts w:ascii="Times New Roman" w:hAnsi="Times New Roman" w:cs="Times New Roman"/>
          <w:bCs/>
          <w:color w:val="000000" w:themeColor="text1"/>
          <w:sz w:val="24"/>
        </w:rPr>
        <w:t xml:space="preserve"> </w:t>
      </w:r>
      <w:r w:rsidRPr="00315F5D">
        <w:rPr>
          <w:rFonts w:ascii="Times New Roman" w:hAnsi="Times New Roman" w:cs="Times New Roman" w:hint="eastAsia"/>
          <w:bCs/>
          <w:color w:val="000000" w:themeColor="text1"/>
          <w:sz w:val="24"/>
        </w:rPr>
        <w:t xml:space="preserve">material </w:t>
      </w:r>
      <w:r w:rsidRPr="00315F5D">
        <w:rPr>
          <w:rFonts w:ascii="Times New Roman" w:hAnsi="Times New Roman" w:cs="Times New Roman"/>
          <w:bCs/>
          <w:color w:val="000000" w:themeColor="text1"/>
          <w:sz w:val="24"/>
        </w:rPr>
        <w:t>absorption</w:t>
      </w:r>
      <w:r w:rsidRPr="00315F5D">
        <w:rPr>
          <w:rFonts w:ascii="Times New Roman" w:hAnsi="Times New Roman" w:cs="Times New Roman" w:hint="eastAsia"/>
          <w:bCs/>
          <w:color w:val="000000" w:themeColor="text1"/>
          <w:sz w:val="24"/>
        </w:rPr>
        <w:t xml:space="preserve"> considered</w:t>
      </w:r>
      <w:r w:rsidRPr="00315F5D">
        <w:rPr>
          <w:rFonts w:ascii="Times New Roman" w:hAnsi="Times New Roman" w:cs="Times New Roman"/>
          <w:bCs/>
          <w:color w:val="000000" w:themeColor="text1"/>
          <w:sz w:val="24"/>
        </w:rPr>
        <w:t xml:space="preserve">. </w:t>
      </w:r>
    </w:p>
    <w:p w14:paraId="4055FCAE" w14:textId="01EB7905" w:rsidR="007B088F" w:rsidRPr="00315F5D" w:rsidRDefault="00315F5D" w:rsidP="00315F5D">
      <w:pPr>
        <w:snapToGrid w:val="0"/>
        <w:spacing w:after="0" w:line="360" w:lineRule="auto"/>
        <w:ind w:firstLineChars="200" w:firstLine="480"/>
        <w:jc w:val="both"/>
        <w:rPr>
          <w:rFonts w:ascii="Times New Roman" w:hAnsi="Times New Roman" w:cs="Times New Roman"/>
          <w:color w:val="000000" w:themeColor="text1"/>
          <w:sz w:val="24"/>
        </w:rPr>
      </w:pPr>
      <w:r w:rsidRPr="00315F5D">
        <w:rPr>
          <w:rFonts w:ascii="Times New Roman" w:hAnsi="Times New Roman" w:cs="Times New Roman" w:hint="eastAsia"/>
          <w:b/>
          <w:bCs/>
          <w:color w:val="000000" w:themeColor="text1"/>
          <w:sz w:val="24"/>
        </w:rPr>
        <w:lastRenderedPageBreak/>
        <w:t>Figure S3a-b</w:t>
      </w:r>
      <w:r w:rsidRPr="00315F5D">
        <w:rPr>
          <w:rFonts w:ascii="Times New Roman" w:hAnsi="Times New Roman" w:cs="Times New Roman" w:hint="eastAsia"/>
          <w:color w:val="000000" w:themeColor="text1"/>
          <w:sz w:val="24"/>
        </w:rPr>
        <w:t xml:space="preserve"> illustrates the overall spectral profile of the generated 2</w:t>
      </w:r>
      <w:r w:rsidRPr="00315F5D">
        <w:rPr>
          <w:rFonts w:ascii="Times New Roman" w:hAnsi="Times New Roman" w:cs="Times New Roman" w:hint="eastAsia"/>
          <w:color w:val="000000" w:themeColor="text1"/>
          <w:sz w:val="24"/>
          <w:vertAlign w:val="superscript"/>
        </w:rPr>
        <w:t>nd</w:t>
      </w:r>
      <w:r w:rsidRPr="00315F5D">
        <w:rPr>
          <w:rFonts w:ascii="Times New Roman" w:hAnsi="Times New Roman" w:cs="Times New Roman"/>
          <w:color w:val="000000" w:themeColor="text1"/>
          <w:sz w:val="24"/>
        </w:rPr>
        <w:t>-,</w:t>
      </w:r>
      <w:r w:rsidRPr="00315F5D">
        <w:rPr>
          <w:rFonts w:ascii="Times New Roman" w:hAnsi="Times New Roman" w:cs="Times New Roman" w:hint="eastAsia"/>
          <w:color w:val="000000" w:themeColor="text1"/>
          <w:sz w:val="24"/>
        </w:rPr>
        <w:t xml:space="preserve"> 4</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hint="eastAsia"/>
          <w:color w:val="000000" w:themeColor="text1"/>
          <w:sz w:val="24"/>
        </w:rPr>
        <w:t>-, 8</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hint="eastAsia"/>
          <w:color w:val="000000" w:themeColor="text1"/>
          <w:sz w:val="24"/>
        </w:rPr>
        <w:t>-, 12</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color w:val="000000" w:themeColor="text1"/>
          <w:sz w:val="24"/>
        </w:rPr>
        <w:t>-</w:t>
      </w:r>
      <w:r w:rsidRPr="00315F5D">
        <w:rPr>
          <w:rFonts w:ascii="Times New Roman" w:hAnsi="Times New Roman" w:cs="Times New Roman" w:hint="eastAsia"/>
          <w:color w:val="000000" w:themeColor="text1"/>
          <w:sz w:val="24"/>
        </w:rPr>
        <w:t>order</w:t>
      </w:r>
      <w:r w:rsidRPr="00315F5D">
        <w:rPr>
          <w:rFonts w:ascii="Times New Roman" w:hAnsi="Times New Roman" w:cs="Times New Roman" w:hint="eastAsia"/>
          <w:color w:val="000000" w:themeColor="text1"/>
          <w:sz w:val="24"/>
          <w:vertAlign w:val="superscript"/>
        </w:rPr>
        <w:t xml:space="preserve"> </w:t>
      </w:r>
      <w:r w:rsidRPr="00315F5D">
        <w:rPr>
          <w:rFonts w:ascii="Times New Roman" w:hAnsi="Times New Roman" w:cs="Times New Roman" w:hint="eastAsia"/>
          <w:color w:val="000000" w:themeColor="text1"/>
          <w:sz w:val="24"/>
        </w:rPr>
        <w:t>HHGs and residual fundamental wave (FW) at different propagation distances through the CPPLN crystal. The spectrum exhibits distinct harmonic contributions (at -50 dB level): 12</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color w:val="000000" w:themeColor="text1"/>
          <w:sz w:val="24"/>
        </w:rPr>
        <w:t>-HHG</w:t>
      </w:r>
      <w:r w:rsidRPr="00315F5D">
        <w:rPr>
          <w:rFonts w:ascii="Times New Roman" w:hAnsi="Times New Roman" w:cs="Times New Roman" w:hint="eastAsia"/>
          <w:color w:val="000000" w:themeColor="text1"/>
          <w:sz w:val="24"/>
        </w:rPr>
        <w:t xml:space="preserve"> peaks dominate the DUV region (200-380 nm), 8</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hint="eastAsia"/>
          <w:color w:val="000000" w:themeColor="text1"/>
          <w:sz w:val="24"/>
        </w:rPr>
        <w:t>-HHG covers the visible range (400-600 nm), 4</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hint="eastAsia"/>
          <w:color w:val="000000" w:themeColor="text1"/>
          <w:sz w:val="24"/>
        </w:rPr>
        <w:t>-HHG spans the NIR region (770-1700 nm), and 2</w:t>
      </w:r>
      <w:r w:rsidRPr="00315F5D">
        <w:rPr>
          <w:rFonts w:ascii="Times New Roman" w:hAnsi="Times New Roman" w:cs="Times New Roman" w:hint="eastAsia"/>
          <w:color w:val="000000" w:themeColor="text1"/>
          <w:sz w:val="24"/>
          <w:vertAlign w:val="superscript"/>
        </w:rPr>
        <w:t>nd</w:t>
      </w:r>
      <w:r w:rsidRPr="00315F5D">
        <w:rPr>
          <w:rFonts w:ascii="Times New Roman" w:hAnsi="Times New Roman" w:cs="Times New Roman"/>
          <w:color w:val="000000" w:themeColor="text1"/>
          <w:sz w:val="24"/>
        </w:rPr>
        <w:t>-HHG</w:t>
      </w:r>
      <w:r w:rsidRPr="00315F5D">
        <w:rPr>
          <w:rFonts w:ascii="Times New Roman" w:hAnsi="Times New Roman" w:cs="Times New Roman" w:hint="eastAsia"/>
          <w:color w:val="000000" w:themeColor="text1"/>
          <w:sz w:val="24"/>
        </w:rPr>
        <w:t xml:space="preserve"> extends across 1450-3000 nm with balanced spectral density. The residual FW occupies 3000-6000 nm with decreasing intensity at longer wavelengths. The complete spectral envelope demonstrates seamless continuity across all harmonic orders with minimal gaps, confirming effective cascaded frequency conversion from MIR to DUV wavelengths </w:t>
      </w:r>
      <w:r w:rsidRPr="00315F5D">
        <w:rPr>
          <w:rFonts w:ascii="Times New Roman" w:hAnsi="Times New Roman" w:cs="Times New Roman"/>
          <w:color w:val="000000" w:themeColor="text1"/>
          <w:sz w:val="24"/>
        </w:rPr>
        <w:t>and validating the correctness of our architectural approach</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Importantly</w:t>
      </w:r>
      <w:r w:rsidRPr="00315F5D">
        <w:rPr>
          <w:rFonts w:ascii="Times New Roman" w:hAnsi="Times New Roman" w:cs="Times New Roman" w:hint="eastAsia"/>
          <w:color w:val="000000" w:themeColor="text1"/>
          <w:sz w:val="24"/>
        </w:rPr>
        <w:t xml:space="preserve">, this simulation represents only one of the 36 possible harmonic generation channels, suggesting the actual experimental output should exhibit significantly broader spectral coverage and enhanced intensity than this single-pathway </w:t>
      </w:r>
      <w:r w:rsidRPr="00315F5D">
        <w:rPr>
          <w:rFonts w:ascii="Times New Roman" w:hAnsi="Times New Roman" w:cs="Times New Roman"/>
          <w:color w:val="000000" w:themeColor="text1"/>
          <w:sz w:val="24"/>
        </w:rPr>
        <w:t>simulation</w:t>
      </w:r>
      <w:r w:rsidRPr="00315F5D">
        <w:rPr>
          <w:rFonts w:ascii="Times New Roman" w:hAnsi="Times New Roman" w:cs="Times New Roman" w:hint="eastAsia"/>
          <w:color w:val="000000" w:themeColor="text1"/>
          <w:sz w:val="24"/>
        </w:rPr>
        <w:t xml:space="preserve"> (as the result in</w:t>
      </w:r>
      <w:r w:rsidRPr="00315F5D">
        <w:rPr>
          <w:rFonts w:ascii="Times New Roman" w:hAnsi="Times New Roman" w:cs="Times New Roman"/>
          <w:b/>
          <w:bCs/>
          <w:color w:val="000000" w:themeColor="text1"/>
          <w:sz w:val="24"/>
        </w:rPr>
        <w:t xml:space="preserve"> Fig. 3a</w:t>
      </w:r>
      <w:r w:rsidRPr="00315F5D">
        <w:rPr>
          <w:rFonts w:ascii="Times New Roman" w:hAnsi="Times New Roman" w:cs="Times New Roman" w:hint="eastAsia"/>
          <w:color w:val="000000" w:themeColor="text1"/>
          <w:sz w:val="24"/>
        </w:rPr>
        <w:t>).</w:t>
      </w:r>
    </w:p>
    <w:p w14:paraId="3DCB70F5" w14:textId="77777777" w:rsidR="007B088F" w:rsidRPr="00315F5D" w:rsidRDefault="00181B1F">
      <w:pPr>
        <w:snapToGrid w:val="0"/>
        <w:spacing w:after="0" w:line="360" w:lineRule="auto"/>
        <w:ind w:firstLineChars="200" w:firstLine="480"/>
        <w:jc w:val="both"/>
        <w:rPr>
          <w:rFonts w:ascii="Times New Roman" w:hAnsi="Times New Roman" w:cs="Times New Roman"/>
          <w:b/>
          <w:bCs/>
          <w:color w:val="000000" w:themeColor="text1"/>
          <w:sz w:val="24"/>
        </w:rPr>
      </w:pPr>
      <w:r w:rsidRPr="00315F5D">
        <w:rPr>
          <w:rFonts w:ascii="Times New Roman" w:hAnsi="Times New Roman" w:cs="Times New Roman" w:hint="eastAsia"/>
          <w:b/>
          <w:bCs/>
          <w:color w:val="000000" w:themeColor="text1"/>
          <w:sz w:val="24"/>
        </w:rPr>
        <w:t>Figure S3c-g3</w:t>
      </w:r>
      <w:r w:rsidRPr="00315F5D">
        <w:rPr>
          <w:rFonts w:ascii="Times New Roman" w:hAnsi="Times New Roman" w:cs="Times New Roman" w:hint="eastAsia"/>
          <w:color w:val="000000" w:themeColor="text1"/>
          <w:sz w:val="24"/>
        </w:rPr>
        <w:t xml:space="preserve"> illustrates the </w:t>
      </w:r>
      <w:proofErr w:type="spellStart"/>
      <w:r w:rsidRPr="00315F5D">
        <w:rPr>
          <w:rFonts w:ascii="Times New Roman" w:hAnsi="Times New Roman" w:cs="Times New Roman" w:hint="eastAsia"/>
          <w:color w:val="000000" w:themeColor="text1"/>
          <w:sz w:val="24"/>
        </w:rPr>
        <w:t>spatio</w:t>
      </w:r>
      <w:proofErr w:type="spellEnd"/>
      <w:r w:rsidRPr="00315F5D">
        <w:rPr>
          <w:rFonts w:ascii="Times New Roman" w:hAnsi="Times New Roman" w:cs="Times New Roman" w:hint="eastAsia"/>
          <w:color w:val="000000" w:themeColor="text1"/>
          <w:sz w:val="24"/>
        </w:rPr>
        <w:t>-spectral evolution of harmonic generation throughout the CPPLN crystal. Upon entering the chirped poling region, the FW undergoes rapid third-order nonlinear spectral broadening while simultaneously triggering SHG process.</w:t>
      </w:r>
      <w:r w:rsidRPr="00315F5D">
        <w:rPr>
          <w:rFonts w:ascii="宋体" w:eastAsia="宋体" w:hAnsi="宋体" w:cs="宋体"/>
          <w:color w:val="000000" w:themeColor="text1"/>
          <w:sz w:val="24"/>
        </w:rPr>
        <w:t xml:space="preserve"> </w:t>
      </w:r>
      <w:r w:rsidRPr="00315F5D">
        <w:rPr>
          <w:rFonts w:ascii="Times New Roman" w:hAnsi="Times New Roman" w:cs="Times New Roman" w:hint="eastAsia"/>
          <w:color w:val="000000" w:themeColor="text1"/>
          <w:sz w:val="24"/>
        </w:rPr>
        <w:t>The residual FW (</w:t>
      </w:r>
      <w:r w:rsidRPr="00315F5D">
        <w:rPr>
          <w:rFonts w:ascii="Times New Roman" w:hAnsi="Times New Roman" w:cs="Times New Roman" w:hint="eastAsia"/>
          <w:b/>
          <w:bCs/>
          <w:color w:val="000000" w:themeColor="text1"/>
          <w:sz w:val="24"/>
        </w:rPr>
        <w:t>Fig. S3c</w:t>
      </w:r>
      <w:r w:rsidRPr="00315F5D">
        <w:rPr>
          <w:rFonts w:ascii="Times New Roman" w:hAnsi="Times New Roman" w:cs="Times New Roman" w:hint="eastAsia"/>
          <w:color w:val="000000" w:themeColor="text1"/>
          <w:sz w:val="24"/>
        </w:rPr>
        <w:t>) exhibits progressive spectral broadening from 1000-6000 nm over 1.5 cm propagation distance, with intensity redistribution showing initial concentration around 3000-4000 nm gradually expanding to both spectral edges. The 2</w:t>
      </w:r>
      <w:r w:rsidRPr="00315F5D">
        <w:rPr>
          <w:rFonts w:ascii="Times New Roman" w:hAnsi="Times New Roman" w:cs="Times New Roman" w:hint="eastAsia"/>
          <w:color w:val="000000" w:themeColor="text1"/>
          <w:sz w:val="24"/>
          <w:vertAlign w:val="superscript"/>
        </w:rPr>
        <w:t>nd</w:t>
      </w:r>
      <w:r w:rsidRPr="00315F5D">
        <w:rPr>
          <w:rFonts w:ascii="Times New Roman" w:hAnsi="Times New Roman" w:cs="Times New Roman"/>
          <w:color w:val="000000" w:themeColor="text1"/>
          <w:sz w:val="24"/>
        </w:rPr>
        <w:t>-HHG</w:t>
      </w:r>
      <w:r w:rsidRPr="00315F5D">
        <w:rPr>
          <w:rFonts w:ascii="Times New Roman" w:hAnsi="Times New Roman" w:cs="Times New Roman" w:hint="eastAsia"/>
          <w:color w:val="000000" w:themeColor="text1"/>
          <w:sz w:val="24"/>
        </w:rPr>
        <w:t xml:space="preserve"> (i.e. SHG) (</w:t>
      </w:r>
      <w:r w:rsidRPr="00315F5D">
        <w:rPr>
          <w:rFonts w:ascii="Times New Roman" w:hAnsi="Times New Roman" w:cs="Times New Roman" w:hint="eastAsia"/>
          <w:b/>
          <w:bCs/>
          <w:color w:val="000000" w:themeColor="text1"/>
          <w:sz w:val="24"/>
        </w:rPr>
        <w:t>Fig. S3d</w:t>
      </w:r>
      <w:r w:rsidRPr="00315F5D">
        <w:rPr>
          <w:rFonts w:ascii="Times New Roman" w:hAnsi="Times New Roman" w:cs="Times New Roman" w:hint="eastAsia"/>
          <w:color w:val="000000" w:themeColor="text1"/>
          <w:sz w:val="24"/>
        </w:rPr>
        <w:t>) develops over the same interaction length, spanning 1450-3000 nm with characteristic diagonal intensity patterns indicating efficient QPM assisted nonlinear conversion.</w:t>
      </w:r>
    </w:p>
    <w:p w14:paraId="40B9475D" w14:textId="37E49A25" w:rsidR="007B088F" w:rsidRPr="00315F5D" w:rsidRDefault="00181B1F">
      <w:pPr>
        <w:snapToGrid w:val="0"/>
        <w:spacing w:after="0" w:line="360" w:lineRule="auto"/>
        <w:ind w:firstLineChars="200" w:firstLine="480"/>
        <w:jc w:val="both"/>
        <w:rPr>
          <w:rFonts w:ascii="Times New Roman" w:hAnsi="Times New Roman" w:cs="Times New Roman"/>
          <w:color w:val="000000" w:themeColor="text1"/>
          <w:sz w:val="24"/>
        </w:rPr>
      </w:pPr>
      <w:r w:rsidRPr="00315F5D">
        <w:rPr>
          <w:rFonts w:ascii="Times New Roman" w:hAnsi="Times New Roman" w:cs="Times New Roman" w:hint="eastAsia"/>
          <w:color w:val="000000" w:themeColor="text1"/>
          <w:sz w:val="24"/>
        </w:rPr>
        <w:t>Higher-order harmonics emerge over increasingly shorter interaction lengths with concentrated spectral outputs. The 4</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hint="eastAsia"/>
          <w:color w:val="000000" w:themeColor="text1"/>
          <w:sz w:val="24"/>
        </w:rPr>
        <w:t>-HHG (</w:t>
      </w:r>
      <w:r w:rsidRPr="00315F5D">
        <w:rPr>
          <w:rFonts w:ascii="Times New Roman" w:hAnsi="Times New Roman" w:cs="Times New Roman" w:hint="eastAsia"/>
          <w:b/>
          <w:bCs/>
          <w:color w:val="000000" w:themeColor="text1"/>
          <w:sz w:val="24"/>
        </w:rPr>
        <w:t>Fig. S3e</w:t>
      </w:r>
      <w:r w:rsidRPr="00315F5D">
        <w:rPr>
          <w:rFonts w:ascii="Times New Roman" w:hAnsi="Times New Roman" w:cs="Times New Roman" w:hint="eastAsia"/>
          <w:color w:val="000000" w:themeColor="text1"/>
          <w:sz w:val="24"/>
        </w:rPr>
        <w:t>) forms rapidly within 0.12 cm, covering 770-1700 nm with peak intensity around 1000 nm. The 8</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color w:val="000000" w:themeColor="text1"/>
          <w:sz w:val="24"/>
        </w:rPr>
        <w:t>-HHG</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hint="eastAsia"/>
          <w:b/>
          <w:bCs/>
          <w:color w:val="000000" w:themeColor="text1"/>
          <w:sz w:val="24"/>
        </w:rPr>
        <w:t>Fig. S3f</w:t>
      </w:r>
      <w:r w:rsidRPr="00315F5D">
        <w:rPr>
          <w:rFonts w:ascii="Times New Roman" w:hAnsi="Times New Roman" w:cs="Times New Roman" w:hint="eastAsia"/>
          <w:color w:val="000000" w:themeColor="text1"/>
          <w:sz w:val="24"/>
        </w:rPr>
        <w:t xml:space="preserve">) generates over the same distance, producing visible light from 400-600 nm with maximum conversion in the blue region (430-550 nm). </w:t>
      </w:r>
      <w:r w:rsidRPr="00315F5D">
        <w:rPr>
          <w:rFonts w:ascii="Times New Roman" w:hAnsi="Times New Roman" w:cs="Times New Roman"/>
          <w:color w:val="000000" w:themeColor="text1"/>
          <w:sz w:val="24"/>
        </w:rPr>
        <w:t>To elucidate the physics of 12</w:t>
      </w:r>
      <w:r w:rsidRPr="00315F5D">
        <w:rPr>
          <w:rFonts w:ascii="Times New Roman" w:hAnsi="Times New Roman" w:cs="Times New Roman"/>
          <w:color w:val="000000" w:themeColor="text1"/>
          <w:sz w:val="24"/>
          <w:vertAlign w:val="superscript"/>
        </w:rPr>
        <w:t>th</w:t>
      </w:r>
      <w:r w:rsidRPr="00315F5D">
        <w:rPr>
          <w:rFonts w:ascii="Times New Roman" w:hAnsi="Times New Roman" w:cs="Times New Roman"/>
          <w:color w:val="000000" w:themeColor="text1"/>
          <w:sz w:val="24"/>
        </w:rPr>
        <w:t xml:space="preserve">-HHG in the </w:t>
      </w:r>
      <w:r w:rsidRPr="00315F5D">
        <w:rPr>
          <w:rFonts w:ascii="Times New Roman" w:hAnsi="Times New Roman" w:cs="Times New Roman" w:hint="eastAsia"/>
          <w:color w:val="000000" w:themeColor="text1"/>
          <w:sz w:val="24"/>
        </w:rPr>
        <w:t>DUV</w:t>
      </w:r>
      <w:r w:rsidRPr="00315F5D">
        <w:rPr>
          <w:rFonts w:ascii="Times New Roman" w:hAnsi="Times New Roman" w:cs="Times New Roman"/>
          <w:color w:val="000000" w:themeColor="text1"/>
          <w:sz w:val="24"/>
        </w:rPr>
        <w:t>, we systematically anal</w:t>
      </w:r>
      <w:r w:rsidRPr="00315F5D">
        <w:rPr>
          <w:rFonts w:ascii="Times New Roman" w:hAnsi="Times New Roman" w:cs="Times New Roman" w:hint="eastAsia"/>
          <w:color w:val="000000" w:themeColor="text1"/>
          <w:sz w:val="24"/>
        </w:rPr>
        <w:t>yze</w:t>
      </w:r>
      <w:r w:rsidRPr="00315F5D">
        <w:rPr>
          <w:rFonts w:ascii="Times New Roman" w:hAnsi="Times New Roman" w:cs="Times New Roman"/>
          <w:color w:val="000000" w:themeColor="text1"/>
          <w:sz w:val="24"/>
        </w:rPr>
        <w:t xml:space="preserve"> the individual contributions of nonlinear processes and material </w:t>
      </w:r>
      <w:r w:rsidRPr="00315F5D">
        <w:rPr>
          <w:rFonts w:ascii="Times New Roman" w:hAnsi="Times New Roman" w:cs="Times New Roman" w:hint="eastAsia"/>
          <w:color w:val="000000" w:themeColor="text1"/>
          <w:sz w:val="24"/>
        </w:rPr>
        <w:t xml:space="preserve">absorption </w:t>
      </w:r>
      <w:r w:rsidRPr="00315F5D">
        <w:rPr>
          <w:rFonts w:ascii="Times New Roman" w:hAnsi="Times New Roman" w:cs="Times New Roman"/>
          <w:color w:val="000000" w:themeColor="text1"/>
          <w:sz w:val="24"/>
        </w:rPr>
        <w:t>properties.</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We examin</w:t>
      </w:r>
      <w:r w:rsidRPr="00315F5D">
        <w:rPr>
          <w:rFonts w:ascii="Times New Roman" w:hAnsi="Times New Roman" w:cs="Times New Roman" w:hint="eastAsia"/>
          <w:color w:val="000000" w:themeColor="text1"/>
          <w:sz w:val="24"/>
        </w:rPr>
        <w:t>e</w:t>
      </w:r>
      <w:r w:rsidRPr="00315F5D">
        <w:rPr>
          <w:rFonts w:ascii="Times New Roman" w:hAnsi="Times New Roman" w:cs="Times New Roman"/>
          <w:color w:val="000000" w:themeColor="text1"/>
          <w:sz w:val="24"/>
        </w:rPr>
        <w:t xml:space="preserve"> three scenarios: second-order nonlinearity</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rPr>
        <w:t>2</w:t>
      </w:r>
      <w:r w:rsidRPr="00315F5D">
        <w:rPr>
          <w:rFonts w:ascii="Times New Roman" w:hAnsi="Times New Roman" w:cs="Times New Roman"/>
          <w:color w:val="000000" w:themeColor="text1"/>
          <w:vertAlign w:val="superscript"/>
        </w:rPr>
        <w:t>nd</w:t>
      </w:r>
      <w:r w:rsidRPr="00315F5D">
        <w:rPr>
          <w:rFonts w:ascii="Times New Roman" w:hAnsi="Times New Roman" w:cs="Times New Roman"/>
          <w:color w:val="000000" w:themeColor="text1"/>
        </w:rPr>
        <w:t>-N</w:t>
      </w:r>
      <w:r w:rsidRPr="00315F5D">
        <w:rPr>
          <w:rFonts w:ascii="Times New Roman" w:hAnsi="Times New Roman" w:cs="Times New Roman" w:hint="eastAsia"/>
          <w:color w:val="000000" w:themeColor="text1"/>
        </w:rPr>
        <w:t>L</w:t>
      </w:r>
      <w:r w:rsidRPr="00315F5D">
        <w:rPr>
          <w:rFonts w:ascii="Times New Roman" w:hAnsi="Times New Roman" w:cs="Times New Roman" w:hint="eastAsia"/>
          <w:color w:val="000000" w:themeColor="text1"/>
          <w:sz w:val="24"/>
        </w:rPr>
        <w:t>)</w:t>
      </w:r>
      <w:r w:rsidRPr="00315F5D">
        <w:rPr>
          <w:rFonts w:ascii="Times New Roman" w:hAnsi="Times New Roman" w:cs="Times New Roman"/>
          <w:color w:val="000000" w:themeColor="text1"/>
          <w:sz w:val="24"/>
        </w:rPr>
        <w:t xml:space="preserve"> alone </w:t>
      </w:r>
      <w:r w:rsidRPr="00315F5D">
        <w:rPr>
          <w:rFonts w:ascii="Times New Roman" w:hAnsi="Times New Roman" w:cs="Times New Roman" w:hint="eastAsia"/>
          <w:color w:val="000000" w:themeColor="text1"/>
          <w:sz w:val="24"/>
        </w:rPr>
        <w:t xml:space="preserve">without LN material absorption considered </w:t>
      </w:r>
      <w:r w:rsidRPr="00315F5D">
        <w:rPr>
          <w:rFonts w:ascii="Times New Roman" w:hAnsi="Times New Roman" w:cs="Times New Roman"/>
          <w:color w:val="000000" w:themeColor="text1"/>
          <w:sz w:val="24"/>
        </w:rPr>
        <w:t>(</w:t>
      </w:r>
      <w:r w:rsidRPr="00315F5D">
        <w:rPr>
          <w:rFonts w:ascii="Times New Roman" w:hAnsi="Times New Roman" w:cs="Times New Roman" w:hint="eastAsia"/>
          <w:b/>
          <w:bCs/>
          <w:color w:val="000000" w:themeColor="text1"/>
          <w:sz w:val="24"/>
        </w:rPr>
        <w:t>Fig. S3</w:t>
      </w:r>
      <w:r w:rsidRPr="00315F5D">
        <w:rPr>
          <w:rFonts w:ascii="Times New Roman" w:hAnsi="Times New Roman" w:cs="Times New Roman"/>
          <w:b/>
          <w:bCs/>
          <w:color w:val="000000" w:themeColor="text1"/>
          <w:sz w:val="24"/>
        </w:rPr>
        <w:t>g</w:t>
      </w:r>
      <w:r w:rsidRPr="00315F5D">
        <w:rPr>
          <w:rFonts w:ascii="Times New Roman" w:hAnsi="Times New Roman" w:cs="Times New Roman" w:hint="eastAsia"/>
          <w:b/>
          <w:bCs/>
          <w:color w:val="000000" w:themeColor="text1"/>
          <w:sz w:val="24"/>
        </w:rPr>
        <w:t>1</w:t>
      </w:r>
      <w:r w:rsidRPr="00315F5D">
        <w:rPr>
          <w:rFonts w:ascii="Times New Roman" w:hAnsi="Times New Roman" w:cs="Times New Roman"/>
          <w:color w:val="000000" w:themeColor="text1"/>
          <w:sz w:val="24"/>
        </w:rPr>
        <w:t xml:space="preserve">), </w:t>
      </w:r>
      <w:bookmarkStart w:id="1" w:name="OLE_LINK13"/>
      <w:r w:rsidRPr="00315F5D">
        <w:rPr>
          <w:rFonts w:ascii="Times New Roman" w:hAnsi="Times New Roman" w:cs="Times New Roman"/>
          <w:color w:val="000000" w:themeColor="text1"/>
        </w:rPr>
        <w:t>2</w:t>
      </w:r>
      <w:r w:rsidRPr="00315F5D">
        <w:rPr>
          <w:rFonts w:ascii="Times New Roman" w:hAnsi="Times New Roman" w:cs="Times New Roman"/>
          <w:color w:val="000000" w:themeColor="text1"/>
          <w:vertAlign w:val="superscript"/>
        </w:rPr>
        <w:t>nd</w:t>
      </w:r>
      <w:r w:rsidRPr="00315F5D">
        <w:rPr>
          <w:rFonts w:ascii="Times New Roman" w:hAnsi="Times New Roman" w:cs="Times New Roman"/>
          <w:color w:val="000000" w:themeColor="text1"/>
        </w:rPr>
        <w:t>-N</w:t>
      </w:r>
      <w:r w:rsidRPr="00315F5D">
        <w:rPr>
          <w:rFonts w:ascii="Times New Roman" w:hAnsi="Times New Roman" w:cs="Times New Roman" w:hint="eastAsia"/>
          <w:color w:val="000000" w:themeColor="text1"/>
        </w:rPr>
        <w:t>L</w:t>
      </w:r>
      <w:r w:rsidRPr="00315F5D">
        <w:rPr>
          <w:rFonts w:ascii="Times New Roman" w:hAnsi="Times New Roman" w:cs="Times New Roman"/>
          <w:color w:val="000000" w:themeColor="text1"/>
          <w:sz w:val="24"/>
        </w:rPr>
        <w:t xml:space="preserve"> </w:t>
      </w:r>
      <w:bookmarkEnd w:id="1"/>
      <w:r w:rsidRPr="00315F5D">
        <w:rPr>
          <w:rFonts w:ascii="Times New Roman" w:hAnsi="Times New Roman" w:cs="Times New Roman"/>
          <w:color w:val="000000" w:themeColor="text1"/>
          <w:sz w:val="24"/>
        </w:rPr>
        <w:t xml:space="preserve">with </w:t>
      </w:r>
      <w:r w:rsidRPr="00315F5D">
        <w:rPr>
          <w:rFonts w:ascii="Times New Roman" w:hAnsi="Times New Roman" w:cs="Times New Roman" w:hint="eastAsia"/>
          <w:color w:val="000000" w:themeColor="text1"/>
          <w:sz w:val="24"/>
        </w:rPr>
        <w:t xml:space="preserve">LN </w:t>
      </w:r>
      <w:r w:rsidRPr="00315F5D">
        <w:rPr>
          <w:rFonts w:ascii="Times New Roman" w:hAnsi="Times New Roman" w:cs="Times New Roman"/>
          <w:color w:val="000000" w:themeColor="text1"/>
          <w:sz w:val="24"/>
        </w:rPr>
        <w:t xml:space="preserve">material absorption </w:t>
      </w:r>
      <w:r w:rsidRPr="00315F5D">
        <w:rPr>
          <w:rFonts w:ascii="Times New Roman" w:hAnsi="Times New Roman" w:cs="Times New Roman" w:hint="eastAsia"/>
          <w:color w:val="000000" w:themeColor="text1"/>
          <w:sz w:val="24"/>
        </w:rPr>
        <w:t xml:space="preserve">considered </w:t>
      </w:r>
      <w:r w:rsidRPr="00315F5D">
        <w:rPr>
          <w:rFonts w:ascii="Times New Roman" w:hAnsi="Times New Roman" w:cs="Times New Roman"/>
          <w:color w:val="000000" w:themeColor="text1"/>
          <w:sz w:val="24"/>
        </w:rPr>
        <w:t>(</w:t>
      </w:r>
      <w:bookmarkStart w:id="2" w:name="OLE_LINK12"/>
      <w:r w:rsidRPr="00315F5D">
        <w:rPr>
          <w:rFonts w:ascii="Times New Roman" w:hAnsi="Times New Roman" w:cs="Times New Roman" w:hint="eastAsia"/>
          <w:b/>
          <w:bCs/>
          <w:color w:val="000000" w:themeColor="text1"/>
          <w:sz w:val="24"/>
        </w:rPr>
        <w:t>Fig. S3</w:t>
      </w:r>
      <w:r w:rsidRPr="00315F5D">
        <w:rPr>
          <w:rFonts w:ascii="Times New Roman" w:hAnsi="Times New Roman" w:cs="Times New Roman"/>
          <w:b/>
          <w:bCs/>
          <w:color w:val="000000" w:themeColor="text1"/>
          <w:sz w:val="24"/>
        </w:rPr>
        <w:t>g2</w:t>
      </w:r>
      <w:bookmarkEnd w:id="2"/>
      <w:r w:rsidRPr="00315F5D">
        <w:rPr>
          <w:rFonts w:ascii="Times New Roman" w:hAnsi="Times New Roman" w:cs="Times New Roman"/>
          <w:color w:val="000000" w:themeColor="text1"/>
          <w:sz w:val="24"/>
        </w:rPr>
        <w:t xml:space="preserve">), and the complete model incorporating </w:t>
      </w:r>
      <w:r w:rsidRPr="00315F5D">
        <w:rPr>
          <w:rFonts w:ascii="Times New Roman" w:hAnsi="Times New Roman" w:cs="Times New Roman"/>
          <w:color w:val="000000" w:themeColor="text1"/>
        </w:rPr>
        <w:t>2</w:t>
      </w:r>
      <w:r w:rsidRPr="00315F5D">
        <w:rPr>
          <w:rFonts w:ascii="Times New Roman" w:hAnsi="Times New Roman" w:cs="Times New Roman"/>
          <w:color w:val="000000" w:themeColor="text1"/>
          <w:vertAlign w:val="superscript"/>
        </w:rPr>
        <w:t>nd</w:t>
      </w:r>
      <w:r w:rsidRPr="00315F5D">
        <w:rPr>
          <w:rFonts w:ascii="Times New Roman" w:hAnsi="Times New Roman" w:cs="Times New Roman"/>
          <w:color w:val="000000" w:themeColor="text1"/>
        </w:rPr>
        <w:t>-N</w:t>
      </w:r>
      <w:r w:rsidRPr="00315F5D">
        <w:rPr>
          <w:rFonts w:ascii="Times New Roman" w:hAnsi="Times New Roman" w:cs="Times New Roman" w:hint="eastAsia"/>
          <w:color w:val="000000" w:themeColor="text1"/>
        </w:rPr>
        <w:t>L</w:t>
      </w:r>
      <w:r w:rsidRPr="00315F5D">
        <w:rPr>
          <w:rFonts w:ascii="Times New Roman" w:hAnsi="Times New Roman" w:cs="Times New Roman"/>
          <w:color w:val="000000" w:themeColor="text1"/>
          <w:sz w:val="24"/>
        </w:rPr>
        <w:t xml:space="preserve"> and third-order nonlinearity </w:t>
      </w:r>
      <w:r w:rsidRPr="00315F5D">
        <w:rPr>
          <w:rFonts w:ascii="Times New Roman" w:hAnsi="Times New Roman" w:cs="Times New Roman" w:hint="eastAsia"/>
          <w:color w:val="000000" w:themeColor="text1"/>
          <w:sz w:val="24"/>
        </w:rPr>
        <w:t>(</w:t>
      </w:r>
      <w:r w:rsidRPr="00315F5D">
        <w:rPr>
          <w:rFonts w:ascii="Times New Roman" w:hAnsi="Times New Roman" w:cs="Times New Roman" w:hint="eastAsia"/>
          <w:color w:val="000000" w:themeColor="text1"/>
        </w:rPr>
        <w:t>3</w:t>
      </w:r>
      <w:r w:rsidRPr="00315F5D">
        <w:rPr>
          <w:rFonts w:ascii="Times New Roman" w:hAnsi="Times New Roman" w:cs="Times New Roman" w:hint="eastAsia"/>
          <w:color w:val="000000" w:themeColor="text1"/>
          <w:vertAlign w:val="superscript"/>
        </w:rPr>
        <w:t>r</w:t>
      </w:r>
      <w:r w:rsidRPr="00315F5D">
        <w:rPr>
          <w:rFonts w:ascii="Times New Roman" w:hAnsi="Times New Roman" w:cs="Times New Roman"/>
          <w:color w:val="000000" w:themeColor="text1"/>
          <w:vertAlign w:val="superscript"/>
        </w:rPr>
        <w:t>d</w:t>
      </w:r>
      <w:r w:rsidRPr="00315F5D">
        <w:rPr>
          <w:rFonts w:ascii="Times New Roman" w:hAnsi="Times New Roman" w:cs="Times New Roman"/>
          <w:color w:val="000000" w:themeColor="text1"/>
        </w:rPr>
        <w:t>-N</w:t>
      </w:r>
      <w:r w:rsidRPr="00315F5D">
        <w:rPr>
          <w:rFonts w:ascii="Times New Roman" w:hAnsi="Times New Roman" w:cs="Times New Roman" w:hint="eastAsia"/>
          <w:color w:val="000000" w:themeColor="text1"/>
        </w:rPr>
        <w:t>L</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 xml:space="preserve">effects </w:t>
      </w:r>
      <w:r w:rsidRPr="00315F5D">
        <w:rPr>
          <w:rFonts w:ascii="Times New Roman" w:hAnsi="Times New Roman" w:cs="Times New Roman" w:hint="eastAsia"/>
          <w:color w:val="000000" w:themeColor="text1"/>
          <w:sz w:val="24"/>
        </w:rPr>
        <w:t xml:space="preserve">together </w:t>
      </w:r>
      <w:r w:rsidRPr="00315F5D">
        <w:rPr>
          <w:rFonts w:ascii="Times New Roman" w:hAnsi="Times New Roman" w:cs="Times New Roman"/>
          <w:color w:val="000000" w:themeColor="text1"/>
          <w:sz w:val="24"/>
        </w:rPr>
        <w:t xml:space="preserve">with material absorption </w:t>
      </w:r>
      <w:r w:rsidRPr="00315F5D">
        <w:rPr>
          <w:rFonts w:ascii="Times New Roman" w:hAnsi="Times New Roman" w:cs="Times New Roman" w:hint="eastAsia"/>
          <w:color w:val="000000" w:themeColor="text1"/>
          <w:sz w:val="24"/>
        </w:rPr>
        <w:t xml:space="preserve">considered </w:t>
      </w:r>
      <w:r w:rsidRPr="00315F5D">
        <w:rPr>
          <w:rFonts w:ascii="Times New Roman" w:hAnsi="Times New Roman" w:cs="Times New Roman"/>
          <w:color w:val="000000" w:themeColor="text1"/>
          <w:sz w:val="24"/>
        </w:rPr>
        <w:t>(</w:t>
      </w:r>
      <w:r w:rsidRPr="00315F5D">
        <w:rPr>
          <w:rFonts w:ascii="Times New Roman" w:hAnsi="Times New Roman" w:cs="Times New Roman" w:hint="eastAsia"/>
          <w:b/>
          <w:bCs/>
          <w:color w:val="000000" w:themeColor="text1"/>
          <w:sz w:val="24"/>
        </w:rPr>
        <w:t>Fig. S3</w:t>
      </w:r>
      <w:r w:rsidRPr="00315F5D">
        <w:rPr>
          <w:rFonts w:ascii="Times New Roman" w:hAnsi="Times New Roman" w:cs="Times New Roman"/>
          <w:b/>
          <w:bCs/>
          <w:color w:val="000000" w:themeColor="text1"/>
          <w:sz w:val="24"/>
        </w:rPr>
        <w:t>g</w:t>
      </w:r>
      <w:r w:rsidRPr="00315F5D">
        <w:rPr>
          <w:rFonts w:ascii="Times New Roman" w:hAnsi="Times New Roman" w:cs="Times New Roman" w:hint="eastAsia"/>
          <w:b/>
          <w:bCs/>
          <w:color w:val="000000" w:themeColor="text1"/>
          <w:sz w:val="24"/>
        </w:rPr>
        <w:t>3</w:t>
      </w:r>
      <w:r w:rsidRPr="00315F5D">
        <w:rPr>
          <w:rFonts w:ascii="Times New Roman" w:hAnsi="Times New Roman" w:cs="Times New Roman"/>
          <w:color w:val="000000" w:themeColor="text1"/>
          <w:sz w:val="24"/>
        </w:rPr>
        <w:t xml:space="preserve">). In </w:t>
      </w:r>
      <w:r w:rsidRPr="00315F5D">
        <w:rPr>
          <w:rFonts w:ascii="Times New Roman" w:hAnsi="Times New Roman" w:cs="Times New Roman" w:hint="eastAsia"/>
          <w:b/>
          <w:bCs/>
          <w:color w:val="000000" w:themeColor="text1"/>
          <w:sz w:val="24"/>
        </w:rPr>
        <w:t>Fig. S3</w:t>
      </w:r>
      <w:r w:rsidRPr="00315F5D">
        <w:rPr>
          <w:rFonts w:ascii="Times New Roman" w:hAnsi="Times New Roman" w:cs="Times New Roman"/>
          <w:b/>
          <w:bCs/>
          <w:color w:val="000000" w:themeColor="text1"/>
          <w:sz w:val="24"/>
        </w:rPr>
        <w:t>g</w:t>
      </w:r>
      <w:r w:rsidRPr="00315F5D">
        <w:rPr>
          <w:rFonts w:ascii="Times New Roman" w:hAnsi="Times New Roman" w:cs="Times New Roman" w:hint="eastAsia"/>
          <w:b/>
          <w:bCs/>
          <w:color w:val="000000" w:themeColor="text1"/>
          <w:sz w:val="24"/>
        </w:rPr>
        <w:t>1</w:t>
      </w:r>
      <w:r w:rsidRPr="00315F5D">
        <w:rPr>
          <w:rFonts w:ascii="Times New Roman" w:hAnsi="Times New Roman" w:cs="Times New Roman"/>
          <w:color w:val="000000" w:themeColor="text1"/>
          <w:sz w:val="24"/>
        </w:rPr>
        <w:t xml:space="preserve">, </w:t>
      </w:r>
      <w:r w:rsidRPr="00315F5D">
        <w:rPr>
          <w:rFonts w:ascii="Times New Roman" w:hAnsi="Times New Roman" w:cs="Times New Roman" w:hint="eastAsia"/>
          <w:color w:val="000000" w:themeColor="text1"/>
          <w:sz w:val="24"/>
        </w:rPr>
        <w:t>12</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 xml:space="preserve">harmonic generation occurs </w:t>
      </w:r>
      <w:r w:rsidRPr="00315F5D">
        <w:rPr>
          <w:rFonts w:ascii="Times New Roman" w:hAnsi="Times New Roman" w:cs="Times New Roman"/>
          <w:color w:val="000000" w:themeColor="text1"/>
          <w:sz w:val="24"/>
        </w:rPr>
        <w:lastRenderedPageBreak/>
        <w:t>uniformly across 2</w:t>
      </w:r>
      <w:r w:rsidRPr="00315F5D">
        <w:rPr>
          <w:rFonts w:ascii="Times New Roman" w:hAnsi="Times New Roman" w:cs="Times New Roman" w:hint="eastAsia"/>
          <w:color w:val="000000" w:themeColor="text1"/>
          <w:sz w:val="24"/>
        </w:rPr>
        <w:t>8</w:t>
      </w:r>
      <w:r w:rsidRPr="00315F5D">
        <w:rPr>
          <w:rFonts w:ascii="Times New Roman" w:hAnsi="Times New Roman" w:cs="Times New Roman"/>
          <w:color w:val="000000" w:themeColor="text1"/>
          <w:sz w:val="24"/>
        </w:rPr>
        <w:t>0</w:t>
      </w:r>
      <w:r w:rsidRPr="00315F5D">
        <w:rPr>
          <w:rFonts w:ascii="Times New Roman" w:hAnsi="Times New Roman" w:cs="Times New Roman" w:hint="eastAsia"/>
          <w:color w:val="000000" w:themeColor="text1"/>
          <w:sz w:val="24"/>
        </w:rPr>
        <w:t>-36</w:t>
      </w:r>
      <w:r w:rsidRPr="00315F5D">
        <w:rPr>
          <w:rFonts w:ascii="Times New Roman" w:hAnsi="Times New Roman" w:cs="Times New Roman"/>
          <w:color w:val="000000" w:themeColor="text1"/>
          <w:sz w:val="24"/>
        </w:rPr>
        <w:t xml:space="preserve">0 nm throughout the 60-μm propagation distance. Comparison between </w:t>
      </w:r>
      <w:r w:rsidRPr="00315F5D">
        <w:rPr>
          <w:rFonts w:ascii="Times New Roman" w:hAnsi="Times New Roman" w:cs="Times New Roman" w:hint="eastAsia"/>
          <w:b/>
          <w:bCs/>
          <w:color w:val="000000" w:themeColor="text1"/>
          <w:sz w:val="24"/>
        </w:rPr>
        <w:t>Fig. S3</w:t>
      </w:r>
      <w:r w:rsidRPr="00315F5D">
        <w:rPr>
          <w:rFonts w:ascii="Times New Roman" w:hAnsi="Times New Roman" w:cs="Times New Roman"/>
          <w:b/>
          <w:bCs/>
          <w:color w:val="000000" w:themeColor="text1"/>
          <w:sz w:val="24"/>
        </w:rPr>
        <w:t>g</w:t>
      </w:r>
      <w:r w:rsidRPr="00315F5D">
        <w:rPr>
          <w:rFonts w:ascii="Times New Roman" w:hAnsi="Times New Roman" w:cs="Times New Roman" w:hint="eastAsia"/>
          <w:b/>
          <w:bCs/>
          <w:color w:val="000000" w:themeColor="text1"/>
          <w:sz w:val="24"/>
        </w:rPr>
        <w:t>1</w:t>
      </w:r>
      <w:r w:rsidRPr="00315F5D">
        <w:rPr>
          <w:rFonts w:ascii="Times New Roman" w:hAnsi="Times New Roman" w:cs="Times New Roman"/>
          <w:color w:val="000000" w:themeColor="text1"/>
          <w:sz w:val="24"/>
        </w:rPr>
        <w:t xml:space="preserve"> and </w:t>
      </w:r>
      <w:r w:rsidRPr="00315F5D">
        <w:rPr>
          <w:rFonts w:ascii="Times New Roman" w:hAnsi="Times New Roman" w:cs="Times New Roman" w:hint="eastAsia"/>
          <w:b/>
          <w:bCs/>
          <w:color w:val="000000" w:themeColor="text1"/>
          <w:sz w:val="24"/>
        </w:rPr>
        <w:t>Fig. S3</w:t>
      </w:r>
      <w:r w:rsidRPr="00315F5D">
        <w:rPr>
          <w:rFonts w:ascii="Times New Roman" w:hAnsi="Times New Roman" w:cs="Times New Roman"/>
          <w:b/>
          <w:bCs/>
          <w:color w:val="000000" w:themeColor="text1"/>
          <w:sz w:val="24"/>
        </w:rPr>
        <w:t>g2</w:t>
      </w:r>
      <w:r w:rsidRPr="00315F5D">
        <w:rPr>
          <w:rFonts w:ascii="Times New Roman" w:hAnsi="Times New Roman" w:cs="Times New Roman"/>
          <w:color w:val="000000" w:themeColor="text1"/>
          <w:sz w:val="24"/>
        </w:rPr>
        <w:t xml:space="preserve"> shows modest intensity reduction with similar spectral coverage, demonstrating that </w:t>
      </w:r>
      <w:r w:rsidRPr="00315F5D">
        <w:rPr>
          <w:rFonts w:ascii="Times New Roman" w:hAnsi="Times New Roman" w:cs="Times New Roman" w:hint="eastAsia"/>
          <w:color w:val="000000" w:themeColor="text1"/>
          <w:sz w:val="24"/>
        </w:rPr>
        <w:t xml:space="preserve">DUV </w:t>
      </w:r>
      <w:r w:rsidRPr="00315F5D">
        <w:rPr>
          <w:rFonts w:ascii="Times New Roman" w:hAnsi="Times New Roman" w:cs="Times New Roman"/>
          <w:color w:val="000000" w:themeColor="text1"/>
          <w:sz w:val="24"/>
        </w:rPr>
        <w:t>material absorption, whilst present, remains manageable in the ultra-short interaction length.</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 xml:space="preserve">The </w:t>
      </w:r>
      <w:r w:rsidRPr="00315F5D">
        <w:rPr>
          <w:rFonts w:ascii="Times New Roman" w:hAnsi="Times New Roman" w:cs="Times New Roman" w:hint="eastAsia"/>
          <w:b/>
          <w:bCs/>
          <w:color w:val="000000" w:themeColor="text1"/>
          <w:sz w:val="24"/>
        </w:rPr>
        <w:t>Fig. S3</w:t>
      </w:r>
      <w:r w:rsidRPr="00315F5D">
        <w:rPr>
          <w:rFonts w:ascii="Times New Roman" w:hAnsi="Times New Roman" w:cs="Times New Roman"/>
          <w:b/>
          <w:bCs/>
          <w:color w:val="000000" w:themeColor="text1"/>
          <w:sz w:val="24"/>
        </w:rPr>
        <w:t>g2</w:t>
      </w:r>
      <w:r w:rsidRPr="00315F5D">
        <w:rPr>
          <w:rFonts w:ascii="Times New Roman" w:hAnsi="Times New Roman" w:cs="Times New Roman" w:hint="eastAsia"/>
          <w:b/>
          <w:bCs/>
          <w:color w:val="000000" w:themeColor="text1"/>
          <w:sz w:val="24"/>
        </w:rPr>
        <w:t>-g3</w:t>
      </w:r>
      <w:r w:rsidRPr="00315F5D">
        <w:rPr>
          <w:rFonts w:ascii="Times New Roman" w:hAnsi="Times New Roman" w:cs="Times New Roman"/>
          <w:color w:val="000000" w:themeColor="text1"/>
          <w:sz w:val="24"/>
        </w:rPr>
        <w:t xml:space="preserve"> transition reveals a striking transformation: whilst </w:t>
      </w:r>
      <w:r w:rsidRPr="00315F5D">
        <w:rPr>
          <w:rFonts w:ascii="Times New Roman" w:hAnsi="Times New Roman" w:cs="Times New Roman" w:hint="eastAsia"/>
          <w:b/>
          <w:bCs/>
          <w:color w:val="000000" w:themeColor="text1"/>
          <w:sz w:val="24"/>
        </w:rPr>
        <w:t>Fig. S3</w:t>
      </w:r>
      <w:r w:rsidRPr="00315F5D">
        <w:rPr>
          <w:rFonts w:ascii="Times New Roman" w:hAnsi="Times New Roman" w:cs="Times New Roman"/>
          <w:b/>
          <w:bCs/>
          <w:color w:val="000000" w:themeColor="text1"/>
          <w:sz w:val="24"/>
        </w:rPr>
        <w:t>g2</w:t>
      </w:r>
      <w:r w:rsidRPr="00315F5D">
        <w:rPr>
          <w:rFonts w:ascii="Times New Roman" w:hAnsi="Times New Roman" w:cs="Times New Roman"/>
          <w:color w:val="000000" w:themeColor="text1"/>
          <w:sz w:val="24"/>
        </w:rPr>
        <w:t xml:space="preserve"> shows minimal output in the 200</w:t>
      </w:r>
      <w:r w:rsidRPr="00315F5D">
        <w:rPr>
          <w:rFonts w:ascii="Times New Roman" w:hAnsi="Times New Roman" w:cs="Times New Roman" w:hint="eastAsia"/>
          <w:color w:val="000000" w:themeColor="text1"/>
          <w:sz w:val="24"/>
        </w:rPr>
        <w:t>-</w:t>
      </w:r>
      <w:r w:rsidRPr="00315F5D">
        <w:rPr>
          <w:rFonts w:ascii="Times New Roman" w:hAnsi="Times New Roman" w:cs="Times New Roman"/>
          <w:color w:val="000000" w:themeColor="text1"/>
          <w:sz w:val="24"/>
        </w:rPr>
        <w:t>280 nm and 380</w:t>
      </w:r>
      <w:r w:rsidRPr="00315F5D">
        <w:rPr>
          <w:rFonts w:ascii="Times New Roman" w:hAnsi="Times New Roman" w:cs="Times New Roman" w:hint="eastAsia"/>
          <w:color w:val="000000" w:themeColor="text1"/>
          <w:sz w:val="24"/>
        </w:rPr>
        <w:t>-</w:t>
      </w:r>
      <w:r w:rsidRPr="00315F5D">
        <w:rPr>
          <w:rFonts w:ascii="Times New Roman" w:hAnsi="Times New Roman" w:cs="Times New Roman"/>
          <w:color w:val="000000" w:themeColor="text1"/>
          <w:sz w:val="24"/>
        </w:rPr>
        <w:t xml:space="preserve">420 nm regions with weak generation elsewhere, </w:t>
      </w:r>
      <w:r w:rsidRPr="00315F5D">
        <w:rPr>
          <w:rFonts w:ascii="Times New Roman" w:hAnsi="Times New Roman" w:cs="Times New Roman" w:hint="eastAsia"/>
          <w:b/>
          <w:bCs/>
          <w:color w:val="000000" w:themeColor="text1"/>
          <w:sz w:val="24"/>
        </w:rPr>
        <w:t>Fig. S</w:t>
      </w:r>
      <w:r>
        <w:rPr>
          <w:rFonts w:ascii="Times New Roman" w:hAnsi="Times New Roman" w:cs="Times New Roman" w:hint="eastAsia"/>
          <w:b/>
          <w:bCs/>
          <w:color w:val="000000" w:themeColor="text1"/>
          <w:sz w:val="24"/>
        </w:rPr>
        <w:t>3</w:t>
      </w:r>
      <w:r w:rsidR="00DD02C9">
        <w:rPr>
          <w:rFonts w:ascii="Times New Roman" w:hAnsi="Times New Roman" w:cs="Times New Roman" w:hint="eastAsia"/>
          <w:b/>
          <w:bCs/>
          <w:color w:val="000000" w:themeColor="text1"/>
          <w:sz w:val="24"/>
        </w:rPr>
        <w:t>g</w:t>
      </w:r>
      <w:r w:rsidRPr="00315F5D">
        <w:rPr>
          <w:rFonts w:ascii="Times New Roman" w:hAnsi="Times New Roman" w:cs="Times New Roman" w:hint="eastAsia"/>
          <w:b/>
          <w:bCs/>
          <w:color w:val="000000" w:themeColor="text1"/>
          <w:sz w:val="24"/>
        </w:rPr>
        <w:t>3</w:t>
      </w:r>
      <w:r w:rsidRPr="00315F5D">
        <w:rPr>
          <w:rFonts w:ascii="Times New Roman" w:hAnsi="Times New Roman" w:cs="Times New Roman"/>
          <w:color w:val="000000" w:themeColor="text1"/>
          <w:sz w:val="24"/>
        </w:rPr>
        <w:t xml:space="preserve"> demonstrates intense, localized generation concentrated precisely in these spectral ranges, particularly around 200</w:t>
      </w:r>
      <w:r w:rsidRPr="00315F5D">
        <w:rPr>
          <w:rFonts w:ascii="Times New Roman" w:hAnsi="Times New Roman" w:cs="Times New Roman" w:hint="eastAsia"/>
          <w:color w:val="000000" w:themeColor="text1"/>
          <w:sz w:val="24"/>
        </w:rPr>
        <w:t>-250</w:t>
      </w:r>
      <w:r w:rsidRPr="00315F5D">
        <w:rPr>
          <w:rFonts w:ascii="Times New Roman" w:hAnsi="Times New Roman" w:cs="Times New Roman"/>
          <w:color w:val="000000" w:themeColor="text1"/>
          <w:sz w:val="24"/>
        </w:rPr>
        <w:t xml:space="preserve"> nm. This enhancement occurs exclusively in the final 10</w:t>
      </w:r>
      <w:r w:rsidRPr="00315F5D">
        <w:rPr>
          <w:rFonts w:ascii="Times New Roman" w:hAnsi="Times New Roman" w:cs="Times New Roman" w:hint="eastAsia"/>
          <w:color w:val="000000" w:themeColor="text1"/>
          <w:sz w:val="24"/>
        </w:rPr>
        <w:t>-</w:t>
      </w:r>
      <w:r w:rsidRPr="00315F5D">
        <w:rPr>
          <w:rFonts w:ascii="Times New Roman" w:hAnsi="Times New Roman" w:cs="Times New Roman"/>
          <w:color w:val="000000" w:themeColor="text1"/>
          <w:sz w:val="24"/>
        </w:rPr>
        <w:t xml:space="preserve">15 </w:t>
      </w:r>
      <w:proofErr w:type="spellStart"/>
      <w:r w:rsidRPr="00315F5D">
        <w:rPr>
          <w:rFonts w:ascii="Times New Roman" w:hAnsi="Times New Roman" w:cs="Times New Roman"/>
          <w:color w:val="000000" w:themeColor="text1"/>
          <w:sz w:val="24"/>
        </w:rPr>
        <w:t>μm</w:t>
      </w:r>
      <w:proofErr w:type="spellEnd"/>
      <w:r w:rsidRPr="00315F5D">
        <w:rPr>
          <w:rFonts w:ascii="Times New Roman" w:hAnsi="Times New Roman" w:cs="Times New Roman"/>
          <w:color w:val="000000" w:themeColor="text1"/>
          <w:sz w:val="24"/>
        </w:rPr>
        <w:t xml:space="preserve"> of propagation, shifting from distributed generation to highly efficient short-wavelength conversion confined to the crystal terminus. This demonstrates the synergistic action of three mechanisms: </w:t>
      </w:r>
      <w:r w:rsidRPr="00315F5D">
        <w:rPr>
          <w:rFonts w:ascii="Times New Roman" w:hAnsi="Times New Roman" w:cs="Times New Roman" w:hint="eastAsia"/>
          <w:color w:val="000000" w:themeColor="text1"/>
          <w:sz w:val="24"/>
        </w:rPr>
        <w:t xml:space="preserve">The </w:t>
      </w:r>
      <w:r w:rsidRPr="00315F5D">
        <w:rPr>
          <w:rFonts w:ascii="Times New Roman" w:hAnsi="Times New Roman" w:cs="Times New Roman"/>
          <w:color w:val="000000" w:themeColor="text1"/>
        </w:rPr>
        <w:t>2</w:t>
      </w:r>
      <w:r w:rsidRPr="00315F5D">
        <w:rPr>
          <w:rFonts w:ascii="Times New Roman" w:hAnsi="Times New Roman" w:cs="Times New Roman"/>
          <w:color w:val="000000" w:themeColor="text1"/>
          <w:vertAlign w:val="superscript"/>
        </w:rPr>
        <w:t>nd</w:t>
      </w:r>
      <w:r w:rsidRPr="00315F5D">
        <w:rPr>
          <w:rFonts w:ascii="Times New Roman" w:hAnsi="Times New Roman" w:cs="Times New Roman"/>
          <w:color w:val="000000" w:themeColor="text1"/>
        </w:rPr>
        <w:t>-N</w:t>
      </w:r>
      <w:r w:rsidRPr="00315F5D">
        <w:rPr>
          <w:rFonts w:ascii="Times New Roman" w:hAnsi="Times New Roman" w:cs="Times New Roman" w:hint="eastAsia"/>
          <w:color w:val="000000" w:themeColor="text1"/>
        </w:rPr>
        <w:t>L</w:t>
      </w:r>
      <w:r w:rsidRPr="00315F5D">
        <w:rPr>
          <w:rFonts w:ascii="Times New Roman" w:hAnsi="Times New Roman" w:cs="Times New Roman"/>
          <w:color w:val="000000" w:themeColor="text1"/>
          <w:sz w:val="24"/>
        </w:rPr>
        <w:t xml:space="preserve"> establishes the fundamental harmonic conversion framework, </w:t>
      </w:r>
      <w:r w:rsidRPr="00315F5D">
        <w:rPr>
          <w:rFonts w:ascii="Times New Roman" w:hAnsi="Times New Roman" w:cs="Times New Roman" w:hint="eastAsia"/>
          <w:color w:val="000000" w:themeColor="text1"/>
          <w:sz w:val="24"/>
        </w:rPr>
        <w:t xml:space="preserve">the </w:t>
      </w:r>
      <w:r w:rsidRPr="00315F5D">
        <w:rPr>
          <w:rFonts w:ascii="Times New Roman" w:hAnsi="Times New Roman" w:cs="Times New Roman" w:hint="eastAsia"/>
          <w:color w:val="000000" w:themeColor="text1"/>
        </w:rPr>
        <w:t>3</w:t>
      </w:r>
      <w:r w:rsidRPr="00315F5D">
        <w:rPr>
          <w:rFonts w:ascii="Times New Roman" w:hAnsi="Times New Roman" w:cs="Times New Roman" w:hint="eastAsia"/>
          <w:color w:val="000000" w:themeColor="text1"/>
          <w:vertAlign w:val="superscript"/>
        </w:rPr>
        <w:t>r</w:t>
      </w:r>
      <w:r w:rsidRPr="00315F5D">
        <w:rPr>
          <w:rFonts w:ascii="Times New Roman" w:hAnsi="Times New Roman" w:cs="Times New Roman"/>
          <w:color w:val="000000" w:themeColor="text1"/>
          <w:vertAlign w:val="superscript"/>
        </w:rPr>
        <w:t>d</w:t>
      </w:r>
      <w:r w:rsidRPr="00315F5D">
        <w:rPr>
          <w:rFonts w:ascii="Times New Roman" w:hAnsi="Times New Roman" w:cs="Times New Roman"/>
          <w:color w:val="000000" w:themeColor="text1"/>
        </w:rPr>
        <w:t>-N</w:t>
      </w:r>
      <w:r w:rsidRPr="00315F5D">
        <w:rPr>
          <w:rFonts w:ascii="Times New Roman" w:hAnsi="Times New Roman" w:cs="Times New Roman" w:hint="eastAsia"/>
          <w:color w:val="000000" w:themeColor="text1"/>
        </w:rPr>
        <w:t>L</w:t>
      </w:r>
      <w:r w:rsidRPr="00315F5D">
        <w:rPr>
          <w:rFonts w:ascii="Times New Roman" w:hAnsi="Times New Roman" w:cs="Times New Roman"/>
          <w:color w:val="000000" w:themeColor="text1"/>
          <w:sz w:val="24"/>
        </w:rPr>
        <w:t xml:space="preserve"> processes drive spectral extension into the </w:t>
      </w:r>
      <w:r w:rsidRPr="00315F5D">
        <w:rPr>
          <w:rFonts w:ascii="Times New Roman" w:hAnsi="Times New Roman" w:cs="Times New Roman" w:hint="eastAsia"/>
          <w:color w:val="000000" w:themeColor="text1"/>
          <w:sz w:val="24"/>
        </w:rPr>
        <w:t>shorter-wavelength 200-250 nm DUV region</w:t>
      </w:r>
      <w:r w:rsidRPr="00315F5D">
        <w:rPr>
          <w:rFonts w:ascii="Times New Roman" w:hAnsi="Times New Roman" w:cs="Times New Roman"/>
          <w:color w:val="000000" w:themeColor="text1"/>
          <w:sz w:val="24"/>
        </w:rPr>
        <w:t xml:space="preserve">, and ultra-short interaction lengths minimize material absorption whilst maintaining conversion efficiency through optimized chirped </w:t>
      </w:r>
      <w:r w:rsidRPr="00315F5D">
        <w:rPr>
          <w:rFonts w:ascii="Times New Roman" w:hAnsi="Times New Roman" w:cs="Times New Roman" w:hint="eastAsia"/>
          <w:color w:val="000000" w:themeColor="text1"/>
          <w:sz w:val="24"/>
        </w:rPr>
        <w:t>QPM</w:t>
      </w:r>
      <w:r w:rsidRPr="00315F5D">
        <w:rPr>
          <w:rFonts w:ascii="Times New Roman" w:hAnsi="Times New Roman" w:cs="Times New Roman"/>
          <w:color w:val="000000" w:themeColor="text1"/>
          <w:sz w:val="24"/>
        </w:rPr>
        <w:t>.</w:t>
      </w:r>
      <w:r w:rsidRPr="00315F5D">
        <w:rPr>
          <w:rFonts w:ascii="Times New Roman" w:hAnsi="Times New Roman" w:cs="Times New Roman" w:hint="eastAsia"/>
          <w:color w:val="000000" w:themeColor="text1"/>
          <w:sz w:val="24"/>
        </w:rPr>
        <w:t xml:space="preserve"> Overall, t</w:t>
      </w:r>
      <w:r w:rsidRPr="00315F5D">
        <w:rPr>
          <w:rFonts w:ascii="Times New Roman" w:hAnsi="Times New Roman" w:cs="Times New Roman"/>
          <w:color w:val="000000" w:themeColor="text1"/>
          <w:sz w:val="24"/>
        </w:rPr>
        <w:t xml:space="preserve">he </w:t>
      </w:r>
      <w:r w:rsidRPr="00315F5D">
        <w:rPr>
          <w:rFonts w:ascii="Times New Roman" w:hAnsi="Times New Roman" w:cs="Times New Roman" w:hint="eastAsia"/>
          <w:color w:val="000000" w:themeColor="text1"/>
          <w:sz w:val="24"/>
        </w:rPr>
        <w:t>gene</w:t>
      </w:r>
      <w:r w:rsidR="00192D19" w:rsidRPr="00315F5D">
        <w:rPr>
          <w:rFonts w:ascii="Times New Roman" w:hAnsi="Times New Roman" w:cs="Times New Roman" w:hint="eastAsia"/>
          <w:color w:val="000000" w:themeColor="text1"/>
          <w:sz w:val="24"/>
        </w:rPr>
        <w:t>ra</w:t>
      </w:r>
      <w:r w:rsidRPr="00315F5D">
        <w:rPr>
          <w:rFonts w:ascii="Times New Roman" w:hAnsi="Times New Roman" w:cs="Times New Roman" w:hint="eastAsia"/>
          <w:color w:val="000000" w:themeColor="text1"/>
          <w:sz w:val="24"/>
        </w:rPr>
        <w:t xml:space="preserve">ted </w:t>
      </w:r>
      <w:r w:rsidRPr="00315F5D">
        <w:rPr>
          <w:rFonts w:ascii="Times New Roman" w:hAnsi="Times New Roman" w:cs="Times New Roman"/>
          <w:color w:val="000000" w:themeColor="text1"/>
          <w:sz w:val="24"/>
        </w:rPr>
        <w:t>12</w:t>
      </w:r>
      <w:r w:rsidRPr="00315F5D">
        <w:rPr>
          <w:rFonts w:ascii="Times New Roman" w:hAnsi="Times New Roman" w:cs="Times New Roman"/>
          <w:color w:val="000000" w:themeColor="text1"/>
          <w:sz w:val="24"/>
          <w:vertAlign w:val="superscript"/>
        </w:rPr>
        <w:t>th</w:t>
      </w:r>
      <w:r w:rsidRPr="00315F5D">
        <w:rPr>
          <w:rFonts w:ascii="Times New Roman" w:hAnsi="Times New Roman" w:cs="Times New Roman"/>
          <w:color w:val="000000" w:themeColor="text1"/>
          <w:sz w:val="24"/>
        </w:rPr>
        <w:t>-HHG emerges within a 60</w:t>
      </w:r>
      <w:r w:rsidR="0043118A">
        <w:rPr>
          <w:rFonts w:ascii="Times New Roman" w:hAnsi="Times New Roman" w:cs="Times New Roman" w:hint="eastAsia"/>
          <w:color w:val="000000" w:themeColor="text1"/>
          <w:sz w:val="24"/>
        </w:rPr>
        <w:t xml:space="preserve"> </w:t>
      </w:r>
      <w:proofErr w:type="spellStart"/>
      <w:r w:rsidRPr="00315F5D">
        <w:rPr>
          <w:rFonts w:ascii="Times New Roman" w:hAnsi="Times New Roman" w:cs="Times New Roman"/>
          <w:color w:val="000000" w:themeColor="text1"/>
          <w:sz w:val="24"/>
        </w:rPr>
        <w:t>μm</w:t>
      </w:r>
      <w:proofErr w:type="spellEnd"/>
      <w:r w:rsidRPr="00315F5D">
        <w:rPr>
          <w:rFonts w:ascii="Times New Roman" w:hAnsi="Times New Roman" w:cs="Times New Roman"/>
          <w:color w:val="000000" w:themeColor="text1"/>
          <w:sz w:val="24"/>
        </w:rPr>
        <w:t xml:space="preserve"> interaction zone, extending into the </w:t>
      </w:r>
      <w:r w:rsidRPr="00315F5D">
        <w:rPr>
          <w:rFonts w:ascii="Times New Roman" w:hAnsi="Times New Roman" w:cs="Times New Roman" w:hint="eastAsia"/>
          <w:color w:val="000000" w:themeColor="text1"/>
          <w:sz w:val="24"/>
        </w:rPr>
        <w:t>DUV</w:t>
      </w:r>
      <w:r w:rsidRPr="00315F5D">
        <w:rPr>
          <w:rFonts w:ascii="Times New Roman" w:hAnsi="Times New Roman" w:cs="Times New Roman"/>
          <w:color w:val="000000" w:themeColor="text1"/>
          <w:sz w:val="24"/>
        </w:rPr>
        <w:t xml:space="preserve"> (200</w:t>
      </w:r>
      <w:r w:rsidRPr="00315F5D">
        <w:rPr>
          <w:rFonts w:ascii="Times New Roman" w:hAnsi="Times New Roman" w:cs="Times New Roman" w:hint="eastAsia"/>
          <w:color w:val="000000" w:themeColor="text1"/>
          <w:sz w:val="24"/>
        </w:rPr>
        <w:t>-28</w:t>
      </w:r>
      <w:r w:rsidRPr="00315F5D">
        <w:rPr>
          <w:rFonts w:ascii="Times New Roman" w:hAnsi="Times New Roman" w:cs="Times New Roman"/>
          <w:color w:val="000000" w:themeColor="text1"/>
          <w:sz w:val="24"/>
        </w:rPr>
        <w:t>0 nm).</w:t>
      </w:r>
    </w:p>
    <w:p w14:paraId="1EF384E4" w14:textId="77777777" w:rsidR="007B088F" w:rsidRDefault="00181B1F">
      <w:pPr>
        <w:snapToGrid w:val="0"/>
        <w:spacing w:after="0" w:line="360" w:lineRule="auto"/>
        <w:ind w:firstLineChars="200" w:firstLine="480"/>
        <w:jc w:val="both"/>
        <w:rPr>
          <w:rFonts w:ascii="Times New Roman" w:eastAsia="宋体" w:hAnsi="Times New Roman" w:cs="Times New Roman"/>
          <w:color w:val="000000" w:themeColor="text1"/>
          <w:sz w:val="24"/>
        </w:rPr>
      </w:pPr>
      <w:r w:rsidRPr="00315F5D">
        <w:rPr>
          <w:rFonts w:ascii="Times New Roman" w:hAnsi="Times New Roman" w:cs="Times New Roman" w:hint="eastAsia"/>
          <w:color w:val="000000" w:themeColor="text1"/>
          <w:sz w:val="24"/>
        </w:rPr>
        <w:t xml:space="preserve">On the other hand, </w:t>
      </w:r>
      <w:r w:rsidRPr="00315F5D">
        <w:rPr>
          <w:rFonts w:ascii="Times New Roman" w:eastAsia="宋体" w:hAnsi="Times New Roman" w:cs="Times New Roman" w:hint="eastAsia"/>
          <w:color w:val="000000" w:themeColor="text1"/>
          <w:sz w:val="24"/>
        </w:rPr>
        <w:t xml:space="preserve">these </w:t>
      </w:r>
      <w:proofErr w:type="spellStart"/>
      <w:r w:rsidRPr="00315F5D">
        <w:rPr>
          <w:rFonts w:ascii="Times New Roman" w:eastAsia="宋体" w:hAnsi="Times New Roman" w:cs="Times New Roman" w:hint="eastAsia"/>
          <w:color w:val="000000" w:themeColor="text1"/>
          <w:sz w:val="24"/>
        </w:rPr>
        <w:t>spatio</w:t>
      </w:r>
      <w:proofErr w:type="spellEnd"/>
      <w:r w:rsidRPr="00315F5D">
        <w:rPr>
          <w:rFonts w:ascii="Times New Roman" w:eastAsia="宋体" w:hAnsi="Times New Roman" w:cs="Times New Roman" w:hint="eastAsia"/>
          <w:color w:val="000000" w:themeColor="text1"/>
          <w:sz w:val="24"/>
        </w:rPr>
        <w:t>-spectral maps reveal the cascaded nature of harmonic generation, where the chirped poling structure of CPPLN enables sequential wavelength conversion through progressively decreasing poling periods. The shorter poling periods toward the crystal exit end provide larger phase-mismatch compensation required for higher-order harmonics (</w:t>
      </w:r>
      <w:r w:rsidRPr="00315F5D">
        <w:rPr>
          <w:rFonts w:ascii="Times New Roman" w:eastAsia="宋体" w:hAnsi="Times New Roman" w:cs="Times New Roman"/>
          <w:b/>
          <w:bCs/>
          <w:color w:val="000000" w:themeColor="text1"/>
          <w:sz w:val="24"/>
        </w:rPr>
        <w:t>Fig. 3d</w:t>
      </w:r>
      <w:r w:rsidRPr="00315F5D">
        <w:rPr>
          <w:rFonts w:ascii="Times New Roman" w:eastAsia="宋体" w:hAnsi="Times New Roman" w:cs="Times New Roman" w:hint="eastAsia"/>
          <w:color w:val="000000" w:themeColor="text1"/>
          <w:sz w:val="24"/>
        </w:rPr>
        <w:t>), enabling 12</w:t>
      </w:r>
      <w:r w:rsidRPr="00315F5D">
        <w:rPr>
          <w:rFonts w:ascii="Times New Roman" w:eastAsia="宋体" w:hAnsi="Times New Roman" w:cs="Times New Roman" w:hint="eastAsia"/>
          <w:color w:val="000000" w:themeColor="text1"/>
          <w:sz w:val="24"/>
          <w:vertAlign w:val="superscript"/>
        </w:rPr>
        <w:t>th</w:t>
      </w:r>
      <w:r w:rsidRPr="00315F5D">
        <w:rPr>
          <w:rFonts w:ascii="Times New Roman" w:eastAsia="宋体" w:hAnsi="Times New Roman" w:cs="Times New Roman" w:hint="eastAsia"/>
          <w:color w:val="000000" w:themeColor="text1"/>
          <w:sz w:val="24"/>
        </w:rPr>
        <w:t>-HHG (down to 200 nm) to occur exclusively in the final propagation stages, where ultra-short interaction lengths minimize material absorption losses in the DUV region. This spatial distribution ensures optimal QPM conditions for each harmonic order to satisfy at specific crystal locations, enabling efficient multioctave frequency up-conversion from MIR to DUV through precisely engineered photon momentum compensation across the entire harmonic cascade.</w:t>
      </w:r>
    </w:p>
    <w:p w14:paraId="0AF7FF02" w14:textId="74DFAEC6" w:rsidR="00315F5D" w:rsidRDefault="00315F5D" w:rsidP="00315F5D">
      <w:pPr>
        <w:snapToGrid w:val="0"/>
        <w:spacing w:after="0" w:line="360" w:lineRule="auto"/>
        <w:jc w:val="center"/>
        <w:rPr>
          <w:rFonts w:ascii="Times New Roman" w:hAnsi="Times New Roman" w:cs="Times New Roman"/>
          <w:b/>
          <w:bCs/>
          <w:color w:val="000000" w:themeColor="text1"/>
          <w:sz w:val="24"/>
        </w:rPr>
      </w:pPr>
    </w:p>
    <w:p w14:paraId="024F9D61" w14:textId="4A4F314F" w:rsidR="00252886" w:rsidRPr="00315F5D" w:rsidRDefault="00252886" w:rsidP="00315F5D">
      <w:pPr>
        <w:snapToGrid w:val="0"/>
        <w:spacing w:after="0" w:line="360" w:lineRule="auto"/>
        <w:jc w:val="center"/>
        <w:rPr>
          <w:rFonts w:ascii="Times New Roman" w:hAnsi="Times New Roman" w:cs="Times New Roman"/>
          <w:b/>
          <w:bCs/>
          <w:color w:val="000000" w:themeColor="text1"/>
          <w:sz w:val="24"/>
        </w:rPr>
      </w:pPr>
      <w:r>
        <w:rPr>
          <w:rFonts w:ascii="Times New Roman" w:hAnsi="Times New Roman" w:cs="Times New Roman" w:hint="eastAsia"/>
          <w:b/>
          <w:bCs/>
          <w:noProof/>
          <w:sz w:val="24"/>
        </w:rPr>
        <w:lastRenderedPageBreak/>
        <w:drawing>
          <wp:inline distT="0" distB="0" distL="114300" distR="114300" wp14:anchorId="5B2386C1" wp14:editId="7CF578E5">
            <wp:extent cx="4822825" cy="4990465"/>
            <wp:effectExtent l="0" t="0" r="8255" b="8255"/>
            <wp:docPr id="5" name="图片 5" descr="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S4"/>
                    <pic:cNvPicPr>
                      <a:picLocks noChangeAspect="1"/>
                    </pic:cNvPicPr>
                  </pic:nvPicPr>
                  <pic:blipFill>
                    <a:blip r:embed="rId12"/>
                    <a:stretch>
                      <a:fillRect/>
                    </a:stretch>
                  </pic:blipFill>
                  <pic:spPr>
                    <a:xfrm>
                      <a:off x="0" y="0"/>
                      <a:ext cx="4822825" cy="4990465"/>
                    </a:xfrm>
                    <a:prstGeom prst="rect">
                      <a:avLst/>
                    </a:prstGeom>
                  </pic:spPr>
                </pic:pic>
              </a:graphicData>
            </a:graphic>
          </wp:inline>
        </w:drawing>
      </w:r>
    </w:p>
    <w:p w14:paraId="66FEABE4" w14:textId="57FA4812" w:rsidR="00315F5D" w:rsidRPr="00315F5D" w:rsidRDefault="00315F5D" w:rsidP="00315F5D">
      <w:pPr>
        <w:snapToGrid w:val="0"/>
        <w:spacing w:after="0" w:line="360" w:lineRule="auto"/>
        <w:jc w:val="both"/>
        <w:rPr>
          <w:rFonts w:ascii="Times New Roman" w:hAnsi="Times New Roman" w:cs="Times New Roman"/>
          <w:color w:val="000000" w:themeColor="text1"/>
          <w:sz w:val="24"/>
        </w:rPr>
      </w:pPr>
      <w:r w:rsidRPr="00315F5D">
        <w:rPr>
          <w:rFonts w:ascii="Times New Roman" w:hAnsi="Times New Roman" w:cs="Times New Roman" w:hint="eastAsia"/>
          <w:b/>
          <w:bCs/>
          <w:color w:val="000000" w:themeColor="text1"/>
          <w:sz w:val="24"/>
        </w:rPr>
        <w:t>Figure</w:t>
      </w:r>
      <w:r w:rsidRPr="00315F5D">
        <w:rPr>
          <w:rFonts w:ascii="Times New Roman" w:hAnsi="Times New Roman" w:cs="Times New Roman"/>
          <w:b/>
          <w:bCs/>
          <w:color w:val="000000" w:themeColor="text1"/>
          <w:sz w:val="24"/>
        </w:rPr>
        <w:t xml:space="preserve"> S</w:t>
      </w:r>
      <w:r w:rsidRPr="00315F5D">
        <w:rPr>
          <w:rFonts w:ascii="Times New Roman" w:hAnsi="Times New Roman" w:cs="Times New Roman" w:hint="eastAsia"/>
          <w:b/>
          <w:bCs/>
          <w:color w:val="000000" w:themeColor="text1"/>
          <w:sz w:val="24"/>
        </w:rPr>
        <w:t>4.</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hint="eastAsia"/>
          <w:bCs/>
          <w:color w:val="000000" w:themeColor="text1"/>
          <w:sz w:val="24"/>
        </w:rPr>
        <w:t>S</w:t>
      </w:r>
      <w:r w:rsidRPr="00315F5D">
        <w:rPr>
          <w:rFonts w:ascii="Times New Roman" w:hAnsi="Times New Roman" w:cs="Times New Roman"/>
          <w:bCs/>
          <w:color w:val="000000" w:themeColor="text1"/>
          <w:sz w:val="24"/>
        </w:rPr>
        <w:t xml:space="preserve">imulated </w:t>
      </w:r>
      <w:r w:rsidRPr="00315F5D">
        <w:rPr>
          <w:rFonts w:ascii="Times New Roman" w:hAnsi="Times New Roman" w:cs="Times New Roman" w:hint="eastAsia"/>
          <w:color w:val="000000" w:themeColor="text1"/>
          <w:sz w:val="24"/>
        </w:rPr>
        <w:t>temporal evolution of laser pulse in the complete optical chain covering OPCPA pump passing through HCF, and subsequent cascaded nonlinear up-conversion processes within the 2-cm-</w:t>
      </w:r>
      <w:r w:rsidR="00181B1F">
        <w:rPr>
          <w:rFonts w:ascii="Times New Roman" w:hAnsi="Times New Roman" w:cs="Times New Roman" w:hint="eastAsia"/>
          <w:color w:val="000000" w:themeColor="text1"/>
          <w:sz w:val="24"/>
        </w:rPr>
        <w:t>length</w:t>
      </w:r>
      <w:r w:rsidRPr="00315F5D">
        <w:rPr>
          <w:rFonts w:ascii="Times New Roman" w:hAnsi="Times New Roman" w:cs="Times New Roman" w:hint="eastAsia"/>
          <w:color w:val="000000" w:themeColor="text1"/>
          <w:sz w:val="24"/>
        </w:rPr>
        <w:t xml:space="preserve"> CPPLN crystal from FW to 2</w:t>
      </w:r>
      <w:r w:rsidRPr="00315F5D">
        <w:rPr>
          <w:rFonts w:ascii="Times New Roman" w:hAnsi="Times New Roman" w:cs="Times New Roman" w:hint="eastAsia"/>
          <w:color w:val="000000" w:themeColor="text1"/>
          <w:sz w:val="24"/>
          <w:vertAlign w:val="superscript"/>
        </w:rPr>
        <w:t>nd</w:t>
      </w:r>
      <w:r w:rsidRPr="00315F5D">
        <w:rPr>
          <w:rFonts w:ascii="Times New Roman" w:hAnsi="Times New Roman" w:cs="Times New Roman" w:hint="eastAsia"/>
          <w:color w:val="000000" w:themeColor="text1"/>
          <w:sz w:val="24"/>
        </w:rPr>
        <w:t>-HHG, 4</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hint="eastAsia"/>
          <w:color w:val="000000" w:themeColor="text1"/>
          <w:sz w:val="24"/>
        </w:rPr>
        <w:t>-HHG, 8</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hint="eastAsia"/>
          <w:color w:val="000000" w:themeColor="text1"/>
          <w:sz w:val="24"/>
        </w:rPr>
        <w:t>-HHG, and finally to 12</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hint="eastAsia"/>
          <w:color w:val="000000" w:themeColor="text1"/>
          <w:sz w:val="24"/>
        </w:rPr>
        <w:t>-HHG</w:t>
      </w:r>
      <w:r w:rsidRPr="00315F5D">
        <w:rPr>
          <w:rFonts w:ascii="Times New Roman" w:hAnsi="Times New Roman" w:cs="Times New Roman"/>
          <w:bCs/>
          <w:color w:val="000000" w:themeColor="text1"/>
          <w:sz w:val="24"/>
        </w:rPr>
        <w:t>.</w:t>
      </w:r>
      <w:r w:rsidRPr="00315F5D">
        <w:rPr>
          <w:rFonts w:ascii="Times New Roman" w:hAnsi="Times New Roman" w:cs="Times New Roman"/>
          <w:color w:val="000000" w:themeColor="text1"/>
          <w:sz w:val="24"/>
        </w:rPr>
        <w:t xml:space="preserve"> </w:t>
      </w:r>
    </w:p>
    <w:p w14:paraId="7C70B5B6" w14:textId="77777777" w:rsidR="00315F5D" w:rsidRPr="00315F5D" w:rsidRDefault="00315F5D">
      <w:pPr>
        <w:snapToGrid w:val="0"/>
        <w:spacing w:after="0" w:line="360" w:lineRule="auto"/>
        <w:ind w:firstLineChars="200" w:firstLine="480"/>
        <w:jc w:val="both"/>
        <w:rPr>
          <w:rFonts w:ascii="Times New Roman" w:eastAsia="宋体" w:hAnsi="Times New Roman" w:cs="Times New Roman"/>
          <w:color w:val="000000" w:themeColor="text1"/>
          <w:sz w:val="24"/>
        </w:rPr>
      </w:pPr>
    </w:p>
    <w:p w14:paraId="7F3DEAF4" w14:textId="77777777" w:rsidR="007B088F" w:rsidRPr="00315F5D" w:rsidRDefault="00181B1F">
      <w:pPr>
        <w:snapToGrid w:val="0"/>
        <w:spacing w:after="0" w:line="360" w:lineRule="auto"/>
        <w:ind w:firstLineChars="200" w:firstLine="480"/>
        <w:jc w:val="both"/>
        <w:rPr>
          <w:rFonts w:ascii="Times New Roman" w:hAnsi="Times New Roman" w:cs="Times New Roman"/>
          <w:color w:val="000000" w:themeColor="text1"/>
          <w:sz w:val="24"/>
        </w:rPr>
      </w:pPr>
      <w:r w:rsidRPr="00315F5D">
        <w:rPr>
          <w:rFonts w:ascii="Times New Roman" w:hAnsi="Times New Roman" w:cs="Times New Roman" w:hint="eastAsia"/>
          <w:b/>
          <w:bCs/>
          <w:color w:val="000000" w:themeColor="text1"/>
          <w:sz w:val="24"/>
        </w:rPr>
        <w:t>Figure S4</w:t>
      </w:r>
      <w:r w:rsidRPr="00315F5D">
        <w:rPr>
          <w:rFonts w:ascii="Times New Roman" w:hAnsi="Times New Roman" w:cs="Times New Roman" w:hint="eastAsia"/>
          <w:color w:val="000000" w:themeColor="text1"/>
          <w:sz w:val="24"/>
        </w:rPr>
        <w:t xml:space="preserve"> reveals the temporal evolution </w:t>
      </w:r>
      <w:r w:rsidRPr="00315F5D">
        <w:rPr>
          <w:rFonts w:ascii="Times New Roman" w:hAnsi="Times New Roman" w:cs="Times New Roman"/>
          <w:color w:val="000000" w:themeColor="text1"/>
          <w:sz w:val="24"/>
        </w:rPr>
        <w:t>throughout</w:t>
      </w:r>
      <w:r w:rsidRPr="00315F5D">
        <w:rPr>
          <w:rFonts w:ascii="Times New Roman" w:hAnsi="Times New Roman" w:cs="Times New Roman" w:hint="eastAsia"/>
          <w:color w:val="000000" w:themeColor="text1"/>
          <w:sz w:val="24"/>
        </w:rPr>
        <w:t xml:space="preserve"> the above complete optical chain, tracking pulse characteristics from OPCPA pump passing through HCF, and subsequent cascaded nonlinear up-conversion processes within the CPPLN crystal from FW to 2</w:t>
      </w:r>
      <w:r w:rsidRPr="00315F5D">
        <w:rPr>
          <w:rFonts w:ascii="Times New Roman" w:hAnsi="Times New Roman" w:cs="Times New Roman" w:hint="eastAsia"/>
          <w:color w:val="000000" w:themeColor="text1"/>
          <w:sz w:val="24"/>
          <w:vertAlign w:val="superscript"/>
        </w:rPr>
        <w:t>nd</w:t>
      </w:r>
      <w:r w:rsidRPr="00315F5D">
        <w:rPr>
          <w:rFonts w:ascii="Times New Roman" w:hAnsi="Times New Roman" w:cs="Times New Roman" w:hint="eastAsia"/>
          <w:color w:val="000000" w:themeColor="text1"/>
          <w:sz w:val="24"/>
        </w:rPr>
        <w:t>-HHG, 4</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hint="eastAsia"/>
          <w:color w:val="000000" w:themeColor="text1"/>
          <w:sz w:val="24"/>
        </w:rPr>
        <w:t>-HHG, 8</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hint="eastAsia"/>
          <w:color w:val="000000" w:themeColor="text1"/>
          <w:sz w:val="24"/>
        </w:rPr>
        <w:t>-HHG, and finally to 12</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hint="eastAsia"/>
          <w:color w:val="000000" w:themeColor="text1"/>
          <w:sz w:val="24"/>
        </w:rPr>
        <w:t xml:space="preserve">-HHG. The initial 120 fs pump pulse at 3.9 </w:t>
      </w:r>
      <w:proofErr w:type="spellStart"/>
      <w:r w:rsidRPr="00315F5D">
        <w:rPr>
          <w:rFonts w:ascii="Times New Roman" w:hAnsi="Times New Roman" w:cs="Times New Roman"/>
          <w:color w:val="000000" w:themeColor="text1"/>
          <w:sz w:val="24"/>
        </w:rPr>
        <w:t>μ</w:t>
      </w:r>
      <w:r w:rsidRPr="00315F5D">
        <w:rPr>
          <w:rFonts w:ascii="Times New Roman" w:hAnsi="Times New Roman" w:cs="Times New Roman" w:hint="eastAsia"/>
          <w:color w:val="000000" w:themeColor="text1"/>
          <w:sz w:val="24"/>
        </w:rPr>
        <w:t>m</w:t>
      </w:r>
      <w:proofErr w:type="spellEnd"/>
      <w:r w:rsidRPr="00315F5D">
        <w:rPr>
          <w:rFonts w:ascii="Times New Roman" w:hAnsi="Times New Roman" w:cs="Times New Roman" w:hint="eastAsia"/>
          <w:color w:val="000000" w:themeColor="text1"/>
          <w:sz w:val="24"/>
        </w:rPr>
        <w:t xml:space="preserve"> undergoes modest compression to 112 fs after Kr-filled HCF propagation, followed by significant compression to 14 fs through the 2 mm CaF</w:t>
      </w:r>
      <w:r w:rsidRPr="00315F5D">
        <w:rPr>
          <w:rFonts w:ascii="Times New Roman" w:hAnsi="Times New Roman" w:cs="Times New Roman"/>
          <w:color w:val="000000" w:themeColor="text1"/>
          <w:sz w:val="24"/>
          <w:vertAlign w:val="subscript"/>
        </w:rPr>
        <w:t>2</w:t>
      </w:r>
      <w:r w:rsidRPr="00315F5D">
        <w:rPr>
          <w:rFonts w:ascii="Times New Roman" w:hAnsi="Times New Roman" w:cs="Times New Roman" w:hint="eastAsia"/>
          <w:color w:val="000000" w:themeColor="text1"/>
          <w:sz w:val="24"/>
        </w:rPr>
        <w:t xml:space="preserve"> window, closely matching experimental observations. Upon entering the CPPLN crystal, the temporal structure becomes increasingly complex as high harmonic generation proceeds. The pulse temporal positions exhibit systematic shifts due to </w:t>
      </w:r>
      <w:r w:rsidRPr="00315F5D">
        <w:rPr>
          <w:rFonts w:ascii="Times New Roman" w:hAnsi="Times New Roman" w:cs="Times New Roman" w:hint="eastAsia"/>
          <w:color w:val="000000" w:themeColor="text1"/>
          <w:sz w:val="24"/>
        </w:rPr>
        <w:lastRenderedPageBreak/>
        <w:t xml:space="preserve">group velocity dispersion: the FW serves as the temporal reference (0 fs), while the </w:t>
      </w:r>
      <w:r w:rsidRPr="00315F5D">
        <w:rPr>
          <w:rFonts w:ascii="Times New Roman" w:hAnsi="Times New Roman" w:cs="Times New Roman"/>
          <w:bCs/>
          <w:color w:val="000000" w:themeColor="text1"/>
          <w:sz w:val="24"/>
        </w:rPr>
        <w:t>2</w:t>
      </w:r>
      <w:r w:rsidRPr="00315F5D">
        <w:rPr>
          <w:rFonts w:ascii="Times New Roman" w:hAnsi="Times New Roman" w:cs="Times New Roman"/>
          <w:bCs/>
          <w:color w:val="000000" w:themeColor="text1"/>
          <w:sz w:val="24"/>
          <w:vertAlign w:val="superscript"/>
        </w:rPr>
        <w:t>nd</w:t>
      </w:r>
      <w:r w:rsidRPr="00315F5D">
        <w:rPr>
          <w:rFonts w:ascii="Times New Roman" w:hAnsi="Times New Roman" w:cs="Times New Roman" w:hint="eastAsia"/>
          <w:bCs/>
          <w:color w:val="000000" w:themeColor="text1"/>
          <w:sz w:val="24"/>
        </w:rPr>
        <w:t>-</w:t>
      </w:r>
      <w:r w:rsidRPr="00315F5D">
        <w:rPr>
          <w:rFonts w:ascii="Times New Roman" w:hAnsi="Times New Roman" w:cs="Times New Roman"/>
          <w:bCs/>
          <w:color w:val="000000" w:themeColor="text1"/>
          <w:sz w:val="24"/>
        </w:rPr>
        <w:t>, 4</w:t>
      </w:r>
      <w:r w:rsidRPr="00315F5D">
        <w:rPr>
          <w:rFonts w:ascii="Times New Roman" w:hAnsi="Times New Roman" w:cs="Times New Roman"/>
          <w:bCs/>
          <w:color w:val="000000" w:themeColor="text1"/>
          <w:sz w:val="24"/>
          <w:vertAlign w:val="superscript"/>
        </w:rPr>
        <w:t>th</w:t>
      </w:r>
      <w:r w:rsidRPr="00315F5D">
        <w:rPr>
          <w:rFonts w:ascii="Times New Roman" w:hAnsi="Times New Roman" w:cs="Times New Roman" w:hint="eastAsia"/>
          <w:bCs/>
          <w:color w:val="000000" w:themeColor="text1"/>
          <w:sz w:val="24"/>
        </w:rPr>
        <w:t>-</w:t>
      </w:r>
      <w:r w:rsidRPr="00315F5D">
        <w:rPr>
          <w:rFonts w:ascii="Times New Roman" w:hAnsi="Times New Roman" w:cs="Times New Roman"/>
          <w:bCs/>
          <w:color w:val="000000" w:themeColor="text1"/>
          <w:sz w:val="24"/>
        </w:rPr>
        <w:t>, 8</w:t>
      </w:r>
      <w:r w:rsidRPr="00315F5D">
        <w:rPr>
          <w:rFonts w:ascii="Times New Roman" w:hAnsi="Times New Roman" w:cs="Times New Roman"/>
          <w:bCs/>
          <w:color w:val="000000" w:themeColor="text1"/>
          <w:sz w:val="24"/>
          <w:vertAlign w:val="superscript"/>
        </w:rPr>
        <w:t>th</w:t>
      </w:r>
      <w:r w:rsidRPr="00315F5D">
        <w:rPr>
          <w:rFonts w:ascii="Times New Roman" w:hAnsi="Times New Roman" w:cs="Times New Roman" w:hint="eastAsia"/>
          <w:bCs/>
          <w:color w:val="000000" w:themeColor="text1"/>
          <w:sz w:val="24"/>
        </w:rPr>
        <w:t>-</w:t>
      </w:r>
      <w:r w:rsidRPr="00315F5D">
        <w:rPr>
          <w:rFonts w:ascii="Times New Roman" w:hAnsi="Times New Roman" w:cs="Times New Roman"/>
          <w:bCs/>
          <w:color w:val="000000" w:themeColor="text1"/>
          <w:sz w:val="24"/>
        </w:rPr>
        <w:t xml:space="preserve"> and 12</w:t>
      </w:r>
      <w:r w:rsidRPr="00315F5D">
        <w:rPr>
          <w:rFonts w:ascii="Times New Roman" w:hAnsi="Times New Roman" w:cs="Times New Roman"/>
          <w:bCs/>
          <w:color w:val="000000" w:themeColor="text1"/>
          <w:sz w:val="24"/>
          <w:vertAlign w:val="superscript"/>
        </w:rPr>
        <w:t>th</w:t>
      </w:r>
      <w:r w:rsidRPr="00315F5D">
        <w:rPr>
          <w:rFonts w:ascii="Times New Roman" w:hAnsi="Times New Roman" w:cs="Times New Roman" w:hint="eastAsia"/>
          <w:bCs/>
          <w:color w:val="000000" w:themeColor="text1"/>
          <w:sz w:val="24"/>
        </w:rPr>
        <w:t>-H</w:t>
      </w:r>
      <w:r w:rsidRPr="00315F5D">
        <w:rPr>
          <w:rFonts w:ascii="Times New Roman" w:hAnsi="Times New Roman" w:cs="Times New Roman"/>
          <w:bCs/>
          <w:color w:val="000000" w:themeColor="text1"/>
          <w:sz w:val="24"/>
        </w:rPr>
        <w:t>HG</w:t>
      </w:r>
      <w:r w:rsidRPr="00315F5D">
        <w:rPr>
          <w:rFonts w:ascii="Times New Roman" w:hAnsi="Times New Roman" w:cs="Times New Roman" w:hint="eastAsia"/>
          <w:bCs/>
          <w:color w:val="000000" w:themeColor="text1"/>
          <w:sz w:val="24"/>
        </w:rPr>
        <w:t>s</w:t>
      </w:r>
      <w:r w:rsidRPr="00315F5D">
        <w:rPr>
          <w:rFonts w:ascii="Times New Roman" w:hAnsi="Times New Roman" w:cs="Times New Roman" w:hint="eastAsia"/>
          <w:color w:val="000000" w:themeColor="text1"/>
          <w:sz w:val="24"/>
        </w:rPr>
        <w:t xml:space="preserve"> are displaced to -485 fs, -1219 fs, -1511 fs, and -1779 fs, respectively. These temporal offsets, defined relative to the 3.9 </w:t>
      </w:r>
      <w:proofErr w:type="spellStart"/>
      <w:r w:rsidRPr="00315F5D">
        <w:rPr>
          <w:rFonts w:ascii="Times New Roman" w:hAnsi="Times New Roman" w:cs="Times New Roman"/>
          <w:color w:val="000000" w:themeColor="text1"/>
          <w:sz w:val="24"/>
        </w:rPr>
        <w:t>μ</w:t>
      </w:r>
      <w:r w:rsidRPr="00315F5D">
        <w:rPr>
          <w:rFonts w:ascii="Times New Roman" w:hAnsi="Times New Roman" w:cs="Times New Roman" w:hint="eastAsia"/>
          <w:color w:val="000000" w:themeColor="text1"/>
          <w:sz w:val="24"/>
        </w:rPr>
        <w:t>m</w:t>
      </w:r>
      <w:proofErr w:type="spellEnd"/>
      <w:r w:rsidRPr="00315F5D">
        <w:rPr>
          <w:rFonts w:ascii="Times New Roman" w:hAnsi="Times New Roman" w:cs="Times New Roman" w:hint="eastAsia"/>
          <w:color w:val="000000" w:themeColor="text1"/>
          <w:sz w:val="24"/>
        </w:rPr>
        <w:t xml:space="preserve"> pump center wavelength, agree excellently with group velocity dispersion calculations (477 fs, 718 fs, 1676 fs, and 1828 fs), validating the effectiveness and efficiency of our computational approach. The complete full-spectrum white laser output from the CPPLN crystal exhibits a total pulse duration of approximately 1.8 </w:t>
      </w:r>
      <w:proofErr w:type="spellStart"/>
      <w:r w:rsidRPr="00315F5D">
        <w:rPr>
          <w:rFonts w:ascii="Times New Roman" w:hAnsi="Times New Roman" w:cs="Times New Roman" w:hint="eastAsia"/>
          <w:color w:val="000000" w:themeColor="text1"/>
          <w:sz w:val="24"/>
        </w:rPr>
        <w:t>ps</w:t>
      </w:r>
      <w:proofErr w:type="spellEnd"/>
      <w:r w:rsidRPr="00315F5D">
        <w:rPr>
          <w:rFonts w:ascii="Times New Roman" w:hAnsi="Times New Roman" w:cs="Times New Roman" w:hint="eastAsia"/>
          <w:color w:val="000000" w:themeColor="text1"/>
          <w:sz w:val="24"/>
        </w:rPr>
        <w:t xml:space="preserve">, encompassing all harmonic contributions covering DUV-MIR regions while maintaining the ultrafast characteristics essential for broadband applications. In other words, the CPPLN up-conversion module significantly extends the input MIR seed pulse with duration 14 fs to a duration of 1.8 </w:t>
      </w:r>
      <w:proofErr w:type="spellStart"/>
      <w:r w:rsidRPr="00315F5D">
        <w:rPr>
          <w:rFonts w:ascii="Times New Roman" w:hAnsi="Times New Roman" w:cs="Times New Roman" w:hint="eastAsia"/>
          <w:color w:val="000000" w:themeColor="text1"/>
          <w:sz w:val="24"/>
        </w:rPr>
        <w:t>ps</w:t>
      </w:r>
      <w:proofErr w:type="spellEnd"/>
      <w:r w:rsidRPr="00315F5D">
        <w:rPr>
          <w:rFonts w:ascii="Times New Roman" w:hAnsi="Times New Roman" w:cs="Times New Roman" w:hint="eastAsia"/>
          <w:color w:val="000000" w:themeColor="text1"/>
          <w:sz w:val="24"/>
        </w:rPr>
        <w:t xml:space="preserve"> (about 130 times expansion) for the DUV-MIR white laser pulse. The above numerical simulation also indicates that the group velocity dispersion between different harmonics from FW to 12</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hint="eastAsia"/>
          <w:color w:val="000000" w:themeColor="text1"/>
          <w:sz w:val="24"/>
        </w:rPr>
        <w:t>-HHG is the major reason for pulse temporal broadening. Hopefully this analysis could help to find a way for pulse compression for such a DUV-MIR all-spectrum white laser pulse.</w:t>
      </w:r>
    </w:p>
    <w:p w14:paraId="5DC53BA3" w14:textId="77777777" w:rsidR="007B088F" w:rsidRPr="00315F5D" w:rsidRDefault="007B088F">
      <w:pPr>
        <w:snapToGrid w:val="0"/>
        <w:spacing w:after="0" w:line="360" w:lineRule="auto"/>
        <w:jc w:val="both"/>
        <w:rPr>
          <w:rFonts w:ascii="Times New Roman" w:hAnsi="Times New Roman" w:cs="Times New Roman"/>
          <w:color w:val="000000" w:themeColor="text1"/>
          <w:sz w:val="24"/>
        </w:rPr>
      </w:pPr>
    </w:p>
    <w:p w14:paraId="728DBC0C" w14:textId="77777777" w:rsidR="007B088F" w:rsidRPr="00315F5D" w:rsidRDefault="00181B1F">
      <w:pPr>
        <w:snapToGrid w:val="0"/>
        <w:spacing w:after="0" w:line="360" w:lineRule="auto"/>
        <w:jc w:val="both"/>
        <w:rPr>
          <w:rFonts w:ascii="Times New Roman" w:hAnsi="Times New Roman" w:cs="Times New Roman"/>
          <w:b/>
          <w:bCs/>
          <w:color w:val="000000" w:themeColor="text1"/>
          <w:sz w:val="24"/>
        </w:rPr>
      </w:pPr>
      <w:r w:rsidRPr="00315F5D">
        <w:rPr>
          <w:rFonts w:ascii="Times New Roman" w:hAnsi="Times New Roman" w:cs="Times New Roman"/>
          <w:b/>
          <w:bCs/>
          <w:color w:val="000000" w:themeColor="text1"/>
          <w:sz w:val="24"/>
        </w:rPr>
        <w:t xml:space="preserve">Supplementary Note </w:t>
      </w:r>
      <w:r w:rsidRPr="00315F5D">
        <w:rPr>
          <w:rFonts w:ascii="Times New Roman" w:hAnsi="Times New Roman" w:cs="Times New Roman" w:hint="eastAsia"/>
          <w:b/>
          <w:bCs/>
          <w:color w:val="000000" w:themeColor="text1"/>
          <w:sz w:val="24"/>
        </w:rPr>
        <w:t>4</w:t>
      </w:r>
      <w:r w:rsidRPr="00315F5D">
        <w:rPr>
          <w:rFonts w:ascii="Times New Roman" w:hAnsi="Times New Roman" w:cs="Times New Roman"/>
          <w:b/>
          <w:bCs/>
          <w:color w:val="000000" w:themeColor="text1"/>
          <w:sz w:val="24"/>
        </w:rPr>
        <w:t xml:space="preserve"> | CPPLN </w:t>
      </w:r>
      <w:r w:rsidRPr="00315F5D">
        <w:rPr>
          <w:rFonts w:ascii="Times New Roman" w:hAnsi="Times New Roman" w:cs="Times New Roman" w:hint="eastAsia"/>
          <w:b/>
          <w:bCs/>
          <w:color w:val="000000" w:themeColor="text1"/>
          <w:sz w:val="24"/>
        </w:rPr>
        <w:t>a</w:t>
      </w:r>
      <w:r w:rsidRPr="00315F5D">
        <w:rPr>
          <w:rFonts w:ascii="Times New Roman" w:hAnsi="Times New Roman" w:cs="Times New Roman"/>
          <w:b/>
          <w:bCs/>
          <w:color w:val="000000" w:themeColor="text1"/>
          <w:sz w:val="24"/>
        </w:rPr>
        <w:t xml:space="preserve">rchitecture </w:t>
      </w:r>
      <w:r w:rsidRPr="00315F5D">
        <w:rPr>
          <w:rFonts w:ascii="Times New Roman" w:hAnsi="Times New Roman" w:cs="Times New Roman" w:hint="eastAsia"/>
          <w:b/>
          <w:bCs/>
          <w:color w:val="000000" w:themeColor="text1"/>
          <w:sz w:val="24"/>
        </w:rPr>
        <w:t>o</w:t>
      </w:r>
      <w:r w:rsidRPr="00315F5D">
        <w:rPr>
          <w:rFonts w:ascii="Times New Roman" w:hAnsi="Times New Roman" w:cs="Times New Roman"/>
          <w:b/>
          <w:bCs/>
          <w:color w:val="000000" w:themeColor="text1"/>
          <w:sz w:val="24"/>
        </w:rPr>
        <w:t>ptimizatio</w:t>
      </w:r>
      <w:r w:rsidRPr="00315F5D">
        <w:rPr>
          <w:rFonts w:ascii="Times New Roman" w:hAnsi="Times New Roman" w:cs="Times New Roman" w:hint="eastAsia"/>
          <w:b/>
          <w:bCs/>
          <w:color w:val="000000" w:themeColor="text1"/>
          <w:sz w:val="24"/>
        </w:rPr>
        <w:t>n</w:t>
      </w:r>
      <w:r w:rsidRPr="00315F5D">
        <w:rPr>
          <w:rFonts w:ascii="Times New Roman" w:hAnsi="Times New Roman" w:cs="Times New Roman"/>
          <w:b/>
          <w:bCs/>
          <w:color w:val="000000" w:themeColor="text1"/>
          <w:sz w:val="24"/>
        </w:rPr>
        <w:t xml:space="preserve"> </w:t>
      </w:r>
    </w:p>
    <w:p w14:paraId="4273FE69" w14:textId="6407ECD3" w:rsidR="007B088F" w:rsidRPr="00315F5D" w:rsidRDefault="00181B1F">
      <w:pPr>
        <w:snapToGrid w:val="0"/>
        <w:spacing w:after="0" w:line="360" w:lineRule="auto"/>
        <w:jc w:val="both"/>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The newly</w:t>
      </w:r>
      <w:r w:rsidRPr="00315F5D">
        <w:rPr>
          <w:rFonts w:ascii="Times New Roman" w:hAnsi="Times New Roman" w:cs="Times New Roman" w:hint="eastAsia"/>
          <w:color w:val="000000" w:themeColor="text1"/>
          <w:sz w:val="24"/>
        </w:rPr>
        <w:t>-</w:t>
      </w:r>
      <w:r w:rsidRPr="00315F5D">
        <w:rPr>
          <w:rFonts w:ascii="Times New Roman" w:hAnsi="Times New Roman" w:cs="Times New Roman"/>
          <w:color w:val="000000" w:themeColor="text1"/>
          <w:sz w:val="24"/>
        </w:rPr>
        <w:t xml:space="preserve">designed CPPLN crystal </w:t>
      </w:r>
      <w:r w:rsidRPr="00315F5D">
        <w:rPr>
          <w:rFonts w:ascii="Times New Roman" w:hAnsi="Times New Roman" w:cs="Times New Roman" w:hint="eastAsia"/>
          <w:color w:val="000000" w:themeColor="text1"/>
          <w:sz w:val="24"/>
        </w:rPr>
        <w:t xml:space="preserve">in this work </w:t>
      </w:r>
      <w:r w:rsidRPr="00315F5D">
        <w:rPr>
          <w:rFonts w:ascii="Times New Roman" w:hAnsi="Times New Roman" w:cs="Times New Roman"/>
          <w:color w:val="000000" w:themeColor="text1"/>
          <w:sz w:val="24"/>
        </w:rPr>
        <w:t xml:space="preserve">achieves substantial performance improvements over our previous </w:t>
      </w:r>
      <w:r w:rsidRPr="00315F5D">
        <w:rPr>
          <w:rFonts w:ascii="Times New Roman" w:hAnsi="Times New Roman" w:cs="Times New Roman" w:hint="eastAsia"/>
          <w:color w:val="000000" w:themeColor="text1"/>
          <w:sz w:val="24"/>
        </w:rPr>
        <w:t>work</w:t>
      </w:r>
      <w:r w:rsidRPr="00315F5D">
        <w:rPr>
          <w:rFonts w:ascii="Times New Roman" w:hAnsi="Times New Roman" w:cs="Times New Roman"/>
          <w:color w:val="000000" w:themeColor="text1"/>
          <w:sz w:val="24"/>
        </w:rPr>
        <w:t xml:space="preserve"> (</w:t>
      </w:r>
      <w:r w:rsidRPr="00315F5D">
        <w:rPr>
          <w:rFonts w:ascii="Times New Roman" w:hAnsi="Times New Roman" w:cs="Times New Roman" w:hint="eastAsia"/>
          <w:color w:val="000000" w:themeColor="text1"/>
          <w:sz w:val="24"/>
        </w:rPr>
        <w:t>R</w:t>
      </w:r>
      <w:r w:rsidRPr="00315F5D">
        <w:rPr>
          <w:rFonts w:ascii="Times New Roman" w:hAnsi="Times New Roman" w:cs="Times New Roman"/>
          <w:color w:val="000000" w:themeColor="text1"/>
          <w:sz w:val="24"/>
        </w:rPr>
        <w:t>ef. 39</w:t>
      </w:r>
      <w:r w:rsidR="0043118A">
        <w:rPr>
          <w:rFonts w:ascii="Times New Roman" w:hAnsi="Times New Roman" w:cs="Times New Roman" w:hint="eastAsia"/>
          <w:color w:val="000000" w:themeColor="text1"/>
          <w:sz w:val="24"/>
        </w:rPr>
        <w:t>, main text</w:t>
      </w:r>
      <w:r w:rsidRPr="00315F5D">
        <w:rPr>
          <w:rFonts w:ascii="Times New Roman" w:hAnsi="Times New Roman" w:cs="Times New Roman"/>
          <w:color w:val="000000" w:themeColor="text1"/>
          <w:sz w:val="24"/>
        </w:rPr>
        <w:t xml:space="preserve">) through systematic optimization of the B1 and B2 </w:t>
      </w:r>
      <w:r w:rsidRPr="00315F5D">
        <w:rPr>
          <w:rFonts w:ascii="Times New Roman" w:hAnsi="Times New Roman" w:cs="Times New Roman" w:hint="eastAsia"/>
          <w:color w:val="000000" w:themeColor="text1"/>
          <w:sz w:val="24"/>
        </w:rPr>
        <w:t>RLV</w:t>
      </w:r>
      <w:r w:rsidRPr="00315F5D">
        <w:rPr>
          <w:rFonts w:ascii="Times New Roman" w:hAnsi="Times New Roman" w:cs="Times New Roman"/>
          <w:color w:val="000000" w:themeColor="text1"/>
          <w:sz w:val="24"/>
        </w:rPr>
        <w:t xml:space="preserve"> bands governing </w:t>
      </w:r>
      <w:r w:rsidRPr="00315F5D">
        <w:rPr>
          <w:rFonts w:ascii="Times New Roman" w:hAnsi="Times New Roman" w:cs="Times New Roman" w:hint="eastAsia"/>
          <w:color w:val="000000" w:themeColor="text1"/>
          <w:sz w:val="24"/>
        </w:rPr>
        <w:t>2</w:t>
      </w:r>
      <w:r w:rsidRPr="00315F5D">
        <w:rPr>
          <w:rFonts w:ascii="Times New Roman" w:hAnsi="Times New Roman" w:cs="Times New Roman" w:hint="eastAsia"/>
          <w:color w:val="000000" w:themeColor="text1"/>
          <w:sz w:val="24"/>
          <w:vertAlign w:val="superscript"/>
        </w:rPr>
        <w:t>nd</w:t>
      </w:r>
      <w:r w:rsidRPr="00315F5D">
        <w:rPr>
          <w:rFonts w:ascii="Times New Roman" w:hAnsi="Times New Roman" w:cs="Times New Roman" w:hint="eastAsia"/>
          <w:color w:val="000000" w:themeColor="text1"/>
          <w:sz w:val="24"/>
        </w:rPr>
        <w:t>, 3</w:t>
      </w:r>
      <w:r w:rsidRPr="00315F5D">
        <w:rPr>
          <w:rFonts w:ascii="Times New Roman" w:hAnsi="Times New Roman" w:cs="Times New Roman" w:hint="eastAsia"/>
          <w:color w:val="000000" w:themeColor="text1"/>
          <w:sz w:val="24"/>
          <w:vertAlign w:val="superscript"/>
        </w:rPr>
        <w:t>rd</w:t>
      </w:r>
      <w:r w:rsidRPr="00315F5D">
        <w:rPr>
          <w:rFonts w:ascii="Times New Roman" w:hAnsi="Times New Roman" w:cs="Times New Roman" w:hint="eastAsia"/>
          <w:color w:val="000000" w:themeColor="text1"/>
          <w:sz w:val="24"/>
        </w:rPr>
        <w:t xml:space="preserve">, and </w:t>
      </w:r>
      <w:r w:rsidRPr="00315F5D">
        <w:rPr>
          <w:rFonts w:ascii="Times New Roman" w:hAnsi="Times New Roman" w:cs="Times New Roman"/>
          <w:color w:val="000000" w:themeColor="text1"/>
          <w:sz w:val="24"/>
        </w:rPr>
        <w:t>4</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color w:val="000000" w:themeColor="text1"/>
          <w:sz w:val="24"/>
        </w:rPr>
        <w:t xml:space="preserve"> </w:t>
      </w:r>
      <w:r w:rsidRPr="00315F5D">
        <w:rPr>
          <w:rFonts w:ascii="Times New Roman" w:hAnsi="Times New Roman" w:cs="Times New Roman" w:hint="eastAsia"/>
          <w:color w:val="000000" w:themeColor="text1"/>
          <w:sz w:val="24"/>
        </w:rPr>
        <w:t>H</w:t>
      </w:r>
      <w:r w:rsidRPr="00315F5D">
        <w:rPr>
          <w:rFonts w:ascii="Times New Roman" w:hAnsi="Times New Roman" w:cs="Times New Roman"/>
          <w:color w:val="000000" w:themeColor="text1"/>
          <w:sz w:val="24"/>
        </w:rPr>
        <w:t xml:space="preserve">HG via </w:t>
      </w:r>
      <w:r w:rsidRPr="00315F5D">
        <w:rPr>
          <w:rFonts w:ascii="Times New Roman" w:hAnsi="Times New Roman" w:cs="Times New Roman" w:hint="eastAsia"/>
          <w:color w:val="000000" w:themeColor="text1"/>
          <w:sz w:val="24"/>
        </w:rPr>
        <w:t>QPM</w:t>
      </w:r>
      <w:r w:rsidRPr="00315F5D">
        <w:rPr>
          <w:rFonts w:ascii="Times New Roman" w:hAnsi="Times New Roman" w:cs="Times New Roman"/>
          <w:color w:val="000000" w:themeColor="text1"/>
          <w:sz w:val="24"/>
        </w:rPr>
        <w:t xml:space="preserve">. The critical advancement lies in </w:t>
      </w:r>
      <w:r w:rsidRPr="00315F5D">
        <w:rPr>
          <w:rFonts w:ascii="Times New Roman" w:hAnsi="Times New Roman" w:cs="Times New Roman" w:hint="eastAsia"/>
          <w:color w:val="000000" w:themeColor="text1"/>
          <w:sz w:val="24"/>
        </w:rPr>
        <w:t>significantly broadening the bandwidth of B1 band, so that it supports broader QPM bandwidth for 2</w:t>
      </w:r>
      <w:r w:rsidRPr="00315F5D">
        <w:rPr>
          <w:rFonts w:ascii="Times New Roman" w:hAnsi="Times New Roman" w:cs="Times New Roman" w:hint="eastAsia"/>
          <w:color w:val="000000" w:themeColor="text1"/>
          <w:sz w:val="24"/>
          <w:vertAlign w:val="superscript"/>
        </w:rPr>
        <w:t>nd</w:t>
      </w:r>
      <w:r w:rsidRPr="00315F5D">
        <w:rPr>
          <w:rFonts w:ascii="Times New Roman" w:hAnsi="Times New Roman" w:cs="Times New Roman" w:hint="eastAsia"/>
          <w:color w:val="000000" w:themeColor="text1"/>
          <w:sz w:val="24"/>
        </w:rPr>
        <w:t xml:space="preserve"> and 3</w:t>
      </w:r>
      <w:r w:rsidRPr="00315F5D">
        <w:rPr>
          <w:rFonts w:ascii="Times New Roman" w:hAnsi="Times New Roman" w:cs="Times New Roman" w:hint="eastAsia"/>
          <w:color w:val="000000" w:themeColor="text1"/>
          <w:sz w:val="24"/>
          <w:vertAlign w:val="superscript"/>
        </w:rPr>
        <w:t>rd</w:t>
      </w:r>
      <w:r w:rsidRPr="00315F5D">
        <w:rPr>
          <w:rFonts w:ascii="Times New Roman" w:hAnsi="Times New Roman" w:cs="Times New Roman"/>
          <w:color w:val="000000" w:themeColor="text1"/>
          <w:sz w:val="24"/>
        </w:rPr>
        <w:t xml:space="preserve"> harmonics,</w:t>
      </w:r>
      <w:r w:rsidRPr="00315F5D">
        <w:rPr>
          <w:rFonts w:ascii="Times New Roman" w:hAnsi="Times New Roman" w:cs="Times New Roman" w:hint="eastAsia"/>
          <w:color w:val="000000" w:themeColor="text1"/>
          <w:sz w:val="24"/>
          <w:vertAlign w:val="superscript"/>
        </w:rPr>
        <w:t xml:space="preserve"> </w:t>
      </w:r>
      <w:r w:rsidRPr="00315F5D">
        <w:rPr>
          <w:rFonts w:ascii="Times New Roman" w:hAnsi="Times New Roman" w:cs="Times New Roman" w:hint="eastAsia"/>
          <w:color w:val="000000" w:themeColor="text1"/>
          <w:sz w:val="24"/>
        </w:rPr>
        <w:t xml:space="preserve">and </w:t>
      </w:r>
      <w:r w:rsidRPr="00315F5D">
        <w:rPr>
          <w:rFonts w:ascii="Times New Roman" w:hAnsi="Times New Roman" w:cs="Times New Roman"/>
          <w:color w:val="000000" w:themeColor="text1"/>
          <w:sz w:val="24"/>
        </w:rPr>
        <w:t xml:space="preserve">eliminating the spectral gap between </w:t>
      </w:r>
      <w:r w:rsidRPr="00315F5D">
        <w:rPr>
          <w:rFonts w:ascii="Times New Roman" w:hAnsi="Times New Roman" w:cs="Times New Roman" w:hint="eastAsia"/>
          <w:color w:val="000000" w:themeColor="text1"/>
          <w:sz w:val="24"/>
        </w:rPr>
        <w:t xml:space="preserve">B1 and B2 </w:t>
      </w:r>
      <w:r w:rsidRPr="00315F5D">
        <w:rPr>
          <w:rFonts w:ascii="Times New Roman" w:hAnsi="Times New Roman" w:cs="Times New Roman"/>
          <w:color w:val="000000" w:themeColor="text1"/>
          <w:sz w:val="24"/>
        </w:rPr>
        <w:t xml:space="preserve">bands—a fundamental limitation of the earlier design with 41-24 </w:t>
      </w:r>
      <w:proofErr w:type="spellStart"/>
      <w:r w:rsidRPr="00315F5D">
        <w:rPr>
          <w:rFonts w:ascii="Times New Roman" w:hAnsi="Times New Roman" w:cs="Times New Roman"/>
          <w:color w:val="000000" w:themeColor="text1"/>
          <w:sz w:val="24"/>
        </w:rPr>
        <w:t>μm</w:t>
      </w:r>
      <w:proofErr w:type="spellEnd"/>
      <w:r w:rsidRPr="00315F5D">
        <w:rPr>
          <w:rFonts w:ascii="Times New Roman" w:hAnsi="Times New Roman" w:cs="Times New Roman"/>
          <w:color w:val="000000" w:themeColor="text1"/>
          <w:sz w:val="24"/>
        </w:rPr>
        <w:t xml:space="preserve"> poling periods</w:t>
      </w:r>
      <w:r w:rsidRPr="00315F5D">
        <w:rPr>
          <w:rFonts w:ascii="Times New Roman" w:hAnsi="Times New Roman" w:cs="Times New Roman" w:hint="eastAsia"/>
          <w:color w:val="000000" w:themeColor="text1"/>
          <w:sz w:val="24"/>
        </w:rPr>
        <w:t xml:space="preserve"> which will hinder high efficiency generation of 4</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hint="eastAsia"/>
          <w:color w:val="000000" w:themeColor="text1"/>
          <w:sz w:val="24"/>
        </w:rPr>
        <w:t xml:space="preserve"> harmonics</w:t>
      </w:r>
      <w:r w:rsidRPr="00315F5D">
        <w:rPr>
          <w:rFonts w:ascii="Times New Roman" w:hAnsi="Times New Roman" w:cs="Times New Roman"/>
          <w:color w:val="000000" w:themeColor="text1"/>
          <w:sz w:val="24"/>
        </w:rPr>
        <w:t xml:space="preserve">—through optimized poling </w:t>
      </w:r>
      <w:r w:rsidRPr="00315F5D">
        <w:rPr>
          <w:rFonts w:ascii="Times New Roman" w:hAnsi="Times New Roman" w:cs="Times New Roman" w:hint="eastAsia"/>
          <w:color w:val="000000" w:themeColor="text1"/>
          <w:sz w:val="24"/>
        </w:rPr>
        <w:t xml:space="preserve">periods </w:t>
      </w:r>
      <w:r w:rsidRPr="00315F5D">
        <w:rPr>
          <w:rFonts w:ascii="Times New Roman" w:hAnsi="Times New Roman" w:cs="Times New Roman"/>
          <w:color w:val="000000" w:themeColor="text1"/>
          <w:sz w:val="24"/>
        </w:rPr>
        <w:t>spanning 37-1</w:t>
      </w:r>
      <w:r w:rsidRPr="00315F5D">
        <w:rPr>
          <w:rFonts w:ascii="Times New Roman" w:hAnsi="Times New Roman" w:cs="Times New Roman" w:hint="eastAsia"/>
          <w:color w:val="000000" w:themeColor="text1"/>
          <w:sz w:val="24"/>
        </w:rPr>
        <w:t>5.35</w:t>
      </w:r>
      <w:r w:rsidRPr="00315F5D">
        <w:rPr>
          <w:rFonts w:ascii="Times New Roman" w:hAnsi="Times New Roman" w:cs="Times New Roman"/>
          <w:color w:val="000000" w:themeColor="text1"/>
          <w:sz w:val="24"/>
        </w:rPr>
        <w:t xml:space="preserve"> </w:t>
      </w:r>
      <w:proofErr w:type="spellStart"/>
      <w:r w:rsidRPr="00315F5D">
        <w:rPr>
          <w:rFonts w:ascii="Times New Roman" w:hAnsi="Times New Roman" w:cs="Times New Roman"/>
          <w:color w:val="000000" w:themeColor="text1"/>
          <w:sz w:val="24"/>
        </w:rPr>
        <w:t>μm</w:t>
      </w:r>
      <w:proofErr w:type="spellEnd"/>
      <w:r w:rsidRPr="00315F5D">
        <w:rPr>
          <w:rFonts w:ascii="Times New Roman" w:hAnsi="Times New Roman" w:cs="Times New Roman"/>
          <w:color w:val="000000" w:themeColor="text1"/>
          <w:sz w:val="24"/>
        </w:rPr>
        <w:t xml:space="preserve"> (</w:t>
      </w:r>
      <w:r w:rsidRPr="00315F5D">
        <w:rPr>
          <w:rFonts w:ascii="Times New Roman" w:hAnsi="Times New Roman" w:cs="Times New Roman"/>
          <w:b/>
          <w:bCs/>
          <w:color w:val="000000" w:themeColor="text1"/>
          <w:sz w:val="24"/>
        </w:rPr>
        <w:t>Fig</w:t>
      </w:r>
      <w:r w:rsidRPr="00315F5D">
        <w:rPr>
          <w:rFonts w:ascii="Times New Roman" w:hAnsi="Times New Roman" w:cs="Times New Roman" w:hint="eastAsia"/>
          <w:b/>
          <w:bCs/>
          <w:color w:val="000000" w:themeColor="text1"/>
          <w:sz w:val="24"/>
        </w:rPr>
        <w:t>.</w:t>
      </w:r>
      <w:r w:rsidRPr="00315F5D">
        <w:rPr>
          <w:rFonts w:ascii="Times New Roman" w:hAnsi="Times New Roman" w:cs="Times New Roman"/>
          <w:b/>
          <w:bCs/>
          <w:color w:val="000000" w:themeColor="text1"/>
          <w:sz w:val="24"/>
        </w:rPr>
        <w:t xml:space="preserve"> S</w:t>
      </w:r>
      <w:r w:rsidRPr="00315F5D">
        <w:rPr>
          <w:rFonts w:ascii="Times New Roman" w:hAnsi="Times New Roman" w:cs="Times New Roman" w:hint="eastAsia"/>
          <w:b/>
          <w:bCs/>
          <w:color w:val="000000" w:themeColor="text1"/>
          <w:sz w:val="24"/>
        </w:rPr>
        <w:t>5</w:t>
      </w:r>
      <w:r w:rsidRPr="00315F5D">
        <w:rPr>
          <w:rFonts w:ascii="Times New Roman" w:hAnsi="Times New Roman" w:cs="Times New Roman"/>
          <w:color w:val="000000" w:themeColor="text1"/>
          <w:sz w:val="24"/>
        </w:rPr>
        <w:t>).</w:t>
      </w:r>
      <w:r w:rsidRPr="00315F5D">
        <w:rPr>
          <w:rFonts w:ascii="Times New Roman" w:hAnsi="Times New Roman" w:cs="Times New Roman" w:hint="eastAsia"/>
          <w:color w:val="000000" w:themeColor="text1"/>
          <w:sz w:val="24"/>
        </w:rPr>
        <w:t xml:space="preserve"> More spec</w:t>
      </w:r>
      <w:r w:rsidR="00192D19" w:rsidRPr="00315F5D">
        <w:rPr>
          <w:rFonts w:ascii="Times New Roman" w:hAnsi="Times New Roman" w:cs="Times New Roman" w:hint="eastAsia"/>
          <w:color w:val="000000" w:themeColor="text1"/>
          <w:sz w:val="24"/>
        </w:rPr>
        <w:t>i</w:t>
      </w:r>
      <w:r w:rsidRPr="00315F5D">
        <w:rPr>
          <w:rFonts w:ascii="Times New Roman" w:hAnsi="Times New Roman" w:cs="Times New Roman" w:hint="eastAsia"/>
          <w:color w:val="000000" w:themeColor="text1"/>
          <w:sz w:val="24"/>
        </w:rPr>
        <w:t xml:space="preserve">ally, the yellow highlighted regions illustrate the physical insight and principle underlying the crystal structure optimization: The new design eliminates the detrimental dip at 0.28-0.33 </w:t>
      </w:r>
      <w:r w:rsidRPr="00315F5D">
        <w:rPr>
          <w:rFonts w:ascii="Times New Roman" w:hAnsi="Times New Roman" w:cs="Times New Roman"/>
          <w:color w:val="000000" w:themeColor="text1"/>
          <w:sz w:val="24"/>
        </w:rPr>
        <w:t>μm</w:t>
      </w:r>
      <w:r w:rsidRPr="00315F5D">
        <w:rPr>
          <w:rFonts w:ascii="Times New Roman" w:hAnsi="Times New Roman" w:cs="Times New Roman" w:hint="eastAsia"/>
          <w:color w:val="000000" w:themeColor="text1"/>
          <w:sz w:val="24"/>
          <w:vertAlign w:val="superscript"/>
        </w:rPr>
        <w:t>-1</w:t>
      </w:r>
      <w:r w:rsidRPr="00315F5D">
        <w:rPr>
          <w:rFonts w:ascii="Times New Roman" w:hAnsi="Times New Roman" w:cs="Times New Roman"/>
          <w:color w:val="000000" w:themeColor="text1"/>
          <w:sz w:val="24"/>
        </w:rPr>
        <w:t xml:space="preserve"> </w:t>
      </w:r>
      <w:r w:rsidRPr="00315F5D">
        <w:rPr>
          <w:rFonts w:ascii="Times New Roman" w:hAnsi="Times New Roman" w:cs="Times New Roman" w:hint="eastAsia"/>
          <w:color w:val="000000" w:themeColor="text1"/>
          <w:sz w:val="24"/>
        </w:rPr>
        <w:t xml:space="preserve">present in the old B1-B2 band gap, achieving significantly broadened and flattened bandwidth B1 (0.14-0.43 </w:t>
      </w:r>
      <w:r w:rsidRPr="00315F5D">
        <w:rPr>
          <w:rFonts w:ascii="Times New Roman" w:hAnsi="Times New Roman" w:cs="Times New Roman"/>
          <w:color w:val="000000" w:themeColor="text1"/>
          <w:sz w:val="24"/>
        </w:rPr>
        <w:t>μm</w:t>
      </w:r>
      <w:r w:rsidRPr="00315F5D">
        <w:rPr>
          <w:rFonts w:ascii="Times New Roman" w:hAnsi="Times New Roman" w:cs="Times New Roman" w:hint="eastAsia"/>
          <w:color w:val="000000" w:themeColor="text1"/>
          <w:sz w:val="24"/>
          <w:vertAlign w:val="superscript"/>
        </w:rPr>
        <w:t>-1</w:t>
      </w:r>
      <w:r w:rsidRPr="00315F5D">
        <w:rPr>
          <w:rFonts w:ascii="Times New Roman" w:hAnsi="Times New Roman" w:cs="Times New Roman" w:hint="eastAsia"/>
          <w:color w:val="000000" w:themeColor="text1"/>
          <w:sz w:val="24"/>
        </w:rPr>
        <w:t xml:space="preserve">). Although Fourier coefficients are reduced, the high-energy pumping compensates for this reduction, maintaining excellent conversion efficiency. The subsequent region B2 represents the extended stable operating range of 0.43-0.84 </w:t>
      </w:r>
      <w:r w:rsidRPr="00315F5D">
        <w:rPr>
          <w:rFonts w:ascii="Times New Roman" w:hAnsi="Times New Roman" w:cs="Times New Roman"/>
          <w:color w:val="000000" w:themeColor="text1"/>
          <w:sz w:val="24"/>
        </w:rPr>
        <w:t>μm</w:t>
      </w:r>
      <w:r w:rsidRPr="00315F5D">
        <w:rPr>
          <w:rFonts w:ascii="Times New Roman" w:hAnsi="Times New Roman" w:cs="Times New Roman" w:hint="eastAsia"/>
          <w:color w:val="000000" w:themeColor="text1"/>
          <w:sz w:val="24"/>
          <w:vertAlign w:val="superscript"/>
        </w:rPr>
        <w:t>-1</w:t>
      </w:r>
      <w:r w:rsidRPr="00315F5D">
        <w:rPr>
          <w:rFonts w:ascii="Times New Roman" w:hAnsi="Times New Roman" w:cs="Times New Roman" w:hint="eastAsia"/>
          <w:color w:val="000000" w:themeColor="text1"/>
          <w:sz w:val="24"/>
        </w:rPr>
        <w:t xml:space="preserve"> without sharp decline. This structural optimization design successfully balances QPM bandwidth expansion with conversion efficiency, which supports a broader and smoother 4th-HHG. </w:t>
      </w:r>
    </w:p>
    <w:p w14:paraId="76F3EB44" w14:textId="77777777" w:rsidR="007B088F" w:rsidRPr="00315F5D" w:rsidRDefault="00181B1F">
      <w:pPr>
        <w:snapToGrid w:val="0"/>
        <w:spacing w:after="0" w:line="360" w:lineRule="auto"/>
        <w:jc w:val="both"/>
        <w:rPr>
          <w:rFonts w:ascii="Times New Roman" w:hAnsi="Times New Roman" w:cs="Times New Roman"/>
          <w:color w:val="000000" w:themeColor="text1"/>
          <w:sz w:val="24"/>
        </w:rPr>
      </w:pPr>
      <w:r w:rsidRPr="00315F5D">
        <w:rPr>
          <w:rFonts w:ascii="Times New Roman" w:hAnsi="Times New Roman" w:cs="Times New Roman" w:hint="eastAsia"/>
          <w:color w:val="000000" w:themeColor="text1"/>
          <w:sz w:val="24"/>
        </w:rPr>
        <w:lastRenderedPageBreak/>
        <w:t xml:space="preserve">   </w:t>
      </w:r>
      <w:r w:rsidRPr="00315F5D">
        <w:rPr>
          <w:rFonts w:ascii="Times New Roman" w:hAnsi="Times New Roman" w:cs="Times New Roman"/>
          <w:color w:val="000000" w:themeColor="text1"/>
          <w:sz w:val="24"/>
        </w:rPr>
        <w:t>The enhanced</w:t>
      </w:r>
      <w:r w:rsidRPr="00315F5D">
        <w:rPr>
          <w:rFonts w:ascii="Times New Roman" w:hAnsi="Times New Roman" w:cs="Times New Roman" w:hint="eastAsia"/>
          <w:color w:val="000000" w:themeColor="text1"/>
          <w:sz w:val="24"/>
        </w:rPr>
        <w:t xml:space="preserve">-performance </w:t>
      </w:r>
      <w:r w:rsidRPr="00315F5D">
        <w:rPr>
          <w:rFonts w:ascii="Times New Roman" w:hAnsi="Times New Roman" w:cs="Times New Roman"/>
          <w:color w:val="000000" w:themeColor="text1"/>
          <w:sz w:val="24"/>
        </w:rPr>
        <w:t xml:space="preserve">microstructure incorporates extended negative domains of 6 </w:t>
      </w:r>
      <w:proofErr w:type="spellStart"/>
      <w:r w:rsidRPr="00315F5D">
        <w:rPr>
          <w:rFonts w:ascii="Times New Roman" w:hAnsi="Times New Roman" w:cs="Times New Roman"/>
          <w:color w:val="000000" w:themeColor="text1"/>
          <w:sz w:val="24"/>
        </w:rPr>
        <w:t>μm</w:t>
      </w:r>
      <w:proofErr w:type="spellEnd"/>
      <w:r w:rsidRPr="00315F5D">
        <w:rPr>
          <w:rFonts w:ascii="Times New Roman" w:hAnsi="Times New Roman" w:cs="Times New Roman"/>
          <w:color w:val="000000" w:themeColor="text1"/>
          <w:sz w:val="24"/>
        </w:rPr>
        <w:t xml:space="preserve"> beyond the positive domains, compared to the previous 4 </w:t>
      </w:r>
      <w:proofErr w:type="spellStart"/>
      <w:r w:rsidRPr="00315F5D">
        <w:rPr>
          <w:rFonts w:ascii="Times New Roman" w:hAnsi="Times New Roman" w:cs="Times New Roman"/>
          <w:color w:val="000000" w:themeColor="text1"/>
          <w:sz w:val="24"/>
        </w:rPr>
        <w:t>μm</w:t>
      </w:r>
      <w:proofErr w:type="spellEnd"/>
      <w:r w:rsidRPr="00315F5D">
        <w:rPr>
          <w:rFonts w:ascii="Times New Roman" w:hAnsi="Times New Roman" w:cs="Times New Roman"/>
          <w:color w:val="000000" w:themeColor="text1"/>
          <w:sz w:val="24"/>
        </w:rPr>
        <w:t xml:space="preserve"> extension, while implementing a higher chirp rate of 8.5 μm</w:t>
      </w:r>
      <w:r w:rsidRPr="00315F5D">
        <w:rPr>
          <w:rFonts w:ascii="Times New Roman" w:hAnsi="Times New Roman" w:cs="Times New Roman" w:hint="eastAsia"/>
          <w:color w:val="000000" w:themeColor="text1"/>
          <w:sz w:val="24"/>
          <w:vertAlign w:val="superscript"/>
        </w:rPr>
        <w:t>-2</w:t>
      </w:r>
      <w:r w:rsidRPr="00315F5D">
        <w:rPr>
          <w:rFonts w:ascii="Times New Roman" w:hAnsi="Times New Roman" w:cs="Times New Roman"/>
          <w:color w:val="000000" w:themeColor="text1"/>
          <w:sz w:val="24"/>
        </w:rPr>
        <w:t xml:space="preserve"> versus the earlier 5.5 μm</w:t>
      </w:r>
      <w:r w:rsidRPr="00315F5D">
        <w:rPr>
          <w:rFonts w:ascii="Times New Roman" w:hAnsi="Times New Roman" w:cs="Times New Roman" w:hint="eastAsia"/>
          <w:color w:val="000000" w:themeColor="text1"/>
          <w:sz w:val="24"/>
          <w:vertAlign w:val="superscript"/>
        </w:rPr>
        <w:t>-2</w:t>
      </w:r>
      <w:r w:rsidRPr="00315F5D">
        <w:rPr>
          <w:rFonts w:ascii="Times New Roman" w:hAnsi="Times New Roman" w:cs="Times New Roman"/>
          <w:color w:val="000000" w:themeColor="text1"/>
          <w:sz w:val="24"/>
        </w:rPr>
        <w:t xml:space="preserve">. This architectural optimization transforms the </w:t>
      </w:r>
      <w:r w:rsidRPr="00315F5D">
        <w:rPr>
          <w:rFonts w:ascii="Times New Roman" w:hAnsi="Times New Roman" w:cs="Times New Roman" w:hint="eastAsia"/>
          <w:color w:val="000000" w:themeColor="text1"/>
          <w:sz w:val="24"/>
        </w:rPr>
        <w:t xml:space="preserve">practical </w:t>
      </w:r>
      <w:r w:rsidRPr="00315F5D">
        <w:rPr>
          <w:rFonts w:ascii="Times New Roman" w:hAnsi="Times New Roman" w:cs="Times New Roman"/>
          <w:color w:val="000000" w:themeColor="text1"/>
          <w:sz w:val="24"/>
        </w:rPr>
        <w:t xml:space="preserve">spectral response dramatically: </w:t>
      </w:r>
      <w:r w:rsidRPr="00315F5D">
        <w:rPr>
          <w:rFonts w:ascii="Times New Roman" w:hAnsi="Times New Roman" w:cs="Times New Roman" w:hint="eastAsia"/>
          <w:color w:val="000000" w:themeColor="text1"/>
          <w:sz w:val="24"/>
        </w:rPr>
        <w:t xml:space="preserve">the </w:t>
      </w:r>
      <w:r w:rsidRPr="00315F5D">
        <w:rPr>
          <w:rFonts w:ascii="Times New Roman" w:hAnsi="Times New Roman" w:cs="Times New Roman"/>
          <w:color w:val="000000" w:themeColor="text1"/>
          <w:sz w:val="24"/>
        </w:rPr>
        <w:t>4</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hint="eastAsia"/>
          <w:color w:val="000000" w:themeColor="text1"/>
          <w:sz w:val="24"/>
        </w:rPr>
        <w:t>-H</w:t>
      </w:r>
      <w:r w:rsidRPr="00315F5D">
        <w:rPr>
          <w:rFonts w:ascii="Times New Roman" w:hAnsi="Times New Roman" w:cs="Times New Roman"/>
          <w:color w:val="000000" w:themeColor="text1"/>
          <w:sz w:val="24"/>
        </w:rPr>
        <w:t xml:space="preserve">HG maintains bandwidth coverage </w:t>
      </w:r>
      <w:r w:rsidRPr="00315F5D">
        <w:rPr>
          <w:rFonts w:ascii="Times New Roman" w:hAnsi="Times New Roman" w:cs="Times New Roman" w:hint="eastAsia"/>
          <w:color w:val="000000" w:themeColor="text1"/>
          <w:sz w:val="24"/>
        </w:rPr>
        <w:t>at</w:t>
      </w:r>
      <w:r w:rsidRPr="00315F5D">
        <w:rPr>
          <w:rFonts w:ascii="Times New Roman" w:hAnsi="Times New Roman" w:cs="Times New Roman"/>
          <w:color w:val="000000" w:themeColor="text1"/>
          <w:sz w:val="24"/>
        </w:rPr>
        <w:t xml:space="preserve"> </w:t>
      </w:r>
      <w:r w:rsidRPr="00315F5D">
        <w:rPr>
          <w:rFonts w:ascii="Times New Roman" w:hAnsi="Times New Roman" w:cs="Times New Roman" w:hint="eastAsia"/>
          <w:color w:val="000000" w:themeColor="text1"/>
          <w:sz w:val="24"/>
        </w:rPr>
        <w:t xml:space="preserve">1000 nm </w:t>
      </w:r>
      <w:r w:rsidRPr="00315F5D">
        <w:rPr>
          <w:rFonts w:ascii="Times New Roman" w:hAnsi="Times New Roman" w:cs="Times New Roman"/>
          <w:color w:val="000000" w:themeColor="text1"/>
          <w:sz w:val="24"/>
        </w:rPr>
        <w:t>while achieving a remarkable 10 dB improvement in spectral flatness</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from 15 dB to an exceptional 5 dB dynamic range (</w:t>
      </w:r>
      <w:r w:rsidRPr="00315F5D">
        <w:rPr>
          <w:rFonts w:ascii="Times New Roman" w:hAnsi="Times New Roman" w:cs="Times New Roman"/>
          <w:b/>
          <w:bCs/>
          <w:color w:val="000000" w:themeColor="text1"/>
          <w:sz w:val="24"/>
        </w:rPr>
        <w:t>Fig</w:t>
      </w:r>
      <w:r w:rsidRPr="00315F5D">
        <w:rPr>
          <w:rFonts w:ascii="Times New Roman" w:hAnsi="Times New Roman" w:cs="Times New Roman" w:hint="eastAsia"/>
          <w:b/>
          <w:bCs/>
          <w:color w:val="000000" w:themeColor="text1"/>
          <w:sz w:val="24"/>
        </w:rPr>
        <w:t>.</w:t>
      </w:r>
      <w:r w:rsidRPr="00315F5D">
        <w:rPr>
          <w:rFonts w:ascii="Times New Roman" w:hAnsi="Times New Roman" w:cs="Times New Roman"/>
          <w:b/>
          <w:bCs/>
          <w:color w:val="000000" w:themeColor="text1"/>
          <w:sz w:val="24"/>
        </w:rPr>
        <w:t xml:space="preserve"> 3a</w:t>
      </w:r>
      <w:r w:rsidRPr="00315F5D">
        <w:rPr>
          <w:rFonts w:ascii="Times New Roman" w:hAnsi="Times New Roman" w:cs="Times New Roman" w:hint="eastAsia"/>
          <w:b/>
          <w:bCs/>
          <w:color w:val="000000" w:themeColor="text1"/>
          <w:sz w:val="24"/>
        </w:rPr>
        <w:t xml:space="preserve"> </w:t>
      </w:r>
      <w:r w:rsidRPr="00315F5D">
        <w:rPr>
          <w:rFonts w:ascii="Times New Roman" w:hAnsi="Times New Roman" w:cs="Times New Roman" w:hint="eastAsia"/>
          <w:color w:val="000000" w:themeColor="text1"/>
          <w:sz w:val="24"/>
        </w:rPr>
        <w:t>in the main text</w:t>
      </w:r>
      <w:r w:rsidRPr="00315F5D">
        <w:rPr>
          <w:rFonts w:ascii="Times New Roman" w:hAnsi="Times New Roman" w:cs="Times New Roman"/>
          <w:color w:val="000000" w:themeColor="text1"/>
          <w:sz w:val="24"/>
        </w:rPr>
        <w:t>).</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 xml:space="preserve">The spectrally uniform </w:t>
      </w:r>
      <w:r w:rsidRPr="00315F5D">
        <w:rPr>
          <w:rFonts w:ascii="Times New Roman" w:hAnsi="Times New Roman" w:cs="Times New Roman" w:hint="eastAsia"/>
          <w:color w:val="000000" w:themeColor="text1"/>
          <w:sz w:val="24"/>
        </w:rPr>
        <w:t xml:space="preserve">and higher-efficiency </w:t>
      </w:r>
      <w:r w:rsidRPr="00315F5D">
        <w:rPr>
          <w:rFonts w:ascii="Times New Roman" w:hAnsi="Times New Roman" w:cs="Times New Roman"/>
          <w:color w:val="000000" w:themeColor="text1"/>
          <w:sz w:val="24"/>
        </w:rPr>
        <w:t>4</w:t>
      </w:r>
      <w:r w:rsidRPr="00315F5D">
        <w:rPr>
          <w:rFonts w:ascii="Times New Roman" w:hAnsi="Times New Roman" w:cs="Times New Roman" w:hint="eastAsia"/>
          <w:color w:val="000000" w:themeColor="text1"/>
          <w:sz w:val="24"/>
          <w:vertAlign w:val="superscript"/>
        </w:rPr>
        <w:t>th</w:t>
      </w:r>
      <w:r w:rsidRPr="00315F5D">
        <w:rPr>
          <w:rFonts w:ascii="Times New Roman" w:hAnsi="Times New Roman" w:cs="Times New Roman"/>
          <w:color w:val="000000" w:themeColor="text1"/>
          <w:sz w:val="24"/>
        </w:rPr>
        <w:t xml:space="preserve"> </w:t>
      </w:r>
      <w:r w:rsidRPr="00315F5D">
        <w:rPr>
          <w:rFonts w:ascii="Times New Roman" w:hAnsi="Times New Roman" w:cs="Times New Roman" w:hint="eastAsia"/>
          <w:color w:val="000000" w:themeColor="text1"/>
          <w:sz w:val="24"/>
        </w:rPr>
        <w:t>H</w:t>
      </w:r>
      <w:r w:rsidRPr="00315F5D">
        <w:rPr>
          <w:rFonts w:ascii="Times New Roman" w:hAnsi="Times New Roman" w:cs="Times New Roman"/>
          <w:color w:val="000000" w:themeColor="text1"/>
          <w:sz w:val="24"/>
        </w:rPr>
        <w:t>HG serves as the foundation for cascaded higher-order processes</w:t>
      </w:r>
      <w:r w:rsidRPr="00315F5D">
        <w:rPr>
          <w:rFonts w:ascii="Times New Roman" w:hAnsi="Times New Roman" w:cs="Times New Roman" w:hint="eastAsia"/>
          <w:color w:val="000000" w:themeColor="text1"/>
          <w:sz w:val="24"/>
        </w:rPr>
        <w:t xml:space="preserve"> with improved efficiency</w:t>
      </w:r>
      <w:r w:rsidRPr="00315F5D">
        <w:rPr>
          <w:rFonts w:ascii="Times New Roman" w:hAnsi="Times New Roman" w:cs="Times New Roman"/>
          <w:color w:val="000000" w:themeColor="text1"/>
          <w:sz w:val="24"/>
        </w:rPr>
        <w:t>, with its enhanced quality directly enabling efficient 8</w:t>
      </w:r>
      <w:r w:rsidRPr="00315F5D">
        <w:rPr>
          <w:rFonts w:ascii="Times New Roman" w:hAnsi="Times New Roman" w:cs="Times New Roman"/>
          <w:color w:val="000000" w:themeColor="text1"/>
          <w:sz w:val="24"/>
          <w:vertAlign w:val="superscript"/>
        </w:rPr>
        <w:t>th</w:t>
      </w:r>
      <w:r w:rsidRPr="00315F5D">
        <w:rPr>
          <w:rFonts w:ascii="Times New Roman" w:hAnsi="Times New Roman" w:cs="Times New Roman" w:hint="eastAsia"/>
          <w:color w:val="000000" w:themeColor="text1"/>
          <w:sz w:val="24"/>
        </w:rPr>
        <w:t>-HHG</w:t>
      </w:r>
      <w:r w:rsidRPr="00315F5D">
        <w:rPr>
          <w:rFonts w:ascii="Times New Roman" w:hAnsi="Times New Roman" w:cs="Times New Roman"/>
          <w:color w:val="000000" w:themeColor="text1"/>
          <w:sz w:val="24"/>
        </w:rPr>
        <w:t xml:space="preserve"> and subsequent sum-frequency mixing between 4</w:t>
      </w:r>
      <w:r w:rsidRPr="00315F5D">
        <w:rPr>
          <w:rFonts w:ascii="Times New Roman" w:hAnsi="Times New Roman" w:cs="Times New Roman"/>
          <w:color w:val="000000" w:themeColor="text1"/>
          <w:sz w:val="24"/>
          <w:vertAlign w:val="superscript"/>
        </w:rPr>
        <w:t>th</w:t>
      </w:r>
      <w:r w:rsidRPr="00315F5D">
        <w:rPr>
          <w:rFonts w:ascii="Times New Roman" w:hAnsi="Times New Roman" w:cs="Times New Roman" w:hint="eastAsia"/>
          <w:color w:val="000000" w:themeColor="text1"/>
          <w:sz w:val="24"/>
        </w:rPr>
        <w:t>-</w:t>
      </w:r>
      <w:r w:rsidRPr="00315F5D">
        <w:rPr>
          <w:rFonts w:ascii="Times New Roman" w:hAnsi="Times New Roman" w:cs="Times New Roman"/>
          <w:color w:val="000000" w:themeColor="text1"/>
          <w:sz w:val="24"/>
        </w:rPr>
        <w:t xml:space="preserve"> and 8</w:t>
      </w:r>
      <w:r w:rsidRPr="00315F5D">
        <w:rPr>
          <w:rFonts w:ascii="Times New Roman" w:hAnsi="Times New Roman" w:cs="Times New Roman"/>
          <w:color w:val="000000" w:themeColor="text1"/>
          <w:sz w:val="24"/>
          <w:vertAlign w:val="superscript"/>
        </w:rPr>
        <w:t>th</w:t>
      </w:r>
      <w:r w:rsidRPr="00315F5D">
        <w:rPr>
          <w:rFonts w:ascii="Times New Roman" w:hAnsi="Times New Roman" w:cs="Times New Roman" w:hint="eastAsia"/>
          <w:color w:val="000000" w:themeColor="text1"/>
          <w:sz w:val="24"/>
        </w:rPr>
        <w:t xml:space="preserve">-HHGs </w:t>
      </w:r>
      <w:r w:rsidRPr="00315F5D">
        <w:rPr>
          <w:rFonts w:ascii="Times New Roman" w:hAnsi="Times New Roman" w:cs="Times New Roman"/>
          <w:color w:val="000000" w:themeColor="text1"/>
          <w:sz w:val="24"/>
        </w:rPr>
        <w:t>to produce 12</w:t>
      </w:r>
      <w:r w:rsidRPr="00315F5D">
        <w:rPr>
          <w:rFonts w:ascii="Times New Roman" w:hAnsi="Times New Roman" w:cs="Times New Roman"/>
          <w:color w:val="000000" w:themeColor="text1"/>
          <w:sz w:val="24"/>
          <w:vertAlign w:val="superscript"/>
        </w:rPr>
        <w:t>th</w:t>
      </w:r>
      <w:r w:rsidRPr="00315F5D">
        <w:rPr>
          <w:rFonts w:ascii="Times New Roman" w:hAnsi="Times New Roman" w:cs="Times New Roman" w:hint="eastAsia"/>
          <w:color w:val="000000" w:themeColor="text1"/>
          <w:sz w:val="24"/>
        </w:rPr>
        <w:t>-HHG</w:t>
      </w:r>
      <w:r w:rsidRPr="00315F5D">
        <w:rPr>
          <w:rFonts w:ascii="Times New Roman" w:hAnsi="Times New Roman" w:cs="Times New Roman"/>
          <w:color w:val="000000" w:themeColor="text1"/>
          <w:sz w:val="24"/>
        </w:rPr>
        <w:t>. This pro</w:t>
      </w:r>
      <w:r w:rsidRPr="00315F5D">
        <w:rPr>
          <w:rFonts w:ascii="Times New Roman" w:hAnsi="Times New Roman" w:cs="Times New Roman" w:hint="eastAsia"/>
          <w:color w:val="000000" w:themeColor="text1"/>
          <w:sz w:val="24"/>
        </w:rPr>
        <w:t>c</w:t>
      </w:r>
      <w:r w:rsidRPr="00315F5D">
        <w:rPr>
          <w:rFonts w:ascii="Times New Roman" w:hAnsi="Times New Roman" w:cs="Times New Roman"/>
          <w:color w:val="000000" w:themeColor="text1"/>
          <w:sz w:val="24"/>
        </w:rPr>
        <w:t xml:space="preserve">ess extends spectral coverage into the </w:t>
      </w:r>
      <w:r w:rsidRPr="00315F5D">
        <w:rPr>
          <w:rFonts w:ascii="Times New Roman" w:hAnsi="Times New Roman" w:cs="Times New Roman" w:hint="eastAsia"/>
          <w:color w:val="000000" w:themeColor="text1"/>
          <w:sz w:val="24"/>
        </w:rPr>
        <w:t>DUV</w:t>
      </w:r>
      <w:r w:rsidRPr="00315F5D">
        <w:rPr>
          <w:rFonts w:ascii="Times New Roman" w:hAnsi="Times New Roman" w:cs="Times New Roman"/>
          <w:color w:val="000000" w:themeColor="text1"/>
          <w:sz w:val="24"/>
        </w:rPr>
        <w:t xml:space="preserve"> region down to 200 nm, creating the ultra-flat white </w:t>
      </w:r>
      <w:r w:rsidRPr="00315F5D">
        <w:rPr>
          <w:rFonts w:ascii="Times New Roman" w:hAnsi="Times New Roman" w:cs="Times New Roman" w:hint="eastAsia"/>
          <w:color w:val="000000" w:themeColor="text1"/>
          <w:sz w:val="24"/>
        </w:rPr>
        <w:t xml:space="preserve">laser </w:t>
      </w:r>
      <w:r w:rsidRPr="00315F5D">
        <w:rPr>
          <w:rFonts w:ascii="Times New Roman" w:hAnsi="Times New Roman" w:cs="Times New Roman"/>
          <w:color w:val="000000" w:themeColor="text1"/>
          <w:sz w:val="24"/>
        </w:rPr>
        <w:t xml:space="preserve">light spectrum essential for precision applications. The systematic </w:t>
      </w:r>
      <w:r w:rsidRPr="00315F5D">
        <w:rPr>
          <w:rFonts w:ascii="Times New Roman" w:hAnsi="Times New Roman" w:cs="Times New Roman" w:hint="eastAsia"/>
          <w:color w:val="000000" w:themeColor="text1"/>
          <w:sz w:val="24"/>
        </w:rPr>
        <w:t xml:space="preserve">CPPLN </w:t>
      </w:r>
      <w:r w:rsidRPr="00315F5D">
        <w:rPr>
          <w:rFonts w:ascii="Times New Roman" w:hAnsi="Times New Roman" w:cs="Times New Roman"/>
          <w:color w:val="000000" w:themeColor="text1"/>
          <w:sz w:val="24"/>
        </w:rPr>
        <w:t>optimization ultimately demonstrates how microstructure engineering can overcome fundamental spectral limitations, establishing a robust platform for high-performance ultrabroadband coherent sources with simultaneous improvements in pulse energy, spectral coverage, and uniformity.</w:t>
      </w:r>
    </w:p>
    <w:p w14:paraId="069589D7" w14:textId="77777777" w:rsidR="007B088F" w:rsidRPr="00315F5D" w:rsidRDefault="00181B1F">
      <w:pPr>
        <w:jc w:val="center"/>
        <w:rPr>
          <w:rFonts w:ascii="Times New Roman" w:hAnsi="Times New Roman" w:cs="Times New Roman"/>
          <w:color w:val="000000" w:themeColor="text1"/>
          <w:sz w:val="24"/>
        </w:rPr>
      </w:pPr>
      <w:r w:rsidRPr="00315F5D">
        <w:rPr>
          <w:noProof/>
          <w:color w:val="000000" w:themeColor="text1"/>
        </w:rPr>
        <w:drawing>
          <wp:inline distT="0" distB="0" distL="0" distR="0" wp14:anchorId="2CCFF788" wp14:editId="4157E397">
            <wp:extent cx="4922520" cy="2144395"/>
            <wp:effectExtent l="0" t="0" r="0" b="8255"/>
            <wp:docPr id="22332867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28675" name="图片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941564" cy="2152654"/>
                    </a:xfrm>
                    <a:prstGeom prst="rect">
                      <a:avLst/>
                    </a:prstGeom>
                    <a:noFill/>
                    <a:ln>
                      <a:noFill/>
                    </a:ln>
                  </pic:spPr>
                </pic:pic>
              </a:graphicData>
            </a:graphic>
          </wp:inline>
        </w:drawing>
      </w:r>
    </w:p>
    <w:p w14:paraId="31D5B394" w14:textId="77777777" w:rsidR="007B088F" w:rsidRPr="00315F5D" w:rsidRDefault="00181B1F">
      <w:pPr>
        <w:snapToGrid w:val="0"/>
        <w:spacing w:after="0" w:line="360" w:lineRule="auto"/>
        <w:jc w:val="both"/>
        <w:rPr>
          <w:rFonts w:ascii="Times New Roman" w:hAnsi="Times New Roman" w:cs="Times New Roman"/>
          <w:color w:val="000000" w:themeColor="text1"/>
          <w:sz w:val="24"/>
        </w:rPr>
      </w:pPr>
      <w:r w:rsidRPr="00315F5D">
        <w:rPr>
          <w:rFonts w:ascii="Times New Roman" w:hAnsi="Times New Roman" w:cs="Times New Roman"/>
          <w:b/>
          <w:bCs/>
          <w:color w:val="000000" w:themeColor="text1"/>
          <w:sz w:val="24"/>
        </w:rPr>
        <w:t>Figure S</w:t>
      </w:r>
      <w:r w:rsidRPr="00315F5D">
        <w:rPr>
          <w:rFonts w:ascii="Times New Roman" w:hAnsi="Times New Roman" w:cs="Times New Roman" w:hint="eastAsia"/>
          <w:b/>
          <w:bCs/>
          <w:color w:val="000000" w:themeColor="text1"/>
          <w:sz w:val="24"/>
        </w:rPr>
        <w:t>5</w:t>
      </w:r>
      <w:r w:rsidRPr="00315F5D">
        <w:rPr>
          <w:rFonts w:ascii="Times New Roman" w:hAnsi="Times New Roman" w:cs="Times New Roman"/>
          <w:b/>
          <w:bCs/>
          <w:color w:val="000000" w:themeColor="text1"/>
          <w:sz w:val="24"/>
        </w:rPr>
        <w:t>. Comparison of 4</w:t>
      </w:r>
      <w:r w:rsidRPr="00315F5D">
        <w:rPr>
          <w:rFonts w:ascii="Times New Roman" w:hAnsi="Times New Roman" w:cs="Times New Roman"/>
          <w:b/>
          <w:bCs/>
          <w:color w:val="000000" w:themeColor="text1"/>
          <w:sz w:val="24"/>
          <w:vertAlign w:val="superscript"/>
        </w:rPr>
        <w:t>th</w:t>
      </w:r>
      <w:r w:rsidRPr="00315F5D">
        <w:rPr>
          <w:rFonts w:ascii="Times New Roman" w:hAnsi="Times New Roman" w:cs="Times New Roman"/>
          <w:b/>
          <w:bCs/>
          <w:color w:val="000000" w:themeColor="text1"/>
          <w:sz w:val="24"/>
        </w:rPr>
        <w:t>-HHG QPM performance between the new CPPLN design (37</w:t>
      </w:r>
      <w:r w:rsidRPr="00315F5D">
        <w:rPr>
          <w:rFonts w:ascii="Times New Roman" w:hAnsi="Times New Roman" w:cs="Times New Roman" w:hint="eastAsia"/>
          <w:b/>
          <w:bCs/>
          <w:color w:val="000000" w:themeColor="text1"/>
          <w:sz w:val="24"/>
        </w:rPr>
        <w:t>-</w:t>
      </w:r>
      <w:r w:rsidRPr="00315F5D">
        <w:rPr>
          <w:rFonts w:ascii="Times New Roman" w:hAnsi="Times New Roman" w:cs="Times New Roman"/>
          <w:b/>
          <w:bCs/>
          <w:color w:val="000000" w:themeColor="text1"/>
          <w:sz w:val="24"/>
        </w:rPr>
        <w:t xml:space="preserve">15.35 </w:t>
      </w:r>
      <w:proofErr w:type="spellStart"/>
      <w:r w:rsidRPr="00315F5D">
        <w:rPr>
          <w:rFonts w:ascii="Times New Roman" w:hAnsi="Times New Roman" w:cs="Times New Roman"/>
          <w:b/>
          <w:bCs/>
          <w:color w:val="000000" w:themeColor="text1"/>
          <w:sz w:val="24"/>
        </w:rPr>
        <w:t>μm</w:t>
      </w:r>
      <w:proofErr w:type="spellEnd"/>
      <w:r w:rsidRPr="00315F5D">
        <w:rPr>
          <w:rFonts w:ascii="Times New Roman" w:hAnsi="Times New Roman" w:cs="Times New Roman"/>
          <w:b/>
          <w:bCs/>
          <w:color w:val="000000" w:themeColor="text1"/>
          <w:sz w:val="24"/>
        </w:rPr>
        <w:t xml:space="preserve"> chirped periods, this work) and the old design (41</w:t>
      </w:r>
      <w:r w:rsidRPr="00315F5D">
        <w:rPr>
          <w:rFonts w:ascii="Times New Roman" w:hAnsi="Times New Roman" w:cs="Times New Roman" w:hint="eastAsia"/>
          <w:b/>
          <w:bCs/>
          <w:color w:val="000000" w:themeColor="text1"/>
          <w:sz w:val="24"/>
        </w:rPr>
        <w:t>-</w:t>
      </w:r>
      <w:r w:rsidRPr="00315F5D">
        <w:rPr>
          <w:rFonts w:ascii="Times New Roman" w:hAnsi="Times New Roman" w:cs="Times New Roman"/>
          <w:b/>
          <w:bCs/>
          <w:color w:val="000000" w:themeColor="text1"/>
          <w:sz w:val="24"/>
        </w:rPr>
        <w:t xml:space="preserve">24 </w:t>
      </w:r>
      <w:proofErr w:type="spellStart"/>
      <w:r w:rsidRPr="00315F5D">
        <w:rPr>
          <w:rFonts w:ascii="Times New Roman" w:hAnsi="Times New Roman" w:cs="Times New Roman"/>
          <w:b/>
          <w:bCs/>
          <w:color w:val="000000" w:themeColor="text1"/>
          <w:sz w:val="24"/>
        </w:rPr>
        <w:t>μm</w:t>
      </w:r>
      <w:proofErr w:type="spellEnd"/>
      <w:r w:rsidRPr="00315F5D">
        <w:rPr>
          <w:rFonts w:ascii="Times New Roman" w:hAnsi="Times New Roman" w:cs="Times New Roman"/>
          <w:b/>
          <w:bCs/>
          <w:color w:val="000000" w:themeColor="text1"/>
          <w:sz w:val="24"/>
        </w:rPr>
        <w:t xml:space="preserve"> periods, Ref. 39). </w:t>
      </w:r>
      <w:r w:rsidRPr="00315F5D">
        <w:rPr>
          <w:rFonts w:ascii="Times New Roman" w:hAnsi="Times New Roman" w:cs="Times New Roman"/>
          <w:color w:val="000000" w:themeColor="text1"/>
          <w:sz w:val="24"/>
        </w:rPr>
        <w:t>Phase-mismatch curves for 2</w:t>
      </w:r>
      <w:r w:rsidRPr="00315F5D">
        <w:rPr>
          <w:rFonts w:ascii="Times New Roman" w:hAnsi="Times New Roman" w:cs="Times New Roman"/>
          <w:color w:val="000000" w:themeColor="text1"/>
          <w:sz w:val="24"/>
          <w:vertAlign w:val="superscript"/>
        </w:rPr>
        <w:t>nd</w:t>
      </w:r>
      <w:r w:rsidRPr="00315F5D">
        <w:rPr>
          <w:rFonts w:ascii="Times New Roman" w:hAnsi="Times New Roman" w:cs="Times New Roman"/>
          <w:color w:val="000000" w:themeColor="text1"/>
          <w:sz w:val="24"/>
        </w:rPr>
        <w:t xml:space="preserve">- and </w:t>
      </w:r>
      <w:bookmarkStart w:id="3" w:name="OLE_LINK1"/>
      <w:r w:rsidRPr="00315F5D">
        <w:rPr>
          <w:rFonts w:ascii="Times New Roman" w:hAnsi="Times New Roman" w:cs="Times New Roman"/>
          <w:color w:val="000000" w:themeColor="text1"/>
          <w:sz w:val="24"/>
        </w:rPr>
        <w:t>4</w:t>
      </w:r>
      <w:r w:rsidRPr="00315F5D">
        <w:rPr>
          <w:rFonts w:ascii="Times New Roman" w:hAnsi="Times New Roman" w:cs="Times New Roman"/>
          <w:color w:val="000000" w:themeColor="text1"/>
          <w:sz w:val="24"/>
          <w:vertAlign w:val="superscript"/>
        </w:rPr>
        <w:t>th</w:t>
      </w:r>
      <w:r w:rsidRPr="00315F5D">
        <w:rPr>
          <w:rFonts w:ascii="Times New Roman" w:hAnsi="Times New Roman" w:cs="Times New Roman"/>
          <w:color w:val="000000" w:themeColor="text1"/>
          <w:sz w:val="24"/>
        </w:rPr>
        <w:t>-HHG</w:t>
      </w:r>
      <w:bookmarkEnd w:id="3"/>
      <w:r w:rsidRPr="00315F5D">
        <w:rPr>
          <w:rFonts w:ascii="Times New Roman" w:hAnsi="Times New Roman" w:cs="Times New Roman"/>
          <w:color w:val="000000" w:themeColor="text1"/>
          <w:sz w:val="24"/>
        </w:rPr>
        <w:t xml:space="preserve"> processes in a homogeneous LN are shown alongside Fourier coefficient curves for B1-B6 QPM bands in both CPPLN crystals.</w:t>
      </w:r>
    </w:p>
    <w:p w14:paraId="6E5710A0" w14:textId="77777777" w:rsidR="007B088F" w:rsidRPr="00315F5D" w:rsidRDefault="007B088F">
      <w:pPr>
        <w:snapToGrid w:val="0"/>
        <w:spacing w:after="0" w:line="360" w:lineRule="auto"/>
        <w:jc w:val="both"/>
        <w:rPr>
          <w:rFonts w:ascii="Times New Roman" w:hAnsi="Times New Roman" w:cs="Times New Roman"/>
          <w:color w:val="000000" w:themeColor="text1"/>
          <w:sz w:val="24"/>
        </w:rPr>
      </w:pPr>
    </w:p>
    <w:p w14:paraId="1D25BE7E" w14:textId="77777777" w:rsidR="007B088F" w:rsidRPr="00315F5D" w:rsidRDefault="00181B1F">
      <w:pPr>
        <w:snapToGrid w:val="0"/>
        <w:spacing w:after="0" w:line="360" w:lineRule="auto"/>
        <w:jc w:val="both"/>
        <w:rPr>
          <w:rFonts w:ascii="Times New Roman" w:hAnsi="Times New Roman" w:cs="Times New Roman"/>
          <w:b/>
          <w:bCs/>
          <w:color w:val="000000" w:themeColor="text1"/>
          <w:sz w:val="24"/>
        </w:rPr>
      </w:pPr>
      <w:r w:rsidRPr="00315F5D">
        <w:rPr>
          <w:rFonts w:ascii="Times New Roman" w:hAnsi="Times New Roman" w:cs="Times New Roman"/>
          <w:b/>
          <w:bCs/>
          <w:color w:val="000000" w:themeColor="text1"/>
          <w:sz w:val="24"/>
        </w:rPr>
        <w:t xml:space="preserve">Supplementary Note </w:t>
      </w:r>
      <w:r w:rsidRPr="00315F5D">
        <w:rPr>
          <w:rFonts w:ascii="Times New Roman" w:hAnsi="Times New Roman" w:cs="Times New Roman" w:hint="eastAsia"/>
          <w:b/>
          <w:bCs/>
          <w:color w:val="000000" w:themeColor="text1"/>
          <w:sz w:val="24"/>
        </w:rPr>
        <w:t>5</w:t>
      </w:r>
      <w:r w:rsidRPr="00315F5D">
        <w:rPr>
          <w:rFonts w:ascii="Times New Roman" w:hAnsi="Times New Roman" w:cs="Times New Roman"/>
          <w:b/>
          <w:bCs/>
          <w:color w:val="000000" w:themeColor="text1"/>
          <w:sz w:val="24"/>
        </w:rPr>
        <w:t xml:space="preserve"> |</w:t>
      </w:r>
      <w:r w:rsidRPr="00315F5D">
        <w:rPr>
          <w:rFonts w:ascii="Times New Roman" w:hAnsi="Times New Roman" w:cs="Times New Roman" w:hint="eastAsia"/>
          <w:b/>
          <w:bCs/>
          <w:color w:val="000000" w:themeColor="text1"/>
          <w:sz w:val="24"/>
        </w:rPr>
        <w:t xml:space="preserve"> Spectral</w:t>
      </w:r>
      <w:r w:rsidRPr="00315F5D">
        <w:rPr>
          <w:rFonts w:ascii="Times New Roman" w:hAnsi="Times New Roman" w:cs="Times New Roman"/>
          <w:b/>
          <w:bCs/>
          <w:color w:val="000000" w:themeColor="text1"/>
          <w:sz w:val="24"/>
        </w:rPr>
        <w:t xml:space="preserve"> and temporal properties of</w:t>
      </w:r>
      <w:r w:rsidRPr="00315F5D">
        <w:rPr>
          <w:rFonts w:ascii="Times New Roman" w:hAnsi="Times New Roman" w:cs="Times New Roman"/>
          <w:b/>
          <w:color w:val="000000" w:themeColor="text1"/>
          <w:sz w:val="24"/>
        </w:rPr>
        <w:t xml:space="preserve"> IP-DFG </w:t>
      </w:r>
      <w:r w:rsidRPr="00315F5D">
        <w:rPr>
          <w:rFonts w:ascii="Times New Roman" w:hAnsi="Times New Roman" w:cs="Times New Roman"/>
          <w:b/>
          <w:bCs/>
          <w:color w:val="000000" w:themeColor="text1"/>
          <w:sz w:val="24"/>
        </w:rPr>
        <w:t xml:space="preserve">within </w:t>
      </w:r>
      <w:proofErr w:type="spellStart"/>
      <w:r w:rsidRPr="00315F5D">
        <w:rPr>
          <w:rFonts w:ascii="Times New Roman" w:hAnsi="Times New Roman" w:cs="Times New Roman"/>
          <w:b/>
          <w:bCs/>
          <w:color w:val="000000" w:themeColor="text1"/>
          <w:sz w:val="24"/>
        </w:rPr>
        <w:t>AGSe</w:t>
      </w:r>
      <w:proofErr w:type="spellEnd"/>
      <w:r w:rsidRPr="00315F5D">
        <w:rPr>
          <w:rFonts w:ascii="Times New Roman" w:hAnsi="Times New Roman" w:cs="Times New Roman"/>
          <w:b/>
          <w:bCs/>
          <w:color w:val="000000" w:themeColor="text1"/>
          <w:sz w:val="24"/>
        </w:rPr>
        <w:t xml:space="preserve">  </w:t>
      </w:r>
    </w:p>
    <w:p w14:paraId="4C099EB2" w14:textId="77777777" w:rsidR="007B088F" w:rsidRPr="00315F5D" w:rsidRDefault="00181B1F">
      <w:pPr>
        <w:snapToGrid w:val="0"/>
        <w:spacing w:after="0" w:line="360" w:lineRule="auto"/>
        <w:jc w:val="both"/>
        <w:rPr>
          <w:rFonts w:ascii="Times New Roman" w:hAnsi="Times New Roman" w:cs="Times New Roman"/>
          <w:color w:val="000000" w:themeColor="text1"/>
          <w:sz w:val="24"/>
        </w:rPr>
      </w:pPr>
      <w:r w:rsidRPr="00315F5D">
        <w:rPr>
          <w:rFonts w:ascii="Times New Roman" w:hAnsi="Times New Roman" w:cs="Times New Roman" w:hint="eastAsia"/>
          <w:color w:val="000000" w:themeColor="text1"/>
          <w:sz w:val="24"/>
        </w:rPr>
        <w:t xml:space="preserve">To comprehensively model the complete multioctave supercontinuum generation chain, we extend our theoretical and numerical analysis to include the down-conversion </w:t>
      </w:r>
      <w:r w:rsidRPr="00315F5D">
        <w:rPr>
          <w:rFonts w:ascii="Times New Roman" w:hAnsi="Times New Roman" w:cs="Times New Roman" w:hint="eastAsia"/>
          <w:color w:val="000000" w:themeColor="text1"/>
          <w:sz w:val="24"/>
        </w:rPr>
        <w:lastRenderedPageBreak/>
        <w:t>nonlinear module: the IP-DFG within the</w:t>
      </w:r>
      <w:r w:rsidRPr="00315F5D">
        <w:rPr>
          <w:rFonts w:ascii="Times New Roman" w:hAnsi="Times New Roman" w:cs="Times New Roman" w:hint="eastAsia"/>
          <w:color w:val="000000" w:themeColor="text1"/>
          <w:sz w:val="24"/>
          <w:vertAlign w:val="subscript"/>
        </w:rPr>
        <w:t xml:space="preserve"> </w:t>
      </w:r>
      <w:proofErr w:type="spellStart"/>
      <w:r w:rsidRPr="00315F5D">
        <w:rPr>
          <w:rFonts w:ascii="Times New Roman" w:hAnsi="Times New Roman" w:cs="Times New Roman" w:hint="eastAsia"/>
          <w:color w:val="000000" w:themeColor="text1"/>
          <w:sz w:val="24"/>
        </w:rPr>
        <w:t>AGSe</w:t>
      </w:r>
      <w:proofErr w:type="spellEnd"/>
      <w:r w:rsidRPr="00315F5D">
        <w:rPr>
          <w:rFonts w:ascii="Times New Roman" w:hAnsi="Times New Roman" w:cs="Times New Roman" w:hint="eastAsia"/>
          <w:color w:val="000000" w:themeColor="text1"/>
          <w:sz w:val="24"/>
        </w:rPr>
        <w:t xml:space="preserve"> crystal by reference to the broadband nonlinear coupled wave theory</w:t>
      </w:r>
      <w:r w:rsidRPr="00315F5D">
        <w:rPr>
          <w:rFonts w:ascii="Times New Roman" w:hAnsi="Times New Roman" w:cs="Times New Roman"/>
          <w:color w:val="000000" w:themeColor="text1"/>
          <w:sz w:val="24"/>
          <w:vertAlign w:val="superscript"/>
        </w:rPr>
        <w:t>6</w:t>
      </w:r>
      <w:r w:rsidRPr="00315F5D">
        <w:rPr>
          <w:rFonts w:ascii="Times New Roman" w:hAnsi="Times New Roman" w:cs="Times New Roman" w:hint="eastAsia"/>
          <w:color w:val="000000" w:themeColor="text1"/>
          <w:sz w:val="24"/>
          <w:vertAlign w:val="superscript"/>
        </w:rPr>
        <w:t>-</w:t>
      </w:r>
      <w:r w:rsidRPr="00315F5D">
        <w:rPr>
          <w:rFonts w:ascii="Times New Roman" w:hAnsi="Times New Roman" w:cs="Times New Roman"/>
          <w:color w:val="000000" w:themeColor="text1"/>
          <w:sz w:val="24"/>
          <w:vertAlign w:val="superscript"/>
        </w:rPr>
        <w:t>7</w:t>
      </w:r>
      <w:r w:rsidRPr="00315F5D">
        <w:rPr>
          <w:rFonts w:ascii="Times New Roman" w:hAnsi="Times New Roman" w:cs="Times New Roman"/>
          <w:color w:val="000000" w:themeColor="text1"/>
          <w:sz w:val="24"/>
        </w:rPr>
        <w:t xml:space="preserve">. </w:t>
      </w:r>
      <w:r w:rsidRPr="00315F5D">
        <w:rPr>
          <w:rFonts w:ascii="Times New Roman" w:hAnsi="Times New Roman" w:cs="Times New Roman" w:hint="eastAsia"/>
          <w:color w:val="000000" w:themeColor="text1"/>
          <w:sz w:val="24"/>
        </w:rPr>
        <w:t xml:space="preserve">The broadband LN output </w:t>
      </w:r>
      <w:r w:rsidRPr="00315F5D">
        <w:rPr>
          <w:rFonts w:ascii="Times New Roman" w:hAnsi="Times New Roman" w:cs="Times New Roman"/>
          <w:color w:val="000000" w:themeColor="text1"/>
          <w:sz w:val="24"/>
        </w:rPr>
        <w:t>(</w:t>
      </w:r>
      <w:r w:rsidRPr="00315F5D">
        <w:rPr>
          <w:rFonts w:ascii="Times New Roman" w:hAnsi="Times New Roman" w:cs="Times New Roman"/>
          <w:b/>
          <w:bCs/>
          <w:color w:val="000000" w:themeColor="text1"/>
          <w:sz w:val="24"/>
        </w:rPr>
        <w:t>Fig. S</w:t>
      </w:r>
      <w:r w:rsidRPr="00315F5D">
        <w:rPr>
          <w:rFonts w:ascii="Times New Roman" w:hAnsi="Times New Roman" w:cs="Times New Roman" w:hint="eastAsia"/>
          <w:b/>
          <w:bCs/>
          <w:color w:val="000000" w:themeColor="text1"/>
          <w:sz w:val="24"/>
        </w:rPr>
        <w:t>2b</w:t>
      </w:r>
      <w:r w:rsidRPr="00315F5D">
        <w:rPr>
          <w:rFonts w:ascii="Times New Roman" w:hAnsi="Times New Roman" w:cs="Times New Roman"/>
          <w:color w:val="000000" w:themeColor="text1"/>
          <w:sz w:val="24"/>
        </w:rPr>
        <w:t xml:space="preserve">) </w:t>
      </w:r>
      <w:r w:rsidRPr="00315F5D">
        <w:rPr>
          <w:rFonts w:ascii="Times New Roman" w:hAnsi="Times New Roman" w:cs="Times New Roman" w:hint="eastAsia"/>
          <w:color w:val="000000" w:themeColor="text1"/>
          <w:sz w:val="24"/>
        </w:rPr>
        <w:t xml:space="preserve">serves dual roles as pump and signal beams, split equally to enable </w:t>
      </w:r>
      <w:r w:rsidRPr="00315F5D">
        <w:rPr>
          <w:rFonts w:ascii="Times New Roman" w:hAnsi="Times New Roman" w:cs="Times New Roman"/>
          <w:color w:val="000000" w:themeColor="text1"/>
          <w:sz w:val="24"/>
        </w:rPr>
        <w:t>IP-DFG processes</w:t>
      </w:r>
      <w:r w:rsidRPr="00315F5D">
        <w:rPr>
          <w:rFonts w:ascii="Times New Roman" w:hAnsi="Times New Roman" w:cs="Times New Roman" w:hint="eastAsia"/>
          <w:color w:val="000000" w:themeColor="text1"/>
          <w:sz w:val="24"/>
        </w:rPr>
        <w:t xml:space="preserve"> within the same pulse envelope.</w:t>
      </w:r>
      <w:r w:rsidRPr="00315F5D">
        <w:rPr>
          <w:rFonts w:ascii="Times New Roman" w:hAnsi="Times New Roman" w:cs="Times New Roman"/>
          <w:color w:val="000000" w:themeColor="text1"/>
          <w:sz w:val="24"/>
        </w:rPr>
        <w:t xml:space="preserve"> </w:t>
      </w:r>
      <w:r w:rsidRPr="00315F5D">
        <w:rPr>
          <w:rFonts w:ascii="Times New Roman" w:hAnsi="Times New Roman" w:cs="Times New Roman" w:hint="eastAsia"/>
          <w:b/>
          <w:bCs/>
          <w:color w:val="000000" w:themeColor="text1"/>
          <w:sz w:val="24"/>
        </w:rPr>
        <w:t>Figure S6a</w:t>
      </w:r>
      <w:r w:rsidRPr="00315F5D">
        <w:rPr>
          <w:rFonts w:ascii="Times New Roman" w:hAnsi="Times New Roman" w:cs="Times New Roman" w:hint="eastAsia"/>
          <w:color w:val="000000" w:themeColor="text1"/>
          <w:sz w:val="24"/>
        </w:rPr>
        <w:t xml:space="preserve"> shows the complete </w:t>
      </w:r>
      <w:r w:rsidRPr="00315F5D">
        <w:rPr>
          <w:rFonts w:ascii="Times New Roman" w:hAnsi="Times New Roman" w:cs="Times New Roman"/>
          <w:color w:val="000000" w:themeColor="text1"/>
          <w:sz w:val="24"/>
        </w:rPr>
        <w:t xml:space="preserve">IP-DFG </w:t>
      </w:r>
      <w:r w:rsidRPr="00315F5D">
        <w:rPr>
          <w:rFonts w:ascii="Times New Roman" w:hAnsi="Times New Roman" w:cs="Times New Roman" w:hint="eastAsia"/>
          <w:color w:val="000000" w:themeColor="text1"/>
          <w:sz w:val="24"/>
        </w:rPr>
        <w:t xml:space="preserve">spectral output from the </w:t>
      </w:r>
      <w:proofErr w:type="spellStart"/>
      <w:r w:rsidRPr="00315F5D">
        <w:rPr>
          <w:rFonts w:ascii="Times New Roman" w:hAnsi="Times New Roman" w:cs="Times New Roman" w:hint="eastAsia"/>
          <w:color w:val="000000" w:themeColor="text1"/>
          <w:sz w:val="24"/>
        </w:rPr>
        <w:t>HCF+LN+AGSe</w:t>
      </w:r>
      <w:proofErr w:type="spellEnd"/>
      <w:r w:rsidRPr="00315F5D">
        <w:rPr>
          <w:rFonts w:ascii="Times New Roman" w:hAnsi="Times New Roman" w:cs="Times New Roman" w:hint="eastAsia"/>
          <w:color w:val="000000" w:themeColor="text1"/>
          <w:sz w:val="24"/>
        </w:rPr>
        <w:t xml:space="preserve"> system spanning ~</w:t>
      </w:r>
      <w:r w:rsidRPr="00315F5D">
        <w:rPr>
          <w:rFonts w:ascii="Times New Roman" w:hAnsi="Times New Roman" w:cs="Times New Roman"/>
          <w:color w:val="000000" w:themeColor="text1"/>
          <w:sz w:val="24"/>
        </w:rPr>
        <w:t>2</w:t>
      </w:r>
      <w:r w:rsidRPr="00315F5D">
        <w:rPr>
          <w:rFonts w:ascii="Times New Roman" w:hAnsi="Times New Roman" w:cs="Times New Roman" w:hint="eastAsia"/>
          <w:color w:val="000000" w:themeColor="text1"/>
          <w:sz w:val="24"/>
        </w:rPr>
        <w:t>000</w:t>
      </w:r>
      <w:r w:rsidRPr="00315F5D">
        <w:rPr>
          <w:rFonts w:ascii="Times New Roman" w:hAnsi="Times New Roman" w:cs="Times New Roman"/>
          <w:color w:val="000000" w:themeColor="text1"/>
          <w:sz w:val="24"/>
        </w:rPr>
        <w:t>-</w:t>
      </w:r>
      <w:r w:rsidRPr="00315F5D">
        <w:rPr>
          <w:rFonts w:ascii="Times New Roman" w:hAnsi="Times New Roman" w:cs="Times New Roman" w:hint="eastAsia"/>
          <w:color w:val="000000" w:themeColor="text1"/>
          <w:sz w:val="24"/>
        </w:rPr>
        <w:t>30000 nm with intensity above -</w:t>
      </w:r>
      <w:r w:rsidRPr="00315F5D">
        <w:rPr>
          <w:rFonts w:ascii="Times New Roman" w:hAnsi="Times New Roman" w:cs="Times New Roman"/>
          <w:color w:val="000000" w:themeColor="text1"/>
          <w:sz w:val="24"/>
        </w:rPr>
        <w:t>2</w:t>
      </w:r>
      <w:r w:rsidRPr="00315F5D">
        <w:rPr>
          <w:rFonts w:ascii="Times New Roman" w:hAnsi="Times New Roman" w:cs="Times New Roman" w:hint="eastAsia"/>
          <w:color w:val="000000" w:themeColor="text1"/>
          <w:sz w:val="24"/>
        </w:rPr>
        <w:t xml:space="preserve">0 dB across most of the bandwidth. Notice that the output from </w:t>
      </w:r>
      <w:proofErr w:type="spellStart"/>
      <w:r w:rsidRPr="00315F5D">
        <w:rPr>
          <w:rFonts w:ascii="Times New Roman" w:hAnsi="Times New Roman" w:cs="Times New Roman" w:hint="eastAsia"/>
          <w:color w:val="000000" w:themeColor="text1"/>
          <w:sz w:val="24"/>
        </w:rPr>
        <w:t>AGSe</w:t>
      </w:r>
      <w:proofErr w:type="spellEnd"/>
      <w:r w:rsidRPr="00315F5D">
        <w:rPr>
          <w:rFonts w:ascii="Times New Roman" w:hAnsi="Times New Roman" w:cs="Times New Roman" w:hint="eastAsia"/>
          <w:color w:val="000000" w:themeColor="text1"/>
          <w:sz w:val="24"/>
        </w:rPr>
        <w:t xml:space="preserve"> crystal is the combination of input pump and signal pulse with the newly generated collinear idler pulse signal. The spectrum exhibits distinct plateaus: high intensity at </w:t>
      </w:r>
      <w:r w:rsidRPr="00315F5D">
        <w:rPr>
          <w:rFonts w:ascii="Times New Roman" w:hAnsi="Times New Roman" w:cs="Times New Roman"/>
          <w:color w:val="000000" w:themeColor="text1"/>
          <w:sz w:val="24"/>
        </w:rPr>
        <w:t>2</w:t>
      </w:r>
      <w:r w:rsidRPr="00315F5D">
        <w:rPr>
          <w:rFonts w:ascii="Times New Roman" w:hAnsi="Times New Roman" w:cs="Times New Roman" w:hint="eastAsia"/>
          <w:color w:val="000000" w:themeColor="text1"/>
          <w:sz w:val="24"/>
        </w:rPr>
        <w:t xml:space="preserve">000-6000 nm (above -10 dB), moderate intensity through 7500-15000 nm (-20 to -30 dB), and extended </w:t>
      </w:r>
      <w:r w:rsidRPr="00315F5D">
        <w:rPr>
          <w:rFonts w:ascii="Times New Roman" w:hAnsi="Times New Roman" w:cs="Times New Roman"/>
          <w:color w:val="000000" w:themeColor="text1"/>
          <w:sz w:val="24"/>
        </w:rPr>
        <w:t>FIR</w:t>
      </w:r>
      <w:r w:rsidRPr="00315F5D">
        <w:rPr>
          <w:rFonts w:ascii="Times New Roman" w:hAnsi="Times New Roman" w:cs="Times New Roman" w:hint="eastAsia"/>
          <w:color w:val="000000" w:themeColor="text1"/>
          <w:sz w:val="24"/>
        </w:rPr>
        <w:t xml:space="preserve"> coverage to 30000 nm. Pronounced shoulder peaks appear around 3000-5000 nm and 7500-12000 nm, with relatively smooth intensity transitions between different wavelength regions.</w:t>
      </w:r>
      <w:r w:rsidRPr="00315F5D">
        <w:rPr>
          <w:rFonts w:ascii="Times New Roman" w:hAnsi="Times New Roman" w:cs="Times New Roman"/>
          <w:color w:val="000000" w:themeColor="text1"/>
          <w:sz w:val="24"/>
        </w:rPr>
        <w:t xml:space="preserve"> </w:t>
      </w:r>
      <w:r w:rsidRPr="00315F5D">
        <w:rPr>
          <w:rFonts w:ascii="Times New Roman" w:hAnsi="Times New Roman" w:cs="Times New Roman" w:hint="eastAsia"/>
          <w:color w:val="000000" w:themeColor="text1"/>
          <w:sz w:val="24"/>
        </w:rPr>
        <w:t>Obviously, these simulated spectral characteristics, including plateau structure, intensity distribution, and peak positions, are consistent with experimental measurements (</w:t>
      </w:r>
      <w:r w:rsidRPr="00315F5D">
        <w:rPr>
          <w:rFonts w:ascii="Times New Roman" w:hAnsi="Times New Roman" w:cs="Times New Roman"/>
          <w:b/>
          <w:bCs/>
          <w:color w:val="000000" w:themeColor="text1"/>
          <w:sz w:val="24"/>
        </w:rPr>
        <w:t>Fig. 4a</w:t>
      </w:r>
      <w:r w:rsidRPr="00315F5D">
        <w:rPr>
          <w:rFonts w:ascii="Times New Roman" w:hAnsi="Times New Roman" w:cs="Times New Roman" w:hint="eastAsia"/>
          <w:color w:val="000000" w:themeColor="text1"/>
          <w:sz w:val="24"/>
        </w:rPr>
        <w:t>). The IP-DFG process produces distinct temporal characteristics across the interacting waves (</w:t>
      </w:r>
      <w:r w:rsidRPr="00315F5D">
        <w:rPr>
          <w:rFonts w:ascii="Times New Roman" w:hAnsi="Times New Roman" w:cs="Times New Roman" w:hint="eastAsia"/>
          <w:b/>
          <w:color w:val="000000" w:themeColor="text1"/>
          <w:sz w:val="24"/>
        </w:rPr>
        <w:t>Fig. S6b</w:t>
      </w:r>
      <w:r w:rsidRPr="00315F5D">
        <w:rPr>
          <w:rFonts w:ascii="Times New Roman" w:hAnsi="Times New Roman" w:cs="Times New Roman" w:hint="eastAsia"/>
          <w:color w:val="000000" w:themeColor="text1"/>
          <w:sz w:val="24"/>
        </w:rPr>
        <w:t xml:space="preserve">). The pump and signal pulses maintain broad temporal profiles of ~600 fs (180 fs FWHM), while the generated idler pulse exhibits significant compression to 41 fs duration, completely covered by the residual pump pulse. </w:t>
      </w:r>
      <w:r w:rsidRPr="00315F5D">
        <w:rPr>
          <w:rFonts w:ascii="Times New Roman" w:hAnsi="Times New Roman" w:cs="Times New Roman"/>
          <w:color w:val="000000" w:themeColor="text1"/>
          <w:sz w:val="24"/>
        </w:rPr>
        <w:t>This compression</w:t>
      </w:r>
      <w:r w:rsidRPr="00315F5D">
        <w:rPr>
          <w:rFonts w:ascii="Times New Roman" w:hAnsi="Times New Roman" w:cs="Times New Roman" w:hint="eastAsia"/>
          <w:color w:val="000000" w:themeColor="text1"/>
          <w:sz w:val="24"/>
        </w:rPr>
        <w:t xml:space="preserve"> reflects efficient temporal focusing during difference frequency generation, where phase-matching conditions confine idler generation to optimal interaction regions. These simulation results indicate that the </w:t>
      </w:r>
      <w:proofErr w:type="spellStart"/>
      <w:r w:rsidRPr="00315F5D">
        <w:rPr>
          <w:rFonts w:ascii="Times New Roman" w:hAnsi="Times New Roman" w:cs="Times New Roman" w:hint="eastAsia"/>
          <w:color w:val="000000" w:themeColor="text1"/>
          <w:sz w:val="24"/>
        </w:rPr>
        <w:t>AGSe</w:t>
      </w:r>
      <w:proofErr w:type="spellEnd"/>
      <w:r w:rsidRPr="00315F5D">
        <w:rPr>
          <w:rFonts w:ascii="Times New Roman" w:hAnsi="Times New Roman" w:cs="Times New Roman" w:hint="eastAsia"/>
          <w:color w:val="000000" w:themeColor="text1"/>
          <w:sz w:val="24"/>
        </w:rPr>
        <w:t xml:space="preserve"> nonlinear down-conversion module only causes a modest pulse duration expansion upon the input MIR seed pulse, and this pulse duration is negligible in quantity compared with the case in the CPPLN nonlinear up-conversion module. In this regard, it can be assumed that when the DUV-MIR pulse output from the CPPLN module optimally overlaps with the MIR-FIR pulse output from the </w:t>
      </w:r>
      <w:proofErr w:type="spellStart"/>
      <w:r w:rsidRPr="00315F5D">
        <w:rPr>
          <w:rFonts w:ascii="Times New Roman" w:hAnsi="Times New Roman" w:cs="Times New Roman" w:hint="eastAsia"/>
          <w:color w:val="000000" w:themeColor="text1"/>
          <w:sz w:val="24"/>
        </w:rPr>
        <w:t>AGSe</w:t>
      </w:r>
      <w:proofErr w:type="spellEnd"/>
      <w:r w:rsidRPr="00315F5D">
        <w:rPr>
          <w:rFonts w:ascii="Times New Roman" w:hAnsi="Times New Roman" w:cs="Times New Roman" w:hint="eastAsia"/>
          <w:color w:val="000000" w:themeColor="text1"/>
          <w:sz w:val="24"/>
        </w:rPr>
        <w:t xml:space="preserve"> module, the synthetic DUV-MIR-FIR pulse will have a duration about 1.8 ps.</w:t>
      </w:r>
    </w:p>
    <w:p w14:paraId="2819F1FA" w14:textId="77777777" w:rsidR="007B088F" w:rsidRDefault="00181B1F">
      <w:pPr>
        <w:snapToGrid w:val="0"/>
        <w:spacing w:after="0" w:line="360" w:lineRule="auto"/>
        <w:ind w:firstLineChars="200" w:firstLine="480"/>
        <w:jc w:val="both"/>
        <w:rPr>
          <w:rFonts w:ascii="Times New Roman" w:hAnsi="Times New Roman" w:cs="Times New Roman"/>
          <w:color w:val="000000" w:themeColor="text1"/>
          <w:sz w:val="24"/>
        </w:rPr>
      </w:pPr>
      <w:r w:rsidRPr="00315F5D">
        <w:rPr>
          <w:rFonts w:ascii="Times New Roman" w:hAnsi="Times New Roman" w:cs="Times New Roman" w:hint="eastAsia"/>
          <w:b/>
          <w:bCs/>
          <w:color w:val="000000" w:themeColor="text1"/>
          <w:sz w:val="24"/>
        </w:rPr>
        <w:t>Figure S6c</w:t>
      </w:r>
      <w:r w:rsidRPr="00315F5D">
        <w:rPr>
          <w:rFonts w:ascii="Times New Roman" w:hAnsi="Times New Roman" w:cs="Times New Roman" w:hint="eastAsia"/>
          <w:color w:val="000000" w:themeColor="text1"/>
          <w:sz w:val="24"/>
        </w:rPr>
        <w:t xml:space="preserve"> demonstrates energy transfer from pump and signal to idler waves during IP-DFG in </w:t>
      </w:r>
      <w:proofErr w:type="spellStart"/>
      <w:r w:rsidRPr="00315F5D">
        <w:rPr>
          <w:rFonts w:ascii="Times New Roman" w:hAnsi="Times New Roman" w:cs="Times New Roman" w:hint="eastAsia"/>
          <w:color w:val="000000" w:themeColor="text1"/>
          <w:sz w:val="24"/>
        </w:rPr>
        <w:t>AGSe</w:t>
      </w:r>
      <w:proofErr w:type="spellEnd"/>
      <w:r w:rsidRPr="00315F5D">
        <w:rPr>
          <w:rFonts w:ascii="Times New Roman" w:hAnsi="Times New Roman" w:cs="Times New Roman" w:hint="eastAsia"/>
          <w:color w:val="000000" w:themeColor="text1"/>
          <w:sz w:val="24"/>
        </w:rPr>
        <w:t xml:space="preserve">. Both pump and signal waves initially exhibit concentrated energy around 2000-6000 nm that progressively depletes as propagation distance increases from 0 to 1 mm (the thickness of the </w:t>
      </w:r>
      <w:proofErr w:type="spellStart"/>
      <w:r w:rsidRPr="00315F5D">
        <w:rPr>
          <w:rFonts w:ascii="Times New Roman" w:hAnsi="Times New Roman" w:cs="Times New Roman" w:hint="eastAsia"/>
          <w:color w:val="000000" w:themeColor="text1"/>
          <w:sz w:val="24"/>
        </w:rPr>
        <w:t>AGSe</w:t>
      </w:r>
      <w:proofErr w:type="spellEnd"/>
      <w:r w:rsidRPr="00315F5D">
        <w:rPr>
          <w:rFonts w:ascii="Times New Roman" w:hAnsi="Times New Roman" w:cs="Times New Roman" w:hint="eastAsia"/>
          <w:color w:val="000000" w:themeColor="text1"/>
          <w:sz w:val="24"/>
        </w:rPr>
        <w:t xml:space="preserve"> crystal). The pump wave shows systematic energy extraction starting at 0.2 mm propagation, with depletion patterns expanding from 3000 nm to encompass 2500-5000 nm by 1 mm distance. The signal wave exhibits similar depletion characteristics, with energy reduction most pronounced in the 3000-4500 nm region after 0.6 mm propagation. </w:t>
      </w:r>
    </w:p>
    <w:p w14:paraId="45D65803" w14:textId="77777777" w:rsidR="00315F5D" w:rsidRPr="00315F5D" w:rsidRDefault="00315F5D" w:rsidP="00315F5D">
      <w:pPr>
        <w:snapToGrid w:val="0"/>
        <w:spacing w:after="0" w:line="360" w:lineRule="auto"/>
        <w:jc w:val="center"/>
        <w:rPr>
          <w:rFonts w:ascii="Times New Roman" w:hAnsi="Times New Roman" w:cs="Times New Roman"/>
          <w:color w:val="000000" w:themeColor="text1"/>
          <w:sz w:val="24"/>
        </w:rPr>
      </w:pPr>
      <w:r w:rsidRPr="00315F5D">
        <w:rPr>
          <w:noProof/>
          <w:color w:val="000000" w:themeColor="text1"/>
        </w:rPr>
        <w:lastRenderedPageBreak/>
        <w:drawing>
          <wp:inline distT="0" distB="0" distL="0" distR="0" wp14:anchorId="237C3C8D" wp14:editId="7736D8A8">
            <wp:extent cx="4871545" cy="5005269"/>
            <wp:effectExtent l="0" t="0" r="5715" b="5080"/>
            <wp:docPr id="7098515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5153" name="图片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873543" cy="5007322"/>
                    </a:xfrm>
                    <a:prstGeom prst="rect">
                      <a:avLst/>
                    </a:prstGeom>
                    <a:noFill/>
                    <a:ln>
                      <a:noFill/>
                    </a:ln>
                  </pic:spPr>
                </pic:pic>
              </a:graphicData>
            </a:graphic>
          </wp:inline>
        </w:drawing>
      </w:r>
    </w:p>
    <w:p w14:paraId="4AFB3DBC" w14:textId="77777777" w:rsidR="00315F5D" w:rsidRPr="00315F5D" w:rsidRDefault="00315F5D" w:rsidP="00315F5D">
      <w:pPr>
        <w:snapToGrid w:val="0"/>
        <w:spacing w:after="0" w:line="360" w:lineRule="auto"/>
        <w:jc w:val="both"/>
        <w:rPr>
          <w:rFonts w:ascii="Times New Roman" w:hAnsi="Times New Roman" w:cs="Times New Roman"/>
          <w:bCs/>
          <w:color w:val="000000" w:themeColor="text1"/>
          <w:sz w:val="24"/>
        </w:rPr>
      </w:pPr>
      <w:r w:rsidRPr="00315F5D">
        <w:rPr>
          <w:rFonts w:ascii="Times New Roman" w:hAnsi="Times New Roman" w:cs="Times New Roman" w:hint="eastAsia"/>
          <w:b/>
          <w:bCs/>
          <w:color w:val="000000" w:themeColor="text1"/>
          <w:sz w:val="24"/>
        </w:rPr>
        <w:t>Figure</w:t>
      </w:r>
      <w:r w:rsidRPr="00315F5D">
        <w:rPr>
          <w:rFonts w:ascii="Times New Roman" w:hAnsi="Times New Roman" w:cs="Times New Roman"/>
          <w:b/>
          <w:bCs/>
          <w:color w:val="000000" w:themeColor="text1"/>
          <w:sz w:val="24"/>
        </w:rPr>
        <w:t xml:space="preserve"> S</w:t>
      </w:r>
      <w:r w:rsidRPr="00315F5D">
        <w:rPr>
          <w:rFonts w:ascii="Times New Roman" w:hAnsi="Times New Roman" w:cs="Times New Roman" w:hint="eastAsia"/>
          <w:b/>
          <w:bCs/>
          <w:color w:val="000000" w:themeColor="text1"/>
          <w:sz w:val="24"/>
        </w:rPr>
        <w:t>6.</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hint="eastAsia"/>
          <w:b/>
          <w:bCs/>
          <w:color w:val="000000" w:themeColor="text1"/>
          <w:sz w:val="24"/>
        </w:rPr>
        <w:t>a</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Simulated spectr</w:t>
      </w:r>
      <w:r w:rsidRPr="00315F5D">
        <w:rPr>
          <w:rFonts w:ascii="Times New Roman" w:hAnsi="Times New Roman" w:cs="Times New Roman" w:hint="eastAsia"/>
          <w:color w:val="000000" w:themeColor="text1"/>
          <w:sz w:val="24"/>
        </w:rPr>
        <w:t xml:space="preserve">al profile </w:t>
      </w:r>
      <w:r w:rsidRPr="00315F5D">
        <w:rPr>
          <w:rFonts w:ascii="Times New Roman" w:hAnsi="Times New Roman" w:cs="Times New Roman"/>
          <w:color w:val="000000" w:themeColor="text1"/>
          <w:sz w:val="24"/>
        </w:rPr>
        <w:t xml:space="preserve">of white laser pulse output </w:t>
      </w:r>
      <w:r w:rsidRPr="00315F5D">
        <w:rPr>
          <w:rFonts w:ascii="Times New Roman" w:hAnsi="Times New Roman" w:cs="Times New Roman" w:hint="eastAsia"/>
          <w:color w:val="000000" w:themeColor="text1"/>
          <w:sz w:val="24"/>
        </w:rPr>
        <w:t>from</w:t>
      </w:r>
      <w:r w:rsidRPr="00315F5D">
        <w:rPr>
          <w:rFonts w:ascii="Times New Roman" w:hAnsi="Times New Roman" w:cs="Times New Roman"/>
          <w:color w:val="000000" w:themeColor="text1"/>
          <w:sz w:val="24"/>
        </w:rPr>
        <w:t xml:space="preserve"> </w:t>
      </w:r>
      <w:r w:rsidRPr="00315F5D">
        <w:rPr>
          <w:rFonts w:ascii="Times New Roman" w:hAnsi="Times New Roman" w:cs="Times New Roman" w:hint="eastAsia"/>
          <w:color w:val="000000" w:themeColor="text1"/>
          <w:sz w:val="24"/>
        </w:rPr>
        <w:t>HCF-LN-</w:t>
      </w:r>
      <w:proofErr w:type="spellStart"/>
      <w:r w:rsidRPr="00315F5D">
        <w:rPr>
          <w:rFonts w:ascii="Times New Roman" w:hAnsi="Times New Roman" w:cs="Times New Roman" w:hint="eastAsia"/>
          <w:color w:val="000000" w:themeColor="text1"/>
          <w:sz w:val="24"/>
        </w:rPr>
        <w:t>AGSe</w:t>
      </w:r>
      <w:proofErr w:type="spellEnd"/>
      <w:r w:rsidRPr="00315F5D">
        <w:rPr>
          <w:rFonts w:ascii="Times New Roman" w:hAnsi="Times New Roman" w:cs="Times New Roman"/>
          <w:color w:val="000000" w:themeColor="text1"/>
          <w:sz w:val="24"/>
        </w:rPr>
        <w:t xml:space="preserve"> nonlinear </w:t>
      </w:r>
      <w:r w:rsidRPr="00315F5D">
        <w:rPr>
          <w:rFonts w:ascii="Times New Roman" w:hAnsi="Times New Roman" w:cs="Times New Roman" w:hint="eastAsia"/>
          <w:color w:val="000000" w:themeColor="text1"/>
          <w:sz w:val="24"/>
        </w:rPr>
        <w:t>down</w:t>
      </w:r>
      <w:r w:rsidRPr="00315F5D">
        <w:rPr>
          <w:rFonts w:ascii="Times New Roman" w:hAnsi="Times New Roman" w:cs="Times New Roman"/>
          <w:color w:val="000000" w:themeColor="text1"/>
          <w:sz w:val="24"/>
        </w:rPr>
        <w:t xml:space="preserve">-conversion module. </w:t>
      </w:r>
      <w:r w:rsidRPr="00315F5D">
        <w:rPr>
          <w:rFonts w:ascii="Times New Roman" w:hAnsi="Times New Roman" w:cs="Times New Roman" w:hint="eastAsia"/>
          <w:b/>
          <w:bCs/>
          <w:color w:val="000000" w:themeColor="text1"/>
          <w:sz w:val="24"/>
        </w:rPr>
        <w:t>b</w:t>
      </w:r>
      <w:r w:rsidRPr="00315F5D">
        <w:rPr>
          <w:rFonts w:ascii="Times New Roman" w:hAnsi="Times New Roman" w:cs="Times New Roman" w:hint="eastAsia"/>
          <w:color w:val="000000" w:themeColor="text1"/>
          <w:sz w:val="24"/>
        </w:rPr>
        <w:t>, T</w:t>
      </w:r>
      <w:r w:rsidRPr="00315F5D">
        <w:rPr>
          <w:rFonts w:ascii="Times New Roman" w:hAnsi="Times New Roman" w:cs="Times New Roman"/>
          <w:color w:val="000000" w:themeColor="text1"/>
          <w:sz w:val="24"/>
        </w:rPr>
        <w:t>emporal</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 xml:space="preserve">profiles </w:t>
      </w:r>
      <w:r w:rsidRPr="00315F5D">
        <w:rPr>
          <w:rFonts w:ascii="Times New Roman" w:hAnsi="Times New Roman" w:cs="Times New Roman" w:hint="eastAsia"/>
          <w:color w:val="000000" w:themeColor="text1"/>
          <w:sz w:val="24"/>
        </w:rPr>
        <w:t xml:space="preserve">and </w:t>
      </w:r>
      <w:r w:rsidRPr="00315F5D">
        <w:rPr>
          <w:rFonts w:ascii="Times New Roman" w:hAnsi="Times New Roman" w:cs="Times New Roman" w:hint="eastAsia"/>
          <w:b/>
          <w:color w:val="000000" w:themeColor="text1"/>
          <w:sz w:val="24"/>
        </w:rPr>
        <w:t>c</w:t>
      </w:r>
      <w:r w:rsidRPr="00315F5D">
        <w:rPr>
          <w:rFonts w:ascii="Times New Roman" w:hAnsi="Times New Roman" w:cs="Times New Roman" w:hint="eastAsia"/>
          <w:color w:val="000000" w:themeColor="text1"/>
          <w:sz w:val="24"/>
        </w:rPr>
        <w:t>, spatial transmission</w:t>
      </w:r>
      <w:r w:rsidRPr="00315F5D">
        <w:rPr>
          <w:rFonts w:ascii="Times New Roman" w:hAnsi="Times New Roman" w:cs="Times New Roman"/>
          <w:bCs/>
          <w:color w:val="000000" w:themeColor="text1"/>
          <w:sz w:val="24"/>
        </w:rPr>
        <w:t xml:space="preserve"> volution of</w:t>
      </w:r>
      <w:r w:rsidRPr="00315F5D">
        <w:rPr>
          <w:rFonts w:ascii="Times New Roman" w:hAnsi="Times New Roman" w:cs="Times New Roman" w:hint="eastAsia"/>
          <w:bCs/>
          <w:color w:val="000000" w:themeColor="text1"/>
          <w:sz w:val="24"/>
        </w:rPr>
        <w:t xml:space="preserve"> the pump, signal, and idler laser output from </w:t>
      </w:r>
      <w:proofErr w:type="spellStart"/>
      <w:r w:rsidRPr="00315F5D">
        <w:rPr>
          <w:rFonts w:ascii="Times New Roman" w:hAnsi="Times New Roman" w:cs="Times New Roman" w:hint="eastAsia"/>
          <w:bCs/>
          <w:color w:val="000000" w:themeColor="text1"/>
          <w:sz w:val="24"/>
        </w:rPr>
        <w:t>AGSe</w:t>
      </w:r>
      <w:proofErr w:type="spellEnd"/>
      <w:r w:rsidRPr="00315F5D">
        <w:rPr>
          <w:rFonts w:ascii="Times New Roman" w:hAnsi="Times New Roman" w:cs="Times New Roman" w:hint="eastAsia"/>
          <w:bCs/>
          <w:color w:val="000000" w:themeColor="text1"/>
          <w:sz w:val="24"/>
        </w:rPr>
        <w:t>.</w:t>
      </w:r>
    </w:p>
    <w:p w14:paraId="568EF83E" w14:textId="77777777" w:rsidR="00315F5D" w:rsidRPr="00315F5D" w:rsidRDefault="00315F5D">
      <w:pPr>
        <w:snapToGrid w:val="0"/>
        <w:spacing w:after="0" w:line="360" w:lineRule="auto"/>
        <w:ind w:firstLineChars="200" w:firstLine="480"/>
        <w:jc w:val="both"/>
        <w:rPr>
          <w:rFonts w:ascii="Times New Roman" w:hAnsi="Times New Roman" w:cs="Times New Roman"/>
          <w:color w:val="000000" w:themeColor="text1"/>
          <w:sz w:val="24"/>
        </w:rPr>
      </w:pPr>
    </w:p>
    <w:p w14:paraId="0664B919" w14:textId="77777777" w:rsidR="007B088F" w:rsidRPr="00315F5D" w:rsidRDefault="00181B1F">
      <w:pPr>
        <w:snapToGrid w:val="0"/>
        <w:spacing w:after="0" w:line="360" w:lineRule="auto"/>
        <w:ind w:firstLineChars="200" w:firstLine="480"/>
        <w:jc w:val="both"/>
        <w:rPr>
          <w:rFonts w:ascii="Times New Roman" w:hAnsi="Times New Roman" w:cs="Times New Roman"/>
          <w:color w:val="000000" w:themeColor="text1"/>
          <w:sz w:val="24"/>
        </w:rPr>
      </w:pPr>
      <w:r w:rsidRPr="00315F5D">
        <w:rPr>
          <w:rFonts w:ascii="Times New Roman" w:hAnsi="Times New Roman" w:cs="Times New Roman" w:hint="eastAsia"/>
          <w:color w:val="000000" w:themeColor="text1"/>
          <w:sz w:val="24"/>
        </w:rPr>
        <w:t xml:space="preserve">The idler generation directly reflects this energy depletion. Diagonal intensity patterns emerge at 0.2 mm propagation distance, initially generating wavelengths around 8000-12000 nm before extending to 30000 nm at full crystal length. The highest idler intensity occurs around 10000-15000 nm, coinciding with the maximum pump-signal depletion zones. Energy transfer proceeds wavelength-selectively: shorter pump-signal combinations (2000-3000 nm) deplete first, producing idler wavelengths around 5000-10000 nm, while longer combinations (4000-5000 nm) convert progressively to generate 15000-25000 nm idler frequencies. </w:t>
      </w:r>
      <w:r w:rsidRPr="00315F5D">
        <w:rPr>
          <w:rFonts w:ascii="Times New Roman" w:hAnsi="Times New Roman" w:cs="Times New Roman"/>
          <w:color w:val="000000" w:themeColor="text1"/>
          <w:sz w:val="24"/>
        </w:rPr>
        <w:t xml:space="preserve">This spatially distributed energy transfer mechanism maximizes the conversion efficiency </w:t>
      </w:r>
      <w:r w:rsidRPr="00315F5D">
        <w:rPr>
          <w:rFonts w:ascii="Times New Roman" w:hAnsi="Times New Roman" w:cs="Times New Roman" w:hint="eastAsia"/>
          <w:color w:val="000000" w:themeColor="text1"/>
          <w:sz w:val="24"/>
        </w:rPr>
        <w:t xml:space="preserve">to 14.16% </w:t>
      </w:r>
      <w:r w:rsidRPr="00315F5D">
        <w:rPr>
          <w:rFonts w:ascii="Times New Roman" w:hAnsi="Times New Roman" w:cs="Times New Roman"/>
          <w:color w:val="000000" w:themeColor="text1"/>
          <w:sz w:val="24"/>
        </w:rPr>
        <w:t xml:space="preserve">by enabling multiple simultaneous pump-signal combinations to feed energy into the idler wave. The </w:t>
      </w:r>
      <w:r w:rsidRPr="00315F5D">
        <w:rPr>
          <w:rFonts w:ascii="Times New Roman" w:hAnsi="Times New Roman" w:cs="Times New Roman"/>
          <w:color w:val="000000" w:themeColor="text1"/>
          <w:sz w:val="24"/>
        </w:rPr>
        <w:lastRenderedPageBreak/>
        <w:t>broad</w:t>
      </w:r>
      <w:r w:rsidRPr="00315F5D">
        <w:rPr>
          <w:rFonts w:ascii="Times New Roman" w:hAnsi="Times New Roman" w:cs="Times New Roman" w:hint="eastAsia"/>
          <w:color w:val="000000" w:themeColor="text1"/>
          <w:sz w:val="24"/>
        </w:rPr>
        <w:t>band</w:t>
      </w:r>
      <w:r w:rsidRPr="00315F5D">
        <w:rPr>
          <w:rFonts w:ascii="Times New Roman" w:hAnsi="Times New Roman" w:cs="Times New Roman"/>
          <w:color w:val="000000" w:themeColor="text1"/>
          <w:sz w:val="24"/>
        </w:rPr>
        <w:t xml:space="preserve"> spectral depletion across </w:t>
      </w:r>
      <w:r w:rsidRPr="00315F5D">
        <w:rPr>
          <w:rFonts w:ascii="Times New Roman" w:hAnsi="Times New Roman" w:cs="Times New Roman" w:hint="eastAsia"/>
          <w:color w:val="000000" w:themeColor="text1"/>
          <w:sz w:val="24"/>
        </w:rPr>
        <w:t>the</w:t>
      </w:r>
      <w:r w:rsidRPr="00315F5D">
        <w:rPr>
          <w:rFonts w:ascii="Times New Roman" w:hAnsi="Times New Roman" w:cs="Times New Roman"/>
          <w:color w:val="000000" w:themeColor="text1"/>
          <w:sz w:val="24"/>
        </w:rPr>
        <w:t xml:space="preserve"> input beam ensures comprehensive utilization of available energy while creating continuous </w:t>
      </w:r>
      <w:r w:rsidRPr="00315F5D">
        <w:rPr>
          <w:rFonts w:ascii="Times New Roman" w:hAnsi="Times New Roman" w:cs="Times New Roman" w:hint="eastAsia"/>
          <w:color w:val="000000" w:themeColor="text1"/>
          <w:sz w:val="24"/>
        </w:rPr>
        <w:t>MIR-FIR</w:t>
      </w:r>
      <w:r w:rsidRPr="00315F5D">
        <w:rPr>
          <w:rFonts w:ascii="Times New Roman" w:hAnsi="Times New Roman" w:cs="Times New Roman"/>
          <w:color w:val="000000" w:themeColor="text1"/>
          <w:sz w:val="24"/>
        </w:rPr>
        <w:t xml:space="preserve"> coverage through </w:t>
      </w:r>
      <w:r w:rsidRPr="00315F5D">
        <w:rPr>
          <w:rFonts w:ascii="Times New Roman" w:hAnsi="Times New Roman" w:cs="Times New Roman" w:hint="eastAsia"/>
          <w:color w:val="000000" w:themeColor="text1"/>
          <w:sz w:val="24"/>
        </w:rPr>
        <w:t xml:space="preserve">multiple </w:t>
      </w:r>
      <w:r w:rsidRPr="00315F5D">
        <w:rPr>
          <w:rFonts w:ascii="Times New Roman" w:hAnsi="Times New Roman" w:cs="Times New Roman"/>
          <w:color w:val="000000" w:themeColor="text1"/>
          <w:sz w:val="24"/>
        </w:rPr>
        <w:t xml:space="preserve">parallel wavelength-selective conversion channels. </w:t>
      </w:r>
      <w:r w:rsidRPr="00315F5D">
        <w:rPr>
          <w:rFonts w:ascii="Times New Roman" w:hAnsi="Times New Roman" w:cs="Times New Roman" w:hint="eastAsia"/>
          <w:color w:val="000000" w:themeColor="text1"/>
          <w:sz w:val="24"/>
        </w:rPr>
        <w:t xml:space="preserve">It is worth noting that the simulation predicts strong spectral signals extending to 25000-30000 nm, which currently cannot be measured in our experimental setup due to detector limitations in the FIR region. This confirms the potential of our IP-DFG approach to generate even broader FIR coverage. The </w:t>
      </w:r>
      <w:proofErr w:type="spellStart"/>
      <w:r w:rsidRPr="00315F5D">
        <w:rPr>
          <w:rFonts w:ascii="Times New Roman" w:hAnsi="Times New Roman" w:cs="Times New Roman" w:hint="eastAsia"/>
          <w:color w:val="000000" w:themeColor="text1"/>
          <w:sz w:val="24"/>
        </w:rPr>
        <w:t>spatio</w:t>
      </w:r>
      <w:proofErr w:type="spellEnd"/>
      <w:r w:rsidRPr="00315F5D">
        <w:rPr>
          <w:rFonts w:ascii="Times New Roman" w:hAnsi="Times New Roman" w:cs="Times New Roman" w:hint="eastAsia"/>
          <w:color w:val="000000" w:themeColor="text1"/>
          <w:sz w:val="24"/>
        </w:rPr>
        <w:t xml:space="preserve">-spectral evolution simulation results displayed in </w:t>
      </w:r>
      <w:r w:rsidRPr="00315F5D">
        <w:rPr>
          <w:rFonts w:ascii="Times New Roman" w:hAnsi="Times New Roman" w:cs="Times New Roman" w:hint="eastAsia"/>
          <w:b/>
          <w:bCs/>
          <w:color w:val="000000" w:themeColor="text1"/>
          <w:sz w:val="24"/>
        </w:rPr>
        <w:t>Fig. S6c</w:t>
      </w:r>
      <w:r w:rsidRPr="00315F5D">
        <w:rPr>
          <w:rFonts w:ascii="Times New Roman" w:hAnsi="Times New Roman" w:cs="Times New Roman" w:hint="eastAsia"/>
          <w:color w:val="000000" w:themeColor="text1"/>
          <w:sz w:val="24"/>
        </w:rPr>
        <w:t xml:space="preserve"> clearly show the spectral contribution of individual collinear pump pulse, signal pulse, and idler pulse to the finally output synthetic MIR-FIR pulse from the </w:t>
      </w:r>
      <w:proofErr w:type="spellStart"/>
      <w:r w:rsidRPr="00315F5D">
        <w:rPr>
          <w:rFonts w:ascii="Times New Roman" w:hAnsi="Times New Roman" w:cs="Times New Roman" w:hint="eastAsia"/>
          <w:color w:val="000000" w:themeColor="text1"/>
          <w:sz w:val="24"/>
        </w:rPr>
        <w:t>AGSe</w:t>
      </w:r>
      <w:proofErr w:type="spellEnd"/>
      <w:r w:rsidRPr="00315F5D">
        <w:rPr>
          <w:rFonts w:ascii="Times New Roman" w:hAnsi="Times New Roman" w:cs="Times New Roman" w:hint="eastAsia"/>
          <w:color w:val="000000" w:themeColor="text1"/>
          <w:sz w:val="24"/>
        </w:rPr>
        <w:t xml:space="preserve"> crystal. </w:t>
      </w:r>
    </w:p>
    <w:p w14:paraId="6A73BC1E" w14:textId="77777777" w:rsidR="007B088F" w:rsidRPr="00315F5D" w:rsidRDefault="007B088F">
      <w:pPr>
        <w:snapToGrid w:val="0"/>
        <w:spacing w:after="0" w:line="360" w:lineRule="auto"/>
        <w:jc w:val="both"/>
        <w:rPr>
          <w:rFonts w:ascii="Times New Roman" w:hAnsi="Times New Roman" w:cs="Times New Roman"/>
          <w:bCs/>
          <w:color w:val="000000" w:themeColor="text1"/>
          <w:sz w:val="24"/>
        </w:rPr>
      </w:pPr>
    </w:p>
    <w:p w14:paraId="7504B25F" w14:textId="77777777" w:rsidR="007B088F" w:rsidRPr="00315F5D" w:rsidRDefault="00181B1F">
      <w:pPr>
        <w:spacing w:after="0" w:line="360" w:lineRule="auto"/>
        <w:jc w:val="both"/>
        <w:rPr>
          <w:rFonts w:hint="eastAsia"/>
          <w:b/>
          <w:bCs/>
          <w:color w:val="000000" w:themeColor="text1"/>
        </w:rPr>
      </w:pPr>
      <w:r w:rsidRPr="00315F5D">
        <w:rPr>
          <w:rFonts w:ascii="Times New Roman" w:hAnsi="Times New Roman" w:cs="Times New Roman"/>
          <w:b/>
          <w:bCs/>
          <w:color w:val="000000" w:themeColor="text1"/>
          <w:sz w:val="24"/>
        </w:rPr>
        <w:t xml:space="preserve">Supplementary Note </w:t>
      </w:r>
      <w:r w:rsidRPr="00315F5D">
        <w:rPr>
          <w:rFonts w:ascii="Times New Roman" w:hAnsi="Times New Roman" w:cs="Times New Roman" w:hint="eastAsia"/>
          <w:b/>
          <w:bCs/>
          <w:color w:val="000000" w:themeColor="text1"/>
          <w:sz w:val="24"/>
        </w:rPr>
        <w:t>6</w:t>
      </w:r>
      <w:r w:rsidRPr="00315F5D">
        <w:rPr>
          <w:rFonts w:ascii="Times New Roman" w:hAnsi="Times New Roman" w:cs="Times New Roman"/>
          <w:b/>
          <w:bCs/>
          <w:color w:val="000000" w:themeColor="text1"/>
          <w:sz w:val="24"/>
        </w:rPr>
        <w:t xml:space="preserve"> | </w:t>
      </w:r>
      <w:r w:rsidRPr="00315F5D">
        <w:rPr>
          <w:rFonts w:ascii="Times New Roman" w:hAnsi="Times New Roman" w:cs="Times New Roman" w:hint="eastAsia"/>
          <w:b/>
          <w:bCs/>
          <w:color w:val="000000" w:themeColor="text1"/>
          <w:sz w:val="24"/>
        </w:rPr>
        <w:t>Our white laser performance in comparison with previous representative works</w:t>
      </w:r>
      <w:r w:rsidRPr="00315F5D">
        <w:rPr>
          <w:rFonts w:hint="eastAsia"/>
          <w:b/>
          <w:bCs/>
          <w:color w:val="000000" w:themeColor="text1"/>
        </w:rPr>
        <w:t xml:space="preserve"> </w:t>
      </w:r>
    </w:p>
    <w:p w14:paraId="503BE0CB" w14:textId="77777777" w:rsidR="007B088F" w:rsidRPr="00315F5D" w:rsidRDefault="00181B1F">
      <w:pPr>
        <w:spacing w:after="0" w:line="360" w:lineRule="auto"/>
        <w:jc w:val="both"/>
        <w:rPr>
          <w:rFonts w:ascii="Times New Roman" w:hAnsi="Times New Roman" w:cs="Times New Roman"/>
          <w:color w:val="000000" w:themeColor="text1"/>
          <w:sz w:val="24"/>
        </w:rPr>
      </w:pPr>
      <w:r w:rsidRPr="00315F5D">
        <w:rPr>
          <w:rFonts w:ascii="Times New Roman" w:hAnsi="Times New Roman" w:cs="Times New Roman" w:hint="eastAsia"/>
          <w:color w:val="000000" w:themeColor="text1"/>
          <w:sz w:val="24"/>
        </w:rPr>
        <w:t xml:space="preserve">In this section, </w:t>
      </w:r>
      <w:r w:rsidRPr="00315F5D">
        <w:rPr>
          <w:rFonts w:ascii="Times New Roman" w:hAnsi="Times New Roman" w:cs="Times New Roman" w:hint="eastAsia"/>
          <w:b/>
          <w:bCs/>
          <w:color w:val="000000" w:themeColor="text1"/>
          <w:sz w:val="24"/>
        </w:rPr>
        <w:t>w</w:t>
      </w:r>
      <w:r w:rsidRPr="00315F5D">
        <w:rPr>
          <w:rFonts w:ascii="Times New Roman" w:hAnsi="Times New Roman" w:cs="Times New Roman"/>
          <w:b/>
          <w:bCs/>
          <w:color w:val="000000" w:themeColor="text1"/>
          <w:sz w:val="24"/>
        </w:rPr>
        <w:t xml:space="preserve">e provide a systematic comparison </w:t>
      </w:r>
      <w:r w:rsidRPr="00315F5D">
        <w:rPr>
          <w:rFonts w:ascii="Times New Roman" w:hAnsi="Times New Roman" w:cs="Times New Roman" w:hint="eastAsia"/>
          <w:b/>
          <w:bCs/>
          <w:color w:val="000000" w:themeColor="text1"/>
          <w:sz w:val="24"/>
        </w:rPr>
        <w:t>among</w:t>
      </w:r>
      <w:r w:rsidRPr="00315F5D">
        <w:rPr>
          <w:rFonts w:ascii="Times New Roman" w:hAnsi="Times New Roman" w:cs="Times New Roman"/>
          <w:b/>
          <w:bCs/>
          <w:color w:val="000000" w:themeColor="text1"/>
          <w:sz w:val="24"/>
        </w:rPr>
        <w:t xml:space="preserve"> our work and two key </w:t>
      </w:r>
      <w:r w:rsidRPr="00315F5D">
        <w:rPr>
          <w:rFonts w:ascii="Times New Roman" w:hAnsi="Times New Roman" w:cs="Times New Roman" w:hint="eastAsia"/>
          <w:b/>
          <w:bCs/>
          <w:color w:val="000000" w:themeColor="text1"/>
          <w:sz w:val="24"/>
        </w:rPr>
        <w:t xml:space="preserve">representative </w:t>
      </w:r>
      <w:r w:rsidRPr="00315F5D">
        <w:rPr>
          <w:rFonts w:ascii="Times New Roman" w:hAnsi="Times New Roman" w:cs="Times New Roman"/>
          <w:b/>
          <w:bCs/>
          <w:color w:val="000000" w:themeColor="text1"/>
          <w:sz w:val="24"/>
        </w:rPr>
        <w:t>references in ultrabroadband light source development: Elu et al. (Ref. 23</w:t>
      </w:r>
      <w:r w:rsidRPr="00315F5D">
        <w:rPr>
          <w:rFonts w:ascii="Times New Roman" w:hAnsi="Times New Roman" w:cs="Times New Roman" w:hint="eastAsia"/>
          <w:b/>
          <w:bCs/>
          <w:color w:val="000000" w:themeColor="text1"/>
          <w:sz w:val="24"/>
        </w:rPr>
        <w:t>: Seven-octave high-brightness and carrier-envelope-phase-stable light source. Nat. Photonics 15, 277-280 (2021)</w:t>
      </w:r>
      <w:r w:rsidRPr="00315F5D">
        <w:rPr>
          <w:rFonts w:ascii="Times New Roman" w:hAnsi="Times New Roman" w:cs="Times New Roman"/>
          <w:b/>
          <w:bCs/>
          <w:color w:val="000000" w:themeColor="text1"/>
          <w:sz w:val="24"/>
        </w:rPr>
        <w:t>) and our previous work (Ref. 39</w:t>
      </w:r>
      <w:r w:rsidRPr="00315F5D">
        <w:rPr>
          <w:rFonts w:ascii="Times New Roman" w:hAnsi="Times New Roman" w:cs="Times New Roman" w:hint="eastAsia"/>
          <w:b/>
          <w:bCs/>
          <w:color w:val="000000" w:themeColor="text1"/>
          <w:sz w:val="24"/>
        </w:rPr>
        <w:t>: Intense ultraviolet-visible-infrared full-spectrum laser. Light Sci. Appl. 12, 199 (2023)</w:t>
      </w:r>
      <w:r w:rsidRPr="00315F5D">
        <w:rPr>
          <w:rFonts w:ascii="Times New Roman" w:hAnsi="Times New Roman" w:cs="Times New Roman"/>
          <w:b/>
          <w:bCs/>
          <w:color w:val="000000" w:themeColor="text1"/>
          <w:sz w:val="24"/>
        </w:rPr>
        <w:t xml:space="preserve">). </w:t>
      </w:r>
      <w:r w:rsidRPr="00315F5D">
        <w:rPr>
          <w:rFonts w:ascii="Times New Roman" w:hAnsi="Times New Roman" w:cs="Times New Roman"/>
          <w:color w:val="000000" w:themeColor="text1"/>
          <w:sz w:val="24"/>
        </w:rPr>
        <w:t>The comparative analysis reveals fundamental distinctions that establish the significant advancement of our approach. Our dual-module cascaded system</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integrating both up-conversion and down-conversion stages</w:t>
      </w:r>
      <w:r w:rsidRPr="00315F5D">
        <w:rPr>
          <w:rFonts w:ascii="Times New Roman" w:hAnsi="Times New Roman" w:cs="Times New Roman" w:hint="eastAsia"/>
          <w:color w:val="000000" w:themeColor="text1"/>
          <w:sz w:val="24"/>
        </w:rPr>
        <w:t>,</w:t>
      </w:r>
      <w:r w:rsidRPr="00315F5D">
        <w:rPr>
          <w:rFonts w:ascii="Times New Roman" w:hAnsi="Times New Roman" w:cs="Times New Roman"/>
          <w:color w:val="000000" w:themeColor="text1"/>
          <w:sz w:val="24"/>
        </w:rPr>
        <w:t xml:space="preserve"> represents a paradigmatic shift from previous ultrabroadband light source architectures through the synergistic integration of second-order and third-order nonlinear processes</w:t>
      </w:r>
      <w:r w:rsidRPr="00315F5D">
        <w:rPr>
          <w:rFonts w:ascii="Times New Roman" w:hAnsi="Times New Roman" w:cs="Times New Roman" w:hint="eastAsia"/>
          <w:color w:val="000000" w:themeColor="text1"/>
          <w:sz w:val="24"/>
        </w:rPr>
        <w:t xml:space="preserve"> in </w:t>
      </w:r>
      <w:r w:rsidRPr="00315F5D">
        <w:rPr>
          <w:rFonts w:ascii="Times New Roman" w:hAnsi="Times New Roman" w:cs="Times New Roman"/>
          <w:color w:val="000000" w:themeColor="text1"/>
          <w:sz w:val="24"/>
        </w:rPr>
        <w:t xml:space="preserve">high-energy </w:t>
      </w:r>
      <w:r w:rsidRPr="00315F5D">
        <w:rPr>
          <w:rFonts w:ascii="Times New Roman" w:hAnsi="Times New Roman" w:cs="Times New Roman" w:hint="eastAsia"/>
          <w:color w:val="000000" w:themeColor="text1"/>
          <w:sz w:val="24"/>
        </w:rPr>
        <w:t>strong-</w:t>
      </w:r>
      <w:r w:rsidRPr="00315F5D">
        <w:rPr>
          <w:rFonts w:ascii="Times New Roman" w:hAnsi="Times New Roman" w:cs="Times New Roman"/>
          <w:color w:val="000000" w:themeColor="text1"/>
          <w:sz w:val="24"/>
        </w:rPr>
        <w:t xml:space="preserve">nonlinear regime. </w:t>
      </w:r>
    </w:p>
    <w:p w14:paraId="242BB65F" w14:textId="77777777" w:rsidR="007B088F" w:rsidRPr="00315F5D" w:rsidRDefault="00181B1F">
      <w:pPr>
        <w:spacing w:after="0" w:line="360" w:lineRule="auto"/>
        <w:ind w:firstLineChars="200" w:firstLine="480"/>
        <w:jc w:val="both"/>
        <w:rPr>
          <w:rFonts w:ascii="Times New Roman" w:hAnsi="Times New Roman" w:cs="Times New Roman"/>
          <w:color w:val="000000" w:themeColor="text1"/>
          <w:sz w:val="24"/>
        </w:rPr>
      </w:pPr>
      <w:r w:rsidRPr="00315F5D">
        <w:rPr>
          <w:rFonts w:ascii="Times New Roman" w:hAnsi="Times New Roman" w:cs="Times New Roman" w:hint="eastAsia"/>
          <w:color w:val="000000" w:themeColor="text1"/>
          <w:sz w:val="24"/>
        </w:rPr>
        <w:t xml:space="preserve">The following presents a detailed comparison with </w:t>
      </w:r>
      <w:r w:rsidRPr="00315F5D">
        <w:rPr>
          <w:rFonts w:ascii="Times New Roman" w:hAnsi="Times New Roman" w:cs="Times New Roman"/>
          <w:color w:val="000000" w:themeColor="text1"/>
          <w:sz w:val="24"/>
        </w:rPr>
        <w:t>Elu et al. (</w:t>
      </w:r>
      <w:r w:rsidRPr="00315F5D">
        <w:rPr>
          <w:rFonts w:ascii="Times New Roman" w:hAnsi="Times New Roman" w:cs="Times New Roman" w:hint="eastAsia"/>
          <w:color w:val="000000" w:themeColor="text1"/>
          <w:sz w:val="24"/>
        </w:rPr>
        <w:t>R</w:t>
      </w:r>
      <w:r w:rsidRPr="00315F5D">
        <w:rPr>
          <w:rFonts w:ascii="Times New Roman" w:hAnsi="Times New Roman" w:cs="Times New Roman"/>
          <w:color w:val="000000" w:themeColor="text1"/>
          <w:sz w:val="24"/>
        </w:rPr>
        <w:t>ef. 23) and our previous work (</w:t>
      </w:r>
      <w:r w:rsidRPr="00315F5D">
        <w:rPr>
          <w:rFonts w:ascii="Times New Roman" w:hAnsi="Times New Roman" w:cs="Times New Roman" w:hint="eastAsia"/>
          <w:color w:val="000000" w:themeColor="text1"/>
          <w:sz w:val="24"/>
        </w:rPr>
        <w:t>R</w:t>
      </w:r>
      <w:r w:rsidRPr="00315F5D">
        <w:rPr>
          <w:rFonts w:ascii="Times New Roman" w:hAnsi="Times New Roman" w:cs="Times New Roman"/>
          <w:color w:val="000000" w:themeColor="text1"/>
          <w:sz w:val="24"/>
        </w:rPr>
        <w:t>ef. 39)</w:t>
      </w:r>
      <w:r w:rsidRPr="00315F5D">
        <w:rPr>
          <w:rFonts w:ascii="Times New Roman" w:hAnsi="Times New Roman" w:cs="Times New Roman" w:hint="eastAsia"/>
          <w:color w:val="000000" w:themeColor="text1"/>
          <w:sz w:val="24"/>
        </w:rPr>
        <w:t xml:space="preserve"> from several aspects.</w:t>
      </w:r>
    </w:p>
    <w:p w14:paraId="3C002032" w14:textId="77777777" w:rsidR="007B088F" w:rsidRPr="00315F5D" w:rsidRDefault="00181B1F">
      <w:pPr>
        <w:spacing w:after="0" w:line="360" w:lineRule="auto"/>
        <w:jc w:val="both"/>
        <w:rPr>
          <w:rFonts w:ascii="Times New Roman" w:hAnsi="Times New Roman" w:cs="Times New Roman"/>
          <w:b/>
          <w:bCs/>
          <w:color w:val="000000" w:themeColor="text1"/>
          <w:sz w:val="24"/>
        </w:rPr>
      </w:pPr>
      <w:r w:rsidRPr="00315F5D">
        <w:rPr>
          <w:rFonts w:ascii="Times New Roman" w:hAnsi="Times New Roman" w:cs="Times New Roman" w:hint="eastAsia"/>
          <w:b/>
          <w:bCs/>
          <w:color w:val="000000" w:themeColor="text1"/>
          <w:sz w:val="24"/>
        </w:rPr>
        <w:t xml:space="preserve">(1) </w:t>
      </w:r>
      <w:r w:rsidRPr="00315F5D">
        <w:rPr>
          <w:rFonts w:ascii="Times New Roman" w:hAnsi="Times New Roman" w:cs="Times New Roman"/>
          <w:b/>
          <w:bCs/>
          <w:color w:val="000000" w:themeColor="text1"/>
          <w:sz w:val="24"/>
        </w:rPr>
        <w:t xml:space="preserve">Fundamental </w:t>
      </w:r>
      <w:r w:rsidRPr="00315F5D">
        <w:rPr>
          <w:rFonts w:ascii="Times New Roman" w:hAnsi="Times New Roman" w:cs="Times New Roman" w:hint="eastAsia"/>
          <w:b/>
          <w:bCs/>
          <w:color w:val="000000" w:themeColor="text1"/>
          <w:sz w:val="24"/>
        </w:rPr>
        <w:t>a</w:t>
      </w:r>
      <w:r w:rsidRPr="00315F5D">
        <w:rPr>
          <w:rFonts w:ascii="Times New Roman" w:hAnsi="Times New Roman" w:cs="Times New Roman"/>
          <w:b/>
          <w:bCs/>
          <w:color w:val="000000" w:themeColor="text1"/>
          <w:sz w:val="24"/>
        </w:rPr>
        <w:t xml:space="preserve">rchitectural </w:t>
      </w:r>
      <w:r w:rsidRPr="00315F5D">
        <w:rPr>
          <w:rFonts w:ascii="Times New Roman" w:hAnsi="Times New Roman" w:cs="Times New Roman" w:hint="eastAsia"/>
          <w:b/>
          <w:bCs/>
          <w:color w:val="000000" w:themeColor="text1"/>
          <w:sz w:val="24"/>
        </w:rPr>
        <w:t>i</w:t>
      </w:r>
      <w:r w:rsidRPr="00315F5D">
        <w:rPr>
          <w:rFonts w:ascii="Times New Roman" w:hAnsi="Times New Roman" w:cs="Times New Roman"/>
          <w:b/>
          <w:bCs/>
          <w:color w:val="000000" w:themeColor="text1"/>
          <w:sz w:val="24"/>
        </w:rPr>
        <w:t>nnovation</w:t>
      </w:r>
    </w:p>
    <w:p w14:paraId="6BDFF527" w14:textId="77777777" w:rsidR="007B088F" w:rsidRPr="00315F5D" w:rsidRDefault="00181B1F">
      <w:pPr>
        <w:spacing w:after="0" w:line="360" w:lineRule="auto"/>
        <w:jc w:val="both"/>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Our system employs a fundamentally different dual-module cascaded approach that addresses the limitations of previous methods:</w:t>
      </w:r>
    </w:p>
    <w:p w14:paraId="09CCD4F4" w14:textId="77777777" w:rsidR="007B088F" w:rsidRPr="00315F5D" w:rsidRDefault="00181B1F">
      <w:pPr>
        <w:tabs>
          <w:tab w:val="left" w:pos="720"/>
        </w:tabs>
        <w:spacing w:after="0" w:line="360" w:lineRule="auto"/>
        <w:ind w:firstLineChars="200" w:firstLine="480"/>
        <w:jc w:val="both"/>
        <w:rPr>
          <w:rFonts w:ascii="Times New Roman" w:hAnsi="Times New Roman" w:cs="Times New Roman"/>
          <w:color w:val="000000" w:themeColor="text1"/>
          <w:sz w:val="24"/>
        </w:rPr>
      </w:pPr>
      <w:r w:rsidRPr="00315F5D">
        <w:rPr>
          <w:rFonts w:ascii="Times New Roman" w:hAnsi="Times New Roman" w:cs="Times New Roman" w:hint="eastAsia"/>
          <w:b/>
          <w:bCs/>
          <w:color w:val="000000" w:themeColor="text1"/>
          <w:sz w:val="24"/>
        </w:rPr>
        <w:t>(</w:t>
      </w:r>
      <w:proofErr w:type="spellStart"/>
      <w:r w:rsidRPr="00315F5D">
        <w:rPr>
          <w:rFonts w:ascii="Times New Roman" w:hAnsi="Times New Roman" w:cs="Times New Roman" w:hint="eastAsia"/>
          <w:b/>
          <w:bCs/>
          <w:color w:val="000000" w:themeColor="text1"/>
          <w:sz w:val="24"/>
        </w:rPr>
        <w:t>i</w:t>
      </w:r>
      <w:proofErr w:type="spellEnd"/>
      <w:r w:rsidRPr="00315F5D">
        <w:rPr>
          <w:rFonts w:ascii="Times New Roman" w:hAnsi="Times New Roman" w:cs="Times New Roman" w:hint="eastAsia"/>
          <w:b/>
          <w:bCs/>
          <w:color w:val="000000" w:themeColor="text1"/>
          <w:sz w:val="24"/>
        </w:rPr>
        <w:t>) Elu et al.</w:t>
      </w:r>
      <w:r w:rsidRPr="00315F5D">
        <w:rPr>
          <w:rFonts w:ascii="Times New Roman" w:hAnsi="Times New Roman" w:cs="Times New Roman"/>
          <w:b/>
          <w:bCs/>
          <w:color w:val="000000" w:themeColor="text1"/>
          <w:sz w:val="24"/>
        </w:rPr>
        <w:t xml:space="preserve"> system</w:t>
      </w:r>
      <w:r w:rsidRPr="00315F5D">
        <w:rPr>
          <w:rFonts w:ascii="Times New Roman" w:hAnsi="Times New Roman" w:cs="Times New Roman" w:hint="eastAsia"/>
          <w:b/>
          <w:bCs/>
          <w:color w:val="000000" w:themeColor="text1"/>
          <w:sz w:val="24"/>
        </w:rPr>
        <w:t xml:space="preserve"> </w:t>
      </w:r>
      <w:r w:rsidRPr="00315F5D">
        <w:rPr>
          <w:rFonts w:ascii="Times New Roman" w:hAnsi="Times New Roman" w:cs="Times New Roman"/>
          <w:b/>
          <w:bCs/>
          <w:color w:val="000000" w:themeColor="text1"/>
          <w:sz w:val="24"/>
        </w:rPr>
        <w:t>(</w:t>
      </w:r>
      <w:r w:rsidRPr="00315F5D">
        <w:rPr>
          <w:rFonts w:ascii="Times New Roman" w:hAnsi="Times New Roman" w:cs="Times New Roman" w:hint="eastAsia"/>
          <w:b/>
          <w:bCs/>
          <w:color w:val="000000" w:themeColor="text1"/>
          <w:sz w:val="24"/>
        </w:rPr>
        <w:t>R</w:t>
      </w:r>
      <w:r w:rsidRPr="00315F5D">
        <w:rPr>
          <w:rFonts w:ascii="Times New Roman" w:hAnsi="Times New Roman" w:cs="Times New Roman"/>
          <w:b/>
          <w:bCs/>
          <w:color w:val="000000" w:themeColor="text1"/>
          <w:sz w:val="24"/>
        </w:rPr>
        <w:t>ef. 23)</w:t>
      </w:r>
      <w:r w:rsidRPr="00315F5D">
        <w:rPr>
          <w:rFonts w:ascii="Times New Roman" w:hAnsi="Times New Roman" w:cs="Times New Roman"/>
          <w:color w:val="000000" w:themeColor="text1"/>
          <w:sz w:val="24"/>
        </w:rPr>
        <w:t xml:space="preserve">: Uses microstructure anti-resonant reflecting photonic crystal </w:t>
      </w:r>
      <w:r w:rsidRPr="00315F5D">
        <w:rPr>
          <w:rFonts w:ascii="Times New Roman" w:hAnsi="Times New Roman" w:cs="Times New Roman" w:hint="eastAsia"/>
          <w:color w:val="000000" w:themeColor="text1"/>
          <w:sz w:val="24"/>
        </w:rPr>
        <w:t>(</w:t>
      </w:r>
      <w:r w:rsidRPr="00315F5D">
        <w:rPr>
          <w:rFonts w:ascii="Times New Roman" w:hAnsi="Times New Roman" w:cs="Times New Roman"/>
          <w:color w:val="000000" w:themeColor="text1"/>
          <w:sz w:val="24"/>
        </w:rPr>
        <w:t>ARR-PCF</w:t>
      </w:r>
      <w:r w:rsidRPr="00315F5D">
        <w:rPr>
          <w:rFonts w:ascii="Times New Roman" w:hAnsi="Times New Roman" w:cs="Times New Roman" w:hint="eastAsia"/>
          <w:color w:val="000000" w:themeColor="text1"/>
          <w:sz w:val="24"/>
        </w:rPr>
        <w:t>)</w:t>
      </w:r>
      <w:r w:rsidRPr="00315F5D">
        <w:rPr>
          <w:rFonts w:ascii="Times New Roman" w:hAnsi="Times New Roman" w:cs="Times New Roman"/>
          <w:color w:val="000000" w:themeColor="text1"/>
          <w:sz w:val="24"/>
        </w:rPr>
        <w:t xml:space="preserve"> with soliton self-compression and dispersive wave generation for shorter wavelengths, combined with single-crystal </w:t>
      </w:r>
      <w:r w:rsidRPr="00315F5D">
        <w:rPr>
          <w:rFonts w:ascii="Times New Roman" w:hAnsi="Times New Roman" w:cs="Times New Roman" w:hint="eastAsia"/>
          <w:color w:val="000000" w:themeColor="text1"/>
          <w:sz w:val="24"/>
        </w:rPr>
        <w:t>IP-DFG</w:t>
      </w:r>
      <w:r w:rsidRPr="00315F5D">
        <w:rPr>
          <w:rFonts w:ascii="Times New Roman" w:hAnsi="Times New Roman" w:cs="Times New Roman"/>
          <w:color w:val="000000" w:themeColor="text1"/>
          <w:sz w:val="24"/>
        </w:rPr>
        <w:t xml:space="preserve"> for longer wavelengths. </w:t>
      </w:r>
      <w:r w:rsidRPr="00315F5D">
        <w:rPr>
          <w:rFonts w:ascii="Times New Roman" w:hAnsi="Times New Roman" w:cs="Times New Roman" w:hint="eastAsia"/>
          <w:color w:val="000000" w:themeColor="text1"/>
          <w:sz w:val="24"/>
        </w:rPr>
        <w:t xml:space="preserve">Although we believe this work has represented the best overall </w:t>
      </w:r>
      <w:r w:rsidRPr="00315F5D">
        <w:rPr>
          <w:rFonts w:ascii="Times New Roman" w:hAnsi="Times New Roman" w:cs="Times New Roman" w:hint="eastAsia"/>
          <w:color w:val="000000" w:themeColor="text1"/>
          <w:sz w:val="24"/>
        </w:rPr>
        <w:lastRenderedPageBreak/>
        <w:t>performance in supercontinuum white laser before our current work, t</w:t>
      </w:r>
      <w:r w:rsidRPr="00315F5D">
        <w:rPr>
          <w:rFonts w:ascii="Times New Roman" w:hAnsi="Times New Roman" w:cs="Times New Roman"/>
          <w:color w:val="000000" w:themeColor="text1"/>
          <w:sz w:val="24"/>
        </w:rPr>
        <w:t xml:space="preserve">his approach yields limited </w:t>
      </w:r>
      <w:r w:rsidRPr="00315F5D">
        <w:rPr>
          <w:rFonts w:ascii="Times New Roman" w:hAnsi="Times New Roman" w:cs="Times New Roman" w:hint="eastAsia"/>
          <w:color w:val="000000" w:themeColor="text1"/>
          <w:sz w:val="24"/>
        </w:rPr>
        <w:t xml:space="preserve">pulse </w:t>
      </w:r>
      <w:r w:rsidRPr="00315F5D">
        <w:rPr>
          <w:rFonts w:ascii="Times New Roman" w:hAnsi="Times New Roman" w:cs="Times New Roman"/>
          <w:color w:val="000000" w:themeColor="text1"/>
          <w:sz w:val="24"/>
        </w:rPr>
        <w:t xml:space="preserve">energy (0.45 </w:t>
      </w:r>
      <w:proofErr w:type="spellStart"/>
      <w:r w:rsidRPr="00315F5D">
        <w:rPr>
          <w:rFonts w:ascii="Times New Roman" w:hAnsi="Times New Roman" w:cs="Times New Roman"/>
          <w:color w:val="000000" w:themeColor="text1"/>
          <w:sz w:val="24"/>
        </w:rPr>
        <w:t>μJ</w:t>
      </w:r>
      <w:proofErr w:type="spellEnd"/>
      <w:r w:rsidRPr="00315F5D">
        <w:rPr>
          <w:rFonts w:ascii="Times New Roman" w:hAnsi="Times New Roman" w:cs="Times New Roman"/>
          <w:color w:val="000000" w:themeColor="text1"/>
          <w:sz w:val="24"/>
        </w:rPr>
        <w:t>) with poor spectral flatness measurable only at -70 dB level</w:t>
      </w:r>
      <w:r w:rsidRPr="00315F5D">
        <w:rPr>
          <w:rFonts w:ascii="Times New Roman" w:hAnsi="Times New Roman" w:cs="Times New Roman" w:hint="eastAsia"/>
          <w:color w:val="000000" w:themeColor="text1"/>
          <w:sz w:val="24"/>
        </w:rPr>
        <w:t xml:space="preserve">. The weakness can be ascribed to the </w:t>
      </w:r>
      <w:r w:rsidRPr="00315F5D">
        <w:rPr>
          <w:rFonts w:ascii="Times New Roman" w:hAnsi="Times New Roman" w:cs="Times New Roman"/>
          <w:color w:val="000000" w:themeColor="text1"/>
          <w:sz w:val="24"/>
        </w:rPr>
        <w:t>fundamental constrain</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by the tiny modal area of the microstructure fiber</w:t>
      </w:r>
      <w:r w:rsidRPr="00315F5D">
        <w:rPr>
          <w:rFonts w:ascii="Times New Roman" w:hAnsi="Times New Roman" w:cs="Times New Roman" w:hint="eastAsia"/>
          <w:color w:val="000000" w:themeColor="text1"/>
          <w:sz w:val="24"/>
        </w:rPr>
        <w:t xml:space="preserve">, consequent weak pump pulse energy (17.5 </w:t>
      </w:r>
      <w:proofErr w:type="spellStart"/>
      <w:r w:rsidRPr="00315F5D">
        <w:rPr>
          <w:rFonts w:ascii="Times New Roman" w:hAnsi="Times New Roman" w:cs="Times New Roman"/>
          <w:color w:val="000000" w:themeColor="text1"/>
          <w:sz w:val="24"/>
        </w:rPr>
        <w:t>μJ</w:t>
      </w:r>
      <w:proofErr w:type="spellEnd"/>
      <w:r w:rsidRPr="00315F5D">
        <w:rPr>
          <w:rFonts w:ascii="Times New Roman" w:hAnsi="Times New Roman" w:cs="Times New Roman" w:hint="eastAsia"/>
          <w:color w:val="000000" w:themeColor="text1"/>
          <w:sz w:val="24"/>
        </w:rPr>
        <w:t>), and thus poor nonlinear frequency conversion efficiency to various spectral regimes</w:t>
      </w:r>
      <w:r w:rsidRPr="00315F5D">
        <w:rPr>
          <w:rFonts w:ascii="Times New Roman" w:hAnsi="Times New Roman" w:cs="Times New Roman"/>
          <w:color w:val="000000" w:themeColor="text1"/>
          <w:sz w:val="24"/>
        </w:rPr>
        <w:t>.</w:t>
      </w:r>
    </w:p>
    <w:p w14:paraId="12124AD1" w14:textId="77777777" w:rsidR="007B088F" w:rsidRPr="00315F5D" w:rsidRDefault="00181B1F">
      <w:pPr>
        <w:tabs>
          <w:tab w:val="left" w:pos="720"/>
        </w:tabs>
        <w:spacing w:after="0" w:line="360" w:lineRule="auto"/>
        <w:ind w:firstLineChars="200" w:firstLine="480"/>
        <w:jc w:val="both"/>
        <w:rPr>
          <w:rFonts w:ascii="Times New Roman" w:hAnsi="Times New Roman" w:cs="Times New Roman"/>
          <w:color w:val="000000" w:themeColor="text1"/>
          <w:sz w:val="24"/>
        </w:rPr>
      </w:pPr>
      <w:bookmarkStart w:id="4" w:name="_Hlk200379545"/>
      <w:r w:rsidRPr="00315F5D">
        <w:rPr>
          <w:rFonts w:ascii="Times New Roman" w:hAnsi="Times New Roman" w:cs="Times New Roman" w:hint="eastAsia"/>
          <w:b/>
          <w:bCs/>
          <w:color w:val="000000" w:themeColor="text1"/>
          <w:sz w:val="24"/>
        </w:rPr>
        <w:t>(ii) O</w:t>
      </w:r>
      <w:r w:rsidRPr="00315F5D">
        <w:rPr>
          <w:rFonts w:ascii="Times New Roman" w:hAnsi="Times New Roman" w:cs="Times New Roman"/>
          <w:b/>
          <w:bCs/>
          <w:color w:val="000000" w:themeColor="text1"/>
          <w:sz w:val="24"/>
        </w:rPr>
        <w:t xml:space="preserve">ur previous work </w:t>
      </w:r>
      <w:r w:rsidRPr="00315F5D">
        <w:rPr>
          <w:rFonts w:ascii="Times New Roman" w:hAnsi="Times New Roman" w:cs="Times New Roman" w:hint="eastAsia"/>
          <w:b/>
          <w:bCs/>
          <w:color w:val="000000" w:themeColor="text1"/>
          <w:sz w:val="24"/>
        </w:rPr>
        <w:t>(</w:t>
      </w:r>
      <w:r w:rsidRPr="00315F5D">
        <w:rPr>
          <w:rFonts w:ascii="Times New Roman" w:hAnsi="Times New Roman" w:cs="Times New Roman"/>
          <w:b/>
          <w:bCs/>
          <w:color w:val="000000" w:themeColor="text1"/>
          <w:sz w:val="24"/>
        </w:rPr>
        <w:t>Ref</w:t>
      </w:r>
      <w:r w:rsidRPr="00315F5D">
        <w:rPr>
          <w:rFonts w:ascii="Times New Roman" w:hAnsi="Times New Roman" w:cs="Times New Roman" w:hint="eastAsia"/>
          <w:b/>
          <w:bCs/>
          <w:color w:val="000000" w:themeColor="text1"/>
          <w:sz w:val="24"/>
        </w:rPr>
        <w:t>.</w:t>
      </w:r>
      <w:r w:rsidRPr="00315F5D">
        <w:rPr>
          <w:rFonts w:ascii="Times New Roman" w:hAnsi="Times New Roman" w:cs="Times New Roman"/>
          <w:b/>
          <w:bCs/>
          <w:color w:val="000000" w:themeColor="text1"/>
          <w:sz w:val="24"/>
        </w:rPr>
        <w:t xml:space="preserve"> 39</w:t>
      </w:r>
      <w:r w:rsidRPr="00315F5D">
        <w:rPr>
          <w:rFonts w:ascii="Times New Roman" w:hAnsi="Times New Roman" w:cs="Times New Roman" w:hint="eastAsia"/>
          <w:b/>
          <w:bCs/>
          <w:color w:val="000000" w:themeColor="text1"/>
          <w:sz w:val="24"/>
        </w:rPr>
        <w:t>)</w:t>
      </w:r>
      <w:bookmarkEnd w:id="4"/>
      <w:r w:rsidRPr="00315F5D">
        <w:rPr>
          <w:rFonts w:ascii="Times New Roman" w:hAnsi="Times New Roman" w:cs="Times New Roman"/>
          <w:color w:val="000000" w:themeColor="text1"/>
          <w:sz w:val="24"/>
        </w:rPr>
        <w:t xml:space="preserve">: Employs a simple single CPPLN approach with 3.3 </w:t>
      </w:r>
      <w:proofErr w:type="spellStart"/>
      <w:r w:rsidRPr="00315F5D">
        <w:rPr>
          <w:rFonts w:ascii="Times New Roman" w:hAnsi="Times New Roman" w:cs="Times New Roman"/>
          <w:color w:val="000000" w:themeColor="text1"/>
          <w:sz w:val="24"/>
        </w:rPr>
        <w:t>mJ</w:t>
      </w:r>
      <w:proofErr w:type="spellEnd"/>
      <w:r w:rsidRPr="00315F5D">
        <w:rPr>
          <w:rFonts w:ascii="Times New Roman" w:hAnsi="Times New Roman" w:cs="Times New Roman"/>
          <w:color w:val="000000" w:themeColor="text1"/>
          <w:sz w:val="24"/>
        </w:rPr>
        <w:t xml:space="preserve"> pump, capable of only 2</w:t>
      </w:r>
      <w:r w:rsidRPr="00315F5D">
        <w:rPr>
          <w:rFonts w:ascii="Times New Roman" w:hAnsi="Times New Roman" w:cs="Times New Roman"/>
          <w:color w:val="000000" w:themeColor="text1"/>
          <w:sz w:val="24"/>
          <w:vertAlign w:val="superscript"/>
        </w:rPr>
        <w:t>nd</w:t>
      </w:r>
      <w:r w:rsidRPr="00315F5D">
        <w:rPr>
          <w:rFonts w:ascii="Times New Roman" w:hAnsi="Times New Roman" w:cs="Times New Roman"/>
          <w:color w:val="000000" w:themeColor="text1"/>
          <w:sz w:val="24"/>
        </w:rPr>
        <w:t>-10</w:t>
      </w:r>
      <w:r w:rsidRPr="00315F5D">
        <w:rPr>
          <w:rFonts w:ascii="Times New Roman" w:hAnsi="Times New Roman" w:cs="Times New Roman"/>
          <w:color w:val="000000" w:themeColor="text1"/>
          <w:sz w:val="24"/>
          <w:vertAlign w:val="superscript"/>
        </w:rPr>
        <w:t>th</w:t>
      </w:r>
      <w:r w:rsidRPr="00315F5D">
        <w:rPr>
          <w:rFonts w:ascii="Times New Roman" w:hAnsi="Times New Roman" w:cs="Times New Roman"/>
          <w:color w:val="000000" w:themeColor="text1"/>
          <w:sz w:val="24"/>
        </w:rPr>
        <w:t xml:space="preserve"> </w:t>
      </w:r>
      <w:r w:rsidRPr="00315F5D">
        <w:rPr>
          <w:rFonts w:ascii="Times New Roman" w:hAnsi="Times New Roman" w:cs="Times New Roman" w:hint="eastAsia"/>
          <w:color w:val="000000" w:themeColor="text1"/>
          <w:sz w:val="24"/>
        </w:rPr>
        <w:t>HHG</w:t>
      </w:r>
      <w:r w:rsidRPr="00315F5D">
        <w:rPr>
          <w:rFonts w:ascii="Times New Roman" w:hAnsi="Times New Roman" w:cs="Times New Roman"/>
          <w:color w:val="000000" w:themeColor="text1"/>
          <w:sz w:val="24"/>
        </w:rPr>
        <w:t xml:space="preserve"> covering 300-5000 nm at -25 dB, but lacks any down-conversion module, significantly limiting spectral extension capabilities.</w:t>
      </w:r>
      <w:r w:rsidRPr="00315F5D">
        <w:rPr>
          <w:rFonts w:ascii="Times New Roman" w:hAnsi="Times New Roman" w:cs="Times New Roman" w:hint="eastAsia"/>
          <w:color w:val="000000" w:themeColor="text1"/>
          <w:sz w:val="24"/>
        </w:rPr>
        <w:t xml:space="preserve"> </w:t>
      </w:r>
    </w:p>
    <w:p w14:paraId="6BB6367D" w14:textId="395E8A71" w:rsidR="007B088F" w:rsidRPr="00315F5D" w:rsidRDefault="00181B1F" w:rsidP="00246E14">
      <w:pPr>
        <w:tabs>
          <w:tab w:val="left" w:pos="720"/>
        </w:tabs>
        <w:spacing w:after="0" w:line="360" w:lineRule="auto"/>
        <w:ind w:firstLineChars="200" w:firstLine="480"/>
        <w:jc w:val="both"/>
        <w:rPr>
          <w:rFonts w:ascii="Times New Roman" w:hAnsi="Times New Roman" w:cs="Times New Roman"/>
          <w:color w:val="000000" w:themeColor="text1"/>
          <w:sz w:val="24"/>
        </w:rPr>
      </w:pPr>
      <w:r w:rsidRPr="00315F5D">
        <w:rPr>
          <w:rFonts w:ascii="Times New Roman" w:hAnsi="Times New Roman" w:cs="Times New Roman" w:hint="eastAsia"/>
          <w:b/>
          <w:bCs/>
          <w:color w:val="000000" w:themeColor="text1"/>
          <w:sz w:val="24"/>
        </w:rPr>
        <w:t>(iii) This work</w:t>
      </w:r>
      <w:r w:rsidRPr="00315F5D">
        <w:rPr>
          <w:rFonts w:ascii="Times New Roman" w:hAnsi="Times New Roman" w:cs="Times New Roman"/>
          <w:color w:val="000000" w:themeColor="text1"/>
          <w:sz w:val="24"/>
        </w:rPr>
        <w:t xml:space="preserve">: </w:t>
      </w:r>
      <w:r w:rsidRPr="00315F5D">
        <w:rPr>
          <w:rFonts w:ascii="Times New Roman" w:hAnsi="Times New Roman" w:cs="Times New Roman" w:hint="eastAsia"/>
          <w:color w:val="000000" w:themeColor="text1"/>
          <w:sz w:val="24"/>
        </w:rPr>
        <w:t>O</w:t>
      </w:r>
      <w:r w:rsidRPr="00315F5D">
        <w:rPr>
          <w:rFonts w:ascii="Times New Roman" w:hAnsi="Times New Roman" w:cs="Times New Roman"/>
          <w:color w:val="000000" w:themeColor="text1"/>
          <w:sz w:val="24"/>
        </w:rPr>
        <w:t>ur system employs a cascaded dual-module approach that seamlessly integrates large-aperture HCF with bulk crystal</w:t>
      </w:r>
      <w:r w:rsidRPr="00315F5D">
        <w:rPr>
          <w:rFonts w:ascii="Times New Roman" w:hAnsi="Times New Roman" w:cs="Times New Roman" w:hint="eastAsia"/>
          <w:color w:val="000000" w:themeColor="text1"/>
          <w:sz w:val="24"/>
        </w:rPr>
        <w:t>s</w:t>
      </w:r>
      <w:r w:rsidRPr="00315F5D">
        <w:rPr>
          <w:rFonts w:ascii="Times New Roman" w:hAnsi="Times New Roman" w:cs="Times New Roman"/>
          <w:color w:val="000000" w:themeColor="text1"/>
          <w:sz w:val="24"/>
        </w:rPr>
        <w:t xml:space="preserve"> frequency conversion. This architecture implements: (</w:t>
      </w:r>
      <w:proofErr w:type="spellStart"/>
      <w:r w:rsidRPr="00315F5D">
        <w:rPr>
          <w:rFonts w:ascii="Times New Roman" w:hAnsi="Times New Roman" w:cs="Times New Roman"/>
          <w:color w:val="000000" w:themeColor="text1"/>
          <w:sz w:val="24"/>
        </w:rPr>
        <w:t>i</w:t>
      </w:r>
      <w:proofErr w:type="spellEnd"/>
      <w:r w:rsidRPr="00315F5D">
        <w:rPr>
          <w:rFonts w:ascii="Times New Roman" w:hAnsi="Times New Roman" w:cs="Times New Roman"/>
          <w:color w:val="000000" w:themeColor="text1"/>
          <w:sz w:val="24"/>
        </w:rPr>
        <w:t>) a comprehensive large-aperture HCF creating an octave-spanning mid-IR seed through SPM, (ii) a custom-designed CPPLN crystal enabling simultaneous 2</w:t>
      </w:r>
      <w:r w:rsidRPr="00315F5D">
        <w:rPr>
          <w:rFonts w:ascii="Times New Roman" w:hAnsi="Times New Roman" w:cs="Times New Roman"/>
          <w:color w:val="000000" w:themeColor="text1"/>
          <w:sz w:val="24"/>
          <w:vertAlign w:val="superscript"/>
        </w:rPr>
        <w:t>nd</w:t>
      </w:r>
      <w:r w:rsidRPr="00315F5D">
        <w:rPr>
          <w:rFonts w:ascii="Times New Roman" w:hAnsi="Times New Roman" w:cs="Times New Roman"/>
          <w:color w:val="000000" w:themeColor="text1"/>
          <w:sz w:val="24"/>
        </w:rPr>
        <w:t>-12</w:t>
      </w:r>
      <w:r w:rsidRPr="00315F5D">
        <w:rPr>
          <w:rFonts w:ascii="Times New Roman" w:hAnsi="Times New Roman" w:cs="Times New Roman"/>
          <w:color w:val="000000" w:themeColor="text1"/>
          <w:sz w:val="24"/>
          <w:vertAlign w:val="superscript"/>
        </w:rPr>
        <w:t>th</w:t>
      </w:r>
      <w:r w:rsidRPr="00315F5D">
        <w:rPr>
          <w:rFonts w:ascii="Times New Roman" w:hAnsi="Times New Roman" w:cs="Times New Roman"/>
          <w:color w:val="000000" w:themeColor="text1"/>
          <w:sz w:val="24"/>
        </w:rPr>
        <w:t xml:space="preserve"> harmonics extending to 200 nm in the DUV region, and (iii) a dedicated down-conversion module combining bare LN with cascaded </w:t>
      </w:r>
      <w:proofErr w:type="spellStart"/>
      <w:r w:rsidRPr="00315F5D">
        <w:rPr>
          <w:rFonts w:ascii="Times New Roman" w:hAnsi="Times New Roman" w:cs="Times New Roman" w:hint="eastAsia"/>
          <w:color w:val="000000" w:themeColor="text1"/>
          <w:sz w:val="24"/>
        </w:rPr>
        <w:t>AGSe</w:t>
      </w:r>
      <w:proofErr w:type="spellEnd"/>
      <w:r w:rsidRPr="00315F5D">
        <w:rPr>
          <w:rFonts w:ascii="Times New Roman" w:hAnsi="Times New Roman" w:cs="Times New Roman"/>
          <w:color w:val="000000" w:themeColor="text1"/>
          <w:sz w:val="24"/>
        </w:rPr>
        <w:t xml:space="preserve"> crystals extending the spectrum to 25000 nm.</w:t>
      </w:r>
    </w:p>
    <w:p w14:paraId="48555B7C" w14:textId="77777777" w:rsidR="007B088F" w:rsidRPr="00315F5D" w:rsidRDefault="00181B1F">
      <w:pPr>
        <w:spacing w:after="0" w:line="360" w:lineRule="auto"/>
        <w:jc w:val="both"/>
        <w:rPr>
          <w:rFonts w:ascii="Times New Roman" w:hAnsi="Times New Roman" w:cs="Times New Roman"/>
          <w:b/>
          <w:bCs/>
          <w:color w:val="000000" w:themeColor="text1"/>
          <w:sz w:val="24"/>
        </w:rPr>
      </w:pPr>
      <w:r w:rsidRPr="00315F5D">
        <w:rPr>
          <w:rFonts w:ascii="Times New Roman" w:hAnsi="Times New Roman" w:cs="Times New Roman" w:hint="eastAsia"/>
          <w:b/>
          <w:bCs/>
          <w:color w:val="000000" w:themeColor="text1"/>
          <w:sz w:val="24"/>
        </w:rPr>
        <w:t xml:space="preserve">(2) Physical </w:t>
      </w:r>
      <w:proofErr w:type="gramStart"/>
      <w:r w:rsidRPr="00315F5D">
        <w:rPr>
          <w:rFonts w:ascii="Times New Roman" w:hAnsi="Times New Roman" w:cs="Times New Roman" w:hint="eastAsia"/>
          <w:b/>
          <w:bCs/>
          <w:color w:val="000000" w:themeColor="text1"/>
          <w:sz w:val="24"/>
        </w:rPr>
        <w:t>principle</w:t>
      </w:r>
      <w:proofErr w:type="gramEnd"/>
      <w:r w:rsidRPr="00315F5D">
        <w:rPr>
          <w:rFonts w:ascii="Times New Roman" w:hAnsi="Times New Roman" w:cs="Times New Roman" w:hint="eastAsia"/>
          <w:b/>
          <w:bCs/>
          <w:color w:val="000000" w:themeColor="text1"/>
          <w:sz w:val="24"/>
        </w:rPr>
        <w:t xml:space="preserve"> innovation</w:t>
      </w:r>
    </w:p>
    <w:p w14:paraId="56042969" w14:textId="7AF1F1EE" w:rsidR="007B088F" w:rsidRPr="00315F5D" w:rsidRDefault="00181B1F">
      <w:pPr>
        <w:pStyle w:val="af"/>
        <w:spacing w:after="0" w:line="360" w:lineRule="auto"/>
        <w:ind w:left="0"/>
        <w:jc w:val="both"/>
        <w:rPr>
          <w:rFonts w:ascii="Times New Roman" w:hAnsi="Times New Roman" w:cs="Times New Roman"/>
          <w:color w:val="000000" w:themeColor="text1"/>
          <w:sz w:val="24"/>
        </w:rPr>
      </w:pPr>
      <w:r w:rsidRPr="00315F5D">
        <w:rPr>
          <w:rFonts w:ascii="Times New Roman" w:hAnsi="Times New Roman" w:cs="Times New Roman" w:hint="eastAsia"/>
          <w:color w:val="000000" w:themeColor="text1"/>
          <w:sz w:val="24"/>
        </w:rPr>
        <w:t>Our system operates at significantly higher pulse energy levels (5-10 millijoule-class) compared to previous work, dramatically enhancing nonlinear optical interactions and driving the processes into highly efficient regimes. Unlike conventional approaches relying on single-order nonlinear (mostly 3</w:t>
      </w:r>
      <w:r w:rsidRPr="00315F5D">
        <w:rPr>
          <w:rFonts w:ascii="Times New Roman" w:hAnsi="Times New Roman" w:cs="Times New Roman" w:hint="eastAsia"/>
          <w:color w:val="000000" w:themeColor="text1"/>
          <w:sz w:val="24"/>
          <w:vertAlign w:val="superscript"/>
        </w:rPr>
        <w:t>rd</w:t>
      </w:r>
      <w:r w:rsidRPr="00315F5D">
        <w:rPr>
          <w:rFonts w:ascii="Times New Roman" w:hAnsi="Times New Roman" w:cs="Times New Roman" w:hint="eastAsia"/>
          <w:color w:val="000000" w:themeColor="text1"/>
          <w:sz w:val="24"/>
        </w:rPr>
        <w:t>-NL) processes, our dual-module architecture uniquely integrates 2</w:t>
      </w:r>
      <w:r w:rsidRPr="00315F5D">
        <w:rPr>
          <w:rFonts w:ascii="Times New Roman" w:hAnsi="Times New Roman" w:cs="Times New Roman" w:hint="eastAsia"/>
          <w:color w:val="000000" w:themeColor="text1"/>
          <w:sz w:val="24"/>
          <w:vertAlign w:val="superscript"/>
        </w:rPr>
        <w:t>nd</w:t>
      </w:r>
      <w:r w:rsidRPr="00315F5D">
        <w:rPr>
          <w:rFonts w:ascii="Times New Roman" w:hAnsi="Times New Roman" w:cs="Times New Roman" w:hint="eastAsia"/>
          <w:color w:val="000000" w:themeColor="text1"/>
          <w:sz w:val="24"/>
        </w:rPr>
        <w:t>-NL and 3</w:t>
      </w:r>
      <w:r w:rsidRPr="00315F5D">
        <w:rPr>
          <w:rFonts w:ascii="Times New Roman" w:hAnsi="Times New Roman" w:cs="Times New Roman" w:hint="eastAsia"/>
          <w:color w:val="000000" w:themeColor="text1"/>
          <w:sz w:val="24"/>
          <w:vertAlign w:val="superscript"/>
        </w:rPr>
        <w:t>rd</w:t>
      </w:r>
      <w:r w:rsidRPr="00315F5D">
        <w:rPr>
          <w:rFonts w:ascii="Times New Roman" w:hAnsi="Times New Roman" w:cs="Times New Roman" w:hint="eastAsia"/>
          <w:color w:val="000000" w:themeColor="text1"/>
          <w:sz w:val="24"/>
        </w:rPr>
        <w:t>-NL in a coordinated manner throughout both up-conversion and down-conversion stages. This combination of synergistic nonlinearity integration and enhanced pulse energy is critical for achieving the extraordinary three-high white laser (high pulse energy, broad spectral coverage, and high spectral flatness), fundamentally differentiating our methodology from prior studies.</w:t>
      </w:r>
    </w:p>
    <w:p w14:paraId="78B578BC" w14:textId="77777777" w:rsidR="007B088F" w:rsidRPr="00315F5D" w:rsidRDefault="00181B1F">
      <w:pPr>
        <w:spacing w:after="0" w:line="360" w:lineRule="auto"/>
        <w:jc w:val="both"/>
        <w:rPr>
          <w:rFonts w:ascii="Times New Roman" w:hAnsi="Times New Roman" w:cs="Times New Roman"/>
          <w:b/>
          <w:bCs/>
          <w:color w:val="000000" w:themeColor="text1"/>
          <w:sz w:val="24"/>
        </w:rPr>
      </w:pPr>
      <w:r w:rsidRPr="00315F5D">
        <w:rPr>
          <w:rFonts w:ascii="Times New Roman" w:hAnsi="Times New Roman" w:cs="Times New Roman" w:hint="eastAsia"/>
          <w:b/>
          <w:bCs/>
          <w:color w:val="000000" w:themeColor="text1"/>
          <w:sz w:val="24"/>
        </w:rPr>
        <w:t xml:space="preserve">(3) </w:t>
      </w:r>
      <w:r w:rsidRPr="00315F5D">
        <w:rPr>
          <w:rFonts w:ascii="Times New Roman" w:hAnsi="Times New Roman" w:cs="Times New Roman"/>
          <w:b/>
          <w:bCs/>
          <w:color w:val="000000" w:themeColor="text1"/>
          <w:sz w:val="24"/>
        </w:rPr>
        <w:t xml:space="preserve">Performance </w:t>
      </w:r>
      <w:r w:rsidRPr="00315F5D">
        <w:rPr>
          <w:rFonts w:ascii="Times New Roman" w:hAnsi="Times New Roman" w:cs="Times New Roman" w:hint="eastAsia"/>
          <w:b/>
          <w:bCs/>
          <w:color w:val="000000" w:themeColor="text1"/>
          <w:sz w:val="24"/>
        </w:rPr>
        <w:t>b</w:t>
      </w:r>
      <w:r w:rsidRPr="00315F5D">
        <w:rPr>
          <w:rFonts w:ascii="Times New Roman" w:hAnsi="Times New Roman" w:cs="Times New Roman"/>
          <w:b/>
          <w:bCs/>
          <w:color w:val="000000" w:themeColor="text1"/>
          <w:sz w:val="24"/>
        </w:rPr>
        <w:t>reakthrough</w:t>
      </w:r>
    </w:p>
    <w:p w14:paraId="64E5AB19" w14:textId="0EB689E3" w:rsidR="007B088F" w:rsidRDefault="00181B1F">
      <w:pPr>
        <w:spacing w:after="0" w:line="360" w:lineRule="auto"/>
        <w:jc w:val="both"/>
        <w:rPr>
          <w:rFonts w:ascii="Times New Roman" w:hAnsi="Times New Roman" w:cs="Times New Roman"/>
          <w:color w:val="000000" w:themeColor="text1"/>
          <w:sz w:val="24"/>
        </w:rPr>
      </w:pPr>
      <w:r w:rsidRPr="00315F5D">
        <w:rPr>
          <w:rFonts w:ascii="Times New Roman" w:hAnsi="Times New Roman" w:cs="Times New Roman" w:hint="eastAsia"/>
          <w:color w:val="000000" w:themeColor="text1"/>
          <w:sz w:val="24"/>
        </w:rPr>
        <w:t xml:space="preserve">This architectural innovation enables </w:t>
      </w:r>
      <w:r w:rsidRPr="00315F5D">
        <w:rPr>
          <w:rFonts w:ascii="Times New Roman" w:hAnsi="Times New Roman" w:cs="Times New Roman"/>
          <w:color w:val="000000" w:themeColor="text1"/>
          <w:sz w:val="24"/>
        </w:rPr>
        <w:t>substantial</w:t>
      </w:r>
      <w:r w:rsidRPr="00315F5D">
        <w:rPr>
          <w:rFonts w:ascii="Times New Roman" w:hAnsi="Times New Roman" w:cs="Times New Roman" w:hint="eastAsia"/>
          <w:color w:val="000000" w:themeColor="text1"/>
          <w:sz w:val="24"/>
        </w:rPr>
        <w:t xml:space="preserve"> performance improvements across all key metrics, as displayed in </w:t>
      </w:r>
      <w:r w:rsidRPr="00315F5D">
        <w:rPr>
          <w:rFonts w:ascii="Times New Roman" w:hAnsi="Times New Roman" w:cs="Times New Roman" w:hint="eastAsia"/>
          <w:b/>
          <w:bCs/>
          <w:color w:val="000000" w:themeColor="text1"/>
          <w:sz w:val="24"/>
        </w:rPr>
        <w:t>Tabl</w:t>
      </w:r>
      <w:r w:rsidR="005310D0" w:rsidRPr="00315F5D">
        <w:rPr>
          <w:rFonts w:ascii="Times New Roman" w:hAnsi="Times New Roman" w:cs="Times New Roman" w:hint="eastAsia"/>
          <w:b/>
          <w:bCs/>
          <w:color w:val="000000" w:themeColor="text1"/>
          <w:sz w:val="24"/>
        </w:rPr>
        <w:t>e</w:t>
      </w:r>
      <w:r w:rsidRPr="00315F5D">
        <w:rPr>
          <w:rFonts w:ascii="Times New Roman" w:hAnsi="Times New Roman" w:cs="Times New Roman" w:hint="eastAsia"/>
          <w:b/>
          <w:bCs/>
          <w:color w:val="000000" w:themeColor="text1"/>
          <w:sz w:val="24"/>
        </w:rPr>
        <w:t xml:space="preserve"> S1</w:t>
      </w:r>
      <w:r w:rsidRPr="00315F5D">
        <w:rPr>
          <w:rFonts w:ascii="Times New Roman" w:hAnsi="Times New Roman" w:cs="Times New Roman" w:hint="eastAsia"/>
          <w:color w:val="000000" w:themeColor="text1"/>
          <w:sz w:val="24"/>
        </w:rPr>
        <w:t>:</w:t>
      </w:r>
    </w:p>
    <w:p w14:paraId="1A49A35F" w14:textId="77777777" w:rsidR="00DD02C9" w:rsidRPr="00315F5D" w:rsidRDefault="00DD02C9">
      <w:pPr>
        <w:spacing w:after="0" w:line="360" w:lineRule="auto"/>
        <w:jc w:val="both"/>
        <w:rPr>
          <w:rFonts w:ascii="Times New Roman" w:hAnsi="Times New Roman" w:cs="Times New Roman"/>
          <w:color w:val="000000" w:themeColor="text1"/>
          <w:sz w:val="24"/>
        </w:rPr>
      </w:pPr>
    </w:p>
    <w:p w14:paraId="59E1C003" w14:textId="704BAC6C" w:rsidR="007B088F" w:rsidRPr="00315F5D" w:rsidRDefault="00181B1F">
      <w:pPr>
        <w:spacing w:after="0" w:line="360" w:lineRule="auto"/>
        <w:jc w:val="both"/>
        <w:rPr>
          <w:rFonts w:ascii="Times New Roman" w:hAnsi="Times New Roman" w:cs="Times New Roman"/>
          <w:b/>
          <w:bCs/>
          <w:color w:val="000000" w:themeColor="text1"/>
          <w:sz w:val="24"/>
        </w:rPr>
      </w:pPr>
      <w:r w:rsidRPr="00315F5D">
        <w:rPr>
          <w:rFonts w:ascii="Times New Roman" w:hAnsi="Times New Roman" w:cs="Times New Roman" w:hint="eastAsia"/>
          <w:b/>
          <w:bCs/>
          <w:color w:val="000000" w:themeColor="text1"/>
          <w:sz w:val="24"/>
        </w:rPr>
        <w:lastRenderedPageBreak/>
        <w:t>Tabl</w:t>
      </w:r>
      <w:r w:rsidR="005310D0" w:rsidRPr="00315F5D">
        <w:rPr>
          <w:rFonts w:ascii="Times New Roman" w:hAnsi="Times New Roman" w:cs="Times New Roman" w:hint="eastAsia"/>
          <w:b/>
          <w:bCs/>
          <w:color w:val="000000" w:themeColor="text1"/>
          <w:sz w:val="24"/>
        </w:rPr>
        <w:t>e</w:t>
      </w:r>
      <w:r w:rsidRPr="00315F5D">
        <w:rPr>
          <w:rFonts w:ascii="Times New Roman" w:hAnsi="Times New Roman" w:cs="Times New Roman" w:hint="eastAsia"/>
          <w:b/>
          <w:bCs/>
          <w:color w:val="000000" w:themeColor="text1"/>
          <w:sz w:val="24"/>
        </w:rPr>
        <w:t xml:space="preserve"> S1. </w:t>
      </w:r>
      <w:r w:rsidRPr="00315F5D">
        <w:rPr>
          <w:rFonts w:ascii="Times New Roman" w:hAnsi="Times New Roman" w:cs="Times New Roman"/>
          <w:b/>
          <w:bCs/>
          <w:color w:val="000000" w:themeColor="text1"/>
          <w:sz w:val="24"/>
        </w:rPr>
        <w:t xml:space="preserve">Performance comparison of ultrabroadband white </w:t>
      </w:r>
      <w:r w:rsidRPr="00315F5D">
        <w:rPr>
          <w:rFonts w:ascii="Times New Roman" w:hAnsi="Times New Roman" w:cs="Times New Roman" w:hint="eastAsia"/>
          <w:b/>
          <w:bCs/>
          <w:color w:val="000000" w:themeColor="text1"/>
          <w:sz w:val="24"/>
        </w:rPr>
        <w:t>laser</w:t>
      </w:r>
      <w:r w:rsidRPr="00315F5D">
        <w:rPr>
          <w:rFonts w:ascii="Times New Roman" w:hAnsi="Times New Roman" w:cs="Times New Roman"/>
          <w:b/>
          <w:bCs/>
          <w:color w:val="000000" w:themeColor="text1"/>
          <w:sz w:val="24"/>
        </w:rPr>
        <w:t xml:space="preserve"> generation</w:t>
      </w:r>
      <w:r w:rsidRPr="00315F5D">
        <w:rPr>
          <w:rFonts w:ascii="Times New Roman" w:hAnsi="Times New Roman" w:cs="Times New Roman" w:hint="eastAsia"/>
          <w:b/>
          <w:bCs/>
          <w:color w:val="000000" w:themeColor="text1"/>
          <w:sz w:val="24"/>
        </w:rPr>
        <w:t>.</w:t>
      </w:r>
    </w:p>
    <w:tbl>
      <w:tblPr>
        <w:tblStyle w:val="ab"/>
        <w:tblW w:w="0" w:type="auto"/>
        <w:tblLook w:val="04A0" w:firstRow="1" w:lastRow="0" w:firstColumn="1" w:lastColumn="0" w:noHBand="0" w:noVBand="1"/>
      </w:tblPr>
      <w:tblGrid>
        <w:gridCol w:w="1838"/>
        <w:gridCol w:w="1985"/>
        <w:gridCol w:w="2409"/>
        <w:gridCol w:w="2064"/>
      </w:tblGrid>
      <w:tr w:rsidR="00315F5D" w:rsidRPr="00315F5D" w14:paraId="4FF0C475" w14:textId="77777777">
        <w:trPr>
          <w:trHeight w:val="603"/>
        </w:trPr>
        <w:tc>
          <w:tcPr>
            <w:tcW w:w="1838" w:type="dxa"/>
            <w:vAlign w:val="center"/>
          </w:tcPr>
          <w:p w14:paraId="44901C70" w14:textId="77777777" w:rsidR="007B088F" w:rsidRPr="00315F5D" w:rsidRDefault="00181B1F">
            <w:pPr>
              <w:snapToGrid w:val="0"/>
              <w:spacing w:after="0" w:line="240" w:lineRule="auto"/>
              <w:jc w:val="center"/>
              <w:rPr>
                <w:rFonts w:ascii="Times New Roman" w:hAnsi="Times New Roman" w:cs="Times New Roman"/>
                <w:b/>
                <w:bCs/>
                <w:color w:val="000000" w:themeColor="text1"/>
                <w:sz w:val="24"/>
              </w:rPr>
            </w:pPr>
            <w:bookmarkStart w:id="5" w:name="_Hlk200379700"/>
            <w:r w:rsidRPr="00315F5D">
              <w:rPr>
                <w:rFonts w:ascii="Times New Roman" w:hAnsi="Times New Roman" w:cs="Times New Roman"/>
                <w:b/>
                <w:bCs/>
                <w:color w:val="000000" w:themeColor="text1"/>
                <w:sz w:val="24"/>
              </w:rPr>
              <w:t>Performance Metric</w:t>
            </w:r>
          </w:p>
        </w:tc>
        <w:tc>
          <w:tcPr>
            <w:tcW w:w="1985" w:type="dxa"/>
            <w:vAlign w:val="center"/>
          </w:tcPr>
          <w:p w14:paraId="679FDD5C" w14:textId="77777777" w:rsidR="007B088F" w:rsidRPr="00315F5D" w:rsidRDefault="00181B1F">
            <w:pPr>
              <w:snapToGrid w:val="0"/>
              <w:spacing w:after="0" w:line="240" w:lineRule="auto"/>
              <w:jc w:val="center"/>
              <w:rPr>
                <w:rFonts w:ascii="Times New Roman" w:hAnsi="Times New Roman" w:cs="Times New Roman"/>
                <w:b/>
                <w:bCs/>
                <w:color w:val="000000" w:themeColor="text1"/>
                <w:sz w:val="24"/>
              </w:rPr>
            </w:pPr>
            <w:r w:rsidRPr="00315F5D">
              <w:rPr>
                <w:rFonts w:ascii="Times New Roman" w:hAnsi="Times New Roman" w:cs="Times New Roman"/>
                <w:b/>
                <w:bCs/>
                <w:color w:val="000000" w:themeColor="text1"/>
                <w:sz w:val="24"/>
              </w:rPr>
              <w:t>This Work</w:t>
            </w:r>
          </w:p>
        </w:tc>
        <w:tc>
          <w:tcPr>
            <w:tcW w:w="2409" w:type="dxa"/>
            <w:vAlign w:val="center"/>
          </w:tcPr>
          <w:p w14:paraId="7AFC091B" w14:textId="77777777" w:rsidR="007B088F" w:rsidRPr="00315F5D" w:rsidRDefault="00181B1F">
            <w:pPr>
              <w:snapToGrid w:val="0"/>
              <w:spacing w:after="0" w:line="240" w:lineRule="auto"/>
              <w:jc w:val="center"/>
              <w:rPr>
                <w:rFonts w:ascii="Times New Roman" w:hAnsi="Times New Roman" w:cs="Times New Roman"/>
                <w:b/>
                <w:bCs/>
                <w:color w:val="000000" w:themeColor="text1"/>
                <w:sz w:val="24"/>
              </w:rPr>
            </w:pPr>
            <w:r w:rsidRPr="00315F5D">
              <w:rPr>
                <w:rFonts w:ascii="Times New Roman" w:hAnsi="Times New Roman" w:cs="Times New Roman"/>
                <w:b/>
                <w:bCs/>
                <w:color w:val="000000" w:themeColor="text1"/>
                <w:sz w:val="24"/>
              </w:rPr>
              <w:t>Elu et al. (Ref.23)</w:t>
            </w:r>
          </w:p>
        </w:tc>
        <w:tc>
          <w:tcPr>
            <w:tcW w:w="2064" w:type="dxa"/>
            <w:vAlign w:val="center"/>
          </w:tcPr>
          <w:p w14:paraId="31F64639" w14:textId="36319C22" w:rsidR="007B088F" w:rsidRPr="00315F5D" w:rsidRDefault="00181B1F">
            <w:pPr>
              <w:snapToGrid w:val="0"/>
              <w:spacing w:after="0" w:line="240" w:lineRule="auto"/>
              <w:jc w:val="center"/>
              <w:rPr>
                <w:rFonts w:ascii="Times New Roman" w:hAnsi="Times New Roman" w:cs="Times New Roman"/>
                <w:b/>
                <w:bCs/>
                <w:color w:val="000000" w:themeColor="text1"/>
                <w:sz w:val="24"/>
              </w:rPr>
            </w:pPr>
            <w:r w:rsidRPr="00315F5D">
              <w:rPr>
                <w:rFonts w:ascii="Times New Roman" w:hAnsi="Times New Roman" w:cs="Times New Roman"/>
                <w:b/>
                <w:bCs/>
                <w:color w:val="000000" w:themeColor="text1"/>
                <w:sz w:val="24"/>
              </w:rPr>
              <w:t xml:space="preserve">Our </w:t>
            </w:r>
            <w:r w:rsidR="00AD12FA" w:rsidRPr="00315F5D">
              <w:rPr>
                <w:rFonts w:ascii="Times New Roman" w:hAnsi="Times New Roman" w:cs="Times New Roman" w:hint="eastAsia"/>
                <w:b/>
                <w:bCs/>
                <w:color w:val="000000" w:themeColor="text1"/>
                <w:sz w:val="24"/>
              </w:rPr>
              <w:t>P</w:t>
            </w:r>
            <w:r w:rsidRPr="00315F5D">
              <w:rPr>
                <w:rFonts w:ascii="Times New Roman" w:hAnsi="Times New Roman" w:cs="Times New Roman"/>
                <w:b/>
                <w:bCs/>
                <w:color w:val="000000" w:themeColor="text1"/>
                <w:sz w:val="24"/>
              </w:rPr>
              <w:t xml:space="preserve">revious </w:t>
            </w:r>
            <w:r w:rsidR="00AD12FA" w:rsidRPr="00315F5D">
              <w:rPr>
                <w:rFonts w:ascii="Times New Roman" w:hAnsi="Times New Roman" w:cs="Times New Roman" w:hint="eastAsia"/>
                <w:b/>
                <w:bCs/>
                <w:color w:val="000000" w:themeColor="text1"/>
                <w:sz w:val="24"/>
              </w:rPr>
              <w:t>W</w:t>
            </w:r>
            <w:r w:rsidRPr="00315F5D">
              <w:rPr>
                <w:rFonts w:ascii="Times New Roman" w:hAnsi="Times New Roman" w:cs="Times New Roman"/>
                <w:b/>
                <w:bCs/>
                <w:color w:val="000000" w:themeColor="text1"/>
                <w:sz w:val="24"/>
              </w:rPr>
              <w:t>ork (Ref. 39)</w:t>
            </w:r>
          </w:p>
        </w:tc>
      </w:tr>
      <w:tr w:rsidR="00315F5D" w:rsidRPr="00315F5D" w14:paraId="35FC8E34" w14:textId="77777777">
        <w:trPr>
          <w:trHeight w:val="453"/>
        </w:trPr>
        <w:tc>
          <w:tcPr>
            <w:tcW w:w="1838" w:type="dxa"/>
            <w:vAlign w:val="center"/>
          </w:tcPr>
          <w:p w14:paraId="62ADAED8"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Pulse energy</w:t>
            </w:r>
          </w:p>
        </w:tc>
        <w:tc>
          <w:tcPr>
            <w:tcW w:w="1985" w:type="dxa"/>
            <w:vAlign w:val="center"/>
          </w:tcPr>
          <w:p w14:paraId="3C19755A"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 xml:space="preserve">~1 </w:t>
            </w:r>
            <w:proofErr w:type="spellStart"/>
            <w:r w:rsidRPr="00315F5D">
              <w:rPr>
                <w:rFonts w:ascii="Times New Roman" w:hAnsi="Times New Roman" w:cs="Times New Roman"/>
                <w:color w:val="000000" w:themeColor="text1"/>
                <w:sz w:val="24"/>
              </w:rPr>
              <w:t>mJ</w:t>
            </w:r>
            <w:proofErr w:type="spellEnd"/>
          </w:p>
        </w:tc>
        <w:tc>
          <w:tcPr>
            <w:tcW w:w="2409" w:type="dxa"/>
            <w:vAlign w:val="center"/>
          </w:tcPr>
          <w:p w14:paraId="37B7D237"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 xml:space="preserve">0.45 </w:t>
            </w:r>
            <w:proofErr w:type="spellStart"/>
            <w:r w:rsidRPr="00315F5D">
              <w:rPr>
                <w:rFonts w:ascii="Times New Roman" w:hAnsi="Times New Roman" w:cs="Times New Roman"/>
                <w:color w:val="000000" w:themeColor="text1"/>
                <w:sz w:val="24"/>
              </w:rPr>
              <w:t>μJ</w:t>
            </w:r>
            <w:proofErr w:type="spellEnd"/>
          </w:p>
        </w:tc>
        <w:tc>
          <w:tcPr>
            <w:tcW w:w="2064" w:type="dxa"/>
            <w:vAlign w:val="center"/>
          </w:tcPr>
          <w:p w14:paraId="22085DA0"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 xml:space="preserve">0.54 </w:t>
            </w:r>
            <w:proofErr w:type="spellStart"/>
            <w:r w:rsidRPr="00315F5D">
              <w:rPr>
                <w:rFonts w:ascii="Times New Roman" w:hAnsi="Times New Roman" w:cs="Times New Roman"/>
                <w:color w:val="000000" w:themeColor="text1"/>
                <w:sz w:val="24"/>
              </w:rPr>
              <w:t>mJ</w:t>
            </w:r>
            <w:proofErr w:type="spellEnd"/>
          </w:p>
        </w:tc>
      </w:tr>
      <w:tr w:rsidR="00315F5D" w:rsidRPr="00315F5D" w14:paraId="0BAF2D1B" w14:textId="77777777">
        <w:tc>
          <w:tcPr>
            <w:tcW w:w="1838" w:type="dxa"/>
            <w:vAlign w:val="center"/>
          </w:tcPr>
          <w:p w14:paraId="34E83AE1"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Initial pump energy</w:t>
            </w:r>
          </w:p>
        </w:tc>
        <w:tc>
          <w:tcPr>
            <w:tcW w:w="1985" w:type="dxa"/>
            <w:vAlign w:val="center"/>
          </w:tcPr>
          <w:p w14:paraId="4C27A959"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 xml:space="preserve">7.12 </w:t>
            </w:r>
            <w:proofErr w:type="spellStart"/>
            <w:r w:rsidRPr="00315F5D">
              <w:rPr>
                <w:rFonts w:ascii="Times New Roman" w:hAnsi="Times New Roman" w:cs="Times New Roman"/>
                <w:color w:val="000000" w:themeColor="text1"/>
                <w:sz w:val="24"/>
              </w:rPr>
              <w:t>mJ</w:t>
            </w:r>
            <w:proofErr w:type="spellEnd"/>
          </w:p>
        </w:tc>
        <w:tc>
          <w:tcPr>
            <w:tcW w:w="2409" w:type="dxa"/>
            <w:vAlign w:val="center"/>
          </w:tcPr>
          <w:p w14:paraId="28988C7B"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 xml:space="preserve">17.5 </w:t>
            </w:r>
            <w:proofErr w:type="spellStart"/>
            <w:r w:rsidRPr="00315F5D">
              <w:rPr>
                <w:rFonts w:ascii="Times New Roman" w:hAnsi="Times New Roman" w:cs="Times New Roman"/>
                <w:color w:val="000000" w:themeColor="text1"/>
                <w:sz w:val="24"/>
              </w:rPr>
              <w:t>μJ</w:t>
            </w:r>
            <w:proofErr w:type="spellEnd"/>
          </w:p>
        </w:tc>
        <w:tc>
          <w:tcPr>
            <w:tcW w:w="2064" w:type="dxa"/>
            <w:vAlign w:val="center"/>
          </w:tcPr>
          <w:p w14:paraId="7F5219A8"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 xml:space="preserve">3.3 </w:t>
            </w:r>
            <w:proofErr w:type="spellStart"/>
            <w:r w:rsidRPr="00315F5D">
              <w:rPr>
                <w:rFonts w:ascii="Times New Roman" w:hAnsi="Times New Roman" w:cs="Times New Roman"/>
                <w:color w:val="000000" w:themeColor="text1"/>
                <w:sz w:val="24"/>
              </w:rPr>
              <w:t>mJ</w:t>
            </w:r>
            <w:proofErr w:type="spellEnd"/>
          </w:p>
        </w:tc>
      </w:tr>
      <w:tr w:rsidR="00315F5D" w:rsidRPr="00315F5D" w14:paraId="6A037A4D" w14:textId="77777777">
        <w:tc>
          <w:tcPr>
            <w:tcW w:w="1838" w:type="dxa"/>
            <w:vAlign w:val="center"/>
          </w:tcPr>
          <w:p w14:paraId="5A622E03"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Up-conversion module</w:t>
            </w:r>
          </w:p>
        </w:tc>
        <w:tc>
          <w:tcPr>
            <w:tcW w:w="1985" w:type="dxa"/>
            <w:vAlign w:val="center"/>
          </w:tcPr>
          <w:p w14:paraId="038C14B1"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2</w:t>
            </w:r>
            <w:r w:rsidRPr="00315F5D">
              <w:rPr>
                <w:rFonts w:ascii="Times New Roman" w:hAnsi="Times New Roman" w:cs="Times New Roman"/>
                <w:color w:val="000000" w:themeColor="text1"/>
                <w:sz w:val="24"/>
                <w:vertAlign w:val="superscript"/>
              </w:rPr>
              <w:t>nd</w:t>
            </w:r>
            <w:r w:rsidRPr="00315F5D">
              <w:rPr>
                <w:rFonts w:ascii="Times New Roman" w:hAnsi="Times New Roman" w:cs="Times New Roman"/>
                <w:color w:val="000000" w:themeColor="text1"/>
                <w:sz w:val="24"/>
              </w:rPr>
              <w:t>-NL HHG~40%</w:t>
            </w:r>
          </w:p>
        </w:tc>
        <w:tc>
          <w:tcPr>
            <w:tcW w:w="2409" w:type="dxa"/>
            <w:vAlign w:val="center"/>
          </w:tcPr>
          <w:p w14:paraId="3002777C"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3</w:t>
            </w:r>
            <w:r w:rsidRPr="00315F5D">
              <w:rPr>
                <w:rFonts w:ascii="Times New Roman" w:hAnsi="Times New Roman" w:cs="Times New Roman"/>
                <w:color w:val="000000" w:themeColor="text1"/>
                <w:sz w:val="24"/>
                <w:vertAlign w:val="superscript"/>
              </w:rPr>
              <w:t>rd</w:t>
            </w:r>
            <w:r w:rsidRPr="00315F5D">
              <w:rPr>
                <w:rFonts w:ascii="Times New Roman" w:hAnsi="Times New Roman" w:cs="Times New Roman"/>
                <w:color w:val="000000" w:themeColor="text1"/>
                <w:sz w:val="24"/>
              </w:rPr>
              <w:t>-NL spectral broadening~80%</w:t>
            </w:r>
          </w:p>
        </w:tc>
        <w:tc>
          <w:tcPr>
            <w:tcW w:w="2064" w:type="dxa"/>
            <w:vAlign w:val="center"/>
          </w:tcPr>
          <w:p w14:paraId="69AE97D3"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2</w:t>
            </w:r>
            <w:r w:rsidRPr="00315F5D">
              <w:rPr>
                <w:rFonts w:ascii="Times New Roman" w:hAnsi="Times New Roman" w:cs="Times New Roman"/>
                <w:color w:val="000000" w:themeColor="text1"/>
                <w:sz w:val="24"/>
                <w:vertAlign w:val="superscript"/>
              </w:rPr>
              <w:t>nd</w:t>
            </w:r>
            <w:r w:rsidRPr="00315F5D">
              <w:rPr>
                <w:rFonts w:ascii="Times New Roman" w:hAnsi="Times New Roman" w:cs="Times New Roman"/>
                <w:color w:val="000000" w:themeColor="text1"/>
                <w:sz w:val="24"/>
              </w:rPr>
              <w:t>-NL HHG ~30%</w:t>
            </w:r>
          </w:p>
        </w:tc>
      </w:tr>
      <w:tr w:rsidR="00315F5D" w:rsidRPr="00315F5D" w14:paraId="30502A31" w14:textId="77777777">
        <w:tc>
          <w:tcPr>
            <w:tcW w:w="1838" w:type="dxa"/>
            <w:vAlign w:val="center"/>
          </w:tcPr>
          <w:p w14:paraId="2277D775"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Down-conversion module</w:t>
            </w:r>
          </w:p>
        </w:tc>
        <w:tc>
          <w:tcPr>
            <w:tcW w:w="1985" w:type="dxa"/>
            <w:vAlign w:val="center"/>
          </w:tcPr>
          <w:p w14:paraId="6A91642A"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IP-DFG~18%</w:t>
            </w:r>
          </w:p>
        </w:tc>
        <w:tc>
          <w:tcPr>
            <w:tcW w:w="2409" w:type="dxa"/>
            <w:vAlign w:val="center"/>
          </w:tcPr>
          <w:p w14:paraId="66BC9618"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IP-DFG ~2%</w:t>
            </w:r>
          </w:p>
        </w:tc>
        <w:tc>
          <w:tcPr>
            <w:tcW w:w="2064" w:type="dxa"/>
            <w:vAlign w:val="center"/>
          </w:tcPr>
          <w:p w14:paraId="6BD6F3B4"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None</w:t>
            </w:r>
          </w:p>
        </w:tc>
      </w:tr>
      <w:tr w:rsidR="007B088F" w:rsidRPr="00315F5D" w14:paraId="6F60FE35" w14:textId="77777777">
        <w:tc>
          <w:tcPr>
            <w:tcW w:w="1838" w:type="dxa"/>
            <w:vAlign w:val="center"/>
          </w:tcPr>
          <w:p w14:paraId="0E6F5F90"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Spectral coverage</w:t>
            </w:r>
          </w:p>
        </w:tc>
        <w:tc>
          <w:tcPr>
            <w:tcW w:w="1985" w:type="dxa"/>
            <w:vAlign w:val="center"/>
          </w:tcPr>
          <w:p w14:paraId="61B1CEE8"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200-25000 nm</w:t>
            </w:r>
          </w:p>
          <w:p w14:paraId="7D5B91F0"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@-17dB</w:t>
            </w:r>
          </w:p>
        </w:tc>
        <w:tc>
          <w:tcPr>
            <w:tcW w:w="2409" w:type="dxa"/>
            <w:vAlign w:val="center"/>
          </w:tcPr>
          <w:p w14:paraId="3CFAA776"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340-40000 nm</w:t>
            </w:r>
          </w:p>
          <w:p w14:paraId="76F73CB2"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@-70dB</w:t>
            </w:r>
          </w:p>
        </w:tc>
        <w:tc>
          <w:tcPr>
            <w:tcW w:w="2064" w:type="dxa"/>
            <w:vAlign w:val="center"/>
          </w:tcPr>
          <w:p w14:paraId="05E068E9"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300-5000 nm</w:t>
            </w:r>
          </w:p>
          <w:p w14:paraId="0D256A05" w14:textId="77777777" w:rsidR="007B088F" w:rsidRPr="00315F5D" w:rsidRDefault="00181B1F">
            <w:pPr>
              <w:snapToGrid w:val="0"/>
              <w:spacing w:after="0" w:line="240" w:lineRule="auto"/>
              <w:jc w:val="center"/>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@-25dB</w:t>
            </w:r>
          </w:p>
        </w:tc>
      </w:tr>
    </w:tbl>
    <w:bookmarkEnd w:id="5"/>
    <w:p w14:paraId="7C01C623" w14:textId="6430BB57" w:rsidR="007B088F" w:rsidRPr="00315F5D" w:rsidRDefault="00181B1F" w:rsidP="00246E14">
      <w:pPr>
        <w:spacing w:after="0" w:line="360" w:lineRule="auto"/>
        <w:ind w:firstLineChars="200" w:firstLine="480"/>
        <w:jc w:val="both"/>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 xml:space="preserve">The three orders of magnitude improvement in pulse energy </w:t>
      </w:r>
      <w:r w:rsidRPr="00315F5D">
        <w:rPr>
          <w:rFonts w:ascii="Times New Roman" w:hAnsi="Times New Roman" w:cs="Times New Roman" w:hint="eastAsia"/>
          <w:color w:val="000000" w:themeColor="text1"/>
          <w:sz w:val="24"/>
        </w:rPr>
        <w:t>of our current work (~</w:t>
      </w:r>
      <w:r w:rsidRPr="00315F5D">
        <w:rPr>
          <w:rFonts w:ascii="Times New Roman" w:hAnsi="Times New Roman" w:cs="Times New Roman"/>
          <w:color w:val="000000" w:themeColor="text1"/>
          <w:sz w:val="24"/>
        </w:rPr>
        <w:t xml:space="preserve">1 </w:t>
      </w:r>
      <w:proofErr w:type="spellStart"/>
      <w:r w:rsidRPr="00315F5D">
        <w:rPr>
          <w:rFonts w:ascii="Times New Roman" w:hAnsi="Times New Roman" w:cs="Times New Roman"/>
          <w:color w:val="000000" w:themeColor="text1"/>
          <w:sz w:val="24"/>
        </w:rPr>
        <w:t>mJ</w:t>
      </w:r>
      <w:proofErr w:type="spellEnd"/>
      <w:r w:rsidRPr="00315F5D">
        <w:rPr>
          <w:rFonts w:ascii="Times New Roman" w:hAnsi="Times New Roman" w:cs="Times New Roman" w:hint="eastAsia"/>
          <w:color w:val="000000" w:themeColor="text1"/>
          <w:sz w:val="24"/>
        </w:rPr>
        <w:t>)</w:t>
      </w:r>
      <w:r w:rsidRPr="00315F5D">
        <w:rPr>
          <w:rFonts w:ascii="Times New Roman" w:hAnsi="Times New Roman" w:cs="Times New Roman"/>
          <w:color w:val="000000" w:themeColor="text1"/>
          <w:sz w:val="24"/>
        </w:rPr>
        <w:t xml:space="preserve"> compared to Elu et al.</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 xml:space="preserve">0.45 </w:t>
      </w:r>
      <w:proofErr w:type="spellStart"/>
      <w:r w:rsidRPr="00315F5D">
        <w:rPr>
          <w:rFonts w:ascii="Times New Roman" w:hAnsi="Times New Roman" w:cs="Times New Roman"/>
          <w:color w:val="000000" w:themeColor="text1"/>
          <w:sz w:val="24"/>
        </w:rPr>
        <w:t>μJ</w:t>
      </w:r>
      <w:proofErr w:type="spellEnd"/>
      <w:r w:rsidRPr="00315F5D">
        <w:rPr>
          <w:rFonts w:ascii="Times New Roman" w:hAnsi="Times New Roman" w:cs="Times New Roman" w:hint="eastAsia"/>
          <w:color w:val="000000" w:themeColor="text1"/>
          <w:sz w:val="24"/>
        </w:rPr>
        <w:t>)</w:t>
      </w:r>
      <w:r w:rsidRPr="00315F5D">
        <w:rPr>
          <w:rFonts w:ascii="Times New Roman" w:hAnsi="Times New Roman" w:cs="Times New Roman"/>
          <w:color w:val="000000" w:themeColor="text1"/>
          <w:sz w:val="24"/>
        </w:rPr>
        <w:t>, combined with the dramatic 53 dB enhancement in spectral flatness</w:t>
      </w:r>
      <w:r w:rsidRPr="00315F5D">
        <w:rPr>
          <w:rFonts w:ascii="Times New Roman" w:hAnsi="Times New Roman" w:cs="Times New Roman" w:hint="eastAsia"/>
          <w:color w:val="000000" w:themeColor="text1"/>
          <w:sz w:val="24"/>
        </w:rPr>
        <w:t xml:space="preserve"> (-17dB versus -70 dB)</w:t>
      </w:r>
      <w:r w:rsidRPr="00315F5D">
        <w:rPr>
          <w:rFonts w:ascii="Times New Roman" w:hAnsi="Times New Roman" w:cs="Times New Roman"/>
          <w:color w:val="000000" w:themeColor="text1"/>
          <w:sz w:val="24"/>
        </w:rPr>
        <w:t xml:space="preserve">, represents a </w:t>
      </w:r>
      <w:r w:rsidRPr="00315F5D">
        <w:rPr>
          <w:rFonts w:ascii="Times New Roman" w:hAnsi="Times New Roman" w:cs="Times New Roman" w:hint="eastAsia"/>
          <w:color w:val="000000" w:themeColor="text1"/>
          <w:sz w:val="24"/>
        </w:rPr>
        <w:t>quantum</w:t>
      </w:r>
      <w:r w:rsidRPr="00315F5D">
        <w:rPr>
          <w:rFonts w:ascii="Times New Roman" w:hAnsi="Times New Roman" w:cs="Times New Roman"/>
          <w:color w:val="000000" w:themeColor="text1"/>
          <w:sz w:val="24"/>
        </w:rPr>
        <w:t xml:space="preserve"> leap from proof-of-concept demonstrations to practical implementation. The achieved photon flux density of 10</w:t>
      </w:r>
      <w:r w:rsidRPr="00315F5D">
        <w:rPr>
          <w:rFonts w:ascii="Times New Roman" w:hAnsi="Times New Roman" w:cs="Times New Roman" w:hint="eastAsia"/>
          <w:color w:val="000000" w:themeColor="text1"/>
          <w:sz w:val="24"/>
          <w:vertAlign w:val="superscript"/>
        </w:rPr>
        <w:t>23</w:t>
      </w:r>
      <w:r w:rsidRPr="00315F5D">
        <w:rPr>
          <w:rFonts w:ascii="Times New Roman" w:hAnsi="Times New Roman" w:cs="Times New Roman"/>
          <w:color w:val="000000" w:themeColor="text1"/>
          <w:sz w:val="24"/>
        </w:rPr>
        <w:t>-10</w:t>
      </w:r>
      <w:r w:rsidRPr="00315F5D">
        <w:rPr>
          <w:rFonts w:ascii="Times New Roman" w:hAnsi="Times New Roman" w:cs="Times New Roman" w:hint="eastAsia"/>
          <w:color w:val="000000" w:themeColor="text1"/>
          <w:sz w:val="24"/>
          <w:vertAlign w:val="superscript"/>
        </w:rPr>
        <w:t>24</w:t>
      </w:r>
      <w:r w:rsidRPr="00315F5D">
        <w:rPr>
          <w:rFonts w:ascii="Times New Roman" w:hAnsi="Times New Roman" w:cs="Times New Roman"/>
          <w:color w:val="000000" w:themeColor="text1"/>
          <w:sz w:val="24"/>
        </w:rPr>
        <w:t xml:space="preserve"> count</w:t>
      </w:r>
      <w:r w:rsidR="0043118A">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nm</w:t>
      </w:r>
      <w:r w:rsidR="0043118A" w:rsidRPr="0043118A">
        <w:rPr>
          <w:rFonts w:ascii="Times New Roman" w:hAnsi="Times New Roman" w:cs="Times New Roman" w:hint="eastAsia"/>
          <w:color w:val="000000" w:themeColor="text1"/>
          <w:sz w:val="24"/>
          <w:vertAlign w:val="superscript"/>
        </w:rPr>
        <w:t>-1</w:t>
      </w:r>
      <w:r w:rsidRPr="00315F5D">
        <w:rPr>
          <w:rFonts w:ascii="Times New Roman" w:hAnsi="Times New Roman" w:cs="Times New Roman"/>
          <w:color w:val="000000" w:themeColor="text1"/>
          <w:sz w:val="24"/>
        </w:rPr>
        <w:t>s</w:t>
      </w:r>
      <w:r w:rsidR="0043118A" w:rsidRPr="0043118A">
        <w:rPr>
          <w:rFonts w:ascii="Times New Roman" w:hAnsi="Times New Roman" w:cs="Times New Roman" w:hint="eastAsia"/>
          <w:color w:val="000000" w:themeColor="text1"/>
          <w:sz w:val="24"/>
          <w:vertAlign w:val="superscript"/>
        </w:rPr>
        <w:t>-1</w:t>
      </w:r>
      <w:r w:rsidRPr="00315F5D">
        <w:rPr>
          <w:rFonts w:ascii="Times New Roman" w:hAnsi="Times New Roman" w:cs="Times New Roman"/>
          <w:color w:val="000000" w:themeColor="text1"/>
          <w:sz w:val="24"/>
        </w:rPr>
        <w:t xml:space="preserve"> surpasses third-generation synchrotron facilities by 7-8 orders of magnitude, establishing new benchmarks for </w:t>
      </w:r>
      <w:r w:rsidRPr="00315F5D">
        <w:rPr>
          <w:rFonts w:ascii="Times New Roman" w:hAnsi="Times New Roman" w:cs="Times New Roman" w:hint="eastAsia"/>
          <w:color w:val="000000" w:themeColor="text1"/>
          <w:sz w:val="24"/>
        </w:rPr>
        <w:t>ultra</w:t>
      </w:r>
      <w:r w:rsidRPr="00315F5D">
        <w:rPr>
          <w:rFonts w:ascii="Times New Roman" w:hAnsi="Times New Roman" w:cs="Times New Roman"/>
          <w:color w:val="000000" w:themeColor="text1"/>
          <w:sz w:val="24"/>
        </w:rPr>
        <w:t xml:space="preserve">broadband </w:t>
      </w:r>
      <w:r w:rsidRPr="00315F5D">
        <w:rPr>
          <w:rFonts w:ascii="Times New Roman" w:hAnsi="Times New Roman" w:cs="Times New Roman" w:hint="eastAsia"/>
          <w:color w:val="000000" w:themeColor="text1"/>
          <w:sz w:val="24"/>
        </w:rPr>
        <w:t xml:space="preserve">laser light </w:t>
      </w:r>
      <w:r w:rsidRPr="00315F5D">
        <w:rPr>
          <w:rFonts w:ascii="Times New Roman" w:hAnsi="Times New Roman" w:cs="Times New Roman"/>
          <w:color w:val="000000" w:themeColor="text1"/>
          <w:sz w:val="24"/>
        </w:rPr>
        <w:t xml:space="preserve">sources. This performance breakthrough stems from operating at </w:t>
      </w:r>
      <w:r w:rsidRPr="00315F5D">
        <w:rPr>
          <w:rFonts w:ascii="Times New Roman" w:hAnsi="Times New Roman" w:cs="Times New Roman" w:hint="eastAsia"/>
          <w:color w:val="000000" w:themeColor="text1"/>
          <w:sz w:val="24"/>
        </w:rPr>
        <w:t xml:space="preserve">10 </w:t>
      </w:r>
      <w:r w:rsidRPr="00315F5D">
        <w:rPr>
          <w:rFonts w:ascii="Times New Roman" w:hAnsi="Times New Roman" w:cs="Times New Roman"/>
          <w:color w:val="000000" w:themeColor="text1"/>
          <w:sz w:val="24"/>
        </w:rPr>
        <w:t xml:space="preserve">millijoule-class pulse energies that drive nonlinear interactions into highly efficient regimes previously unattainable in ultrabroadband </w:t>
      </w:r>
      <w:r w:rsidRPr="00315F5D">
        <w:rPr>
          <w:rFonts w:ascii="Times New Roman" w:hAnsi="Times New Roman" w:cs="Times New Roman" w:hint="eastAsia"/>
          <w:color w:val="000000" w:themeColor="text1"/>
          <w:sz w:val="24"/>
        </w:rPr>
        <w:t>superconti</w:t>
      </w:r>
      <w:r w:rsidR="00E21CD2" w:rsidRPr="00315F5D">
        <w:rPr>
          <w:rFonts w:ascii="Times New Roman" w:hAnsi="Times New Roman" w:cs="Times New Roman" w:hint="eastAsia"/>
          <w:color w:val="000000" w:themeColor="text1"/>
          <w:sz w:val="24"/>
        </w:rPr>
        <w:t>n</w:t>
      </w:r>
      <w:r w:rsidRPr="00315F5D">
        <w:rPr>
          <w:rFonts w:ascii="Times New Roman" w:hAnsi="Times New Roman" w:cs="Times New Roman" w:hint="eastAsia"/>
          <w:color w:val="000000" w:themeColor="text1"/>
          <w:sz w:val="24"/>
        </w:rPr>
        <w:t xml:space="preserve">uum </w:t>
      </w:r>
      <w:r w:rsidRPr="00315F5D">
        <w:rPr>
          <w:rFonts w:ascii="Times New Roman" w:hAnsi="Times New Roman" w:cs="Times New Roman"/>
          <w:color w:val="000000" w:themeColor="text1"/>
          <w:sz w:val="24"/>
        </w:rPr>
        <w:t>generation.</w:t>
      </w:r>
    </w:p>
    <w:p w14:paraId="6B1B2499" w14:textId="77777777" w:rsidR="007B088F" w:rsidRPr="00315F5D" w:rsidRDefault="00181B1F">
      <w:pPr>
        <w:spacing w:after="0" w:line="360" w:lineRule="auto"/>
        <w:jc w:val="both"/>
        <w:rPr>
          <w:rFonts w:ascii="Times New Roman" w:hAnsi="Times New Roman" w:cs="Times New Roman"/>
          <w:b/>
          <w:bCs/>
          <w:color w:val="000000" w:themeColor="text1"/>
          <w:sz w:val="24"/>
        </w:rPr>
      </w:pPr>
      <w:r w:rsidRPr="00315F5D">
        <w:rPr>
          <w:rFonts w:ascii="Times New Roman" w:hAnsi="Times New Roman" w:cs="Times New Roman" w:hint="eastAsia"/>
          <w:b/>
          <w:bCs/>
          <w:color w:val="000000" w:themeColor="text1"/>
          <w:sz w:val="24"/>
        </w:rPr>
        <w:t xml:space="preserve">(4) </w:t>
      </w:r>
      <w:r w:rsidRPr="00315F5D">
        <w:rPr>
          <w:rFonts w:ascii="Times New Roman" w:hAnsi="Times New Roman" w:cs="Times New Roman"/>
          <w:b/>
          <w:bCs/>
          <w:color w:val="000000" w:themeColor="text1"/>
          <w:sz w:val="24"/>
        </w:rPr>
        <w:t xml:space="preserve">Technical </w:t>
      </w:r>
      <w:r w:rsidRPr="00315F5D">
        <w:rPr>
          <w:rFonts w:ascii="Times New Roman" w:hAnsi="Times New Roman" w:cs="Times New Roman" w:hint="eastAsia"/>
          <w:b/>
          <w:bCs/>
          <w:color w:val="000000" w:themeColor="text1"/>
          <w:sz w:val="24"/>
        </w:rPr>
        <w:t>a</w:t>
      </w:r>
      <w:r w:rsidRPr="00315F5D">
        <w:rPr>
          <w:rFonts w:ascii="Times New Roman" w:hAnsi="Times New Roman" w:cs="Times New Roman"/>
          <w:b/>
          <w:bCs/>
          <w:color w:val="000000" w:themeColor="text1"/>
          <w:sz w:val="24"/>
        </w:rPr>
        <w:t xml:space="preserve">dvantages and </w:t>
      </w:r>
      <w:r w:rsidRPr="00315F5D">
        <w:rPr>
          <w:rFonts w:ascii="Times New Roman" w:hAnsi="Times New Roman" w:cs="Times New Roman" w:hint="eastAsia"/>
          <w:b/>
          <w:bCs/>
          <w:color w:val="000000" w:themeColor="text1"/>
          <w:sz w:val="24"/>
        </w:rPr>
        <w:t>future s</w:t>
      </w:r>
      <w:r w:rsidRPr="00315F5D">
        <w:rPr>
          <w:rFonts w:ascii="Times New Roman" w:hAnsi="Times New Roman" w:cs="Times New Roman"/>
          <w:b/>
          <w:bCs/>
          <w:color w:val="000000" w:themeColor="text1"/>
          <w:sz w:val="24"/>
        </w:rPr>
        <w:t>calability</w:t>
      </w:r>
    </w:p>
    <w:p w14:paraId="0B57F367" w14:textId="77777777" w:rsidR="007B088F" w:rsidRPr="00315F5D" w:rsidRDefault="00181B1F">
      <w:pPr>
        <w:spacing w:after="0" w:line="360" w:lineRule="auto"/>
        <w:jc w:val="both"/>
        <w:rPr>
          <w:rFonts w:ascii="Times New Roman" w:hAnsi="Times New Roman" w:cs="Times New Roman"/>
          <w:color w:val="000000" w:themeColor="text1"/>
          <w:sz w:val="24"/>
        </w:rPr>
      </w:pPr>
      <w:r w:rsidRPr="00315F5D">
        <w:rPr>
          <w:rFonts w:ascii="Times New Roman" w:hAnsi="Times New Roman" w:cs="Times New Roman"/>
          <w:color w:val="000000" w:themeColor="text1"/>
          <w:sz w:val="24"/>
        </w:rPr>
        <w:t xml:space="preserve">Our large-aperture </w:t>
      </w:r>
      <w:r w:rsidRPr="00315F5D">
        <w:rPr>
          <w:rFonts w:ascii="Times New Roman" w:hAnsi="Times New Roman" w:cs="Times New Roman" w:hint="eastAsia"/>
          <w:color w:val="000000" w:themeColor="text1"/>
          <w:sz w:val="24"/>
        </w:rPr>
        <w:t>HCF</w:t>
      </w:r>
      <w:r w:rsidRPr="00315F5D">
        <w:rPr>
          <w:rFonts w:ascii="Times New Roman" w:hAnsi="Times New Roman" w:cs="Times New Roman"/>
          <w:color w:val="000000" w:themeColor="text1"/>
          <w:sz w:val="24"/>
        </w:rPr>
        <w:t xml:space="preserve"> and bulk crystal</w:t>
      </w:r>
      <w:r w:rsidRPr="00315F5D">
        <w:rPr>
          <w:rFonts w:ascii="Times New Roman" w:hAnsi="Times New Roman" w:cs="Times New Roman" w:hint="eastAsia"/>
          <w:color w:val="000000" w:themeColor="text1"/>
          <w:sz w:val="24"/>
        </w:rPr>
        <w:t>s</w:t>
      </w:r>
      <w:r w:rsidRPr="00315F5D">
        <w:rPr>
          <w:rFonts w:ascii="Times New Roman" w:hAnsi="Times New Roman" w:cs="Times New Roman"/>
          <w:color w:val="000000" w:themeColor="text1"/>
          <w:sz w:val="24"/>
        </w:rPr>
        <w:t xml:space="preserve"> architecture offers several critical advantages:</w:t>
      </w:r>
    </w:p>
    <w:p w14:paraId="48216699" w14:textId="77777777" w:rsidR="007B088F" w:rsidRPr="00315F5D" w:rsidRDefault="00181B1F">
      <w:pPr>
        <w:spacing w:after="0" w:line="360" w:lineRule="auto"/>
        <w:ind w:firstLineChars="200" w:firstLine="480"/>
        <w:jc w:val="both"/>
        <w:rPr>
          <w:rFonts w:ascii="Times New Roman" w:hAnsi="Times New Roman" w:cs="Times New Roman"/>
          <w:color w:val="000000" w:themeColor="text1"/>
          <w:sz w:val="24"/>
        </w:rPr>
      </w:pPr>
      <w:r w:rsidRPr="00315F5D">
        <w:rPr>
          <w:rFonts w:ascii="Times New Roman" w:hAnsi="Times New Roman" w:cs="Times New Roman" w:hint="eastAsia"/>
          <w:b/>
          <w:bCs/>
          <w:color w:val="000000" w:themeColor="text1"/>
          <w:sz w:val="24"/>
        </w:rPr>
        <w:t>(</w:t>
      </w:r>
      <w:proofErr w:type="spellStart"/>
      <w:r w:rsidRPr="00315F5D">
        <w:rPr>
          <w:rFonts w:ascii="Times New Roman" w:hAnsi="Times New Roman" w:cs="Times New Roman" w:hint="eastAsia"/>
          <w:b/>
          <w:bCs/>
          <w:color w:val="000000" w:themeColor="text1"/>
          <w:sz w:val="24"/>
        </w:rPr>
        <w:t>i</w:t>
      </w:r>
      <w:proofErr w:type="spellEnd"/>
      <w:r w:rsidRPr="00315F5D">
        <w:rPr>
          <w:rFonts w:ascii="Times New Roman" w:hAnsi="Times New Roman" w:cs="Times New Roman" w:hint="eastAsia"/>
          <w:b/>
          <w:bCs/>
          <w:color w:val="000000" w:themeColor="text1"/>
          <w:sz w:val="24"/>
        </w:rPr>
        <w:t>) Energy handling capability</w:t>
      </w:r>
      <w:r w:rsidRPr="00315F5D">
        <w:rPr>
          <w:rFonts w:ascii="Times New Roman" w:hAnsi="Times New Roman" w:cs="Times New Roman" w:hint="eastAsia"/>
          <w:color w:val="000000" w:themeColor="text1"/>
          <w:sz w:val="24"/>
        </w:rPr>
        <w:t xml:space="preserve">: Different from microstructure-limited design, our </w:t>
      </w:r>
      <w:r w:rsidRPr="00315F5D">
        <w:rPr>
          <w:rFonts w:ascii="Times New Roman" w:hAnsi="Times New Roman" w:cs="Times New Roman"/>
          <w:color w:val="000000" w:themeColor="text1"/>
          <w:sz w:val="24"/>
        </w:rPr>
        <w:t xml:space="preserve">large-aperture </w:t>
      </w:r>
      <w:r w:rsidRPr="00315F5D">
        <w:rPr>
          <w:rFonts w:ascii="Times New Roman" w:hAnsi="Times New Roman" w:cs="Times New Roman" w:hint="eastAsia"/>
          <w:color w:val="000000" w:themeColor="text1"/>
          <w:sz w:val="24"/>
        </w:rPr>
        <w:t>HCF</w:t>
      </w:r>
      <w:r w:rsidRPr="00315F5D">
        <w:rPr>
          <w:rFonts w:ascii="Times New Roman" w:hAnsi="Times New Roman" w:cs="Times New Roman"/>
          <w:color w:val="000000" w:themeColor="text1"/>
          <w:sz w:val="24"/>
        </w:rPr>
        <w:t xml:space="preserve"> and bulk crystal</w:t>
      </w:r>
      <w:r w:rsidRPr="00315F5D">
        <w:rPr>
          <w:rFonts w:ascii="Times New Roman" w:hAnsi="Times New Roman" w:cs="Times New Roman" w:hint="eastAsia"/>
          <w:color w:val="000000" w:themeColor="text1"/>
          <w:sz w:val="24"/>
        </w:rPr>
        <w:t>s architecture can handle much higher pulse energies without damage.</w:t>
      </w:r>
    </w:p>
    <w:p w14:paraId="4469CD8E" w14:textId="77777777" w:rsidR="007B088F" w:rsidRPr="00315F5D" w:rsidRDefault="00181B1F">
      <w:pPr>
        <w:spacing w:after="0" w:line="360" w:lineRule="auto"/>
        <w:ind w:firstLineChars="200" w:firstLine="480"/>
        <w:jc w:val="both"/>
        <w:rPr>
          <w:rFonts w:ascii="Times New Roman" w:hAnsi="Times New Roman" w:cs="Times New Roman"/>
          <w:color w:val="000000" w:themeColor="text1"/>
          <w:sz w:val="24"/>
        </w:rPr>
      </w:pPr>
      <w:r w:rsidRPr="00315F5D">
        <w:rPr>
          <w:rFonts w:ascii="Times New Roman" w:hAnsi="Times New Roman" w:cs="Times New Roman" w:hint="eastAsia"/>
          <w:b/>
          <w:bCs/>
          <w:color w:val="000000" w:themeColor="text1"/>
          <w:sz w:val="24"/>
        </w:rPr>
        <w:t xml:space="preserve">(ii) </w:t>
      </w:r>
      <w:r w:rsidRPr="00315F5D">
        <w:rPr>
          <w:rFonts w:ascii="Times New Roman" w:hAnsi="Times New Roman" w:cs="Times New Roman"/>
          <w:b/>
          <w:bCs/>
          <w:color w:val="000000" w:themeColor="text1"/>
          <w:sz w:val="24"/>
        </w:rPr>
        <w:t>Conversion efficiency</w:t>
      </w:r>
      <w:r w:rsidRPr="00315F5D">
        <w:rPr>
          <w:rFonts w:ascii="Times New Roman" w:hAnsi="Times New Roman" w:cs="Times New Roman"/>
          <w:color w:val="000000" w:themeColor="text1"/>
          <w:sz w:val="24"/>
        </w:rPr>
        <w:t>: The synergistic integration of second-order and third-order nonlinear processes in our dual-module architecture harnesses intense laser pumping to drive enhanced multichannel nonlinear optical responses, achieving unprecedented conversion efficiencies.</w:t>
      </w:r>
    </w:p>
    <w:p w14:paraId="29FF8F7D" w14:textId="77777777" w:rsidR="007B088F" w:rsidRPr="00315F5D" w:rsidRDefault="00181B1F">
      <w:pPr>
        <w:spacing w:after="0" w:line="360" w:lineRule="auto"/>
        <w:ind w:firstLineChars="200" w:firstLine="480"/>
        <w:jc w:val="both"/>
        <w:rPr>
          <w:rFonts w:ascii="Times New Roman" w:hAnsi="Times New Roman" w:cs="Times New Roman"/>
          <w:color w:val="000000" w:themeColor="text1"/>
          <w:sz w:val="24"/>
        </w:rPr>
      </w:pPr>
      <w:r w:rsidRPr="00315F5D">
        <w:rPr>
          <w:rFonts w:ascii="Times New Roman" w:hAnsi="Times New Roman" w:cs="Times New Roman" w:hint="eastAsia"/>
          <w:b/>
          <w:bCs/>
          <w:color w:val="000000" w:themeColor="text1"/>
          <w:sz w:val="24"/>
        </w:rPr>
        <w:t xml:space="preserve">(iii) </w:t>
      </w:r>
      <w:r w:rsidRPr="00315F5D">
        <w:rPr>
          <w:rFonts w:ascii="Times New Roman" w:hAnsi="Times New Roman" w:cs="Times New Roman"/>
          <w:b/>
          <w:bCs/>
          <w:color w:val="000000" w:themeColor="text1"/>
          <w:sz w:val="24"/>
        </w:rPr>
        <w:t>Scalability potential</w:t>
      </w:r>
      <w:r w:rsidRPr="00315F5D">
        <w:rPr>
          <w:rFonts w:ascii="Times New Roman" w:hAnsi="Times New Roman" w:cs="Times New Roman"/>
          <w:color w:val="000000" w:themeColor="text1"/>
          <w:sz w:val="24"/>
        </w:rPr>
        <w:t>: Performance can be further enhanced by simply increasing the initial OPCPA energy, representing a clear pathway for future improvements</w:t>
      </w:r>
      <w:r w:rsidRPr="00315F5D">
        <w:rPr>
          <w:rFonts w:ascii="Times New Roman" w:hAnsi="Times New Roman" w:cs="Times New Roman" w:hint="eastAsia"/>
          <w:color w:val="000000" w:themeColor="text1"/>
          <w:sz w:val="24"/>
        </w:rPr>
        <w:t>.</w:t>
      </w:r>
    </w:p>
    <w:p w14:paraId="4C306C27" w14:textId="77777777" w:rsidR="007B088F" w:rsidRPr="00315F5D" w:rsidRDefault="00181B1F">
      <w:pPr>
        <w:spacing w:after="0" w:line="360" w:lineRule="auto"/>
        <w:ind w:firstLineChars="200" w:firstLine="480"/>
        <w:jc w:val="both"/>
        <w:rPr>
          <w:rFonts w:ascii="Times New Roman" w:hAnsi="Times New Roman" w:cs="Times New Roman"/>
          <w:color w:val="000000" w:themeColor="text1"/>
          <w:sz w:val="24"/>
        </w:rPr>
      </w:pPr>
      <w:r w:rsidRPr="00315F5D">
        <w:rPr>
          <w:rFonts w:ascii="Times New Roman" w:hAnsi="Times New Roman" w:cs="Times New Roman" w:hint="eastAsia"/>
          <w:b/>
          <w:bCs/>
          <w:color w:val="000000" w:themeColor="text1"/>
          <w:sz w:val="24"/>
        </w:rPr>
        <w:lastRenderedPageBreak/>
        <w:t>(iv) Spectral balance</w:t>
      </w:r>
      <w:r w:rsidRPr="00315F5D">
        <w:rPr>
          <w:rFonts w:ascii="Times New Roman" w:hAnsi="Times New Roman" w:cs="Times New Roman" w:hint="eastAsia"/>
          <w:color w:val="000000" w:themeColor="text1"/>
          <w:sz w:val="24"/>
        </w:rPr>
        <w:t>: Our dual-module up-down conversion approach provides more balanced coverage across both short and long wavelengths, crucial for comprehensive spectroscopic applications.</w:t>
      </w:r>
    </w:p>
    <w:p w14:paraId="3499EA1F" w14:textId="500CD948" w:rsidR="007B088F" w:rsidRPr="00315F5D" w:rsidRDefault="00181B1F" w:rsidP="00315F5D">
      <w:pPr>
        <w:spacing w:after="0" w:line="360" w:lineRule="auto"/>
        <w:jc w:val="both"/>
        <w:rPr>
          <w:rFonts w:ascii="Times New Roman" w:hAnsi="Times New Roman" w:cs="Times New Roman"/>
          <w:color w:val="000000" w:themeColor="text1"/>
          <w:sz w:val="24"/>
        </w:rPr>
      </w:pPr>
      <w:r w:rsidRPr="00315F5D">
        <w:rPr>
          <w:rFonts w:ascii="Times New Roman" w:hAnsi="Times New Roman" w:cs="Times New Roman" w:hint="eastAsia"/>
          <w:color w:val="000000" w:themeColor="text1"/>
          <w:sz w:val="24"/>
        </w:rPr>
        <w:t xml:space="preserve">   For more clarity and brevity, we summarize the above comparisons in the following compact table, </w:t>
      </w:r>
      <w:r w:rsidRPr="00315F5D">
        <w:rPr>
          <w:rFonts w:ascii="Times New Roman" w:hAnsi="Times New Roman" w:cs="Times New Roman"/>
          <w:b/>
          <w:bCs/>
          <w:color w:val="000000" w:themeColor="text1"/>
          <w:sz w:val="24"/>
        </w:rPr>
        <w:t>Table S</w:t>
      </w:r>
      <w:r w:rsidRPr="00315F5D">
        <w:rPr>
          <w:rFonts w:ascii="Times New Roman" w:hAnsi="Times New Roman" w:cs="Times New Roman" w:hint="eastAsia"/>
          <w:b/>
          <w:bCs/>
          <w:color w:val="000000" w:themeColor="text1"/>
          <w:sz w:val="24"/>
        </w:rPr>
        <w:t>2</w:t>
      </w:r>
      <w:r w:rsidRPr="00315F5D">
        <w:rPr>
          <w:rFonts w:ascii="Times New Roman" w:hAnsi="Times New Roman" w:cs="Times New Roman" w:hint="eastAsia"/>
          <w:color w:val="000000" w:themeColor="text1"/>
          <w:sz w:val="24"/>
        </w:rPr>
        <w:t xml:space="preserve">.  </w:t>
      </w:r>
    </w:p>
    <w:p w14:paraId="0FB77CFC" w14:textId="77777777" w:rsidR="007B088F" w:rsidRPr="00315F5D" w:rsidRDefault="00181B1F">
      <w:pPr>
        <w:jc w:val="both"/>
        <w:rPr>
          <w:rFonts w:ascii="Times New Roman" w:hAnsi="Times New Roman" w:cs="Times New Roman"/>
          <w:b/>
          <w:bCs/>
          <w:color w:val="000000" w:themeColor="text1"/>
          <w:sz w:val="24"/>
        </w:rPr>
      </w:pPr>
      <w:r w:rsidRPr="00315F5D">
        <w:rPr>
          <w:rFonts w:ascii="Times New Roman" w:hAnsi="Times New Roman" w:cs="Times New Roman"/>
          <w:b/>
          <w:bCs/>
          <w:color w:val="000000" w:themeColor="text1"/>
          <w:sz w:val="24"/>
        </w:rPr>
        <w:t xml:space="preserve">Table </w:t>
      </w:r>
      <w:r w:rsidRPr="00315F5D">
        <w:rPr>
          <w:rFonts w:ascii="Times New Roman" w:hAnsi="Times New Roman" w:cs="Times New Roman" w:hint="eastAsia"/>
          <w:b/>
          <w:bCs/>
          <w:color w:val="000000" w:themeColor="text1"/>
          <w:sz w:val="24"/>
        </w:rPr>
        <w:t>S2.</w:t>
      </w:r>
      <w:r w:rsidRPr="00315F5D">
        <w:rPr>
          <w:rFonts w:ascii="Times New Roman" w:hAnsi="Times New Roman" w:cs="Times New Roman"/>
          <w:b/>
          <w:bCs/>
          <w:color w:val="000000" w:themeColor="text1"/>
          <w:sz w:val="24"/>
        </w:rPr>
        <w:t xml:space="preserve"> Comparative analysis of system architecture, physical mechanisms, and performance metrics for ultrabroadband light sources</w:t>
      </w:r>
      <w:r w:rsidRPr="00315F5D">
        <w:rPr>
          <w:rFonts w:ascii="Times New Roman" w:hAnsi="Times New Roman" w:cs="Times New Roman" w:hint="eastAsia"/>
          <w:b/>
          <w:bCs/>
          <w:color w:val="000000" w:themeColor="text1"/>
          <w:sz w:val="24"/>
        </w:rPr>
        <w:t>.</w:t>
      </w:r>
    </w:p>
    <w:tbl>
      <w:tblPr>
        <w:tblStyle w:val="ab"/>
        <w:tblW w:w="8522" w:type="dxa"/>
        <w:jc w:val="center"/>
        <w:tblLayout w:type="fixed"/>
        <w:tblLook w:val="04A0" w:firstRow="1" w:lastRow="0" w:firstColumn="1" w:lastColumn="0" w:noHBand="0" w:noVBand="1"/>
      </w:tblPr>
      <w:tblGrid>
        <w:gridCol w:w="1340"/>
        <w:gridCol w:w="1761"/>
        <w:gridCol w:w="1714"/>
        <w:gridCol w:w="1833"/>
        <w:gridCol w:w="1874"/>
      </w:tblGrid>
      <w:tr w:rsidR="00315F5D" w:rsidRPr="00315F5D" w14:paraId="26B07B5E" w14:textId="77777777">
        <w:trPr>
          <w:jc w:val="center"/>
        </w:trPr>
        <w:tc>
          <w:tcPr>
            <w:tcW w:w="1340" w:type="dxa"/>
            <w:vAlign w:val="center"/>
          </w:tcPr>
          <w:p w14:paraId="0D427B3C" w14:textId="77777777" w:rsidR="007B088F" w:rsidRPr="00315F5D" w:rsidRDefault="00181B1F">
            <w:pPr>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Category</w:t>
            </w:r>
          </w:p>
        </w:tc>
        <w:tc>
          <w:tcPr>
            <w:tcW w:w="1761" w:type="dxa"/>
            <w:vAlign w:val="center"/>
          </w:tcPr>
          <w:p w14:paraId="4A7E5C4D" w14:textId="77777777" w:rsidR="007B088F" w:rsidRPr="00315F5D" w:rsidRDefault="00181B1F">
            <w:pPr>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Parameter</w:t>
            </w:r>
          </w:p>
        </w:tc>
        <w:tc>
          <w:tcPr>
            <w:tcW w:w="1714" w:type="dxa"/>
            <w:vAlign w:val="center"/>
          </w:tcPr>
          <w:p w14:paraId="6CA7D5F4" w14:textId="77777777" w:rsidR="007B088F" w:rsidRPr="00315F5D" w:rsidRDefault="00181B1F">
            <w:pPr>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This </w:t>
            </w:r>
            <w:r w:rsidRPr="00315F5D">
              <w:rPr>
                <w:rFonts w:ascii="Times New Roman" w:hAnsi="Times New Roman" w:cs="Times New Roman" w:hint="eastAsia"/>
                <w:b/>
                <w:bCs/>
                <w:color w:val="000000" w:themeColor="text1"/>
                <w:sz w:val="20"/>
                <w:szCs w:val="20"/>
              </w:rPr>
              <w:t>w</w:t>
            </w:r>
            <w:r w:rsidRPr="00315F5D">
              <w:rPr>
                <w:rFonts w:ascii="Times New Roman" w:hAnsi="Times New Roman" w:cs="Times New Roman"/>
                <w:b/>
                <w:bCs/>
                <w:color w:val="000000" w:themeColor="text1"/>
                <w:sz w:val="20"/>
                <w:szCs w:val="20"/>
              </w:rPr>
              <w:t>ork</w:t>
            </w:r>
          </w:p>
        </w:tc>
        <w:tc>
          <w:tcPr>
            <w:tcW w:w="1833" w:type="dxa"/>
            <w:vAlign w:val="center"/>
          </w:tcPr>
          <w:p w14:paraId="7DC7E5A0" w14:textId="77777777" w:rsidR="007B088F" w:rsidRPr="00315F5D" w:rsidRDefault="00181B1F">
            <w:pPr>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Elu et al. (Ref. 23)</w:t>
            </w:r>
          </w:p>
        </w:tc>
        <w:tc>
          <w:tcPr>
            <w:tcW w:w="1874" w:type="dxa"/>
            <w:vAlign w:val="center"/>
          </w:tcPr>
          <w:p w14:paraId="78C13238" w14:textId="77777777" w:rsidR="007B088F" w:rsidRPr="00315F5D" w:rsidRDefault="00181B1F">
            <w:pPr>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Our </w:t>
            </w:r>
            <w:r w:rsidRPr="00315F5D">
              <w:rPr>
                <w:rFonts w:ascii="Times New Roman" w:hAnsi="Times New Roman" w:cs="Times New Roman" w:hint="eastAsia"/>
                <w:b/>
                <w:bCs/>
                <w:color w:val="000000" w:themeColor="text1"/>
                <w:sz w:val="20"/>
                <w:szCs w:val="20"/>
              </w:rPr>
              <w:t>p</w:t>
            </w:r>
            <w:r w:rsidRPr="00315F5D">
              <w:rPr>
                <w:rFonts w:ascii="Times New Roman" w:hAnsi="Times New Roman" w:cs="Times New Roman"/>
                <w:b/>
                <w:bCs/>
                <w:color w:val="000000" w:themeColor="text1"/>
                <w:sz w:val="20"/>
                <w:szCs w:val="20"/>
              </w:rPr>
              <w:t xml:space="preserve">revious </w:t>
            </w:r>
            <w:r w:rsidRPr="00315F5D">
              <w:rPr>
                <w:rFonts w:ascii="Times New Roman" w:hAnsi="Times New Roman" w:cs="Times New Roman" w:hint="eastAsia"/>
                <w:b/>
                <w:bCs/>
                <w:color w:val="000000" w:themeColor="text1"/>
                <w:sz w:val="20"/>
                <w:szCs w:val="20"/>
              </w:rPr>
              <w:t>w</w:t>
            </w:r>
            <w:r w:rsidRPr="00315F5D">
              <w:rPr>
                <w:rFonts w:ascii="Times New Roman" w:hAnsi="Times New Roman" w:cs="Times New Roman"/>
                <w:b/>
                <w:bCs/>
                <w:color w:val="000000" w:themeColor="text1"/>
                <w:sz w:val="20"/>
                <w:szCs w:val="20"/>
              </w:rPr>
              <w:t>ork (Ref. 39)</w:t>
            </w:r>
          </w:p>
        </w:tc>
      </w:tr>
      <w:tr w:rsidR="00315F5D" w:rsidRPr="00315F5D" w14:paraId="3944CF49" w14:textId="77777777">
        <w:trPr>
          <w:jc w:val="center"/>
        </w:trPr>
        <w:tc>
          <w:tcPr>
            <w:tcW w:w="1340" w:type="dxa"/>
            <w:vMerge w:val="restart"/>
            <w:vAlign w:val="center"/>
          </w:tcPr>
          <w:p w14:paraId="5B7983B6"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System </w:t>
            </w:r>
            <w:r w:rsidRPr="00315F5D">
              <w:rPr>
                <w:rFonts w:ascii="Times New Roman" w:hAnsi="Times New Roman" w:cs="Times New Roman" w:hint="eastAsia"/>
                <w:b/>
                <w:bCs/>
                <w:color w:val="000000" w:themeColor="text1"/>
                <w:sz w:val="20"/>
                <w:szCs w:val="20"/>
              </w:rPr>
              <w:t>a</w:t>
            </w:r>
            <w:r w:rsidRPr="00315F5D">
              <w:rPr>
                <w:rFonts w:ascii="Times New Roman" w:hAnsi="Times New Roman" w:cs="Times New Roman"/>
                <w:b/>
                <w:bCs/>
                <w:color w:val="000000" w:themeColor="text1"/>
                <w:sz w:val="20"/>
                <w:szCs w:val="20"/>
              </w:rPr>
              <w:t>rchitecture</w:t>
            </w:r>
          </w:p>
        </w:tc>
        <w:tc>
          <w:tcPr>
            <w:tcW w:w="1761" w:type="dxa"/>
            <w:vAlign w:val="center"/>
          </w:tcPr>
          <w:p w14:paraId="5FBED0A8"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Primary </w:t>
            </w:r>
            <w:r w:rsidRPr="00315F5D">
              <w:rPr>
                <w:rFonts w:ascii="Times New Roman" w:hAnsi="Times New Roman" w:cs="Times New Roman" w:hint="eastAsia"/>
                <w:b/>
                <w:bCs/>
                <w:color w:val="000000" w:themeColor="text1"/>
                <w:sz w:val="20"/>
                <w:szCs w:val="20"/>
              </w:rPr>
              <w:t>d</w:t>
            </w:r>
            <w:r w:rsidRPr="00315F5D">
              <w:rPr>
                <w:rFonts w:ascii="Times New Roman" w:hAnsi="Times New Roman" w:cs="Times New Roman"/>
                <w:b/>
                <w:bCs/>
                <w:color w:val="000000" w:themeColor="text1"/>
                <w:sz w:val="20"/>
                <w:szCs w:val="20"/>
              </w:rPr>
              <w:t>esign</w:t>
            </w:r>
          </w:p>
        </w:tc>
        <w:tc>
          <w:tcPr>
            <w:tcW w:w="1714" w:type="dxa"/>
            <w:vAlign w:val="center"/>
          </w:tcPr>
          <w:p w14:paraId="36579A51"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Up</w:t>
            </w:r>
            <w:r w:rsidRPr="00315F5D">
              <w:rPr>
                <w:rFonts w:ascii="Times New Roman" w:hAnsi="Times New Roman" w:cs="Times New Roman" w:hint="eastAsia"/>
                <w:color w:val="000000" w:themeColor="text1"/>
                <w:sz w:val="20"/>
                <w:szCs w:val="20"/>
              </w:rPr>
              <w:t xml:space="preserve"> conversion/ </w:t>
            </w:r>
            <w:r w:rsidRPr="00315F5D">
              <w:rPr>
                <w:rFonts w:ascii="Times New Roman" w:hAnsi="Times New Roman" w:cs="Times New Roman"/>
                <w:color w:val="000000" w:themeColor="text1"/>
                <w:sz w:val="20"/>
                <w:szCs w:val="20"/>
              </w:rPr>
              <w:t>down conversion dual-module cascaded system</w:t>
            </w:r>
          </w:p>
        </w:tc>
        <w:tc>
          <w:tcPr>
            <w:tcW w:w="1833" w:type="dxa"/>
            <w:vAlign w:val="center"/>
          </w:tcPr>
          <w:p w14:paraId="59C7F4BC"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Microstructure fiber + IP-DFG</w:t>
            </w:r>
          </w:p>
        </w:tc>
        <w:tc>
          <w:tcPr>
            <w:tcW w:w="1874" w:type="dxa"/>
            <w:vAlign w:val="center"/>
          </w:tcPr>
          <w:p w14:paraId="6704ABEF"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Single CPPLN module</w:t>
            </w:r>
          </w:p>
        </w:tc>
      </w:tr>
      <w:tr w:rsidR="00315F5D" w:rsidRPr="00315F5D" w14:paraId="73CB2581" w14:textId="77777777">
        <w:trPr>
          <w:jc w:val="center"/>
        </w:trPr>
        <w:tc>
          <w:tcPr>
            <w:tcW w:w="1340" w:type="dxa"/>
            <w:vMerge/>
            <w:vAlign w:val="center"/>
          </w:tcPr>
          <w:p w14:paraId="1FD0E6BC" w14:textId="77777777" w:rsidR="007B088F" w:rsidRPr="00315F5D" w:rsidRDefault="007B088F">
            <w:pPr>
              <w:snapToGrid w:val="0"/>
              <w:spacing w:after="0" w:line="240" w:lineRule="auto"/>
              <w:jc w:val="center"/>
              <w:rPr>
                <w:rFonts w:ascii="Times New Roman" w:hAnsi="Times New Roman" w:cs="Times New Roman"/>
                <w:b/>
                <w:bCs/>
                <w:color w:val="000000" w:themeColor="text1"/>
                <w:sz w:val="20"/>
                <w:szCs w:val="20"/>
              </w:rPr>
            </w:pPr>
          </w:p>
        </w:tc>
        <w:tc>
          <w:tcPr>
            <w:tcW w:w="1761" w:type="dxa"/>
            <w:vAlign w:val="center"/>
          </w:tcPr>
          <w:p w14:paraId="2C306B27"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Spectral </w:t>
            </w:r>
            <w:r w:rsidRPr="00315F5D">
              <w:rPr>
                <w:rFonts w:ascii="Times New Roman" w:hAnsi="Times New Roman" w:cs="Times New Roman" w:hint="eastAsia"/>
                <w:b/>
                <w:bCs/>
                <w:color w:val="000000" w:themeColor="text1"/>
                <w:sz w:val="20"/>
                <w:szCs w:val="20"/>
              </w:rPr>
              <w:t>b</w:t>
            </w:r>
            <w:r w:rsidRPr="00315F5D">
              <w:rPr>
                <w:rFonts w:ascii="Times New Roman" w:hAnsi="Times New Roman" w:cs="Times New Roman"/>
                <w:b/>
                <w:bCs/>
                <w:color w:val="000000" w:themeColor="text1"/>
                <w:sz w:val="20"/>
                <w:szCs w:val="20"/>
              </w:rPr>
              <w:t>roadening</w:t>
            </w:r>
          </w:p>
        </w:tc>
        <w:tc>
          <w:tcPr>
            <w:tcW w:w="1714" w:type="dxa"/>
            <w:vAlign w:val="center"/>
          </w:tcPr>
          <w:p w14:paraId="588B7B20"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Large-aperture Kr-filled HCF</w:t>
            </w:r>
          </w:p>
        </w:tc>
        <w:tc>
          <w:tcPr>
            <w:tcW w:w="1833" w:type="dxa"/>
            <w:vAlign w:val="center"/>
          </w:tcPr>
          <w:p w14:paraId="79FF7129"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Microstructure ARR-PCF</w:t>
            </w:r>
          </w:p>
        </w:tc>
        <w:tc>
          <w:tcPr>
            <w:tcW w:w="1874" w:type="dxa"/>
            <w:vAlign w:val="center"/>
          </w:tcPr>
          <w:p w14:paraId="57A5195F"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Large-aperture Kr-filled HCF</w:t>
            </w:r>
          </w:p>
        </w:tc>
      </w:tr>
      <w:tr w:rsidR="00315F5D" w:rsidRPr="00315F5D" w14:paraId="3960F3CC" w14:textId="77777777">
        <w:trPr>
          <w:jc w:val="center"/>
        </w:trPr>
        <w:tc>
          <w:tcPr>
            <w:tcW w:w="1340" w:type="dxa"/>
            <w:vMerge/>
            <w:vAlign w:val="center"/>
          </w:tcPr>
          <w:p w14:paraId="536AB774" w14:textId="77777777" w:rsidR="007B088F" w:rsidRPr="00315F5D" w:rsidRDefault="007B088F">
            <w:pPr>
              <w:snapToGrid w:val="0"/>
              <w:spacing w:after="0" w:line="240" w:lineRule="auto"/>
              <w:jc w:val="center"/>
              <w:rPr>
                <w:rFonts w:ascii="Times New Roman" w:hAnsi="Times New Roman" w:cs="Times New Roman"/>
                <w:b/>
                <w:bCs/>
                <w:color w:val="000000" w:themeColor="text1"/>
                <w:sz w:val="20"/>
                <w:szCs w:val="20"/>
              </w:rPr>
            </w:pPr>
          </w:p>
        </w:tc>
        <w:tc>
          <w:tcPr>
            <w:tcW w:w="1761" w:type="dxa"/>
            <w:vAlign w:val="center"/>
          </w:tcPr>
          <w:p w14:paraId="400CC511"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Up-conversion </w:t>
            </w:r>
            <w:r w:rsidRPr="00315F5D">
              <w:rPr>
                <w:rFonts w:ascii="Times New Roman" w:hAnsi="Times New Roman" w:cs="Times New Roman" w:hint="eastAsia"/>
                <w:b/>
                <w:bCs/>
                <w:color w:val="000000" w:themeColor="text1"/>
                <w:sz w:val="20"/>
                <w:szCs w:val="20"/>
              </w:rPr>
              <w:t>m</w:t>
            </w:r>
            <w:r w:rsidRPr="00315F5D">
              <w:rPr>
                <w:rFonts w:ascii="Times New Roman" w:hAnsi="Times New Roman" w:cs="Times New Roman"/>
                <w:b/>
                <w:bCs/>
                <w:color w:val="000000" w:themeColor="text1"/>
                <w:sz w:val="20"/>
                <w:szCs w:val="20"/>
              </w:rPr>
              <w:t>odule</w:t>
            </w:r>
          </w:p>
        </w:tc>
        <w:tc>
          <w:tcPr>
            <w:tcW w:w="1714" w:type="dxa"/>
            <w:vAlign w:val="center"/>
          </w:tcPr>
          <w:p w14:paraId="44F0F48B"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CPPLN </w:t>
            </w:r>
          </w:p>
          <w:p w14:paraId="6AE24A64"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(2</w:t>
            </w:r>
            <w:r w:rsidRPr="00315F5D">
              <w:rPr>
                <w:rFonts w:ascii="Times New Roman" w:hAnsi="Times New Roman" w:cs="Times New Roman"/>
                <w:color w:val="000000" w:themeColor="text1"/>
                <w:sz w:val="20"/>
                <w:szCs w:val="20"/>
                <w:vertAlign w:val="superscript"/>
              </w:rPr>
              <w:t>nd</w:t>
            </w:r>
            <w:r w:rsidRPr="00315F5D">
              <w:rPr>
                <w:rFonts w:ascii="Times New Roman" w:hAnsi="Times New Roman" w:cs="Times New Roman"/>
                <w:color w:val="000000" w:themeColor="text1"/>
                <w:sz w:val="20"/>
                <w:szCs w:val="20"/>
              </w:rPr>
              <w:t>-12</w:t>
            </w:r>
            <w:r w:rsidRPr="00315F5D">
              <w:rPr>
                <w:rFonts w:ascii="Times New Roman" w:hAnsi="Times New Roman" w:cs="Times New Roman"/>
                <w:color w:val="000000" w:themeColor="text1"/>
                <w:sz w:val="20"/>
                <w:szCs w:val="20"/>
                <w:vertAlign w:val="superscript"/>
              </w:rPr>
              <w:t>th</w:t>
            </w:r>
            <w:r w:rsidRPr="00315F5D">
              <w:rPr>
                <w:rFonts w:ascii="Times New Roman" w:hAnsi="Times New Roman" w:cs="Times New Roman"/>
                <w:color w:val="000000" w:themeColor="text1"/>
                <w:sz w:val="20"/>
                <w:szCs w:val="20"/>
              </w:rPr>
              <w:t xml:space="preserve"> harmonics)</w:t>
            </w:r>
          </w:p>
        </w:tc>
        <w:tc>
          <w:tcPr>
            <w:tcW w:w="1833" w:type="dxa"/>
            <w:vAlign w:val="center"/>
          </w:tcPr>
          <w:p w14:paraId="064CCCA0"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Soliton self-compression + DW</w:t>
            </w:r>
          </w:p>
        </w:tc>
        <w:tc>
          <w:tcPr>
            <w:tcW w:w="1874" w:type="dxa"/>
            <w:vAlign w:val="center"/>
          </w:tcPr>
          <w:p w14:paraId="4B52D7FD"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CPPLN </w:t>
            </w:r>
          </w:p>
          <w:p w14:paraId="4434D1C9"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(2</w:t>
            </w:r>
            <w:r w:rsidRPr="00315F5D">
              <w:rPr>
                <w:rFonts w:ascii="Times New Roman" w:hAnsi="Times New Roman" w:cs="Times New Roman"/>
                <w:color w:val="000000" w:themeColor="text1"/>
                <w:sz w:val="20"/>
                <w:szCs w:val="20"/>
                <w:vertAlign w:val="superscript"/>
              </w:rPr>
              <w:t>nd</w:t>
            </w:r>
            <w:r w:rsidRPr="00315F5D">
              <w:rPr>
                <w:rFonts w:ascii="Times New Roman" w:hAnsi="Times New Roman" w:cs="Times New Roman"/>
                <w:color w:val="000000" w:themeColor="text1"/>
                <w:sz w:val="20"/>
                <w:szCs w:val="20"/>
              </w:rPr>
              <w:t>-10</w:t>
            </w:r>
            <w:r w:rsidRPr="00315F5D">
              <w:rPr>
                <w:rFonts w:ascii="Times New Roman" w:hAnsi="Times New Roman" w:cs="Times New Roman"/>
                <w:color w:val="000000" w:themeColor="text1"/>
                <w:sz w:val="20"/>
                <w:szCs w:val="20"/>
                <w:vertAlign w:val="superscript"/>
              </w:rPr>
              <w:t>th</w:t>
            </w:r>
            <w:r w:rsidRPr="00315F5D">
              <w:rPr>
                <w:rFonts w:ascii="Times New Roman" w:hAnsi="Times New Roman" w:cs="Times New Roman"/>
                <w:color w:val="000000" w:themeColor="text1"/>
                <w:sz w:val="20"/>
                <w:szCs w:val="20"/>
              </w:rPr>
              <w:t xml:space="preserve"> harmonics)</w:t>
            </w:r>
          </w:p>
        </w:tc>
      </w:tr>
      <w:tr w:rsidR="00315F5D" w:rsidRPr="00315F5D" w14:paraId="296BD776" w14:textId="77777777">
        <w:trPr>
          <w:jc w:val="center"/>
        </w:trPr>
        <w:tc>
          <w:tcPr>
            <w:tcW w:w="1340" w:type="dxa"/>
            <w:vMerge/>
            <w:vAlign w:val="center"/>
          </w:tcPr>
          <w:p w14:paraId="5775A28A" w14:textId="77777777" w:rsidR="007B088F" w:rsidRPr="00315F5D" w:rsidRDefault="007B088F">
            <w:pPr>
              <w:snapToGrid w:val="0"/>
              <w:spacing w:after="0" w:line="240" w:lineRule="auto"/>
              <w:jc w:val="center"/>
              <w:rPr>
                <w:rFonts w:ascii="Times New Roman" w:hAnsi="Times New Roman" w:cs="Times New Roman"/>
                <w:b/>
                <w:bCs/>
                <w:color w:val="000000" w:themeColor="text1"/>
                <w:sz w:val="20"/>
                <w:szCs w:val="20"/>
              </w:rPr>
            </w:pPr>
          </w:p>
        </w:tc>
        <w:tc>
          <w:tcPr>
            <w:tcW w:w="1761" w:type="dxa"/>
            <w:vAlign w:val="center"/>
          </w:tcPr>
          <w:p w14:paraId="56E96245"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Down-conversion </w:t>
            </w:r>
            <w:r w:rsidRPr="00315F5D">
              <w:rPr>
                <w:rFonts w:ascii="Times New Roman" w:hAnsi="Times New Roman" w:cs="Times New Roman" w:hint="eastAsia"/>
                <w:b/>
                <w:bCs/>
                <w:color w:val="000000" w:themeColor="text1"/>
                <w:sz w:val="20"/>
                <w:szCs w:val="20"/>
              </w:rPr>
              <w:t>m</w:t>
            </w:r>
            <w:r w:rsidRPr="00315F5D">
              <w:rPr>
                <w:rFonts w:ascii="Times New Roman" w:hAnsi="Times New Roman" w:cs="Times New Roman"/>
                <w:b/>
                <w:bCs/>
                <w:color w:val="000000" w:themeColor="text1"/>
                <w:sz w:val="20"/>
                <w:szCs w:val="20"/>
              </w:rPr>
              <w:t>odule</w:t>
            </w:r>
          </w:p>
        </w:tc>
        <w:tc>
          <w:tcPr>
            <w:tcW w:w="1714" w:type="dxa"/>
            <w:vAlign w:val="center"/>
          </w:tcPr>
          <w:p w14:paraId="526BDE9C"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Cascaded LN-</w:t>
            </w:r>
            <w:proofErr w:type="spellStart"/>
            <w:r w:rsidRPr="00315F5D">
              <w:rPr>
                <w:rFonts w:ascii="Times New Roman" w:hAnsi="Times New Roman" w:cs="Times New Roman"/>
                <w:color w:val="000000" w:themeColor="text1"/>
                <w:sz w:val="20"/>
                <w:szCs w:val="20"/>
              </w:rPr>
              <w:t>AGSe</w:t>
            </w:r>
            <w:proofErr w:type="spellEnd"/>
          </w:p>
        </w:tc>
        <w:tc>
          <w:tcPr>
            <w:tcW w:w="1833" w:type="dxa"/>
            <w:vAlign w:val="center"/>
          </w:tcPr>
          <w:p w14:paraId="0F47F5F2"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Single-crystal ZGP/</w:t>
            </w:r>
            <w:proofErr w:type="spellStart"/>
            <w:r w:rsidRPr="00315F5D">
              <w:rPr>
                <w:rFonts w:ascii="Times New Roman" w:hAnsi="Times New Roman" w:cs="Times New Roman"/>
                <w:color w:val="000000" w:themeColor="text1"/>
                <w:sz w:val="20"/>
                <w:szCs w:val="20"/>
              </w:rPr>
              <w:t>GaSe</w:t>
            </w:r>
            <w:proofErr w:type="spellEnd"/>
            <w:r w:rsidRPr="00315F5D">
              <w:rPr>
                <w:rFonts w:ascii="Times New Roman" w:hAnsi="Times New Roman" w:cs="Times New Roman"/>
                <w:color w:val="000000" w:themeColor="text1"/>
                <w:sz w:val="20"/>
                <w:szCs w:val="20"/>
              </w:rPr>
              <w:t>/</w:t>
            </w:r>
            <w:proofErr w:type="spellStart"/>
            <w:r w:rsidRPr="00315F5D">
              <w:rPr>
                <w:rFonts w:ascii="Times New Roman" w:hAnsi="Times New Roman" w:cs="Times New Roman"/>
                <w:color w:val="000000" w:themeColor="text1"/>
                <w:sz w:val="20"/>
                <w:szCs w:val="20"/>
              </w:rPr>
              <w:t>BGGSe</w:t>
            </w:r>
            <w:proofErr w:type="spellEnd"/>
          </w:p>
        </w:tc>
        <w:tc>
          <w:tcPr>
            <w:tcW w:w="1874" w:type="dxa"/>
            <w:vAlign w:val="center"/>
          </w:tcPr>
          <w:p w14:paraId="56B2EE46"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None</w:t>
            </w:r>
          </w:p>
        </w:tc>
      </w:tr>
      <w:tr w:rsidR="00315F5D" w:rsidRPr="00315F5D" w14:paraId="520138FD" w14:textId="77777777">
        <w:trPr>
          <w:jc w:val="center"/>
        </w:trPr>
        <w:tc>
          <w:tcPr>
            <w:tcW w:w="1340" w:type="dxa"/>
            <w:vMerge/>
            <w:vAlign w:val="center"/>
          </w:tcPr>
          <w:p w14:paraId="29359027" w14:textId="77777777" w:rsidR="007B088F" w:rsidRPr="00315F5D" w:rsidRDefault="007B088F">
            <w:pPr>
              <w:snapToGrid w:val="0"/>
              <w:spacing w:after="0" w:line="240" w:lineRule="auto"/>
              <w:jc w:val="center"/>
              <w:rPr>
                <w:rFonts w:ascii="Times New Roman" w:hAnsi="Times New Roman" w:cs="Times New Roman"/>
                <w:b/>
                <w:bCs/>
                <w:color w:val="000000" w:themeColor="text1"/>
                <w:sz w:val="20"/>
                <w:szCs w:val="20"/>
              </w:rPr>
            </w:pPr>
          </w:p>
        </w:tc>
        <w:tc>
          <w:tcPr>
            <w:tcW w:w="1761" w:type="dxa"/>
            <w:vAlign w:val="center"/>
          </w:tcPr>
          <w:p w14:paraId="06E7EA2F"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Pump </w:t>
            </w:r>
            <w:r w:rsidRPr="00315F5D">
              <w:rPr>
                <w:rFonts w:ascii="Times New Roman" w:hAnsi="Times New Roman" w:cs="Times New Roman" w:hint="eastAsia"/>
                <w:b/>
                <w:bCs/>
                <w:color w:val="000000" w:themeColor="text1"/>
                <w:sz w:val="20"/>
                <w:szCs w:val="20"/>
              </w:rPr>
              <w:t>c</w:t>
            </w:r>
            <w:r w:rsidRPr="00315F5D">
              <w:rPr>
                <w:rFonts w:ascii="Times New Roman" w:hAnsi="Times New Roman" w:cs="Times New Roman"/>
                <w:b/>
                <w:bCs/>
                <w:color w:val="000000" w:themeColor="text1"/>
                <w:sz w:val="20"/>
                <w:szCs w:val="20"/>
              </w:rPr>
              <w:t>onfiguration</w:t>
            </w:r>
          </w:p>
        </w:tc>
        <w:tc>
          <w:tcPr>
            <w:tcW w:w="1714" w:type="dxa"/>
            <w:vAlign w:val="center"/>
          </w:tcPr>
          <w:p w14:paraId="0A0FC187"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7.12 </w:t>
            </w:r>
            <w:proofErr w:type="spellStart"/>
            <w:r w:rsidRPr="00315F5D">
              <w:rPr>
                <w:rFonts w:ascii="Times New Roman" w:hAnsi="Times New Roman" w:cs="Times New Roman"/>
                <w:color w:val="000000" w:themeColor="text1"/>
                <w:sz w:val="20"/>
                <w:szCs w:val="20"/>
              </w:rPr>
              <w:t>mJ</w:t>
            </w:r>
            <w:proofErr w:type="spellEnd"/>
          </w:p>
        </w:tc>
        <w:tc>
          <w:tcPr>
            <w:tcW w:w="1833" w:type="dxa"/>
            <w:vAlign w:val="center"/>
          </w:tcPr>
          <w:p w14:paraId="19801137"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17.5 </w:t>
            </w:r>
            <w:proofErr w:type="spellStart"/>
            <w:r w:rsidRPr="00315F5D">
              <w:rPr>
                <w:rFonts w:ascii="Times New Roman" w:hAnsi="Times New Roman" w:cs="Times New Roman"/>
                <w:color w:val="000000" w:themeColor="text1"/>
                <w:sz w:val="20"/>
                <w:szCs w:val="20"/>
              </w:rPr>
              <w:t>μJ</w:t>
            </w:r>
            <w:proofErr w:type="spellEnd"/>
          </w:p>
        </w:tc>
        <w:tc>
          <w:tcPr>
            <w:tcW w:w="1874" w:type="dxa"/>
            <w:vAlign w:val="center"/>
          </w:tcPr>
          <w:p w14:paraId="61213528"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3.3 </w:t>
            </w:r>
            <w:proofErr w:type="spellStart"/>
            <w:r w:rsidRPr="00315F5D">
              <w:rPr>
                <w:rFonts w:ascii="Times New Roman" w:hAnsi="Times New Roman" w:cs="Times New Roman"/>
                <w:color w:val="000000" w:themeColor="text1"/>
                <w:sz w:val="20"/>
                <w:szCs w:val="20"/>
              </w:rPr>
              <w:t>mJ</w:t>
            </w:r>
            <w:proofErr w:type="spellEnd"/>
          </w:p>
        </w:tc>
      </w:tr>
      <w:tr w:rsidR="00315F5D" w:rsidRPr="00315F5D" w14:paraId="591B73B4" w14:textId="77777777">
        <w:trPr>
          <w:jc w:val="center"/>
        </w:trPr>
        <w:tc>
          <w:tcPr>
            <w:tcW w:w="1340" w:type="dxa"/>
            <w:vMerge w:val="restart"/>
            <w:vAlign w:val="center"/>
          </w:tcPr>
          <w:p w14:paraId="13F42C9C"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Physical </w:t>
            </w:r>
            <w:r w:rsidRPr="00315F5D">
              <w:rPr>
                <w:rFonts w:ascii="Times New Roman" w:hAnsi="Times New Roman" w:cs="Times New Roman" w:hint="eastAsia"/>
                <w:b/>
                <w:bCs/>
                <w:color w:val="000000" w:themeColor="text1"/>
                <w:sz w:val="20"/>
                <w:szCs w:val="20"/>
              </w:rPr>
              <w:t>m</w:t>
            </w:r>
            <w:r w:rsidRPr="00315F5D">
              <w:rPr>
                <w:rFonts w:ascii="Times New Roman" w:hAnsi="Times New Roman" w:cs="Times New Roman"/>
                <w:b/>
                <w:bCs/>
                <w:color w:val="000000" w:themeColor="text1"/>
                <w:sz w:val="20"/>
                <w:szCs w:val="20"/>
              </w:rPr>
              <w:t>echanisms</w:t>
            </w:r>
          </w:p>
        </w:tc>
        <w:tc>
          <w:tcPr>
            <w:tcW w:w="1761" w:type="dxa"/>
            <w:vAlign w:val="center"/>
          </w:tcPr>
          <w:p w14:paraId="19602954"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Nonlinear </w:t>
            </w:r>
            <w:r w:rsidRPr="00315F5D">
              <w:rPr>
                <w:rFonts w:ascii="Times New Roman" w:hAnsi="Times New Roman" w:cs="Times New Roman" w:hint="eastAsia"/>
                <w:b/>
                <w:bCs/>
                <w:color w:val="000000" w:themeColor="text1"/>
                <w:sz w:val="20"/>
                <w:szCs w:val="20"/>
              </w:rPr>
              <w:t>o</w:t>
            </w:r>
            <w:r w:rsidRPr="00315F5D">
              <w:rPr>
                <w:rFonts w:ascii="Times New Roman" w:hAnsi="Times New Roman" w:cs="Times New Roman"/>
                <w:b/>
                <w:bCs/>
                <w:color w:val="000000" w:themeColor="text1"/>
                <w:sz w:val="20"/>
                <w:szCs w:val="20"/>
              </w:rPr>
              <w:t>rder</w:t>
            </w:r>
          </w:p>
        </w:tc>
        <w:tc>
          <w:tcPr>
            <w:tcW w:w="1714" w:type="dxa"/>
            <w:vAlign w:val="center"/>
          </w:tcPr>
          <w:p w14:paraId="191E2807"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Synergistic 2</w:t>
            </w:r>
            <w:r w:rsidRPr="00315F5D">
              <w:rPr>
                <w:rFonts w:ascii="Times New Roman" w:hAnsi="Times New Roman" w:cs="Times New Roman"/>
                <w:color w:val="000000" w:themeColor="text1"/>
                <w:sz w:val="20"/>
                <w:szCs w:val="20"/>
                <w:vertAlign w:val="superscript"/>
              </w:rPr>
              <w:t>nd</w:t>
            </w:r>
            <w:r w:rsidRPr="00315F5D">
              <w:rPr>
                <w:rFonts w:ascii="Times New Roman" w:hAnsi="Times New Roman" w:cs="Times New Roman"/>
                <w:color w:val="000000" w:themeColor="text1"/>
                <w:sz w:val="20"/>
                <w:szCs w:val="20"/>
              </w:rPr>
              <w:t>-NL + 3</w:t>
            </w:r>
            <w:r w:rsidRPr="00315F5D">
              <w:rPr>
                <w:rFonts w:ascii="Times New Roman" w:hAnsi="Times New Roman" w:cs="Times New Roman"/>
                <w:color w:val="000000" w:themeColor="text1"/>
                <w:sz w:val="20"/>
                <w:szCs w:val="20"/>
                <w:vertAlign w:val="superscript"/>
              </w:rPr>
              <w:t>rd</w:t>
            </w:r>
            <w:r w:rsidRPr="00315F5D">
              <w:rPr>
                <w:rFonts w:ascii="Times New Roman" w:hAnsi="Times New Roman" w:cs="Times New Roman"/>
                <w:color w:val="000000" w:themeColor="text1"/>
                <w:sz w:val="20"/>
                <w:szCs w:val="20"/>
              </w:rPr>
              <w:t>-NL</w:t>
            </w:r>
          </w:p>
        </w:tc>
        <w:tc>
          <w:tcPr>
            <w:tcW w:w="1833" w:type="dxa"/>
            <w:vAlign w:val="center"/>
          </w:tcPr>
          <w:p w14:paraId="34F243F9"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Single 3</w:t>
            </w:r>
            <w:r w:rsidRPr="00315F5D">
              <w:rPr>
                <w:rFonts w:ascii="Times New Roman" w:hAnsi="Times New Roman" w:cs="Times New Roman"/>
                <w:color w:val="000000" w:themeColor="text1"/>
                <w:sz w:val="20"/>
                <w:szCs w:val="20"/>
                <w:vertAlign w:val="superscript"/>
              </w:rPr>
              <w:t>rd</w:t>
            </w:r>
            <w:r w:rsidRPr="00315F5D">
              <w:rPr>
                <w:rFonts w:ascii="Times New Roman" w:hAnsi="Times New Roman" w:cs="Times New Roman"/>
                <w:color w:val="000000" w:themeColor="text1"/>
                <w:sz w:val="20"/>
                <w:szCs w:val="20"/>
              </w:rPr>
              <w:t>-NL or 2</w:t>
            </w:r>
            <w:r w:rsidRPr="00315F5D">
              <w:rPr>
                <w:rFonts w:ascii="Times New Roman" w:hAnsi="Times New Roman" w:cs="Times New Roman"/>
                <w:color w:val="000000" w:themeColor="text1"/>
                <w:sz w:val="20"/>
                <w:szCs w:val="20"/>
                <w:vertAlign w:val="superscript"/>
              </w:rPr>
              <w:t>nd</w:t>
            </w:r>
            <w:r w:rsidRPr="00315F5D">
              <w:rPr>
                <w:rFonts w:ascii="Times New Roman" w:hAnsi="Times New Roman" w:cs="Times New Roman"/>
                <w:color w:val="000000" w:themeColor="text1"/>
                <w:sz w:val="20"/>
                <w:szCs w:val="20"/>
              </w:rPr>
              <w:t>-NL</w:t>
            </w:r>
          </w:p>
        </w:tc>
        <w:tc>
          <w:tcPr>
            <w:tcW w:w="1874" w:type="dxa"/>
            <w:vAlign w:val="center"/>
          </w:tcPr>
          <w:p w14:paraId="4D268079"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Synergistic 2</w:t>
            </w:r>
            <w:r w:rsidRPr="00315F5D">
              <w:rPr>
                <w:rFonts w:ascii="Times New Roman" w:hAnsi="Times New Roman" w:cs="Times New Roman"/>
                <w:color w:val="000000" w:themeColor="text1"/>
                <w:sz w:val="20"/>
                <w:szCs w:val="20"/>
                <w:vertAlign w:val="superscript"/>
              </w:rPr>
              <w:t>nd</w:t>
            </w:r>
            <w:r w:rsidRPr="00315F5D">
              <w:rPr>
                <w:rFonts w:ascii="Times New Roman" w:hAnsi="Times New Roman" w:cs="Times New Roman"/>
                <w:color w:val="000000" w:themeColor="text1"/>
                <w:sz w:val="20"/>
                <w:szCs w:val="20"/>
              </w:rPr>
              <w:t>-NL + 3</w:t>
            </w:r>
            <w:r w:rsidRPr="00315F5D">
              <w:rPr>
                <w:rFonts w:ascii="Times New Roman" w:hAnsi="Times New Roman" w:cs="Times New Roman"/>
                <w:color w:val="000000" w:themeColor="text1"/>
                <w:sz w:val="20"/>
                <w:szCs w:val="20"/>
                <w:vertAlign w:val="superscript"/>
              </w:rPr>
              <w:t>rd</w:t>
            </w:r>
            <w:r w:rsidRPr="00315F5D">
              <w:rPr>
                <w:rFonts w:ascii="Times New Roman" w:hAnsi="Times New Roman" w:cs="Times New Roman"/>
                <w:color w:val="000000" w:themeColor="text1"/>
                <w:sz w:val="20"/>
                <w:szCs w:val="20"/>
              </w:rPr>
              <w:t>-NL</w:t>
            </w:r>
          </w:p>
        </w:tc>
      </w:tr>
      <w:tr w:rsidR="00315F5D" w:rsidRPr="00315F5D" w14:paraId="2852CE7D" w14:textId="77777777">
        <w:trPr>
          <w:jc w:val="center"/>
        </w:trPr>
        <w:tc>
          <w:tcPr>
            <w:tcW w:w="1340" w:type="dxa"/>
            <w:vMerge/>
            <w:vAlign w:val="center"/>
          </w:tcPr>
          <w:p w14:paraId="0D32A0C0" w14:textId="77777777" w:rsidR="007B088F" w:rsidRPr="00315F5D" w:rsidRDefault="007B088F">
            <w:pPr>
              <w:snapToGrid w:val="0"/>
              <w:spacing w:after="0" w:line="240" w:lineRule="auto"/>
              <w:jc w:val="center"/>
              <w:rPr>
                <w:rFonts w:ascii="Times New Roman" w:hAnsi="Times New Roman" w:cs="Times New Roman"/>
                <w:b/>
                <w:bCs/>
                <w:color w:val="000000" w:themeColor="text1"/>
                <w:sz w:val="20"/>
                <w:szCs w:val="20"/>
              </w:rPr>
            </w:pPr>
          </w:p>
        </w:tc>
        <w:tc>
          <w:tcPr>
            <w:tcW w:w="1761" w:type="dxa"/>
            <w:vAlign w:val="center"/>
          </w:tcPr>
          <w:p w14:paraId="6A4DAFDA"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Up-conversion </w:t>
            </w:r>
            <w:r w:rsidRPr="00315F5D">
              <w:rPr>
                <w:rFonts w:ascii="Times New Roman" w:hAnsi="Times New Roman" w:cs="Times New Roman" w:hint="eastAsia"/>
                <w:b/>
                <w:bCs/>
                <w:color w:val="000000" w:themeColor="text1"/>
                <w:sz w:val="20"/>
                <w:szCs w:val="20"/>
              </w:rPr>
              <w:t>p</w:t>
            </w:r>
            <w:r w:rsidRPr="00315F5D">
              <w:rPr>
                <w:rFonts w:ascii="Times New Roman" w:hAnsi="Times New Roman" w:cs="Times New Roman"/>
                <w:b/>
                <w:bCs/>
                <w:color w:val="000000" w:themeColor="text1"/>
                <w:sz w:val="20"/>
                <w:szCs w:val="20"/>
              </w:rPr>
              <w:t>rocess</w:t>
            </w:r>
          </w:p>
        </w:tc>
        <w:tc>
          <w:tcPr>
            <w:tcW w:w="1714" w:type="dxa"/>
            <w:vAlign w:val="center"/>
          </w:tcPr>
          <w:p w14:paraId="416030B0"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2</w:t>
            </w:r>
            <w:r w:rsidRPr="00315F5D">
              <w:rPr>
                <w:rFonts w:ascii="Times New Roman" w:hAnsi="Times New Roman" w:cs="Times New Roman"/>
                <w:color w:val="000000" w:themeColor="text1"/>
                <w:sz w:val="20"/>
                <w:szCs w:val="20"/>
                <w:vertAlign w:val="superscript"/>
              </w:rPr>
              <w:t>nd</w:t>
            </w:r>
            <w:r w:rsidRPr="00315F5D">
              <w:rPr>
                <w:rFonts w:ascii="Times New Roman" w:hAnsi="Times New Roman" w:cs="Times New Roman"/>
                <w:color w:val="000000" w:themeColor="text1"/>
                <w:sz w:val="20"/>
                <w:szCs w:val="20"/>
              </w:rPr>
              <w:t>-NL 2</w:t>
            </w:r>
            <w:r w:rsidRPr="00315F5D">
              <w:rPr>
                <w:rFonts w:ascii="Times New Roman" w:hAnsi="Times New Roman" w:cs="Times New Roman"/>
                <w:color w:val="000000" w:themeColor="text1"/>
                <w:sz w:val="20"/>
                <w:szCs w:val="20"/>
                <w:vertAlign w:val="superscript"/>
              </w:rPr>
              <w:t>nd</w:t>
            </w:r>
            <w:r w:rsidRPr="00315F5D">
              <w:rPr>
                <w:rFonts w:ascii="Times New Roman" w:hAnsi="Times New Roman" w:cs="Times New Roman"/>
                <w:color w:val="000000" w:themeColor="text1"/>
                <w:sz w:val="20"/>
                <w:szCs w:val="20"/>
              </w:rPr>
              <w:t>-12</w:t>
            </w:r>
            <w:r w:rsidRPr="00315F5D">
              <w:rPr>
                <w:rFonts w:ascii="Times New Roman" w:hAnsi="Times New Roman" w:cs="Times New Roman"/>
                <w:color w:val="000000" w:themeColor="text1"/>
                <w:sz w:val="20"/>
                <w:szCs w:val="20"/>
                <w:vertAlign w:val="superscript"/>
              </w:rPr>
              <w:t>th</w:t>
            </w:r>
            <w:r w:rsidRPr="00315F5D">
              <w:rPr>
                <w:rFonts w:ascii="Times New Roman" w:hAnsi="Times New Roman" w:cs="Times New Roman"/>
                <w:color w:val="000000" w:themeColor="text1"/>
                <w:sz w:val="20"/>
                <w:szCs w:val="20"/>
              </w:rPr>
              <w:t xml:space="preserve"> HHG</w:t>
            </w:r>
          </w:p>
        </w:tc>
        <w:tc>
          <w:tcPr>
            <w:tcW w:w="1833" w:type="dxa"/>
            <w:vAlign w:val="center"/>
          </w:tcPr>
          <w:p w14:paraId="22389865"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3</w:t>
            </w:r>
            <w:r w:rsidRPr="00315F5D">
              <w:rPr>
                <w:rFonts w:ascii="Times New Roman" w:hAnsi="Times New Roman" w:cs="Times New Roman"/>
                <w:color w:val="000000" w:themeColor="text1"/>
                <w:sz w:val="20"/>
                <w:szCs w:val="20"/>
                <w:vertAlign w:val="superscript"/>
              </w:rPr>
              <w:t>rd</w:t>
            </w:r>
            <w:r w:rsidRPr="00315F5D">
              <w:rPr>
                <w:rFonts w:ascii="Times New Roman" w:hAnsi="Times New Roman" w:cs="Times New Roman"/>
                <w:color w:val="000000" w:themeColor="text1"/>
                <w:sz w:val="20"/>
                <w:szCs w:val="20"/>
              </w:rPr>
              <w:t>-NL soliton + DW</w:t>
            </w:r>
          </w:p>
        </w:tc>
        <w:tc>
          <w:tcPr>
            <w:tcW w:w="1874" w:type="dxa"/>
            <w:vAlign w:val="center"/>
          </w:tcPr>
          <w:p w14:paraId="703B26F7"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2</w:t>
            </w:r>
            <w:r w:rsidRPr="00315F5D">
              <w:rPr>
                <w:rFonts w:ascii="Times New Roman" w:hAnsi="Times New Roman" w:cs="Times New Roman"/>
                <w:color w:val="000000" w:themeColor="text1"/>
                <w:sz w:val="20"/>
                <w:szCs w:val="20"/>
                <w:vertAlign w:val="superscript"/>
              </w:rPr>
              <w:t>nd</w:t>
            </w:r>
            <w:r w:rsidRPr="00315F5D">
              <w:rPr>
                <w:rFonts w:ascii="Times New Roman" w:hAnsi="Times New Roman" w:cs="Times New Roman"/>
                <w:color w:val="000000" w:themeColor="text1"/>
                <w:sz w:val="20"/>
                <w:szCs w:val="20"/>
              </w:rPr>
              <w:t>-NL 2</w:t>
            </w:r>
            <w:r w:rsidRPr="00315F5D">
              <w:rPr>
                <w:rFonts w:ascii="Times New Roman" w:hAnsi="Times New Roman" w:cs="Times New Roman"/>
                <w:color w:val="000000" w:themeColor="text1"/>
                <w:sz w:val="20"/>
                <w:szCs w:val="20"/>
                <w:vertAlign w:val="superscript"/>
              </w:rPr>
              <w:t>nd</w:t>
            </w:r>
            <w:r w:rsidRPr="00315F5D">
              <w:rPr>
                <w:rFonts w:ascii="Times New Roman" w:hAnsi="Times New Roman" w:cs="Times New Roman"/>
                <w:color w:val="000000" w:themeColor="text1"/>
                <w:sz w:val="20"/>
                <w:szCs w:val="20"/>
              </w:rPr>
              <w:t>-10</w:t>
            </w:r>
            <w:r w:rsidRPr="00315F5D">
              <w:rPr>
                <w:rFonts w:ascii="Times New Roman" w:hAnsi="Times New Roman" w:cs="Times New Roman"/>
                <w:color w:val="000000" w:themeColor="text1"/>
                <w:sz w:val="20"/>
                <w:szCs w:val="20"/>
                <w:vertAlign w:val="superscript"/>
              </w:rPr>
              <w:t>th</w:t>
            </w:r>
            <w:r w:rsidRPr="00315F5D">
              <w:rPr>
                <w:rFonts w:ascii="Times New Roman" w:hAnsi="Times New Roman" w:cs="Times New Roman"/>
                <w:color w:val="000000" w:themeColor="text1"/>
                <w:sz w:val="20"/>
                <w:szCs w:val="20"/>
              </w:rPr>
              <w:t xml:space="preserve"> HHG</w:t>
            </w:r>
          </w:p>
        </w:tc>
      </w:tr>
      <w:tr w:rsidR="00315F5D" w:rsidRPr="00315F5D" w14:paraId="16527464" w14:textId="77777777">
        <w:trPr>
          <w:jc w:val="center"/>
        </w:trPr>
        <w:tc>
          <w:tcPr>
            <w:tcW w:w="1340" w:type="dxa"/>
            <w:vMerge/>
            <w:vAlign w:val="center"/>
          </w:tcPr>
          <w:p w14:paraId="0BC85586" w14:textId="77777777" w:rsidR="007B088F" w:rsidRPr="00315F5D" w:rsidRDefault="007B088F">
            <w:pPr>
              <w:snapToGrid w:val="0"/>
              <w:spacing w:after="0" w:line="240" w:lineRule="auto"/>
              <w:jc w:val="center"/>
              <w:rPr>
                <w:rFonts w:ascii="Times New Roman" w:hAnsi="Times New Roman" w:cs="Times New Roman"/>
                <w:b/>
                <w:bCs/>
                <w:color w:val="000000" w:themeColor="text1"/>
                <w:sz w:val="20"/>
                <w:szCs w:val="20"/>
              </w:rPr>
            </w:pPr>
          </w:p>
        </w:tc>
        <w:tc>
          <w:tcPr>
            <w:tcW w:w="1761" w:type="dxa"/>
            <w:vAlign w:val="center"/>
          </w:tcPr>
          <w:p w14:paraId="1F85AD6E"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Down-conversion </w:t>
            </w:r>
            <w:r w:rsidRPr="00315F5D">
              <w:rPr>
                <w:rFonts w:ascii="Times New Roman" w:hAnsi="Times New Roman" w:cs="Times New Roman" w:hint="eastAsia"/>
                <w:b/>
                <w:bCs/>
                <w:color w:val="000000" w:themeColor="text1"/>
                <w:sz w:val="20"/>
                <w:szCs w:val="20"/>
              </w:rPr>
              <w:t>p</w:t>
            </w:r>
            <w:r w:rsidRPr="00315F5D">
              <w:rPr>
                <w:rFonts w:ascii="Times New Roman" w:hAnsi="Times New Roman" w:cs="Times New Roman"/>
                <w:b/>
                <w:bCs/>
                <w:color w:val="000000" w:themeColor="text1"/>
                <w:sz w:val="20"/>
                <w:szCs w:val="20"/>
              </w:rPr>
              <w:t>rocess</w:t>
            </w:r>
          </w:p>
        </w:tc>
        <w:tc>
          <w:tcPr>
            <w:tcW w:w="1714" w:type="dxa"/>
            <w:vAlign w:val="center"/>
          </w:tcPr>
          <w:p w14:paraId="665B0DD4"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3</w:t>
            </w:r>
            <w:r w:rsidRPr="00315F5D">
              <w:rPr>
                <w:rFonts w:ascii="Times New Roman" w:hAnsi="Times New Roman" w:cs="Times New Roman"/>
                <w:color w:val="000000" w:themeColor="text1"/>
                <w:sz w:val="20"/>
                <w:szCs w:val="20"/>
                <w:vertAlign w:val="superscript"/>
              </w:rPr>
              <w:t>rd</w:t>
            </w:r>
            <w:r w:rsidRPr="00315F5D">
              <w:rPr>
                <w:rFonts w:ascii="Times New Roman" w:hAnsi="Times New Roman" w:cs="Times New Roman"/>
                <w:color w:val="000000" w:themeColor="text1"/>
                <w:sz w:val="20"/>
                <w:szCs w:val="20"/>
              </w:rPr>
              <w:t xml:space="preserve">-NL </w:t>
            </w:r>
            <w:r w:rsidRPr="00315F5D">
              <w:rPr>
                <w:rFonts w:ascii="Times New Roman" w:hAnsi="Times New Roman" w:cs="Times New Roman" w:hint="eastAsia"/>
                <w:color w:val="000000" w:themeColor="text1"/>
                <w:sz w:val="20"/>
                <w:szCs w:val="20"/>
              </w:rPr>
              <w:t xml:space="preserve">spectral broadening </w:t>
            </w:r>
            <w:r w:rsidRPr="00315F5D">
              <w:rPr>
                <w:rFonts w:ascii="Times New Roman" w:hAnsi="Times New Roman" w:cs="Times New Roman"/>
                <w:color w:val="000000" w:themeColor="text1"/>
                <w:sz w:val="20"/>
                <w:szCs w:val="20"/>
              </w:rPr>
              <w:t>+</w:t>
            </w:r>
            <w:r w:rsidRPr="00315F5D">
              <w:rPr>
                <w:rFonts w:ascii="Times New Roman" w:hAnsi="Times New Roman" w:cs="Times New Roman" w:hint="eastAsia"/>
                <w:color w:val="000000" w:themeColor="text1"/>
                <w:sz w:val="20"/>
                <w:szCs w:val="20"/>
              </w:rPr>
              <w:t xml:space="preserve"> </w:t>
            </w:r>
            <w:r w:rsidRPr="00315F5D">
              <w:rPr>
                <w:rFonts w:ascii="Times New Roman" w:hAnsi="Times New Roman" w:cs="Times New Roman"/>
                <w:color w:val="000000" w:themeColor="text1"/>
                <w:sz w:val="20"/>
                <w:szCs w:val="20"/>
              </w:rPr>
              <w:t>2</w:t>
            </w:r>
            <w:r w:rsidRPr="00315F5D">
              <w:rPr>
                <w:rFonts w:ascii="Times New Roman" w:hAnsi="Times New Roman" w:cs="Times New Roman"/>
                <w:color w:val="000000" w:themeColor="text1"/>
                <w:sz w:val="20"/>
                <w:szCs w:val="20"/>
                <w:vertAlign w:val="superscript"/>
              </w:rPr>
              <w:t>nd</w:t>
            </w:r>
            <w:r w:rsidRPr="00315F5D">
              <w:rPr>
                <w:rFonts w:ascii="Times New Roman" w:hAnsi="Times New Roman" w:cs="Times New Roman"/>
                <w:color w:val="000000" w:themeColor="text1"/>
                <w:sz w:val="20"/>
                <w:szCs w:val="20"/>
              </w:rPr>
              <w:t>-NL IP-DFG</w:t>
            </w:r>
          </w:p>
        </w:tc>
        <w:tc>
          <w:tcPr>
            <w:tcW w:w="1833" w:type="dxa"/>
            <w:vAlign w:val="center"/>
          </w:tcPr>
          <w:p w14:paraId="4E2E790C"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2</w:t>
            </w:r>
            <w:r w:rsidRPr="00315F5D">
              <w:rPr>
                <w:rFonts w:ascii="Times New Roman" w:hAnsi="Times New Roman" w:cs="Times New Roman"/>
                <w:color w:val="000000" w:themeColor="text1"/>
                <w:sz w:val="20"/>
                <w:szCs w:val="20"/>
                <w:vertAlign w:val="superscript"/>
              </w:rPr>
              <w:t>nd</w:t>
            </w:r>
            <w:r w:rsidRPr="00315F5D">
              <w:rPr>
                <w:rFonts w:ascii="Times New Roman" w:hAnsi="Times New Roman" w:cs="Times New Roman"/>
                <w:color w:val="000000" w:themeColor="text1"/>
                <w:sz w:val="20"/>
                <w:szCs w:val="20"/>
              </w:rPr>
              <w:t>-NL IP-DFG</w:t>
            </w:r>
          </w:p>
        </w:tc>
        <w:tc>
          <w:tcPr>
            <w:tcW w:w="1874" w:type="dxa"/>
            <w:vAlign w:val="center"/>
          </w:tcPr>
          <w:p w14:paraId="67E6A4F0"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None</w:t>
            </w:r>
          </w:p>
        </w:tc>
      </w:tr>
      <w:tr w:rsidR="00315F5D" w:rsidRPr="00315F5D" w14:paraId="76408E4B" w14:textId="77777777">
        <w:trPr>
          <w:jc w:val="center"/>
        </w:trPr>
        <w:tc>
          <w:tcPr>
            <w:tcW w:w="1340" w:type="dxa"/>
            <w:vMerge/>
            <w:vAlign w:val="center"/>
          </w:tcPr>
          <w:p w14:paraId="7447D4B3" w14:textId="77777777" w:rsidR="007B088F" w:rsidRPr="00315F5D" w:rsidRDefault="007B088F">
            <w:pPr>
              <w:snapToGrid w:val="0"/>
              <w:spacing w:after="0" w:line="240" w:lineRule="auto"/>
              <w:jc w:val="center"/>
              <w:rPr>
                <w:rFonts w:ascii="Times New Roman" w:hAnsi="Times New Roman" w:cs="Times New Roman"/>
                <w:b/>
                <w:bCs/>
                <w:color w:val="000000" w:themeColor="text1"/>
                <w:sz w:val="20"/>
                <w:szCs w:val="20"/>
              </w:rPr>
            </w:pPr>
          </w:p>
        </w:tc>
        <w:tc>
          <w:tcPr>
            <w:tcW w:w="1761" w:type="dxa"/>
            <w:vAlign w:val="center"/>
          </w:tcPr>
          <w:p w14:paraId="02B7D5F6"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Energy </w:t>
            </w:r>
            <w:r w:rsidRPr="00315F5D">
              <w:rPr>
                <w:rFonts w:ascii="Times New Roman" w:hAnsi="Times New Roman" w:cs="Times New Roman" w:hint="eastAsia"/>
                <w:b/>
                <w:bCs/>
                <w:color w:val="000000" w:themeColor="text1"/>
                <w:sz w:val="20"/>
                <w:szCs w:val="20"/>
              </w:rPr>
              <w:t>s</w:t>
            </w:r>
            <w:r w:rsidRPr="00315F5D">
              <w:rPr>
                <w:rFonts w:ascii="Times New Roman" w:hAnsi="Times New Roman" w:cs="Times New Roman"/>
                <w:b/>
                <w:bCs/>
                <w:color w:val="000000" w:themeColor="text1"/>
                <w:sz w:val="20"/>
                <w:szCs w:val="20"/>
              </w:rPr>
              <w:t>caling</w:t>
            </w:r>
          </w:p>
        </w:tc>
        <w:tc>
          <w:tcPr>
            <w:tcW w:w="1714" w:type="dxa"/>
            <w:vAlign w:val="center"/>
          </w:tcPr>
          <w:p w14:paraId="6197E674"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High-energy nonlinear regime</w:t>
            </w:r>
          </w:p>
        </w:tc>
        <w:tc>
          <w:tcPr>
            <w:tcW w:w="1833" w:type="dxa"/>
            <w:vAlign w:val="center"/>
          </w:tcPr>
          <w:p w14:paraId="1B70D0CE"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Low-energy limitation</w:t>
            </w:r>
          </w:p>
        </w:tc>
        <w:tc>
          <w:tcPr>
            <w:tcW w:w="1874" w:type="dxa"/>
            <w:vAlign w:val="center"/>
          </w:tcPr>
          <w:p w14:paraId="52071F17"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Moderate energy</w:t>
            </w:r>
          </w:p>
        </w:tc>
      </w:tr>
      <w:tr w:rsidR="00315F5D" w:rsidRPr="00315F5D" w14:paraId="0E4924CC" w14:textId="77777777">
        <w:trPr>
          <w:jc w:val="center"/>
        </w:trPr>
        <w:tc>
          <w:tcPr>
            <w:tcW w:w="1340" w:type="dxa"/>
            <w:vMerge w:val="restart"/>
            <w:vAlign w:val="center"/>
          </w:tcPr>
          <w:p w14:paraId="259FC464"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Performance </w:t>
            </w:r>
            <w:r w:rsidRPr="00315F5D">
              <w:rPr>
                <w:rFonts w:ascii="Times New Roman" w:hAnsi="Times New Roman" w:cs="Times New Roman" w:hint="eastAsia"/>
                <w:b/>
                <w:bCs/>
                <w:color w:val="000000" w:themeColor="text1"/>
                <w:sz w:val="20"/>
                <w:szCs w:val="20"/>
              </w:rPr>
              <w:t>m</w:t>
            </w:r>
            <w:r w:rsidRPr="00315F5D">
              <w:rPr>
                <w:rFonts w:ascii="Times New Roman" w:hAnsi="Times New Roman" w:cs="Times New Roman"/>
                <w:b/>
                <w:bCs/>
                <w:color w:val="000000" w:themeColor="text1"/>
                <w:sz w:val="20"/>
                <w:szCs w:val="20"/>
              </w:rPr>
              <w:t>etrics</w:t>
            </w:r>
          </w:p>
        </w:tc>
        <w:tc>
          <w:tcPr>
            <w:tcW w:w="1761" w:type="dxa"/>
            <w:vAlign w:val="center"/>
          </w:tcPr>
          <w:p w14:paraId="7D3DEE97"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Pulse </w:t>
            </w:r>
            <w:r w:rsidRPr="00315F5D">
              <w:rPr>
                <w:rFonts w:ascii="Times New Roman" w:hAnsi="Times New Roman" w:cs="Times New Roman" w:hint="eastAsia"/>
                <w:b/>
                <w:bCs/>
                <w:color w:val="000000" w:themeColor="text1"/>
                <w:sz w:val="20"/>
                <w:szCs w:val="20"/>
              </w:rPr>
              <w:t>e</w:t>
            </w:r>
            <w:r w:rsidRPr="00315F5D">
              <w:rPr>
                <w:rFonts w:ascii="Times New Roman" w:hAnsi="Times New Roman" w:cs="Times New Roman"/>
                <w:b/>
                <w:bCs/>
                <w:color w:val="000000" w:themeColor="text1"/>
                <w:sz w:val="20"/>
                <w:szCs w:val="20"/>
              </w:rPr>
              <w:t>nergy</w:t>
            </w:r>
          </w:p>
        </w:tc>
        <w:tc>
          <w:tcPr>
            <w:tcW w:w="1714" w:type="dxa"/>
            <w:vAlign w:val="center"/>
          </w:tcPr>
          <w:p w14:paraId="4BF714E2"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~1 </w:t>
            </w:r>
            <w:proofErr w:type="spellStart"/>
            <w:r w:rsidRPr="00315F5D">
              <w:rPr>
                <w:rFonts w:ascii="Times New Roman" w:hAnsi="Times New Roman" w:cs="Times New Roman"/>
                <w:color w:val="000000" w:themeColor="text1"/>
                <w:sz w:val="20"/>
                <w:szCs w:val="20"/>
              </w:rPr>
              <w:t>mJ</w:t>
            </w:r>
            <w:proofErr w:type="spellEnd"/>
          </w:p>
        </w:tc>
        <w:tc>
          <w:tcPr>
            <w:tcW w:w="1833" w:type="dxa"/>
            <w:vAlign w:val="center"/>
          </w:tcPr>
          <w:p w14:paraId="60E91005"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0.45 </w:t>
            </w:r>
            <w:proofErr w:type="spellStart"/>
            <w:r w:rsidRPr="00315F5D">
              <w:rPr>
                <w:rFonts w:ascii="Times New Roman" w:hAnsi="Times New Roman" w:cs="Times New Roman"/>
                <w:color w:val="000000" w:themeColor="text1"/>
                <w:sz w:val="20"/>
                <w:szCs w:val="20"/>
              </w:rPr>
              <w:t>μJ</w:t>
            </w:r>
            <w:proofErr w:type="spellEnd"/>
          </w:p>
        </w:tc>
        <w:tc>
          <w:tcPr>
            <w:tcW w:w="1874" w:type="dxa"/>
            <w:vAlign w:val="center"/>
          </w:tcPr>
          <w:p w14:paraId="68187B90"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0.54 </w:t>
            </w:r>
            <w:proofErr w:type="spellStart"/>
            <w:r w:rsidRPr="00315F5D">
              <w:rPr>
                <w:rFonts w:ascii="Times New Roman" w:hAnsi="Times New Roman" w:cs="Times New Roman"/>
                <w:color w:val="000000" w:themeColor="text1"/>
                <w:sz w:val="20"/>
                <w:szCs w:val="20"/>
              </w:rPr>
              <w:t>mJ</w:t>
            </w:r>
            <w:proofErr w:type="spellEnd"/>
          </w:p>
        </w:tc>
      </w:tr>
      <w:tr w:rsidR="00315F5D" w:rsidRPr="00315F5D" w14:paraId="18BAF498" w14:textId="77777777">
        <w:trPr>
          <w:jc w:val="center"/>
        </w:trPr>
        <w:tc>
          <w:tcPr>
            <w:tcW w:w="1340" w:type="dxa"/>
            <w:vMerge/>
            <w:vAlign w:val="center"/>
          </w:tcPr>
          <w:p w14:paraId="271565A7" w14:textId="77777777" w:rsidR="007B088F" w:rsidRPr="00315F5D" w:rsidRDefault="007B088F">
            <w:pPr>
              <w:snapToGrid w:val="0"/>
              <w:spacing w:after="0" w:line="240" w:lineRule="auto"/>
              <w:jc w:val="center"/>
              <w:rPr>
                <w:rFonts w:ascii="Times New Roman" w:hAnsi="Times New Roman" w:cs="Times New Roman"/>
                <w:b/>
                <w:bCs/>
                <w:color w:val="000000" w:themeColor="text1"/>
                <w:sz w:val="20"/>
                <w:szCs w:val="20"/>
              </w:rPr>
            </w:pPr>
          </w:p>
        </w:tc>
        <w:tc>
          <w:tcPr>
            <w:tcW w:w="1761" w:type="dxa"/>
            <w:vAlign w:val="center"/>
          </w:tcPr>
          <w:p w14:paraId="7AE96C57"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Spectral </w:t>
            </w:r>
            <w:r w:rsidRPr="00315F5D">
              <w:rPr>
                <w:rFonts w:ascii="Times New Roman" w:hAnsi="Times New Roman" w:cs="Times New Roman" w:hint="eastAsia"/>
                <w:b/>
                <w:bCs/>
                <w:color w:val="000000" w:themeColor="text1"/>
                <w:sz w:val="20"/>
                <w:szCs w:val="20"/>
              </w:rPr>
              <w:t>c</w:t>
            </w:r>
            <w:r w:rsidRPr="00315F5D">
              <w:rPr>
                <w:rFonts w:ascii="Times New Roman" w:hAnsi="Times New Roman" w:cs="Times New Roman"/>
                <w:b/>
                <w:bCs/>
                <w:color w:val="000000" w:themeColor="text1"/>
                <w:sz w:val="20"/>
                <w:szCs w:val="20"/>
              </w:rPr>
              <w:t>overage</w:t>
            </w:r>
          </w:p>
        </w:tc>
        <w:tc>
          <w:tcPr>
            <w:tcW w:w="1714" w:type="dxa"/>
            <w:vAlign w:val="center"/>
          </w:tcPr>
          <w:p w14:paraId="67EE3A0B"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200-25000 nm</w:t>
            </w:r>
          </w:p>
        </w:tc>
        <w:tc>
          <w:tcPr>
            <w:tcW w:w="1833" w:type="dxa"/>
            <w:vAlign w:val="center"/>
          </w:tcPr>
          <w:p w14:paraId="39359C53"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340-40000 nm</w:t>
            </w:r>
          </w:p>
        </w:tc>
        <w:tc>
          <w:tcPr>
            <w:tcW w:w="1874" w:type="dxa"/>
            <w:vAlign w:val="center"/>
          </w:tcPr>
          <w:p w14:paraId="58BAFE4F"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300-5000 nm</w:t>
            </w:r>
          </w:p>
        </w:tc>
      </w:tr>
      <w:tr w:rsidR="00315F5D" w:rsidRPr="00315F5D" w14:paraId="0BFBB7B6" w14:textId="77777777">
        <w:trPr>
          <w:jc w:val="center"/>
        </w:trPr>
        <w:tc>
          <w:tcPr>
            <w:tcW w:w="1340" w:type="dxa"/>
            <w:vMerge/>
            <w:vAlign w:val="center"/>
          </w:tcPr>
          <w:p w14:paraId="5746212B" w14:textId="77777777" w:rsidR="007B088F" w:rsidRPr="00315F5D" w:rsidRDefault="007B088F">
            <w:pPr>
              <w:snapToGrid w:val="0"/>
              <w:spacing w:after="0" w:line="240" w:lineRule="auto"/>
              <w:jc w:val="center"/>
              <w:rPr>
                <w:rFonts w:ascii="Times New Roman" w:hAnsi="Times New Roman" w:cs="Times New Roman"/>
                <w:b/>
                <w:bCs/>
                <w:color w:val="000000" w:themeColor="text1"/>
                <w:sz w:val="20"/>
                <w:szCs w:val="20"/>
              </w:rPr>
            </w:pPr>
          </w:p>
        </w:tc>
        <w:tc>
          <w:tcPr>
            <w:tcW w:w="1761" w:type="dxa"/>
            <w:vAlign w:val="center"/>
          </w:tcPr>
          <w:p w14:paraId="38734012"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Spectral </w:t>
            </w:r>
            <w:r w:rsidRPr="00315F5D">
              <w:rPr>
                <w:rFonts w:ascii="Times New Roman" w:hAnsi="Times New Roman" w:cs="Times New Roman" w:hint="eastAsia"/>
                <w:b/>
                <w:bCs/>
                <w:color w:val="000000" w:themeColor="text1"/>
                <w:sz w:val="20"/>
                <w:szCs w:val="20"/>
              </w:rPr>
              <w:t>f</w:t>
            </w:r>
            <w:r w:rsidRPr="00315F5D">
              <w:rPr>
                <w:rFonts w:ascii="Times New Roman" w:hAnsi="Times New Roman" w:cs="Times New Roman"/>
                <w:b/>
                <w:bCs/>
                <w:color w:val="000000" w:themeColor="text1"/>
                <w:sz w:val="20"/>
                <w:szCs w:val="20"/>
              </w:rPr>
              <w:t>latness</w:t>
            </w:r>
          </w:p>
        </w:tc>
        <w:tc>
          <w:tcPr>
            <w:tcW w:w="1714" w:type="dxa"/>
            <w:vAlign w:val="center"/>
          </w:tcPr>
          <w:p w14:paraId="386DB706"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-17 dB</w:t>
            </w:r>
          </w:p>
        </w:tc>
        <w:tc>
          <w:tcPr>
            <w:tcW w:w="1833" w:type="dxa"/>
            <w:vAlign w:val="center"/>
          </w:tcPr>
          <w:p w14:paraId="64133BC4"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-70 dB</w:t>
            </w:r>
          </w:p>
        </w:tc>
        <w:tc>
          <w:tcPr>
            <w:tcW w:w="1874" w:type="dxa"/>
            <w:vAlign w:val="center"/>
          </w:tcPr>
          <w:p w14:paraId="50E8BF32"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-25 dB</w:t>
            </w:r>
          </w:p>
        </w:tc>
      </w:tr>
      <w:tr w:rsidR="00315F5D" w:rsidRPr="00315F5D" w14:paraId="2B4D148C" w14:textId="77777777">
        <w:trPr>
          <w:jc w:val="center"/>
        </w:trPr>
        <w:tc>
          <w:tcPr>
            <w:tcW w:w="1340" w:type="dxa"/>
            <w:vMerge/>
            <w:vAlign w:val="center"/>
          </w:tcPr>
          <w:p w14:paraId="52C36CBA" w14:textId="77777777" w:rsidR="007B088F" w:rsidRPr="00315F5D" w:rsidRDefault="007B088F">
            <w:pPr>
              <w:snapToGrid w:val="0"/>
              <w:spacing w:after="0" w:line="240" w:lineRule="auto"/>
              <w:jc w:val="center"/>
              <w:rPr>
                <w:rFonts w:ascii="Times New Roman" w:hAnsi="Times New Roman" w:cs="Times New Roman"/>
                <w:b/>
                <w:bCs/>
                <w:color w:val="000000" w:themeColor="text1"/>
                <w:sz w:val="20"/>
                <w:szCs w:val="20"/>
              </w:rPr>
            </w:pPr>
          </w:p>
        </w:tc>
        <w:tc>
          <w:tcPr>
            <w:tcW w:w="1761" w:type="dxa"/>
            <w:vAlign w:val="center"/>
          </w:tcPr>
          <w:p w14:paraId="2E2EEA79"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Up-conversion </w:t>
            </w:r>
            <w:r w:rsidRPr="00315F5D">
              <w:rPr>
                <w:rFonts w:ascii="Times New Roman" w:hAnsi="Times New Roman" w:cs="Times New Roman" w:hint="eastAsia"/>
                <w:b/>
                <w:bCs/>
                <w:color w:val="000000" w:themeColor="text1"/>
                <w:sz w:val="20"/>
                <w:szCs w:val="20"/>
              </w:rPr>
              <w:t>e</w:t>
            </w:r>
            <w:r w:rsidRPr="00315F5D">
              <w:rPr>
                <w:rFonts w:ascii="Times New Roman" w:hAnsi="Times New Roman" w:cs="Times New Roman"/>
                <w:b/>
                <w:bCs/>
                <w:color w:val="000000" w:themeColor="text1"/>
                <w:sz w:val="20"/>
                <w:szCs w:val="20"/>
              </w:rPr>
              <w:t>fficiency</w:t>
            </w:r>
          </w:p>
        </w:tc>
        <w:tc>
          <w:tcPr>
            <w:tcW w:w="1714" w:type="dxa"/>
            <w:vAlign w:val="center"/>
          </w:tcPr>
          <w:p w14:paraId="58E5E1B2"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~40%</w:t>
            </w:r>
          </w:p>
        </w:tc>
        <w:tc>
          <w:tcPr>
            <w:tcW w:w="1833" w:type="dxa"/>
            <w:vAlign w:val="center"/>
          </w:tcPr>
          <w:p w14:paraId="06105D48"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~80% (3</w:t>
            </w:r>
            <w:r w:rsidRPr="00315F5D">
              <w:rPr>
                <w:rFonts w:ascii="Times New Roman" w:hAnsi="Times New Roman" w:cs="Times New Roman"/>
                <w:color w:val="000000" w:themeColor="text1"/>
                <w:sz w:val="20"/>
                <w:szCs w:val="20"/>
                <w:vertAlign w:val="superscript"/>
              </w:rPr>
              <w:t>rd</w:t>
            </w:r>
            <w:r w:rsidRPr="00315F5D">
              <w:rPr>
                <w:rFonts w:ascii="Times New Roman" w:hAnsi="Times New Roman" w:cs="Times New Roman"/>
                <w:color w:val="000000" w:themeColor="text1"/>
                <w:sz w:val="20"/>
                <w:szCs w:val="20"/>
              </w:rPr>
              <w:t>-NL spectral broadening)</w:t>
            </w:r>
          </w:p>
        </w:tc>
        <w:tc>
          <w:tcPr>
            <w:tcW w:w="1874" w:type="dxa"/>
            <w:vAlign w:val="center"/>
          </w:tcPr>
          <w:p w14:paraId="3CD7510C"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~30%</w:t>
            </w:r>
          </w:p>
        </w:tc>
      </w:tr>
      <w:tr w:rsidR="00315F5D" w:rsidRPr="00315F5D" w14:paraId="4AE7DB02" w14:textId="77777777">
        <w:trPr>
          <w:jc w:val="center"/>
        </w:trPr>
        <w:tc>
          <w:tcPr>
            <w:tcW w:w="1340" w:type="dxa"/>
            <w:vMerge/>
            <w:vAlign w:val="center"/>
          </w:tcPr>
          <w:p w14:paraId="471A1ADF" w14:textId="77777777" w:rsidR="007B088F" w:rsidRPr="00315F5D" w:rsidRDefault="007B088F">
            <w:pPr>
              <w:snapToGrid w:val="0"/>
              <w:spacing w:after="0" w:line="240" w:lineRule="auto"/>
              <w:jc w:val="center"/>
              <w:rPr>
                <w:rFonts w:ascii="Times New Roman" w:hAnsi="Times New Roman" w:cs="Times New Roman"/>
                <w:b/>
                <w:bCs/>
                <w:color w:val="000000" w:themeColor="text1"/>
                <w:sz w:val="20"/>
                <w:szCs w:val="20"/>
              </w:rPr>
            </w:pPr>
          </w:p>
        </w:tc>
        <w:tc>
          <w:tcPr>
            <w:tcW w:w="1761" w:type="dxa"/>
            <w:vAlign w:val="center"/>
          </w:tcPr>
          <w:p w14:paraId="4F85B8F3"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Down-conversion </w:t>
            </w:r>
            <w:r w:rsidRPr="00315F5D">
              <w:rPr>
                <w:rFonts w:ascii="Times New Roman" w:hAnsi="Times New Roman" w:cs="Times New Roman" w:hint="eastAsia"/>
                <w:b/>
                <w:bCs/>
                <w:color w:val="000000" w:themeColor="text1"/>
                <w:sz w:val="20"/>
                <w:szCs w:val="20"/>
              </w:rPr>
              <w:t>e</w:t>
            </w:r>
            <w:r w:rsidRPr="00315F5D">
              <w:rPr>
                <w:rFonts w:ascii="Times New Roman" w:hAnsi="Times New Roman" w:cs="Times New Roman"/>
                <w:b/>
                <w:bCs/>
                <w:color w:val="000000" w:themeColor="text1"/>
                <w:sz w:val="20"/>
                <w:szCs w:val="20"/>
              </w:rPr>
              <w:t>fficiency</w:t>
            </w:r>
          </w:p>
        </w:tc>
        <w:tc>
          <w:tcPr>
            <w:tcW w:w="1714" w:type="dxa"/>
            <w:vAlign w:val="center"/>
          </w:tcPr>
          <w:p w14:paraId="5815173F"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~18%</w:t>
            </w:r>
          </w:p>
        </w:tc>
        <w:tc>
          <w:tcPr>
            <w:tcW w:w="1833" w:type="dxa"/>
            <w:vAlign w:val="center"/>
          </w:tcPr>
          <w:p w14:paraId="3C29A4FA"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~2%</w:t>
            </w:r>
          </w:p>
        </w:tc>
        <w:tc>
          <w:tcPr>
            <w:tcW w:w="1874" w:type="dxa"/>
            <w:vAlign w:val="center"/>
          </w:tcPr>
          <w:p w14:paraId="24AAE38A"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N</w:t>
            </w:r>
            <w:r w:rsidRPr="00315F5D">
              <w:rPr>
                <w:rFonts w:ascii="Times New Roman" w:hAnsi="Times New Roman" w:cs="Times New Roman" w:hint="eastAsia"/>
                <w:color w:val="000000" w:themeColor="text1"/>
                <w:sz w:val="20"/>
                <w:szCs w:val="20"/>
              </w:rPr>
              <w:t>one</w:t>
            </w:r>
          </w:p>
        </w:tc>
      </w:tr>
      <w:tr w:rsidR="00315F5D" w:rsidRPr="00315F5D" w14:paraId="2F625705" w14:textId="77777777">
        <w:trPr>
          <w:jc w:val="center"/>
        </w:trPr>
        <w:tc>
          <w:tcPr>
            <w:tcW w:w="1340" w:type="dxa"/>
            <w:vMerge w:val="restart"/>
            <w:vAlign w:val="center"/>
          </w:tcPr>
          <w:p w14:paraId="3BC9A635"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Technical </w:t>
            </w:r>
            <w:r w:rsidRPr="00315F5D">
              <w:rPr>
                <w:rFonts w:ascii="Times New Roman" w:hAnsi="Times New Roman" w:cs="Times New Roman" w:hint="eastAsia"/>
                <w:b/>
                <w:bCs/>
                <w:color w:val="000000" w:themeColor="text1"/>
                <w:sz w:val="20"/>
                <w:szCs w:val="20"/>
              </w:rPr>
              <w:t>a</w:t>
            </w:r>
            <w:r w:rsidRPr="00315F5D">
              <w:rPr>
                <w:rFonts w:ascii="Times New Roman" w:hAnsi="Times New Roman" w:cs="Times New Roman"/>
                <w:b/>
                <w:bCs/>
                <w:color w:val="000000" w:themeColor="text1"/>
                <w:sz w:val="20"/>
                <w:szCs w:val="20"/>
              </w:rPr>
              <w:t>dvantages</w:t>
            </w:r>
          </w:p>
        </w:tc>
        <w:tc>
          <w:tcPr>
            <w:tcW w:w="1761" w:type="dxa"/>
            <w:vAlign w:val="center"/>
          </w:tcPr>
          <w:p w14:paraId="41FA07DC"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Energy </w:t>
            </w:r>
            <w:r w:rsidRPr="00315F5D">
              <w:rPr>
                <w:rFonts w:ascii="Times New Roman" w:hAnsi="Times New Roman" w:cs="Times New Roman" w:hint="eastAsia"/>
                <w:b/>
                <w:bCs/>
                <w:color w:val="000000" w:themeColor="text1"/>
                <w:sz w:val="20"/>
                <w:szCs w:val="20"/>
              </w:rPr>
              <w:t>s</w:t>
            </w:r>
            <w:r w:rsidRPr="00315F5D">
              <w:rPr>
                <w:rFonts w:ascii="Times New Roman" w:hAnsi="Times New Roman" w:cs="Times New Roman"/>
                <w:b/>
                <w:bCs/>
                <w:color w:val="000000" w:themeColor="text1"/>
                <w:sz w:val="20"/>
                <w:szCs w:val="20"/>
              </w:rPr>
              <w:t>calability</w:t>
            </w:r>
          </w:p>
        </w:tc>
        <w:tc>
          <w:tcPr>
            <w:tcW w:w="1714" w:type="dxa"/>
            <w:vAlign w:val="center"/>
          </w:tcPr>
          <w:p w14:paraId="300C5D23"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High </w:t>
            </w:r>
          </w:p>
          <w:p w14:paraId="655DD5DD"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(large-aperture)</w:t>
            </w:r>
          </w:p>
        </w:tc>
        <w:tc>
          <w:tcPr>
            <w:tcW w:w="1833" w:type="dxa"/>
            <w:vAlign w:val="center"/>
          </w:tcPr>
          <w:p w14:paraId="5BE26A6E"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Low</w:t>
            </w:r>
          </w:p>
          <w:p w14:paraId="1819F46D"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w:t>
            </w:r>
            <w:proofErr w:type="gramStart"/>
            <w:r w:rsidRPr="00315F5D">
              <w:rPr>
                <w:rFonts w:ascii="Times New Roman" w:hAnsi="Times New Roman" w:cs="Times New Roman"/>
                <w:color w:val="000000" w:themeColor="text1"/>
                <w:sz w:val="20"/>
                <w:szCs w:val="20"/>
              </w:rPr>
              <w:t>microstructure</w:t>
            </w:r>
            <w:proofErr w:type="gramEnd"/>
            <w:r w:rsidRPr="00315F5D">
              <w:rPr>
                <w:rFonts w:ascii="Times New Roman" w:hAnsi="Times New Roman" w:cs="Times New Roman"/>
                <w:color w:val="000000" w:themeColor="text1"/>
                <w:sz w:val="20"/>
                <w:szCs w:val="20"/>
              </w:rPr>
              <w:t>-</w:t>
            </w:r>
          </w:p>
          <w:p w14:paraId="36C2B3BE"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limited)</w:t>
            </w:r>
          </w:p>
        </w:tc>
        <w:tc>
          <w:tcPr>
            <w:tcW w:w="1874" w:type="dxa"/>
            <w:vAlign w:val="center"/>
          </w:tcPr>
          <w:p w14:paraId="66765810"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Moderate </w:t>
            </w:r>
          </w:p>
          <w:p w14:paraId="651D480F"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(damage threshold)</w:t>
            </w:r>
          </w:p>
        </w:tc>
      </w:tr>
      <w:tr w:rsidR="00315F5D" w:rsidRPr="00315F5D" w14:paraId="068D876C" w14:textId="77777777">
        <w:trPr>
          <w:jc w:val="center"/>
        </w:trPr>
        <w:tc>
          <w:tcPr>
            <w:tcW w:w="1340" w:type="dxa"/>
            <w:vMerge/>
            <w:vAlign w:val="center"/>
          </w:tcPr>
          <w:p w14:paraId="6AB1200C" w14:textId="77777777" w:rsidR="007B088F" w:rsidRPr="00315F5D" w:rsidRDefault="007B088F">
            <w:pPr>
              <w:snapToGrid w:val="0"/>
              <w:spacing w:after="0" w:line="240" w:lineRule="auto"/>
              <w:rPr>
                <w:rFonts w:ascii="Times New Roman" w:hAnsi="Times New Roman" w:cs="Times New Roman"/>
                <w:b/>
                <w:bCs/>
                <w:color w:val="000000" w:themeColor="text1"/>
                <w:sz w:val="20"/>
                <w:szCs w:val="20"/>
              </w:rPr>
            </w:pPr>
          </w:p>
        </w:tc>
        <w:tc>
          <w:tcPr>
            <w:tcW w:w="1761" w:type="dxa"/>
            <w:vAlign w:val="center"/>
          </w:tcPr>
          <w:p w14:paraId="28276645"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Spectral </w:t>
            </w:r>
            <w:r w:rsidRPr="00315F5D">
              <w:rPr>
                <w:rFonts w:ascii="Times New Roman" w:hAnsi="Times New Roman" w:cs="Times New Roman" w:hint="eastAsia"/>
                <w:b/>
                <w:bCs/>
                <w:color w:val="000000" w:themeColor="text1"/>
                <w:sz w:val="20"/>
                <w:szCs w:val="20"/>
              </w:rPr>
              <w:t>u</w:t>
            </w:r>
            <w:r w:rsidRPr="00315F5D">
              <w:rPr>
                <w:rFonts w:ascii="Times New Roman" w:hAnsi="Times New Roman" w:cs="Times New Roman"/>
                <w:b/>
                <w:bCs/>
                <w:color w:val="000000" w:themeColor="text1"/>
                <w:sz w:val="20"/>
                <w:szCs w:val="20"/>
              </w:rPr>
              <w:t>niformity</w:t>
            </w:r>
          </w:p>
        </w:tc>
        <w:tc>
          <w:tcPr>
            <w:tcW w:w="1714" w:type="dxa"/>
            <w:vAlign w:val="center"/>
          </w:tcPr>
          <w:p w14:paraId="0A8B2CDA"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Excellent</w:t>
            </w:r>
          </w:p>
          <w:p w14:paraId="18445B20"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(-17 dB)</w:t>
            </w:r>
          </w:p>
        </w:tc>
        <w:tc>
          <w:tcPr>
            <w:tcW w:w="1833" w:type="dxa"/>
            <w:vAlign w:val="center"/>
          </w:tcPr>
          <w:p w14:paraId="11688962"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Poor </w:t>
            </w:r>
          </w:p>
          <w:p w14:paraId="726B3543"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(-70 dB)</w:t>
            </w:r>
          </w:p>
        </w:tc>
        <w:tc>
          <w:tcPr>
            <w:tcW w:w="1874" w:type="dxa"/>
            <w:vAlign w:val="center"/>
          </w:tcPr>
          <w:p w14:paraId="15E7422E"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Moderate </w:t>
            </w:r>
          </w:p>
          <w:p w14:paraId="63E2957B"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(-25 dB)</w:t>
            </w:r>
          </w:p>
        </w:tc>
      </w:tr>
      <w:tr w:rsidR="00315F5D" w:rsidRPr="00315F5D" w14:paraId="3EA81CCB" w14:textId="77777777">
        <w:trPr>
          <w:jc w:val="center"/>
        </w:trPr>
        <w:tc>
          <w:tcPr>
            <w:tcW w:w="1340" w:type="dxa"/>
            <w:vMerge/>
            <w:vAlign w:val="center"/>
          </w:tcPr>
          <w:p w14:paraId="7E90F7BF" w14:textId="77777777" w:rsidR="007B088F" w:rsidRPr="00315F5D" w:rsidRDefault="007B088F">
            <w:pPr>
              <w:snapToGrid w:val="0"/>
              <w:spacing w:after="0" w:line="240" w:lineRule="auto"/>
              <w:rPr>
                <w:rFonts w:ascii="Times New Roman" w:hAnsi="Times New Roman" w:cs="Times New Roman"/>
                <w:b/>
                <w:bCs/>
                <w:color w:val="000000" w:themeColor="text1"/>
                <w:sz w:val="20"/>
                <w:szCs w:val="20"/>
              </w:rPr>
            </w:pPr>
          </w:p>
        </w:tc>
        <w:tc>
          <w:tcPr>
            <w:tcW w:w="1761" w:type="dxa"/>
            <w:vAlign w:val="center"/>
          </w:tcPr>
          <w:p w14:paraId="1A7D5F76"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System </w:t>
            </w:r>
            <w:r w:rsidRPr="00315F5D">
              <w:rPr>
                <w:rFonts w:ascii="Times New Roman" w:hAnsi="Times New Roman" w:cs="Times New Roman" w:hint="eastAsia"/>
                <w:b/>
                <w:bCs/>
                <w:color w:val="000000" w:themeColor="text1"/>
                <w:sz w:val="20"/>
                <w:szCs w:val="20"/>
              </w:rPr>
              <w:t>c</w:t>
            </w:r>
            <w:r w:rsidRPr="00315F5D">
              <w:rPr>
                <w:rFonts w:ascii="Times New Roman" w:hAnsi="Times New Roman" w:cs="Times New Roman"/>
                <w:b/>
                <w:bCs/>
                <w:color w:val="000000" w:themeColor="text1"/>
                <w:sz w:val="20"/>
                <w:szCs w:val="20"/>
              </w:rPr>
              <w:t>omplexity</w:t>
            </w:r>
          </w:p>
        </w:tc>
        <w:tc>
          <w:tcPr>
            <w:tcW w:w="1714" w:type="dxa"/>
            <w:vAlign w:val="center"/>
          </w:tcPr>
          <w:p w14:paraId="56C3FC1F"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Moderate </w:t>
            </w:r>
          </w:p>
          <w:p w14:paraId="37AC0B54"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(dual-module bulk crystals)</w:t>
            </w:r>
          </w:p>
        </w:tc>
        <w:tc>
          <w:tcPr>
            <w:tcW w:w="1833" w:type="dxa"/>
            <w:vAlign w:val="center"/>
          </w:tcPr>
          <w:p w14:paraId="5E3B55BA"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High </w:t>
            </w:r>
          </w:p>
          <w:p w14:paraId="2554B3F6"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(microstructure fiber)</w:t>
            </w:r>
          </w:p>
        </w:tc>
        <w:tc>
          <w:tcPr>
            <w:tcW w:w="1874" w:type="dxa"/>
            <w:vAlign w:val="center"/>
          </w:tcPr>
          <w:p w14:paraId="3D88B3B7"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Low </w:t>
            </w:r>
          </w:p>
          <w:p w14:paraId="40635B08"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(single-module bulk crystal)</w:t>
            </w:r>
          </w:p>
        </w:tc>
      </w:tr>
      <w:tr w:rsidR="00315F5D" w:rsidRPr="00315F5D" w14:paraId="142777AC" w14:textId="77777777">
        <w:trPr>
          <w:jc w:val="center"/>
        </w:trPr>
        <w:tc>
          <w:tcPr>
            <w:tcW w:w="1340" w:type="dxa"/>
            <w:vMerge/>
            <w:vAlign w:val="center"/>
          </w:tcPr>
          <w:p w14:paraId="52657E3F" w14:textId="77777777" w:rsidR="007B088F" w:rsidRPr="00315F5D" w:rsidRDefault="007B088F">
            <w:pPr>
              <w:snapToGrid w:val="0"/>
              <w:spacing w:after="0" w:line="240" w:lineRule="auto"/>
              <w:rPr>
                <w:rFonts w:ascii="Times New Roman" w:hAnsi="Times New Roman" w:cs="Times New Roman"/>
                <w:b/>
                <w:bCs/>
                <w:color w:val="000000" w:themeColor="text1"/>
                <w:sz w:val="20"/>
                <w:szCs w:val="20"/>
              </w:rPr>
            </w:pPr>
          </w:p>
        </w:tc>
        <w:tc>
          <w:tcPr>
            <w:tcW w:w="1761" w:type="dxa"/>
            <w:vAlign w:val="center"/>
          </w:tcPr>
          <w:p w14:paraId="1AA92350"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Practical </w:t>
            </w:r>
            <w:r w:rsidRPr="00315F5D">
              <w:rPr>
                <w:rFonts w:ascii="Times New Roman" w:hAnsi="Times New Roman" w:cs="Times New Roman" w:hint="eastAsia"/>
                <w:b/>
                <w:bCs/>
                <w:color w:val="000000" w:themeColor="text1"/>
                <w:sz w:val="20"/>
                <w:szCs w:val="20"/>
              </w:rPr>
              <w:t>a</w:t>
            </w:r>
            <w:r w:rsidRPr="00315F5D">
              <w:rPr>
                <w:rFonts w:ascii="Times New Roman" w:hAnsi="Times New Roman" w:cs="Times New Roman"/>
                <w:b/>
                <w:bCs/>
                <w:color w:val="000000" w:themeColor="text1"/>
                <w:sz w:val="20"/>
                <w:szCs w:val="20"/>
              </w:rPr>
              <w:t>pplicability</w:t>
            </w:r>
          </w:p>
        </w:tc>
        <w:tc>
          <w:tcPr>
            <w:tcW w:w="1714" w:type="dxa"/>
            <w:vAlign w:val="center"/>
          </w:tcPr>
          <w:p w14:paraId="65BC612B"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High </w:t>
            </w:r>
          </w:p>
          <w:p w14:paraId="06E895CD"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(&gt;5mJ-class)</w:t>
            </w:r>
          </w:p>
        </w:tc>
        <w:tc>
          <w:tcPr>
            <w:tcW w:w="1833" w:type="dxa"/>
            <w:vAlign w:val="center"/>
          </w:tcPr>
          <w:p w14:paraId="23C79185"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Limited </w:t>
            </w:r>
          </w:p>
          <w:p w14:paraId="3A267010"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(sub-</w:t>
            </w:r>
            <w:proofErr w:type="spellStart"/>
            <w:r w:rsidRPr="00315F5D">
              <w:rPr>
                <w:rFonts w:ascii="Times New Roman" w:hAnsi="Times New Roman" w:cs="Times New Roman"/>
                <w:color w:val="000000" w:themeColor="text1"/>
                <w:sz w:val="20"/>
                <w:szCs w:val="20"/>
              </w:rPr>
              <w:t>μJ</w:t>
            </w:r>
            <w:proofErr w:type="spellEnd"/>
            <w:r w:rsidRPr="00315F5D">
              <w:rPr>
                <w:rFonts w:ascii="Times New Roman" w:hAnsi="Times New Roman" w:cs="Times New Roman"/>
                <w:color w:val="000000" w:themeColor="text1"/>
                <w:sz w:val="20"/>
                <w:szCs w:val="20"/>
              </w:rPr>
              <w:t>)</w:t>
            </w:r>
          </w:p>
        </w:tc>
        <w:tc>
          <w:tcPr>
            <w:tcW w:w="1874" w:type="dxa"/>
            <w:vAlign w:val="center"/>
          </w:tcPr>
          <w:p w14:paraId="6FA5D9FF"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Moderate </w:t>
            </w:r>
          </w:p>
          <w:p w14:paraId="48A8F0B7"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(&lt;5mJ-class)</w:t>
            </w:r>
          </w:p>
        </w:tc>
      </w:tr>
      <w:tr w:rsidR="007B088F" w:rsidRPr="00315F5D" w14:paraId="1EEAB116" w14:textId="77777777">
        <w:trPr>
          <w:jc w:val="center"/>
        </w:trPr>
        <w:tc>
          <w:tcPr>
            <w:tcW w:w="1340" w:type="dxa"/>
            <w:vMerge/>
            <w:vAlign w:val="center"/>
          </w:tcPr>
          <w:p w14:paraId="4926B722" w14:textId="77777777" w:rsidR="007B088F" w:rsidRPr="00315F5D" w:rsidRDefault="007B088F">
            <w:pPr>
              <w:snapToGrid w:val="0"/>
              <w:spacing w:after="0" w:line="240" w:lineRule="auto"/>
              <w:rPr>
                <w:rFonts w:ascii="Times New Roman" w:hAnsi="Times New Roman" w:cs="Times New Roman"/>
                <w:b/>
                <w:bCs/>
                <w:color w:val="000000" w:themeColor="text1"/>
                <w:sz w:val="20"/>
                <w:szCs w:val="20"/>
              </w:rPr>
            </w:pPr>
          </w:p>
        </w:tc>
        <w:tc>
          <w:tcPr>
            <w:tcW w:w="1761" w:type="dxa"/>
            <w:vAlign w:val="center"/>
          </w:tcPr>
          <w:p w14:paraId="6D4C6F49" w14:textId="77777777" w:rsidR="007B088F" w:rsidRPr="00315F5D" w:rsidRDefault="00181B1F">
            <w:pPr>
              <w:snapToGrid w:val="0"/>
              <w:spacing w:after="0" w:line="240" w:lineRule="auto"/>
              <w:jc w:val="center"/>
              <w:rPr>
                <w:rFonts w:ascii="Times New Roman" w:hAnsi="Times New Roman" w:cs="Times New Roman"/>
                <w:b/>
                <w:bCs/>
                <w:color w:val="000000" w:themeColor="text1"/>
                <w:sz w:val="20"/>
                <w:szCs w:val="20"/>
              </w:rPr>
            </w:pPr>
            <w:r w:rsidRPr="00315F5D">
              <w:rPr>
                <w:rFonts w:ascii="Times New Roman" w:hAnsi="Times New Roman" w:cs="Times New Roman"/>
                <w:b/>
                <w:bCs/>
                <w:color w:val="000000" w:themeColor="text1"/>
                <w:sz w:val="20"/>
                <w:szCs w:val="20"/>
              </w:rPr>
              <w:t xml:space="preserve">Future </w:t>
            </w:r>
            <w:r w:rsidRPr="00315F5D">
              <w:rPr>
                <w:rFonts w:ascii="Times New Roman" w:hAnsi="Times New Roman" w:cs="Times New Roman" w:hint="eastAsia"/>
                <w:b/>
                <w:bCs/>
                <w:color w:val="000000" w:themeColor="text1"/>
                <w:sz w:val="20"/>
                <w:szCs w:val="20"/>
              </w:rPr>
              <w:t>e</w:t>
            </w:r>
            <w:r w:rsidRPr="00315F5D">
              <w:rPr>
                <w:rFonts w:ascii="Times New Roman" w:hAnsi="Times New Roman" w:cs="Times New Roman"/>
                <w:b/>
                <w:bCs/>
                <w:color w:val="000000" w:themeColor="text1"/>
                <w:sz w:val="20"/>
                <w:szCs w:val="20"/>
              </w:rPr>
              <w:t>nhancement</w:t>
            </w:r>
          </w:p>
        </w:tc>
        <w:tc>
          <w:tcPr>
            <w:tcW w:w="1714" w:type="dxa"/>
            <w:vAlign w:val="center"/>
          </w:tcPr>
          <w:p w14:paraId="28563EDA"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Excellent </w:t>
            </w:r>
          </w:p>
          <w:p w14:paraId="0FB60A70"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(OPCPA scaling)</w:t>
            </w:r>
          </w:p>
        </w:tc>
        <w:tc>
          <w:tcPr>
            <w:tcW w:w="1833" w:type="dxa"/>
            <w:vAlign w:val="center"/>
          </w:tcPr>
          <w:p w14:paraId="55BB2AFA"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Constrained</w:t>
            </w:r>
          </w:p>
          <w:p w14:paraId="086C8CD2"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 (modal limit)</w:t>
            </w:r>
          </w:p>
        </w:tc>
        <w:tc>
          <w:tcPr>
            <w:tcW w:w="1874" w:type="dxa"/>
            <w:vAlign w:val="center"/>
          </w:tcPr>
          <w:p w14:paraId="4762F927"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 xml:space="preserve">Limited </w:t>
            </w:r>
          </w:p>
          <w:p w14:paraId="3AFD3518" w14:textId="77777777" w:rsidR="007B088F" w:rsidRPr="00315F5D" w:rsidRDefault="00181B1F">
            <w:pPr>
              <w:snapToGrid w:val="0"/>
              <w:spacing w:after="0" w:line="240" w:lineRule="auto"/>
              <w:jc w:val="center"/>
              <w:rPr>
                <w:rFonts w:ascii="Times New Roman" w:hAnsi="Times New Roman" w:cs="Times New Roman"/>
                <w:color w:val="000000" w:themeColor="text1"/>
                <w:sz w:val="20"/>
                <w:szCs w:val="20"/>
              </w:rPr>
            </w:pPr>
            <w:r w:rsidRPr="00315F5D">
              <w:rPr>
                <w:rFonts w:ascii="Times New Roman" w:hAnsi="Times New Roman" w:cs="Times New Roman"/>
                <w:color w:val="000000" w:themeColor="text1"/>
                <w:sz w:val="20"/>
                <w:szCs w:val="20"/>
              </w:rPr>
              <w:t>(single-stage)</w:t>
            </w:r>
          </w:p>
        </w:tc>
      </w:tr>
    </w:tbl>
    <w:p w14:paraId="6E4974C2" w14:textId="77777777" w:rsidR="007B088F" w:rsidRPr="00315F5D" w:rsidRDefault="00181B1F" w:rsidP="00246E14">
      <w:pPr>
        <w:spacing w:after="0" w:line="360" w:lineRule="auto"/>
        <w:ind w:firstLineChars="200" w:firstLine="480"/>
        <w:jc w:val="both"/>
        <w:rPr>
          <w:rFonts w:ascii="Times New Roman" w:hAnsi="Times New Roman" w:cs="Times New Roman"/>
          <w:color w:val="000000" w:themeColor="text1"/>
          <w:sz w:val="24"/>
        </w:rPr>
      </w:pPr>
      <w:r w:rsidRPr="00315F5D">
        <w:rPr>
          <w:rFonts w:ascii="Times New Roman" w:hAnsi="Times New Roman" w:cs="Times New Roman" w:hint="eastAsia"/>
          <w:color w:val="000000" w:themeColor="text1"/>
          <w:sz w:val="24"/>
        </w:rPr>
        <w:lastRenderedPageBreak/>
        <w:t>Overall, we believe that o</w:t>
      </w:r>
      <w:r w:rsidRPr="00315F5D">
        <w:rPr>
          <w:rFonts w:ascii="Times New Roman" w:hAnsi="Times New Roman" w:cs="Times New Roman"/>
          <w:color w:val="000000" w:themeColor="text1"/>
          <w:sz w:val="24"/>
        </w:rPr>
        <w:t xml:space="preserve">ur </w:t>
      </w:r>
      <w:r w:rsidRPr="00315F5D">
        <w:rPr>
          <w:rFonts w:ascii="Times New Roman" w:hAnsi="Times New Roman" w:cs="Times New Roman" w:hint="eastAsia"/>
          <w:color w:val="000000" w:themeColor="text1"/>
          <w:sz w:val="24"/>
        </w:rPr>
        <w:t xml:space="preserve">current </w:t>
      </w:r>
      <w:r w:rsidRPr="00315F5D">
        <w:rPr>
          <w:rFonts w:ascii="Times New Roman" w:hAnsi="Times New Roman" w:cs="Times New Roman"/>
          <w:color w:val="000000" w:themeColor="text1"/>
          <w:sz w:val="24"/>
        </w:rPr>
        <w:t xml:space="preserve">work </w:t>
      </w:r>
      <w:r w:rsidRPr="00315F5D">
        <w:rPr>
          <w:rFonts w:ascii="Times New Roman" w:hAnsi="Times New Roman" w:cs="Times New Roman" w:hint="eastAsia"/>
          <w:color w:val="000000" w:themeColor="text1"/>
          <w:sz w:val="24"/>
        </w:rPr>
        <w:t xml:space="preserve">has </w:t>
      </w:r>
      <w:r w:rsidRPr="00315F5D">
        <w:rPr>
          <w:rFonts w:ascii="Times New Roman" w:hAnsi="Times New Roman" w:cs="Times New Roman"/>
          <w:color w:val="000000" w:themeColor="text1"/>
          <w:sz w:val="24"/>
        </w:rPr>
        <w:t>present</w:t>
      </w:r>
      <w:r w:rsidRPr="00315F5D">
        <w:rPr>
          <w:rFonts w:ascii="Times New Roman" w:hAnsi="Times New Roman" w:cs="Times New Roman" w:hint="eastAsia"/>
          <w:color w:val="000000" w:themeColor="text1"/>
          <w:sz w:val="24"/>
        </w:rPr>
        <w:t>ed</w:t>
      </w:r>
      <w:r w:rsidRPr="00315F5D">
        <w:rPr>
          <w:rFonts w:ascii="Times New Roman" w:hAnsi="Times New Roman" w:cs="Times New Roman"/>
          <w:color w:val="000000" w:themeColor="text1"/>
          <w:sz w:val="24"/>
        </w:rPr>
        <w:t xml:space="preserve"> a systematic approach to high-energy </w:t>
      </w:r>
      <w:r w:rsidRPr="00315F5D">
        <w:rPr>
          <w:rFonts w:ascii="Times New Roman" w:hAnsi="Times New Roman" w:cs="Times New Roman" w:hint="eastAsia"/>
          <w:color w:val="000000" w:themeColor="text1"/>
          <w:sz w:val="24"/>
        </w:rPr>
        <w:t>ultra</w:t>
      </w:r>
      <w:r w:rsidRPr="00315F5D">
        <w:rPr>
          <w:rFonts w:ascii="Times New Roman" w:hAnsi="Times New Roman" w:cs="Times New Roman"/>
          <w:color w:val="000000" w:themeColor="text1"/>
          <w:sz w:val="24"/>
        </w:rPr>
        <w:t xml:space="preserve">broadband </w:t>
      </w:r>
      <w:r w:rsidRPr="00315F5D">
        <w:rPr>
          <w:rFonts w:ascii="Times New Roman" w:hAnsi="Times New Roman" w:cs="Times New Roman" w:hint="eastAsia"/>
          <w:color w:val="000000" w:themeColor="text1"/>
          <w:sz w:val="24"/>
        </w:rPr>
        <w:t>white laser</w:t>
      </w:r>
      <w:r w:rsidRPr="00315F5D">
        <w:rPr>
          <w:rFonts w:ascii="Times New Roman" w:hAnsi="Times New Roman" w:cs="Times New Roman"/>
          <w:color w:val="000000" w:themeColor="text1"/>
          <w:sz w:val="24"/>
        </w:rPr>
        <w:t xml:space="preserve"> generation by developing a comprehensive system that synergistically combines high-efficiency up-conversion and down-conversion modules through coordinated second-order and third-order nonlinear processes acting on an intense MIR seed pulse. </w:t>
      </w:r>
      <w:r w:rsidRPr="00315F5D">
        <w:rPr>
          <w:rFonts w:ascii="Times New Roman" w:hAnsi="Times New Roman" w:cs="Times New Roman" w:hint="eastAsia"/>
          <w:color w:val="000000" w:themeColor="text1"/>
          <w:sz w:val="24"/>
        </w:rPr>
        <w:t xml:space="preserve">The key advantage of our current work compared with previous representative excellent works as Ref. 23 and Ref. 39 is the systematic integration of </w:t>
      </w:r>
      <w:bookmarkStart w:id="6" w:name="_Hlk200463509"/>
      <w:r w:rsidRPr="00315F5D">
        <w:rPr>
          <w:rFonts w:ascii="Times New Roman" w:hAnsi="Times New Roman" w:cs="Times New Roman" w:hint="eastAsia"/>
          <w:color w:val="000000" w:themeColor="text1"/>
          <w:sz w:val="24"/>
        </w:rPr>
        <w:t xml:space="preserve">laser </w:t>
      </w:r>
      <w:r w:rsidRPr="00315F5D">
        <w:rPr>
          <w:rFonts w:ascii="Times New Roman" w:hAnsi="Times New Roman" w:cs="Times New Roman"/>
          <w:color w:val="000000" w:themeColor="text1"/>
          <w:sz w:val="24"/>
        </w:rPr>
        <w:t xml:space="preserve">system architecture, </w:t>
      </w:r>
      <w:r w:rsidRPr="00315F5D">
        <w:rPr>
          <w:rFonts w:ascii="Times New Roman" w:hAnsi="Times New Roman" w:cs="Times New Roman" w:hint="eastAsia"/>
          <w:color w:val="000000" w:themeColor="text1"/>
          <w:sz w:val="24"/>
        </w:rPr>
        <w:t xml:space="preserve">nonlinear </w:t>
      </w:r>
      <w:r w:rsidRPr="00315F5D">
        <w:rPr>
          <w:rFonts w:ascii="Times New Roman" w:hAnsi="Times New Roman" w:cs="Times New Roman"/>
          <w:color w:val="000000" w:themeColor="text1"/>
          <w:sz w:val="24"/>
        </w:rPr>
        <w:t xml:space="preserve">physical mechanism, </w:t>
      </w:r>
      <w:r w:rsidRPr="00315F5D">
        <w:rPr>
          <w:rFonts w:ascii="Times New Roman" w:hAnsi="Times New Roman" w:cs="Times New Roman" w:hint="eastAsia"/>
          <w:color w:val="000000" w:themeColor="text1"/>
          <w:sz w:val="24"/>
        </w:rPr>
        <w:t>crystal structural optimization, and pumping laser condition</w:t>
      </w:r>
      <w:bookmarkEnd w:id="6"/>
      <w:r w:rsidRPr="00315F5D">
        <w:rPr>
          <w:rFonts w:ascii="Times New Roman" w:hAnsi="Times New Roman" w:cs="Times New Roman" w:hint="eastAsia"/>
          <w:color w:val="000000" w:themeColor="text1"/>
          <w:sz w:val="24"/>
        </w:rPr>
        <w:t xml:space="preserve"> to enable high-quality ultrabroadband white laser generation. </w:t>
      </w:r>
      <w:r w:rsidRPr="00315F5D">
        <w:rPr>
          <w:rFonts w:ascii="Times New Roman" w:hAnsi="Times New Roman" w:cs="Times New Roman"/>
          <w:color w:val="000000" w:themeColor="text1"/>
          <w:sz w:val="24"/>
        </w:rPr>
        <w:t xml:space="preserve">The coordinated integration of second-order and third-order nonlinearities throughout both up-conversion and down-conversion stages enables simultaneous optimization of harmonic generation, spectral broadening, and </w:t>
      </w:r>
      <w:r w:rsidRPr="00315F5D">
        <w:rPr>
          <w:rFonts w:ascii="Times New Roman" w:hAnsi="Times New Roman" w:cs="Times New Roman" w:hint="eastAsia"/>
          <w:color w:val="000000" w:themeColor="text1"/>
          <w:sz w:val="24"/>
        </w:rPr>
        <w:t>IP-DFG</w:t>
      </w:r>
      <w:r w:rsidRPr="00315F5D">
        <w:rPr>
          <w:rFonts w:ascii="Times New Roman" w:hAnsi="Times New Roman" w:cs="Times New Roman"/>
          <w:color w:val="000000" w:themeColor="text1"/>
          <w:sz w:val="24"/>
        </w:rPr>
        <w:t xml:space="preserve"> processes.</w:t>
      </w:r>
      <w:r w:rsidRPr="00315F5D">
        <w:rPr>
          <w:rFonts w:ascii="Times New Roman" w:hAnsi="Times New Roman" w:cs="Times New Roman" w:hint="eastAsia"/>
          <w:color w:val="000000" w:themeColor="text1"/>
          <w:sz w:val="24"/>
        </w:rPr>
        <w:t xml:space="preserve"> </w:t>
      </w:r>
      <w:r w:rsidRPr="00315F5D">
        <w:rPr>
          <w:rFonts w:ascii="Times New Roman" w:hAnsi="Times New Roman" w:cs="Times New Roman"/>
          <w:color w:val="000000" w:themeColor="text1"/>
          <w:sz w:val="24"/>
        </w:rPr>
        <w:t xml:space="preserve">Unlike microstructure-limited approaches that face fundamental scaling constraints, </w:t>
      </w:r>
      <w:r w:rsidRPr="00315F5D">
        <w:rPr>
          <w:rFonts w:ascii="Times New Roman" w:hAnsi="Times New Roman" w:cs="Times New Roman" w:hint="eastAsia"/>
          <w:color w:val="000000" w:themeColor="text1"/>
          <w:sz w:val="24"/>
        </w:rPr>
        <w:t>the</w:t>
      </w:r>
      <w:r w:rsidRPr="00315F5D">
        <w:rPr>
          <w:rFonts w:ascii="Times New Roman" w:hAnsi="Times New Roman" w:cs="Times New Roman"/>
          <w:color w:val="000000" w:themeColor="text1"/>
          <w:sz w:val="24"/>
        </w:rPr>
        <w:t xml:space="preserve"> large-aperture architecture provides clear pathways for further performance enhancement through OPCPA energy scaling. </w:t>
      </w:r>
    </w:p>
    <w:p w14:paraId="13111EB4" w14:textId="77777777" w:rsidR="007B088F" w:rsidRPr="00315F5D" w:rsidRDefault="00181B1F">
      <w:pPr>
        <w:spacing w:after="0" w:line="360" w:lineRule="auto"/>
        <w:ind w:firstLineChars="200" w:firstLine="480"/>
        <w:jc w:val="both"/>
        <w:rPr>
          <w:rFonts w:ascii="Times New Roman" w:hAnsi="Times New Roman" w:cs="Times New Roman"/>
          <w:color w:val="000000" w:themeColor="text1"/>
          <w:sz w:val="24"/>
        </w:rPr>
      </w:pPr>
      <w:r w:rsidRPr="00315F5D">
        <w:rPr>
          <w:rFonts w:ascii="Times New Roman" w:hAnsi="Times New Roman" w:cs="Times New Roman" w:hint="eastAsia"/>
          <w:color w:val="000000" w:themeColor="text1"/>
          <w:sz w:val="24"/>
        </w:rPr>
        <w:t>Such an unprecedented intense, broadband, uniform and ultrafast white laser can greatly enhance the power of current laser spectroscopy, and find straightforward potential application in a wide variety of science and technology areas in optics, physics, chemistry, materials science, biology and medical sciences, and also information and environment sciences.</w:t>
      </w:r>
    </w:p>
    <w:p w14:paraId="12D3AC58" w14:textId="77777777" w:rsidR="007B088F" w:rsidRPr="00315F5D" w:rsidRDefault="007B088F">
      <w:pPr>
        <w:snapToGrid w:val="0"/>
        <w:spacing w:after="0" w:line="360" w:lineRule="auto"/>
        <w:jc w:val="both"/>
        <w:rPr>
          <w:rFonts w:ascii="Times New Roman" w:hAnsi="Times New Roman" w:cs="Times New Roman"/>
          <w:bCs/>
          <w:color w:val="000000" w:themeColor="text1"/>
          <w:sz w:val="24"/>
        </w:rPr>
      </w:pPr>
    </w:p>
    <w:p w14:paraId="5D877459" w14:textId="77777777" w:rsidR="007B088F" w:rsidRPr="00315F5D" w:rsidRDefault="00181B1F">
      <w:pPr>
        <w:snapToGrid w:val="0"/>
        <w:spacing w:after="0" w:line="360" w:lineRule="auto"/>
        <w:jc w:val="both"/>
        <w:rPr>
          <w:rFonts w:ascii="Times New Roman" w:hAnsi="Times New Roman" w:cs="Times New Roman"/>
          <w:b/>
          <w:color w:val="000000" w:themeColor="text1"/>
          <w:sz w:val="24"/>
        </w:rPr>
      </w:pPr>
      <w:r w:rsidRPr="00315F5D">
        <w:rPr>
          <w:rFonts w:ascii="Times New Roman" w:hAnsi="Times New Roman" w:cs="Times New Roman"/>
          <w:b/>
          <w:color w:val="000000" w:themeColor="text1"/>
          <w:sz w:val="24"/>
        </w:rPr>
        <w:t>References</w:t>
      </w:r>
    </w:p>
    <w:p w14:paraId="30876601" w14:textId="77777777" w:rsidR="007B088F" w:rsidRPr="00315F5D" w:rsidRDefault="00181B1F">
      <w:pPr>
        <w:pStyle w:val="af"/>
        <w:numPr>
          <w:ilvl w:val="0"/>
          <w:numId w:val="1"/>
        </w:numPr>
        <w:snapToGrid w:val="0"/>
        <w:spacing w:after="0" w:line="360" w:lineRule="auto"/>
        <w:jc w:val="both"/>
        <w:rPr>
          <w:rFonts w:ascii="Times New Roman" w:hAnsi="Times New Roman" w:cs="Times New Roman"/>
          <w:bCs/>
          <w:color w:val="000000" w:themeColor="text1"/>
          <w:sz w:val="24"/>
        </w:rPr>
      </w:pPr>
      <w:r w:rsidRPr="00315F5D">
        <w:rPr>
          <w:rFonts w:ascii="Times New Roman" w:hAnsi="Times New Roman" w:cs="Times New Roman" w:hint="eastAsia"/>
          <w:bCs/>
          <w:color w:val="000000" w:themeColor="text1"/>
          <w:sz w:val="24"/>
        </w:rPr>
        <w:t xml:space="preserve">Agrawal, G. P. </w:t>
      </w:r>
      <w:r w:rsidRPr="00D83EBB">
        <w:rPr>
          <w:rFonts w:ascii="Times New Roman" w:hAnsi="Times New Roman" w:cs="Times New Roman" w:hint="eastAsia"/>
          <w:bCs/>
          <w:color w:val="000000" w:themeColor="text1"/>
          <w:sz w:val="24"/>
        </w:rPr>
        <w:t xml:space="preserve">Nonlinear Fiber Optics. 5th </w:t>
      </w:r>
      <w:proofErr w:type="spellStart"/>
      <w:r w:rsidRPr="00D83EBB">
        <w:rPr>
          <w:rFonts w:ascii="Times New Roman" w:hAnsi="Times New Roman" w:cs="Times New Roman" w:hint="eastAsia"/>
          <w:bCs/>
          <w:color w:val="000000" w:themeColor="text1"/>
          <w:sz w:val="24"/>
        </w:rPr>
        <w:t>edn</w:t>
      </w:r>
      <w:proofErr w:type="spellEnd"/>
      <w:r w:rsidRPr="00D83EBB">
        <w:rPr>
          <w:rFonts w:ascii="Times New Roman" w:hAnsi="Times New Roman" w:cs="Times New Roman" w:hint="eastAsia"/>
          <w:bCs/>
          <w:color w:val="000000" w:themeColor="text1"/>
          <w:sz w:val="24"/>
        </w:rPr>
        <w:t>.</w:t>
      </w:r>
      <w:r w:rsidRPr="00315F5D">
        <w:rPr>
          <w:rFonts w:ascii="Times New Roman" w:hAnsi="Times New Roman" w:cs="Times New Roman" w:hint="eastAsia"/>
          <w:bCs/>
          <w:color w:val="000000" w:themeColor="text1"/>
          <w:sz w:val="24"/>
        </w:rPr>
        <w:t xml:space="preserve"> (Amsterdam: Elsevier, 2013).</w:t>
      </w:r>
    </w:p>
    <w:p w14:paraId="55610EE0" w14:textId="77777777" w:rsidR="007B088F" w:rsidRPr="00315F5D" w:rsidRDefault="00181B1F">
      <w:pPr>
        <w:pStyle w:val="af"/>
        <w:numPr>
          <w:ilvl w:val="0"/>
          <w:numId w:val="1"/>
        </w:numPr>
        <w:snapToGrid w:val="0"/>
        <w:spacing w:after="0" w:line="360" w:lineRule="auto"/>
        <w:jc w:val="both"/>
        <w:rPr>
          <w:rFonts w:ascii="Times New Roman" w:hAnsi="Times New Roman" w:cs="Times New Roman"/>
          <w:bCs/>
          <w:color w:val="000000" w:themeColor="text1"/>
          <w:sz w:val="24"/>
        </w:rPr>
      </w:pPr>
      <w:r w:rsidRPr="00315F5D">
        <w:rPr>
          <w:rFonts w:ascii="Times New Roman" w:hAnsi="Times New Roman" w:cs="Times New Roman" w:hint="eastAsia"/>
          <w:bCs/>
          <w:color w:val="000000" w:themeColor="text1"/>
          <w:sz w:val="24"/>
        </w:rPr>
        <w:t>Bache, M., Moses, J. &amp; Wise, F. W. Scaling laws for soliton pulse compression by</w:t>
      </w:r>
    </w:p>
    <w:p w14:paraId="07849167" w14:textId="30FBC153" w:rsidR="007B088F" w:rsidRPr="00315F5D" w:rsidRDefault="00181B1F">
      <w:pPr>
        <w:pStyle w:val="af"/>
        <w:snapToGrid w:val="0"/>
        <w:spacing w:after="0" w:line="360" w:lineRule="auto"/>
        <w:ind w:left="360"/>
        <w:jc w:val="both"/>
        <w:rPr>
          <w:rFonts w:ascii="Times New Roman" w:hAnsi="Times New Roman" w:cs="Times New Roman"/>
          <w:bCs/>
          <w:color w:val="000000" w:themeColor="text1"/>
          <w:sz w:val="24"/>
        </w:rPr>
      </w:pPr>
      <w:r w:rsidRPr="00315F5D">
        <w:rPr>
          <w:rFonts w:ascii="Times New Roman" w:hAnsi="Times New Roman" w:cs="Times New Roman" w:hint="eastAsia"/>
          <w:bCs/>
          <w:color w:val="000000" w:themeColor="text1"/>
          <w:sz w:val="24"/>
        </w:rPr>
        <w:t xml:space="preserve">cascaded quadratic nonlinearities. </w:t>
      </w:r>
      <w:r w:rsidR="00D83EBB" w:rsidRPr="00D83EBB">
        <w:rPr>
          <w:rFonts w:ascii="Times New Roman" w:hAnsi="Times New Roman" w:cs="Times New Roman"/>
          <w:bCs/>
          <w:i/>
          <w:iCs/>
          <w:color w:val="000000" w:themeColor="text1"/>
          <w:sz w:val="24"/>
        </w:rPr>
        <w:t>Journal of the Optical Society of America B</w:t>
      </w:r>
      <w:r w:rsidRPr="00315F5D">
        <w:rPr>
          <w:rFonts w:ascii="Times New Roman" w:hAnsi="Times New Roman" w:cs="Times New Roman" w:hint="eastAsia"/>
          <w:bCs/>
          <w:color w:val="000000" w:themeColor="text1"/>
          <w:sz w:val="24"/>
        </w:rPr>
        <w:t xml:space="preserve"> </w:t>
      </w:r>
      <w:r w:rsidRPr="00315F5D">
        <w:rPr>
          <w:rFonts w:ascii="Times New Roman" w:hAnsi="Times New Roman" w:cs="Times New Roman"/>
          <w:b/>
          <w:color w:val="000000" w:themeColor="text1"/>
          <w:sz w:val="24"/>
        </w:rPr>
        <w:t>24</w:t>
      </w:r>
      <w:r w:rsidRPr="00315F5D">
        <w:rPr>
          <w:rFonts w:ascii="Times New Roman" w:hAnsi="Times New Roman" w:cs="Times New Roman" w:hint="eastAsia"/>
          <w:bCs/>
          <w:color w:val="000000" w:themeColor="text1"/>
          <w:sz w:val="24"/>
        </w:rPr>
        <w:t>, 2752-2762 (2007).</w:t>
      </w:r>
    </w:p>
    <w:p w14:paraId="03CAD0B9" w14:textId="45345529" w:rsidR="007B088F" w:rsidRPr="00315F5D" w:rsidRDefault="00181B1F">
      <w:pPr>
        <w:pStyle w:val="af"/>
        <w:numPr>
          <w:ilvl w:val="0"/>
          <w:numId w:val="2"/>
        </w:numPr>
        <w:snapToGrid w:val="0"/>
        <w:spacing w:after="0" w:line="360" w:lineRule="auto"/>
        <w:jc w:val="both"/>
        <w:rPr>
          <w:rFonts w:ascii="Times New Roman" w:hAnsi="Times New Roman" w:cs="Times New Roman"/>
          <w:bCs/>
          <w:color w:val="000000" w:themeColor="text1"/>
          <w:sz w:val="24"/>
        </w:rPr>
      </w:pPr>
      <w:r w:rsidRPr="00315F5D">
        <w:rPr>
          <w:rFonts w:ascii="Times New Roman" w:hAnsi="Times New Roman" w:hint="eastAsia"/>
          <w:color w:val="000000" w:themeColor="text1"/>
          <w:sz w:val="24"/>
        </w:rPr>
        <w:t xml:space="preserve">Hong, L. H., Liu, Y. Y. &amp; Li, Z. Y. </w:t>
      </w:r>
      <w:r w:rsidRPr="00315F5D">
        <w:rPr>
          <w:rFonts w:ascii="Times New Roman" w:eastAsia="AdvOTfbba3ace . B" w:hAnsi="Times New Roman" w:hint="eastAsia"/>
          <w:color w:val="000000" w:themeColor="text1"/>
          <w:sz w:val="24"/>
        </w:rPr>
        <w:t>Synergic action of linear dispersion, second-order</w:t>
      </w:r>
      <w:r w:rsidRPr="00315F5D">
        <w:rPr>
          <w:rFonts w:ascii="Times New Roman" w:hAnsi="Times New Roman" w:hint="eastAsia"/>
          <w:color w:val="000000" w:themeColor="text1"/>
          <w:sz w:val="24"/>
        </w:rPr>
        <w:t xml:space="preserve"> </w:t>
      </w:r>
      <w:r w:rsidRPr="00315F5D">
        <w:rPr>
          <w:rFonts w:ascii="Times New Roman" w:eastAsia="AdvOTfbba3ace . B" w:hAnsi="Times New Roman" w:hint="eastAsia"/>
          <w:color w:val="000000" w:themeColor="text1"/>
          <w:sz w:val="24"/>
        </w:rPr>
        <w:t>nonlinearity, and third-order nonlinearity in shaping the spectral profile of a femtosecond pulse transporting in a lithium niobate crystal</w:t>
      </w:r>
      <w:r w:rsidRPr="00315F5D">
        <w:rPr>
          <w:rFonts w:ascii="Times New Roman" w:hAnsi="Times New Roman" w:hint="eastAsia"/>
          <w:color w:val="000000" w:themeColor="text1"/>
          <w:sz w:val="24"/>
        </w:rPr>
        <w:t xml:space="preserve">. </w:t>
      </w:r>
      <w:r w:rsidRPr="00D83EBB">
        <w:rPr>
          <w:rFonts w:ascii="Times New Roman" w:hAnsi="Times New Roman" w:hint="eastAsia"/>
          <w:i/>
          <w:iCs/>
          <w:color w:val="000000" w:themeColor="text1"/>
          <w:sz w:val="24"/>
        </w:rPr>
        <w:t>Photonics Res</w:t>
      </w:r>
      <w:r w:rsidR="00D83EBB" w:rsidRPr="00D83EBB">
        <w:rPr>
          <w:rFonts w:ascii="Times New Roman" w:hAnsi="Times New Roman" w:hint="eastAsia"/>
          <w:i/>
          <w:iCs/>
          <w:color w:val="000000" w:themeColor="text1"/>
          <w:sz w:val="24"/>
        </w:rPr>
        <w:t>earch</w:t>
      </w:r>
      <w:r w:rsidRPr="00315F5D">
        <w:rPr>
          <w:rFonts w:ascii="Times New Roman" w:hAnsi="Times New Roman" w:hint="eastAsia"/>
          <w:color w:val="000000" w:themeColor="text1"/>
          <w:sz w:val="24"/>
        </w:rPr>
        <w:t xml:space="preserve"> </w:t>
      </w:r>
      <w:r w:rsidRPr="00315F5D">
        <w:rPr>
          <w:rFonts w:ascii="Times New Roman" w:hAnsi="Times New Roman" w:hint="eastAsia"/>
          <w:b/>
          <w:bCs/>
          <w:color w:val="000000" w:themeColor="text1"/>
          <w:sz w:val="24"/>
        </w:rPr>
        <w:t>12</w:t>
      </w:r>
      <w:r w:rsidRPr="00315F5D">
        <w:rPr>
          <w:rFonts w:ascii="Times New Roman" w:hAnsi="Times New Roman" w:hint="eastAsia"/>
          <w:color w:val="000000" w:themeColor="text1"/>
          <w:sz w:val="24"/>
        </w:rPr>
        <w:t>, 774-783 (2024)</w:t>
      </w:r>
    </w:p>
    <w:p w14:paraId="16B5F472" w14:textId="240E7E54" w:rsidR="007B088F" w:rsidRPr="00315F5D" w:rsidRDefault="00181B1F">
      <w:pPr>
        <w:pStyle w:val="af"/>
        <w:numPr>
          <w:ilvl w:val="0"/>
          <w:numId w:val="2"/>
        </w:numPr>
        <w:snapToGrid w:val="0"/>
        <w:spacing w:after="0" w:line="360" w:lineRule="auto"/>
        <w:jc w:val="both"/>
        <w:rPr>
          <w:rFonts w:ascii="Times New Roman" w:hAnsi="Times New Roman" w:cs="Times New Roman"/>
          <w:bCs/>
          <w:color w:val="000000" w:themeColor="text1"/>
          <w:sz w:val="24"/>
        </w:rPr>
      </w:pPr>
      <w:r w:rsidRPr="00315F5D">
        <w:rPr>
          <w:rFonts w:ascii="Times New Roman" w:hAnsi="Times New Roman" w:cs="Times New Roman" w:hint="eastAsia"/>
          <w:bCs/>
          <w:color w:val="000000" w:themeColor="text1"/>
          <w:sz w:val="24"/>
        </w:rPr>
        <w:t xml:space="preserve">Lehmeier, H. J., </w:t>
      </w:r>
      <w:proofErr w:type="spellStart"/>
      <w:r w:rsidRPr="00315F5D">
        <w:rPr>
          <w:rFonts w:ascii="Times New Roman" w:hAnsi="Times New Roman" w:cs="Times New Roman" w:hint="eastAsia"/>
          <w:bCs/>
          <w:color w:val="000000" w:themeColor="text1"/>
          <w:sz w:val="24"/>
        </w:rPr>
        <w:t>Leupacher</w:t>
      </w:r>
      <w:proofErr w:type="spellEnd"/>
      <w:r w:rsidRPr="00315F5D">
        <w:rPr>
          <w:rFonts w:ascii="Times New Roman" w:hAnsi="Times New Roman" w:cs="Times New Roman" w:hint="eastAsia"/>
          <w:bCs/>
          <w:color w:val="000000" w:themeColor="text1"/>
          <w:sz w:val="24"/>
        </w:rPr>
        <w:t xml:space="preserve">, W. &amp; </w:t>
      </w:r>
      <w:proofErr w:type="spellStart"/>
      <w:r w:rsidRPr="00315F5D">
        <w:rPr>
          <w:rFonts w:ascii="Times New Roman" w:hAnsi="Times New Roman" w:cs="Times New Roman" w:hint="eastAsia"/>
          <w:bCs/>
          <w:color w:val="000000" w:themeColor="text1"/>
          <w:sz w:val="24"/>
        </w:rPr>
        <w:t>Penzkofer</w:t>
      </w:r>
      <w:proofErr w:type="spellEnd"/>
      <w:r w:rsidRPr="00315F5D">
        <w:rPr>
          <w:rFonts w:ascii="Times New Roman" w:hAnsi="Times New Roman" w:cs="Times New Roman" w:hint="eastAsia"/>
          <w:bCs/>
          <w:color w:val="000000" w:themeColor="text1"/>
          <w:sz w:val="24"/>
        </w:rPr>
        <w:t xml:space="preserve">, A. </w:t>
      </w:r>
      <w:proofErr w:type="spellStart"/>
      <w:r w:rsidRPr="00315F5D">
        <w:rPr>
          <w:rFonts w:ascii="Times New Roman" w:hAnsi="Times New Roman" w:cs="Times New Roman" w:hint="eastAsia"/>
          <w:bCs/>
          <w:color w:val="000000" w:themeColor="text1"/>
          <w:sz w:val="24"/>
        </w:rPr>
        <w:t>Nonresonant</w:t>
      </w:r>
      <w:proofErr w:type="spellEnd"/>
      <w:r w:rsidRPr="00315F5D">
        <w:rPr>
          <w:rFonts w:ascii="Times New Roman" w:hAnsi="Times New Roman" w:cs="Times New Roman" w:hint="eastAsia"/>
          <w:bCs/>
          <w:color w:val="000000" w:themeColor="text1"/>
          <w:sz w:val="24"/>
        </w:rPr>
        <w:t xml:space="preserve"> third order hyperpolarizability of rare gases and N</w:t>
      </w:r>
      <w:r w:rsidRPr="00315F5D">
        <w:rPr>
          <w:rFonts w:ascii="Times New Roman" w:hAnsi="Times New Roman" w:cs="Times New Roman" w:hint="eastAsia"/>
          <w:bCs/>
          <w:color w:val="000000" w:themeColor="text1"/>
          <w:sz w:val="24"/>
          <w:vertAlign w:val="subscript"/>
        </w:rPr>
        <w:t>2</w:t>
      </w:r>
      <w:r w:rsidRPr="00315F5D">
        <w:rPr>
          <w:rFonts w:ascii="Times New Roman" w:hAnsi="Times New Roman" w:cs="Times New Roman" w:hint="eastAsia"/>
          <w:bCs/>
          <w:color w:val="000000" w:themeColor="text1"/>
          <w:sz w:val="24"/>
        </w:rPr>
        <w:t xml:space="preserve"> determined by third harmonic generation. </w:t>
      </w:r>
      <w:r w:rsidR="00D83EBB" w:rsidRPr="00D83EBB">
        <w:rPr>
          <w:rFonts w:ascii="Times New Roman" w:hAnsi="Times New Roman" w:cs="Times New Roman"/>
          <w:bCs/>
          <w:i/>
          <w:iCs/>
          <w:color w:val="000000" w:themeColor="text1"/>
          <w:sz w:val="24"/>
        </w:rPr>
        <w:lastRenderedPageBreak/>
        <w:t>Optics Communications</w:t>
      </w:r>
      <w:r w:rsidR="00D83EBB">
        <w:rPr>
          <w:rFonts w:ascii="Times New Roman" w:hAnsi="Times New Roman" w:cs="Times New Roman" w:hint="eastAsia"/>
          <w:bCs/>
          <w:color w:val="000000" w:themeColor="text1"/>
          <w:sz w:val="24"/>
        </w:rPr>
        <w:t xml:space="preserve"> </w:t>
      </w:r>
      <w:r w:rsidRPr="00315F5D">
        <w:rPr>
          <w:rFonts w:ascii="Times New Roman" w:hAnsi="Times New Roman" w:cs="Times New Roman" w:hint="eastAsia"/>
          <w:b/>
          <w:color w:val="000000" w:themeColor="text1"/>
          <w:sz w:val="24"/>
        </w:rPr>
        <w:t>56</w:t>
      </w:r>
      <w:r w:rsidRPr="00315F5D">
        <w:rPr>
          <w:rFonts w:ascii="Times New Roman" w:hAnsi="Times New Roman" w:cs="Times New Roman" w:hint="eastAsia"/>
          <w:bCs/>
          <w:color w:val="000000" w:themeColor="text1"/>
          <w:sz w:val="24"/>
        </w:rPr>
        <w:t xml:space="preserve">, 67-72 (1985). </w:t>
      </w:r>
    </w:p>
    <w:p w14:paraId="5D6F6578" w14:textId="5B111E4D" w:rsidR="007B088F" w:rsidRPr="00315F5D" w:rsidRDefault="00181B1F">
      <w:pPr>
        <w:pStyle w:val="af"/>
        <w:numPr>
          <w:ilvl w:val="0"/>
          <w:numId w:val="2"/>
        </w:numPr>
        <w:snapToGrid w:val="0"/>
        <w:spacing w:after="0" w:line="360" w:lineRule="auto"/>
        <w:jc w:val="both"/>
        <w:rPr>
          <w:rFonts w:ascii="Times New Roman" w:hAnsi="Times New Roman" w:cs="Times New Roman"/>
          <w:bCs/>
          <w:color w:val="000000" w:themeColor="text1"/>
          <w:sz w:val="24"/>
        </w:rPr>
      </w:pPr>
      <w:proofErr w:type="spellStart"/>
      <w:r w:rsidRPr="00315F5D">
        <w:rPr>
          <w:rFonts w:ascii="Times New Roman" w:hAnsi="Times New Roman" w:cs="Times New Roman" w:hint="eastAsia"/>
          <w:bCs/>
          <w:color w:val="000000" w:themeColor="text1"/>
          <w:sz w:val="24"/>
        </w:rPr>
        <w:t>Ettoumi</w:t>
      </w:r>
      <w:proofErr w:type="spellEnd"/>
      <w:r w:rsidRPr="00315F5D">
        <w:rPr>
          <w:rFonts w:ascii="Times New Roman" w:hAnsi="Times New Roman" w:cs="Times New Roman" w:hint="eastAsia"/>
          <w:bCs/>
          <w:color w:val="000000" w:themeColor="text1"/>
          <w:sz w:val="24"/>
        </w:rPr>
        <w:t xml:space="preserve">, </w:t>
      </w:r>
      <w:r w:rsidRPr="00315F5D">
        <w:rPr>
          <w:rFonts w:ascii="Times New Roman" w:hAnsi="Times New Roman" w:cs="Times New Roman"/>
          <w:bCs/>
          <w:color w:val="000000" w:themeColor="text1"/>
          <w:sz w:val="24"/>
        </w:rPr>
        <w:t>W.</w:t>
      </w:r>
      <w:r w:rsidRPr="00315F5D">
        <w:rPr>
          <w:rFonts w:ascii="Times New Roman" w:hAnsi="Times New Roman" w:cs="Times New Roman" w:hint="eastAsia"/>
          <w:bCs/>
          <w:color w:val="000000" w:themeColor="text1"/>
          <w:sz w:val="24"/>
        </w:rPr>
        <w:t xml:space="preserve">, Petit, </w:t>
      </w:r>
      <w:r w:rsidRPr="00315F5D">
        <w:rPr>
          <w:rFonts w:ascii="Times New Roman" w:hAnsi="Times New Roman" w:cs="Times New Roman"/>
          <w:bCs/>
          <w:color w:val="000000" w:themeColor="text1"/>
          <w:sz w:val="24"/>
        </w:rPr>
        <w:t>Y.</w:t>
      </w:r>
      <w:r w:rsidRPr="00315F5D">
        <w:rPr>
          <w:rFonts w:ascii="Times New Roman" w:hAnsi="Times New Roman" w:cs="Times New Roman" w:hint="eastAsia"/>
          <w:bCs/>
          <w:color w:val="000000" w:themeColor="text1"/>
          <w:sz w:val="24"/>
        </w:rPr>
        <w:t>,</w:t>
      </w:r>
      <w:r w:rsidRPr="00315F5D">
        <w:rPr>
          <w:rFonts w:ascii="Times New Roman" w:hAnsi="Times New Roman" w:cs="Times New Roman"/>
          <w:bCs/>
          <w:color w:val="000000" w:themeColor="text1"/>
          <w:sz w:val="24"/>
        </w:rPr>
        <w:t xml:space="preserve"> </w:t>
      </w:r>
      <w:r w:rsidRPr="00315F5D">
        <w:rPr>
          <w:rFonts w:ascii="Times New Roman" w:hAnsi="Times New Roman" w:cs="Times New Roman" w:hint="eastAsia"/>
          <w:bCs/>
          <w:color w:val="000000" w:themeColor="text1"/>
          <w:sz w:val="24"/>
        </w:rPr>
        <w:t xml:space="preserve">Kasparian, </w:t>
      </w:r>
      <w:r w:rsidRPr="00315F5D">
        <w:rPr>
          <w:rFonts w:ascii="Times New Roman" w:hAnsi="Times New Roman" w:cs="Times New Roman"/>
          <w:bCs/>
          <w:color w:val="000000" w:themeColor="text1"/>
          <w:sz w:val="24"/>
        </w:rPr>
        <w:t xml:space="preserve">J. </w:t>
      </w:r>
      <w:r w:rsidRPr="00315F5D">
        <w:rPr>
          <w:rFonts w:ascii="Times New Roman" w:hAnsi="Times New Roman" w:cs="Times New Roman" w:hint="eastAsia"/>
          <w:bCs/>
          <w:color w:val="000000" w:themeColor="text1"/>
          <w:sz w:val="24"/>
        </w:rPr>
        <w:t xml:space="preserve">&amp; Wolf, </w:t>
      </w:r>
      <w:r w:rsidRPr="00315F5D">
        <w:rPr>
          <w:rFonts w:ascii="Times New Roman" w:hAnsi="Times New Roman" w:cs="Times New Roman"/>
          <w:bCs/>
          <w:color w:val="000000" w:themeColor="text1"/>
          <w:sz w:val="24"/>
        </w:rPr>
        <w:t xml:space="preserve">J. P. </w:t>
      </w:r>
      <w:r w:rsidRPr="00315F5D">
        <w:rPr>
          <w:rFonts w:ascii="Times New Roman" w:hAnsi="Times New Roman" w:cs="Times New Roman" w:hint="eastAsia"/>
          <w:bCs/>
          <w:color w:val="000000" w:themeColor="text1"/>
          <w:sz w:val="24"/>
        </w:rPr>
        <w:t xml:space="preserve">Generalized Miller formulae. </w:t>
      </w:r>
      <w:r w:rsidRPr="00315F5D">
        <w:rPr>
          <w:rFonts w:ascii="Times New Roman" w:hAnsi="Times New Roman" w:cs="Times New Roman" w:hint="eastAsia"/>
          <w:bCs/>
          <w:i/>
          <w:iCs/>
          <w:color w:val="000000" w:themeColor="text1"/>
          <w:sz w:val="24"/>
        </w:rPr>
        <w:t>Opt</w:t>
      </w:r>
      <w:r w:rsidR="00D83EBB">
        <w:rPr>
          <w:rFonts w:ascii="Times New Roman" w:hAnsi="Times New Roman" w:cs="Times New Roman" w:hint="eastAsia"/>
          <w:bCs/>
          <w:i/>
          <w:iCs/>
          <w:color w:val="000000" w:themeColor="text1"/>
          <w:sz w:val="24"/>
        </w:rPr>
        <w:t>ics</w:t>
      </w:r>
      <w:r w:rsidRPr="00315F5D">
        <w:rPr>
          <w:rFonts w:ascii="Times New Roman" w:hAnsi="Times New Roman" w:cs="Times New Roman" w:hint="eastAsia"/>
          <w:bCs/>
          <w:i/>
          <w:iCs/>
          <w:color w:val="000000" w:themeColor="text1"/>
          <w:sz w:val="24"/>
        </w:rPr>
        <w:t xml:space="preserve"> Express</w:t>
      </w:r>
      <w:r w:rsidRPr="00315F5D">
        <w:rPr>
          <w:rFonts w:ascii="Times New Roman" w:hAnsi="Times New Roman" w:cs="Times New Roman" w:hint="eastAsia"/>
          <w:bCs/>
          <w:color w:val="000000" w:themeColor="text1"/>
          <w:sz w:val="24"/>
        </w:rPr>
        <w:t xml:space="preserve"> </w:t>
      </w:r>
      <w:r w:rsidRPr="00315F5D">
        <w:rPr>
          <w:rFonts w:ascii="Times New Roman" w:hAnsi="Times New Roman" w:cs="Times New Roman" w:hint="eastAsia"/>
          <w:b/>
          <w:color w:val="000000" w:themeColor="text1"/>
          <w:sz w:val="24"/>
        </w:rPr>
        <w:t>18</w:t>
      </w:r>
      <w:r w:rsidRPr="00315F5D">
        <w:rPr>
          <w:rFonts w:ascii="Times New Roman" w:hAnsi="Times New Roman" w:cs="Times New Roman" w:hint="eastAsia"/>
          <w:bCs/>
          <w:color w:val="000000" w:themeColor="text1"/>
          <w:sz w:val="24"/>
        </w:rPr>
        <w:t>, 6613-6620 (2010).</w:t>
      </w:r>
    </w:p>
    <w:p w14:paraId="1594A54E" w14:textId="1A13A26C" w:rsidR="007B088F" w:rsidRPr="00315F5D" w:rsidRDefault="00181B1F">
      <w:pPr>
        <w:pStyle w:val="af"/>
        <w:numPr>
          <w:ilvl w:val="0"/>
          <w:numId w:val="2"/>
        </w:numPr>
        <w:snapToGrid w:val="0"/>
        <w:spacing w:after="0" w:line="360" w:lineRule="auto"/>
        <w:jc w:val="both"/>
        <w:rPr>
          <w:rFonts w:ascii="Times New Roman" w:hAnsi="Times New Roman" w:cs="Times New Roman"/>
          <w:bCs/>
          <w:color w:val="000000" w:themeColor="text1"/>
          <w:sz w:val="24"/>
        </w:rPr>
      </w:pPr>
      <w:r w:rsidRPr="00315F5D">
        <w:rPr>
          <w:rFonts w:ascii="Times New Roman" w:hAnsi="Times New Roman" w:cs="Times New Roman" w:hint="eastAsia"/>
          <w:bCs/>
          <w:color w:val="000000" w:themeColor="text1"/>
          <w:sz w:val="24"/>
        </w:rPr>
        <w:t xml:space="preserve">Hu, C. Y. et al. Theoretical solution to second-harmonic generation of ultrashort laser pulse. </w:t>
      </w:r>
      <w:r w:rsidR="00D83EBB" w:rsidRPr="00D83EBB">
        <w:rPr>
          <w:rFonts w:ascii="Times New Roman" w:hAnsi="Times New Roman" w:cs="Times New Roman"/>
          <w:bCs/>
          <w:i/>
          <w:iCs/>
          <w:color w:val="000000" w:themeColor="text1"/>
          <w:sz w:val="24"/>
        </w:rPr>
        <w:t>Journal of Applied Physics</w:t>
      </w:r>
      <w:r w:rsidR="00D83EBB">
        <w:rPr>
          <w:rFonts w:ascii="Times New Roman" w:hAnsi="Times New Roman" w:cs="Times New Roman" w:hint="eastAsia"/>
          <w:bCs/>
          <w:i/>
          <w:iCs/>
          <w:color w:val="000000" w:themeColor="text1"/>
          <w:sz w:val="24"/>
        </w:rPr>
        <w:t xml:space="preserve"> </w:t>
      </w:r>
      <w:r w:rsidRPr="00315F5D">
        <w:rPr>
          <w:rFonts w:ascii="Times New Roman" w:hAnsi="Times New Roman" w:cs="Times New Roman" w:hint="eastAsia"/>
          <w:b/>
          <w:color w:val="000000" w:themeColor="text1"/>
          <w:sz w:val="24"/>
        </w:rPr>
        <w:t>122</w:t>
      </w:r>
      <w:r w:rsidRPr="00315F5D">
        <w:rPr>
          <w:rFonts w:ascii="Times New Roman" w:hAnsi="Times New Roman" w:cs="Times New Roman" w:hint="eastAsia"/>
          <w:bCs/>
          <w:color w:val="000000" w:themeColor="text1"/>
          <w:sz w:val="24"/>
        </w:rPr>
        <w:t>, 243105 (2017).</w:t>
      </w:r>
    </w:p>
    <w:p w14:paraId="02966CB8" w14:textId="7E4AD249" w:rsidR="007B088F" w:rsidRPr="00315F5D" w:rsidRDefault="00181B1F">
      <w:pPr>
        <w:pStyle w:val="af"/>
        <w:numPr>
          <w:ilvl w:val="0"/>
          <w:numId w:val="2"/>
        </w:numPr>
        <w:snapToGrid w:val="0"/>
        <w:spacing w:after="0" w:line="360" w:lineRule="auto"/>
        <w:jc w:val="both"/>
        <w:rPr>
          <w:rFonts w:ascii="Times New Roman" w:hAnsi="Times New Roman" w:cs="Times New Roman"/>
          <w:bCs/>
          <w:color w:val="000000" w:themeColor="text1"/>
          <w:sz w:val="24"/>
        </w:rPr>
      </w:pPr>
      <w:r w:rsidRPr="00315F5D">
        <w:rPr>
          <w:rFonts w:ascii="Times New Roman" w:hAnsi="Times New Roman" w:cs="Times New Roman" w:hint="eastAsia"/>
          <w:bCs/>
          <w:color w:val="000000" w:themeColor="text1"/>
          <w:sz w:val="24"/>
        </w:rPr>
        <w:t xml:space="preserve">Hong, L. H. et al. Spatial-temporal evolution of ultrashort laser pulse second harmonic generation in </w:t>
      </w:r>
      <w:r w:rsidRPr="00315F5D">
        <w:rPr>
          <w:rFonts w:ascii="Times New Roman" w:hAnsi="Times New Roman" w:cs="Times New Roman"/>
          <w:bCs/>
          <w:i/>
          <w:iCs/>
          <w:color w:val="000000" w:themeColor="text1"/>
          <w:sz w:val="24"/>
        </w:rPr>
        <w:t>β</w:t>
      </w:r>
      <w:r w:rsidRPr="00315F5D">
        <w:rPr>
          <w:rFonts w:ascii="Times New Roman" w:hAnsi="Times New Roman" w:cs="Times New Roman" w:hint="eastAsia"/>
          <w:bCs/>
          <w:color w:val="000000" w:themeColor="text1"/>
          <w:sz w:val="24"/>
        </w:rPr>
        <w:t>-barium borate (</w:t>
      </w:r>
      <w:r w:rsidRPr="00315F5D">
        <w:rPr>
          <w:rFonts w:ascii="Times New Roman" w:hAnsi="Times New Roman" w:cs="Times New Roman"/>
          <w:bCs/>
          <w:i/>
          <w:iCs/>
          <w:color w:val="000000" w:themeColor="text1"/>
          <w:sz w:val="24"/>
        </w:rPr>
        <w:t>β</w:t>
      </w:r>
      <w:r w:rsidRPr="00315F5D">
        <w:rPr>
          <w:rFonts w:ascii="Times New Roman" w:hAnsi="Times New Roman" w:cs="Times New Roman" w:hint="eastAsia"/>
          <w:bCs/>
          <w:color w:val="000000" w:themeColor="text1"/>
          <w:sz w:val="24"/>
        </w:rPr>
        <w:t xml:space="preserve">-BBO) crystal. </w:t>
      </w:r>
      <w:r w:rsidR="00D83EBB" w:rsidRPr="00D83EBB">
        <w:rPr>
          <w:rFonts w:ascii="Times New Roman" w:hAnsi="Times New Roman" w:cs="Times New Roman"/>
          <w:bCs/>
          <w:i/>
          <w:iCs/>
          <w:color w:val="000000" w:themeColor="text1"/>
          <w:sz w:val="24"/>
        </w:rPr>
        <w:t>Journal of Applied Physics</w:t>
      </w:r>
      <w:r w:rsidRPr="00315F5D">
        <w:rPr>
          <w:rFonts w:ascii="Times New Roman" w:hAnsi="Times New Roman" w:cs="Times New Roman" w:hint="eastAsia"/>
          <w:bCs/>
          <w:i/>
          <w:iCs/>
          <w:color w:val="000000" w:themeColor="text1"/>
          <w:sz w:val="24"/>
        </w:rPr>
        <w:t xml:space="preserve"> </w:t>
      </w:r>
      <w:r w:rsidRPr="00315F5D">
        <w:rPr>
          <w:rFonts w:ascii="Times New Roman" w:hAnsi="Times New Roman" w:cs="Times New Roman" w:hint="eastAsia"/>
          <w:b/>
          <w:color w:val="000000" w:themeColor="text1"/>
          <w:sz w:val="24"/>
        </w:rPr>
        <w:t>129</w:t>
      </w:r>
      <w:r w:rsidRPr="00315F5D">
        <w:rPr>
          <w:rFonts w:ascii="Times New Roman" w:hAnsi="Times New Roman" w:cs="Times New Roman" w:hint="eastAsia"/>
          <w:bCs/>
          <w:color w:val="000000" w:themeColor="text1"/>
          <w:sz w:val="24"/>
        </w:rPr>
        <w:t>, 233102 (2021).</w:t>
      </w:r>
    </w:p>
    <w:sectPr w:rsidR="007B088F" w:rsidRPr="00315F5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0DE3B" w14:textId="77777777" w:rsidR="00FA4832" w:rsidRDefault="00FA4832">
      <w:pPr>
        <w:spacing w:line="240" w:lineRule="auto"/>
        <w:rPr>
          <w:rFonts w:hint="eastAsia"/>
        </w:rPr>
      </w:pPr>
      <w:r>
        <w:separator/>
      </w:r>
    </w:p>
  </w:endnote>
  <w:endnote w:type="continuationSeparator" w:id="0">
    <w:p w14:paraId="1741073E" w14:textId="77777777" w:rsidR="00FA4832" w:rsidRDefault="00FA4832">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TimesNewRoman">
    <w:altName w:val="Times New Roman"/>
    <w:charset w:val="00"/>
    <w:family w:val="roman"/>
    <w:pitch w:val="default"/>
    <w:sig w:usb0="00000000" w:usb1="00000000" w:usb2="00000010" w:usb3="00000000" w:csb0="00040001" w:csb1="00000000"/>
  </w:font>
  <w:font w:name="AdvOTfbba3ace . B">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D0D5A" w14:textId="77777777" w:rsidR="00FA4832" w:rsidRDefault="00FA4832">
      <w:pPr>
        <w:spacing w:after="0"/>
        <w:rPr>
          <w:rFonts w:hint="eastAsia"/>
        </w:rPr>
      </w:pPr>
      <w:r>
        <w:separator/>
      </w:r>
    </w:p>
  </w:footnote>
  <w:footnote w:type="continuationSeparator" w:id="0">
    <w:p w14:paraId="2E23AE62" w14:textId="77777777" w:rsidR="00FA4832" w:rsidRDefault="00FA4832">
      <w:pPr>
        <w:spacing w:after="0"/>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F26785"/>
    <w:multiLevelType w:val="multilevel"/>
    <w:tmpl w:val="6BF26785"/>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7A6A160C"/>
    <w:multiLevelType w:val="multilevel"/>
    <w:tmpl w:val="7A6A160C"/>
    <w:lvl w:ilvl="0">
      <w:start w:val="3"/>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44570968">
    <w:abstractNumId w:val="0"/>
  </w:num>
  <w:num w:numId="2" w16cid:durableId="11039143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trackRevision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C99"/>
    <w:rsid w:val="0000535E"/>
    <w:rsid w:val="0000776B"/>
    <w:rsid w:val="0001448B"/>
    <w:rsid w:val="00014DD0"/>
    <w:rsid w:val="0002558B"/>
    <w:rsid w:val="0002791F"/>
    <w:rsid w:val="00037993"/>
    <w:rsid w:val="000413D0"/>
    <w:rsid w:val="000546DD"/>
    <w:rsid w:val="00057161"/>
    <w:rsid w:val="0006157C"/>
    <w:rsid w:val="00062B1F"/>
    <w:rsid w:val="000766A1"/>
    <w:rsid w:val="000A2236"/>
    <w:rsid w:val="000A244A"/>
    <w:rsid w:val="000B3931"/>
    <w:rsid w:val="000C4D0B"/>
    <w:rsid w:val="000F3456"/>
    <w:rsid w:val="000F3B1E"/>
    <w:rsid w:val="000F52D2"/>
    <w:rsid w:val="00101022"/>
    <w:rsid w:val="00106DCD"/>
    <w:rsid w:val="0011552C"/>
    <w:rsid w:val="00116C88"/>
    <w:rsid w:val="00147AC1"/>
    <w:rsid w:val="0015731A"/>
    <w:rsid w:val="001702ED"/>
    <w:rsid w:val="00181B1F"/>
    <w:rsid w:val="00192D19"/>
    <w:rsid w:val="001957AA"/>
    <w:rsid w:val="00195C63"/>
    <w:rsid w:val="001A58B5"/>
    <w:rsid w:val="001D21EA"/>
    <w:rsid w:val="001E397F"/>
    <w:rsid w:val="001F2FCE"/>
    <w:rsid w:val="00207083"/>
    <w:rsid w:val="0022039C"/>
    <w:rsid w:val="002435C7"/>
    <w:rsid w:val="00246E14"/>
    <w:rsid w:val="00252886"/>
    <w:rsid w:val="00252DD3"/>
    <w:rsid w:val="002725DB"/>
    <w:rsid w:val="00272C7F"/>
    <w:rsid w:val="00284983"/>
    <w:rsid w:val="002C38CA"/>
    <w:rsid w:val="002E1E91"/>
    <w:rsid w:val="00302302"/>
    <w:rsid w:val="00313F36"/>
    <w:rsid w:val="00315F5D"/>
    <w:rsid w:val="00347FE7"/>
    <w:rsid w:val="003621E4"/>
    <w:rsid w:val="00366789"/>
    <w:rsid w:val="00371B3E"/>
    <w:rsid w:val="00385374"/>
    <w:rsid w:val="00387A37"/>
    <w:rsid w:val="003A0CB1"/>
    <w:rsid w:val="003A286A"/>
    <w:rsid w:val="003E13FC"/>
    <w:rsid w:val="003F5758"/>
    <w:rsid w:val="00401D45"/>
    <w:rsid w:val="0040571E"/>
    <w:rsid w:val="0042467B"/>
    <w:rsid w:val="0043118A"/>
    <w:rsid w:val="004368FE"/>
    <w:rsid w:val="004547C3"/>
    <w:rsid w:val="00466D56"/>
    <w:rsid w:val="00487808"/>
    <w:rsid w:val="004A1073"/>
    <w:rsid w:val="004B15DB"/>
    <w:rsid w:val="004B2A92"/>
    <w:rsid w:val="004B6090"/>
    <w:rsid w:val="004C33CB"/>
    <w:rsid w:val="004C545E"/>
    <w:rsid w:val="004C72F7"/>
    <w:rsid w:val="004E2B7A"/>
    <w:rsid w:val="005107FD"/>
    <w:rsid w:val="0051277E"/>
    <w:rsid w:val="005202EB"/>
    <w:rsid w:val="005310D0"/>
    <w:rsid w:val="00547D51"/>
    <w:rsid w:val="005629EE"/>
    <w:rsid w:val="00582AF4"/>
    <w:rsid w:val="005B640B"/>
    <w:rsid w:val="005C0027"/>
    <w:rsid w:val="005D7466"/>
    <w:rsid w:val="005E4685"/>
    <w:rsid w:val="005F161D"/>
    <w:rsid w:val="005F33E3"/>
    <w:rsid w:val="006004BC"/>
    <w:rsid w:val="00600D9E"/>
    <w:rsid w:val="006065BC"/>
    <w:rsid w:val="00607226"/>
    <w:rsid w:val="00615F81"/>
    <w:rsid w:val="00620CCD"/>
    <w:rsid w:val="00633864"/>
    <w:rsid w:val="00646089"/>
    <w:rsid w:val="00655651"/>
    <w:rsid w:val="00662F9F"/>
    <w:rsid w:val="00663899"/>
    <w:rsid w:val="006640D3"/>
    <w:rsid w:val="00671943"/>
    <w:rsid w:val="00674EBE"/>
    <w:rsid w:val="006B473D"/>
    <w:rsid w:val="006C31F8"/>
    <w:rsid w:val="006C4A5F"/>
    <w:rsid w:val="006C5660"/>
    <w:rsid w:val="006D23D1"/>
    <w:rsid w:val="006D2E79"/>
    <w:rsid w:val="006E454B"/>
    <w:rsid w:val="006F2129"/>
    <w:rsid w:val="00762F31"/>
    <w:rsid w:val="0076556F"/>
    <w:rsid w:val="007751D8"/>
    <w:rsid w:val="007826B8"/>
    <w:rsid w:val="007870A1"/>
    <w:rsid w:val="007A01DE"/>
    <w:rsid w:val="007B088F"/>
    <w:rsid w:val="007B3E4A"/>
    <w:rsid w:val="007B5DA3"/>
    <w:rsid w:val="007C1D25"/>
    <w:rsid w:val="007C6D3B"/>
    <w:rsid w:val="007D1E7F"/>
    <w:rsid w:val="007D79C9"/>
    <w:rsid w:val="007F1626"/>
    <w:rsid w:val="007F660C"/>
    <w:rsid w:val="00804FCA"/>
    <w:rsid w:val="00823667"/>
    <w:rsid w:val="008269AA"/>
    <w:rsid w:val="00835297"/>
    <w:rsid w:val="00835613"/>
    <w:rsid w:val="008438B3"/>
    <w:rsid w:val="00844236"/>
    <w:rsid w:val="00860C99"/>
    <w:rsid w:val="00860EE1"/>
    <w:rsid w:val="008643DA"/>
    <w:rsid w:val="0089202C"/>
    <w:rsid w:val="00894D0F"/>
    <w:rsid w:val="00896D90"/>
    <w:rsid w:val="008A753A"/>
    <w:rsid w:val="008B2FE9"/>
    <w:rsid w:val="008C6D38"/>
    <w:rsid w:val="008D5835"/>
    <w:rsid w:val="008E4EEC"/>
    <w:rsid w:val="009159CF"/>
    <w:rsid w:val="00927024"/>
    <w:rsid w:val="009454CA"/>
    <w:rsid w:val="00951E86"/>
    <w:rsid w:val="00953963"/>
    <w:rsid w:val="00966753"/>
    <w:rsid w:val="009700C7"/>
    <w:rsid w:val="00987F1B"/>
    <w:rsid w:val="00990060"/>
    <w:rsid w:val="009D2454"/>
    <w:rsid w:val="009D5280"/>
    <w:rsid w:val="009E416E"/>
    <w:rsid w:val="009E6FCC"/>
    <w:rsid w:val="00A00EEB"/>
    <w:rsid w:val="00A2041E"/>
    <w:rsid w:val="00A20B34"/>
    <w:rsid w:val="00A312EF"/>
    <w:rsid w:val="00A34790"/>
    <w:rsid w:val="00A71BEE"/>
    <w:rsid w:val="00A908EB"/>
    <w:rsid w:val="00A92BB3"/>
    <w:rsid w:val="00AA4B63"/>
    <w:rsid w:val="00AC62C2"/>
    <w:rsid w:val="00AD12FA"/>
    <w:rsid w:val="00AD52CC"/>
    <w:rsid w:val="00AE0487"/>
    <w:rsid w:val="00AE36F3"/>
    <w:rsid w:val="00AE7F70"/>
    <w:rsid w:val="00AF43D2"/>
    <w:rsid w:val="00AF596D"/>
    <w:rsid w:val="00AF687E"/>
    <w:rsid w:val="00B13AA4"/>
    <w:rsid w:val="00B27F1B"/>
    <w:rsid w:val="00B312C8"/>
    <w:rsid w:val="00B32610"/>
    <w:rsid w:val="00B34D77"/>
    <w:rsid w:val="00B3546C"/>
    <w:rsid w:val="00B3732E"/>
    <w:rsid w:val="00B505F2"/>
    <w:rsid w:val="00B60DAD"/>
    <w:rsid w:val="00BB1FC6"/>
    <w:rsid w:val="00BB3E5A"/>
    <w:rsid w:val="00BD16DB"/>
    <w:rsid w:val="00BD466E"/>
    <w:rsid w:val="00BE2EFE"/>
    <w:rsid w:val="00BE656E"/>
    <w:rsid w:val="00C061C4"/>
    <w:rsid w:val="00C333E9"/>
    <w:rsid w:val="00C354C8"/>
    <w:rsid w:val="00C449A4"/>
    <w:rsid w:val="00C6003F"/>
    <w:rsid w:val="00C73C10"/>
    <w:rsid w:val="00C87B10"/>
    <w:rsid w:val="00C87F93"/>
    <w:rsid w:val="00C95DA3"/>
    <w:rsid w:val="00C96831"/>
    <w:rsid w:val="00CA3863"/>
    <w:rsid w:val="00CB0297"/>
    <w:rsid w:val="00CB266A"/>
    <w:rsid w:val="00CB4CE8"/>
    <w:rsid w:val="00CB7AB3"/>
    <w:rsid w:val="00CC0702"/>
    <w:rsid w:val="00CC5177"/>
    <w:rsid w:val="00CD056B"/>
    <w:rsid w:val="00CF3BA1"/>
    <w:rsid w:val="00D14474"/>
    <w:rsid w:val="00D32B4B"/>
    <w:rsid w:val="00D36127"/>
    <w:rsid w:val="00D426D0"/>
    <w:rsid w:val="00D4666F"/>
    <w:rsid w:val="00D46A9B"/>
    <w:rsid w:val="00D47F2F"/>
    <w:rsid w:val="00D5618F"/>
    <w:rsid w:val="00D83EBB"/>
    <w:rsid w:val="00DA0AE1"/>
    <w:rsid w:val="00DA7F2C"/>
    <w:rsid w:val="00DC04F2"/>
    <w:rsid w:val="00DC5D2F"/>
    <w:rsid w:val="00DD02C9"/>
    <w:rsid w:val="00DD4154"/>
    <w:rsid w:val="00DD64D3"/>
    <w:rsid w:val="00DE3DA0"/>
    <w:rsid w:val="00DE413E"/>
    <w:rsid w:val="00DE648F"/>
    <w:rsid w:val="00DF1EA0"/>
    <w:rsid w:val="00E02565"/>
    <w:rsid w:val="00E21CD2"/>
    <w:rsid w:val="00E56312"/>
    <w:rsid w:val="00E637F1"/>
    <w:rsid w:val="00E702F9"/>
    <w:rsid w:val="00E73B2A"/>
    <w:rsid w:val="00E83764"/>
    <w:rsid w:val="00EB0B56"/>
    <w:rsid w:val="00ED06BB"/>
    <w:rsid w:val="00EF1C47"/>
    <w:rsid w:val="00EF46DE"/>
    <w:rsid w:val="00F03E16"/>
    <w:rsid w:val="00F13831"/>
    <w:rsid w:val="00F151D3"/>
    <w:rsid w:val="00F22B30"/>
    <w:rsid w:val="00F54B1A"/>
    <w:rsid w:val="00F60A5E"/>
    <w:rsid w:val="00F85EC2"/>
    <w:rsid w:val="00F92135"/>
    <w:rsid w:val="00F931EF"/>
    <w:rsid w:val="00FA4832"/>
    <w:rsid w:val="00FA7DB9"/>
    <w:rsid w:val="00FB293F"/>
    <w:rsid w:val="00FC7A9F"/>
    <w:rsid w:val="00FD6143"/>
    <w:rsid w:val="00FD6699"/>
    <w:rsid w:val="00FE7CE5"/>
    <w:rsid w:val="014D2402"/>
    <w:rsid w:val="027619AC"/>
    <w:rsid w:val="02916D6E"/>
    <w:rsid w:val="03331BD1"/>
    <w:rsid w:val="043A3F7F"/>
    <w:rsid w:val="048B3E34"/>
    <w:rsid w:val="049D76C3"/>
    <w:rsid w:val="064B399A"/>
    <w:rsid w:val="06796BB9"/>
    <w:rsid w:val="07C5221F"/>
    <w:rsid w:val="08566507"/>
    <w:rsid w:val="0978425B"/>
    <w:rsid w:val="0AA74B5F"/>
    <w:rsid w:val="0AC2744D"/>
    <w:rsid w:val="0B353C35"/>
    <w:rsid w:val="0CFB767D"/>
    <w:rsid w:val="114809B7"/>
    <w:rsid w:val="126A32DB"/>
    <w:rsid w:val="13E15726"/>
    <w:rsid w:val="15786DD5"/>
    <w:rsid w:val="17FA6EAF"/>
    <w:rsid w:val="19D05A4A"/>
    <w:rsid w:val="1A3A2E16"/>
    <w:rsid w:val="1D130DFF"/>
    <w:rsid w:val="1E862162"/>
    <w:rsid w:val="1EAA4A5F"/>
    <w:rsid w:val="1F8213C9"/>
    <w:rsid w:val="1FCF55C8"/>
    <w:rsid w:val="20544AD9"/>
    <w:rsid w:val="232E05C2"/>
    <w:rsid w:val="25470CC0"/>
    <w:rsid w:val="25F17CA8"/>
    <w:rsid w:val="268E79EC"/>
    <w:rsid w:val="26B50BA5"/>
    <w:rsid w:val="26CA2142"/>
    <w:rsid w:val="27335F39"/>
    <w:rsid w:val="27B55939"/>
    <w:rsid w:val="27F33EDC"/>
    <w:rsid w:val="29743162"/>
    <w:rsid w:val="297E3631"/>
    <w:rsid w:val="2A4C79F4"/>
    <w:rsid w:val="2AB40548"/>
    <w:rsid w:val="2B035E9D"/>
    <w:rsid w:val="2BCE41B2"/>
    <w:rsid w:val="2C9254B0"/>
    <w:rsid w:val="2D430559"/>
    <w:rsid w:val="2DEC6BE5"/>
    <w:rsid w:val="2E9A64FE"/>
    <w:rsid w:val="2EAF5B2D"/>
    <w:rsid w:val="2FDD3B12"/>
    <w:rsid w:val="332F46BC"/>
    <w:rsid w:val="33D9561C"/>
    <w:rsid w:val="34746B7E"/>
    <w:rsid w:val="34AC732B"/>
    <w:rsid w:val="34DB15D1"/>
    <w:rsid w:val="35450A4F"/>
    <w:rsid w:val="37F731B1"/>
    <w:rsid w:val="39007C46"/>
    <w:rsid w:val="39BF48ED"/>
    <w:rsid w:val="3DF766F6"/>
    <w:rsid w:val="3E9577F8"/>
    <w:rsid w:val="3EE527B8"/>
    <w:rsid w:val="3EF75647"/>
    <w:rsid w:val="3F6811E2"/>
    <w:rsid w:val="40742122"/>
    <w:rsid w:val="41856A10"/>
    <w:rsid w:val="42731488"/>
    <w:rsid w:val="43D106BA"/>
    <w:rsid w:val="44134CD1"/>
    <w:rsid w:val="4440539A"/>
    <w:rsid w:val="45305C40"/>
    <w:rsid w:val="453F5437"/>
    <w:rsid w:val="46584C1D"/>
    <w:rsid w:val="47040901"/>
    <w:rsid w:val="471A45C8"/>
    <w:rsid w:val="47262F6D"/>
    <w:rsid w:val="47685334"/>
    <w:rsid w:val="479E5E8D"/>
    <w:rsid w:val="48934632"/>
    <w:rsid w:val="48A71B31"/>
    <w:rsid w:val="4AE25454"/>
    <w:rsid w:val="4CCA607B"/>
    <w:rsid w:val="4F1029EE"/>
    <w:rsid w:val="4F2E0C11"/>
    <w:rsid w:val="4F32643F"/>
    <w:rsid w:val="4F8C310F"/>
    <w:rsid w:val="4FE92D8A"/>
    <w:rsid w:val="4FEC439C"/>
    <w:rsid w:val="51254295"/>
    <w:rsid w:val="52481FEA"/>
    <w:rsid w:val="52C23433"/>
    <w:rsid w:val="53733096"/>
    <w:rsid w:val="53C2131C"/>
    <w:rsid w:val="53D97FF0"/>
    <w:rsid w:val="549A4653"/>
    <w:rsid w:val="55152D13"/>
    <w:rsid w:val="567E11E9"/>
    <w:rsid w:val="578A734C"/>
    <w:rsid w:val="58FF660A"/>
    <w:rsid w:val="592777A3"/>
    <w:rsid w:val="598B321A"/>
    <w:rsid w:val="59AA3EAA"/>
    <w:rsid w:val="5A762703"/>
    <w:rsid w:val="5A783688"/>
    <w:rsid w:val="5CFC5EDE"/>
    <w:rsid w:val="5D07484F"/>
    <w:rsid w:val="5E3F4B93"/>
    <w:rsid w:val="5F7062A4"/>
    <w:rsid w:val="5F805A9C"/>
    <w:rsid w:val="5F9415E6"/>
    <w:rsid w:val="62341368"/>
    <w:rsid w:val="626D33A6"/>
    <w:rsid w:val="648E389B"/>
    <w:rsid w:val="65970B1B"/>
    <w:rsid w:val="6792321C"/>
    <w:rsid w:val="67D2153B"/>
    <w:rsid w:val="681C5653"/>
    <w:rsid w:val="683A0263"/>
    <w:rsid w:val="693374BF"/>
    <w:rsid w:val="696A6892"/>
    <w:rsid w:val="6AA71F19"/>
    <w:rsid w:val="6B2947D1"/>
    <w:rsid w:val="6C051B17"/>
    <w:rsid w:val="6C735A5D"/>
    <w:rsid w:val="6C976407"/>
    <w:rsid w:val="6CA27F9E"/>
    <w:rsid w:val="6F784AF0"/>
    <w:rsid w:val="6FF173C5"/>
    <w:rsid w:val="715220E5"/>
    <w:rsid w:val="71644F13"/>
    <w:rsid w:val="71A8357A"/>
    <w:rsid w:val="71F82EF4"/>
    <w:rsid w:val="73005B71"/>
    <w:rsid w:val="74281DAE"/>
    <w:rsid w:val="757F40D0"/>
    <w:rsid w:val="77093CF3"/>
    <w:rsid w:val="770E2F52"/>
    <w:rsid w:val="7711659E"/>
    <w:rsid w:val="78DF523B"/>
    <w:rsid w:val="7A9E6A77"/>
    <w:rsid w:val="7AC21D56"/>
    <w:rsid w:val="7C3861E1"/>
    <w:rsid w:val="7C580062"/>
    <w:rsid w:val="7C947593"/>
    <w:rsid w:val="7CD32459"/>
    <w:rsid w:val="7D394ADC"/>
    <w:rsid w:val="7D9662B8"/>
    <w:rsid w:val="7F166E48"/>
    <w:rsid w:val="7F427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672D04"/>
  <w14:defaultImageDpi w14:val="32767"/>
  <w15:docId w15:val="{9FFBA0D8-B333-4380-B765-CBE2AD5EF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rFonts w:asciiTheme="minorHAnsi" w:eastAsiaTheme="minorEastAsia" w:hAnsiTheme="minorHAnsi" w:cstheme="minorBidi"/>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spacing w:line="240" w:lineRule="auto"/>
    </w:pPr>
    <w:rPr>
      <w:sz w:val="18"/>
      <w:szCs w:val="18"/>
    </w:rPr>
  </w:style>
  <w:style w:type="paragraph" w:styleId="a5">
    <w:name w:val="header"/>
    <w:basedOn w:val="a"/>
    <w:link w:val="a6"/>
    <w:uiPriority w:val="99"/>
    <w:unhideWhenUsed/>
    <w:qFormat/>
    <w:pPr>
      <w:tabs>
        <w:tab w:val="center" w:pos="4153"/>
        <w:tab w:val="right" w:pos="8306"/>
      </w:tabs>
      <w:snapToGrid w:val="0"/>
      <w:spacing w:line="240" w:lineRule="auto"/>
      <w:jc w:val="center"/>
    </w:pPr>
    <w:rPr>
      <w:sz w:val="18"/>
      <w:szCs w:val="18"/>
    </w:rPr>
  </w:style>
  <w:style w:type="paragraph" w:styleId="a7">
    <w:name w:val="Subtitle"/>
    <w:basedOn w:val="a"/>
    <w:next w:val="a"/>
    <w:link w:val="a8"/>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Pr>
      <w:b/>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jc w:val="center"/>
    </w:pPr>
    <w:rPr>
      <w:i/>
      <w:iCs/>
      <w:color w:val="404040" w:themeColor="text1" w:themeTint="BF"/>
    </w:rPr>
  </w:style>
  <w:style w:type="character" w:customStyle="1" w:styleId="ae">
    <w:name w:val="引用 字符"/>
    <w:basedOn w:val="a0"/>
    <w:link w:val="ad"/>
    <w:uiPriority w:val="29"/>
    <w:qFormat/>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0">
    <w:name w:val="Intense Quote"/>
    <w:basedOn w:val="a"/>
    <w:next w:val="a"/>
    <w:link w:val="af1"/>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1">
    <w:name w:val="明显引用 字符"/>
    <w:basedOn w:val="a0"/>
    <w:link w:val="af0"/>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13">
    <w:name w:val="修订1"/>
    <w:hidden/>
    <w:uiPriority w:val="99"/>
    <w:semiHidden/>
    <w:qFormat/>
    <w:rPr>
      <w:rFonts w:asciiTheme="minorHAnsi" w:eastAsiaTheme="minorEastAsia" w:hAnsiTheme="minorHAnsi" w:cstheme="minorBidi"/>
      <w:kern w:val="2"/>
      <w:sz w:val="22"/>
      <w:szCs w:val="24"/>
      <w14:ligatures w14:val="standardContextual"/>
    </w:rPr>
  </w:style>
  <w:style w:type="paragraph" w:customStyle="1" w:styleId="21">
    <w:name w:val="修订2"/>
    <w:hidden/>
    <w:uiPriority w:val="99"/>
    <w:unhideWhenUsed/>
    <w:qFormat/>
    <w:rPr>
      <w:rFonts w:asciiTheme="minorHAnsi" w:eastAsiaTheme="minorEastAsia" w:hAnsiTheme="minorHAnsi" w:cstheme="minorBidi"/>
      <w:kern w:val="2"/>
      <w:sz w:val="22"/>
      <w:szCs w:val="24"/>
      <w14:ligatures w14:val="standardContextual"/>
    </w:rPr>
  </w:style>
  <w:style w:type="paragraph" w:customStyle="1" w:styleId="31">
    <w:name w:val="修订3"/>
    <w:hidden/>
    <w:uiPriority w:val="99"/>
    <w:unhideWhenUsed/>
    <w:qFormat/>
    <w:rPr>
      <w:rFonts w:asciiTheme="minorHAnsi" w:eastAsiaTheme="minorEastAsia" w:hAnsiTheme="minorHAnsi" w:cstheme="minorBidi"/>
      <w:kern w:val="2"/>
      <w:sz w:val="22"/>
      <w:szCs w:val="24"/>
      <w14:ligatures w14:val="standardContextual"/>
    </w:rPr>
  </w:style>
  <w:style w:type="paragraph" w:customStyle="1" w:styleId="41">
    <w:name w:val="修订4"/>
    <w:hidden/>
    <w:uiPriority w:val="99"/>
    <w:unhideWhenUsed/>
    <w:qFormat/>
    <w:rPr>
      <w:rFonts w:asciiTheme="minorHAnsi" w:eastAsiaTheme="minorEastAsia" w:hAnsiTheme="minorHAnsi" w:cstheme="minorBidi"/>
      <w:kern w:val="2"/>
      <w:sz w:val="22"/>
      <w:szCs w:val="24"/>
      <w14:ligatures w14:val="standardContextual"/>
    </w:rPr>
  </w:style>
  <w:style w:type="paragraph" w:styleId="af2">
    <w:name w:val="Revision"/>
    <w:hidden/>
    <w:uiPriority w:val="99"/>
    <w:unhideWhenUsed/>
    <w:rsid w:val="00C95DA3"/>
    <w:rPr>
      <w:rFonts w:asciiTheme="minorHAnsi" w:eastAsiaTheme="minorEastAsia" w:hAnsiTheme="minorHAnsi" w:cstheme="minorBidi"/>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hzyli@scut.edu.cn" TargetMode="Externa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3FA25-B72A-40EC-9DF8-77059A177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1830</TotalTime>
  <Pages>21</Pages>
  <Words>5239</Words>
  <Characters>33167</Characters>
  <Application>Microsoft Office Word</Application>
  <DocSecurity>0</DocSecurity>
  <Lines>705</Lines>
  <Paragraphs>246</Paragraphs>
  <ScaleCrop>false</ScaleCrop>
  <Company/>
  <LinksUpToDate>false</LinksUpToDate>
  <CharactersWithSpaces>38160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丽红</dc:creator>
  <cp:lastModifiedBy>丽红</cp:lastModifiedBy>
  <cp:revision>185</cp:revision>
  <dcterms:created xsi:type="dcterms:W3CDTF">2025-05-25T05:40:00Z</dcterms:created>
  <dcterms:modified xsi:type="dcterms:W3CDTF">2025-12-18T05:36:00Z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4BDD362A03424EF5A051B9A74F93159D</vt:lpwstr>
  </property>
  <property fmtid="{D5CDD505-2E9C-101B-9397-08002B2CF9AE}" pid="4" name="KSOTemplateDocerSaveRecord">
    <vt:lpwstr>eyJoZGlkIjoiNDVlZjVjYzVmYmRlMzE4NmNjZDkxZWNlMjQ4NDUzYjMiLCJ1c2VySWQiOiIxMDE0MjI5NDI4In0=</vt:lpwstr>
  </property>
</Properties>
</file>