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F75C3" w14:textId="77777777" w:rsidR="007B3A9C" w:rsidRPr="00B71D38" w:rsidRDefault="007B3A9C" w:rsidP="00B71D38">
      <w:pPr>
        <w:pStyle w:val="a6"/>
        <w:spacing w:line="360" w:lineRule="auto"/>
        <w:rPr>
          <w:sz w:val="28"/>
          <w:szCs w:val="28"/>
        </w:rPr>
      </w:pPr>
      <w:r w:rsidRPr="00B71D38">
        <w:rPr>
          <w:sz w:val="28"/>
          <w:szCs w:val="28"/>
        </w:rPr>
        <w:t>Investigation of cell mechanics using single-beam acoustic tweezer as a versatile tool for diagnosis and treatment of highly invasive breast cancer cell lines: an in vitro study</w:t>
      </w:r>
    </w:p>
    <w:p w14:paraId="22F57F13" w14:textId="77777777" w:rsidR="007B3A9C" w:rsidRPr="00C92995" w:rsidRDefault="007B3A9C" w:rsidP="00B71D38">
      <w:pPr>
        <w:spacing w:line="360" w:lineRule="auto"/>
        <w:jc w:val="both"/>
        <w:rPr>
          <w:b/>
          <w:bCs/>
          <w:szCs w:val="24"/>
        </w:rPr>
      </w:pPr>
    </w:p>
    <w:p w14:paraId="080A52FB" w14:textId="083C0C52" w:rsidR="005A6034" w:rsidRPr="00FF2204" w:rsidRDefault="005A6034" w:rsidP="005A6034">
      <w:pPr>
        <w:spacing w:line="480" w:lineRule="auto"/>
        <w:rPr>
          <w:rFonts w:cs="Times New Roman"/>
          <w:szCs w:val="24"/>
          <w:vertAlign w:val="superscript"/>
        </w:rPr>
      </w:pPr>
      <w:bookmarkStart w:id="0" w:name="_Hlk19125478"/>
      <w:proofErr w:type="spellStart"/>
      <w:r w:rsidRPr="00FF2204">
        <w:rPr>
          <w:rFonts w:cs="Times New Roman"/>
          <w:szCs w:val="24"/>
        </w:rPr>
        <w:t>Hae</w:t>
      </w:r>
      <w:proofErr w:type="spellEnd"/>
      <w:r w:rsidRPr="00FF2204">
        <w:rPr>
          <w:rFonts w:cs="Times New Roman"/>
          <w:szCs w:val="24"/>
        </w:rPr>
        <w:t xml:space="preserve"> </w:t>
      </w:r>
      <w:proofErr w:type="spellStart"/>
      <w:r w:rsidRPr="00FF2204">
        <w:rPr>
          <w:rFonts w:cs="Times New Roman"/>
          <w:szCs w:val="24"/>
        </w:rPr>
        <w:t>Gyun</w:t>
      </w:r>
      <w:proofErr w:type="spellEnd"/>
      <w:r w:rsidRPr="00FF2204">
        <w:rPr>
          <w:rFonts w:cs="Times New Roman"/>
          <w:szCs w:val="24"/>
        </w:rPr>
        <w:t xml:space="preserve"> Lim</w:t>
      </w:r>
      <w:r w:rsidRPr="00FF2204">
        <w:rPr>
          <w:rFonts w:eastAsia="바탕" w:cs="Times New Roman"/>
          <w:szCs w:val="24"/>
          <w:vertAlign w:val="superscript"/>
        </w:rPr>
        <w:t>1</w:t>
      </w:r>
      <w:r w:rsidRPr="00FF2204">
        <w:rPr>
          <w:rFonts w:cs="Times New Roman"/>
          <w:szCs w:val="24"/>
        </w:rPr>
        <w:t>, Hsiao-</w:t>
      </w:r>
      <w:proofErr w:type="spellStart"/>
      <w:r w:rsidRPr="00FF2204">
        <w:rPr>
          <w:rFonts w:cs="Times New Roman"/>
          <w:szCs w:val="24"/>
        </w:rPr>
        <w:t>Chuan</w:t>
      </w:r>
      <w:proofErr w:type="spellEnd"/>
      <w:r w:rsidRPr="00FF2204">
        <w:rPr>
          <w:rFonts w:cs="Times New Roman"/>
          <w:szCs w:val="24"/>
        </w:rPr>
        <w:t xml:space="preserve"> Liu</w:t>
      </w:r>
      <w:r w:rsidRPr="00FF2204">
        <w:rPr>
          <w:rFonts w:cs="Times New Roman"/>
          <w:szCs w:val="24"/>
          <w:vertAlign w:val="superscript"/>
        </w:rPr>
        <w:t>2</w:t>
      </w:r>
      <w:r w:rsidRPr="00FF2204">
        <w:rPr>
          <w:rFonts w:cs="Times New Roman"/>
          <w:szCs w:val="24"/>
        </w:rPr>
        <w:t>,</w:t>
      </w:r>
      <w:r w:rsidRPr="00FF2204">
        <w:rPr>
          <w:rFonts w:cs="Times New Roman"/>
          <w:szCs w:val="24"/>
          <w:vertAlign w:val="superscript"/>
        </w:rPr>
        <w:t xml:space="preserve"> </w:t>
      </w:r>
      <w:r w:rsidRPr="00FF2204">
        <w:rPr>
          <w:rFonts w:cs="Times New Roman"/>
          <w:szCs w:val="24"/>
        </w:rPr>
        <w:t>Chi Woo Yoon</w:t>
      </w:r>
      <w:r w:rsidRPr="00FF2204">
        <w:rPr>
          <w:rFonts w:cs="Times New Roman"/>
          <w:szCs w:val="24"/>
          <w:vertAlign w:val="superscript"/>
        </w:rPr>
        <w:t>2</w:t>
      </w:r>
      <w:r w:rsidRPr="00FF2204">
        <w:rPr>
          <w:rFonts w:cs="Times New Roman"/>
          <w:szCs w:val="24"/>
        </w:rPr>
        <w:t xml:space="preserve">, </w:t>
      </w:r>
      <w:proofErr w:type="spellStart"/>
      <w:r w:rsidRPr="00FF2204">
        <w:rPr>
          <w:rFonts w:cs="Times New Roman"/>
          <w:szCs w:val="24"/>
        </w:rPr>
        <w:t>Hayong</w:t>
      </w:r>
      <w:proofErr w:type="spellEnd"/>
      <w:r w:rsidRPr="00FF2204">
        <w:rPr>
          <w:rFonts w:cs="Times New Roman"/>
          <w:szCs w:val="24"/>
        </w:rPr>
        <w:t xml:space="preserve"> Jung</w:t>
      </w:r>
      <w:r w:rsidRPr="00FF2204">
        <w:rPr>
          <w:rFonts w:cs="Times New Roman"/>
          <w:szCs w:val="24"/>
          <w:vertAlign w:val="superscript"/>
        </w:rPr>
        <w:t>2</w:t>
      </w:r>
      <w:r>
        <w:rPr>
          <w:rFonts w:cs="Times New Roman"/>
          <w:szCs w:val="24"/>
        </w:rPr>
        <w:t>, M</w:t>
      </w:r>
      <w:r w:rsidRPr="00FF2204">
        <w:rPr>
          <w:rFonts w:cs="Times New Roman"/>
          <w:szCs w:val="24"/>
        </w:rPr>
        <w:t>in Gon Kim</w:t>
      </w:r>
      <w:r w:rsidRPr="00FF2204">
        <w:rPr>
          <w:rFonts w:cs="Times New Roman"/>
          <w:szCs w:val="24"/>
          <w:vertAlign w:val="superscript"/>
        </w:rPr>
        <w:t>2</w:t>
      </w:r>
      <w:r w:rsidRPr="00FF2204">
        <w:rPr>
          <w:rFonts w:cs="Times New Roman"/>
          <w:szCs w:val="24"/>
        </w:rPr>
        <w:t>,</w:t>
      </w:r>
      <w:r w:rsidR="008D3E74">
        <w:rPr>
          <w:rFonts w:cs="Times New Roman"/>
          <w:szCs w:val="24"/>
        </w:rPr>
        <w:t xml:space="preserve"> </w:t>
      </w:r>
      <w:proofErr w:type="spellStart"/>
      <w:r w:rsidRPr="00FF2204">
        <w:rPr>
          <w:rFonts w:cs="Times New Roman"/>
          <w:szCs w:val="24"/>
        </w:rPr>
        <w:t>Changhan</w:t>
      </w:r>
      <w:proofErr w:type="spellEnd"/>
      <w:r w:rsidRPr="00FF2204">
        <w:rPr>
          <w:rFonts w:cs="Times New Roman"/>
          <w:szCs w:val="24"/>
        </w:rPr>
        <w:t xml:space="preserve"> Yoon</w:t>
      </w:r>
      <w:r w:rsidR="008D3E74" w:rsidRPr="008D3E74">
        <w:rPr>
          <w:rFonts w:cs="Times New Roman"/>
          <w:szCs w:val="24"/>
          <w:vertAlign w:val="superscript"/>
        </w:rPr>
        <w:t>3</w:t>
      </w:r>
      <w:r w:rsidRPr="00FF2204">
        <w:rPr>
          <w:rFonts w:cs="Times New Roman"/>
          <w:szCs w:val="24"/>
        </w:rPr>
        <w:t>, Hyung Ham Kim</w:t>
      </w:r>
      <w:r w:rsidRPr="00FF2204">
        <w:rPr>
          <w:rFonts w:cs="Times New Roman"/>
          <w:szCs w:val="24"/>
          <w:vertAlign w:val="superscript"/>
        </w:rPr>
        <w:t>1*</w:t>
      </w:r>
      <w:r w:rsidRPr="00FF2204">
        <w:rPr>
          <w:rFonts w:cs="Times New Roman"/>
          <w:szCs w:val="24"/>
        </w:rPr>
        <w:t>, and K. Kirk Shung</w:t>
      </w:r>
      <w:r w:rsidRPr="00FF2204">
        <w:rPr>
          <w:rFonts w:cs="Times New Roman"/>
          <w:szCs w:val="24"/>
          <w:vertAlign w:val="superscript"/>
        </w:rPr>
        <w:t>2</w:t>
      </w:r>
    </w:p>
    <w:bookmarkEnd w:id="0"/>
    <w:p w14:paraId="70C96A89" w14:textId="77777777" w:rsidR="00B71D38" w:rsidRPr="005A6034" w:rsidRDefault="00B71D38" w:rsidP="00B71D38">
      <w:pPr>
        <w:spacing w:line="360" w:lineRule="auto"/>
        <w:jc w:val="both"/>
        <w:rPr>
          <w:szCs w:val="24"/>
          <w:vertAlign w:val="superscript"/>
        </w:rPr>
      </w:pPr>
    </w:p>
    <w:p w14:paraId="35DB368F" w14:textId="3C9D1207" w:rsidR="007B3A9C" w:rsidRPr="00C92995" w:rsidRDefault="007B3A9C" w:rsidP="00B71D38">
      <w:pPr>
        <w:spacing w:line="360" w:lineRule="auto"/>
        <w:jc w:val="both"/>
        <w:rPr>
          <w:szCs w:val="24"/>
        </w:rPr>
      </w:pPr>
      <w:r w:rsidRPr="00C92995">
        <w:rPr>
          <w:szCs w:val="24"/>
          <w:vertAlign w:val="superscript"/>
        </w:rPr>
        <w:t>1</w:t>
      </w:r>
      <w:r w:rsidRPr="00C92995">
        <w:rPr>
          <w:szCs w:val="24"/>
        </w:rPr>
        <w:t>Department of Creative IT Engineering, Pohang University of Science and Technology, Pohang 37673, Republic of Korea</w:t>
      </w:r>
    </w:p>
    <w:p w14:paraId="35C8E63D" w14:textId="77777777" w:rsidR="007B3A9C" w:rsidRPr="00C92995" w:rsidRDefault="007B3A9C" w:rsidP="00B71D38">
      <w:pPr>
        <w:spacing w:line="360" w:lineRule="auto"/>
        <w:jc w:val="both"/>
        <w:rPr>
          <w:szCs w:val="24"/>
        </w:rPr>
      </w:pPr>
      <w:r w:rsidRPr="00C92995">
        <w:rPr>
          <w:szCs w:val="24"/>
          <w:vertAlign w:val="superscript"/>
        </w:rPr>
        <w:t>2</w:t>
      </w:r>
      <w:r w:rsidRPr="00C92995">
        <w:rPr>
          <w:szCs w:val="24"/>
        </w:rPr>
        <w:t>NIH Resource Center for Medical Ultrasonic Transducer Technology and Department of Biomedical Engineering, University of Southern California, Los Angeles, California, 90089, USA</w:t>
      </w:r>
    </w:p>
    <w:p w14:paraId="5B9395D1" w14:textId="416FC751" w:rsidR="007B3A9C" w:rsidRPr="00C92995" w:rsidRDefault="008D3E74" w:rsidP="00B71D38">
      <w:pPr>
        <w:spacing w:line="360" w:lineRule="auto"/>
        <w:jc w:val="both"/>
        <w:rPr>
          <w:szCs w:val="24"/>
        </w:rPr>
      </w:pPr>
      <w:r w:rsidRPr="008D3E74">
        <w:rPr>
          <w:szCs w:val="24"/>
          <w:vertAlign w:val="superscript"/>
        </w:rPr>
        <w:t>3</w:t>
      </w:r>
      <w:r w:rsidR="007B3A9C" w:rsidRPr="00C92995">
        <w:rPr>
          <w:szCs w:val="24"/>
        </w:rPr>
        <w:t xml:space="preserve">Department of Biomedical Engineering, </w:t>
      </w:r>
      <w:proofErr w:type="spellStart"/>
      <w:r w:rsidR="007B3A9C" w:rsidRPr="00C92995">
        <w:rPr>
          <w:szCs w:val="24"/>
        </w:rPr>
        <w:t>Inje</w:t>
      </w:r>
      <w:proofErr w:type="spellEnd"/>
      <w:r w:rsidR="007B3A9C" w:rsidRPr="00C92995">
        <w:rPr>
          <w:szCs w:val="24"/>
        </w:rPr>
        <w:t xml:space="preserve"> University, </w:t>
      </w:r>
      <w:proofErr w:type="spellStart"/>
      <w:r w:rsidR="007B3A9C" w:rsidRPr="00C92995">
        <w:rPr>
          <w:szCs w:val="24"/>
        </w:rPr>
        <w:t>Gimhae</w:t>
      </w:r>
      <w:proofErr w:type="spellEnd"/>
      <w:r w:rsidR="007B3A9C" w:rsidRPr="00C92995">
        <w:rPr>
          <w:szCs w:val="24"/>
        </w:rPr>
        <w:t xml:space="preserve">, </w:t>
      </w:r>
      <w:proofErr w:type="spellStart"/>
      <w:r w:rsidR="007B3A9C" w:rsidRPr="00C92995">
        <w:rPr>
          <w:szCs w:val="24"/>
        </w:rPr>
        <w:t>Gyeongnam</w:t>
      </w:r>
      <w:proofErr w:type="spellEnd"/>
      <w:r w:rsidR="007B3A9C" w:rsidRPr="00C92995">
        <w:rPr>
          <w:szCs w:val="24"/>
        </w:rPr>
        <w:t>, 50834, Republic of Korea</w:t>
      </w:r>
    </w:p>
    <w:p w14:paraId="47E769D6" w14:textId="77777777" w:rsidR="007B3A9C" w:rsidRPr="00C92995" w:rsidRDefault="007B3A9C" w:rsidP="00B71D38">
      <w:pPr>
        <w:spacing w:line="360" w:lineRule="auto"/>
        <w:jc w:val="both"/>
        <w:rPr>
          <w:szCs w:val="24"/>
        </w:rPr>
      </w:pPr>
    </w:p>
    <w:p w14:paraId="13D41AB3" w14:textId="77777777" w:rsidR="007B3A9C" w:rsidRPr="00C92995" w:rsidRDefault="007B3A9C" w:rsidP="00B71D38">
      <w:pPr>
        <w:spacing w:line="360" w:lineRule="auto"/>
        <w:jc w:val="both"/>
        <w:rPr>
          <w:szCs w:val="24"/>
        </w:rPr>
      </w:pPr>
      <w:r w:rsidRPr="00C92995">
        <w:rPr>
          <w:szCs w:val="24"/>
        </w:rPr>
        <w:t>*Correspondence should be addressed to H.H.K. (david.kim@postech.ac.kr)</w:t>
      </w:r>
    </w:p>
    <w:p w14:paraId="4B110457" w14:textId="77777777" w:rsidR="007B3A9C" w:rsidRPr="00C92995" w:rsidRDefault="007B3A9C" w:rsidP="00B71D38">
      <w:pPr>
        <w:spacing w:line="360" w:lineRule="auto"/>
        <w:jc w:val="both"/>
        <w:rPr>
          <w:szCs w:val="24"/>
        </w:rPr>
      </w:pPr>
      <w:r w:rsidRPr="00C92995">
        <w:rPr>
          <w:szCs w:val="24"/>
        </w:rPr>
        <w:t>Department of Creative IT Engineering, Pohang University of Science and Technology</w:t>
      </w:r>
    </w:p>
    <w:p w14:paraId="66E06A19" w14:textId="77777777" w:rsidR="007B3A9C" w:rsidRPr="00C92995" w:rsidRDefault="007B3A9C" w:rsidP="00B71D38">
      <w:pPr>
        <w:spacing w:line="360" w:lineRule="auto"/>
        <w:jc w:val="both"/>
        <w:rPr>
          <w:szCs w:val="24"/>
        </w:rPr>
      </w:pPr>
      <w:r w:rsidRPr="00C92995">
        <w:rPr>
          <w:szCs w:val="24"/>
        </w:rPr>
        <w:t xml:space="preserve">77 </w:t>
      </w:r>
      <w:proofErr w:type="spellStart"/>
      <w:r w:rsidRPr="00C92995">
        <w:rPr>
          <w:szCs w:val="24"/>
        </w:rPr>
        <w:t>Cheongam-ro</w:t>
      </w:r>
      <w:proofErr w:type="spellEnd"/>
      <w:r w:rsidRPr="00C92995">
        <w:rPr>
          <w:szCs w:val="24"/>
        </w:rPr>
        <w:t>, Nam-</w:t>
      </w:r>
      <w:proofErr w:type="spellStart"/>
      <w:r w:rsidRPr="00C92995">
        <w:rPr>
          <w:szCs w:val="24"/>
        </w:rPr>
        <w:t>gu</w:t>
      </w:r>
      <w:proofErr w:type="spellEnd"/>
      <w:r w:rsidRPr="00C92995">
        <w:rPr>
          <w:szCs w:val="24"/>
        </w:rPr>
        <w:t>, C5 building #209</w:t>
      </w:r>
    </w:p>
    <w:p w14:paraId="4A5341E2" w14:textId="77777777" w:rsidR="007B3A9C" w:rsidRPr="00C92995" w:rsidRDefault="007B3A9C" w:rsidP="00B71D38">
      <w:pPr>
        <w:spacing w:line="360" w:lineRule="auto"/>
        <w:jc w:val="both"/>
        <w:rPr>
          <w:szCs w:val="24"/>
        </w:rPr>
      </w:pPr>
      <w:r w:rsidRPr="00C92995">
        <w:rPr>
          <w:szCs w:val="24"/>
        </w:rPr>
        <w:t xml:space="preserve">Pohang, </w:t>
      </w:r>
      <w:proofErr w:type="spellStart"/>
      <w:r w:rsidRPr="00C92995">
        <w:rPr>
          <w:szCs w:val="24"/>
        </w:rPr>
        <w:t>Gyeongbuk</w:t>
      </w:r>
      <w:proofErr w:type="spellEnd"/>
      <w:r w:rsidRPr="00C92995">
        <w:rPr>
          <w:szCs w:val="24"/>
        </w:rPr>
        <w:t>, 37673, Republic of Korea</w:t>
      </w:r>
      <w:bookmarkStart w:id="1" w:name="_GoBack"/>
      <w:bookmarkEnd w:id="1"/>
    </w:p>
    <w:p w14:paraId="1ECBE14B" w14:textId="0E8EC63A" w:rsidR="007B3A9C" w:rsidRPr="00C92995" w:rsidRDefault="007B3A9C" w:rsidP="00B71D38">
      <w:pPr>
        <w:spacing w:line="360" w:lineRule="auto"/>
        <w:jc w:val="both"/>
        <w:rPr>
          <w:szCs w:val="24"/>
        </w:rPr>
        <w:sectPr w:rsidR="007B3A9C" w:rsidRPr="00C92995">
          <w:footerReference w:type="default" r:id="rId7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C92995">
        <w:rPr>
          <w:szCs w:val="24"/>
        </w:rPr>
        <w:t xml:space="preserve">Phone: +82-54-279-8864   </w:t>
      </w:r>
    </w:p>
    <w:p w14:paraId="2ACB8B27" w14:textId="262D7998" w:rsidR="00291A4A" w:rsidRPr="00C92995" w:rsidRDefault="00291A4A" w:rsidP="00044A17">
      <w:pPr>
        <w:jc w:val="both"/>
        <w:rPr>
          <w:b/>
          <w:bCs/>
          <w:szCs w:val="24"/>
        </w:rPr>
      </w:pPr>
      <w:r w:rsidRPr="00C92995">
        <w:rPr>
          <w:b/>
          <w:bCs/>
          <w:szCs w:val="24"/>
        </w:rPr>
        <w:lastRenderedPageBreak/>
        <w:t>Supplementary Materials</w:t>
      </w:r>
    </w:p>
    <w:p w14:paraId="399E8559" w14:textId="77777777" w:rsidR="00F64A00" w:rsidRPr="00C92995" w:rsidRDefault="00F64A00" w:rsidP="00044A17">
      <w:pPr>
        <w:jc w:val="both"/>
        <w:rPr>
          <w:b/>
          <w:bCs/>
          <w:szCs w:val="24"/>
        </w:rPr>
      </w:pPr>
    </w:p>
    <w:p w14:paraId="2892C7B5" w14:textId="113976C3" w:rsidR="002354AC" w:rsidRDefault="002354AC" w:rsidP="002354AC">
      <w:pPr>
        <w:spacing w:line="480" w:lineRule="auto"/>
        <w:jc w:val="both"/>
        <w:rPr>
          <w:rFonts w:cs="Times New Roman"/>
          <w:szCs w:val="24"/>
        </w:rPr>
      </w:pPr>
      <w:r w:rsidRPr="00C92995">
        <w:rPr>
          <w:b/>
          <w:bCs/>
          <w:szCs w:val="24"/>
        </w:rPr>
        <w:t xml:space="preserve">Supplementary Figure </w:t>
      </w:r>
      <w:r>
        <w:rPr>
          <w:b/>
          <w:bCs/>
          <w:szCs w:val="24"/>
        </w:rPr>
        <w:t>1</w:t>
      </w:r>
      <w:r w:rsidRPr="00C92995">
        <w:rPr>
          <w:b/>
          <w:bCs/>
          <w:szCs w:val="24"/>
        </w:rPr>
        <w:t xml:space="preserve">. </w:t>
      </w:r>
      <w:r w:rsidRPr="00C92995">
        <w:rPr>
          <w:rFonts w:cs="Times New Roman"/>
          <w:b/>
          <w:szCs w:val="24"/>
        </w:rPr>
        <w:t>Cell viability test of MDA-MB-231, MCF-7, and SKBR-3 cells. a</w:t>
      </w:r>
      <w:r w:rsidRPr="00C92995">
        <w:rPr>
          <w:rFonts w:cs="Times New Roman"/>
          <w:szCs w:val="24"/>
        </w:rPr>
        <w:t xml:space="preserve"> fluorescence images for</w:t>
      </w:r>
      <w:r>
        <w:rPr>
          <w:rFonts w:cs="Times New Roman"/>
          <w:szCs w:val="24"/>
        </w:rPr>
        <w:t xml:space="preserve"> </w:t>
      </w:r>
      <w:r w:rsidRPr="00C92995">
        <w:rPr>
          <w:rFonts w:cs="Times New Roman"/>
          <w:szCs w:val="24"/>
        </w:rPr>
        <w:t>MDA-MB-231,</w:t>
      </w:r>
      <w:r>
        <w:rPr>
          <w:rFonts w:cs="Times New Roman"/>
          <w:szCs w:val="24"/>
        </w:rPr>
        <w:t xml:space="preserve"> </w:t>
      </w:r>
      <w:r w:rsidRPr="00C92995">
        <w:rPr>
          <w:rFonts w:cs="Times New Roman"/>
          <w:szCs w:val="24"/>
        </w:rPr>
        <w:t>MCF-7, and</w:t>
      </w:r>
      <w:r>
        <w:rPr>
          <w:rFonts w:cs="Times New Roman"/>
          <w:szCs w:val="24"/>
        </w:rPr>
        <w:t xml:space="preserve"> </w:t>
      </w:r>
      <w:r w:rsidRPr="00C92995">
        <w:rPr>
          <w:rFonts w:cs="Times New Roman"/>
          <w:szCs w:val="24"/>
        </w:rPr>
        <w:t>SKBR-3 cell</w:t>
      </w:r>
      <w:r>
        <w:rPr>
          <w:rFonts w:cs="Times New Roman"/>
          <w:szCs w:val="24"/>
        </w:rPr>
        <w:t>s</w:t>
      </w:r>
      <w:r w:rsidRPr="00C92995">
        <w:rPr>
          <w:rFonts w:cs="Times New Roman"/>
          <w:szCs w:val="24"/>
        </w:rPr>
        <w:t xml:space="preserve"> for before SBAT (negative control), after SBAT (experimental group), and 0.1% bleach test (positive control). Scale bars indicate 10 </w:t>
      </w:r>
      <w:r w:rsidRPr="00C92995">
        <w:rPr>
          <w:rFonts w:cs="Times New Roman"/>
          <w:iCs/>
          <w:szCs w:val="24"/>
        </w:rPr>
        <w:t>μm</w:t>
      </w:r>
      <w:r w:rsidRPr="00C92995">
        <w:rPr>
          <w:rFonts w:cs="Times New Roman"/>
          <w:szCs w:val="24"/>
        </w:rPr>
        <w:t xml:space="preserve">. </w:t>
      </w:r>
      <w:r w:rsidRPr="00C92995">
        <w:rPr>
          <w:rFonts w:cs="Times New Roman"/>
          <w:b/>
          <w:bCs/>
          <w:szCs w:val="24"/>
        </w:rPr>
        <w:t>b</w:t>
      </w:r>
      <w:r w:rsidRPr="00C92995">
        <w:rPr>
          <w:rFonts w:cs="Times New Roman"/>
          <w:szCs w:val="24"/>
        </w:rPr>
        <w:t xml:space="preserve"> Normalized fluorescence intensity of cells before and after SBAT. Error bars indicate standard deviations. Sample number for each cell was 20.</w:t>
      </w:r>
    </w:p>
    <w:p w14:paraId="648DDB3F" w14:textId="77777777" w:rsidR="002354AC" w:rsidRPr="00C92995" w:rsidRDefault="002354AC" w:rsidP="002354AC">
      <w:pPr>
        <w:spacing w:line="480" w:lineRule="auto"/>
        <w:jc w:val="both"/>
        <w:rPr>
          <w:b/>
          <w:bCs/>
          <w:szCs w:val="24"/>
        </w:rPr>
      </w:pPr>
    </w:p>
    <w:p w14:paraId="2BDF57FD" w14:textId="3120F9DF" w:rsidR="007B3A9C" w:rsidRDefault="007B3A9C" w:rsidP="00044A17">
      <w:pPr>
        <w:spacing w:line="480" w:lineRule="auto"/>
        <w:jc w:val="both"/>
        <w:rPr>
          <w:rFonts w:cs="Times New Roman"/>
          <w:szCs w:val="24"/>
        </w:rPr>
      </w:pPr>
      <w:r w:rsidRPr="00C92995">
        <w:rPr>
          <w:b/>
          <w:bCs/>
          <w:szCs w:val="24"/>
        </w:rPr>
        <w:t xml:space="preserve">Supplementary Figure </w:t>
      </w:r>
      <w:r w:rsidR="002354AC">
        <w:rPr>
          <w:b/>
          <w:bCs/>
          <w:szCs w:val="24"/>
        </w:rPr>
        <w:t>2</w:t>
      </w:r>
      <w:r w:rsidRPr="00C92995">
        <w:rPr>
          <w:b/>
          <w:bCs/>
          <w:szCs w:val="24"/>
        </w:rPr>
        <w:t>. Acoustic pressure field of the ultrasonic transducers measured by a needle hydrophone.</w:t>
      </w:r>
      <w:r w:rsidRPr="00C92995">
        <w:rPr>
          <w:szCs w:val="24"/>
        </w:rPr>
        <w:t xml:space="preserve"> </w:t>
      </w:r>
      <w:r w:rsidRPr="00C92995">
        <w:rPr>
          <w:b/>
          <w:bCs/>
          <w:szCs w:val="24"/>
        </w:rPr>
        <w:t>a</w:t>
      </w:r>
      <w:r w:rsidRPr="00C92995">
        <w:rPr>
          <w:szCs w:val="24"/>
        </w:rPr>
        <w:t xml:space="preserve"> </w:t>
      </w:r>
      <w:r w:rsidRPr="00C92995">
        <w:rPr>
          <w:rFonts w:cs="Times New Roman"/>
          <w:szCs w:val="24"/>
        </w:rPr>
        <w:t>One-dimensional lateral intensity of spatial peak temporal average (I</w:t>
      </w:r>
      <w:r w:rsidRPr="00C92995">
        <w:rPr>
          <w:rFonts w:cs="Times New Roman"/>
          <w:szCs w:val="24"/>
          <w:vertAlign w:val="subscript"/>
        </w:rPr>
        <w:t>SPTA</w:t>
      </w:r>
      <w:r w:rsidRPr="00C92995">
        <w:rPr>
          <w:rFonts w:cs="Times New Roman"/>
          <w:szCs w:val="24"/>
        </w:rPr>
        <w:t xml:space="preserve">) was measured. The -3 dB lateral beam width was measured to be 32 </w:t>
      </w:r>
      <w:r w:rsidRPr="00C92995">
        <w:rPr>
          <w:rFonts w:cs="Times New Roman"/>
          <w:iCs/>
          <w:szCs w:val="24"/>
        </w:rPr>
        <w:t>μm</w:t>
      </w:r>
      <w:r w:rsidRPr="00C92995">
        <w:rPr>
          <w:rFonts w:cs="Times New Roman"/>
          <w:szCs w:val="24"/>
        </w:rPr>
        <w:t>.</w:t>
      </w:r>
      <w:r w:rsidRPr="00C92995">
        <w:rPr>
          <w:rFonts w:hint="eastAsia"/>
          <w:szCs w:val="24"/>
        </w:rPr>
        <w:t xml:space="preserve"> </w:t>
      </w:r>
      <w:r w:rsidRPr="00C92995">
        <w:rPr>
          <w:b/>
          <w:bCs/>
          <w:szCs w:val="24"/>
        </w:rPr>
        <w:t>b</w:t>
      </w:r>
      <w:r w:rsidRPr="00C92995">
        <w:rPr>
          <w:szCs w:val="24"/>
        </w:rPr>
        <w:t xml:space="preserve"> 2D acoustic pressure field </w:t>
      </w:r>
      <w:r w:rsidR="00067F19">
        <w:rPr>
          <w:szCs w:val="24"/>
        </w:rPr>
        <w:t>was</w:t>
      </w:r>
      <w:r w:rsidRPr="00C92995">
        <w:rPr>
          <w:szCs w:val="24"/>
        </w:rPr>
        <w:t xml:space="preserve"> measured after a 50 MHz transducer </w:t>
      </w:r>
      <w:r w:rsidR="00067F19">
        <w:rPr>
          <w:szCs w:val="24"/>
        </w:rPr>
        <w:t>was</w:t>
      </w:r>
      <w:r w:rsidRPr="00C92995">
        <w:rPr>
          <w:szCs w:val="24"/>
        </w:rPr>
        <w:t xml:space="preserve"> excited with the input parameters of V</w:t>
      </w:r>
      <w:r w:rsidRPr="00C92995">
        <w:rPr>
          <w:szCs w:val="24"/>
          <w:vertAlign w:val="subscript"/>
        </w:rPr>
        <w:t>pp</w:t>
      </w:r>
      <w:r w:rsidRPr="00C92995">
        <w:rPr>
          <w:szCs w:val="24"/>
        </w:rPr>
        <w:t>= 25 V</w:t>
      </w:r>
      <w:r w:rsidR="00067F19">
        <w:rPr>
          <w:szCs w:val="24"/>
        </w:rPr>
        <w:t xml:space="preserve">, </w:t>
      </w:r>
      <w:r w:rsidRPr="00C92995">
        <w:rPr>
          <w:rFonts w:cs="Times New Roman"/>
          <w:szCs w:val="24"/>
        </w:rPr>
        <w:t xml:space="preserve">cycle numbers of 10, and pulse repetition frequency of </w:t>
      </w:r>
      <w:r w:rsidR="000650A2">
        <w:rPr>
          <w:rFonts w:cs="Times New Roman"/>
          <w:szCs w:val="24"/>
        </w:rPr>
        <w:t>1 k</w:t>
      </w:r>
      <w:r w:rsidRPr="00C92995">
        <w:rPr>
          <w:rFonts w:cs="Times New Roman"/>
          <w:szCs w:val="24"/>
        </w:rPr>
        <w:t>Hz.</w:t>
      </w:r>
    </w:p>
    <w:p w14:paraId="591EAEC3" w14:textId="77777777" w:rsidR="002354AC" w:rsidRPr="00C92995" w:rsidRDefault="002354AC" w:rsidP="00044A17">
      <w:pPr>
        <w:spacing w:line="480" w:lineRule="auto"/>
        <w:jc w:val="both"/>
        <w:rPr>
          <w:rFonts w:cs="Times New Roman"/>
          <w:szCs w:val="24"/>
        </w:rPr>
      </w:pPr>
    </w:p>
    <w:p w14:paraId="45008ECF" w14:textId="1FAC7400" w:rsidR="007B3A9C" w:rsidRPr="00C92995" w:rsidRDefault="007B3A9C" w:rsidP="00044A17">
      <w:pPr>
        <w:spacing w:line="480" w:lineRule="auto"/>
        <w:jc w:val="both"/>
        <w:rPr>
          <w:b/>
          <w:bCs/>
          <w:szCs w:val="24"/>
        </w:rPr>
      </w:pPr>
      <w:r w:rsidRPr="00C92995">
        <w:rPr>
          <w:b/>
          <w:bCs/>
          <w:szCs w:val="24"/>
        </w:rPr>
        <w:t>Supplementary Table 1.</w:t>
      </w:r>
      <w:r w:rsidR="00F64A00" w:rsidRPr="00C92995">
        <w:rPr>
          <w:b/>
          <w:bCs/>
          <w:szCs w:val="24"/>
        </w:rPr>
        <w:t xml:space="preserve"> Normalized deformability and measured Young’s modulus of cell-mimicking spheres (0.1, 0.3, 0.6, 0.9, </w:t>
      </w:r>
      <w:r w:rsidR="00F64A00" w:rsidRPr="00C92995">
        <w:rPr>
          <w:rFonts w:hint="eastAsia"/>
          <w:b/>
          <w:bCs/>
          <w:szCs w:val="24"/>
        </w:rPr>
        <w:t>a</w:t>
      </w:r>
      <w:r w:rsidR="00F64A00" w:rsidRPr="00C92995">
        <w:rPr>
          <w:b/>
          <w:bCs/>
          <w:szCs w:val="24"/>
        </w:rPr>
        <w:t>nd 1.2%) and cancer cells (MDA-MB-231, MCF-7, and SKBR-3).</w:t>
      </w:r>
    </w:p>
    <w:p w14:paraId="028F32A4" w14:textId="77777777" w:rsidR="007B3A9C" w:rsidRPr="00C92995" w:rsidRDefault="007B3A9C" w:rsidP="00044A17">
      <w:pPr>
        <w:jc w:val="both"/>
        <w:rPr>
          <w:b/>
          <w:bCs/>
          <w:szCs w:val="24"/>
        </w:rPr>
      </w:pPr>
    </w:p>
    <w:p w14:paraId="5DA6222B" w14:textId="4173624E" w:rsidR="007B3A9C" w:rsidRPr="00C92995" w:rsidRDefault="007B3A9C" w:rsidP="00044A17">
      <w:pPr>
        <w:jc w:val="both"/>
        <w:rPr>
          <w:b/>
          <w:bCs/>
          <w:szCs w:val="24"/>
        </w:rPr>
        <w:sectPr w:rsidR="007B3A9C" w:rsidRPr="00C92995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4979C501" w14:textId="0B4F4487" w:rsidR="00291A4A" w:rsidRDefault="00291A4A" w:rsidP="00044A17">
      <w:pPr>
        <w:jc w:val="both"/>
        <w:rPr>
          <w:b/>
          <w:bCs/>
          <w:szCs w:val="24"/>
        </w:rPr>
      </w:pPr>
      <w:r w:rsidRPr="00C92995">
        <w:rPr>
          <w:b/>
          <w:bCs/>
          <w:szCs w:val="24"/>
        </w:rPr>
        <w:lastRenderedPageBreak/>
        <w:t>Supplementary Video Captions</w:t>
      </w:r>
    </w:p>
    <w:p w14:paraId="7B04B339" w14:textId="77777777" w:rsidR="002F1C6B" w:rsidRPr="00C92995" w:rsidRDefault="002F1C6B" w:rsidP="00044A17">
      <w:pPr>
        <w:jc w:val="both"/>
        <w:rPr>
          <w:b/>
          <w:bCs/>
          <w:szCs w:val="24"/>
        </w:rPr>
      </w:pPr>
    </w:p>
    <w:p w14:paraId="7C0E9926" w14:textId="514CD6FC" w:rsidR="00C92995" w:rsidRPr="00044A17" w:rsidRDefault="00291A4A" w:rsidP="002F1C6B">
      <w:pPr>
        <w:spacing w:line="480" w:lineRule="auto"/>
        <w:jc w:val="both"/>
        <w:rPr>
          <w:szCs w:val="24"/>
        </w:rPr>
      </w:pPr>
      <w:r w:rsidRPr="00C92995">
        <w:rPr>
          <w:b/>
          <w:bCs/>
          <w:szCs w:val="24"/>
        </w:rPr>
        <w:t>Supplementary Video 1</w:t>
      </w:r>
      <w:r w:rsidR="00C92995" w:rsidRPr="00C92995">
        <w:rPr>
          <w:b/>
          <w:bCs/>
          <w:szCs w:val="24"/>
        </w:rPr>
        <w:t xml:space="preserve">. </w:t>
      </w:r>
      <w:r w:rsidR="00044A17" w:rsidRPr="00044A17">
        <w:rPr>
          <w:b/>
          <w:bCs/>
          <w:szCs w:val="24"/>
        </w:rPr>
        <w:t>Cell trapping and deformation after the application of the SBAT.</w:t>
      </w:r>
      <w:r w:rsidR="002F1C6B">
        <w:rPr>
          <w:b/>
          <w:bCs/>
          <w:szCs w:val="24"/>
        </w:rPr>
        <w:t xml:space="preserve"> </w:t>
      </w:r>
      <w:r w:rsidR="0053472C">
        <w:rPr>
          <w:szCs w:val="24"/>
        </w:rPr>
        <w:t>When the acoustic tweezer was turned on, a</w:t>
      </w:r>
      <w:r w:rsidR="00044A17" w:rsidRPr="00044A17">
        <w:rPr>
          <w:szCs w:val="24"/>
        </w:rPr>
        <w:t xml:space="preserve"> MDA-MB-231 was manipulated </w:t>
      </w:r>
      <w:r w:rsidR="0053472C">
        <w:rPr>
          <w:szCs w:val="24"/>
        </w:rPr>
        <w:t xml:space="preserve">and trapped into the trapping zone. </w:t>
      </w:r>
      <w:r w:rsidR="002F1C6B">
        <w:rPr>
          <w:szCs w:val="24"/>
        </w:rPr>
        <w:t>T</w:t>
      </w:r>
      <w:r w:rsidR="0053472C">
        <w:rPr>
          <w:szCs w:val="24"/>
        </w:rPr>
        <w:t xml:space="preserve">he </w:t>
      </w:r>
      <w:r w:rsidR="00044A17" w:rsidRPr="00044A17">
        <w:rPr>
          <w:szCs w:val="24"/>
        </w:rPr>
        <w:t xml:space="preserve">cell boundary was </w:t>
      </w:r>
      <w:r w:rsidR="0053472C">
        <w:rPr>
          <w:szCs w:val="24"/>
        </w:rPr>
        <w:t>deformed</w:t>
      </w:r>
      <w:r w:rsidR="003330C4">
        <w:rPr>
          <w:szCs w:val="24"/>
        </w:rPr>
        <w:t xml:space="preserve"> with i</w:t>
      </w:r>
      <w:r w:rsidR="00044A17" w:rsidRPr="00044A17">
        <w:rPr>
          <w:szCs w:val="24"/>
        </w:rPr>
        <w:t xml:space="preserve">nput peak to peak voltage </w:t>
      </w:r>
      <w:r w:rsidR="003330C4">
        <w:rPr>
          <w:szCs w:val="24"/>
        </w:rPr>
        <w:t>from 0 ~</w:t>
      </w:r>
      <w:r w:rsidR="00044A17" w:rsidRPr="00044A17">
        <w:rPr>
          <w:szCs w:val="24"/>
        </w:rPr>
        <w:t xml:space="preserve"> 20 V</w:t>
      </w:r>
      <w:r w:rsidR="002F1C6B">
        <w:rPr>
          <w:szCs w:val="24"/>
        </w:rPr>
        <w:t xml:space="preserve">, </w:t>
      </w:r>
      <w:r w:rsidR="00044A17" w:rsidRPr="00044A17">
        <w:rPr>
          <w:szCs w:val="24"/>
        </w:rPr>
        <w:t xml:space="preserve">cycle numbers of 500, and pulse repetition frequency of 1 </w:t>
      </w:r>
      <w:r w:rsidR="000650A2">
        <w:rPr>
          <w:szCs w:val="24"/>
        </w:rPr>
        <w:t>k</w:t>
      </w:r>
      <w:r w:rsidR="00044A17" w:rsidRPr="00044A17">
        <w:rPr>
          <w:szCs w:val="24"/>
        </w:rPr>
        <w:t>Hz. Total duration: 30 seconds</w:t>
      </w:r>
      <w:r w:rsidR="00044A17">
        <w:rPr>
          <w:szCs w:val="24"/>
        </w:rPr>
        <w:t>.</w:t>
      </w:r>
    </w:p>
    <w:p w14:paraId="67A008B7" w14:textId="77777777" w:rsidR="00044A17" w:rsidRPr="000650A2" w:rsidRDefault="00044A17" w:rsidP="002F1C6B">
      <w:pPr>
        <w:spacing w:line="480" w:lineRule="auto"/>
        <w:jc w:val="both"/>
        <w:rPr>
          <w:b/>
          <w:bCs/>
          <w:szCs w:val="24"/>
        </w:rPr>
      </w:pPr>
    </w:p>
    <w:p w14:paraId="32E4444E" w14:textId="49AD57E4" w:rsidR="00044A17" w:rsidRPr="003330C4" w:rsidRDefault="00044A17" w:rsidP="002F1C6B">
      <w:pPr>
        <w:spacing w:line="480" w:lineRule="auto"/>
        <w:jc w:val="both"/>
        <w:rPr>
          <w:b/>
          <w:bCs/>
          <w:szCs w:val="24"/>
        </w:rPr>
      </w:pPr>
      <w:r w:rsidRPr="00C92995">
        <w:rPr>
          <w:b/>
          <w:bCs/>
          <w:szCs w:val="24"/>
        </w:rPr>
        <w:t xml:space="preserve">Supplementary Video </w:t>
      </w:r>
      <w:r>
        <w:rPr>
          <w:b/>
          <w:bCs/>
          <w:szCs w:val="24"/>
        </w:rPr>
        <w:t>2</w:t>
      </w:r>
      <w:r w:rsidRPr="00C92995">
        <w:rPr>
          <w:b/>
          <w:bCs/>
          <w:szCs w:val="24"/>
        </w:rPr>
        <w:t xml:space="preserve">. </w:t>
      </w:r>
      <w:r>
        <w:rPr>
          <w:b/>
          <w:bCs/>
          <w:szCs w:val="24"/>
        </w:rPr>
        <w:t xml:space="preserve">Killing </w:t>
      </w:r>
      <w:r w:rsidR="003330C4">
        <w:rPr>
          <w:b/>
          <w:bCs/>
          <w:szCs w:val="24"/>
        </w:rPr>
        <w:t>of a highly invasive cancer cell by</w:t>
      </w:r>
      <w:r w:rsidR="003330C4">
        <w:rPr>
          <w:rFonts w:hint="eastAsia"/>
          <w:b/>
          <w:bCs/>
          <w:szCs w:val="24"/>
        </w:rPr>
        <w:t xml:space="preserve"> </w:t>
      </w:r>
      <w:r w:rsidR="003330C4">
        <w:rPr>
          <w:b/>
          <w:bCs/>
          <w:szCs w:val="24"/>
        </w:rPr>
        <w:t>ultrasound</w:t>
      </w:r>
      <w:r w:rsidRPr="00044A17">
        <w:rPr>
          <w:b/>
          <w:bCs/>
          <w:szCs w:val="24"/>
        </w:rPr>
        <w:t>.</w:t>
      </w:r>
      <w:r w:rsidR="00B71D38">
        <w:rPr>
          <w:b/>
          <w:bCs/>
          <w:szCs w:val="24"/>
        </w:rPr>
        <w:t xml:space="preserve"> </w:t>
      </w:r>
      <w:r w:rsidRPr="00044A17">
        <w:t xml:space="preserve">A MDA-MB-231 </w:t>
      </w:r>
      <w:r w:rsidR="003330C4">
        <w:t xml:space="preserve">was killed by a strong acoustic pressure. </w:t>
      </w:r>
      <w:r w:rsidR="00067F19">
        <w:t xml:space="preserve">When input </w:t>
      </w:r>
      <w:r w:rsidR="002F1C6B">
        <w:t xml:space="preserve">peak to peak </w:t>
      </w:r>
      <w:r w:rsidR="00067F19">
        <w:t>voltage reached 69.5</w:t>
      </w:r>
      <w:r w:rsidR="002F1C6B">
        <w:t xml:space="preserve"> V</w:t>
      </w:r>
      <w:r w:rsidR="00067F19">
        <w:t xml:space="preserve">, a black circular mark was generated on the </w:t>
      </w:r>
      <w:r w:rsidR="00B71D38">
        <w:rPr>
          <w:rFonts w:hint="eastAsia"/>
        </w:rPr>
        <w:t>s</w:t>
      </w:r>
      <w:r w:rsidR="00B71D38">
        <w:t xml:space="preserve">urface of the </w:t>
      </w:r>
      <w:r w:rsidR="00067F19">
        <w:t>petri dish</w:t>
      </w:r>
      <w:r w:rsidR="002F1C6B">
        <w:t>,</w:t>
      </w:r>
      <w:r w:rsidR="00067F19">
        <w:t xml:space="preserve"> and the cell was killed </w:t>
      </w:r>
      <w:r w:rsidR="00DD2A7B">
        <w:t>simultaneously</w:t>
      </w:r>
      <w:r w:rsidR="00067F19">
        <w:t>.</w:t>
      </w:r>
      <w:r w:rsidR="002F1C6B">
        <w:t xml:space="preserve"> </w:t>
      </w:r>
      <w:r w:rsidR="00067F19">
        <w:rPr>
          <w:szCs w:val="24"/>
        </w:rPr>
        <w:t>In this video, i</w:t>
      </w:r>
      <w:r w:rsidRPr="00044A17">
        <w:rPr>
          <w:szCs w:val="24"/>
        </w:rPr>
        <w:t xml:space="preserve">nput </w:t>
      </w:r>
      <w:r w:rsidR="002F1C6B">
        <w:rPr>
          <w:szCs w:val="24"/>
        </w:rPr>
        <w:t>volt</w:t>
      </w:r>
      <w:r w:rsidRPr="00044A17">
        <w:rPr>
          <w:szCs w:val="24"/>
        </w:rPr>
        <w:t xml:space="preserve">age </w:t>
      </w:r>
      <w:r w:rsidR="00067F19">
        <w:rPr>
          <w:szCs w:val="24"/>
        </w:rPr>
        <w:t xml:space="preserve">was </w:t>
      </w:r>
      <w:r w:rsidR="00B71D38">
        <w:rPr>
          <w:szCs w:val="24"/>
        </w:rPr>
        <w:t xml:space="preserve">rapidly </w:t>
      </w:r>
      <w:r w:rsidR="00067F19">
        <w:rPr>
          <w:szCs w:val="24"/>
        </w:rPr>
        <w:t xml:space="preserve">increased </w:t>
      </w:r>
      <w:r w:rsidR="003330C4">
        <w:rPr>
          <w:szCs w:val="24"/>
        </w:rPr>
        <w:t xml:space="preserve">from 0 </w:t>
      </w:r>
      <w:r w:rsidR="00067F19">
        <w:rPr>
          <w:szCs w:val="24"/>
        </w:rPr>
        <w:t>to 69.5 Vpp in a one-step, then gradually increased up</w:t>
      </w:r>
      <w:r w:rsidR="002F1C6B">
        <w:rPr>
          <w:szCs w:val="24"/>
        </w:rPr>
        <w:t xml:space="preserve"> </w:t>
      </w:r>
      <w:r w:rsidR="00067F19">
        <w:rPr>
          <w:szCs w:val="24"/>
        </w:rPr>
        <w:t xml:space="preserve">to </w:t>
      </w:r>
      <w:r w:rsidR="003330C4">
        <w:rPr>
          <w:szCs w:val="24"/>
        </w:rPr>
        <w:t>79</w:t>
      </w:r>
      <w:r w:rsidR="00067F19">
        <w:rPr>
          <w:szCs w:val="24"/>
        </w:rPr>
        <w:t>.0</w:t>
      </w:r>
      <w:r w:rsidRPr="00044A17">
        <w:rPr>
          <w:szCs w:val="24"/>
        </w:rPr>
        <w:t xml:space="preserve"> V</w:t>
      </w:r>
      <w:r w:rsidR="002F1C6B">
        <w:rPr>
          <w:szCs w:val="24"/>
          <w:vertAlign w:val="subscript"/>
        </w:rPr>
        <w:t>pp</w:t>
      </w:r>
      <w:r w:rsidR="003330C4">
        <w:rPr>
          <w:szCs w:val="24"/>
        </w:rPr>
        <w:t xml:space="preserve"> </w:t>
      </w:r>
      <w:r w:rsidR="00067F19">
        <w:rPr>
          <w:szCs w:val="24"/>
        </w:rPr>
        <w:t>with</w:t>
      </w:r>
      <w:r w:rsidRPr="00044A17">
        <w:rPr>
          <w:szCs w:val="24"/>
        </w:rPr>
        <w:t xml:space="preserve"> cycle numbers of 500 and pulse repetition frequency of 1 </w:t>
      </w:r>
      <w:r w:rsidR="000650A2">
        <w:rPr>
          <w:szCs w:val="24"/>
        </w:rPr>
        <w:t>k</w:t>
      </w:r>
      <w:r w:rsidRPr="00044A17">
        <w:rPr>
          <w:szCs w:val="24"/>
        </w:rPr>
        <w:t xml:space="preserve">Hz. Total duration: </w:t>
      </w:r>
      <w:r w:rsidR="003330C4">
        <w:rPr>
          <w:szCs w:val="24"/>
        </w:rPr>
        <w:t>8</w:t>
      </w:r>
      <w:r w:rsidRPr="00044A17">
        <w:rPr>
          <w:szCs w:val="24"/>
        </w:rPr>
        <w:t xml:space="preserve"> seconds</w:t>
      </w:r>
      <w:r>
        <w:rPr>
          <w:szCs w:val="24"/>
        </w:rPr>
        <w:t>.</w:t>
      </w:r>
    </w:p>
    <w:p w14:paraId="5F8B34BD" w14:textId="116EEDA8" w:rsidR="00044A17" w:rsidRDefault="00044A17" w:rsidP="00044A17">
      <w:pPr>
        <w:jc w:val="both"/>
        <w:rPr>
          <w:b/>
          <w:bCs/>
          <w:szCs w:val="24"/>
        </w:rPr>
        <w:sectPr w:rsidR="00044A17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E790C74" w14:textId="4F510C0B" w:rsidR="00291A4A" w:rsidRPr="00C92995" w:rsidRDefault="00291A4A" w:rsidP="00044A17">
      <w:pPr>
        <w:jc w:val="both"/>
        <w:rPr>
          <w:b/>
          <w:bCs/>
          <w:szCs w:val="24"/>
        </w:rPr>
      </w:pPr>
      <w:r w:rsidRPr="00C92995">
        <w:rPr>
          <w:rFonts w:hint="eastAsia"/>
          <w:b/>
          <w:bCs/>
          <w:szCs w:val="24"/>
        </w:rPr>
        <w:lastRenderedPageBreak/>
        <w:t>S</w:t>
      </w:r>
      <w:r w:rsidRPr="00C92995">
        <w:rPr>
          <w:b/>
          <w:bCs/>
          <w:szCs w:val="24"/>
        </w:rPr>
        <w:t xml:space="preserve">upplementary Figure </w:t>
      </w:r>
      <w:r w:rsidR="002354AC">
        <w:rPr>
          <w:b/>
          <w:bCs/>
          <w:szCs w:val="24"/>
        </w:rPr>
        <w:t>1</w:t>
      </w:r>
      <w:r w:rsidRPr="00C92995">
        <w:rPr>
          <w:b/>
          <w:bCs/>
          <w:szCs w:val="24"/>
        </w:rPr>
        <w:t xml:space="preserve">. </w:t>
      </w:r>
    </w:p>
    <w:p w14:paraId="34DFB2BB" w14:textId="77777777" w:rsidR="00291A4A" w:rsidRPr="00C92995" w:rsidRDefault="00291A4A" w:rsidP="00044A17">
      <w:pPr>
        <w:jc w:val="both"/>
        <w:rPr>
          <w:b/>
          <w:bCs/>
          <w:szCs w:val="24"/>
        </w:rPr>
      </w:pPr>
      <w:r w:rsidRPr="00C92995">
        <w:rPr>
          <w:b/>
          <w:bCs/>
          <w:noProof/>
          <w:szCs w:val="24"/>
        </w:rPr>
        <w:drawing>
          <wp:inline distT="0" distB="0" distL="0" distR="0" wp14:anchorId="2086EF5D" wp14:editId="739987A5">
            <wp:extent cx="5718810" cy="2510790"/>
            <wp:effectExtent l="0" t="0" r="0" b="381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87BB1" w14:textId="77777777" w:rsidR="00291A4A" w:rsidRPr="00C92995" w:rsidRDefault="00291A4A" w:rsidP="00044A17">
      <w:pPr>
        <w:jc w:val="both"/>
        <w:rPr>
          <w:b/>
          <w:bCs/>
          <w:szCs w:val="24"/>
        </w:rPr>
        <w:sectPr w:rsidR="00291A4A" w:rsidRPr="00C92995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7347D83C" w14:textId="77777777" w:rsidR="002354AC" w:rsidRDefault="002354AC" w:rsidP="002354AC">
      <w:pPr>
        <w:jc w:val="both"/>
        <w:rPr>
          <w:b/>
          <w:bCs/>
          <w:szCs w:val="24"/>
        </w:rPr>
      </w:pPr>
      <w:r w:rsidRPr="00C92995">
        <w:rPr>
          <w:rFonts w:hint="eastAsia"/>
          <w:b/>
          <w:bCs/>
          <w:szCs w:val="24"/>
        </w:rPr>
        <w:lastRenderedPageBreak/>
        <w:t>S</w:t>
      </w:r>
      <w:r w:rsidRPr="00C92995">
        <w:rPr>
          <w:b/>
          <w:bCs/>
          <w:szCs w:val="24"/>
        </w:rPr>
        <w:t xml:space="preserve">upplementary Figure </w:t>
      </w:r>
      <w:r>
        <w:rPr>
          <w:b/>
          <w:bCs/>
          <w:szCs w:val="24"/>
        </w:rPr>
        <w:t>2</w:t>
      </w:r>
      <w:r w:rsidRPr="00C92995">
        <w:rPr>
          <w:b/>
          <w:bCs/>
          <w:szCs w:val="24"/>
        </w:rPr>
        <w:t>.</w:t>
      </w:r>
    </w:p>
    <w:p w14:paraId="263F78A0" w14:textId="77777777" w:rsidR="002354AC" w:rsidRPr="00C92995" w:rsidRDefault="002354AC" w:rsidP="002354AC">
      <w:pPr>
        <w:jc w:val="both"/>
        <w:rPr>
          <w:b/>
          <w:bCs/>
          <w:szCs w:val="24"/>
        </w:rPr>
      </w:pPr>
      <w:r w:rsidRPr="00C92995">
        <w:rPr>
          <w:b/>
          <w:bCs/>
          <w:noProof/>
          <w:szCs w:val="24"/>
        </w:rPr>
        <w:drawing>
          <wp:inline distT="0" distB="0" distL="0" distR="0" wp14:anchorId="556C6CCA" wp14:editId="3B9654A1">
            <wp:extent cx="5730240" cy="2574925"/>
            <wp:effectExtent l="0" t="0" r="381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34B4B" w14:textId="77777777" w:rsidR="002354AC" w:rsidRPr="00C92995" w:rsidRDefault="002354AC" w:rsidP="002354AC">
      <w:pPr>
        <w:jc w:val="both"/>
        <w:rPr>
          <w:b/>
          <w:bCs/>
          <w:szCs w:val="24"/>
        </w:rPr>
        <w:sectPr w:rsidR="002354AC" w:rsidRPr="00C92995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00DDAEB" w14:textId="138DB567" w:rsidR="00291A4A" w:rsidRDefault="00291A4A" w:rsidP="00044A17">
      <w:pPr>
        <w:jc w:val="both"/>
        <w:rPr>
          <w:b/>
          <w:bCs/>
          <w:szCs w:val="24"/>
        </w:rPr>
      </w:pPr>
      <w:r w:rsidRPr="00C92995">
        <w:rPr>
          <w:rFonts w:hint="eastAsia"/>
          <w:b/>
          <w:bCs/>
          <w:szCs w:val="24"/>
        </w:rPr>
        <w:lastRenderedPageBreak/>
        <w:t>S</w:t>
      </w:r>
      <w:r w:rsidRPr="00C92995">
        <w:rPr>
          <w:b/>
          <w:bCs/>
          <w:szCs w:val="24"/>
        </w:rPr>
        <w:t>upplementary Table 1.</w:t>
      </w:r>
    </w:p>
    <w:tbl>
      <w:tblPr>
        <w:tblStyle w:val="a8"/>
        <w:tblW w:w="5011" w:type="pct"/>
        <w:tblLayout w:type="fixed"/>
        <w:tblLook w:val="04A0" w:firstRow="1" w:lastRow="0" w:firstColumn="1" w:lastColumn="0" w:noHBand="0" w:noVBand="1"/>
      </w:tblPr>
      <w:tblGrid>
        <w:gridCol w:w="1130"/>
        <w:gridCol w:w="995"/>
        <w:gridCol w:w="1166"/>
        <w:gridCol w:w="1166"/>
        <w:gridCol w:w="1166"/>
        <w:gridCol w:w="1166"/>
        <w:gridCol w:w="1166"/>
        <w:gridCol w:w="1081"/>
      </w:tblGrid>
      <w:tr w:rsidR="00F53540" w14:paraId="4D923DFE" w14:textId="08B2C5B0" w:rsidTr="005A6034">
        <w:trPr>
          <w:trHeight w:val="617"/>
        </w:trPr>
        <w:tc>
          <w:tcPr>
            <w:tcW w:w="1177" w:type="pct"/>
            <w:gridSpan w:val="2"/>
            <w:shd w:val="clear" w:color="auto" w:fill="F2F2F2" w:themeFill="background1" w:themeFillShade="F2"/>
            <w:vAlign w:val="center"/>
          </w:tcPr>
          <w:p w14:paraId="0269CD57" w14:textId="77777777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25" w:type="pct"/>
            <w:gridSpan w:val="5"/>
            <w:shd w:val="clear" w:color="auto" w:fill="F2F2F2" w:themeFill="background1" w:themeFillShade="F2"/>
            <w:vAlign w:val="center"/>
          </w:tcPr>
          <w:p w14:paraId="3E79467F" w14:textId="1EC49B2C" w:rsidR="00F53540" w:rsidRPr="00C805D5" w:rsidRDefault="00C805D5" w:rsidP="00C805D5">
            <w:pPr>
              <w:pStyle w:val="1"/>
              <w:outlineLvl w:val="0"/>
            </w:pPr>
            <w:r w:rsidRPr="00C805D5">
              <w:t>Normalized deformability</w:t>
            </w:r>
          </w:p>
        </w:tc>
        <w:tc>
          <w:tcPr>
            <w:tcW w:w="598" w:type="pct"/>
            <w:vMerge w:val="restart"/>
            <w:shd w:val="clear" w:color="auto" w:fill="F2F2F2" w:themeFill="background1" w:themeFillShade="F2"/>
            <w:vAlign w:val="center"/>
          </w:tcPr>
          <w:p w14:paraId="4D56B413" w14:textId="1CB12F12" w:rsidR="00F53540" w:rsidRPr="00C805D5" w:rsidRDefault="00C805D5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 w:hint="eastAsia"/>
                <w:b/>
                <w:bCs/>
                <w:sz w:val="20"/>
                <w:szCs w:val="20"/>
              </w:rPr>
              <w:t>Y</w:t>
            </w:r>
            <w:r w:rsidRPr="00C805D5">
              <w:rPr>
                <w:rFonts w:cs="Times New Roman"/>
                <w:b/>
                <w:bCs/>
                <w:sz w:val="20"/>
                <w:szCs w:val="20"/>
              </w:rPr>
              <w:t>oung’s modulus</w:t>
            </w:r>
          </w:p>
        </w:tc>
      </w:tr>
      <w:tr w:rsidR="00F53540" w14:paraId="3663AB99" w14:textId="12470D27" w:rsidTr="005A6034">
        <w:trPr>
          <w:trHeight w:val="825"/>
        </w:trPr>
        <w:tc>
          <w:tcPr>
            <w:tcW w:w="1177" w:type="pct"/>
            <w:gridSpan w:val="2"/>
            <w:shd w:val="clear" w:color="auto" w:fill="F2F2F2" w:themeFill="background1" w:themeFillShade="F2"/>
            <w:vAlign w:val="center"/>
          </w:tcPr>
          <w:p w14:paraId="6E43A467" w14:textId="1BB0F1D6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Acoustic pressure (</w:t>
            </w:r>
            <w:proofErr w:type="spellStart"/>
            <w:r w:rsidRPr="00C805D5">
              <w:rPr>
                <w:rFonts w:cs="Times New Roman"/>
                <w:b/>
                <w:bCs/>
                <w:sz w:val="20"/>
                <w:szCs w:val="20"/>
              </w:rPr>
              <w:t>Mpa</w:t>
            </w:r>
            <w:proofErr w:type="spellEnd"/>
            <w:r w:rsidRPr="00C805D5">
              <w:rPr>
                <w:rFonts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45" w:type="pct"/>
            <w:shd w:val="clear" w:color="auto" w:fill="F2F2F2" w:themeFill="background1" w:themeFillShade="F2"/>
            <w:vAlign w:val="center"/>
          </w:tcPr>
          <w:p w14:paraId="3406EAE5" w14:textId="6F0B4353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0.23</w:t>
            </w:r>
          </w:p>
        </w:tc>
        <w:tc>
          <w:tcPr>
            <w:tcW w:w="645" w:type="pct"/>
            <w:shd w:val="clear" w:color="auto" w:fill="F2F2F2" w:themeFill="background1" w:themeFillShade="F2"/>
            <w:vAlign w:val="center"/>
          </w:tcPr>
          <w:p w14:paraId="086E2731" w14:textId="6116750A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0.43</w:t>
            </w:r>
          </w:p>
        </w:tc>
        <w:tc>
          <w:tcPr>
            <w:tcW w:w="645" w:type="pct"/>
            <w:shd w:val="clear" w:color="auto" w:fill="F2F2F2" w:themeFill="background1" w:themeFillShade="F2"/>
            <w:vAlign w:val="center"/>
          </w:tcPr>
          <w:p w14:paraId="04E227AB" w14:textId="4CA4FD7A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0.63</w:t>
            </w:r>
          </w:p>
        </w:tc>
        <w:tc>
          <w:tcPr>
            <w:tcW w:w="645" w:type="pct"/>
            <w:shd w:val="clear" w:color="auto" w:fill="F2F2F2" w:themeFill="background1" w:themeFillShade="F2"/>
            <w:vAlign w:val="center"/>
          </w:tcPr>
          <w:p w14:paraId="73188CAE" w14:textId="0A6846FB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0.82</w:t>
            </w:r>
          </w:p>
        </w:tc>
        <w:tc>
          <w:tcPr>
            <w:tcW w:w="645" w:type="pct"/>
            <w:shd w:val="clear" w:color="auto" w:fill="F2F2F2" w:themeFill="background1" w:themeFillShade="F2"/>
            <w:vAlign w:val="center"/>
          </w:tcPr>
          <w:p w14:paraId="0FD9ECF2" w14:textId="7F341870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1.00</w:t>
            </w:r>
          </w:p>
        </w:tc>
        <w:tc>
          <w:tcPr>
            <w:tcW w:w="598" w:type="pct"/>
            <w:vMerge/>
            <w:shd w:val="clear" w:color="auto" w:fill="F2F2F2" w:themeFill="background1" w:themeFillShade="F2"/>
            <w:vAlign w:val="center"/>
          </w:tcPr>
          <w:p w14:paraId="4AD05940" w14:textId="77777777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C805D5" w14:paraId="47B4556F" w14:textId="35FCBC0D" w:rsidTr="005A6034">
        <w:trPr>
          <w:trHeight w:val="544"/>
        </w:trPr>
        <w:tc>
          <w:tcPr>
            <w:tcW w:w="626" w:type="pct"/>
            <w:vMerge w:val="restart"/>
            <w:shd w:val="clear" w:color="auto" w:fill="F2F2F2" w:themeFill="background1" w:themeFillShade="F2"/>
            <w:vAlign w:val="center"/>
          </w:tcPr>
          <w:p w14:paraId="28BAE274" w14:textId="18353C56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Cell-mimicking sphere</w:t>
            </w:r>
          </w:p>
        </w:tc>
        <w:tc>
          <w:tcPr>
            <w:tcW w:w="551" w:type="pct"/>
            <w:shd w:val="clear" w:color="auto" w:fill="F2F2F2" w:themeFill="background1" w:themeFillShade="F2"/>
            <w:vAlign w:val="center"/>
          </w:tcPr>
          <w:p w14:paraId="248E35C3" w14:textId="5BD6E298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0.1%</w:t>
            </w:r>
          </w:p>
        </w:tc>
        <w:tc>
          <w:tcPr>
            <w:tcW w:w="645" w:type="pct"/>
            <w:vAlign w:val="center"/>
          </w:tcPr>
          <w:p w14:paraId="7EB14776" w14:textId="5C40803A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C2FCE">
              <w:rPr>
                <w:rFonts w:cs="Times New Roman"/>
                <w:sz w:val="20"/>
                <w:szCs w:val="20"/>
              </w:rPr>
              <w:t>1.211 ± 0.047</w:t>
            </w:r>
          </w:p>
        </w:tc>
        <w:tc>
          <w:tcPr>
            <w:tcW w:w="645" w:type="pct"/>
            <w:vAlign w:val="center"/>
          </w:tcPr>
          <w:p w14:paraId="720F80F6" w14:textId="6BA7C250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1.312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0.055</w:t>
            </w:r>
          </w:p>
        </w:tc>
        <w:tc>
          <w:tcPr>
            <w:tcW w:w="645" w:type="pct"/>
            <w:vAlign w:val="center"/>
          </w:tcPr>
          <w:p w14:paraId="57D34A63" w14:textId="6D4EFF98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>X</w:t>
            </w:r>
          </w:p>
        </w:tc>
        <w:tc>
          <w:tcPr>
            <w:tcW w:w="645" w:type="pct"/>
            <w:vAlign w:val="center"/>
          </w:tcPr>
          <w:p w14:paraId="5FD99CE4" w14:textId="0AB04B41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>X</w:t>
            </w:r>
          </w:p>
        </w:tc>
        <w:tc>
          <w:tcPr>
            <w:tcW w:w="645" w:type="pct"/>
            <w:vAlign w:val="center"/>
          </w:tcPr>
          <w:p w14:paraId="3A64CA5E" w14:textId="2843B8C8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>X</w:t>
            </w:r>
          </w:p>
        </w:tc>
        <w:tc>
          <w:tcPr>
            <w:tcW w:w="598" w:type="pct"/>
            <w:vAlign w:val="center"/>
          </w:tcPr>
          <w:p w14:paraId="3BC7035C" w14:textId="0C7A5BEF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0.214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0.082</w:t>
            </w:r>
          </w:p>
        </w:tc>
      </w:tr>
      <w:tr w:rsidR="00C805D5" w14:paraId="78AC5A24" w14:textId="5CD8A295" w:rsidTr="005A6034">
        <w:trPr>
          <w:trHeight w:val="553"/>
        </w:trPr>
        <w:tc>
          <w:tcPr>
            <w:tcW w:w="626" w:type="pct"/>
            <w:vMerge/>
            <w:shd w:val="clear" w:color="auto" w:fill="F2F2F2" w:themeFill="background1" w:themeFillShade="F2"/>
            <w:vAlign w:val="center"/>
          </w:tcPr>
          <w:p w14:paraId="6C3E62A1" w14:textId="5A4AAC85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1" w:type="pct"/>
            <w:shd w:val="clear" w:color="auto" w:fill="F2F2F2" w:themeFill="background1" w:themeFillShade="F2"/>
            <w:vAlign w:val="center"/>
          </w:tcPr>
          <w:p w14:paraId="305ABC7D" w14:textId="447899A2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0.3%</w:t>
            </w:r>
          </w:p>
        </w:tc>
        <w:tc>
          <w:tcPr>
            <w:tcW w:w="645" w:type="pct"/>
            <w:vAlign w:val="center"/>
          </w:tcPr>
          <w:p w14:paraId="23FDE6F2" w14:textId="7563D816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1.061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0.034</w:t>
            </w:r>
          </w:p>
        </w:tc>
        <w:tc>
          <w:tcPr>
            <w:tcW w:w="645" w:type="pct"/>
            <w:vAlign w:val="center"/>
          </w:tcPr>
          <w:p w14:paraId="5E919C17" w14:textId="70A074DE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1.102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0.069</w:t>
            </w:r>
          </w:p>
        </w:tc>
        <w:tc>
          <w:tcPr>
            <w:tcW w:w="645" w:type="pct"/>
            <w:vAlign w:val="center"/>
          </w:tcPr>
          <w:p w14:paraId="131E17D1" w14:textId="578CD552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1.123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0.074</w:t>
            </w:r>
          </w:p>
        </w:tc>
        <w:tc>
          <w:tcPr>
            <w:tcW w:w="645" w:type="pct"/>
            <w:vAlign w:val="center"/>
          </w:tcPr>
          <w:p w14:paraId="04847144" w14:textId="1E86EBDE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1.154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0.086</w:t>
            </w:r>
          </w:p>
        </w:tc>
        <w:tc>
          <w:tcPr>
            <w:tcW w:w="645" w:type="pct"/>
            <w:vAlign w:val="center"/>
          </w:tcPr>
          <w:p w14:paraId="67F9E3FD" w14:textId="3C184854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1.173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0.098</w:t>
            </w:r>
          </w:p>
        </w:tc>
        <w:tc>
          <w:tcPr>
            <w:tcW w:w="598" w:type="pct"/>
            <w:vAlign w:val="center"/>
          </w:tcPr>
          <w:p w14:paraId="7DE216E0" w14:textId="0F252D09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1.603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0.242</w:t>
            </w:r>
          </w:p>
        </w:tc>
      </w:tr>
      <w:tr w:rsidR="00C805D5" w14:paraId="085B6867" w14:textId="65948D07" w:rsidTr="005A6034">
        <w:trPr>
          <w:trHeight w:val="553"/>
        </w:trPr>
        <w:tc>
          <w:tcPr>
            <w:tcW w:w="626" w:type="pct"/>
            <w:vMerge/>
            <w:shd w:val="clear" w:color="auto" w:fill="F2F2F2" w:themeFill="background1" w:themeFillShade="F2"/>
            <w:vAlign w:val="center"/>
          </w:tcPr>
          <w:p w14:paraId="070B133D" w14:textId="77777777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1" w:type="pct"/>
            <w:shd w:val="clear" w:color="auto" w:fill="F2F2F2" w:themeFill="background1" w:themeFillShade="F2"/>
            <w:vAlign w:val="center"/>
          </w:tcPr>
          <w:p w14:paraId="4EEDBDE3" w14:textId="3311C827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0.6%</w:t>
            </w:r>
          </w:p>
        </w:tc>
        <w:tc>
          <w:tcPr>
            <w:tcW w:w="645" w:type="pct"/>
            <w:vAlign w:val="center"/>
          </w:tcPr>
          <w:p w14:paraId="119A862F" w14:textId="1D407E75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1.048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0.021</w:t>
            </w:r>
          </w:p>
        </w:tc>
        <w:tc>
          <w:tcPr>
            <w:tcW w:w="645" w:type="pct"/>
            <w:vAlign w:val="center"/>
          </w:tcPr>
          <w:p w14:paraId="701A6EF2" w14:textId="1053FFD5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1.067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0.022</w:t>
            </w:r>
          </w:p>
        </w:tc>
        <w:tc>
          <w:tcPr>
            <w:tcW w:w="645" w:type="pct"/>
            <w:vAlign w:val="center"/>
          </w:tcPr>
          <w:p w14:paraId="411F2AC2" w14:textId="41572929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1.068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0.033</w:t>
            </w:r>
          </w:p>
        </w:tc>
        <w:tc>
          <w:tcPr>
            <w:tcW w:w="645" w:type="pct"/>
            <w:vAlign w:val="center"/>
          </w:tcPr>
          <w:p w14:paraId="63B81D3B" w14:textId="1DD92DC3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1.077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0.038</w:t>
            </w:r>
          </w:p>
        </w:tc>
        <w:tc>
          <w:tcPr>
            <w:tcW w:w="645" w:type="pct"/>
            <w:vAlign w:val="center"/>
          </w:tcPr>
          <w:p w14:paraId="29464896" w14:textId="07E5D9B5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1.084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0.049</w:t>
            </w:r>
          </w:p>
        </w:tc>
        <w:tc>
          <w:tcPr>
            <w:tcW w:w="598" w:type="pct"/>
            <w:vAlign w:val="center"/>
          </w:tcPr>
          <w:p w14:paraId="0EF336EA" w14:textId="3EA99A92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2.995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0.573</w:t>
            </w:r>
          </w:p>
        </w:tc>
      </w:tr>
      <w:tr w:rsidR="00C805D5" w14:paraId="452A72CD" w14:textId="238E5BAB" w:rsidTr="005A6034">
        <w:trPr>
          <w:trHeight w:val="544"/>
        </w:trPr>
        <w:tc>
          <w:tcPr>
            <w:tcW w:w="626" w:type="pct"/>
            <w:vMerge/>
            <w:shd w:val="clear" w:color="auto" w:fill="F2F2F2" w:themeFill="background1" w:themeFillShade="F2"/>
            <w:vAlign w:val="center"/>
          </w:tcPr>
          <w:p w14:paraId="35C0FCF4" w14:textId="77777777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1" w:type="pct"/>
            <w:shd w:val="clear" w:color="auto" w:fill="F2F2F2" w:themeFill="background1" w:themeFillShade="F2"/>
            <w:vAlign w:val="center"/>
          </w:tcPr>
          <w:p w14:paraId="47B4E5B2" w14:textId="1020C4B9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0.9%</w:t>
            </w:r>
          </w:p>
        </w:tc>
        <w:tc>
          <w:tcPr>
            <w:tcW w:w="645" w:type="pct"/>
            <w:vAlign w:val="center"/>
          </w:tcPr>
          <w:p w14:paraId="01DCBB54" w14:textId="1C4AFDDE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1.021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0.006</w:t>
            </w:r>
          </w:p>
        </w:tc>
        <w:tc>
          <w:tcPr>
            <w:tcW w:w="645" w:type="pct"/>
            <w:vAlign w:val="center"/>
          </w:tcPr>
          <w:p w14:paraId="0C0B3AF1" w14:textId="5EB46569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1.024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0.008</w:t>
            </w:r>
          </w:p>
        </w:tc>
        <w:tc>
          <w:tcPr>
            <w:tcW w:w="645" w:type="pct"/>
            <w:vAlign w:val="center"/>
          </w:tcPr>
          <w:p w14:paraId="25E0F696" w14:textId="3E03A99D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1.026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0.011</w:t>
            </w:r>
          </w:p>
        </w:tc>
        <w:tc>
          <w:tcPr>
            <w:tcW w:w="645" w:type="pct"/>
            <w:vAlign w:val="center"/>
          </w:tcPr>
          <w:p w14:paraId="4260AA74" w14:textId="3B5D4B3F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1.043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0.015</w:t>
            </w:r>
          </w:p>
        </w:tc>
        <w:tc>
          <w:tcPr>
            <w:tcW w:w="645" w:type="pct"/>
            <w:vAlign w:val="center"/>
          </w:tcPr>
          <w:p w14:paraId="11780A29" w14:textId="59CA86DC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1.045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0.014</w:t>
            </w:r>
          </w:p>
        </w:tc>
        <w:tc>
          <w:tcPr>
            <w:tcW w:w="598" w:type="pct"/>
            <w:vAlign w:val="center"/>
          </w:tcPr>
          <w:p w14:paraId="275F6C7D" w14:textId="14CDA9FE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6.401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1.089</w:t>
            </w:r>
          </w:p>
        </w:tc>
      </w:tr>
      <w:tr w:rsidR="00C805D5" w14:paraId="22A8A27C" w14:textId="12D1C830" w:rsidTr="005A6034">
        <w:trPr>
          <w:trHeight w:val="553"/>
        </w:trPr>
        <w:tc>
          <w:tcPr>
            <w:tcW w:w="626" w:type="pct"/>
            <w:vMerge/>
            <w:shd w:val="clear" w:color="auto" w:fill="F2F2F2" w:themeFill="background1" w:themeFillShade="F2"/>
            <w:vAlign w:val="center"/>
          </w:tcPr>
          <w:p w14:paraId="08830D40" w14:textId="77777777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1" w:type="pct"/>
            <w:shd w:val="clear" w:color="auto" w:fill="F2F2F2" w:themeFill="background1" w:themeFillShade="F2"/>
            <w:vAlign w:val="center"/>
          </w:tcPr>
          <w:p w14:paraId="269FFD82" w14:textId="6AA474F3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1.2%</w:t>
            </w:r>
          </w:p>
        </w:tc>
        <w:tc>
          <w:tcPr>
            <w:tcW w:w="645" w:type="pct"/>
            <w:vAlign w:val="center"/>
          </w:tcPr>
          <w:p w14:paraId="62CD32F9" w14:textId="20706CAD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1.012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0.017</w:t>
            </w:r>
          </w:p>
        </w:tc>
        <w:tc>
          <w:tcPr>
            <w:tcW w:w="645" w:type="pct"/>
            <w:vAlign w:val="center"/>
          </w:tcPr>
          <w:p w14:paraId="752976FC" w14:textId="27DD0ABF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1.015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0.019</w:t>
            </w:r>
          </w:p>
        </w:tc>
        <w:tc>
          <w:tcPr>
            <w:tcW w:w="645" w:type="pct"/>
            <w:vAlign w:val="center"/>
          </w:tcPr>
          <w:p w14:paraId="52C69D67" w14:textId="434EC968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1.017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0.023</w:t>
            </w:r>
          </w:p>
        </w:tc>
        <w:tc>
          <w:tcPr>
            <w:tcW w:w="645" w:type="pct"/>
            <w:vAlign w:val="center"/>
          </w:tcPr>
          <w:p w14:paraId="28915C00" w14:textId="4B28A7AA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1.018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0.023</w:t>
            </w:r>
          </w:p>
        </w:tc>
        <w:tc>
          <w:tcPr>
            <w:tcW w:w="645" w:type="pct"/>
            <w:vAlign w:val="center"/>
          </w:tcPr>
          <w:p w14:paraId="6B832ED5" w14:textId="77AF62C4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1.018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0.023</w:t>
            </w:r>
          </w:p>
        </w:tc>
        <w:tc>
          <w:tcPr>
            <w:tcW w:w="598" w:type="pct"/>
            <w:vAlign w:val="center"/>
          </w:tcPr>
          <w:p w14:paraId="14F98593" w14:textId="66163A05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9.235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1.634</w:t>
            </w:r>
          </w:p>
        </w:tc>
      </w:tr>
      <w:tr w:rsidR="00C805D5" w14:paraId="72DBA825" w14:textId="43860B5B" w:rsidTr="005A6034">
        <w:trPr>
          <w:trHeight w:val="544"/>
        </w:trPr>
        <w:tc>
          <w:tcPr>
            <w:tcW w:w="626" w:type="pct"/>
            <w:vMerge w:val="restart"/>
            <w:shd w:val="clear" w:color="auto" w:fill="F2F2F2" w:themeFill="background1" w:themeFillShade="F2"/>
            <w:vAlign w:val="center"/>
          </w:tcPr>
          <w:p w14:paraId="48DC9BE9" w14:textId="7DC945F3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Cell</w:t>
            </w:r>
          </w:p>
        </w:tc>
        <w:tc>
          <w:tcPr>
            <w:tcW w:w="551" w:type="pct"/>
            <w:shd w:val="clear" w:color="auto" w:fill="F2F2F2" w:themeFill="background1" w:themeFillShade="F2"/>
            <w:vAlign w:val="center"/>
          </w:tcPr>
          <w:p w14:paraId="5256101C" w14:textId="7795C115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MDA-MB-231</w:t>
            </w:r>
          </w:p>
        </w:tc>
        <w:tc>
          <w:tcPr>
            <w:tcW w:w="645" w:type="pct"/>
            <w:vAlign w:val="center"/>
          </w:tcPr>
          <w:p w14:paraId="4AB4F38A" w14:textId="1B17747A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1.025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0.055</w:t>
            </w:r>
          </w:p>
        </w:tc>
        <w:tc>
          <w:tcPr>
            <w:tcW w:w="645" w:type="pct"/>
            <w:vAlign w:val="center"/>
          </w:tcPr>
          <w:p w14:paraId="1AEFC828" w14:textId="7CA3FBF2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1.085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0.055</w:t>
            </w:r>
          </w:p>
        </w:tc>
        <w:tc>
          <w:tcPr>
            <w:tcW w:w="645" w:type="pct"/>
            <w:vAlign w:val="center"/>
          </w:tcPr>
          <w:p w14:paraId="7BDE63E5" w14:textId="1D2C4816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1.130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0.057</w:t>
            </w:r>
          </w:p>
        </w:tc>
        <w:tc>
          <w:tcPr>
            <w:tcW w:w="645" w:type="pct"/>
            <w:vAlign w:val="center"/>
          </w:tcPr>
          <w:p w14:paraId="1DAB3F54" w14:textId="13BCFFD4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1.173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0.069</w:t>
            </w:r>
          </w:p>
        </w:tc>
        <w:tc>
          <w:tcPr>
            <w:tcW w:w="645" w:type="pct"/>
            <w:vAlign w:val="center"/>
          </w:tcPr>
          <w:p w14:paraId="4DA94C29" w14:textId="7875B3CC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1.194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0.066</w:t>
            </w:r>
          </w:p>
        </w:tc>
        <w:tc>
          <w:tcPr>
            <w:tcW w:w="598" w:type="pct"/>
            <w:vAlign w:val="center"/>
          </w:tcPr>
          <w:p w14:paraId="086E6952" w14:textId="1265C6E5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1.527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0.310</w:t>
            </w:r>
          </w:p>
        </w:tc>
      </w:tr>
      <w:tr w:rsidR="00C805D5" w14:paraId="26D5F1A7" w14:textId="0ECB184D" w:rsidTr="005A6034">
        <w:trPr>
          <w:trHeight w:val="553"/>
        </w:trPr>
        <w:tc>
          <w:tcPr>
            <w:tcW w:w="626" w:type="pct"/>
            <w:vMerge/>
            <w:shd w:val="clear" w:color="auto" w:fill="F2F2F2" w:themeFill="background1" w:themeFillShade="F2"/>
            <w:vAlign w:val="center"/>
          </w:tcPr>
          <w:p w14:paraId="42723D00" w14:textId="77777777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1" w:type="pct"/>
            <w:shd w:val="clear" w:color="auto" w:fill="F2F2F2" w:themeFill="background1" w:themeFillShade="F2"/>
            <w:vAlign w:val="center"/>
          </w:tcPr>
          <w:p w14:paraId="339AFC3F" w14:textId="63DFE66C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MCF-7</w:t>
            </w:r>
          </w:p>
        </w:tc>
        <w:tc>
          <w:tcPr>
            <w:tcW w:w="645" w:type="pct"/>
            <w:vAlign w:val="center"/>
          </w:tcPr>
          <w:p w14:paraId="5BCBCF28" w14:textId="7800D668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1.015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0.012</w:t>
            </w:r>
          </w:p>
        </w:tc>
        <w:tc>
          <w:tcPr>
            <w:tcW w:w="645" w:type="pct"/>
            <w:vAlign w:val="center"/>
          </w:tcPr>
          <w:p w14:paraId="34D71C4E" w14:textId="1085BEDD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>1.041</w:t>
            </w:r>
            <w:r w:rsidR="00C805D5">
              <w:rPr>
                <w:rFonts w:cs="Times New Roman"/>
                <w:sz w:val="20"/>
                <w:szCs w:val="20"/>
              </w:rPr>
              <w:t xml:space="preserve"> </w:t>
            </w:r>
            <w:r w:rsidR="00C805D5" w:rsidRPr="00BC2FCE">
              <w:rPr>
                <w:rFonts w:cs="Times New Roman"/>
                <w:sz w:val="20"/>
                <w:szCs w:val="20"/>
              </w:rPr>
              <w:t>±</w:t>
            </w:r>
            <w:r w:rsidR="00C805D5">
              <w:rPr>
                <w:rFonts w:cs="Times New Roman"/>
                <w:sz w:val="20"/>
                <w:szCs w:val="20"/>
              </w:rPr>
              <w:t xml:space="preserve"> 0.026</w:t>
            </w:r>
          </w:p>
        </w:tc>
        <w:tc>
          <w:tcPr>
            <w:tcW w:w="645" w:type="pct"/>
            <w:vAlign w:val="center"/>
          </w:tcPr>
          <w:p w14:paraId="3B65AFF5" w14:textId="0B17005C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1.061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0.044</w:t>
            </w:r>
          </w:p>
        </w:tc>
        <w:tc>
          <w:tcPr>
            <w:tcW w:w="645" w:type="pct"/>
            <w:vAlign w:val="center"/>
          </w:tcPr>
          <w:p w14:paraId="471C18C1" w14:textId="658E454A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1.084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0.060</w:t>
            </w:r>
          </w:p>
        </w:tc>
        <w:tc>
          <w:tcPr>
            <w:tcW w:w="645" w:type="pct"/>
            <w:vAlign w:val="center"/>
          </w:tcPr>
          <w:p w14:paraId="1BEE7A49" w14:textId="10139C22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1.090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0.059</w:t>
            </w:r>
          </w:p>
        </w:tc>
        <w:tc>
          <w:tcPr>
            <w:tcW w:w="598" w:type="pct"/>
            <w:vAlign w:val="center"/>
          </w:tcPr>
          <w:p w14:paraId="20700D94" w14:textId="5D082106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2.650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0.680</w:t>
            </w:r>
          </w:p>
        </w:tc>
      </w:tr>
      <w:tr w:rsidR="00C805D5" w14:paraId="75652342" w14:textId="05C5A4CF" w:rsidTr="005A6034">
        <w:trPr>
          <w:trHeight w:val="553"/>
        </w:trPr>
        <w:tc>
          <w:tcPr>
            <w:tcW w:w="626" w:type="pct"/>
            <w:vMerge/>
            <w:shd w:val="clear" w:color="auto" w:fill="F2F2F2" w:themeFill="background1" w:themeFillShade="F2"/>
            <w:vAlign w:val="center"/>
          </w:tcPr>
          <w:p w14:paraId="0C2AD482" w14:textId="77777777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1" w:type="pct"/>
            <w:shd w:val="clear" w:color="auto" w:fill="F2F2F2" w:themeFill="background1" w:themeFillShade="F2"/>
            <w:vAlign w:val="center"/>
          </w:tcPr>
          <w:p w14:paraId="622726B6" w14:textId="38248774" w:rsidR="00F53540" w:rsidRPr="00C805D5" w:rsidRDefault="00F53540" w:rsidP="00F5354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805D5">
              <w:rPr>
                <w:rFonts w:cs="Times New Roman"/>
                <w:b/>
                <w:bCs/>
                <w:sz w:val="20"/>
                <w:szCs w:val="20"/>
              </w:rPr>
              <w:t>SKBR-3</w:t>
            </w:r>
          </w:p>
        </w:tc>
        <w:tc>
          <w:tcPr>
            <w:tcW w:w="645" w:type="pct"/>
            <w:vAlign w:val="center"/>
          </w:tcPr>
          <w:p w14:paraId="130509C2" w14:textId="0699FB0B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1.015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0.019</w:t>
            </w:r>
          </w:p>
        </w:tc>
        <w:tc>
          <w:tcPr>
            <w:tcW w:w="645" w:type="pct"/>
            <w:vAlign w:val="center"/>
          </w:tcPr>
          <w:p w14:paraId="435411B2" w14:textId="3E1CAE14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1.033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0.022</w:t>
            </w:r>
          </w:p>
        </w:tc>
        <w:tc>
          <w:tcPr>
            <w:tcW w:w="645" w:type="pct"/>
            <w:vAlign w:val="center"/>
          </w:tcPr>
          <w:p w14:paraId="0B37B8AD" w14:textId="768359DA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1.055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0.031</w:t>
            </w:r>
          </w:p>
        </w:tc>
        <w:tc>
          <w:tcPr>
            <w:tcW w:w="645" w:type="pct"/>
            <w:vAlign w:val="center"/>
          </w:tcPr>
          <w:p w14:paraId="73B4849C" w14:textId="78A6CBA4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1.071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0.043</w:t>
            </w:r>
          </w:p>
        </w:tc>
        <w:tc>
          <w:tcPr>
            <w:tcW w:w="645" w:type="pct"/>
            <w:vAlign w:val="center"/>
          </w:tcPr>
          <w:p w14:paraId="6F50449D" w14:textId="0509F06F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1.088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0.055</w:t>
            </w:r>
          </w:p>
        </w:tc>
        <w:tc>
          <w:tcPr>
            <w:tcW w:w="598" w:type="pct"/>
            <w:vAlign w:val="center"/>
          </w:tcPr>
          <w:p w14:paraId="0A505BF7" w14:textId="1AC606B5" w:rsidR="00F53540" w:rsidRPr="00F53540" w:rsidRDefault="00F53540" w:rsidP="00F535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53540">
              <w:rPr>
                <w:rFonts w:cs="Times New Roman"/>
                <w:sz w:val="20"/>
                <w:szCs w:val="20"/>
              </w:rPr>
              <w:t xml:space="preserve">2.772 </w:t>
            </w:r>
            <w:r w:rsidRPr="00BC2FCE">
              <w:rPr>
                <w:rFonts w:cs="Times New Roman"/>
                <w:sz w:val="20"/>
                <w:szCs w:val="20"/>
              </w:rPr>
              <w:t>±</w:t>
            </w:r>
            <w:r w:rsidRPr="00F53540">
              <w:rPr>
                <w:rFonts w:cs="Times New Roman"/>
                <w:sz w:val="20"/>
                <w:szCs w:val="20"/>
              </w:rPr>
              <w:t xml:space="preserve"> 0.782</w:t>
            </w:r>
          </w:p>
        </w:tc>
      </w:tr>
    </w:tbl>
    <w:p w14:paraId="3E74EA30" w14:textId="77777777" w:rsidR="00BC2FCE" w:rsidRPr="00C92995" w:rsidRDefault="00BC2FCE" w:rsidP="00044A17">
      <w:pPr>
        <w:jc w:val="both"/>
        <w:rPr>
          <w:b/>
          <w:bCs/>
          <w:szCs w:val="24"/>
        </w:rPr>
      </w:pPr>
    </w:p>
    <w:p w14:paraId="2E9423E4" w14:textId="1A34384B" w:rsidR="00291A4A" w:rsidRPr="00C92995" w:rsidRDefault="00291A4A" w:rsidP="00044A17">
      <w:pPr>
        <w:jc w:val="both"/>
        <w:rPr>
          <w:szCs w:val="24"/>
        </w:rPr>
      </w:pPr>
    </w:p>
    <w:sectPr w:rsidR="00291A4A" w:rsidRPr="00C9299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585F8" w14:textId="77777777" w:rsidR="00CF1647" w:rsidRDefault="00CF1647">
      <w:pPr>
        <w:spacing w:after="0" w:line="240" w:lineRule="auto"/>
      </w:pPr>
      <w:r>
        <w:separator/>
      </w:r>
    </w:p>
  </w:endnote>
  <w:endnote w:type="continuationSeparator" w:id="0">
    <w:p w14:paraId="15BD6399" w14:textId="77777777" w:rsidR="00CF1647" w:rsidRDefault="00CF1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1049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23590B" w14:textId="77777777" w:rsidR="004E7E0F" w:rsidRDefault="00291A4A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061BCAE0" w14:textId="77777777" w:rsidR="004E7E0F" w:rsidRDefault="00CF164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417884" w14:textId="77777777" w:rsidR="00CF1647" w:rsidRDefault="00CF1647">
      <w:pPr>
        <w:spacing w:after="0" w:line="240" w:lineRule="auto"/>
      </w:pPr>
      <w:r>
        <w:separator/>
      </w:r>
    </w:p>
  </w:footnote>
  <w:footnote w:type="continuationSeparator" w:id="0">
    <w:p w14:paraId="76C53D13" w14:textId="77777777" w:rsidR="00CF1647" w:rsidRDefault="00CF16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D6A62"/>
    <w:multiLevelType w:val="hybridMultilevel"/>
    <w:tmpl w:val="E6D64EC8"/>
    <w:lvl w:ilvl="0" w:tplc="E2382632">
      <w:start w:val="1"/>
      <w:numFmt w:val="upperLetter"/>
      <w:pStyle w:val="a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C0NDYytzQwNjI2NjNQ0lEKTi0uzszPAykwNKgFAN5VW6ktAAAA"/>
  </w:docVars>
  <w:rsids>
    <w:rsidRoot w:val="00291A4A"/>
    <w:rsid w:val="00044A17"/>
    <w:rsid w:val="000650A2"/>
    <w:rsid w:val="00067F19"/>
    <w:rsid w:val="00131788"/>
    <w:rsid w:val="00142CCE"/>
    <w:rsid w:val="00230471"/>
    <w:rsid w:val="002354AC"/>
    <w:rsid w:val="00291A4A"/>
    <w:rsid w:val="002F1C6B"/>
    <w:rsid w:val="003330C4"/>
    <w:rsid w:val="004320CA"/>
    <w:rsid w:val="00477031"/>
    <w:rsid w:val="0053472C"/>
    <w:rsid w:val="00567516"/>
    <w:rsid w:val="005A6034"/>
    <w:rsid w:val="007219E5"/>
    <w:rsid w:val="007B3A9C"/>
    <w:rsid w:val="008D3E74"/>
    <w:rsid w:val="009A0DF8"/>
    <w:rsid w:val="00A51530"/>
    <w:rsid w:val="00AC1B0C"/>
    <w:rsid w:val="00B17C73"/>
    <w:rsid w:val="00B71D38"/>
    <w:rsid w:val="00BC2FCE"/>
    <w:rsid w:val="00C805D5"/>
    <w:rsid w:val="00C92995"/>
    <w:rsid w:val="00CC10FA"/>
    <w:rsid w:val="00CE148E"/>
    <w:rsid w:val="00CF1647"/>
    <w:rsid w:val="00D06F57"/>
    <w:rsid w:val="00D41156"/>
    <w:rsid w:val="00DD2A7B"/>
    <w:rsid w:val="00E56848"/>
    <w:rsid w:val="00F46657"/>
    <w:rsid w:val="00F53540"/>
    <w:rsid w:val="00F6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DF4754"/>
  <w15:chartTrackingRefBased/>
  <w15:docId w15:val="{03368D74-F857-48AB-B357-7C475791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91A4A"/>
    <w:pPr>
      <w:jc w:val="left"/>
    </w:pPr>
    <w:rPr>
      <w:rFonts w:ascii="Times New Roman" w:hAnsi="Times New Roman"/>
      <w:kern w:val="0"/>
      <w:sz w:val="24"/>
    </w:rPr>
  </w:style>
  <w:style w:type="paragraph" w:styleId="1">
    <w:name w:val="heading 1"/>
    <w:basedOn w:val="a0"/>
    <w:next w:val="a0"/>
    <w:link w:val="1Char"/>
    <w:uiPriority w:val="9"/>
    <w:qFormat/>
    <w:rsid w:val="00C805D5"/>
    <w:pPr>
      <w:keepNext/>
      <w:spacing w:after="0" w:line="240" w:lineRule="auto"/>
      <w:jc w:val="center"/>
      <w:outlineLvl w:val="0"/>
    </w:pPr>
    <w:rPr>
      <w:rFonts w:cs="Times New Roman"/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Char"/>
    <w:uiPriority w:val="99"/>
    <w:unhideWhenUsed/>
    <w:rsid w:val="00291A4A"/>
    <w:pPr>
      <w:tabs>
        <w:tab w:val="center" w:pos="4680"/>
        <w:tab w:val="right" w:pos="9360"/>
      </w:tabs>
      <w:spacing w:after="0" w:line="240" w:lineRule="auto"/>
    </w:pPr>
    <w:rPr>
      <w:szCs w:val="24"/>
      <w:lang w:eastAsia="en-US"/>
    </w:rPr>
  </w:style>
  <w:style w:type="character" w:customStyle="1" w:styleId="Char">
    <w:name w:val="바닥글 Char"/>
    <w:basedOn w:val="a1"/>
    <w:link w:val="a4"/>
    <w:uiPriority w:val="99"/>
    <w:rsid w:val="00291A4A"/>
    <w:rPr>
      <w:rFonts w:ascii="Times New Roman" w:hAnsi="Times New Roman"/>
      <w:kern w:val="0"/>
      <w:sz w:val="24"/>
      <w:szCs w:val="24"/>
      <w:lang w:eastAsia="en-US"/>
    </w:rPr>
  </w:style>
  <w:style w:type="paragraph" w:styleId="a">
    <w:name w:val="List Paragraph"/>
    <w:basedOn w:val="a0"/>
    <w:uiPriority w:val="34"/>
    <w:qFormat/>
    <w:rsid w:val="00291A4A"/>
    <w:pPr>
      <w:widowControl w:val="0"/>
      <w:numPr>
        <w:numId w:val="1"/>
      </w:numPr>
      <w:autoSpaceDE w:val="0"/>
      <w:autoSpaceDN w:val="0"/>
      <w:adjustRightInd w:val="0"/>
      <w:snapToGrid w:val="0"/>
      <w:spacing w:after="0" w:line="360" w:lineRule="auto"/>
      <w:contextualSpacing/>
      <w:jc w:val="both"/>
    </w:pPr>
    <w:rPr>
      <w:rFonts w:cs="Times New Roman"/>
      <w:b/>
      <w:szCs w:val="24"/>
      <w:lang w:eastAsia="en-US"/>
    </w:rPr>
  </w:style>
  <w:style w:type="paragraph" w:styleId="a5">
    <w:name w:val="header"/>
    <w:basedOn w:val="a0"/>
    <w:link w:val="Char0"/>
    <w:uiPriority w:val="99"/>
    <w:unhideWhenUsed/>
    <w:rsid w:val="007B3A9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1"/>
    <w:link w:val="a5"/>
    <w:uiPriority w:val="99"/>
    <w:rsid w:val="007B3A9C"/>
    <w:rPr>
      <w:rFonts w:ascii="Times New Roman" w:hAnsi="Times New Roman"/>
      <w:kern w:val="0"/>
      <w:sz w:val="24"/>
    </w:rPr>
  </w:style>
  <w:style w:type="paragraph" w:styleId="a6">
    <w:name w:val="Body Text"/>
    <w:basedOn w:val="a0"/>
    <w:link w:val="Char1"/>
    <w:uiPriority w:val="99"/>
    <w:unhideWhenUsed/>
    <w:rsid w:val="007B3A9C"/>
    <w:pPr>
      <w:jc w:val="center"/>
    </w:pPr>
    <w:rPr>
      <w:b/>
      <w:bCs/>
      <w:sz w:val="32"/>
      <w:szCs w:val="32"/>
    </w:rPr>
  </w:style>
  <w:style w:type="character" w:customStyle="1" w:styleId="Char1">
    <w:name w:val="본문 Char"/>
    <w:basedOn w:val="a1"/>
    <w:link w:val="a6"/>
    <w:uiPriority w:val="99"/>
    <w:rsid w:val="007B3A9C"/>
    <w:rPr>
      <w:rFonts w:ascii="Times New Roman" w:hAnsi="Times New Roman"/>
      <w:b/>
      <w:bCs/>
      <w:kern w:val="0"/>
      <w:sz w:val="32"/>
      <w:szCs w:val="32"/>
    </w:rPr>
  </w:style>
  <w:style w:type="paragraph" w:styleId="2">
    <w:name w:val="Body Text 2"/>
    <w:basedOn w:val="a0"/>
    <w:link w:val="2Char"/>
    <w:uiPriority w:val="99"/>
    <w:unhideWhenUsed/>
    <w:rsid w:val="003330C4"/>
    <w:pPr>
      <w:jc w:val="both"/>
    </w:pPr>
    <w:rPr>
      <w:szCs w:val="24"/>
    </w:rPr>
  </w:style>
  <w:style w:type="character" w:customStyle="1" w:styleId="2Char">
    <w:name w:val="본문 2 Char"/>
    <w:basedOn w:val="a1"/>
    <w:link w:val="2"/>
    <w:uiPriority w:val="99"/>
    <w:rsid w:val="003330C4"/>
    <w:rPr>
      <w:rFonts w:ascii="Times New Roman" w:hAnsi="Times New Roman"/>
      <w:kern w:val="0"/>
      <w:sz w:val="24"/>
      <w:szCs w:val="24"/>
    </w:rPr>
  </w:style>
  <w:style w:type="paragraph" w:styleId="a7">
    <w:name w:val="Balloon Text"/>
    <w:basedOn w:val="a0"/>
    <w:link w:val="Char2"/>
    <w:uiPriority w:val="99"/>
    <w:semiHidden/>
    <w:unhideWhenUsed/>
    <w:rsid w:val="002354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1"/>
    <w:link w:val="a7"/>
    <w:uiPriority w:val="99"/>
    <w:semiHidden/>
    <w:rsid w:val="002354AC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8">
    <w:name w:val="Table Grid"/>
    <w:basedOn w:val="a2"/>
    <w:uiPriority w:val="39"/>
    <w:rsid w:val="00BC2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1"/>
    <w:link w:val="1"/>
    <w:uiPriority w:val="9"/>
    <w:rsid w:val="00C805D5"/>
    <w:rPr>
      <w:rFonts w:ascii="Times New Roman" w:hAnsi="Times New Roman" w:cs="Times New Roman"/>
      <w:b/>
      <w:bCs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6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임해균</dc:creator>
  <cp:keywords/>
  <dc:description/>
  <cp:lastModifiedBy>임해균 HAEGYUN LIM</cp:lastModifiedBy>
  <cp:revision>18</cp:revision>
  <dcterms:created xsi:type="dcterms:W3CDTF">2019-08-23T00:21:00Z</dcterms:created>
  <dcterms:modified xsi:type="dcterms:W3CDTF">2020-02-11T04:05:00Z</dcterms:modified>
</cp:coreProperties>
</file>