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3C824D" w14:textId="5810023F" w:rsidR="000438B0" w:rsidRDefault="000438B0" w:rsidP="0040663E">
      <w:pPr>
        <w:spacing w:before="240"/>
        <w:contextualSpacing w:val="0"/>
        <w:rPr>
          <w:rFonts w:eastAsia="宋体" w:hint="eastAsia"/>
          <w:b/>
          <w:sz w:val="28"/>
          <w:szCs w:val="28"/>
          <w:lang w:eastAsia="zh-CN"/>
        </w:rPr>
      </w:pPr>
      <w:r w:rsidRPr="00A37811">
        <w:rPr>
          <w:b/>
          <w:sz w:val="28"/>
          <w:szCs w:val="28"/>
        </w:rPr>
        <w:t>SUPPLEMENTARY INFORMATION</w:t>
      </w:r>
    </w:p>
    <w:p w14:paraId="5D964E8C" w14:textId="77777777" w:rsidR="00CE23BC" w:rsidRDefault="00CE23BC" w:rsidP="00CE23BC">
      <w:pPr>
        <w:pStyle w:val="ad"/>
        <w:rPr>
          <w:sz w:val="40"/>
          <w:szCs w:val="40"/>
        </w:rPr>
      </w:pPr>
      <w:r>
        <w:rPr>
          <w:sz w:val="40"/>
          <w:szCs w:val="40"/>
        </w:rPr>
        <w:t xml:space="preserve">Avoiding transduction-induced heating in </w:t>
      </w:r>
      <w:r>
        <w:rPr>
          <w:rFonts w:eastAsia="Times New Roman" w:cs="Times New Roman"/>
          <w:sz w:val="40"/>
          <w:szCs w:val="40"/>
        </w:rPr>
        <w:t xml:space="preserve">suspended </w:t>
      </w:r>
      <w:proofErr w:type="spellStart"/>
      <w:r>
        <w:rPr>
          <w:rFonts w:eastAsia="Times New Roman" w:cs="Times New Roman"/>
          <w:sz w:val="40"/>
          <w:szCs w:val="40"/>
        </w:rPr>
        <w:t>microchannel</w:t>
      </w:r>
      <w:proofErr w:type="spellEnd"/>
      <w:r>
        <w:rPr>
          <w:rFonts w:eastAsia="Times New Roman" w:cs="Times New Roman"/>
          <w:sz w:val="40"/>
          <w:szCs w:val="40"/>
        </w:rPr>
        <w:t xml:space="preserve"> resonators</w:t>
      </w:r>
      <w:r>
        <w:rPr>
          <w:sz w:val="40"/>
          <w:szCs w:val="40"/>
        </w:rPr>
        <w:t xml:space="preserve"> using piezoelectricity</w:t>
      </w:r>
    </w:p>
    <w:p w14:paraId="6A5043F2" w14:textId="77777777" w:rsidR="00CE23BC" w:rsidRDefault="00CE23BC" w:rsidP="00CE23BC">
      <w:pPr>
        <w:pStyle w:val="ad"/>
      </w:pPr>
      <w:r>
        <w:t xml:space="preserve">Damien </w:t>
      </w:r>
      <w:proofErr w:type="spellStart"/>
      <w:r>
        <w:t>Maillard</w:t>
      </w:r>
      <w:proofErr w:type="spellEnd"/>
    </w:p>
    <w:p w14:paraId="244B9B1E" w14:textId="77777777" w:rsidR="00CE23BC" w:rsidRDefault="00CE23BC" w:rsidP="00CE23BC">
      <w:pPr>
        <w:rPr>
          <w:rStyle w:val="ac"/>
          <w:rFonts w:cstheme="minorBidi"/>
        </w:rPr>
      </w:pPr>
      <w:r>
        <w:rPr>
          <w:rStyle w:val="ac"/>
          <w:vertAlign w:val="superscript"/>
        </w:rPr>
        <w:t>1</w:t>
      </w:r>
      <w:r>
        <w:rPr>
          <w:rStyle w:val="ac"/>
        </w:rPr>
        <w:t xml:space="preserve">Advanced NEMS Laboratory, Institute of Mechanical Engineering, </w:t>
      </w:r>
      <w:proofErr w:type="spellStart"/>
      <w:r>
        <w:rPr>
          <w:rStyle w:val="ac"/>
        </w:rPr>
        <w:t>École</w:t>
      </w:r>
      <w:proofErr w:type="spellEnd"/>
      <w:r>
        <w:rPr>
          <w:rStyle w:val="ac"/>
        </w:rPr>
        <w:t xml:space="preserve"> </w:t>
      </w:r>
      <w:proofErr w:type="spellStart"/>
      <w:r>
        <w:rPr>
          <w:rStyle w:val="ac"/>
        </w:rPr>
        <w:t>Polytechnique</w:t>
      </w:r>
      <w:proofErr w:type="spellEnd"/>
      <w:r>
        <w:rPr>
          <w:rStyle w:val="ac"/>
        </w:rPr>
        <w:t xml:space="preserve"> </w:t>
      </w:r>
      <w:proofErr w:type="spellStart"/>
      <w:r>
        <w:rPr>
          <w:rStyle w:val="ac"/>
        </w:rPr>
        <w:t>Fédérale</w:t>
      </w:r>
      <w:proofErr w:type="spellEnd"/>
      <w:r>
        <w:rPr>
          <w:rStyle w:val="ac"/>
        </w:rPr>
        <w:t xml:space="preserve"> de Lausanne (EPFL), 1015 Lausanne, Switzerland</w:t>
      </w:r>
    </w:p>
    <w:p w14:paraId="038A9F93" w14:textId="77777777" w:rsidR="00CE23BC" w:rsidRDefault="00CE23BC" w:rsidP="00CE23BC">
      <w:pPr>
        <w:rPr>
          <w:rStyle w:val="ac"/>
          <w:i w:val="0"/>
          <w:iCs w:val="0"/>
        </w:rPr>
      </w:pPr>
      <w:hyperlink r:id="rId7" w:history="1">
        <w:r>
          <w:rPr>
            <w:rStyle w:val="ab"/>
          </w:rPr>
          <w:t>damien.maillard@epfl.ch</w:t>
        </w:r>
      </w:hyperlink>
    </w:p>
    <w:p w14:paraId="78187D6D" w14:textId="77777777" w:rsidR="00CE23BC" w:rsidRDefault="00CE23BC" w:rsidP="00CE23BC">
      <w:pPr>
        <w:pStyle w:val="ad"/>
      </w:pPr>
    </w:p>
    <w:p w14:paraId="5E90B32F" w14:textId="77777777" w:rsidR="00CE23BC" w:rsidRDefault="00CE23BC" w:rsidP="00CE23BC">
      <w:pPr>
        <w:pStyle w:val="ad"/>
      </w:pPr>
      <w:r>
        <w:t xml:space="preserve">Annalisa De </w:t>
      </w:r>
      <w:proofErr w:type="spellStart"/>
      <w:r>
        <w:t>Pastina</w:t>
      </w:r>
      <w:proofErr w:type="spellEnd"/>
    </w:p>
    <w:p w14:paraId="70370430" w14:textId="77777777" w:rsidR="00CE23BC" w:rsidRDefault="00CE23BC" w:rsidP="00CE23BC">
      <w:pPr>
        <w:rPr>
          <w:rStyle w:val="ac"/>
          <w:rFonts w:cstheme="minorBidi"/>
        </w:rPr>
      </w:pPr>
      <w:r>
        <w:rPr>
          <w:rStyle w:val="ac"/>
          <w:vertAlign w:val="superscript"/>
        </w:rPr>
        <w:t>1</w:t>
      </w:r>
      <w:r>
        <w:rPr>
          <w:rStyle w:val="ac"/>
        </w:rPr>
        <w:t xml:space="preserve">Advanced NEMS Laboratory, Institute of Mechanical Engineering, </w:t>
      </w:r>
      <w:proofErr w:type="spellStart"/>
      <w:r>
        <w:rPr>
          <w:rStyle w:val="ac"/>
        </w:rPr>
        <w:t>École</w:t>
      </w:r>
      <w:proofErr w:type="spellEnd"/>
      <w:r>
        <w:rPr>
          <w:rStyle w:val="ac"/>
        </w:rPr>
        <w:t xml:space="preserve"> </w:t>
      </w:r>
      <w:proofErr w:type="spellStart"/>
      <w:r>
        <w:rPr>
          <w:rStyle w:val="ac"/>
        </w:rPr>
        <w:t>Polytechnique</w:t>
      </w:r>
      <w:proofErr w:type="spellEnd"/>
      <w:r>
        <w:rPr>
          <w:rStyle w:val="ac"/>
        </w:rPr>
        <w:t xml:space="preserve"> </w:t>
      </w:r>
      <w:proofErr w:type="spellStart"/>
      <w:r>
        <w:rPr>
          <w:rStyle w:val="ac"/>
        </w:rPr>
        <w:t>Fédérale</w:t>
      </w:r>
      <w:proofErr w:type="spellEnd"/>
      <w:r>
        <w:rPr>
          <w:rStyle w:val="ac"/>
        </w:rPr>
        <w:t xml:space="preserve"> de Lausanne (EPFL), 1015 Lausanne, Switzerland</w:t>
      </w:r>
    </w:p>
    <w:p w14:paraId="09A897C8" w14:textId="77777777" w:rsidR="00CE23BC" w:rsidRDefault="00CE23BC" w:rsidP="00CE23BC">
      <w:pPr>
        <w:rPr>
          <w:rStyle w:val="ac"/>
        </w:rPr>
      </w:pPr>
      <w:r>
        <w:rPr>
          <w:rStyle w:val="ac"/>
          <w:vertAlign w:val="superscript"/>
        </w:rPr>
        <w:t>2</w:t>
      </w:r>
      <w:r>
        <w:rPr>
          <w:rStyle w:val="ac"/>
        </w:rPr>
        <w:t xml:space="preserve">Center for Research on Adaptive Nanostructures and </w:t>
      </w:r>
      <w:proofErr w:type="spellStart"/>
      <w:r>
        <w:rPr>
          <w:rStyle w:val="ac"/>
        </w:rPr>
        <w:t>Nanodevices</w:t>
      </w:r>
      <w:proofErr w:type="spellEnd"/>
      <w:r>
        <w:rPr>
          <w:rStyle w:val="ac"/>
        </w:rPr>
        <w:t xml:space="preserve"> (CRANN), Trinity College Dublin (TCD), Dublin 2, Ireland</w:t>
      </w:r>
    </w:p>
    <w:p w14:paraId="23D38E2D" w14:textId="77777777" w:rsidR="00CE23BC" w:rsidRDefault="00CE23BC" w:rsidP="00CE23BC">
      <w:pPr>
        <w:rPr>
          <w:rStyle w:val="ac"/>
          <w:i w:val="0"/>
          <w:iCs w:val="0"/>
          <w:lang w:val="fr-CH"/>
        </w:rPr>
      </w:pPr>
      <w:hyperlink r:id="rId8" w:history="1">
        <w:r>
          <w:rPr>
            <w:rStyle w:val="ab"/>
            <w:lang w:val="fr-CH"/>
          </w:rPr>
          <w:t>depastia@tcd.ie</w:t>
        </w:r>
      </w:hyperlink>
    </w:p>
    <w:p w14:paraId="060228DF" w14:textId="77777777" w:rsidR="00CE23BC" w:rsidRDefault="00CE23BC" w:rsidP="00CE23BC">
      <w:pPr>
        <w:pStyle w:val="ad"/>
      </w:pPr>
    </w:p>
    <w:p w14:paraId="1BE6A24B" w14:textId="77777777" w:rsidR="00CE23BC" w:rsidRDefault="00CE23BC" w:rsidP="00CE23BC">
      <w:pPr>
        <w:pStyle w:val="ad"/>
        <w:rPr>
          <w:lang w:val="fr-CH"/>
        </w:rPr>
      </w:pPr>
      <w:r>
        <w:rPr>
          <w:lang w:val="fr-CH"/>
        </w:rPr>
        <w:t>Amir Musa Abazari</w:t>
      </w:r>
    </w:p>
    <w:p w14:paraId="79ECE252" w14:textId="77777777" w:rsidR="00CE23BC" w:rsidRDefault="00CE23BC" w:rsidP="00CE23BC">
      <w:pPr>
        <w:rPr>
          <w:rStyle w:val="ac"/>
          <w:rFonts w:ascii="Calibri" w:eastAsia="Times New Roman" w:hAnsi="Calibri" w:cs="Calibri"/>
          <w:i w:val="0"/>
          <w:iCs w:val="0"/>
          <w:sz w:val="22"/>
        </w:rPr>
      </w:pPr>
      <w:r>
        <w:rPr>
          <w:rStyle w:val="ac"/>
          <w:vertAlign w:val="superscript"/>
        </w:rPr>
        <w:t>3</w:t>
      </w:r>
      <w:r>
        <w:rPr>
          <w:rStyle w:val="ac"/>
        </w:rPr>
        <w:t xml:space="preserve">Department of Mechanical Engineering, Faculty of Engineering, </w:t>
      </w:r>
      <w:proofErr w:type="spellStart"/>
      <w:r>
        <w:rPr>
          <w:rStyle w:val="ac"/>
        </w:rPr>
        <w:t>Urmia</w:t>
      </w:r>
      <w:proofErr w:type="spellEnd"/>
      <w:r>
        <w:rPr>
          <w:rStyle w:val="ac"/>
        </w:rPr>
        <w:t xml:space="preserve"> University, </w:t>
      </w:r>
      <w:proofErr w:type="spellStart"/>
      <w:r>
        <w:rPr>
          <w:rStyle w:val="ac"/>
        </w:rPr>
        <w:t>Urmia</w:t>
      </w:r>
      <w:proofErr w:type="spellEnd"/>
      <w:r>
        <w:rPr>
          <w:rStyle w:val="ac"/>
        </w:rPr>
        <w:t>, Iran</w:t>
      </w:r>
    </w:p>
    <w:p w14:paraId="0FB36425" w14:textId="77777777" w:rsidR="00CE23BC" w:rsidRDefault="00CE23BC" w:rsidP="00CE23BC">
      <w:pPr>
        <w:rPr>
          <w:lang w:val="fr-CH"/>
        </w:rPr>
      </w:pPr>
      <w:hyperlink r:id="rId9" w:history="1">
        <w:r>
          <w:rPr>
            <w:rStyle w:val="ab"/>
            <w:rFonts w:cs="Calibri"/>
            <w:lang w:val="fr-CH"/>
          </w:rPr>
          <w:t>am.abazari@urmia.ac.ir</w:t>
        </w:r>
      </w:hyperlink>
    </w:p>
    <w:p w14:paraId="701598C2" w14:textId="77777777" w:rsidR="00CE23BC" w:rsidRDefault="00CE23BC" w:rsidP="00CE23BC">
      <w:pPr>
        <w:rPr>
          <w:lang w:val="fr-CH"/>
        </w:rPr>
      </w:pPr>
    </w:p>
    <w:p w14:paraId="079248F6" w14:textId="77777777" w:rsidR="00CE23BC" w:rsidRDefault="00CE23BC" w:rsidP="00CE23BC">
      <w:pPr>
        <w:pStyle w:val="ad"/>
        <w:rPr>
          <w:lang w:val="fr-CH"/>
        </w:rPr>
      </w:pPr>
      <w:r>
        <w:rPr>
          <w:lang w:val="fr-CH"/>
        </w:rPr>
        <w:t>Luis Guillermo Villanueva</w:t>
      </w:r>
    </w:p>
    <w:p w14:paraId="1205A9DC" w14:textId="77777777" w:rsidR="00CE23BC" w:rsidRDefault="00CE23BC" w:rsidP="00CE23BC">
      <w:pPr>
        <w:rPr>
          <w:rStyle w:val="ac"/>
          <w:rFonts w:cstheme="minorBidi"/>
        </w:rPr>
      </w:pPr>
      <w:r>
        <w:rPr>
          <w:rStyle w:val="ac"/>
          <w:vertAlign w:val="superscript"/>
        </w:rPr>
        <w:t>1</w:t>
      </w:r>
      <w:r>
        <w:rPr>
          <w:rStyle w:val="ac"/>
        </w:rPr>
        <w:t xml:space="preserve">Advanced NEMS Laboratory, Institute of Mechanical Engineering, </w:t>
      </w:r>
      <w:proofErr w:type="spellStart"/>
      <w:r>
        <w:rPr>
          <w:rStyle w:val="ac"/>
        </w:rPr>
        <w:t>École</w:t>
      </w:r>
      <w:proofErr w:type="spellEnd"/>
      <w:r>
        <w:rPr>
          <w:rStyle w:val="ac"/>
        </w:rPr>
        <w:t xml:space="preserve"> </w:t>
      </w:r>
      <w:proofErr w:type="spellStart"/>
      <w:r>
        <w:rPr>
          <w:rStyle w:val="ac"/>
        </w:rPr>
        <w:t>Polytechnique</w:t>
      </w:r>
      <w:proofErr w:type="spellEnd"/>
      <w:r>
        <w:rPr>
          <w:rStyle w:val="ac"/>
        </w:rPr>
        <w:t xml:space="preserve"> </w:t>
      </w:r>
      <w:proofErr w:type="spellStart"/>
      <w:r>
        <w:rPr>
          <w:rStyle w:val="ac"/>
        </w:rPr>
        <w:t>Fédérale</w:t>
      </w:r>
      <w:proofErr w:type="spellEnd"/>
      <w:r>
        <w:rPr>
          <w:rStyle w:val="ac"/>
        </w:rPr>
        <w:t xml:space="preserve"> de Lausanne (EPFL), 1015 Lausanne, Switzerland</w:t>
      </w:r>
    </w:p>
    <w:p w14:paraId="7E522201" w14:textId="77777777" w:rsidR="00CE23BC" w:rsidRDefault="00CE23BC" w:rsidP="00CE23BC">
      <w:pPr>
        <w:rPr>
          <w:rStyle w:val="ac"/>
        </w:rPr>
      </w:pPr>
      <w:hyperlink r:id="rId10" w:history="1">
        <w:r>
          <w:rPr>
            <w:rStyle w:val="ab"/>
          </w:rPr>
          <w:t>guillermo.villanueva@epfl.ch</w:t>
        </w:r>
      </w:hyperlink>
    </w:p>
    <w:p w14:paraId="2FEF6C56" w14:textId="77777777" w:rsidR="00CE23BC" w:rsidRDefault="00CE23BC" w:rsidP="00CE23BC">
      <w:pPr>
        <w:rPr>
          <w:rStyle w:val="ac"/>
        </w:rPr>
      </w:pPr>
      <w:r>
        <w:rPr>
          <w:rStyle w:val="ac"/>
        </w:rPr>
        <w:t>0041 21 693 11 87</w:t>
      </w:r>
    </w:p>
    <w:p w14:paraId="76412632" w14:textId="0F1BEF58" w:rsidR="00CE23BC" w:rsidRPr="00CE23BC" w:rsidRDefault="00CE23BC" w:rsidP="00CE23BC">
      <w:pPr>
        <w:spacing w:before="240"/>
        <w:contextualSpacing w:val="0"/>
        <w:rPr>
          <w:rFonts w:eastAsia="宋体" w:hint="eastAsia"/>
          <w:b/>
          <w:sz w:val="28"/>
          <w:szCs w:val="28"/>
          <w:lang w:eastAsia="zh-CN"/>
        </w:rPr>
      </w:pPr>
      <w:r>
        <w:br w:type="page"/>
      </w:r>
      <w:bookmarkStart w:id="0" w:name="_GoBack"/>
      <w:bookmarkEnd w:id="0"/>
    </w:p>
    <w:p w14:paraId="2CD3608E" w14:textId="3A47DADB" w:rsidR="00A37811" w:rsidRPr="00CB09AC" w:rsidRDefault="00BA4351" w:rsidP="00A37811">
      <w:pPr>
        <w:pStyle w:val="a"/>
      </w:pPr>
      <w:r w:rsidRPr="00CB09AC">
        <w:lastRenderedPageBreak/>
        <w:t>FEM simulations</w:t>
      </w:r>
    </w:p>
    <w:p w14:paraId="442BE853" w14:textId="3914D577" w:rsidR="00A37811" w:rsidRDefault="00A37811" w:rsidP="00A37811">
      <w:r>
        <w:t xml:space="preserve">In order to perform FEM simulations as realistic as possible, we choose to create a model with the actual dimensions of the SMR. We cut through the middle of an SMR with Focused Ion Beam technology, and then proceeded to observe the cross-section at the SEM. </w:t>
      </w:r>
      <w:r>
        <w:fldChar w:fldCharType="begin"/>
      </w:r>
      <w:r>
        <w:instrText xml:space="preserve"> REF _Ref35857210 \h </w:instrText>
      </w:r>
      <w:r>
        <w:fldChar w:fldCharType="separate"/>
      </w:r>
      <w:r w:rsidR="0020281A" w:rsidRPr="00CB1B48">
        <w:rPr>
          <w:szCs w:val="20"/>
        </w:rPr>
        <w:t>Fig. S</w:t>
      </w:r>
      <w:r w:rsidR="0020281A">
        <w:rPr>
          <w:noProof/>
          <w:szCs w:val="20"/>
        </w:rPr>
        <w:t>1</w:t>
      </w:r>
      <w:r>
        <w:fldChar w:fldCharType="end"/>
      </w:r>
      <w:r>
        <w:t xml:space="preserve"> depicts a view of the SMR with the dimensions needed to build the model. For each particular feature, we increased the magnification to make a measurement as precise as possible.</w:t>
      </w:r>
    </w:p>
    <w:p w14:paraId="6F4DFD1C" w14:textId="77777777" w:rsidR="00A708E9" w:rsidRDefault="00A708E9" w:rsidP="00A37811"/>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6"/>
      </w:tblGrid>
      <w:tr w:rsidR="00A37811" w14:paraId="3C9D9316" w14:textId="77777777" w:rsidTr="005D5A77">
        <w:trPr>
          <w:jc w:val="center"/>
        </w:trPr>
        <w:tc>
          <w:tcPr>
            <w:tcW w:w="7371" w:type="dxa"/>
          </w:tcPr>
          <w:p w14:paraId="637C8F98" w14:textId="6E8CC89C" w:rsidR="00A37811" w:rsidRDefault="000E4281" w:rsidP="005D5A77">
            <w:pPr>
              <w:ind w:firstLine="0"/>
              <w:jc w:val="center"/>
            </w:pPr>
            <w:r>
              <w:rPr>
                <w:noProof/>
                <w:lang w:eastAsia="zh-CN"/>
              </w:rPr>
              <w:drawing>
                <wp:inline distT="0" distB="0" distL="0" distR="0" wp14:anchorId="191E1CC4" wp14:editId="10462882">
                  <wp:extent cx="6115050" cy="4391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050" cy="4391025"/>
                          </a:xfrm>
                          <a:prstGeom prst="rect">
                            <a:avLst/>
                          </a:prstGeom>
                          <a:noFill/>
                          <a:ln>
                            <a:noFill/>
                          </a:ln>
                        </pic:spPr>
                      </pic:pic>
                    </a:graphicData>
                  </a:graphic>
                </wp:inline>
              </w:drawing>
            </w:r>
          </w:p>
        </w:tc>
      </w:tr>
      <w:tr w:rsidR="00A37811" w14:paraId="6C7A7F12" w14:textId="77777777" w:rsidTr="005D5A77">
        <w:trPr>
          <w:trHeight w:val="478"/>
          <w:jc w:val="center"/>
        </w:trPr>
        <w:tc>
          <w:tcPr>
            <w:tcW w:w="7371" w:type="dxa"/>
          </w:tcPr>
          <w:p w14:paraId="042076CE" w14:textId="6E827F99" w:rsidR="00A37811" w:rsidRDefault="00A37811" w:rsidP="00F84422">
            <w:pPr>
              <w:keepNext/>
              <w:ind w:firstLine="0"/>
            </w:pPr>
            <w:bookmarkStart w:id="1" w:name="_Ref35857210"/>
            <w:r w:rsidRPr="00CB1B48">
              <w:rPr>
                <w:szCs w:val="20"/>
              </w:rPr>
              <w:t>Fig. S</w:t>
            </w:r>
            <w:r w:rsidRPr="00CB1B48">
              <w:rPr>
                <w:szCs w:val="20"/>
              </w:rPr>
              <w:fldChar w:fldCharType="begin"/>
            </w:r>
            <w:r w:rsidRPr="00CB1B48">
              <w:rPr>
                <w:szCs w:val="20"/>
              </w:rPr>
              <w:instrText xml:space="preserve"> SEQ Fig._S \* ARABIC </w:instrText>
            </w:r>
            <w:r w:rsidRPr="00CB1B48">
              <w:rPr>
                <w:szCs w:val="20"/>
              </w:rPr>
              <w:fldChar w:fldCharType="separate"/>
            </w:r>
            <w:r w:rsidR="0020281A">
              <w:rPr>
                <w:noProof/>
                <w:szCs w:val="20"/>
              </w:rPr>
              <w:t>1</w:t>
            </w:r>
            <w:r w:rsidRPr="00CB1B48">
              <w:rPr>
                <w:szCs w:val="20"/>
              </w:rPr>
              <w:fldChar w:fldCharType="end"/>
            </w:r>
            <w:bookmarkEnd w:id="1"/>
            <w:r>
              <w:rPr>
                <w:szCs w:val="20"/>
              </w:rPr>
              <w:t>: SEM cross-section view of an SMR after cut with FIB. The image is taken on the device while tilted 45°.</w:t>
            </w:r>
          </w:p>
        </w:tc>
      </w:tr>
    </w:tbl>
    <w:p w14:paraId="3530F9C6" w14:textId="66C212AB" w:rsidR="008A67DD" w:rsidRPr="00CB09AC" w:rsidRDefault="008A67DD" w:rsidP="00BA4351">
      <w:r w:rsidRPr="00CB09AC">
        <w:t xml:space="preserve">Our model consists of a time-dependent simulation of the evolution of the average temperature of the cantilever (silicon nitride beam </w:t>
      </w:r>
      <w:r w:rsidR="00C15072" w:rsidRPr="00CB09AC">
        <w:t>and</w:t>
      </w:r>
      <w:r w:rsidRPr="00CB09AC">
        <w:t xml:space="preserve"> water flowing) when the free end of the cantilever is subject to a heat source. Observing the behavior of the temperature over time for different flow rates allows to extract </w:t>
      </w:r>
      <w:proofErr w:type="gramStart"/>
      <w:r w:rsidRPr="00CB09AC">
        <w:t xml:space="preserve">the </w:t>
      </w:r>
      <m:oMath>
        <m:r>
          <w:rPr>
            <w:rFonts w:ascii="Cambria Math" w:hAnsi="Cambria Math"/>
          </w:rPr>
          <m:t>τ</m:t>
        </m:r>
      </m:oMath>
      <w:r w:rsidRPr="00CB09AC">
        <w:t xml:space="preserve"> of</w:t>
      </w:r>
      <w:proofErr w:type="gramEnd"/>
      <w:r w:rsidRPr="00CB09AC">
        <w:t xml:space="preserve"> the transition to the stationary state.</w:t>
      </w:r>
    </w:p>
    <w:p w14:paraId="54C02EC4" w14:textId="09487B1D" w:rsidR="006E2D9B" w:rsidRDefault="008A67DD" w:rsidP="006E2D9B">
      <w:pPr>
        <w:rPr>
          <w:lang w:val="en-GB"/>
        </w:rPr>
      </w:pPr>
      <w:r w:rsidRPr="00CB09AC">
        <w:t>In a second step, the temperature results are used in a modal analysis to compute the changes in resonance frequency. After doing this, we can refine the value of the absorbed power and match exactly the frequency jum</w:t>
      </w:r>
      <w:r w:rsidR="003A31A3" w:rsidRPr="00CB09AC">
        <w:t>p</w:t>
      </w:r>
      <w:r w:rsidRPr="00CB09AC">
        <w:t>s we observed experimentally. This power is around 30</w:t>
      </w:r>
      <w:r w:rsidRPr="00CB09AC">
        <w:rPr>
          <w:lang w:val="el-GR"/>
        </w:rPr>
        <w:t>μ</w:t>
      </w:r>
      <w:r w:rsidRPr="00CB09AC">
        <w:rPr>
          <w:lang w:val="en-GB"/>
        </w:rPr>
        <w:t>W (about 5% of the incident light).</w:t>
      </w:r>
    </w:p>
    <w:p w14:paraId="3CA7C44D" w14:textId="77777777" w:rsidR="006E2D9B" w:rsidRDefault="006E2D9B">
      <w:pPr>
        <w:spacing w:after="160"/>
        <w:ind w:firstLine="0"/>
        <w:contextualSpacing w:val="0"/>
        <w:jc w:val="left"/>
        <w:rPr>
          <w:lang w:val="en-GB"/>
        </w:rPr>
      </w:pPr>
      <w:r>
        <w:rPr>
          <w:lang w:val="en-GB"/>
        </w:rPr>
        <w:br w:type="page"/>
      </w:r>
    </w:p>
    <w:p w14:paraId="6D77519C" w14:textId="0B4AEF04" w:rsidR="002E5097" w:rsidRDefault="002E5097" w:rsidP="00A37811">
      <w:pPr>
        <w:pStyle w:val="a"/>
      </w:pPr>
      <w:r>
        <w:lastRenderedPageBreak/>
        <w:t>Thermal time constant</w:t>
      </w:r>
    </w:p>
    <w:p w14:paraId="0B1847FA" w14:textId="53AF3886" w:rsidR="003D08F9" w:rsidRDefault="003D08F9" w:rsidP="00B26B7E">
      <w:r>
        <w:t xml:space="preserve">To extract the time constants of the transition between the two states of resonance frequency when the laser is switched on, we fit the measurement to an exponential decay function, as shown in </w:t>
      </w:r>
      <w:r>
        <w:fldChar w:fldCharType="begin"/>
      </w:r>
      <w:r>
        <w:instrText xml:space="preserve"> REF _Ref35857222 \h </w:instrText>
      </w:r>
      <w:r>
        <w:fldChar w:fldCharType="separate"/>
      </w:r>
      <w:r w:rsidR="0020281A" w:rsidRPr="00D51147">
        <w:rPr>
          <w:szCs w:val="20"/>
        </w:rPr>
        <w:t xml:space="preserve">Fig. </w:t>
      </w:r>
      <w:proofErr w:type="gramStart"/>
      <w:r w:rsidR="0020281A" w:rsidRPr="00D51147">
        <w:rPr>
          <w:szCs w:val="20"/>
        </w:rPr>
        <w:t>S</w:t>
      </w:r>
      <w:r w:rsidR="0020281A">
        <w:rPr>
          <w:noProof/>
          <w:szCs w:val="20"/>
        </w:rPr>
        <w:t>2</w:t>
      </w:r>
      <w:r>
        <w:fldChar w:fldCharType="end"/>
      </w:r>
      <w:r>
        <w:t xml:space="preserve"> for the 250</w:t>
      </w:r>
      <w:r w:rsidR="00A708E9">
        <w:t>-</w:t>
      </w:r>
      <w:r>
        <w:t>µm-long SMR.</w:t>
      </w:r>
      <w:proofErr w:type="gramEnd"/>
    </w:p>
    <w:p w14:paraId="5E2B96FD" w14:textId="29F8EA28" w:rsidR="000E4281" w:rsidRDefault="000E4281" w:rsidP="00B26B7E"/>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7"/>
      </w:tblGrid>
      <w:tr w:rsidR="00A37811" w14:paraId="23A01A9A" w14:textId="77777777" w:rsidTr="003D08F9">
        <w:trPr>
          <w:jc w:val="center"/>
        </w:trPr>
        <w:tc>
          <w:tcPr>
            <w:tcW w:w="6397" w:type="dxa"/>
          </w:tcPr>
          <w:p w14:paraId="2DECDCE9" w14:textId="0F3677EC" w:rsidR="00A37811" w:rsidRDefault="000E4281" w:rsidP="00A37811">
            <w:pPr>
              <w:ind w:firstLine="0"/>
              <w:jc w:val="center"/>
            </w:pPr>
            <w:r>
              <w:rPr>
                <w:noProof/>
                <w:lang w:eastAsia="zh-CN"/>
              </w:rPr>
              <w:drawing>
                <wp:inline distT="0" distB="0" distL="0" distR="0" wp14:anchorId="1AE8D8D2" wp14:editId="244B2F58">
                  <wp:extent cx="3495675" cy="279886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1389" cy="2803438"/>
                          </a:xfrm>
                          <a:prstGeom prst="rect">
                            <a:avLst/>
                          </a:prstGeom>
                          <a:noFill/>
                          <a:ln>
                            <a:noFill/>
                          </a:ln>
                        </pic:spPr>
                      </pic:pic>
                    </a:graphicData>
                  </a:graphic>
                </wp:inline>
              </w:drawing>
            </w:r>
          </w:p>
        </w:tc>
      </w:tr>
      <w:tr w:rsidR="00F85C26" w14:paraId="2EE00ADD" w14:textId="77777777" w:rsidTr="003D08F9">
        <w:trPr>
          <w:jc w:val="center"/>
        </w:trPr>
        <w:tc>
          <w:tcPr>
            <w:tcW w:w="6397" w:type="dxa"/>
          </w:tcPr>
          <w:p w14:paraId="59C327F0" w14:textId="4D7901F9" w:rsidR="00D51147" w:rsidRPr="00435D28" w:rsidRDefault="00435D28" w:rsidP="00A37811">
            <w:pPr>
              <w:keepNext/>
              <w:ind w:firstLine="0"/>
              <w:rPr>
                <w:szCs w:val="20"/>
              </w:rPr>
            </w:pPr>
            <w:bookmarkStart w:id="2" w:name="_Ref35857222"/>
            <w:r w:rsidRPr="00D51147">
              <w:rPr>
                <w:szCs w:val="20"/>
              </w:rPr>
              <w:t>Fig. S</w:t>
            </w:r>
            <w:r w:rsidRPr="00D51147">
              <w:rPr>
                <w:szCs w:val="20"/>
              </w:rPr>
              <w:fldChar w:fldCharType="begin"/>
            </w:r>
            <w:r w:rsidRPr="00D51147">
              <w:rPr>
                <w:szCs w:val="20"/>
              </w:rPr>
              <w:instrText xml:space="preserve"> SEQ Fig._S \* ARABIC </w:instrText>
            </w:r>
            <w:r w:rsidRPr="00D51147">
              <w:rPr>
                <w:szCs w:val="20"/>
              </w:rPr>
              <w:fldChar w:fldCharType="separate"/>
            </w:r>
            <w:r w:rsidR="0020281A">
              <w:rPr>
                <w:noProof/>
                <w:szCs w:val="20"/>
              </w:rPr>
              <w:t>2</w:t>
            </w:r>
            <w:r w:rsidRPr="00D51147">
              <w:rPr>
                <w:szCs w:val="20"/>
              </w:rPr>
              <w:fldChar w:fldCharType="end"/>
            </w:r>
            <w:bookmarkEnd w:id="2"/>
            <w:r w:rsidRPr="00D51147">
              <w:rPr>
                <w:szCs w:val="20"/>
              </w:rPr>
              <w:t xml:space="preserve">: Resonance frequency transition when the laser is switched </w:t>
            </w:r>
            <w:r w:rsidR="00A37811">
              <w:rPr>
                <w:szCs w:val="20"/>
              </w:rPr>
              <w:t>on</w:t>
            </w:r>
            <w:r w:rsidRPr="00D51147">
              <w:rPr>
                <w:szCs w:val="20"/>
              </w:rPr>
              <w:t xml:space="preserve">. We notice that the data is closely fitted by </w:t>
            </w:r>
            <w:r w:rsidR="00A37811">
              <w:rPr>
                <w:szCs w:val="20"/>
              </w:rPr>
              <w:t xml:space="preserve">an </w:t>
            </w:r>
            <w:r w:rsidRPr="00D51147">
              <w:rPr>
                <w:szCs w:val="20"/>
              </w:rPr>
              <w:t xml:space="preserve">exponential decay function, </w:t>
            </w:r>
            <w:r w:rsidR="00A37811">
              <w:rPr>
                <w:szCs w:val="20"/>
              </w:rPr>
              <w:t>which allows</w:t>
            </w:r>
            <w:r w:rsidRPr="00D51147">
              <w:rPr>
                <w:szCs w:val="20"/>
              </w:rPr>
              <w:t xml:space="preserve"> </w:t>
            </w:r>
            <w:proofErr w:type="gramStart"/>
            <w:r w:rsidRPr="00D51147">
              <w:rPr>
                <w:szCs w:val="20"/>
              </w:rPr>
              <w:t>to extract</w:t>
            </w:r>
            <w:proofErr w:type="gramEnd"/>
            <w:r w:rsidRPr="00D51147">
              <w:rPr>
                <w:szCs w:val="20"/>
              </w:rPr>
              <w:t xml:space="preserve"> the time constant of the transition.</w:t>
            </w:r>
          </w:p>
        </w:tc>
      </w:tr>
    </w:tbl>
    <w:p w14:paraId="39A486B0" w14:textId="598D8563" w:rsidR="00856A0E" w:rsidRPr="00A37811" w:rsidRDefault="00856A0E" w:rsidP="00A37811">
      <w:pPr>
        <w:rPr>
          <w:szCs w:val="20"/>
        </w:rPr>
      </w:pPr>
    </w:p>
    <w:sectPr w:rsidR="00856A0E" w:rsidRPr="00A37811" w:rsidSect="000438B0">
      <w:pgSz w:w="11906" w:h="16838"/>
      <w:pgMar w:top="1417" w:right="1134" w:bottom="1134" w:left="1134" w:header="708" w:footer="708" w:gutter="0"/>
      <w:cols w:space="3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panose1 w:val="00000000000000000000"/>
    <w:charset w:val="86"/>
    <w:family w:val="roman"/>
    <w:notTrueType/>
    <w:pitch w:val="default"/>
  </w:font>
  <w:font w:name="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6C2D"/>
    <w:multiLevelType w:val="multilevel"/>
    <w:tmpl w:val="FA7272F0"/>
    <w:styleLink w:val="HeadingsDamien"/>
    <w:lvl w:ilvl="0">
      <w:start w:val="1"/>
      <w:numFmt w:val="decimal"/>
      <w:lvlText w:val="%1."/>
      <w:lvlJc w:val="left"/>
      <w:pPr>
        <w:ind w:left="357" w:hanging="357"/>
      </w:pPr>
      <w:rPr>
        <w:rFonts w:ascii="Arial" w:hAnsi="Arial" w:hint="default"/>
        <w:b/>
        <w:i/>
        <w:sz w:val="32"/>
      </w:rPr>
    </w:lvl>
    <w:lvl w:ilvl="1">
      <w:start w:val="1"/>
      <w:numFmt w:val="decimal"/>
      <w:lvlRestart w:val="0"/>
      <w:isLgl/>
      <w:lvlText w:val="%1.%2."/>
      <w:lvlJc w:val="left"/>
      <w:pPr>
        <w:ind w:left="783"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nsid w:val="0B9922D5"/>
    <w:multiLevelType w:val="hybridMultilevel"/>
    <w:tmpl w:val="39389C10"/>
    <w:lvl w:ilvl="0" w:tplc="AD4608EE">
      <w:start w:val="1"/>
      <w:numFmt w:val="decimal"/>
      <w:pStyle w:val="a"/>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19825083"/>
    <w:multiLevelType w:val="multilevel"/>
    <w:tmpl w:val="FBD013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CD00C22"/>
    <w:multiLevelType w:val="multilevel"/>
    <w:tmpl w:val="67CC5D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9"/>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dvsp00v2vdfhexs9ppresv5fd2wxeexwtw&quot;&gt;My EndNote Library&lt;record-ids&gt;&lt;item&gt;43&lt;/item&gt;&lt;item&gt;184&lt;/item&gt;&lt;/record-ids&gt;&lt;/item&gt;&lt;/Libraries&gt;"/>
  </w:docVars>
  <w:rsids>
    <w:rsidRoot w:val="000438B0"/>
    <w:rsid w:val="000438B0"/>
    <w:rsid w:val="00045F80"/>
    <w:rsid w:val="00046DD8"/>
    <w:rsid w:val="00070278"/>
    <w:rsid w:val="000E4281"/>
    <w:rsid w:val="00100454"/>
    <w:rsid w:val="0011456E"/>
    <w:rsid w:val="001163F4"/>
    <w:rsid w:val="00133A72"/>
    <w:rsid w:val="001B225C"/>
    <w:rsid w:val="0020281A"/>
    <w:rsid w:val="0020747D"/>
    <w:rsid w:val="002114C3"/>
    <w:rsid w:val="002503FE"/>
    <w:rsid w:val="002525B9"/>
    <w:rsid w:val="002710E6"/>
    <w:rsid w:val="002E5097"/>
    <w:rsid w:val="003A31A3"/>
    <w:rsid w:val="003A4C24"/>
    <w:rsid w:val="003D08F9"/>
    <w:rsid w:val="004309E4"/>
    <w:rsid w:val="00434FE8"/>
    <w:rsid w:val="00435D28"/>
    <w:rsid w:val="00517DF3"/>
    <w:rsid w:val="005575A0"/>
    <w:rsid w:val="005733C2"/>
    <w:rsid w:val="005A1405"/>
    <w:rsid w:val="005A50A2"/>
    <w:rsid w:val="005B1CC0"/>
    <w:rsid w:val="005D5A77"/>
    <w:rsid w:val="005E0845"/>
    <w:rsid w:val="00616180"/>
    <w:rsid w:val="00625EDA"/>
    <w:rsid w:val="006839E0"/>
    <w:rsid w:val="006E2D9B"/>
    <w:rsid w:val="00725F1C"/>
    <w:rsid w:val="00783956"/>
    <w:rsid w:val="007C6D21"/>
    <w:rsid w:val="00836EC7"/>
    <w:rsid w:val="00845552"/>
    <w:rsid w:val="00856A0E"/>
    <w:rsid w:val="00862F4A"/>
    <w:rsid w:val="00893E23"/>
    <w:rsid w:val="008A67DD"/>
    <w:rsid w:val="009155A2"/>
    <w:rsid w:val="00937F30"/>
    <w:rsid w:val="00940585"/>
    <w:rsid w:val="009410EE"/>
    <w:rsid w:val="00960ECA"/>
    <w:rsid w:val="00997BB9"/>
    <w:rsid w:val="009A01B5"/>
    <w:rsid w:val="009A2EBA"/>
    <w:rsid w:val="00A37811"/>
    <w:rsid w:val="00A67EAC"/>
    <w:rsid w:val="00A708E9"/>
    <w:rsid w:val="00B17968"/>
    <w:rsid w:val="00B26B7E"/>
    <w:rsid w:val="00BA4351"/>
    <w:rsid w:val="00BD71A8"/>
    <w:rsid w:val="00C14DF9"/>
    <w:rsid w:val="00C15072"/>
    <w:rsid w:val="00C8158B"/>
    <w:rsid w:val="00CB09AC"/>
    <w:rsid w:val="00CB1B48"/>
    <w:rsid w:val="00CE23BC"/>
    <w:rsid w:val="00D06766"/>
    <w:rsid w:val="00D51147"/>
    <w:rsid w:val="00D5665D"/>
    <w:rsid w:val="00D717B6"/>
    <w:rsid w:val="00D80395"/>
    <w:rsid w:val="00D8168D"/>
    <w:rsid w:val="00D86574"/>
    <w:rsid w:val="00DB0353"/>
    <w:rsid w:val="00E26561"/>
    <w:rsid w:val="00E31B3A"/>
    <w:rsid w:val="00EC44C4"/>
    <w:rsid w:val="00EC6522"/>
    <w:rsid w:val="00ED7FB5"/>
    <w:rsid w:val="00F354A8"/>
    <w:rsid w:val="00F85C2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C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38B0"/>
    <w:pPr>
      <w:spacing w:after="120"/>
      <w:ind w:firstLine="284"/>
      <w:contextualSpacing/>
      <w:jc w:val="both"/>
    </w:pPr>
    <w:rPr>
      <w:rFonts w:ascii="Times New Roman" w:hAnsi="Times New Roman"/>
      <w:sz w:val="20"/>
      <w:lang w:val="en-US"/>
    </w:rPr>
  </w:style>
  <w:style w:type="paragraph" w:styleId="1">
    <w:name w:val="heading 1"/>
    <w:aliases w:val="Titre 1"/>
    <w:basedOn w:val="a0"/>
    <w:next w:val="a0"/>
    <w:link w:val="1Char"/>
    <w:autoRedefine/>
    <w:uiPriority w:val="9"/>
    <w:qFormat/>
    <w:rsid w:val="00960ECA"/>
    <w:pPr>
      <w:keepNext/>
      <w:keepLines/>
      <w:spacing w:before="240" w:after="0"/>
      <w:ind w:firstLine="0"/>
      <w:contextualSpacing w:val="0"/>
      <w:jc w:val="left"/>
      <w:outlineLvl w:val="0"/>
    </w:pPr>
    <w:rPr>
      <w:rFonts w:ascii="Arial" w:eastAsiaTheme="majorEastAsia" w:hAnsi="Arial" w:cstheme="majorBidi"/>
      <w:b/>
      <w:i/>
      <w:sz w:val="32"/>
      <w:szCs w:val="32"/>
    </w:rPr>
  </w:style>
  <w:style w:type="paragraph" w:styleId="2">
    <w:name w:val="heading 2"/>
    <w:basedOn w:val="1"/>
    <w:next w:val="a0"/>
    <w:link w:val="2Char"/>
    <w:autoRedefine/>
    <w:uiPriority w:val="9"/>
    <w:unhideWhenUsed/>
    <w:rsid w:val="00070278"/>
    <w:pPr>
      <w:spacing w:before="120" w:after="120"/>
      <w:jc w:val="both"/>
      <w:outlineLvl w:val="1"/>
    </w:pPr>
    <w:rPr>
      <w:i w:val="0"/>
      <w:sz w:val="28"/>
      <w:lang w:val="en-GB"/>
    </w:rPr>
  </w:style>
  <w:style w:type="paragraph" w:styleId="3">
    <w:name w:val="heading 3"/>
    <w:basedOn w:val="a0"/>
    <w:next w:val="a0"/>
    <w:link w:val="3Char"/>
    <w:uiPriority w:val="9"/>
    <w:unhideWhenUsed/>
    <w:qFormat/>
    <w:rsid w:val="00070278"/>
    <w:pPr>
      <w:keepNext/>
      <w:keepLines/>
      <w:spacing w:before="40" w:after="0"/>
      <w:ind w:firstLine="0"/>
      <w:contextualSpacing w:val="0"/>
      <w:outlineLvl w:val="2"/>
    </w:pPr>
    <w:rPr>
      <w:rFonts w:ascii="Arial" w:eastAsiaTheme="majorEastAsia" w:hAnsi="Arial"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Titre 1 Char"/>
    <w:basedOn w:val="a1"/>
    <w:link w:val="1"/>
    <w:uiPriority w:val="9"/>
    <w:rsid w:val="00960ECA"/>
    <w:rPr>
      <w:rFonts w:ascii="Arial" w:eastAsiaTheme="majorEastAsia" w:hAnsi="Arial" w:cstheme="majorBidi"/>
      <w:b/>
      <w:i/>
      <w:sz w:val="32"/>
      <w:szCs w:val="32"/>
    </w:rPr>
  </w:style>
  <w:style w:type="character" w:customStyle="1" w:styleId="2Char">
    <w:name w:val="标题 2 Char"/>
    <w:basedOn w:val="a1"/>
    <w:link w:val="2"/>
    <w:uiPriority w:val="9"/>
    <w:rsid w:val="00070278"/>
    <w:rPr>
      <w:rFonts w:ascii="Arial" w:eastAsiaTheme="majorEastAsia" w:hAnsi="Arial" w:cstheme="majorBidi"/>
      <w:b/>
      <w:sz w:val="28"/>
      <w:szCs w:val="32"/>
      <w:lang w:val="en-GB"/>
    </w:rPr>
  </w:style>
  <w:style w:type="paragraph" w:styleId="a">
    <w:name w:val="List Paragraph"/>
    <w:basedOn w:val="a0"/>
    <w:autoRedefine/>
    <w:uiPriority w:val="34"/>
    <w:qFormat/>
    <w:rsid w:val="00A37811"/>
    <w:pPr>
      <w:numPr>
        <w:numId w:val="4"/>
      </w:numPr>
      <w:spacing w:line="240" w:lineRule="auto"/>
      <w:jc w:val="left"/>
    </w:pPr>
    <w:rPr>
      <w:rFonts w:cs="Times New Roman"/>
      <w:sz w:val="24"/>
      <w:szCs w:val="24"/>
      <w:u w:val="single"/>
    </w:rPr>
  </w:style>
  <w:style w:type="numbering" w:customStyle="1" w:styleId="HeadingsDamien">
    <w:name w:val="Headings Damien"/>
    <w:uiPriority w:val="99"/>
    <w:rsid w:val="00070278"/>
    <w:pPr>
      <w:numPr>
        <w:numId w:val="3"/>
      </w:numPr>
    </w:pPr>
  </w:style>
  <w:style w:type="character" w:customStyle="1" w:styleId="3Char">
    <w:name w:val="标题 3 Char"/>
    <w:basedOn w:val="a1"/>
    <w:link w:val="3"/>
    <w:uiPriority w:val="9"/>
    <w:rsid w:val="00070278"/>
    <w:rPr>
      <w:rFonts w:ascii="Arial" w:eastAsiaTheme="majorEastAsia" w:hAnsi="Arial" w:cstheme="majorBidi"/>
      <w:sz w:val="24"/>
      <w:szCs w:val="24"/>
    </w:rPr>
  </w:style>
  <w:style w:type="paragraph" w:customStyle="1" w:styleId="EndNoteBibliography">
    <w:name w:val="EndNote Bibliography"/>
    <w:basedOn w:val="a0"/>
    <w:link w:val="EndNoteBibliographyChar"/>
    <w:rsid w:val="000438B0"/>
    <w:pPr>
      <w:spacing w:line="240" w:lineRule="auto"/>
    </w:pPr>
    <w:rPr>
      <w:rFonts w:cs="Times New Roman"/>
      <w:noProof/>
    </w:rPr>
  </w:style>
  <w:style w:type="character" w:customStyle="1" w:styleId="EndNoteBibliographyChar">
    <w:name w:val="EndNote Bibliography Char"/>
    <w:basedOn w:val="a1"/>
    <w:link w:val="EndNoteBibliography"/>
    <w:rsid w:val="000438B0"/>
    <w:rPr>
      <w:rFonts w:ascii="Times New Roman" w:hAnsi="Times New Roman" w:cs="Times New Roman"/>
      <w:noProof/>
      <w:sz w:val="20"/>
      <w:lang w:val="en-US"/>
    </w:rPr>
  </w:style>
  <w:style w:type="paragraph" w:styleId="a4">
    <w:name w:val="caption"/>
    <w:basedOn w:val="a0"/>
    <w:next w:val="a0"/>
    <w:uiPriority w:val="35"/>
    <w:unhideWhenUsed/>
    <w:qFormat/>
    <w:rsid w:val="000438B0"/>
    <w:pPr>
      <w:spacing w:after="200" w:line="240" w:lineRule="auto"/>
    </w:pPr>
    <w:rPr>
      <w:i/>
      <w:iCs/>
      <w:color w:val="44546A" w:themeColor="text2"/>
      <w:sz w:val="18"/>
      <w:szCs w:val="18"/>
    </w:rPr>
  </w:style>
  <w:style w:type="paragraph" w:customStyle="1" w:styleId="EndNoteBibliographyTitle">
    <w:name w:val="EndNote Bibliography Title"/>
    <w:basedOn w:val="a0"/>
    <w:link w:val="EndNoteBibliographyTitleChar"/>
    <w:rsid w:val="00100454"/>
    <w:pPr>
      <w:spacing w:after="0"/>
      <w:jc w:val="center"/>
    </w:pPr>
    <w:rPr>
      <w:rFonts w:cs="Times New Roman"/>
      <w:noProof/>
    </w:rPr>
  </w:style>
  <w:style w:type="character" w:customStyle="1" w:styleId="EndNoteBibliographyTitleChar">
    <w:name w:val="EndNote Bibliography Title Char"/>
    <w:basedOn w:val="a1"/>
    <w:link w:val="EndNoteBibliographyTitle"/>
    <w:rsid w:val="00100454"/>
    <w:rPr>
      <w:rFonts w:ascii="Times New Roman" w:hAnsi="Times New Roman" w:cs="Times New Roman"/>
      <w:noProof/>
      <w:sz w:val="20"/>
      <w:lang w:val="en-US"/>
    </w:rPr>
  </w:style>
  <w:style w:type="table" w:styleId="a5">
    <w:name w:val="Table Grid"/>
    <w:basedOn w:val="a2"/>
    <w:uiPriority w:val="39"/>
    <w:rsid w:val="00997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0"/>
    <w:link w:val="Char"/>
    <w:uiPriority w:val="99"/>
    <w:semiHidden/>
    <w:unhideWhenUsed/>
    <w:rsid w:val="00997BB9"/>
    <w:pPr>
      <w:spacing w:after="0" w:line="240" w:lineRule="auto"/>
    </w:pPr>
    <w:rPr>
      <w:rFonts w:ascii="Segoe UI" w:hAnsi="Segoe UI" w:cs="Segoe UI"/>
      <w:sz w:val="18"/>
      <w:szCs w:val="18"/>
    </w:rPr>
  </w:style>
  <w:style w:type="character" w:customStyle="1" w:styleId="Char">
    <w:name w:val="批注框文本 Char"/>
    <w:basedOn w:val="a1"/>
    <w:link w:val="a6"/>
    <w:uiPriority w:val="99"/>
    <w:semiHidden/>
    <w:rsid w:val="00997BB9"/>
    <w:rPr>
      <w:rFonts w:ascii="Segoe UI" w:hAnsi="Segoe UI" w:cs="Segoe UI"/>
      <w:sz w:val="18"/>
      <w:szCs w:val="18"/>
      <w:lang w:val="en-US"/>
    </w:rPr>
  </w:style>
  <w:style w:type="character" w:styleId="a7">
    <w:name w:val="Placeholder Text"/>
    <w:basedOn w:val="a1"/>
    <w:uiPriority w:val="99"/>
    <w:semiHidden/>
    <w:rsid w:val="00997BB9"/>
    <w:rPr>
      <w:color w:val="808080"/>
    </w:rPr>
  </w:style>
  <w:style w:type="character" w:styleId="a8">
    <w:name w:val="annotation reference"/>
    <w:basedOn w:val="a1"/>
    <w:uiPriority w:val="99"/>
    <w:semiHidden/>
    <w:unhideWhenUsed/>
    <w:rsid w:val="008A67DD"/>
    <w:rPr>
      <w:sz w:val="16"/>
      <w:szCs w:val="16"/>
    </w:rPr>
  </w:style>
  <w:style w:type="paragraph" w:styleId="a9">
    <w:name w:val="annotation text"/>
    <w:basedOn w:val="a0"/>
    <w:link w:val="Char0"/>
    <w:uiPriority w:val="99"/>
    <w:semiHidden/>
    <w:unhideWhenUsed/>
    <w:rsid w:val="008A67DD"/>
    <w:pPr>
      <w:spacing w:line="240" w:lineRule="auto"/>
    </w:pPr>
    <w:rPr>
      <w:szCs w:val="20"/>
    </w:rPr>
  </w:style>
  <w:style w:type="character" w:customStyle="1" w:styleId="Char0">
    <w:name w:val="批注文字 Char"/>
    <w:basedOn w:val="a1"/>
    <w:link w:val="a9"/>
    <w:uiPriority w:val="99"/>
    <w:semiHidden/>
    <w:rsid w:val="008A67DD"/>
    <w:rPr>
      <w:rFonts w:ascii="Times New Roman" w:hAnsi="Times New Roman"/>
      <w:sz w:val="20"/>
      <w:szCs w:val="20"/>
      <w:lang w:val="en-US"/>
    </w:rPr>
  </w:style>
  <w:style w:type="paragraph" w:styleId="aa">
    <w:name w:val="annotation subject"/>
    <w:basedOn w:val="a9"/>
    <w:next w:val="a9"/>
    <w:link w:val="Char1"/>
    <w:uiPriority w:val="99"/>
    <w:semiHidden/>
    <w:unhideWhenUsed/>
    <w:rsid w:val="008A67DD"/>
    <w:rPr>
      <w:b/>
      <w:bCs/>
    </w:rPr>
  </w:style>
  <w:style w:type="character" w:customStyle="1" w:styleId="Char1">
    <w:name w:val="批注主题 Char"/>
    <w:basedOn w:val="Char0"/>
    <w:link w:val="aa"/>
    <w:uiPriority w:val="99"/>
    <w:semiHidden/>
    <w:rsid w:val="008A67DD"/>
    <w:rPr>
      <w:rFonts w:ascii="Times New Roman" w:hAnsi="Times New Roman"/>
      <w:b/>
      <w:bCs/>
      <w:sz w:val="20"/>
      <w:szCs w:val="20"/>
      <w:lang w:val="en-US"/>
    </w:rPr>
  </w:style>
  <w:style w:type="character" w:styleId="ab">
    <w:name w:val="Hyperlink"/>
    <w:basedOn w:val="a1"/>
    <w:uiPriority w:val="99"/>
    <w:semiHidden/>
    <w:unhideWhenUsed/>
    <w:rsid w:val="00CE23BC"/>
    <w:rPr>
      <w:color w:val="0563C1" w:themeColor="hyperlink"/>
      <w:u w:val="single"/>
    </w:rPr>
  </w:style>
  <w:style w:type="character" w:styleId="ac">
    <w:name w:val="Emphasis"/>
    <w:uiPriority w:val="20"/>
    <w:qFormat/>
    <w:rsid w:val="00CE23BC"/>
    <w:rPr>
      <w:rFonts w:ascii="Times New Roman" w:hAnsi="Times New Roman" w:cs="Times New Roman" w:hint="default"/>
      <w:i/>
      <w:iCs/>
      <w:sz w:val="20"/>
    </w:rPr>
  </w:style>
  <w:style w:type="paragraph" w:styleId="ad">
    <w:name w:val="Subtitle"/>
    <w:basedOn w:val="a0"/>
    <w:next w:val="a0"/>
    <w:link w:val="Char2"/>
    <w:uiPriority w:val="11"/>
    <w:qFormat/>
    <w:rsid w:val="00CE23BC"/>
    <w:pPr>
      <w:spacing w:line="360" w:lineRule="auto"/>
    </w:pPr>
    <w:rPr>
      <w:sz w:val="18"/>
    </w:rPr>
  </w:style>
  <w:style w:type="character" w:customStyle="1" w:styleId="Char2">
    <w:name w:val="副标题 Char"/>
    <w:basedOn w:val="a1"/>
    <w:link w:val="ad"/>
    <w:uiPriority w:val="11"/>
    <w:rsid w:val="00CE23BC"/>
    <w:rPr>
      <w:rFonts w:ascii="Times New Roman" w:hAnsi="Times New Roman"/>
      <w:sz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38B0"/>
    <w:pPr>
      <w:spacing w:after="120"/>
      <w:ind w:firstLine="284"/>
      <w:contextualSpacing/>
      <w:jc w:val="both"/>
    </w:pPr>
    <w:rPr>
      <w:rFonts w:ascii="Times New Roman" w:hAnsi="Times New Roman"/>
      <w:sz w:val="20"/>
      <w:lang w:val="en-US"/>
    </w:rPr>
  </w:style>
  <w:style w:type="paragraph" w:styleId="1">
    <w:name w:val="heading 1"/>
    <w:aliases w:val="Titre 1"/>
    <w:basedOn w:val="a0"/>
    <w:next w:val="a0"/>
    <w:link w:val="1Char"/>
    <w:autoRedefine/>
    <w:uiPriority w:val="9"/>
    <w:qFormat/>
    <w:rsid w:val="00960ECA"/>
    <w:pPr>
      <w:keepNext/>
      <w:keepLines/>
      <w:spacing w:before="240" w:after="0"/>
      <w:ind w:firstLine="0"/>
      <w:contextualSpacing w:val="0"/>
      <w:jc w:val="left"/>
      <w:outlineLvl w:val="0"/>
    </w:pPr>
    <w:rPr>
      <w:rFonts w:ascii="Arial" w:eastAsiaTheme="majorEastAsia" w:hAnsi="Arial" w:cstheme="majorBidi"/>
      <w:b/>
      <w:i/>
      <w:sz w:val="32"/>
      <w:szCs w:val="32"/>
    </w:rPr>
  </w:style>
  <w:style w:type="paragraph" w:styleId="2">
    <w:name w:val="heading 2"/>
    <w:basedOn w:val="1"/>
    <w:next w:val="a0"/>
    <w:link w:val="2Char"/>
    <w:autoRedefine/>
    <w:uiPriority w:val="9"/>
    <w:unhideWhenUsed/>
    <w:rsid w:val="00070278"/>
    <w:pPr>
      <w:spacing w:before="120" w:after="120"/>
      <w:jc w:val="both"/>
      <w:outlineLvl w:val="1"/>
    </w:pPr>
    <w:rPr>
      <w:i w:val="0"/>
      <w:sz w:val="28"/>
      <w:lang w:val="en-GB"/>
    </w:rPr>
  </w:style>
  <w:style w:type="paragraph" w:styleId="3">
    <w:name w:val="heading 3"/>
    <w:basedOn w:val="a0"/>
    <w:next w:val="a0"/>
    <w:link w:val="3Char"/>
    <w:uiPriority w:val="9"/>
    <w:unhideWhenUsed/>
    <w:qFormat/>
    <w:rsid w:val="00070278"/>
    <w:pPr>
      <w:keepNext/>
      <w:keepLines/>
      <w:spacing w:before="40" w:after="0"/>
      <w:ind w:firstLine="0"/>
      <w:contextualSpacing w:val="0"/>
      <w:outlineLvl w:val="2"/>
    </w:pPr>
    <w:rPr>
      <w:rFonts w:ascii="Arial" w:eastAsiaTheme="majorEastAsia" w:hAnsi="Arial"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Titre 1 Char"/>
    <w:basedOn w:val="a1"/>
    <w:link w:val="1"/>
    <w:uiPriority w:val="9"/>
    <w:rsid w:val="00960ECA"/>
    <w:rPr>
      <w:rFonts w:ascii="Arial" w:eastAsiaTheme="majorEastAsia" w:hAnsi="Arial" w:cstheme="majorBidi"/>
      <w:b/>
      <w:i/>
      <w:sz w:val="32"/>
      <w:szCs w:val="32"/>
    </w:rPr>
  </w:style>
  <w:style w:type="character" w:customStyle="1" w:styleId="2Char">
    <w:name w:val="标题 2 Char"/>
    <w:basedOn w:val="a1"/>
    <w:link w:val="2"/>
    <w:uiPriority w:val="9"/>
    <w:rsid w:val="00070278"/>
    <w:rPr>
      <w:rFonts w:ascii="Arial" w:eastAsiaTheme="majorEastAsia" w:hAnsi="Arial" w:cstheme="majorBidi"/>
      <w:b/>
      <w:sz w:val="28"/>
      <w:szCs w:val="32"/>
      <w:lang w:val="en-GB"/>
    </w:rPr>
  </w:style>
  <w:style w:type="paragraph" w:styleId="a">
    <w:name w:val="List Paragraph"/>
    <w:basedOn w:val="a0"/>
    <w:autoRedefine/>
    <w:uiPriority w:val="34"/>
    <w:qFormat/>
    <w:rsid w:val="00A37811"/>
    <w:pPr>
      <w:numPr>
        <w:numId w:val="4"/>
      </w:numPr>
      <w:spacing w:line="240" w:lineRule="auto"/>
      <w:jc w:val="left"/>
    </w:pPr>
    <w:rPr>
      <w:rFonts w:cs="Times New Roman"/>
      <w:sz w:val="24"/>
      <w:szCs w:val="24"/>
      <w:u w:val="single"/>
    </w:rPr>
  </w:style>
  <w:style w:type="numbering" w:customStyle="1" w:styleId="HeadingsDamien">
    <w:name w:val="Headings Damien"/>
    <w:uiPriority w:val="99"/>
    <w:rsid w:val="00070278"/>
    <w:pPr>
      <w:numPr>
        <w:numId w:val="3"/>
      </w:numPr>
    </w:pPr>
  </w:style>
  <w:style w:type="character" w:customStyle="1" w:styleId="3Char">
    <w:name w:val="标题 3 Char"/>
    <w:basedOn w:val="a1"/>
    <w:link w:val="3"/>
    <w:uiPriority w:val="9"/>
    <w:rsid w:val="00070278"/>
    <w:rPr>
      <w:rFonts w:ascii="Arial" w:eastAsiaTheme="majorEastAsia" w:hAnsi="Arial" w:cstheme="majorBidi"/>
      <w:sz w:val="24"/>
      <w:szCs w:val="24"/>
    </w:rPr>
  </w:style>
  <w:style w:type="paragraph" w:customStyle="1" w:styleId="EndNoteBibliography">
    <w:name w:val="EndNote Bibliography"/>
    <w:basedOn w:val="a0"/>
    <w:link w:val="EndNoteBibliographyChar"/>
    <w:rsid w:val="000438B0"/>
    <w:pPr>
      <w:spacing w:line="240" w:lineRule="auto"/>
    </w:pPr>
    <w:rPr>
      <w:rFonts w:cs="Times New Roman"/>
      <w:noProof/>
    </w:rPr>
  </w:style>
  <w:style w:type="character" w:customStyle="1" w:styleId="EndNoteBibliographyChar">
    <w:name w:val="EndNote Bibliography Char"/>
    <w:basedOn w:val="a1"/>
    <w:link w:val="EndNoteBibliography"/>
    <w:rsid w:val="000438B0"/>
    <w:rPr>
      <w:rFonts w:ascii="Times New Roman" w:hAnsi="Times New Roman" w:cs="Times New Roman"/>
      <w:noProof/>
      <w:sz w:val="20"/>
      <w:lang w:val="en-US"/>
    </w:rPr>
  </w:style>
  <w:style w:type="paragraph" w:styleId="a4">
    <w:name w:val="caption"/>
    <w:basedOn w:val="a0"/>
    <w:next w:val="a0"/>
    <w:uiPriority w:val="35"/>
    <w:unhideWhenUsed/>
    <w:qFormat/>
    <w:rsid w:val="000438B0"/>
    <w:pPr>
      <w:spacing w:after="200" w:line="240" w:lineRule="auto"/>
    </w:pPr>
    <w:rPr>
      <w:i/>
      <w:iCs/>
      <w:color w:val="44546A" w:themeColor="text2"/>
      <w:sz w:val="18"/>
      <w:szCs w:val="18"/>
    </w:rPr>
  </w:style>
  <w:style w:type="paragraph" w:customStyle="1" w:styleId="EndNoteBibliographyTitle">
    <w:name w:val="EndNote Bibliography Title"/>
    <w:basedOn w:val="a0"/>
    <w:link w:val="EndNoteBibliographyTitleChar"/>
    <w:rsid w:val="00100454"/>
    <w:pPr>
      <w:spacing w:after="0"/>
      <w:jc w:val="center"/>
    </w:pPr>
    <w:rPr>
      <w:rFonts w:cs="Times New Roman"/>
      <w:noProof/>
    </w:rPr>
  </w:style>
  <w:style w:type="character" w:customStyle="1" w:styleId="EndNoteBibliographyTitleChar">
    <w:name w:val="EndNote Bibliography Title Char"/>
    <w:basedOn w:val="a1"/>
    <w:link w:val="EndNoteBibliographyTitle"/>
    <w:rsid w:val="00100454"/>
    <w:rPr>
      <w:rFonts w:ascii="Times New Roman" w:hAnsi="Times New Roman" w:cs="Times New Roman"/>
      <w:noProof/>
      <w:sz w:val="20"/>
      <w:lang w:val="en-US"/>
    </w:rPr>
  </w:style>
  <w:style w:type="table" w:styleId="a5">
    <w:name w:val="Table Grid"/>
    <w:basedOn w:val="a2"/>
    <w:uiPriority w:val="39"/>
    <w:rsid w:val="00997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0"/>
    <w:link w:val="Char"/>
    <w:uiPriority w:val="99"/>
    <w:semiHidden/>
    <w:unhideWhenUsed/>
    <w:rsid w:val="00997BB9"/>
    <w:pPr>
      <w:spacing w:after="0" w:line="240" w:lineRule="auto"/>
    </w:pPr>
    <w:rPr>
      <w:rFonts w:ascii="Segoe UI" w:hAnsi="Segoe UI" w:cs="Segoe UI"/>
      <w:sz w:val="18"/>
      <w:szCs w:val="18"/>
    </w:rPr>
  </w:style>
  <w:style w:type="character" w:customStyle="1" w:styleId="Char">
    <w:name w:val="批注框文本 Char"/>
    <w:basedOn w:val="a1"/>
    <w:link w:val="a6"/>
    <w:uiPriority w:val="99"/>
    <w:semiHidden/>
    <w:rsid w:val="00997BB9"/>
    <w:rPr>
      <w:rFonts w:ascii="Segoe UI" w:hAnsi="Segoe UI" w:cs="Segoe UI"/>
      <w:sz w:val="18"/>
      <w:szCs w:val="18"/>
      <w:lang w:val="en-US"/>
    </w:rPr>
  </w:style>
  <w:style w:type="character" w:styleId="a7">
    <w:name w:val="Placeholder Text"/>
    <w:basedOn w:val="a1"/>
    <w:uiPriority w:val="99"/>
    <w:semiHidden/>
    <w:rsid w:val="00997BB9"/>
    <w:rPr>
      <w:color w:val="808080"/>
    </w:rPr>
  </w:style>
  <w:style w:type="character" w:styleId="a8">
    <w:name w:val="annotation reference"/>
    <w:basedOn w:val="a1"/>
    <w:uiPriority w:val="99"/>
    <w:semiHidden/>
    <w:unhideWhenUsed/>
    <w:rsid w:val="008A67DD"/>
    <w:rPr>
      <w:sz w:val="16"/>
      <w:szCs w:val="16"/>
    </w:rPr>
  </w:style>
  <w:style w:type="paragraph" w:styleId="a9">
    <w:name w:val="annotation text"/>
    <w:basedOn w:val="a0"/>
    <w:link w:val="Char0"/>
    <w:uiPriority w:val="99"/>
    <w:semiHidden/>
    <w:unhideWhenUsed/>
    <w:rsid w:val="008A67DD"/>
    <w:pPr>
      <w:spacing w:line="240" w:lineRule="auto"/>
    </w:pPr>
    <w:rPr>
      <w:szCs w:val="20"/>
    </w:rPr>
  </w:style>
  <w:style w:type="character" w:customStyle="1" w:styleId="Char0">
    <w:name w:val="批注文字 Char"/>
    <w:basedOn w:val="a1"/>
    <w:link w:val="a9"/>
    <w:uiPriority w:val="99"/>
    <w:semiHidden/>
    <w:rsid w:val="008A67DD"/>
    <w:rPr>
      <w:rFonts w:ascii="Times New Roman" w:hAnsi="Times New Roman"/>
      <w:sz w:val="20"/>
      <w:szCs w:val="20"/>
      <w:lang w:val="en-US"/>
    </w:rPr>
  </w:style>
  <w:style w:type="paragraph" w:styleId="aa">
    <w:name w:val="annotation subject"/>
    <w:basedOn w:val="a9"/>
    <w:next w:val="a9"/>
    <w:link w:val="Char1"/>
    <w:uiPriority w:val="99"/>
    <w:semiHidden/>
    <w:unhideWhenUsed/>
    <w:rsid w:val="008A67DD"/>
    <w:rPr>
      <w:b/>
      <w:bCs/>
    </w:rPr>
  </w:style>
  <w:style w:type="character" w:customStyle="1" w:styleId="Char1">
    <w:name w:val="批注主题 Char"/>
    <w:basedOn w:val="Char0"/>
    <w:link w:val="aa"/>
    <w:uiPriority w:val="99"/>
    <w:semiHidden/>
    <w:rsid w:val="008A67DD"/>
    <w:rPr>
      <w:rFonts w:ascii="Times New Roman" w:hAnsi="Times New Roman"/>
      <w:b/>
      <w:bCs/>
      <w:sz w:val="20"/>
      <w:szCs w:val="20"/>
      <w:lang w:val="en-US"/>
    </w:rPr>
  </w:style>
  <w:style w:type="character" w:styleId="ab">
    <w:name w:val="Hyperlink"/>
    <w:basedOn w:val="a1"/>
    <w:uiPriority w:val="99"/>
    <w:semiHidden/>
    <w:unhideWhenUsed/>
    <w:rsid w:val="00CE23BC"/>
    <w:rPr>
      <w:color w:val="0563C1" w:themeColor="hyperlink"/>
      <w:u w:val="single"/>
    </w:rPr>
  </w:style>
  <w:style w:type="character" w:styleId="ac">
    <w:name w:val="Emphasis"/>
    <w:uiPriority w:val="20"/>
    <w:qFormat/>
    <w:rsid w:val="00CE23BC"/>
    <w:rPr>
      <w:rFonts w:ascii="Times New Roman" w:hAnsi="Times New Roman" w:cs="Times New Roman" w:hint="default"/>
      <w:i/>
      <w:iCs/>
      <w:sz w:val="20"/>
    </w:rPr>
  </w:style>
  <w:style w:type="paragraph" w:styleId="ad">
    <w:name w:val="Subtitle"/>
    <w:basedOn w:val="a0"/>
    <w:next w:val="a0"/>
    <w:link w:val="Char2"/>
    <w:uiPriority w:val="11"/>
    <w:qFormat/>
    <w:rsid w:val="00CE23BC"/>
    <w:pPr>
      <w:spacing w:line="360" w:lineRule="auto"/>
    </w:pPr>
    <w:rPr>
      <w:sz w:val="18"/>
    </w:rPr>
  </w:style>
  <w:style w:type="character" w:customStyle="1" w:styleId="Char2">
    <w:name w:val="副标题 Char"/>
    <w:basedOn w:val="a1"/>
    <w:link w:val="ad"/>
    <w:uiPriority w:val="11"/>
    <w:rsid w:val="00CE23BC"/>
    <w:rPr>
      <w:rFonts w:ascii="Times New Roman" w:hAnsi="Times New Roman"/>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astia@tcd.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amien.maillard@epfl.ch"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mailto:guillermo.villanueva@epfl.ch" TargetMode="External"/><Relationship Id="rId4" Type="http://schemas.microsoft.com/office/2007/relationships/stylesWithEffects" Target="stylesWithEffects.xml"/><Relationship Id="rId9" Type="http://schemas.openxmlformats.org/officeDocument/2006/relationships/hyperlink" Target="mailto:am.abazari@urmia.ac.i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06EBBDF-9E5A-4E27-A61A-E71640D9E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Maillard</dc:creator>
  <cp:keywords/>
  <dc:description/>
  <cp:lastModifiedBy>User</cp:lastModifiedBy>
  <cp:revision>51</cp:revision>
  <cp:lastPrinted>2021-01-19T08:51:00Z</cp:lastPrinted>
  <dcterms:created xsi:type="dcterms:W3CDTF">2018-12-09T15:14:00Z</dcterms:created>
  <dcterms:modified xsi:type="dcterms:W3CDTF">2021-03-10T06:40:00Z</dcterms:modified>
</cp:coreProperties>
</file>