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3410D" w14:textId="3CA79C02" w:rsidR="00160C0B" w:rsidRDefault="00690F31">
      <w:pPr>
        <w:rPr>
          <w:rFonts w:cs="Times New Roman"/>
          <w:sz w:val="40"/>
          <w:szCs w:val="40"/>
        </w:rPr>
      </w:pPr>
      <w:r>
        <w:rPr>
          <w:rFonts w:cs="Times New Roman"/>
          <w:sz w:val="40"/>
          <w:szCs w:val="40"/>
        </w:rPr>
        <w:fldChar w:fldCharType="begin"/>
      </w:r>
      <w:r>
        <w:rPr>
          <w:rFonts w:cs="Times New Roman"/>
          <w:sz w:val="40"/>
          <w:szCs w:val="40"/>
        </w:rPr>
        <w:instrText xml:space="preserve"> MACROBUTTON MTEditEquationSection2 </w:instrText>
      </w:r>
      <w:r w:rsidRPr="004F225A">
        <w:rPr>
          <w:rStyle w:val="MTEquationSection"/>
        </w:rPr>
        <w:instrText>Equation Chapter 1 Section 1</w:instrText>
      </w:r>
      <w:r>
        <w:rPr>
          <w:rFonts w:cs="Times New Roman"/>
          <w:sz w:val="40"/>
          <w:szCs w:val="40"/>
        </w:rPr>
        <w:fldChar w:fldCharType="begin"/>
      </w:r>
      <w:r>
        <w:rPr>
          <w:rFonts w:cs="Times New Roman"/>
          <w:sz w:val="40"/>
          <w:szCs w:val="40"/>
        </w:rPr>
        <w:instrText xml:space="preserve"> SEQ MTEqn \r \h \* MERGEFORMAT </w:instrText>
      </w:r>
      <w:r>
        <w:rPr>
          <w:rFonts w:cs="Times New Roman"/>
          <w:sz w:val="40"/>
          <w:szCs w:val="40"/>
        </w:rPr>
        <w:fldChar w:fldCharType="end"/>
      </w:r>
      <w:r>
        <w:rPr>
          <w:rFonts w:cs="Times New Roman"/>
          <w:sz w:val="40"/>
          <w:szCs w:val="40"/>
        </w:rPr>
        <w:fldChar w:fldCharType="begin"/>
      </w:r>
      <w:r>
        <w:rPr>
          <w:rFonts w:cs="Times New Roman"/>
          <w:sz w:val="40"/>
          <w:szCs w:val="40"/>
        </w:rPr>
        <w:instrText xml:space="preserve"> SEQ MTSec \r 1 \h \* MERGEFORMAT </w:instrText>
      </w:r>
      <w:r>
        <w:rPr>
          <w:rFonts w:cs="Times New Roman"/>
          <w:sz w:val="40"/>
          <w:szCs w:val="40"/>
        </w:rPr>
        <w:fldChar w:fldCharType="end"/>
      </w:r>
      <w:r>
        <w:rPr>
          <w:rFonts w:cs="Times New Roman"/>
          <w:sz w:val="40"/>
          <w:szCs w:val="40"/>
        </w:rPr>
        <w:fldChar w:fldCharType="begin"/>
      </w:r>
      <w:r>
        <w:rPr>
          <w:rFonts w:cs="Times New Roman"/>
          <w:sz w:val="40"/>
          <w:szCs w:val="40"/>
        </w:rPr>
        <w:instrText xml:space="preserve"> SEQ MTChap \r 1 \h \* MERGEFORMAT </w:instrText>
      </w:r>
      <w:r>
        <w:rPr>
          <w:rFonts w:cs="Times New Roman"/>
          <w:sz w:val="40"/>
          <w:szCs w:val="40"/>
        </w:rPr>
        <w:fldChar w:fldCharType="end"/>
      </w:r>
      <w:r>
        <w:rPr>
          <w:rFonts w:cs="Times New Roman"/>
          <w:sz w:val="40"/>
          <w:szCs w:val="40"/>
        </w:rPr>
        <w:fldChar w:fldCharType="end"/>
      </w:r>
      <w:bookmarkStart w:id="0" w:name="MTUpdateHome"/>
      <w:bookmarkEnd w:id="0"/>
      <w:r w:rsidR="003A4497">
        <w:rPr>
          <w:rFonts w:cs="Times New Roman"/>
          <w:sz w:val="40"/>
          <w:szCs w:val="40"/>
        </w:rPr>
        <w:t>Supplementary Information</w:t>
      </w:r>
    </w:p>
    <w:p w14:paraId="19836691" w14:textId="77777777" w:rsidR="00160C0B" w:rsidRDefault="00160C0B">
      <w:pPr>
        <w:rPr>
          <w:rFonts w:cs="Times New Roman"/>
        </w:rPr>
      </w:pPr>
    </w:p>
    <w:p w14:paraId="61029028" w14:textId="77777777" w:rsidR="00160C0B" w:rsidRDefault="003A4497">
      <w:pPr>
        <w:spacing w:line="360" w:lineRule="auto"/>
        <w:jc w:val="center"/>
        <w:rPr>
          <w:rFonts w:eastAsia="宋体" w:cs="Times New Roman"/>
          <w:b/>
          <w:bCs/>
          <w:sz w:val="32"/>
          <w:szCs w:val="28"/>
        </w:rPr>
      </w:pPr>
      <w:r>
        <w:rPr>
          <w:rFonts w:eastAsia="宋体" w:cs="Times New Roman"/>
          <w:b/>
          <w:bCs/>
          <w:sz w:val="32"/>
          <w:szCs w:val="28"/>
        </w:rPr>
        <w:t xml:space="preserve">A </w:t>
      </w:r>
      <w:r>
        <w:rPr>
          <w:rFonts w:eastAsia="宋体" w:cs="Times New Roman" w:hint="eastAsia"/>
          <w:b/>
          <w:bCs/>
          <w:sz w:val="32"/>
          <w:szCs w:val="28"/>
          <w:lang w:eastAsia="zh-Hans"/>
        </w:rPr>
        <w:t>w</w:t>
      </w:r>
      <w:r>
        <w:rPr>
          <w:rFonts w:eastAsia="宋体" w:cs="Times New Roman" w:hint="eastAsia"/>
          <w:b/>
          <w:bCs/>
          <w:sz w:val="32"/>
          <w:szCs w:val="28"/>
        </w:rPr>
        <w:t>ide-</w:t>
      </w:r>
      <w:r>
        <w:rPr>
          <w:rFonts w:eastAsia="宋体" w:cs="Times New Roman"/>
          <w:b/>
          <w:bCs/>
          <w:sz w:val="32"/>
          <w:szCs w:val="28"/>
        </w:rPr>
        <w:t>f</w:t>
      </w:r>
      <w:r>
        <w:rPr>
          <w:rFonts w:eastAsia="宋体" w:cs="Times New Roman" w:hint="eastAsia"/>
          <w:b/>
          <w:bCs/>
          <w:sz w:val="32"/>
          <w:szCs w:val="28"/>
        </w:rPr>
        <w:t xml:space="preserve">ield and </w:t>
      </w:r>
      <w:r>
        <w:rPr>
          <w:rFonts w:eastAsia="宋体" w:cs="Times New Roman"/>
          <w:b/>
          <w:bCs/>
          <w:sz w:val="32"/>
          <w:szCs w:val="28"/>
        </w:rPr>
        <w:t>h</w:t>
      </w:r>
      <w:r>
        <w:rPr>
          <w:rFonts w:eastAsia="宋体" w:cs="Times New Roman" w:hint="eastAsia"/>
          <w:b/>
          <w:bCs/>
          <w:sz w:val="32"/>
          <w:szCs w:val="28"/>
        </w:rPr>
        <w:t>igh-</w:t>
      </w:r>
      <w:r>
        <w:rPr>
          <w:rFonts w:eastAsia="宋体" w:cs="Times New Roman"/>
          <w:b/>
          <w:bCs/>
          <w:sz w:val="32"/>
          <w:szCs w:val="28"/>
        </w:rPr>
        <w:t>r</w:t>
      </w:r>
      <w:r>
        <w:rPr>
          <w:rFonts w:eastAsia="宋体" w:cs="Times New Roman" w:hint="eastAsia"/>
          <w:b/>
          <w:bCs/>
          <w:sz w:val="32"/>
          <w:szCs w:val="28"/>
        </w:rPr>
        <w:t xml:space="preserve">esolution </w:t>
      </w:r>
      <w:r>
        <w:rPr>
          <w:rFonts w:eastAsia="宋体" w:cs="Times New Roman"/>
          <w:b/>
          <w:bCs/>
          <w:sz w:val="32"/>
          <w:szCs w:val="28"/>
        </w:rPr>
        <w:t>lensless compound eye system for r</w:t>
      </w:r>
      <w:r>
        <w:rPr>
          <w:rFonts w:eastAsia="宋体" w:cs="Times New Roman" w:hint="eastAsia"/>
          <w:b/>
          <w:bCs/>
          <w:sz w:val="32"/>
          <w:szCs w:val="28"/>
        </w:rPr>
        <w:t>eal-</w:t>
      </w:r>
      <w:r>
        <w:rPr>
          <w:rFonts w:eastAsia="宋体" w:cs="Times New Roman"/>
          <w:b/>
          <w:bCs/>
          <w:sz w:val="32"/>
          <w:szCs w:val="28"/>
        </w:rPr>
        <w:t>t</w:t>
      </w:r>
      <w:r>
        <w:rPr>
          <w:rFonts w:eastAsia="宋体" w:cs="Times New Roman" w:hint="eastAsia"/>
          <w:b/>
          <w:bCs/>
          <w:sz w:val="32"/>
          <w:szCs w:val="28"/>
        </w:rPr>
        <w:t>ime</w:t>
      </w:r>
      <w:r>
        <w:rPr>
          <w:rFonts w:eastAsia="宋体" w:cs="Times New Roman"/>
          <w:b/>
          <w:bCs/>
          <w:sz w:val="32"/>
          <w:szCs w:val="28"/>
        </w:rPr>
        <w:t xml:space="preserve"> t</w:t>
      </w:r>
      <w:r>
        <w:rPr>
          <w:rFonts w:eastAsia="宋体" w:cs="Times New Roman" w:hint="eastAsia"/>
          <w:b/>
          <w:bCs/>
          <w:sz w:val="32"/>
          <w:szCs w:val="28"/>
        </w:rPr>
        <w:t xml:space="preserve">arget </w:t>
      </w:r>
      <w:r>
        <w:rPr>
          <w:rFonts w:eastAsia="宋体" w:cs="Times New Roman"/>
          <w:b/>
          <w:bCs/>
          <w:sz w:val="32"/>
          <w:szCs w:val="28"/>
        </w:rPr>
        <w:t>m</w:t>
      </w:r>
      <w:r>
        <w:rPr>
          <w:rFonts w:eastAsia="宋体" w:cs="Times New Roman" w:hint="eastAsia"/>
          <w:b/>
          <w:bCs/>
          <w:sz w:val="32"/>
          <w:szCs w:val="28"/>
        </w:rPr>
        <w:t xml:space="preserve">otion </w:t>
      </w:r>
      <w:r>
        <w:rPr>
          <w:rFonts w:eastAsia="宋体" w:cs="Times New Roman"/>
          <w:b/>
          <w:bCs/>
          <w:sz w:val="32"/>
          <w:szCs w:val="28"/>
        </w:rPr>
        <w:t>p</w:t>
      </w:r>
      <w:r>
        <w:rPr>
          <w:rFonts w:eastAsia="宋体" w:cs="Times New Roman" w:hint="eastAsia"/>
          <w:b/>
          <w:bCs/>
          <w:sz w:val="32"/>
          <w:szCs w:val="28"/>
        </w:rPr>
        <w:t>erception</w:t>
      </w:r>
    </w:p>
    <w:p w14:paraId="3A61334F" w14:textId="77777777" w:rsidR="00160C0B" w:rsidRDefault="00160C0B">
      <w:pPr>
        <w:spacing w:line="360" w:lineRule="auto"/>
        <w:jc w:val="center"/>
        <w:rPr>
          <w:rFonts w:cs="Times New Roman"/>
          <w:szCs w:val="24"/>
        </w:rPr>
      </w:pPr>
    </w:p>
    <w:p w14:paraId="392BA371" w14:textId="77777777" w:rsidR="0000496E" w:rsidRPr="0000496E" w:rsidRDefault="0000496E" w:rsidP="0000496E">
      <w:pPr>
        <w:jc w:val="center"/>
        <w:rPr>
          <w:rFonts w:eastAsia="宋体" w:cs="Times New Roman"/>
          <w:szCs w:val="24"/>
        </w:rPr>
      </w:pPr>
      <w:r w:rsidRPr="0000496E">
        <w:rPr>
          <w:rFonts w:eastAsia="宋体" w:cs="Times New Roman"/>
          <w:szCs w:val="24"/>
        </w:rPr>
        <w:t>Li Zhang</w:t>
      </w:r>
      <w:r w:rsidRPr="0000496E">
        <w:rPr>
          <w:rFonts w:eastAsia="宋体" w:cs="Times New Roman"/>
          <w:szCs w:val="24"/>
          <w:vertAlign w:val="superscript"/>
        </w:rPr>
        <w:t>1,2,3,4</w:t>
      </w:r>
      <w:r w:rsidRPr="0000496E">
        <w:rPr>
          <w:rFonts w:eastAsia="宋体" w:cs="Times New Roman"/>
          <w:szCs w:val="24"/>
        </w:rPr>
        <w:t>, Haiyang Zhan</w:t>
      </w:r>
      <w:r w:rsidRPr="0000496E">
        <w:rPr>
          <w:rFonts w:eastAsia="宋体" w:cs="Times New Roman"/>
          <w:szCs w:val="24"/>
          <w:vertAlign w:val="superscript"/>
        </w:rPr>
        <w:t>1,2,3,4</w:t>
      </w:r>
      <w:r w:rsidRPr="0000496E">
        <w:rPr>
          <w:rFonts w:eastAsia="宋体" w:cs="Times New Roman"/>
          <w:szCs w:val="24"/>
        </w:rPr>
        <w:t>, Xinyuan Liu</w:t>
      </w:r>
      <w:r w:rsidRPr="0000496E">
        <w:rPr>
          <w:rFonts w:eastAsia="宋体" w:cs="Times New Roman"/>
          <w:szCs w:val="24"/>
          <w:vertAlign w:val="superscript"/>
        </w:rPr>
        <w:t>1,2,3</w:t>
      </w:r>
      <w:r w:rsidRPr="0000496E">
        <w:rPr>
          <w:rFonts w:eastAsia="宋体" w:cs="Times New Roman"/>
          <w:szCs w:val="24"/>
        </w:rPr>
        <w:t>, Fei Xing</w:t>
      </w:r>
      <w:r w:rsidRPr="0000496E">
        <w:rPr>
          <w:rFonts w:eastAsia="宋体" w:cs="Times New Roman"/>
          <w:szCs w:val="24"/>
          <w:vertAlign w:val="superscript"/>
        </w:rPr>
        <w:t>1,2,</w:t>
      </w:r>
      <w:proofErr w:type="gramStart"/>
      <w:r w:rsidRPr="0000496E">
        <w:rPr>
          <w:rFonts w:eastAsia="宋体" w:cs="Times New Roman"/>
          <w:szCs w:val="24"/>
          <w:vertAlign w:val="superscript"/>
        </w:rPr>
        <w:t>3,*</w:t>
      </w:r>
      <w:proofErr w:type="gramEnd"/>
      <w:r w:rsidRPr="0000496E">
        <w:rPr>
          <w:rFonts w:eastAsia="宋体" w:cs="Times New Roman"/>
          <w:szCs w:val="24"/>
        </w:rPr>
        <w:t>, Zheng You</w:t>
      </w:r>
      <w:r w:rsidRPr="0000496E">
        <w:rPr>
          <w:rFonts w:eastAsia="宋体" w:cs="Times New Roman"/>
          <w:szCs w:val="24"/>
          <w:vertAlign w:val="superscript"/>
        </w:rPr>
        <w:t>1,2,3,*</w:t>
      </w:r>
    </w:p>
    <w:p w14:paraId="5A29E9EF" w14:textId="77777777" w:rsidR="0000496E" w:rsidRPr="0000496E" w:rsidRDefault="0000496E" w:rsidP="0000496E">
      <w:pPr>
        <w:spacing w:beforeLines="50" w:before="156" w:afterLines="50" w:after="156"/>
        <w:rPr>
          <w:rFonts w:eastAsia="宋体" w:cs="Times New Roman"/>
        </w:rPr>
      </w:pPr>
    </w:p>
    <w:p w14:paraId="15006565" w14:textId="77777777" w:rsidR="0000496E" w:rsidRPr="0000496E" w:rsidRDefault="0000496E" w:rsidP="0000496E">
      <w:pPr>
        <w:spacing w:beforeLines="50" w:before="156" w:afterLines="50" w:after="156"/>
        <w:rPr>
          <w:rFonts w:eastAsia="宋体" w:cs="Times New Roman"/>
          <w:sz w:val="21"/>
          <w:lang w:val="en-GB"/>
        </w:rPr>
      </w:pPr>
      <w:r w:rsidRPr="0000496E">
        <w:rPr>
          <w:rFonts w:eastAsia="宋体" w:cs="Times New Roman"/>
          <w:sz w:val="21"/>
          <w:vertAlign w:val="superscript"/>
          <w:lang w:val="en-GB"/>
        </w:rPr>
        <w:t>1</w:t>
      </w:r>
      <w:r w:rsidRPr="0000496E">
        <w:rPr>
          <w:rFonts w:eastAsia="宋体" w:cs="Times New Roman"/>
          <w:sz w:val="21"/>
          <w:lang w:val="en-GB"/>
        </w:rPr>
        <w:t xml:space="preserve"> Department of Precision Instrument, Tsinghua University, Beijing 100084, China. </w:t>
      </w:r>
    </w:p>
    <w:p w14:paraId="4B3E98ED" w14:textId="77777777" w:rsidR="0000496E" w:rsidRPr="0000496E" w:rsidRDefault="0000496E" w:rsidP="0000496E">
      <w:pPr>
        <w:spacing w:beforeLines="50" w:before="156" w:afterLines="50" w:after="156"/>
        <w:rPr>
          <w:rFonts w:eastAsia="宋体" w:cs="Times New Roman"/>
          <w:sz w:val="21"/>
          <w:lang w:val="en-GB"/>
        </w:rPr>
      </w:pPr>
      <w:r w:rsidRPr="0000496E">
        <w:rPr>
          <w:rFonts w:eastAsia="宋体" w:cs="Times New Roman"/>
          <w:sz w:val="21"/>
          <w:vertAlign w:val="superscript"/>
          <w:lang w:val="en-GB"/>
        </w:rPr>
        <w:t xml:space="preserve">2 </w:t>
      </w:r>
      <w:r w:rsidRPr="0000496E">
        <w:rPr>
          <w:rFonts w:eastAsia="宋体" w:cs="Times New Roman"/>
          <w:sz w:val="21"/>
          <w:lang w:val="en-GB"/>
        </w:rPr>
        <w:t>State Key Laboratory of Precision Measurement Technology and Instrument, Tsinghua University, Beijing 100084, China</w:t>
      </w:r>
    </w:p>
    <w:p w14:paraId="3B7D8FA5" w14:textId="7001380E" w:rsidR="0000496E" w:rsidRPr="0000496E" w:rsidRDefault="0000496E" w:rsidP="0000496E">
      <w:pPr>
        <w:spacing w:beforeLines="50" w:before="156" w:afterLines="50" w:after="156"/>
        <w:rPr>
          <w:rFonts w:eastAsia="宋体" w:cs="Times New Roman"/>
          <w:sz w:val="21"/>
          <w:lang w:val="en-GB"/>
        </w:rPr>
      </w:pPr>
      <w:r w:rsidRPr="0000496E">
        <w:rPr>
          <w:rFonts w:eastAsia="宋体" w:cs="Times New Roman"/>
          <w:sz w:val="21"/>
          <w:vertAlign w:val="superscript"/>
          <w:lang w:val="en-GB"/>
        </w:rPr>
        <w:t>3</w:t>
      </w:r>
      <w:r w:rsidRPr="0000496E">
        <w:rPr>
          <w:rFonts w:eastAsia="宋体" w:cs="Times New Roman"/>
          <w:sz w:val="21"/>
          <w:lang w:val="en-GB"/>
        </w:rPr>
        <w:t xml:space="preserve"> </w:t>
      </w:r>
      <w:r w:rsidR="00D35D47" w:rsidRPr="009B2E8E">
        <w:rPr>
          <w:rFonts w:cs="Times New Roman"/>
          <w:sz w:val="21"/>
        </w:rPr>
        <w:t>Beijing Advanced Innovation Center for Integrated Circuits</w:t>
      </w:r>
      <w:r w:rsidRPr="0000496E">
        <w:rPr>
          <w:rFonts w:eastAsia="宋体" w:cs="Times New Roman"/>
          <w:sz w:val="21"/>
          <w:lang w:val="en-GB"/>
        </w:rPr>
        <w:t xml:space="preserve"> Beijing, 100084, China.</w:t>
      </w:r>
    </w:p>
    <w:p w14:paraId="5AFC74B9" w14:textId="77777777" w:rsidR="0000496E" w:rsidRPr="0000496E" w:rsidRDefault="0000496E" w:rsidP="0000496E">
      <w:pPr>
        <w:spacing w:line="300" w:lineRule="auto"/>
        <w:rPr>
          <w:rFonts w:eastAsia="宋体" w:cs="Times New Roman"/>
          <w:sz w:val="21"/>
        </w:rPr>
      </w:pPr>
      <w:r w:rsidRPr="0000496E">
        <w:rPr>
          <w:rFonts w:eastAsia="宋体" w:cs="Times New Roman"/>
          <w:sz w:val="21"/>
          <w:vertAlign w:val="superscript"/>
        </w:rPr>
        <w:t>4</w:t>
      </w:r>
      <w:r w:rsidRPr="0000496E">
        <w:rPr>
          <w:rFonts w:eastAsia="宋体" w:cs="Times New Roman"/>
          <w:sz w:val="21"/>
        </w:rPr>
        <w:t xml:space="preserve"> Li Zhang and Haiyang Zhan contributed equally to this work</w:t>
      </w:r>
      <w:r w:rsidRPr="0000496E">
        <w:rPr>
          <w:rFonts w:eastAsia="宋体" w:cs="Times New Roman" w:hint="eastAsia"/>
          <w:sz w:val="21"/>
        </w:rPr>
        <w:t>.</w:t>
      </w:r>
    </w:p>
    <w:p w14:paraId="2216B77F" w14:textId="77777777" w:rsidR="0000496E" w:rsidRPr="0000496E" w:rsidRDefault="0000496E" w:rsidP="0000496E">
      <w:pPr>
        <w:spacing w:line="300" w:lineRule="auto"/>
        <w:rPr>
          <w:rFonts w:eastAsia="宋体" w:cs="Times New Roman"/>
          <w:sz w:val="21"/>
          <w:szCs w:val="24"/>
        </w:rPr>
      </w:pPr>
      <w:r w:rsidRPr="0000496E">
        <w:rPr>
          <w:rFonts w:eastAsia="宋体" w:cs="Times New Roman"/>
          <w:sz w:val="21"/>
          <w:lang w:val="en-GB"/>
        </w:rPr>
        <w:t xml:space="preserve">* Contacting </w:t>
      </w:r>
      <w:r w:rsidRPr="0000496E">
        <w:rPr>
          <w:rFonts w:eastAsia="宋体" w:cs="Times New Roman"/>
          <w:sz w:val="21"/>
          <w:szCs w:val="24"/>
        </w:rPr>
        <w:t xml:space="preserve">e-mail: </w:t>
      </w:r>
      <w:r w:rsidRPr="0000496E">
        <w:rPr>
          <w:rFonts w:eastAsia="宋体" w:cs="Times New Roman" w:hint="eastAsia"/>
          <w:sz w:val="21"/>
          <w:szCs w:val="24"/>
        </w:rPr>
        <w:t>xingfei@mail.tsinghua.edu.cn,</w:t>
      </w:r>
      <w:r w:rsidRPr="0000496E">
        <w:rPr>
          <w:rFonts w:eastAsia="宋体" w:cs="Times New Roman"/>
          <w:sz w:val="21"/>
          <w:szCs w:val="24"/>
        </w:rPr>
        <w:t xml:space="preserve"> yz-dpi@mail.tsinghua.edu.cn</w:t>
      </w:r>
    </w:p>
    <w:p w14:paraId="4314D6DD" w14:textId="77777777" w:rsidR="00160C0B" w:rsidRDefault="003A4497">
      <w:pPr>
        <w:widowControl/>
        <w:jc w:val="left"/>
      </w:pPr>
      <w:r>
        <w:br w:type="page"/>
      </w:r>
    </w:p>
    <w:p w14:paraId="5AF025B7" w14:textId="0AF16754" w:rsidR="0070146F" w:rsidRDefault="00C97AC1" w:rsidP="0070146F">
      <w:pPr>
        <w:jc w:val="center"/>
        <w:rPr>
          <w:rFonts w:eastAsia="等线" w:cs="Times New Roman"/>
          <w:szCs w:val="24"/>
        </w:rPr>
      </w:pPr>
      <w:r>
        <w:rPr>
          <w:rFonts w:eastAsia="等线" w:cs="Times New Roman"/>
          <w:b/>
          <w:bCs/>
          <w:szCs w:val="24"/>
        </w:rPr>
        <w:lastRenderedPageBreak/>
        <w:t xml:space="preserve">Supplementary Table </w:t>
      </w:r>
      <w:r w:rsidR="0070146F" w:rsidRPr="00896C55">
        <w:rPr>
          <w:rFonts w:eastAsia="等线" w:cs="Times New Roman"/>
          <w:b/>
          <w:bCs/>
          <w:szCs w:val="24"/>
        </w:rPr>
        <w:t xml:space="preserve">1. </w:t>
      </w:r>
      <w:r w:rsidR="0070146F" w:rsidRPr="00896C55">
        <w:rPr>
          <w:rFonts w:eastAsia="等线" w:cs="Times New Roman"/>
          <w:szCs w:val="24"/>
        </w:rPr>
        <w:t xml:space="preserve">Characteristics of recently reported </w:t>
      </w:r>
      <w:r w:rsidR="00DC7BC5">
        <w:rPr>
          <w:rFonts w:eastAsia="等线" w:cs="Times New Roman" w:hint="eastAsia"/>
          <w:szCs w:val="24"/>
        </w:rPr>
        <w:t>c</w:t>
      </w:r>
      <w:r w:rsidR="0070146F" w:rsidRPr="00CA78C6">
        <w:rPr>
          <w:rFonts w:eastAsia="等线" w:cs="Times New Roman"/>
          <w:szCs w:val="24"/>
        </w:rPr>
        <w:t xml:space="preserve">ompound </w:t>
      </w:r>
      <w:r w:rsidR="00DC7BC5">
        <w:rPr>
          <w:rFonts w:eastAsia="等线" w:cs="Times New Roman"/>
          <w:szCs w:val="24"/>
        </w:rPr>
        <w:t>e</w:t>
      </w:r>
      <w:r w:rsidR="0070146F" w:rsidRPr="00CA78C6">
        <w:rPr>
          <w:rFonts w:eastAsia="等线" w:cs="Times New Roman"/>
          <w:szCs w:val="24"/>
        </w:rPr>
        <w:t xml:space="preserve">ye </w:t>
      </w:r>
      <w:r w:rsidR="00DC7BC5">
        <w:rPr>
          <w:rFonts w:eastAsia="等线" w:cs="Times New Roman"/>
          <w:szCs w:val="24"/>
        </w:rPr>
        <w:t>m</w:t>
      </w:r>
      <w:r w:rsidR="0070146F" w:rsidRPr="00CA78C6">
        <w:rPr>
          <w:rFonts w:eastAsia="等线" w:cs="Times New Roman"/>
          <w:szCs w:val="24"/>
        </w:rPr>
        <w:t xml:space="preserve">easurement </w:t>
      </w:r>
      <w:r w:rsidR="00DC7BC5">
        <w:rPr>
          <w:rFonts w:eastAsia="等线" w:cs="Times New Roman"/>
          <w:szCs w:val="24"/>
        </w:rPr>
        <w:t>s</w:t>
      </w:r>
      <w:r w:rsidR="0070146F" w:rsidRPr="00CA78C6">
        <w:rPr>
          <w:rFonts w:eastAsia="等线" w:cs="Times New Roman"/>
          <w:szCs w:val="24"/>
        </w:rPr>
        <w:t>ystem</w:t>
      </w:r>
      <w:r w:rsidR="0070146F">
        <w:rPr>
          <w:rFonts w:eastAsia="等线" w:cs="Times New Roman"/>
          <w:szCs w:val="24"/>
        </w:rPr>
        <w:t>s</w:t>
      </w:r>
    </w:p>
    <w:tbl>
      <w:tblPr>
        <w:tblStyle w:val="af3"/>
        <w:tblW w:w="0" w:type="auto"/>
        <w:tblLayout w:type="fixed"/>
        <w:tblLook w:val="04A0" w:firstRow="1" w:lastRow="0" w:firstColumn="1" w:lastColumn="0" w:noHBand="0" w:noVBand="1"/>
      </w:tblPr>
      <w:tblGrid>
        <w:gridCol w:w="704"/>
        <w:gridCol w:w="709"/>
        <w:gridCol w:w="1134"/>
        <w:gridCol w:w="992"/>
        <w:gridCol w:w="1134"/>
        <w:gridCol w:w="992"/>
        <w:gridCol w:w="2631"/>
      </w:tblGrid>
      <w:tr w:rsidR="0070146F" w14:paraId="54BAAFA2" w14:textId="77777777" w:rsidTr="0036132F">
        <w:tc>
          <w:tcPr>
            <w:tcW w:w="704" w:type="dxa"/>
            <w:vAlign w:val="center"/>
          </w:tcPr>
          <w:p w14:paraId="49E3CBB4" w14:textId="77777777" w:rsidR="0070146F" w:rsidRPr="007E483E" w:rsidRDefault="0070146F" w:rsidP="0036132F">
            <w:pPr>
              <w:spacing w:before="156" w:after="156" w:line="276" w:lineRule="auto"/>
              <w:jc w:val="center"/>
              <w:rPr>
                <w:rFonts w:cs="Times New Roman"/>
                <w:b/>
                <w:bCs/>
                <w:sz w:val="20"/>
                <w:szCs w:val="20"/>
              </w:rPr>
            </w:pPr>
            <w:r>
              <w:rPr>
                <w:rFonts w:cs="Times New Roman"/>
                <w:b/>
                <w:bCs/>
                <w:sz w:val="20"/>
                <w:szCs w:val="20"/>
              </w:rPr>
              <w:t>Ref</w:t>
            </w:r>
            <w:r w:rsidRPr="00D33CC5">
              <w:rPr>
                <w:rFonts w:cs="Times New Roman"/>
                <w:b/>
                <w:bCs/>
                <w:sz w:val="20"/>
                <w:szCs w:val="20"/>
              </w:rPr>
              <w:t>.</w:t>
            </w:r>
          </w:p>
        </w:tc>
        <w:tc>
          <w:tcPr>
            <w:tcW w:w="709" w:type="dxa"/>
            <w:vAlign w:val="center"/>
          </w:tcPr>
          <w:p w14:paraId="430A8A4A" w14:textId="77777777" w:rsidR="0070146F" w:rsidRPr="007E483E" w:rsidRDefault="0070146F" w:rsidP="0036132F">
            <w:pPr>
              <w:spacing w:before="156" w:after="156" w:line="276" w:lineRule="auto"/>
              <w:jc w:val="center"/>
              <w:rPr>
                <w:rFonts w:cs="Times New Roman"/>
                <w:b/>
                <w:bCs/>
                <w:sz w:val="20"/>
                <w:szCs w:val="20"/>
              </w:rPr>
            </w:pPr>
            <w:r w:rsidRPr="007E483E">
              <w:rPr>
                <w:rFonts w:cs="Times New Roman"/>
                <w:b/>
                <w:bCs/>
                <w:sz w:val="20"/>
                <w:szCs w:val="20"/>
              </w:rPr>
              <w:t xml:space="preserve">Year </w:t>
            </w:r>
          </w:p>
        </w:tc>
        <w:tc>
          <w:tcPr>
            <w:tcW w:w="1134" w:type="dxa"/>
            <w:vAlign w:val="center"/>
          </w:tcPr>
          <w:p w14:paraId="066800D1" w14:textId="138C8B4F" w:rsidR="0070146F" w:rsidRPr="007E483E" w:rsidRDefault="0070146F" w:rsidP="0036132F">
            <w:pPr>
              <w:spacing w:before="156" w:after="156" w:line="276" w:lineRule="auto"/>
              <w:jc w:val="center"/>
              <w:rPr>
                <w:rFonts w:cs="Times New Roman"/>
                <w:b/>
                <w:bCs/>
                <w:sz w:val="20"/>
                <w:szCs w:val="20"/>
              </w:rPr>
            </w:pPr>
            <w:r w:rsidRPr="007E483E">
              <w:rPr>
                <w:rFonts w:cs="Times New Roman"/>
                <w:b/>
                <w:bCs/>
                <w:sz w:val="20"/>
                <w:szCs w:val="20"/>
              </w:rPr>
              <w:t xml:space="preserve">Name </w:t>
            </w:r>
          </w:p>
        </w:tc>
        <w:tc>
          <w:tcPr>
            <w:tcW w:w="992" w:type="dxa"/>
            <w:vAlign w:val="center"/>
          </w:tcPr>
          <w:p w14:paraId="5EF413C9" w14:textId="77777777" w:rsidR="0070146F" w:rsidRPr="007E483E" w:rsidRDefault="0070146F" w:rsidP="0036132F">
            <w:pPr>
              <w:spacing w:before="156" w:after="156" w:line="276" w:lineRule="auto"/>
              <w:jc w:val="center"/>
              <w:rPr>
                <w:rFonts w:cs="Times New Roman"/>
                <w:b/>
                <w:bCs/>
                <w:sz w:val="20"/>
                <w:szCs w:val="20"/>
              </w:rPr>
            </w:pPr>
            <w:r w:rsidRPr="007E483E">
              <w:rPr>
                <w:rFonts w:cs="Times New Roman" w:hint="eastAsia"/>
                <w:b/>
                <w:bCs/>
                <w:sz w:val="20"/>
                <w:szCs w:val="20"/>
              </w:rPr>
              <w:t>F</w:t>
            </w:r>
            <w:r w:rsidRPr="007E483E">
              <w:rPr>
                <w:rFonts w:cs="Times New Roman"/>
                <w:b/>
                <w:bCs/>
                <w:sz w:val="20"/>
                <w:szCs w:val="20"/>
              </w:rPr>
              <w:t>OV</w:t>
            </w:r>
          </w:p>
        </w:tc>
        <w:tc>
          <w:tcPr>
            <w:tcW w:w="1134" w:type="dxa"/>
            <w:vAlign w:val="center"/>
          </w:tcPr>
          <w:p w14:paraId="54A7F942" w14:textId="77777777" w:rsidR="0070146F" w:rsidRPr="007E483E" w:rsidRDefault="0070146F" w:rsidP="0036132F">
            <w:pPr>
              <w:spacing w:before="156" w:after="156" w:line="276" w:lineRule="auto"/>
              <w:jc w:val="center"/>
              <w:rPr>
                <w:rFonts w:cs="Times New Roman"/>
                <w:b/>
                <w:bCs/>
                <w:sz w:val="20"/>
                <w:szCs w:val="20"/>
              </w:rPr>
            </w:pPr>
            <w:r w:rsidRPr="007E483E">
              <w:rPr>
                <w:rFonts w:cs="Times New Roman"/>
                <w:b/>
                <w:bCs/>
                <w:sz w:val="20"/>
                <w:szCs w:val="20"/>
              </w:rPr>
              <w:t>Angular resolution</w:t>
            </w:r>
          </w:p>
        </w:tc>
        <w:tc>
          <w:tcPr>
            <w:tcW w:w="992" w:type="dxa"/>
            <w:vAlign w:val="center"/>
          </w:tcPr>
          <w:p w14:paraId="4B1240C0" w14:textId="77777777" w:rsidR="0070146F" w:rsidRPr="007E483E" w:rsidRDefault="0070146F" w:rsidP="0036132F">
            <w:pPr>
              <w:spacing w:before="156" w:after="156" w:line="276" w:lineRule="auto"/>
              <w:jc w:val="center"/>
              <w:rPr>
                <w:rFonts w:cs="Times New Roman"/>
                <w:b/>
                <w:bCs/>
                <w:sz w:val="20"/>
                <w:szCs w:val="20"/>
              </w:rPr>
            </w:pPr>
            <w:r w:rsidRPr="007E483E">
              <w:rPr>
                <w:rFonts w:cs="Times New Roman" w:hint="eastAsia"/>
                <w:b/>
                <w:bCs/>
                <w:sz w:val="20"/>
                <w:szCs w:val="20"/>
              </w:rPr>
              <w:t>U</w:t>
            </w:r>
            <w:r w:rsidRPr="007E483E">
              <w:rPr>
                <w:rFonts w:cs="Times New Roman"/>
                <w:b/>
                <w:bCs/>
                <w:sz w:val="20"/>
                <w:szCs w:val="20"/>
              </w:rPr>
              <w:t>pdate rate</w:t>
            </w:r>
          </w:p>
        </w:tc>
        <w:tc>
          <w:tcPr>
            <w:tcW w:w="2631" w:type="dxa"/>
            <w:vAlign w:val="center"/>
          </w:tcPr>
          <w:p w14:paraId="164AF58C" w14:textId="77777777" w:rsidR="0070146F" w:rsidRPr="007E483E" w:rsidRDefault="0070146F" w:rsidP="0036132F">
            <w:pPr>
              <w:spacing w:before="156" w:after="156" w:line="276" w:lineRule="auto"/>
              <w:jc w:val="center"/>
              <w:rPr>
                <w:rFonts w:cs="Times New Roman"/>
                <w:b/>
                <w:bCs/>
                <w:sz w:val="20"/>
                <w:szCs w:val="20"/>
              </w:rPr>
            </w:pPr>
            <w:r w:rsidRPr="007E483E">
              <w:rPr>
                <w:rFonts w:cs="Times New Roman"/>
                <w:b/>
                <w:bCs/>
                <w:sz w:val="20"/>
                <w:szCs w:val="20"/>
              </w:rPr>
              <w:t>Volume</w:t>
            </w:r>
          </w:p>
        </w:tc>
      </w:tr>
      <w:tr w:rsidR="0070146F" w14:paraId="7F0980E7" w14:textId="77777777" w:rsidTr="00681040">
        <w:tc>
          <w:tcPr>
            <w:tcW w:w="704" w:type="dxa"/>
            <w:vAlign w:val="center"/>
          </w:tcPr>
          <w:p w14:paraId="18F0C766" w14:textId="77777777" w:rsidR="0070146F" w:rsidRPr="007E483E" w:rsidRDefault="0070146F" w:rsidP="00681040">
            <w:pPr>
              <w:jc w:val="center"/>
              <w:rPr>
                <w:rFonts w:eastAsia="等线" w:cs="Times New Roman"/>
                <w:color w:val="000000"/>
                <w:sz w:val="22"/>
              </w:rPr>
            </w:pPr>
            <w:r>
              <w:rPr>
                <w:rFonts w:eastAsia="等线" w:cs="Times New Roman"/>
                <w:color w:val="000000"/>
                <w:sz w:val="22"/>
              </w:rPr>
              <w:t>[1]</w:t>
            </w:r>
          </w:p>
        </w:tc>
        <w:tc>
          <w:tcPr>
            <w:tcW w:w="709" w:type="dxa"/>
            <w:vAlign w:val="center"/>
          </w:tcPr>
          <w:p w14:paraId="681E5CF5"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2003</w:t>
            </w:r>
          </w:p>
        </w:tc>
        <w:tc>
          <w:tcPr>
            <w:tcW w:w="1134" w:type="dxa"/>
            <w:vAlign w:val="center"/>
          </w:tcPr>
          <w:p w14:paraId="6FE11917"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TOMBO</w:t>
            </w:r>
          </w:p>
        </w:tc>
        <w:tc>
          <w:tcPr>
            <w:tcW w:w="992" w:type="dxa"/>
            <w:vAlign w:val="center"/>
          </w:tcPr>
          <w:p w14:paraId="298C6B63"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157.4°×157.4°</w:t>
            </w:r>
          </w:p>
        </w:tc>
        <w:tc>
          <w:tcPr>
            <w:tcW w:w="1134" w:type="dxa"/>
            <w:vAlign w:val="center"/>
          </w:tcPr>
          <w:p w14:paraId="0B007B53"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0.44°</w:t>
            </w:r>
          </w:p>
        </w:tc>
        <w:tc>
          <w:tcPr>
            <w:tcW w:w="992" w:type="dxa"/>
            <w:vAlign w:val="center"/>
          </w:tcPr>
          <w:p w14:paraId="2C87E822" w14:textId="77777777" w:rsidR="0070146F" w:rsidRPr="007E483E" w:rsidRDefault="0070146F" w:rsidP="00681040">
            <w:pPr>
              <w:jc w:val="center"/>
              <w:rPr>
                <w:rFonts w:eastAsia="等线" w:cs="Times New Roman"/>
                <w:color w:val="000000"/>
                <w:sz w:val="22"/>
              </w:rPr>
            </w:pPr>
            <w:r>
              <w:rPr>
                <w:rFonts w:eastAsia="等线" w:cs="Times New Roman" w:hint="eastAsia"/>
                <w:color w:val="000000"/>
                <w:sz w:val="22"/>
              </w:rPr>
              <w:t>\</w:t>
            </w:r>
          </w:p>
        </w:tc>
        <w:tc>
          <w:tcPr>
            <w:tcW w:w="2631" w:type="dxa"/>
            <w:vAlign w:val="center"/>
          </w:tcPr>
          <w:p w14:paraId="74E1370A" w14:textId="62964203" w:rsidR="0070146F" w:rsidRPr="007E483E" w:rsidRDefault="0070146F" w:rsidP="00D83ABA">
            <w:pPr>
              <w:jc w:val="center"/>
              <w:rPr>
                <w:rFonts w:eastAsia="等线" w:cs="Times New Roman"/>
                <w:color w:val="000000"/>
                <w:sz w:val="22"/>
              </w:rPr>
            </w:pPr>
            <w:r w:rsidRPr="007E483E">
              <w:rPr>
                <w:rFonts w:eastAsia="等线" w:cs="Times New Roman"/>
                <w:color w:val="000000"/>
                <w:sz w:val="22"/>
              </w:rPr>
              <w:t>5</w:t>
            </w:r>
            <w:r w:rsidR="00681040">
              <w:rPr>
                <w:rFonts w:eastAsia="等线" w:cs="Times New Roman"/>
                <w:color w:val="000000"/>
                <w:sz w:val="22"/>
              </w:rPr>
              <w:t xml:space="preserve"> </w:t>
            </w:r>
            <w:r w:rsidRPr="007E483E">
              <w:rPr>
                <w:rFonts w:eastAsia="等线" w:cs="Times New Roman"/>
                <w:color w:val="000000"/>
                <w:sz w:val="22"/>
              </w:rPr>
              <w:t>mm×</w:t>
            </w:r>
            <w:r w:rsidR="00681040">
              <w:rPr>
                <w:rFonts w:eastAsia="等线" w:cs="Times New Roman"/>
                <w:color w:val="000000"/>
                <w:sz w:val="22"/>
              </w:rPr>
              <w:t xml:space="preserve"> </w:t>
            </w:r>
            <w:r w:rsidRPr="007E483E">
              <w:rPr>
                <w:rFonts w:eastAsia="等线" w:cs="Times New Roman"/>
                <w:color w:val="000000"/>
                <w:sz w:val="22"/>
              </w:rPr>
              <w:t>5mm×50</w:t>
            </w:r>
            <w:r w:rsidR="00681040">
              <w:rPr>
                <w:rFonts w:eastAsia="等线" w:cs="Times New Roman"/>
                <w:color w:val="000000"/>
                <w:sz w:val="22"/>
              </w:rPr>
              <w:t xml:space="preserve"> </w:t>
            </w:r>
            <w:r w:rsidRPr="007E483E">
              <w:rPr>
                <w:rFonts w:eastAsia="等线" w:cs="Times New Roman"/>
                <w:color w:val="000000"/>
                <w:sz w:val="22"/>
              </w:rPr>
              <w:t>μm</w:t>
            </w:r>
            <w:r w:rsidR="00D83ABA">
              <w:rPr>
                <w:rFonts w:eastAsia="等线" w:cs="Times New Roman" w:hint="eastAsia"/>
                <w:color w:val="000000"/>
                <w:sz w:val="22"/>
              </w:rPr>
              <w:t xml:space="preserve"> </w:t>
            </w:r>
            <w:r w:rsidRPr="007E483E">
              <w:rPr>
                <w:rFonts w:eastAsia="等线" w:cs="Times New Roman"/>
                <w:color w:val="000000"/>
                <w:sz w:val="22"/>
              </w:rPr>
              <w:t>(</w:t>
            </w:r>
            <w:r w:rsidR="00681040">
              <w:rPr>
                <w:rFonts w:eastAsia="等线" w:cs="Times New Roman"/>
                <w:color w:val="000000"/>
                <w:sz w:val="22"/>
              </w:rPr>
              <w:t>o</w:t>
            </w:r>
            <w:r w:rsidRPr="006A4917">
              <w:rPr>
                <w:rFonts w:eastAsia="等线" w:cs="Times New Roman"/>
                <w:color w:val="000000"/>
                <w:sz w:val="22"/>
              </w:rPr>
              <w:t>ptical system only</w:t>
            </w:r>
            <w:r w:rsidRPr="007E483E">
              <w:rPr>
                <w:rFonts w:eastAsia="等线" w:cs="Times New Roman"/>
                <w:color w:val="000000"/>
                <w:sz w:val="22"/>
              </w:rPr>
              <w:t>)</w:t>
            </w:r>
          </w:p>
        </w:tc>
      </w:tr>
      <w:tr w:rsidR="0070146F" w14:paraId="5FCEBDC6" w14:textId="77777777" w:rsidTr="00681040">
        <w:tc>
          <w:tcPr>
            <w:tcW w:w="704" w:type="dxa"/>
            <w:vAlign w:val="center"/>
          </w:tcPr>
          <w:p w14:paraId="2AA30AF1" w14:textId="77777777" w:rsidR="0070146F" w:rsidRPr="007E483E" w:rsidRDefault="0070146F" w:rsidP="00681040">
            <w:pPr>
              <w:jc w:val="center"/>
              <w:rPr>
                <w:rFonts w:eastAsia="等线" w:cs="Times New Roman"/>
                <w:color w:val="000000"/>
                <w:sz w:val="22"/>
              </w:rPr>
            </w:pPr>
            <w:r>
              <w:rPr>
                <w:rFonts w:eastAsia="等线" w:cs="Times New Roman"/>
                <w:color w:val="000000"/>
                <w:sz w:val="22"/>
              </w:rPr>
              <w:t>[2]</w:t>
            </w:r>
          </w:p>
        </w:tc>
        <w:tc>
          <w:tcPr>
            <w:tcW w:w="709" w:type="dxa"/>
            <w:vAlign w:val="center"/>
          </w:tcPr>
          <w:p w14:paraId="4BE77E1E"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2012</w:t>
            </w:r>
          </w:p>
        </w:tc>
        <w:tc>
          <w:tcPr>
            <w:tcW w:w="1134" w:type="dxa"/>
            <w:vAlign w:val="center"/>
          </w:tcPr>
          <w:p w14:paraId="0ADE1214" w14:textId="77777777" w:rsidR="0070146F" w:rsidRPr="007E483E" w:rsidRDefault="0070146F"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04684031" w14:textId="77777777" w:rsidR="0070146F" w:rsidRDefault="0070146F" w:rsidP="00681040">
            <w:pPr>
              <w:jc w:val="center"/>
              <w:rPr>
                <w:rFonts w:eastAsia="等线" w:cs="Times New Roman"/>
                <w:color w:val="000000"/>
                <w:sz w:val="22"/>
              </w:rPr>
            </w:pPr>
            <w:r w:rsidRPr="007E483E">
              <w:rPr>
                <w:rFonts w:eastAsia="等线" w:cs="Times New Roman"/>
                <w:color w:val="000000"/>
                <w:sz w:val="22"/>
              </w:rPr>
              <w:t>360°×</w:t>
            </w:r>
          </w:p>
          <w:p w14:paraId="2E7350BF"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90°</w:t>
            </w:r>
          </w:p>
        </w:tc>
        <w:tc>
          <w:tcPr>
            <w:tcW w:w="1134" w:type="dxa"/>
            <w:vAlign w:val="center"/>
          </w:tcPr>
          <w:p w14:paraId="18ED8B07"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0.35°</w:t>
            </w:r>
          </w:p>
        </w:tc>
        <w:tc>
          <w:tcPr>
            <w:tcW w:w="992" w:type="dxa"/>
            <w:vAlign w:val="center"/>
          </w:tcPr>
          <w:p w14:paraId="6BFB44A3"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25fps</w:t>
            </w:r>
          </w:p>
        </w:tc>
        <w:tc>
          <w:tcPr>
            <w:tcW w:w="2631" w:type="dxa"/>
            <w:vAlign w:val="center"/>
          </w:tcPr>
          <w:p w14:paraId="21850ACA" w14:textId="77777777" w:rsidR="0070146F" w:rsidRDefault="0070146F" w:rsidP="00681040">
            <w:pPr>
              <w:jc w:val="center"/>
              <w:rPr>
                <w:rFonts w:eastAsia="等线" w:cs="Times New Roman"/>
                <w:color w:val="000000"/>
                <w:sz w:val="22"/>
              </w:rPr>
            </w:pPr>
            <w:r>
              <w:rPr>
                <w:rFonts w:eastAsia="等线" w:cs="Times New Roman" w:hint="eastAsia"/>
                <w:color w:val="000000"/>
                <w:sz w:val="22"/>
              </w:rPr>
              <w:t>S</w:t>
            </w:r>
            <w:r w:rsidRPr="00CD3B13">
              <w:rPr>
                <w:rFonts w:eastAsia="等线" w:cs="Times New Roman"/>
                <w:color w:val="000000"/>
                <w:sz w:val="22"/>
              </w:rPr>
              <w:t>Φ</w:t>
            </w:r>
            <w:r w:rsidRPr="007E483E">
              <w:rPr>
                <w:rFonts w:eastAsia="等线" w:cs="Times New Roman"/>
                <w:color w:val="000000"/>
                <w:sz w:val="22"/>
              </w:rPr>
              <w:t>129mm/30mm</w:t>
            </w:r>
          </w:p>
          <w:p w14:paraId="07FBBEAE" w14:textId="0A24689F" w:rsidR="0070146F" w:rsidRPr="007E483E" w:rsidRDefault="0070146F" w:rsidP="00681040">
            <w:pPr>
              <w:jc w:val="center"/>
              <w:rPr>
                <w:rFonts w:eastAsia="等线" w:cs="Times New Roman"/>
                <w:color w:val="000000"/>
                <w:sz w:val="22"/>
              </w:rPr>
            </w:pPr>
            <w:r>
              <w:rPr>
                <w:rFonts w:eastAsia="等线" w:cs="Times New Roman" w:hint="eastAsia"/>
                <w:color w:val="000000"/>
                <w:sz w:val="22"/>
              </w:rPr>
              <w:t>(</w:t>
            </w:r>
            <w:r w:rsidRPr="007566EE">
              <w:rPr>
                <w:rFonts w:eastAsia="等线" w:cs="Times New Roman"/>
                <w:color w:val="000000"/>
                <w:sz w:val="22"/>
              </w:rPr>
              <w:t>hemisphere</w:t>
            </w:r>
            <w:r>
              <w:rPr>
                <w:rFonts w:eastAsia="等线" w:cs="Times New Roman" w:hint="eastAsia"/>
                <w:color w:val="000000"/>
                <w:sz w:val="22"/>
              </w:rPr>
              <w:t>)</w:t>
            </w:r>
            <w:r w:rsidRPr="007E483E">
              <w:rPr>
                <w:rFonts w:eastAsia="等线" w:cs="Times New Roman"/>
                <w:color w:val="000000"/>
                <w:sz w:val="22"/>
              </w:rPr>
              <w:t xml:space="preserve"> (</w:t>
            </w:r>
            <w:r w:rsidR="00D83ABA">
              <w:rPr>
                <w:rFonts w:eastAsia="等线" w:cs="Times New Roman"/>
                <w:color w:val="000000"/>
                <w:sz w:val="22"/>
              </w:rPr>
              <w:t>o</w:t>
            </w:r>
            <w:r w:rsidRPr="006A4917">
              <w:rPr>
                <w:rFonts w:eastAsia="等线" w:cs="Times New Roman"/>
                <w:color w:val="000000"/>
                <w:sz w:val="22"/>
              </w:rPr>
              <w:t>ptical system only</w:t>
            </w:r>
            <w:r w:rsidRPr="007E483E">
              <w:rPr>
                <w:rFonts w:eastAsia="等线" w:cs="Times New Roman"/>
                <w:color w:val="000000"/>
                <w:sz w:val="22"/>
              </w:rPr>
              <w:t>)</w:t>
            </w:r>
          </w:p>
        </w:tc>
      </w:tr>
      <w:tr w:rsidR="0070146F" w14:paraId="34CD1D29" w14:textId="77777777" w:rsidTr="00681040">
        <w:tc>
          <w:tcPr>
            <w:tcW w:w="704" w:type="dxa"/>
            <w:vAlign w:val="center"/>
          </w:tcPr>
          <w:p w14:paraId="19534759" w14:textId="77777777" w:rsidR="0070146F" w:rsidRPr="007E483E" w:rsidRDefault="0070146F" w:rsidP="00681040">
            <w:pPr>
              <w:jc w:val="center"/>
              <w:rPr>
                <w:rFonts w:eastAsia="等线" w:cs="Times New Roman"/>
                <w:color w:val="000000"/>
                <w:sz w:val="22"/>
              </w:rPr>
            </w:pPr>
            <w:r>
              <w:rPr>
                <w:rFonts w:eastAsia="等线" w:cs="Times New Roman"/>
                <w:color w:val="000000"/>
                <w:sz w:val="22"/>
              </w:rPr>
              <w:t>[3]</w:t>
            </w:r>
          </w:p>
        </w:tc>
        <w:tc>
          <w:tcPr>
            <w:tcW w:w="709" w:type="dxa"/>
            <w:vAlign w:val="center"/>
          </w:tcPr>
          <w:p w14:paraId="2AE4E2D2"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2013</w:t>
            </w:r>
          </w:p>
        </w:tc>
        <w:tc>
          <w:tcPr>
            <w:tcW w:w="1134" w:type="dxa"/>
            <w:vAlign w:val="center"/>
          </w:tcPr>
          <w:p w14:paraId="29DE62B0" w14:textId="77777777" w:rsidR="0070146F" w:rsidRPr="007E483E" w:rsidRDefault="0070146F"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537CCFF4"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160°</w:t>
            </w:r>
          </w:p>
        </w:tc>
        <w:tc>
          <w:tcPr>
            <w:tcW w:w="1134" w:type="dxa"/>
            <w:vAlign w:val="center"/>
          </w:tcPr>
          <w:p w14:paraId="7642B18F"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1.1°</w:t>
            </w:r>
          </w:p>
        </w:tc>
        <w:tc>
          <w:tcPr>
            <w:tcW w:w="992" w:type="dxa"/>
            <w:vAlign w:val="center"/>
          </w:tcPr>
          <w:p w14:paraId="77A2A6B1" w14:textId="77777777" w:rsidR="0070146F" w:rsidRPr="007E483E" w:rsidRDefault="0070146F" w:rsidP="00681040">
            <w:pPr>
              <w:jc w:val="center"/>
              <w:rPr>
                <w:rFonts w:eastAsia="等线" w:cs="Times New Roman"/>
                <w:color w:val="000000"/>
                <w:sz w:val="22"/>
              </w:rPr>
            </w:pPr>
            <w:r>
              <w:rPr>
                <w:rFonts w:eastAsia="等线" w:cs="Times New Roman" w:hint="eastAsia"/>
                <w:color w:val="000000"/>
                <w:sz w:val="22"/>
              </w:rPr>
              <w:t>\</w:t>
            </w:r>
          </w:p>
        </w:tc>
        <w:tc>
          <w:tcPr>
            <w:tcW w:w="2631" w:type="dxa"/>
            <w:vAlign w:val="center"/>
          </w:tcPr>
          <w:p w14:paraId="35E1DC4C" w14:textId="109678F8"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14.72</w:t>
            </w:r>
            <w:r w:rsidR="00D83ABA">
              <w:rPr>
                <w:rFonts w:eastAsia="等线" w:cs="Times New Roman"/>
                <w:color w:val="000000"/>
                <w:sz w:val="22"/>
              </w:rPr>
              <w:t xml:space="preserve"> </w:t>
            </w:r>
            <w:r w:rsidRPr="007E483E">
              <w:rPr>
                <w:rFonts w:eastAsia="等线" w:cs="Times New Roman"/>
                <w:color w:val="000000"/>
                <w:sz w:val="22"/>
              </w:rPr>
              <w:t>mm×14.72</w:t>
            </w:r>
            <w:r w:rsidR="00D83ABA">
              <w:rPr>
                <w:rFonts w:eastAsia="等线" w:cs="Times New Roman"/>
                <w:color w:val="000000"/>
                <w:sz w:val="22"/>
              </w:rPr>
              <w:t xml:space="preserve"> </w:t>
            </w:r>
            <w:r w:rsidRPr="007E483E">
              <w:rPr>
                <w:rFonts w:eastAsia="等线" w:cs="Times New Roman"/>
                <w:color w:val="000000"/>
                <w:sz w:val="22"/>
              </w:rPr>
              <w:t>mm×R6.96</w:t>
            </w:r>
            <w:r w:rsidR="00D83ABA">
              <w:rPr>
                <w:rFonts w:eastAsia="等线" w:cs="Times New Roman"/>
                <w:color w:val="000000"/>
                <w:sz w:val="22"/>
              </w:rPr>
              <w:t xml:space="preserve"> </w:t>
            </w:r>
            <w:r w:rsidRPr="007E483E">
              <w:rPr>
                <w:rFonts w:eastAsia="等线" w:cs="Times New Roman"/>
                <w:color w:val="000000"/>
                <w:sz w:val="22"/>
              </w:rPr>
              <w:t>mm</w:t>
            </w:r>
            <w:r w:rsidR="00D83ABA">
              <w:rPr>
                <w:rFonts w:eastAsia="等线" w:cs="Times New Roman"/>
                <w:color w:val="000000"/>
                <w:sz w:val="22"/>
              </w:rPr>
              <w:t xml:space="preserve"> </w:t>
            </w:r>
            <w:r w:rsidRPr="007E483E">
              <w:rPr>
                <w:rFonts w:eastAsia="等线" w:cs="Times New Roman"/>
                <w:color w:val="000000"/>
                <w:sz w:val="22"/>
              </w:rPr>
              <w:t>(</w:t>
            </w:r>
            <w:r w:rsidR="00D83ABA">
              <w:rPr>
                <w:rFonts w:eastAsia="等线" w:cs="Times New Roman"/>
                <w:color w:val="000000"/>
                <w:sz w:val="22"/>
              </w:rPr>
              <w:t>o</w:t>
            </w:r>
            <w:r w:rsidRPr="006A4917">
              <w:rPr>
                <w:rFonts w:eastAsia="等线" w:cs="Times New Roman"/>
                <w:color w:val="000000"/>
                <w:sz w:val="22"/>
              </w:rPr>
              <w:t>ptical system only</w:t>
            </w:r>
            <w:r w:rsidRPr="007E483E">
              <w:rPr>
                <w:rFonts w:eastAsia="等线" w:cs="Times New Roman"/>
                <w:color w:val="000000"/>
                <w:sz w:val="22"/>
              </w:rPr>
              <w:t>)</w:t>
            </w:r>
          </w:p>
        </w:tc>
      </w:tr>
      <w:tr w:rsidR="0070146F" w14:paraId="4749DBDC" w14:textId="77777777" w:rsidTr="00681040">
        <w:tc>
          <w:tcPr>
            <w:tcW w:w="704" w:type="dxa"/>
            <w:vAlign w:val="center"/>
          </w:tcPr>
          <w:p w14:paraId="3BE487A9" w14:textId="77777777" w:rsidR="0070146F" w:rsidRPr="007E483E" w:rsidRDefault="0070146F" w:rsidP="00681040">
            <w:pPr>
              <w:jc w:val="center"/>
              <w:rPr>
                <w:rFonts w:eastAsia="等线" w:cs="Times New Roman"/>
                <w:color w:val="000000"/>
                <w:sz w:val="22"/>
              </w:rPr>
            </w:pPr>
            <w:r>
              <w:rPr>
                <w:rFonts w:eastAsia="等线" w:cs="Times New Roman"/>
                <w:color w:val="000000"/>
                <w:sz w:val="22"/>
              </w:rPr>
              <w:t>[4]</w:t>
            </w:r>
          </w:p>
        </w:tc>
        <w:tc>
          <w:tcPr>
            <w:tcW w:w="709" w:type="dxa"/>
            <w:vAlign w:val="center"/>
          </w:tcPr>
          <w:p w14:paraId="49352919"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2013</w:t>
            </w:r>
          </w:p>
        </w:tc>
        <w:tc>
          <w:tcPr>
            <w:tcW w:w="1134" w:type="dxa"/>
            <w:vAlign w:val="center"/>
          </w:tcPr>
          <w:p w14:paraId="17768198" w14:textId="77777777" w:rsidR="0070146F" w:rsidRPr="007E483E" w:rsidRDefault="0070146F" w:rsidP="00681040">
            <w:pPr>
              <w:jc w:val="center"/>
              <w:rPr>
                <w:rFonts w:eastAsia="等线" w:cs="Times New Roman"/>
                <w:color w:val="000000"/>
                <w:sz w:val="22"/>
              </w:rPr>
            </w:pPr>
            <w:proofErr w:type="spellStart"/>
            <w:r w:rsidRPr="007E483E">
              <w:rPr>
                <w:rFonts w:eastAsia="等线" w:cs="Times New Roman"/>
                <w:color w:val="000000"/>
                <w:sz w:val="22"/>
              </w:rPr>
              <w:t>CurvACE</w:t>
            </w:r>
            <w:proofErr w:type="spellEnd"/>
          </w:p>
        </w:tc>
        <w:tc>
          <w:tcPr>
            <w:tcW w:w="992" w:type="dxa"/>
            <w:vAlign w:val="center"/>
          </w:tcPr>
          <w:p w14:paraId="38567212" w14:textId="77777777" w:rsidR="0070146F" w:rsidRDefault="0070146F" w:rsidP="00681040">
            <w:pPr>
              <w:jc w:val="center"/>
              <w:rPr>
                <w:rFonts w:eastAsia="等线" w:cs="Times New Roman"/>
                <w:color w:val="000000"/>
                <w:sz w:val="22"/>
              </w:rPr>
            </w:pPr>
            <w:r w:rsidRPr="007E483E">
              <w:rPr>
                <w:rFonts w:eastAsia="等线" w:cs="Times New Roman"/>
                <w:color w:val="000000"/>
                <w:sz w:val="22"/>
              </w:rPr>
              <w:t>180°×</w:t>
            </w:r>
          </w:p>
          <w:p w14:paraId="6762EBD0"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60°</w:t>
            </w:r>
          </w:p>
        </w:tc>
        <w:tc>
          <w:tcPr>
            <w:tcW w:w="1134" w:type="dxa"/>
            <w:vAlign w:val="center"/>
          </w:tcPr>
          <w:p w14:paraId="58FD6B25"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4.2°</w:t>
            </w:r>
          </w:p>
        </w:tc>
        <w:tc>
          <w:tcPr>
            <w:tcW w:w="992" w:type="dxa"/>
            <w:vAlign w:val="center"/>
          </w:tcPr>
          <w:p w14:paraId="0D044974"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300Hz</w:t>
            </w:r>
          </w:p>
        </w:tc>
        <w:tc>
          <w:tcPr>
            <w:tcW w:w="2631" w:type="dxa"/>
            <w:vAlign w:val="center"/>
          </w:tcPr>
          <w:p w14:paraId="7882A6E7" w14:textId="1EA07DA5"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13</w:t>
            </w:r>
            <w:r w:rsidR="00D83ABA">
              <w:rPr>
                <w:rFonts w:eastAsia="等线" w:cs="Times New Roman"/>
                <w:color w:val="000000"/>
                <w:sz w:val="22"/>
              </w:rPr>
              <w:t xml:space="preserve"> </w:t>
            </w:r>
            <w:r w:rsidRPr="007E483E">
              <w:rPr>
                <w:rFonts w:eastAsia="等线" w:cs="Times New Roman"/>
                <w:color w:val="000000"/>
                <w:sz w:val="22"/>
              </w:rPr>
              <w:t>mm×12</w:t>
            </w:r>
            <w:r w:rsidR="00D83ABA">
              <w:rPr>
                <w:rFonts w:eastAsia="等线" w:cs="Times New Roman"/>
                <w:color w:val="000000"/>
                <w:sz w:val="22"/>
              </w:rPr>
              <w:t xml:space="preserve"> </w:t>
            </w:r>
            <w:r w:rsidRPr="007E483E">
              <w:rPr>
                <w:rFonts w:eastAsia="等线" w:cs="Times New Roman"/>
                <w:color w:val="000000"/>
                <w:sz w:val="22"/>
              </w:rPr>
              <w:t>mm×10</w:t>
            </w:r>
            <w:r w:rsidR="00D83ABA">
              <w:rPr>
                <w:rFonts w:eastAsia="等线" w:cs="Times New Roman"/>
                <w:color w:val="000000"/>
                <w:sz w:val="22"/>
              </w:rPr>
              <w:t xml:space="preserve"> </w:t>
            </w:r>
            <w:r w:rsidRPr="007E483E">
              <w:rPr>
                <w:rFonts w:eastAsia="等线" w:cs="Times New Roman"/>
                <w:color w:val="000000"/>
                <w:sz w:val="22"/>
              </w:rPr>
              <w:t>mm</w:t>
            </w:r>
          </w:p>
        </w:tc>
      </w:tr>
      <w:tr w:rsidR="0070146F" w14:paraId="68FCEB57" w14:textId="77777777" w:rsidTr="00681040">
        <w:tc>
          <w:tcPr>
            <w:tcW w:w="704" w:type="dxa"/>
            <w:vAlign w:val="center"/>
          </w:tcPr>
          <w:p w14:paraId="77846F25" w14:textId="77777777" w:rsidR="0070146F" w:rsidRPr="007E483E" w:rsidRDefault="0070146F" w:rsidP="00681040">
            <w:pPr>
              <w:jc w:val="center"/>
              <w:rPr>
                <w:rFonts w:eastAsia="等线" w:cs="Times New Roman"/>
                <w:color w:val="000000"/>
                <w:sz w:val="22"/>
              </w:rPr>
            </w:pPr>
            <w:r>
              <w:rPr>
                <w:rFonts w:eastAsia="等线" w:cs="Times New Roman"/>
                <w:color w:val="000000"/>
                <w:sz w:val="22"/>
              </w:rPr>
              <w:t>[5]</w:t>
            </w:r>
          </w:p>
        </w:tc>
        <w:tc>
          <w:tcPr>
            <w:tcW w:w="709" w:type="dxa"/>
            <w:vAlign w:val="center"/>
          </w:tcPr>
          <w:p w14:paraId="2EA8D1AF"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2017</w:t>
            </w:r>
          </w:p>
        </w:tc>
        <w:tc>
          <w:tcPr>
            <w:tcW w:w="1134" w:type="dxa"/>
            <w:vAlign w:val="center"/>
          </w:tcPr>
          <w:p w14:paraId="1D80E824" w14:textId="77777777" w:rsidR="0070146F" w:rsidRPr="007E483E" w:rsidRDefault="0070146F" w:rsidP="00681040">
            <w:pPr>
              <w:jc w:val="center"/>
              <w:rPr>
                <w:rFonts w:eastAsia="等线" w:cs="Times New Roman"/>
                <w:color w:val="000000"/>
                <w:sz w:val="22"/>
              </w:rPr>
            </w:pPr>
            <w:proofErr w:type="spellStart"/>
            <w:r w:rsidRPr="007E483E">
              <w:rPr>
                <w:rFonts w:eastAsia="等线" w:cs="Times New Roman"/>
                <w:color w:val="000000"/>
                <w:sz w:val="22"/>
              </w:rPr>
              <w:t>SCECam</w:t>
            </w:r>
            <w:proofErr w:type="spellEnd"/>
          </w:p>
        </w:tc>
        <w:tc>
          <w:tcPr>
            <w:tcW w:w="992" w:type="dxa"/>
            <w:vAlign w:val="center"/>
          </w:tcPr>
          <w:p w14:paraId="75565E14"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122.4°×360°</w:t>
            </w:r>
          </w:p>
        </w:tc>
        <w:tc>
          <w:tcPr>
            <w:tcW w:w="1134" w:type="dxa"/>
            <w:vAlign w:val="center"/>
          </w:tcPr>
          <w:p w14:paraId="0D641D87"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0.15°</w:t>
            </w:r>
          </w:p>
        </w:tc>
        <w:tc>
          <w:tcPr>
            <w:tcW w:w="992" w:type="dxa"/>
            <w:vAlign w:val="center"/>
          </w:tcPr>
          <w:p w14:paraId="54CD8C0C" w14:textId="77777777"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35fps</w:t>
            </w:r>
          </w:p>
        </w:tc>
        <w:tc>
          <w:tcPr>
            <w:tcW w:w="2631" w:type="dxa"/>
            <w:vAlign w:val="center"/>
          </w:tcPr>
          <w:p w14:paraId="6C82978D" w14:textId="10D0053B" w:rsidR="0070146F" w:rsidRPr="007E483E" w:rsidRDefault="0070146F" w:rsidP="00681040">
            <w:pPr>
              <w:jc w:val="center"/>
              <w:rPr>
                <w:rFonts w:eastAsia="等线" w:cs="Times New Roman"/>
                <w:color w:val="000000"/>
                <w:sz w:val="22"/>
              </w:rPr>
            </w:pPr>
            <w:r w:rsidRPr="007E483E">
              <w:rPr>
                <w:rFonts w:eastAsia="等线" w:cs="Times New Roman"/>
                <w:color w:val="000000"/>
                <w:sz w:val="22"/>
              </w:rPr>
              <w:t>40</w:t>
            </w:r>
            <w:r w:rsidR="00D83ABA">
              <w:rPr>
                <w:rFonts w:eastAsia="等线" w:cs="Times New Roman"/>
                <w:color w:val="000000"/>
                <w:sz w:val="22"/>
              </w:rPr>
              <w:t xml:space="preserve"> </w:t>
            </w:r>
            <w:r w:rsidRPr="007E483E">
              <w:rPr>
                <w:rFonts w:eastAsia="等线" w:cs="Times New Roman"/>
                <w:color w:val="000000"/>
                <w:sz w:val="22"/>
              </w:rPr>
              <w:t>mm×40</w:t>
            </w:r>
            <w:r w:rsidR="00D83ABA">
              <w:rPr>
                <w:rFonts w:eastAsia="等线" w:cs="Times New Roman"/>
                <w:color w:val="000000"/>
                <w:sz w:val="22"/>
              </w:rPr>
              <w:t xml:space="preserve"> </w:t>
            </w:r>
            <w:r w:rsidRPr="007E483E">
              <w:rPr>
                <w:rFonts w:eastAsia="等线" w:cs="Times New Roman"/>
                <w:color w:val="000000"/>
                <w:sz w:val="22"/>
              </w:rPr>
              <w:t>mm×80</w:t>
            </w:r>
            <w:r w:rsidR="00D83ABA">
              <w:rPr>
                <w:rFonts w:eastAsia="等线" w:cs="Times New Roman"/>
                <w:color w:val="000000"/>
                <w:sz w:val="22"/>
              </w:rPr>
              <w:t xml:space="preserve"> </w:t>
            </w:r>
            <w:r w:rsidRPr="007E483E">
              <w:rPr>
                <w:rFonts w:eastAsia="等线" w:cs="Times New Roman"/>
                <w:color w:val="000000"/>
                <w:sz w:val="22"/>
              </w:rPr>
              <w:t>mm</w:t>
            </w:r>
          </w:p>
        </w:tc>
      </w:tr>
      <w:tr w:rsidR="00B43C92" w14:paraId="2381B9C6" w14:textId="77777777" w:rsidTr="00681040">
        <w:tc>
          <w:tcPr>
            <w:tcW w:w="704" w:type="dxa"/>
            <w:vAlign w:val="center"/>
          </w:tcPr>
          <w:p w14:paraId="6BC5590A" w14:textId="71393A0C" w:rsidR="00B43C92" w:rsidRDefault="00B43C92" w:rsidP="00681040">
            <w:pPr>
              <w:jc w:val="center"/>
              <w:rPr>
                <w:rFonts w:eastAsia="等线" w:cs="Times New Roman"/>
                <w:color w:val="000000"/>
                <w:sz w:val="22"/>
              </w:rPr>
            </w:pPr>
            <w:r>
              <w:rPr>
                <w:rFonts w:eastAsia="等线" w:cs="Times New Roman"/>
                <w:color w:val="000000"/>
                <w:sz w:val="22"/>
              </w:rPr>
              <w:t>[6]</w:t>
            </w:r>
          </w:p>
        </w:tc>
        <w:tc>
          <w:tcPr>
            <w:tcW w:w="709" w:type="dxa"/>
            <w:vAlign w:val="center"/>
          </w:tcPr>
          <w:p w14:paraId="0CF5C1E2" w14:textId="1DE8258F" w:rsidR="00B43C92" w:rsidRPr="007E483E" w:rsidRDefault="00B43C92" w:rsidP="00681040">
            <w:pPr>
              <w:jc w:val="center"/>
              <w:rPr>
                <w:rFonts w:eastAsia="等线" w:cs="Times New Roman"/>
                <w:color w:val="000000"/>
                <w:sz w:val="22"/>
              </w:rPr>
            </w:pPr>
            <w:r>
              <w:rPr>
                <w:rFonts w:eastAsia="等线" w:cs="Times New Roman" w:hint="eastAsia"/>
                <w:color w:val="000000"/>
                <w:sz w:val="22"/>
              </w:rPr>
              <w:t>2017</w:t>
            </w:r>
          </w:p>
        </w:tc>
        <w:tc>
          <w:tcPr>
            <w:tcW w:w="1134" w:type="dxa"/>
            <w:vAlign w:val="center"/>
          </w:tcPr>
          <w:p w14:paraId="4B1BA848" w14:textId="04C2B9E4"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7F13C04C" w14:textId="3B89971B" w:rsidR="00B43C92" w:rsidRPr="007E483E" w:rsidRDefault="00B43C92" w:rsidP="00681040">
            <w:pPr>
              <w:jc w:val="center"/>
              <w:rPr>
                <w:rFonts w:eastAsia="等线" w:cs="Times New Roman"/>
                <w:color w:val="000000"/>
                <w:sz w:val="22"/>
              </w:rPr>
            </w:pPr>
            <w:r>
              <w:rPr>
                <w:rFonts w:eastAsia="等线" w:cs="Times New Roman" w:hint="eastAsia"/>
                <w:color w:val="000000"/>
                <w:sz w:val="22"/>
              </w:rPr>
              <w:t>4</w:t>
            </w:r>
            <w:r>
              <w:rPr>
                <w:rFonts w:eastAsia="等线" w:cs="Times New Roman"/>
                <w:color w:val="000000"/>
                <w:sz w:val="22"/>
              </w:rPr>
              <w:t>0</w:t>
            </w:r>
            <w:r>
              <w:rPr>
                <w:rFonts w:eastAsia="等线" w:cs="Times New Roman" w:hint="eastAsia"/>
                <w:color w:val="000000"/>
                <w:sz w:val="22"/>
              </w:rPr>
              <w:t>°</w:t>
            </w:r>
          </w:p>
        </w:tc>
        <w:tc>
          <w:tcPr>
            <w:tcW w:w="1134" w:type="dxa"/>
            <w:vAlign w:val="center"/>
          </w:tcPr>
          <w:p w14:paraId="33C52443" w14:textId="5A4B14F1" w:rsidR="00B43C92" w:rsidRPr="007E483E" w:rsidRDefault="00B43C92" w:rsidP="00681040">
            <w:pPr>
              <w:jc w:val="center"/>
              <w:rPr>
                <w:rFonts w:eastAsia="等线" w:cs="Times New Roman"/>
                <w:color w:val="000000"/>
                <w:sz w:val="22"/>
              </w:rPr>
            </w:pPr>
            <w:r>
              <w:rPr>
                <w:rFonts w:eastAsia="等线" w:cs="Times New Roman" w:hint="eastAsia"/>
                <w:color w:val="000000"/>
                <w:sz w:val="22"/>
              </w:rPr>
              <w:t>0.08</w:t>
            </w:r>
            <w:r>
              <w:rPr>
                <w:rFonts w:eastAsia="等线" w:cs="Times New Roman" w:hint="eastAsia"/>
                <w:color w:val="000000"/>
                <w:sz w:val="22"/>
              </w:rPr>
              <w:t>°</w:t>
            </w:r>
          </w:p>
        </w:tc>
        <w:tc>
          <w:tcPr>
            <w:tcW w:w="992" w:type="dxa"/>
            <w:vAlign w:val="center"/>
          </w:tcPr>
          <w:p w14:paraId="2D0CF389" w14:textId="2A8F1884" w:rsidR="00B43C92" w:rsidRPr="007E483E" w:rsidRDefault="00B43C92" w:rsidP="00681040">
            <w:pPr>
              <w:jc w:val="center"/>
              <w:rPr>
                <w:rFonts w:eastAsia="等线" w:cs="Times New Roman"/>
                <w:color w:val="000000"/>
                <w:sz w:val="22"/>
              </w:rPr>
            </w:pPr>
            <w:r>
              <w:rPr>
                <w:rFonts w:eastAsia="等线" w:cs="Times New Roman" w:hint="eastAsia"/>
                <w:color w:val="000000"/>
                <w:sz w:val="22"/>
              </w:rPr>
              <w:t>75fps</w:t>
            </w:r>
            <w:r>
              <w:rPr>
                <w:rFonts w:eastAsia="等线" w:cs="Times New Roman"/>
                <w:color w:val="000000"/>
                <w:sz w:val="22"/>
              </w:rPr>
              <w:t>~1000</w:t>
            </w:r>
            <w:r>
              <w:rPr>
                <w:rFonts w:eastAsia="等线" w:cs="Times New Roman" w:hint="eastAsia"/>
                <w:color w:val="000000"/>
                <w:sz w:val="22"/>
              </w:rPr>
              <w:t>fps</w:t>
            </w:r>
          </w:p>
        </w:tc>
        <w:tc>
          <w:tcPr>
            <w:tcW w:w="2631" w:type="dxa"/>
            <w:vAlign w:val="center"/>
          </w:tcPr>
          <w:p w14:paraId="64E79666" w14:textId="7FF3E367" w:rsidR="00B43C92" w:rsidRPr="007E483E" w:rsidRDefault="00B43C92" w:rsidP="00681040">
            <w:pPr>
              <w:jc w:val="center"/>
              <w:rPr>
                <w:rFonts w:eastAsia="等线" w:cs="Times New Roman"/>
                <w:color w:val="000000"/>
                <w:sz w:val="22"/>
              </w:rPr>
            </w:pPr>
            <w:r>
              <w:rPr>
                <w:rFonts w:eastAsia="等线" w:cs="Times New Roman" w:hint="eastAsia"/>
                <w:color w:val="000000"/>
                <w:sz w:val="22"/>
              </w:rPr>
              <w:t>6</w:t>
            </w:r>
            <w:r w:rsidRPr="007E483E">
              <w:rPr>
                <w:rFonts w:eastAsia="等线" w:cs="Times New Roman"/>
                <w:color w:val="000000"/>
                <w:sz w:val="22"/>
              </w:rPr>
              <w:t>0</w:t>
            </w:r>
            <w:r w:rsidR="00D83ABA">
              <w:rPr>
                <w:rFonts w:eastAsia="等线" w:cs="Times New Roman"/>
                <w:color w:val="000000"/>
                <w:sz w:val="22"/>
              </w:rPr>
              <w:t xml:space="preserve"> </w:t>
            </w:r>
            <w:r w:rsidRPr="007E483E">
              <w:rPr>
                <w:rFonts w:eastAsia="等线" w:cs="Times New Roman"/>
                <w:color w:val="000000"/>
                <w:sz w:val="22"/>
              </w:rPr>
              <w:t>mm×</w:t>
            </w:r>
            <w:r>
              <w:rPr>
                <w:rFonts w:eastAsia="等线" w:cs="Times New Roman" w:hint="eastAsia"/>
                <w:color w:val="000000"/>
                <w:sz w:val="22"/>
              </w:rPr>
              <w:t>6</w:t>
            </w:r>
            <w:r w:rsidRPr="007E483E">
              <w:rPr>
                <w:rFonts w:eastAsia="等线" w:cs="Times New Roman"/>
                <w:color w:val="000000"/>
                <w:sz w:val="22"/>
              </w:rPr>
              <w:t>0</w:t>
            </w:r>
            <w:r w:rsidR="00D83ABA">
              <w:rPr>
                <w:rFonts w:eastAsia="等线" w:cs="Times New Roman"/>
                <w:color w:val="000000"/>
                <w:sz w:val="22"/>
              </w:rPr>
              <w:t xml:space="preserve"> </w:t>
            </w:r>
            <w:r w:rsidRPr="007E483E">
              <w:rPr>
                <w:rFonts w:eastAsia="等线" w:cs="Times New Roman"/>
                <w:color w:val="000000"/>
                <w:sz w:val="22"/>
              </w:rPr>
              <w:t>mm×</w:t>
            </w:r>
            <w:r>
              <w:rPr>
                <w:rFonts w:eastAsia="等线" w:cs="Times New Roman" w:hint="eastAsia"/>
                <w:color w:val="000000"/>
                <w:sz w:val="22"/>
              </w:rPr>
              <w:t>5</w:t>
            </w:r>
            <w:r w:rsidRPr="007E483E">
              <w:rPr>
                <w:rFonts w:eastAsia="等线" w:cs="Times New Roman"/>
                <w:color w:val="000000"/>
                <w:sz w:val="22"/>
              </w:rPr>
              <w:t>0</w:t>
            </w:r>
            <w:r w:rsidR="00D83ABA">
              <w:rPr>
                <w:rFonts w:eastAsia="等线" w:cs="Times New Roman"/>
                <w:color w:val="000000"/>
                <w:sz w:val="22"/>
              </w:rPr>
              <w:t xml:space="preserve"> </w:t>
            </w:r>
            <w:r w:rsidRPr="007E483E">
              <w:rPr>
                <w:rFonts w:eastAsia="等线" w:cs="Times New Roman"/>
                <w:color w:val="000000"/>
                <w:sz w:val="22"/>
              </w:rPr>
              <w:t>mm</w:t>
            </w:r>
          </w:p>
        </w:tc>
      </w:tr>
      <w:tr w:rsidR="00B43C92" w14:paraId="77597FFD" w14:textId="77777777" w:rsidTr="00681040">
        <w:tc>
          <w:tcPr>
            <w:tcW w:w="704" w:type="dxa"/>
            <w:vAlign w:val="center"/>
          </w:tcPr>
          <w:p w14:paraId="49DD50D5" w14:textId="3B74C277" w:rsidR="00B43C92" w:rsidRPr="007E483E" w:rsidRDefault="00B43C92" w:rsidP="00681040">
            <w:pPr>
              <w:jc w:val="center"/>
              <w:rPr>
                <w:rFonts w:eastAsia="等线" w:cs="Times New Roman"/>
                <w:color w:val="000000"/>
                <w:sz w:val="22"/>
              </w:rPr>
            </w:pPr>
            <w:r>
              <w:rPr>
                <w:rFonts w:eastAsia="等线" w:cs="Times New Roman"/>
                <w:color w:val="000000"/>
                <w:sz w:val="22"/>
              </w:rPr>
              <w:t>[7]</w:t>
            </w:r>
          </w:p>
        </w:tc>
        <w:tc>
          <w:tcPr>
            <w:tcW w:w="709" w:type="dxa"/>
            <w:vAlign w:val="center"/>
          </w:tcPr>
          <w:p w14:paraId="4A72C841"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2018</w:t>
            </w:r>
          </w:p>
        </w:tc>
        <w:tc>
          <w:tcPr>
            <w:tcW w:w="1134" w:type="dxa"/>
            <w:vAlign w:val="center"/>
          </w:tcPr>
          <w:p w14:paraId="30794D64"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389ABEC2"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68°</w:t>
            </w:r>
          </w:p>
        </w:tc>
        <w:tc>
          <w:tcPr>
            <w:tcW w:w="1134" w:type="dxa"/>
            <w:vAlign w:val="center"/>
          </w:tcPr>
          <w:p w14:paraId="2394F29E"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w:t>
            </w:r>
            <w:r w:rsidRPr="007E483E">
              <w:rPr>
                <w:rFonts w:eastAsia="等线" w:cs="Times New Roman"/>
                <w:color w:val="000000"/>
                <w:sz w:val="22"/>
              </w:rPr>
              <w:t>0.2°</w:t>
            </w:r>
          </w:p>
        </w:tc>
        <w:tc>
          <w:tcPr>
            <w:tcW w:w="992" w:type="dxa"/>
            <w:vAlign w:val="center"/>
          </w:tcPr>
          <w:p w14:paraId="242C5E95" w14:textId="2439A2D0"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2631" w:type="dxa"/>
            <w:vAlign w:val="center"/>
          </w:tcPr>
          <w:p w14:paraId="55354308" w14:textId="4438A513" w:rsidR="00B43C92" w:rsidRPr="007E483E" w:rsidRDefault="00B43C92" w:rsidP="00681040">
            <w:pPr>
              <w:jc w:val="center"/>
              <w:rPr>
                <w:rFonts w:eastAsia="等线" w:cs="Times New Roman"/>
                <w:color w:val="000000"/>
                <w:sz w:val="22"/>
              </w:rPr>
            </w:pPr>
            <w:r w:rsidRPr="00CD3B13">
              <w:rPr>
                <w:rFonts w:eastAsia="等线" w:cs="Times New Roman"/>
                <w:color w:val="000000"/>
                <w:sz w:val="22"/>
              </w:rPr>
              <w:t>Φ</w:t>
            </w:r>
            <w:r w:rsidRPr="007E483E">
              <w:rPr>
                <w:rFonts w:eastAsia="等线" w:cs="Times New Roman"/>
                <w:color w:val="000000"/>
                <w:sz w:val="22"/>
              </w:rPr>
              <w:t>3.4</w:t>
            </w:r>
            <w:r w:rsidR="00D83ABA">
              <w:rPr>
                <w:rFonts w:eastAsia="等线" w:cs="Times New Roman"/>
                <w:color w:val="000000"/>
                <w:sz w:val="22"/>
              </w:rPr>
              <w:t xml:space="preserve"> </w:t>
            </w:r>
            <w:r w:rsidRPr="007E483E">
              <w:rPr>
                <w:rFonts w:eastAsia="等线" w:cs="Times New Roman"/>
                <w:color w:val="000000"/>
                <w:sz w:val="22"/>
              </w:rPr>
              <w:t>mm×1.4</w:t>
            </w:r>
            <w:r w:rsidR="00D83ABA">
              <w:rPr>
                <w:rFonts w:eastAsia="等线" w:cs="Times New Roman"/>
                <w:color w:val="000000"/>
                <w:sz w:val="22"/>
              </w:rPr>
              <w:t xml:space="preserve"> </w:t>
            </w:r>
            <w:r w:rsidRPr="007E483E">
              <w:rPr>
                <w:rFonts w:eastAsia="等线" w:cs="Times New Roman"/>
                <w:color w:val="000000"/>
                <w:sz w:val="22"/>
              </w:rPr>
              <w:t>mm</w:t>
            </w:r>
            <w:r w:rsidR="00D83ABA">
              <w:rPr>
                <w:rFonts w:eastAsia="等线" w:cs="Times New Roman"/>
                <w:color w:val="000000"/>
                <w:sz w:val="22"/>
              </w:rPr>
              <w:t xml:space="preserve"> </w:t>
            </w:r>
            <w:r w:rsidRPr="007E483E">
              <w:rPr>
                <w:rFonts w:eastAsia="等线" w:cs="Times New Roman"/>
                <w:color w:val="000000"/>
                <w:sz w:val="22"/>
              </w:rPr>
              <w:t>(</w:t>
            </w:r>
            <w:r w:rsidR="00D83ABA">
              <w:rPr>
                <w:rFonts w:eastAsia="等线" w:cs="Times New Roman"/>
                <w:color w:val="000000"/>
                <w:sz w:val="22"/>
              </w:rPr>
              <w:t>o</w:t>
            </w:r>
            <w:r w:rsidRPr="006A4917">
              <w:rPr>
                <w:rFonts w:eastAsia="等线" w:cs="Times New Roman"/>
                <w:color w:val="000000"/>
                <w:sz w:val="22"/>
              </w:rPr>
              <w:t>ptical system only</w:t>
            </w:r>
            <w:r w:rsidRPr="007E483E">
              <w:rPr>
                <w:rFonts w:eastAsia="等线" w:cs="Times New Roman"/>
                <w:color w:val="000000"/>
                <w:sz w:val="22"/>
              </w:rPr>
              <w:t>)</w:t>
            </w:r>
          </w:p>
        </w:tc>
      </w:tr>
      <w:tr w:rsidR="00B43C92" w14:paraId="13B8B15B" w14:textId="77777777" w:rsidTr="00681040">
        <w:tc>
          <w:tcPr>
            <w:tcW w:w="704" w:type="dxa"/>
            <w:vAlign w:val="center"/>
          </w:tcPr>
          <w:p w14:paraId="3F90174E" w14:textId="09551C7C" w:rsidR="00B43C92" w:rsidRPr="007E483E" w:rsidRDefault="00B43C92" w:rsidP="00681040">
            <w:pPr>
              <w:jc w:val="center"/>
              <w:rPr>
                <w:rFonts w:eastAsia="等线" w:cs="Times New Roman"/>
                <w:color w:val="000000"/>
                <w:sz w:val="22"/>
              </w:rPr>
            </w:pPr>
            <w:r>
              <w:rPr>
                <w:rFonts w:eastAsia="等线" w:cs="Times New Roman"/>
                <w:color w:val="000000"/>
                <w:sz w:val="22"/>
              </w:rPr>
              <w:t>[</w:t>
            </w:r>
            <w:r w:rsidRPr="007E483E">
              <w:rPr>
                <w:rFonts w:eastAsia="等线" w:cs="Times New Roman"/>
                <w:color w:val="000000"/>
                <w:sz w:val="22"/>
              </w:rPr>
              <w:t>8</w:t>
            </w:r>
            <w:r>
              <w:rPr>
                <w:rFonts w:eastAsia="等线" w:cs="Times New Roman"/>
                <w:color w:val="000000"/>
                <w:sz w:val="22"/>
              </w:rPr>
              <w:t>]</w:t>
            </w:r>
          </w:p>
        </w:tc>
        <w:tc>
          <w:tcPr>
            <w:tcW w:w="709" w:type="dxa"/>
            <w:vAlign w:val="center"/>
          </w:tcPr>
          <w:p w14:paraId="15DAD1B2"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2020</w:t>
            </w:r>
          </w:p>
        </w:tc>
        <w:tc>
          <w:tcPr>
            <w:tcW w:w="1134" w:type="dxa"/>
            <w:vAlign w:val="center"/>
          </w:tcPr>
          <w:p w14:paraId="06AB62A6"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77F42AA1"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73°</w:t>
            </w:r>
          </w:p>
        </w:tc>
        <w:tc>
          <w:tcPr>
            <w:tcW w:w="1134" w:type="dxa"/>
            <w:vAlign w:val="center"/>
          </w:tcPr>
          <w:p w14:paraId="6D1468C2"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w:t>
            </w:r>
            <w:r w:rsidRPr="007E483E">
              <w:rPr>
                <w:rFonts w:eastAsia="等线" w:cs="Times New Roman"/>
                <w:color w:val="000000"/>
                <w:sz w:val="22"/>
              </w:rPr>
              <w:t>1.5°</w:t>
            </w:r>
          </w:p>
        </w:tc>
        <w:tc>
          <w:tcPr>
            <w:tcW w:w="992" w:type="dxa"/>
            <w:vAlign w:val="center"/>
          </w:tcPr>
          <w:p w14:paraId="4303C77F"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30fps</w:t>
            </w:r>
          </w:p>
        </w:tc>
        <w:tc>
          <w:tcPr>
            <w:tcW w:w="2631" w:type="dxa"/>
            <w:vAlign w:val="center"/>
          </w:tcPr>
          <w:p w14:paraId="03093812" w14:textId="014538FE"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5.1</w:t>
            </w:r>
            <w:r w:rsidR="00D83ABA">
              <w:rPr>
                <w:rFonts w:eastAsia="等线" w:cs="Times New Roman"/>
                <w:color w:val="000000"/>
                <w:sz w:val="22"/>
              </w:rPr>
              <w:t xml:space="preserve"> </w:t>
            </w:r>
            <w:r w:rsidRPr="007E483E">
              <w:rPr>
                <w:rFonts w:eastAsia="等线" w:cs="Times New Roman"/>
                <w:color w:val="000000"/>
                <w:sz w:val="22"/>
              </w:rPr>
              <w:t>mm×5</w:t>
            </w:r>
            <w:r w:rsidR="00D83ABA">
              <w:rPr>
                <w:rFonts w:eastAsia="等线" w:cs="Times New Roman"/>
                <w:color w:val="000000"/>
                <w:sz w:val="22"/>
              </w:rPr>
              <w:t xml:space="preserve"> </w:t>
            </w:r>
            <w:r w:rsidRPr="007E483E">
              <w:rPr>
                <w:rFonts w:eastAsia="等线" w:cs="Times New Roman"/>
                <w:color w:val="000000"/>
                <w:sz w:val="22"/>
              </w:rPr>
              <w:t>mm×0.74</w:t>
            </w:r>
            <w:r w:rsidR="00D83ABA">
              <w:rPr>
                <w:rFonts w:eastAsia="等线" w:cs="Times New Roman"/>
                <w:color w:val="000000"/>
                <w:sz w:val="22"/>
              </w:rPr>
              <w:t xml:space="preserve"> </w:t>
            </w:r>
            <w:r w:rsidRPr="007E483E">
              <w:rPr>
                <w:rFonts w:eastAsia="等线" w:cs="Times New Roman"/>
                <w:color w:val="000000"/>
                <w:sz w:val="22"/>
              </w:rPr>
              <w:t>mm</w:t>
            </w:r>
            <w:r w:rsidR="00D83ABA">
              <w:rPr>
                <w:rFonts w:eastAsia="等线" w:cs="Times New Roman"/>
                <w:color w:val="000000"/>
                <w:sz w:val="22"/>
              </w:rPr>
              <w:t xml:space="preserve"> </w:t>
            </w:r>
            <w:r w:rsidRPr="007E483E">
              <w:rPr>
                <w:rFonts w:eastAsia="等线" w:cs="Times New Roman"/>
                <w:color w:val="000000"/>
                <w:sz w:val="22"/>
              </w:rPr>
              <w:t>(</w:t>
            </w:r>
            <w:r w:rsidR="00D83ABA">
              <w:rPr>
                <w:rFonts w:eastAsia="等线" w:cs="Times New Roman"/>
                <w:color w:val="000000"/>
                <w:sz w:val="22"/>
              </w:rPr>
              <w:t>o</w:t>
            </w:r>
            <w:r w:rsidRPr="006A4917">
              <w:rPr>
                <w:rFonts w:eastAsia="等线" w:cs="Times New Roman"/>
                <w:color w:val="000000"/>
                <w:sz w:val="22"/>
              </w:rPr>
              <w:t>ptical system only</w:t>
            </w:r>
            <w:r w:rsidRPr="007E483E">
              <w:rPr>
                <w:rFonts w:eastAsia="等线" w:cs="Times New Roman"/>
                <w:color w:val="000000"/>
                <w:sz w:val="22"/>
              </w:rPr>
              <w:t>)</w:t>
            </w:r>
          </w:p>
        </w:tc>
      </w:tr>
      <w:tr w:rsidR="00B43C92" w14:paraId="45806086" w14:textId="77777777" w:rsidTr="00681040">
        <w:tc>
          <w:tcPr>
            <w:tcW w:w="704" w:type="dxa"/>
            <w:vAlign w:val="center"/>
          </w:tcPr>
          <w:p w14:paraId="2F78A6FC" w14:textId="21327EF1" w:rsidR="00B43C92" w:rsidRPr="007E483E" w:rsidRDefault="00B43C92" w:rsidP="00681040">
            <w:pPr>
              <w:jc w:val="center"/>
              <w:rPr>
                <w:rFonts w:eastAsia="等线" w:cs="Times New Roman"/>
                <w:color w:val="000000"/>
                <w:sz w:val="22"/>
              </w:rPr>
            </w:pPr>
            <w:r>
              <w:rPr>
                <w:rFonts w:eastAsia="等线" w:cs="Times New Roman"/>
                <w:color w:val="000000"/>
                <w:sz w:val="22"/>
              </w:rPr>
              <w:t>[9]</w:t>
            </w:r>
          </w:p>
        </w:tc>
        <w:tc>
          <w:tcPr>
            <w:tcW w:w="709" w:type="dxa"/>
            <w:vAlign w:val="center"/>
          </w:tcPr>
          <w:p w14:paraId="42AAE17F"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2020</w:t>
            </w:r>
          </w:p>
        </w:tc>
        <w:tc>
          <w:tcPr>
            <w:tcW w:w="1134" w:type="dxa"/>
            <w:vAlign w:val="center"/>
          </w:tcPr>
          <w:p w14:paraId="309997B5"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0F5DDB0A"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150°</w:t>
            </w:r>
          </w:p>
        </w:tc>
        <w:tc>
          <w:tcPr>
            <w:tcW w:w="1134" w:type="dxa"/>
            <w:vAlign w:val="center"/>
          </w:tcPr>
          <w:p w14:paraId="1EA8D1C5"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w:t>
            </w:r>
            <w:r w:rsidRPr="007E483E">
              <w:rPr>
                <w:rFonts w:eastAsia="等线" w:cs="Times New Roman"/>
                <w:color w:val="000000"/>
                <w:sz w:val="22"/>
              </w:rPr>
              <w:t>1.5°</w:t>
            </w:r>
          </w:p>
        </w:tc>
        <w:tc>
          <w:tcPr>
            <w:tcW w:w="992" w:type="dxa"/>
            <w:vAlign w:val="center"/>
          </w:tcPr>
          <w:p w14:paraId="4D8442D0"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2631" w:type="dxa"/>
            <w:vAlign w:val="center"/>
          </w:tcPr>
          <w:p w14:paraId="66041401"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r>
      <w:tr w:rsidR="00B43C92" w14:paraId="68A74523" w14:textId="77777777" w:rsidTr="00681040">
        <w:tc>
          <w:tcPr>
            <w:tcW w:w="704" w:type="dxa"/>
            <w:vAlign w:val="center"/>
          </w:tcPr>
          <w:p w14:paraId="6903DFAD" w14:textId="536BBA44" w:rsidR="00B43C92" w:rsidRPr="007E483E" w:rsidRDefault="00B43C92" w:rsidP="00681040">
            <w:pPr>
              <w:jc w:val="center"/>
              <w:rPr>
                <w:rFonts w:eastAsia="等线" w:cs="Times New Roman"/>
                <w:color w:val="000000"/>
                <w:sz w:val="22"/>
              </w:rPr>
            </w:pPr>
            <w:r>
              <w:rPr>
                <w:rFonts w:eastAsia="等线" w:cs="Times New Roman"/>
                <w:color w:val="000000"/>
                <w:sz w:val="22"/>
              </w:rPr>
              <w:t>[</w:t>
            </w:r>
            <w:r>
              <w:rPr>
                <w:rFonts w:eastAsia="等线" w:cs="Times New Roman" w:hint="eastAsia"/>
                <w:color w:val="000000"/>
                <w:sz w:val="22"/>
              </w:rPr>
              <w:t>10</w:t>
            </w:r>
            <w:r>
              <w:rPr>
                <w:rFonts w:eastAsia="等线" w:cs="Times New Roman"/>
                <w:color w:val="000000"/>
                <w:sz w:val="22"/>
              </w:rPr>
              <w:t>]</w:t>
            </w:r>
          </w:p>
        </w:tc>
        <w:tc>
          <w:tcPr>
            <w:tcW w:w="709" w:type="dxa"/>
            <w:vAlign w:val="center"/>
          </w:tcPr>
          <w:p w14:paraId="54A8D85F"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2020</w:t>
            </w:r>
          </w:p>
        </w:tc>
        <w:tc>
          <w:tcPr>
            <w:tcW w:w="1134" w:type="dxa"/>
            <w:vAlign w:val="center"/>
          </w:tcPr>
          <w:p w14:paraId="6C819D42"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992" w:type="dxa"/>
            <w:vAlign w:val="center"/>
          </w:tcPr>
          <w:p w14:paraId="437AEAA2" w14:textId="77777777" w:rsidR="00B43C92" w:rsidRDefault="00B43C92" w:rsidP="00681040">
            <w:pPr>
              <w:jc w:val="center"/>
              <w:rPr>
                <w:rFonts w:eastAsia="等线" w:cs="Times New Roman"/>
                <w:color w:val="000000"/>
                <w:sz w:val="22"/>
              </w:rPr>
            </w:pPr>
            <w:r w:rsidRPr="007E483E">
              <w:rPr>
                <w:rFonts w:eastAsia="等线" w:cs="Times New Roman"/>
                <w:color w:val="000000"/>
                <w:sz w:val="22"/>
              </w:rPr>
              <w:t>120°×</w:t>
            </w:r>
          </w:p>
          <w:p w14:paraId="5D8813DA" w14:textId="77777777"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120°</w:t>
            </w:r>
          </w:p>
        </w:tc>
        <w:tc>
          <w:tcPr>
            <w:tcW w:w="1134" w:type="dxa"/>
            <w:vAlign w:val="center"/>
          </w:tcPr>
          <w:p w14:paraId="486E8B94" w14:textId="77777777" w:rsidR="00B43C92" w:rsidRPr="007E483E" w:rsidRDefault="00B43C92" w:rsidP="00681040">
            <w:pPr>
              <w:jc w:val="center"/>
              <w:rPr>
                <w:rFonts w:eastAsia="等线" w:cs="Times New Roman"/>
                <w:color w:val="000000"/>
                <w:sz w:val="22"/>
              </w:rPr>
            </w:pPr>
            <w:r w:rsidRPr="004B76AE">
              <w:rPr>
                <w:rFonts w:eastAsia="等线" w:cs="Times New Roman"/>
                <w:color w:val="000000"/>
                <w:sz w:val="22"/>
              </w:rPr>
              <w:t>θ</w:t>
            </w:r>
            <w:r>
              <w:rPr>
                <w:rFonts w:eastAsia="等线" w:cs="Times New Roman" w:hint="eastAsia"/>
                <w:color w:val="000000"/>
                <w:sz w:val="22"/>
              </w:rPr>
              <w:t>:</w:t>
            </w:r>
            <w:r w:rsidRPr="007E483E">
              <w:rPr>
                <w:rFonts w:eastAsia="等线" w:cs="Times New Roman"/>
                <w:color w:val="000000"/>
                <w:sz w:val="22"/>
              </w:rPr>
              <w:t>0.5951°</w:t>
            </w:r>
            <w:r w:rsidRPr="007E483E">
              <w:rPr>
                <w:rFonts w:eastAsia="等线" w:cs="Times New Roman"/>
                <w:color w:val="000000"/>
                <w:sz w:val="22"/>
              </w:rPr>
              <w:br/>
            </w:r>
            <w:r w:rsidRPr="004B76AE">
              <w:rPr>
                <w:rFonts w:eastAsia="等线" w:cs="Times New Roman"/>
                <w:color w:val="000000"/>
                <w:sz w:val="22"/>
              </w:rPr>
              <w:t>φ</w:t>
            </w:r>
            <w:r>
              <w:rPr>
                <w:rFonts w:eastAsia="等线" w:cs="Times New Roman"/>
                <w:color w:val="000000"/>
                <w:sz w:val="22"/>
              </w:rPr>
              <w:t>:</w:t>
            </w:r>
            <w:r w:rsidRPr="007E483E">
              <w:rPr>
                <w:rFonts w:eastAsia="等线" w:cs="Times New Roman"/>
                <w:color w:val="000000"/>
                <w:sz w:val="22"/>
              </w:rPr>
              <w:t>0.6748°</w:t>
            </w:r>
          </w:p>
        </w:tc>
        <w:tc>
          <w:tcPr>
            <w:tcW w:w="992" w:type="dxa"/>
            <w:vAlign w:val="center"/>
          </w:tcPr>
          <w:p w14:paraId="53ED907F" w14:textId="77777777" w:rsidR="00B43C92" w:rsidRPr="007E483E" w:rsidRDefault="00B43C92" w:rsidP="00681040">
            <w:pPr>
              <w:jc w:val="center"/>
              <w:rPr>
                <w:rFonts w:eastAsia="等线" w:cs="Times New Roman"/>
                <w:color w:val="000000"/>
                <w:sz w:val="22"/>
              </w:rPr>
            </w:pPr>
            <w:r>
              <w:rPr>
                <w:rFonts w:eastAsia="等线" w:cs="Times New Roman" w:hint="eastAsia"/>
                <w:color w:val="000000"/>
                <w:sz w:val="22"/>
              </w:rPr>
              <w:t>\</w:t>
            </w:r>
          </w:p>
        </w:tc>
        <w:tc>
          <w:tcPr>
            <w:tcW w:w="2631" w:type="dxa"/>
            <w:vAlign w:val="center"/>
          </w:tcPr>
          <w:p w14:paraId="5BCD28E8" w14:textId="4DDAD974" w:rsidR="00B43C92" w:rsidRPr="007E483E" w:rsidRDefault="00B43C92" w:rsidP="00681040">
            <w:pPr>
              <w:jc w:val="center"/>
              <w:rPr>
                <w:rFonts w:eastAsia="等线" w:cs="Times New Roman"/>
                <w:color w:val="000000"/>
                <w:sz w:val="22"/>
              </w:rPr>
            </w:pPr>
            <w:r w:rsidRPr="007E483E">
              <w:rPr>
                <w:rFonts w:eastAsia="等线" w:cs="Times New Roman"/>
                <w:color w:val="000000"/>
                <w:sz w:val="22"/>
              </w:rPr>
              <w:t>100</w:t>
            </w:r>
            <w:r w:rsidR="00D83ABA">
              <w:rPr>
                <w:rFonts w:eastAsia="等线" w:cs="Times New Roman"/>
                <w:color w:val="000000"/>
                <w:sz w:val="22"/>
              </w:rPr>
              <w:t xml:space="preserve"> </w:t>
            </w:r>
            <w:r w:rsidRPr="007E483E">
              <w:rPr>
                <w:rFonts w:eastAsia="等线" w:cs="Times New Roman"/>
                <w:color w:val="000000"/>
                <w:sz w:val="22"/>
              </w:rPr>
              <w:t>mm×100</w:t>
            </w:r>
            <w:r w:rsidR="00D83ABA">
              <w:rPr>
                <w:rFonts w:eastAsia="等线" w:cs="Times New Roman"/>
                <w:color w:val="000000"/>
                <w:sz w:val="22"/>
              </w:rPr>
              <w:t xml:space="preserve"> </w:t>
            </w:r>
            <w:proofErr w:type="spellStart"/>
            <w:r w:rsidRPr="007E483E">
              <w:rPr>
                <w:rFonts w:eastAsia="等线" w:cs="Times New Roman"/>
                <w:color w:val="000000"/>
                <w:sz w:val="22"/>
              </w:rPr>
              <w:t>mm×100</w:t>
            </w:r>
            <w:proofErr w:type="spellEnd"/>
            <w:r w:rsidR="00D83ABA">
              <w:rPr>
                <w:rFonts w:eastAsia="等线" w:cs="Times New Roman"/>
                <w:color w:val="000000"/>
                <w:sz w:val="22"/>
              </w:rPr>
              <w:t xml:space="preserve"> </w:t>
            </w:r>
            <w:r w:rsidRPr="007E483E">
              <w:rPr>
                <w:rFonts w:eastAsia="等线" w:cs="Times New Roman"/>
                <w:color w:val="000000"/>
                <w:sz w:val="22"/>
              </w:rPr>
              <w:t>mm</w:t>
            </w:r>
          </w:p>
        </w:tc>
      </w:tr>
    </w:tbl>
    <w:p w14:paraId="74144F64" w14:textId="77777777" w:rsidR="0070146F" w:rsidRDefault="0070146F" w:rsidP="0070146F"/>
    <w:p w14:paraId="4A369CF3" w14:textId="77777777" w:rsidR="0070146F" w:rsidRDefault="0070146F" w:rsidP="0070146F">
      <w:r>
        <w:t>Note:</w:t>
      </w:r>
    </w:p>
    <w:p w14:paraId="599FFA7A" w14:textId="77777777" w:rsidR="00A25DBE" w:rsidRDefault="00A25DBE" w:rsidP="00A25DBE">
      <w:r>
        <w:t>There is no clear definition and direct calculation of the angular resolution in many references. It is calculated as follows: (1) if the image resolution is provided, we find the equivalent focal length, and calculate the equivalent angular resolution accor</w:t>
      </w:r>
      <w:r>
        <w:rPr>
          <w:rFonts w:hint="eastAsia"/>
        </w:rPr>
        <w:t>ding to the two</w:t>
      </w:r>
      <w:r>
        <w:t xml:space="preserve"> parameters; (</w:t>
      </w:r>
      <w:r>
        <w:rPr>
          <w:rFonts w:hint="eastAsia"/>
        </w:rPr>
        <w:t xml:space="preserve">2) If </w:t>
      </w:r>
      <w:r>
        <w:t>the</w:t>
      </w:r>
      <w:r>
        <w:rPr>
          <w:rFonts w:hint="eastAsia"/>
        </w:rPr>
        <w:t xml:space="preserve"> field of view and </w:t>
      </w:r>
      <w:r>
        <w:t>the</w:t>
      </w:r>
      <w:r>
        <w:rPr>
          <w:rFonts w:hint="eastAsia"/>
        </w:rPr>
        <w:t xml:space="preserve"> image resolution</w:t>
      </w:r>
      <w:r>
        <w:t xml:space="preserve"> are provided</w:t>
      </w:r>
      <w:r>
        <w:rPr>
          <w:rFonts w:hint="eastAsia"/>
        </w:rPr>
        <w:t xml:space="preserve">, the field of view angle corresponding to </w:t>
      </w:r>
      <w:r>
        <w:t xml:space="preserve">a single </w:t>
      </w:r>
      <w:r>
        <w:rPr>
          <w:rFonts w:hint="eastAsia"/>
        </w:rPr>
        <w:t xml:space="preserve">signal </w:t>
      </w:r>
      <w:r>
        <w:rPr>
          <w:rFonts w:hint="eastAsia"/>
          <w:lang w:eastAsia="zh-Hans"/>
        </w:rPr>
        <w:t>se</w:t>
      </w:r>
      <w:r>
        <w:rPr>
          <w:lang w:eastAsia="zh-Hans"/>
        </w:rPr>
        <w:t xml:space="preserve">nsing </w:t>
      </w:r>
      <w:r>
        <w:rPr>
          <w:rFonts w:hint="eastAsia"/>
        </w:rPr>
        <w:t>unit is used as the ang</w:t>
      </w:r>
      <w:r>
        <w:t>ular</w:t>
      </w:r>
      <w:r>
        <w:rPr>
          <w:rFonts w:hint="eastAsia"/>
        </w:rPr>
        <w:t xml:space="preserve"> resolution</w:t>
      </w:r>
      <w:r>
        <w:t>.</w:t>
      </w:r>
    </w:p>
    <w:p w14:paraId="1D9AE06A" w14:textId="77777777" w:rsidR="00A25DBE" w:rsidRPr="00A25DBE" w:rsidRDefault="00A25DBE" w:rsidP="0070146F"/>
    <w:p w14:paraId="44A011A4" w14:textId="77777777" w:rsidR="0070146F" w:rsidRDefault="0070146F" w:rsidP="0070146F"/>
    <w:p w14:paraId="4BD1A0DC" w14:textId="77777777" w:rsidR="0070146F" w:rsidRPr="00EE72E5" w:rsidRDefault="0070146F" w:rsidP="0070146F">
      <w:pPr>
        <w:widowControl/>
        <w:spacing w:line="276" w:lineRule="auto"/>
        <w:jc w:val="left"/>
        <w:rPr>
          <w:rFonts w:cs="Times New Roman"/>
        </w:rPr>
      </w:pPr>
      <w:r w:rsidRPr="00EE72E5">
        <w:rPr>
          <w:rFonts w:cs="Times New Roman"/>
          <w:b/>
          <w:bCs/>
        </w:rPr>
        <w:t>References</w:t>
      </w:r>
    </w:p>
    <w:p w14:paraId="4415016C" w14:textId="26EAE222" w:rsidR="0070146F" w:rsidRPr="001735FC" w:rsidRDefault="00A47141" w:rsidP="0070146F">
      <w:pPr>
        <w:pStyle w:val="af6"/>
        <w:numPr>
          <w:ilvl w:val="0"/>
          <w:numId w:val="2"/>
        </w:numPr>
        <w:ind w:firstLineChars="0"/>
        <w:jc w:val="left"/>
        <w:rPr>
          <w:rStyle w:val="af1"/>
          <w:color w:val="auto"/>
          <w:u w:val="none"/>
        </w:rPr>
      </w:pPr>
      <w:hyperlink r:id="rId9" w:history="1">
        <w:r w:rsidR="0070146F" w:rsidRPr="002D504A">
          <w:rPr>
            <w:rStyle w:val="af1"/>
          </w:rPr>
          <w:t>Jun T, Rui S, Yoshiro K, et al. Color imaging with an integrated compound imaging system. Opt. Express, 2003, 11(18): 2109-2117</w:t>
        </w:r>
      </w:hyperlink>
    </w:p>
    <w:p w14:paraId="74E45C7B" w14:textId="1BF2030D" w:rsidR="0070146F" w:rsidRDefault="00A47141" w:rsidP="0070146F">
      <w:pPr>
        <w:pStyle w:val="af6"/>
        <w:numPr>
          <w:ilvl w:val="0"/>
          <w:numId w:val="2"/>
        </w:numPr>
        <w:ind w:firstLineChars="0"/>
        <w:jc w:val="left"/>
      </w:pPr>
      <w:hyperlink r:id="rId10" w:history="1">
        <w:r w:rsidR="0070146F" w:rsidRPr="001735FC">
          <w:rPr>
            <w:rStyle w:val="af1"/>
          </w:rPr>
          <w:t>Hossein A; Vladan P; Tugce T, et al. A spherical multi-camera system with real-time omnidirectional video acquisition capability. IEEE trans. consum. electr., 2012, 58(4): 1110 - 1118</w:t>
        </w:r>
      </w:hyperlink>
    </w:p>
    <w:p w14:paraId="77BCC920" w14:textId="2E6BD540" w:rsidR="0070146F" w:rsidRDefault="00A47141" w:rsidP="0070146F">
      <w:pPr>
        <w:pStyle w:val="af6"/>
        <w:numPr>
          <w:ilvl w:val="0"/>
          <w:numId w:val="2"/>
        </w:numPr>
        <w:ind w:firstLineChars="0"/>
        <w:jc w:val="left"/>
      </w:pPr>
      <w:hyperlink r:id="rId11" w:history="1">
        <w:r w:rsidR="0070146F" w:rsidRPr="00AC1E20">
          <w:rPr>
            <w:rStyle w:val="af1"/>
          </w:rPr>
          <w:t>Young MS, Xie Y, Viktor M, et al. Digital cameras with designs inspired by the arthropod eye. Nature., 2013, 497: 95-99</w:t>
        </w:r>
      </w:hyperlink>
    </w:p>
    <w:p w14:paraId="207CC6F0" w14:textId="79E0D5AF" w:rsidR="0070146F" w:rsidRDefault="00A47141" w:rsidP="0070146F">
      <w:pPr>
        <w:pStyle w:val="af6"/>
        <w:numPr>
          <w:ilvl w:val="0"/>
          <w:numId w:val="2"/>
        </w:numPr>
        <w:ind w:firstLineChars="0"/>
        <w:jc w:val="left"/>
      </w:pPr>
      <w:hyperlink r:id="rId12" w:history="1">
        <w:r w:rsidR="0070146F" w:rsidRPr="00DF6512">
          <w:rPr>
            <w:rStyle w:val="af1"/>
          </w:rPr>
          <w:t>Dario F, Ramon PC, Stéphane V, et al. Miniature curved artificial compound eyes. PNAS, 2013, 110(23): 9267-9272</w:t>
        </w:r>
      </w:hyperlink>
    </w:p>
    <w:p w14:paraId="6DE8B7D5" w14:textId="417287D2" w:rsidR="0070146F" w:rsidRPr="004F225A" w:rsidRDefault="00A47141" w:rsidP="0070146F">
      <w:pPr>
        <w:pStyle w:val="af6"/>
        <w:numPr>
          <w:ilvl w:val="0"/>
          <w:numId w:val="2"/>
        </w:numPr>
        <w:ind w:firstLineChars="0"/>
        <w:jc w:val="left"/>
        <w:rPr>
          <w:rStyle w:val="af1"/>
          <w:color w:val="auto"/>
          <w:u w:val="none"/>
        </w:rPr>
      </w:pPr>
      <w:hyperlink r:id="rId13" w:history="1">
        <w:r w:rsidR="0070146F" w:rsidRPr="002D504A">
          <w:rPr>
            <w:rStyle w:val="af1"/>
          </w:rPr>
          <w:t>Shi CY, Wang YY, Liu CY, et al. SCECam: a spherical compound eye camera for fast location and recognition of objects at a large field of view. Opt. Express, 2017, 25(26): 32333-32345</w:t>
        </w:r>
      </w:hyperlink>
    </w:p>
    <w:p w14:paraId="7C5936D9" w14:textId="61D156D5" w:rsidR="00B908B7" w:rsidRPr="001E63AD" w:rsidRDefault="001E63AD" w:rsidP="0070146F">
      <w:pPr>
        <w:pStyle w:val="af6"/>
        <w:numPr>
          <w:ilvl w:val="0"/>
          <w:numId w:val="2"/>
        </w:numPr>
        <w:ind w:firstLineChars="0"/>
        <w:jc w:val="left"/>
        <w:rPr>
          <w:rStyle w:val="af1"/>
        </w:rPr>
      </w:pPr>
      <w:r>
        <w:fldChar w:fldCharType="begin"/>
      </w:r>
      <w:r>
        <w:instrText xml:space="preserve"> HYPERLINK "https://doi.org/10.1364/josab.34.000b28" </w:instrText>
      </w:r>
      <w:r>
        <w:fldChar w:fldCharType="separate"/>
      </w:r>
      <w:r w:rsidR="00B908B7" w:rsidRPr="001E63AD">
        <w:rPr>
          <w:rStyle w:val="af1"/>
        </w:rPr>
        <w:t>Pang, K., Fang, F. Z., Song, L., Zhang, Y. &amp; Zhang, H. Y. Bionic compound eye for 3D motion detection using an optical freeform surface. J. Opt. Soc. Am. B-Opt. Phys. 34, B28-B35</w:t>
      </w:r>
      <w:r w:rsidRPr="001E63AD">
        <w:rPr>
          <w:rStyle w:val="af1"/>
        </w:rPr>
        <w:t>,2017</w:t>
      </w:r>
    </w:p>
    <w:p w14:paraId="13E14DA2" w14:textId="36FD1786" w:rsidR="0070146F" w:rsidRDefault="001E63AD" w:rsidP="0070146F">
      <w:pPr>
        <w:pStyle w:val="af6"/>
        <w:numPr>
          <w:ilvl w:val="0"/>
          <w:numId w:val="2"/>
        </w:numPr>
        <w:ind w:firstLineChars="0"/>
        <w:jc w:val="left"/>
      </w:pPr>
      <w:r>
        <w:fldChar w:fldCharType="end"/>
      </w:r>
      <w:hyperlink r:id="rId14" w:history="1">
        <w:bookmarkStart w:id="1" w:name="_Ref69117996"/>
        <w:r w:rsidR="0070146F" w:rsidRPr="00AC1E20">
          <w:rPr>
            <w:rStyle w:val="af1"/>
          </w:rPr>
          <w:t>Keum D, Jang KW, Jeon DS. Xenos peckii vision inspires an ultrathin digital camera. Light Sci. Appl., 2018, 7(1): 80</w:t>
        </w:r>
        <w:bookmarkEnd w:id="1"/>
      </w:hyperlink>
    </w:p>
    <w:p w14:paraId="456BFF04" w14:textId="267C49F8" w:rsidR="0070146F" w:rsidRDefault="00A47141" w:rsidP="0070146F">
      <w:pPr>
        <w:pStyle w:val="af6"/>
        <w:numPr>
          <w:ilvl w:val="0"/>
          <w:numId w:val="2"/>
        </w:numPr>
        <w:ind w:firstLineChars="0"/>
        <w:jc w:val="left"/>
      </w:pPr>
      <w:hyperlink r:id="rId15" w:history="1">
        <w:r w:rsidR="0070146F" w:rsidRPr="00AC1E20">
          <w:rPr>
            <w:rStyle w:val="af1"/>
          </w:rPr>
          <w:t>Kim K, Jang KW, Ryu JK. Biologically inspired ultrathin arrayed camera for high-contrast and high-resolution imaging. Light Sci. Appl., 2020, 9(1): 28</w:t>
        </w:r>
      </w:hyperlink>
    </w:p>
    <w:p w14:paraId="5B231B03" w14:textId="092E8437" w:rsidR="0070146F" w:rsidRDefault="00A47141" w:rsidP="0070146F">
      <w:pPr>
        <w:pStyle w:val="af6"/>
        <w:numPr>
          <w:ilvl w:val="0"/>
          <w:numId w:val="2"/>
        </w:numPr>
        <w:ind w:firstLineChars="0"/>
        <w:jc w:val="left"/>
      </w:pPr>
      <w:hyperlink r:id="rId16" w:history="1">
        <w:bookmarkStart w:id="2" w:name="_Ref69118216"/>
        <w:r w:rsidR="0070146F" w:rsidRPr="00F24C45">
          <w:rPr>
            <w:rStyle w:val="af1"/>
          </w:rPr>
          <w:t>Kogos LC, Li YZ, Liu JN, et al. Plasmonic ommatidia for lensless compound-eye vision. Nat. Commun., 2020, 11(1): 1637</w:t>
        </w:r>
        <w:bookmarkEnd w:id="2"/>
      </w:hyperlink>
    </w:p>
    <w:p w14:paraId="6CD024C5" w14:textId="5892F2A4" w:rsidR="0070146F" w:rsidRDefault="00A47141" w:rsidP="0070146F">
      <w:pPr>
        <w:pStyle w:val="af6"/>
        <w:numPr>
          <w:ilvl w:val="0"/>
          <w:numId w:val="2"/>
        </w:numPr>
        <w:ind w:firstLineChars="0"/>
        <w:jc w:val="left"/>
      </w:pPr>
      <w:hyperlink r:id="rId17" w:history="1">
        <w:bookmarkStart w:id="3" w:name="_Ref69118325"/>
        <w:r w:rsidR="0070146F" w:rsidRPr="002D504A">
          <w:rPr>
            <w:rStyle w:val="af1"/>
          </w:rPr>
          <w:t>Ma MC, Li H, Gao XC, et al. Target orientation detection based on a neural network with a bionic bee-like compound eye. Opt. Express, 2020, 28(8): 10794-10805</w:t>
        </w:r>
        <w:bookmarkEnd w:id="3"/>
      </w:hyperlink>
    </w:p>
    <w:p w14:paraId="1EFF5595" w14:textId="1A7B005C" w:rsidR="00522605" w:rsidRDefault="00522605">
      <w:pPr>
        <w:widowControl/>
        <w:jc w:val="left"/>
      </w:pPr>
      <w:r>
        <w:br w:type="page"/>
      </w:r>
    </w:p>
    <w:p w14:paraId="6DB05785" w14:textId="1B24C59C" w:rsidR="002B1057" w:rsidRPr="002B1057" w:rsidRDefault="002B1057" w:rsidP="002B1057">
      <w:pPr>
        <w:jc w:val="center"/>
        <w:rPr>
          <w:rFonts w:eastAsia="等线" w:cs="Times New Roman"/>
          <w:bCs/>
          <w:szCs w:val="24"/>
        </w:rPr>
      </w:pPr>
      <w:r w:rsidRPr="002B1057">
        <w:rPr>
          <w:rFonts w:eastAsia="等线" w:cs="Times New Roman"/>
          <w:b/>
          <w:bCs/>
          <w:szCs w:val="24"/>
        </w:rPr>
        <w:lastRenderedPageBreak/>
        <w:t>S</w:t>
      </w:r>
      <w:r w:rsidR="00C97AC1">
        <w:rPr>
          <w:rFonts w:eastAsia="等线" w:cs="Times New Roman"/>
          <w:b/>
          <w:bCs/>
          <w:szCs w:val="24"/>
        </w:rPr>
        <w:t xml:space="preserve">upplementary Table </w:t>
      </w:r>
      <w:r w:rsidR="00B95E74">
        <w:rPr>
          <w:rFonts w:eastAsia="等线" w:cs="Times New Roman"/>
          <w:b/>
          <w:bCs/>
          <w:szCs w:val="24"/>
        </w:rPr>
        <w:t>2</w:t>
      </w:r>
      <w:r w:rsidRPr="002B1057">
        <w:rPr>
          <w:rFonts w:eastAsia="等线" w:cs="Times New Roman"/>
          <w:b/>
          <w:bCs/>
          <w:szCs w:val="24"/>
        </w:rPr>
        <w:t xml:space="preserve">. </w:t>
      </w:r>
      <w:r w:rsidRPr="002B1057">
        <w:rPr>
          <w:rFonts w:eastAsia="等线" w:cs="Times New Roman"/>
          <w:bCs/>
          <w:szCs w:val="24"/>
          <w:lang w:eastAsia="zh-Hans"/>
        </w:rPr>
        <w:t>P</w:t>
      </w:r>
      <w:r w:rsidRPr="002B1057">
        <w:rPr>
          <w:rFonts w:eastAsia="等线" w:cs="Times New Roman"/>
          <w:bCs/>
          <w:szCs w:val="24"/>
        </w:rPr>
        <w:t xml:space="preserve">arameters of </w:t>
      </w:r>
      <w:r w:rsidR="00CA6C7B">
        <w:rPr>
          <w:rFonts w:eastAsia="等线" w:cs="Times New Roman"/>
          <w:bCs/>
          <w:szCs w:val="24"/>
        </w:rPr>
        <w:t xml:space="preserve">the lensless compound eye (LCE) </w:t>
      </w:r>
      <w:r w:rsidR="00CA6C7B">
        <w:rPr>
          <w:rFonts w:eastAsia="等线" w:cs="Times New Roman"/>
          <w:bCs/>
          <w:szCs w:val="24"/>
        </w:rPr>
        <w:t>micro</w:t>
      </w:r>
      <w:r w:rsidR="00CA6C7B">
        <w:rPr>
          <w:rFonts w:eastAsia="等线" w:cs="Times New Roman"/>
          <w:bCs/>
          <w:szCs w:val="24"/>
        </w:rPr>
        <w:t>system</w:t>
      </w:r>
    </w:p>
    <w:p w14:paraId="211A70DF" w14:textId="77777777" w:rsidR="002B1057" w:rsidRPr="002B1057" w:rsidRDefault="002B1057" w:rsidP="002B1057">
      <w:pPr>
        <w:jc w:val="center"/>
        <w:rPr>
          <w:rFonts w:eastAsia="等线" w:cs="Times New Roman"/>
          <w:bCs/>
          <w:szCs w:val="24"/>
        </w:rPr>
      </w:pPr>
    </w:p>
    <w:tbl>
      <w:tblPr>
        <w:tblStyle w:val="2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3911"/>
      </w:tblGrid>
      <w:tr w:rsidR="002B1057" w:rsidRPr="002B1057" w14:paraId="6B3A9444" w14:textId="77777777" w:rsidTr="00052875">
        <w:tc>
          <w:tcPr>
            <w:tcW w:w="4395" w:type="dxa"/>
            <w:tcBorders>
              <w:top w:val="single" w:sz="12" w:space="0" w:color="auto"/>
              <w:bottom w:val="single" w:sz="6" w:space="0" w:color="auto"/>
            </w:tcBorders>
          </w:tcPr>
          <w:p w14:paraId="0E68CFB1" w14:textId="4247768C" w:rsidR="002B1057" w:rsidRPr="002B1057" w:rsidRDefault="00CA6C7B" w:rsidP="002B1057">
            <w:pPr>
              <w:spacing w:line="300" w:lineRule="auto"/>
              <w:jc w:val="center"/>
              <w:rPr>
                <w:rFonts w:eastAsia="宋体" w:cs="Times New Roman"/>
                <w:b/>
              </w:rPr>
            </w:pPr>
            <w:r>
              <w:rPr>
                <w:rFonts w:eastAsia="宋体" w:cs="Times New Roman"/>
                <w:b/>
              </w:rPr>
              <w:t>N</w:t>
            </w:r>
            <w:r w:rsidR="002B1057" w:rsidRPr="002B1057">
              <w:rPr>
                <w:rFonts w:eastAsia="宋体" w:cs="Times New Roman"/>
                <w:b/>
              </w:rPr>
              <w:t>ame</w:t>
            </w:r>
          </w:p>
        </w:tc>
        <w:tc>
          <w:tcPr>
            <w:tcW w:w="3911" w:type="dxa"/>
            <w:tcBorders>
              <w:top w:val="single" w:sz="12" w:space="0" w:color="auto"/>
              <w:bottom w:val="single" w:sz="6" w:space="0" w:color="auto"/>
            </w:tcBorders>
          </w:tcPr>
          <w:p w14:paraId="65F46103" w14:textId="5079E1D7" w:rsidR="002B1057" w:rsidRPr="002B1057" w:rsidRDefault="00CA6C7B" w:rsidP="002B1057">
            <w:pPr>
              <w:spacing w:line="300" w:lineRule="auto"/>
              <w:jc w:val="center"/>
              <w:rPr>
                <w:rFonts w:eastAsia="宋体" w:cs="Times New Roman"/>
                <w:b/>
              </w:rPr>
            </w:pPr>
            <w:r>
              <w:rPr>
                <w:rFonts w:eastAsia="宋体" w:cs="Times New Roman"/>
                <w:b/>
              </w:rPr>
              <w:t>V</w:t>
            </w:r>
            <w:r w:rsidR="002B1057" w:rsidRPr="002B1057">
              <w:rPr>
                <w:rFonts w:eastAsia="宋体" w:cs="Times New Roman"/>
                <w:b/>
              </w:rPr>
              <w:t>alue</w:t>
            </w:r>
          </w:p>
        </w:tc>
      </w:tr>
      <w:tr w:rsidR="002B1057" w:rsidRPr="002B1057" w14:paraId="4861193B" w14:textId="77777777" w:rsidTr="00052875">
        <w:tc>
          <w:tcPr>
            <w:tcW w:w="4395" w:type="dxa"/>
            <w:tcBorders>
              <w:top w:val="single" w:sz="6" w:space="0" w:color="auto"/>
            </w:tcBorders>
          </w:tcPr>
          <w:p w14:paraId="4156EF49" w14:textId="77777777" w:rsidR="002B1057" w:rsidRPr="002B1057" w:rsidRDefault="002B1057" w:rsidP="002B1057">
            <w:pPr>
              <w:spacing w:line="300" w:lineRule="auto"/>
              <w:jc w:val="center"/>
              <w:rPr>
                <w:rFonts w:eastAsia="宋体" w:cs="Times New Roman"/>
              </w:rPr>
            </w:pPr>
            <w:r w:rsidRPr="002B1057">
              <w:rPr>
                <w:rFonts w:eastAsia="宋体" w:cs="Times New Roman" w:hint="eastAsia"/>
              </w:rPr>
              <w:t>F</w:t>
            </w:r>
            <w:r w:rsidRPr="002B1057">
              <w:rPr>
                <w:rFonts w:eastAsia="宋体" w:cs="Times New Roman"/>
              </w:rPr>
              <w:t>OV</w:t>
            </w:r>
          </w:p>
        </w:tc>
        <w:tc>
          <w:tcPr>
            <w:tcW w:w="3911" w:type="dxa"/>
            <w:tcBorders>
              <w:top w:val="single" w:sz="6" w:space="0" w:color="auto"/>
            </w:tcBorders>
          </w:tcPr>
          <w:p w14:paraId="3F26A3A7" w14:textId="77777777"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rPr>
              <w:t>cone FOV of 1</w:t>
            </w:r>
            <w:r w:rsidRPr="002B1057">
              <w:rPr>
                <w:rFonts w:eastAsia="宋体" w:cs="Times New Roman" w:hint="eastAsia"/>
              </w:rPr>
              <w:t>2</w:t>
            </w:r>
            <w:r w:rsidRPr="002B1057">
              <w:rPr>
                <w:rFonts w:eastAsia="宋体" w:cs="Times New Roman"/>
              </w:rPr>
              <w:t>0°</w:t>
            </w:r>
          </w:p>
        </w:tc>
      </w:tr>
      <w:tr w:rsidR="002B1057" w:rsidRPr="002B1057" w14:paraId="5E7175CD" w14:textId="77777777" w:rsidTr="00052875">
        <w:tc>
          <w:tcPr>
            <w:tcW w:w="4395" w:type="dxa"/>
          </w:tcPr>
          <w:p w14:paraId="5011C4EC" w14:textId="54472A91" w:rsidR="002B1057" w:rsidRPr="002B1057" w:rsidRDefault="002B1057" w:rsidP="002B1057">
            <w:pPr>
              <w:spacing w:line="300" w:lineRule="auto"/>
              <w:jc w:val="center"/>
              <w:rPr>
                <w:rFonts w:eastAsia="宋体" w:cs="Times New Roman"/>
              </w:rPr>
            </w:pPr>
            <w:r w:rsidRPr="002B1057">
              <w:rPr>
                <w:rFonts w:eastAsia="宋体" w:cs="Times New Roman" w:hint="eastAsia"/>
              </w:rPr>
              <w:t>P</w:t>
            </w:r>
            <w:r w:rsidRPr="002B1057">
              <w:rPr>
                <w:rFonts w:eastAsia="宋体" w:cs="Times New Roman"/>
              </w:rPr>
              <w:t xml:space="preserve">ixel number of </w:t>
            </w:r>
            <w:r w:rsidR="00CA6C7B">
              <w:rPr>
                <w:rFonts w:eastAsia="宋体" w:cs="Times New Roman"/>
              </w:rPr>
              <w:t xml:space="preserve">the </w:t>
            </w:r>
            <w:r w:rsidRPr="002B1057">
              <w:rPr>
                <w:rFonts w:eastAsia="宋体" w:cs="Times New Roman"/>
              </w:rPr>
              <w:t>image sensor (used)</w:t>
            </w:r>
          </w:p>
        </w:tc>
        <w:tc>
          <w:tcPr>
            <w:tcW w:w="3911" w:type="dxa"/>
          </w:tcPr>
          <w:p w14:paraId="54BC7F6E" w14:textId="77777777"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2048</w:t>
            </w:r>
            <w:r w:rsidRPr="002B1057">
              <w:rPr>
                <w:rFonts w:eastAsia="宋体" w:cs="Times New Roman"/>
              </w:rPr>
              <w:t>×</w:t>
            </w:r>
            <w:r w:rsidRPr="002B1057">
              <w:rPr>
                <w:rFonts w:eastAsia="宋体" w:cs="Times New Roman" w:hint="eastAsia"/>
              </w:rPr>
              <w:t>2048</w:t>
            </w:r>
          </w:p>
        </w:tc>
      </w:tr>
      <w:tr w:rsidR="002B1057" w:rsidRPr="002B1057" w14:paraId="7DCF377D" w14:textId="77777777" w:rsidTr="00052875">
        <w:tc>
          <w:tcPr>
            <w:tcW w:w="4395" w:type="dxa"/>
          </w:tcPr>
          <w:p w14:paraId="41C12751" w14:textId="621DA7B7" w:rsidR="002B1057" w:rsidRPr="002B1057" w:rsidRDefault="002B1057" w:rsidP="002B1057">
            <w:pPr>
              <w:spacing w:line="300" w:lineRule="auto"/>
              <w:jc w:val="center"/>
              <w:rPr>
                <w:rFonts w:eastAsia="宋体" w:cs="Times New Roman"/>
              </w:rPr>
            </w:pPr>
            <w:r w:rsidRPr="002B1057">
              <w:rPr>
                <w:rFonts w:eastAsia="宋体" w:cs="Times New Roman" w:hint="eastAsia"/>
              </w:rPr>
              <w:t>P</w:t>
            </w:r>
            <w:r w:rsidRPr="002B1057">
              <w:rPr>
                <w:rFonts w:eastAsia="宋体" w:cs="Times New Roman"/>
              </w:rPr>
              <w:t>ixel size of</w:t>
            </w:r>
            <w:r w:rsidR="00CA6C7B">
              <w:rPr>
                <w:rFonts w:eastAsia="宋体" w:cs="Times New Roman"/>
              </w:rPr>
              <w:t xml:space="preserve"> the</w:t>
            </w:r>
            <w:r w:rsidRPr="002B1057">
              <w:rPr>
                <w:rFonts w:eastAsia="宋体" w:cs="Times New Roman"/>
              </w:rPr>
              <w:t xml:space="preserve"> image sensor</w:t>
            </w:r>
          </w:p>
        </w:tc>
        <w:tc>
          <w:tcPr>
            <w:tcW w:w="3911" w:type="dxa"/>
          </w:tcPr>
          <w:p w14:paraId="2A0E3335" w14:textId="2D50901B"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2.4</w:t>
            </w:r>
            <w:r w:rsidR="00CA6C7B">
              <w:rPr>
                <w:rFonts w:eastAsia="宋体" w:cs="Times New Roman"/>
              </w:rPr>
              <w:t xml:space="preserve"> </w:t>
            </w:r>
            <w:r w:rsidRPr="002B1057">
              <w:rPr>
                <w:rFonts w:eastAsia="宋体" w:cs="Times New Roman"/>
              </w:rPr>
              <w:t>μ</w:t>
            </w:r>
            <w:r w:rsidRPr="002B1057">
              <w:rPr>
                <w:rFonts w:eastAsia="宋体" w:cs="Times New Roman" w:hint="eastAsia"/>
              </w:rPr>
              <w:t>m</w:t>
            </w:r>
          </w:p>
        </w:tc>
      </w:tr>
      <w:tr w:rsidR="002B1057" w:rsidRPr="002B1057" w14:paraId="7A543DF4" w14:textId="77777777" w:rsidTr="00052875">
        <w:tc>
          <w:tcPr>
            <w:tcW w:w="4395" w:type="dxa"/>
          </w:tcPr>
          <w:p w14:paraId="1190C24E" w14:textId="23FF64DE" w:rsidR="002B1057" w:rsidRPr="002B1057" w:rsidRDefault="002B1057" w:rsidP="002B1057">
            <w:pPr>
              <w:spacing w:line="300" w:lineRule="auto"/>
              <w:jc w:val="center"/>
              <w:rPr>
                <w:rFonts w:eastAsia="宋体" w:cs="Times New Roman"/>
              </w:rPr>
            </w:pPr>
            <w:r w:rsidRPr="002B1057">
              <w:rPr>
                <w:rFonts w:eastAsia="宋体" w:cs="Times New Roman"/>
              </w:rPr>
              <w:t>Focal length of the system</w:t>
            </w:r>
          </w:p>
        </w:tc>
        <w:tc>
          <w:tcPr>
            <w:tcW w:w="3911" w:type="dxa"/>
          </w:tcPr>
          <w:p w14:paraId="797AE29B" w14:textId="32B38DB8"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7</w:t>
            </w:r>
            <w:r w:rsidR="00CA6C7B">
              <w:rPr>
                <w:rFonts w:eastAsia="宋体" w:cs="Times New Roman"/>
              </w:rPr>
              <w:t xml:space="preserve"> </w:t>
            </w:r>
            <w:r w:rsidRPr="002B1057">
              <w:rPr>
                <w:rFonts w:eastAsia="宋体" w:cs="Times New Roman" w:hint="eastAsia"/>
              </w:rPr>
              <w:t>mm</w:t>
            </w:r>
          </w:p>
        </w:tc>
      </w:tr>
      <w:tr w:rsidR="002B1057" w:rsidRPr="002B1057" w14:paraId="63A7A0C7" w14:textId="77777777" w:rsidTr="00052875">
        <w:tc>
          <w:tcPr>
            <w:tcW w:w="4395" w:type="dxa"/>
          </w:tcPr>
          <w:p w14:paraId="0CD9BE58" w14:textId="3250D223" w:rsidR="002B1057" w:rsidRPr="002B1057" w:rsidRDefault="002B1057" w:rsidP="002B1057">
            <w:pPr>
              <w:spacing w:line="300" w:lineRule="auto"/>
              <w:jc w:val="center"/>
              <w:rPr>
                <w:rFonts w:eastAsia="宋体" w:cs="Times New Roman"/>
              </w:rPr>
            </w:pPr>
            <w:r w:rsidRPr="002B1057">
              <w:rPr>
                <w:rFonts w:eastAsia="宋体" w:cs="Times New Roman" w:hint="eastAsia"/>
              </w:rPr>
              <w:t>S</w:t>
            </w:r>
            <w:r w:rsidRPr="002B1057">
              <w:rPr>
                <w:rFonts w:eastAsia="宋体" w:cs="Times New Roman"/>
              </w:rPr>
              <w:t>ize of the c</w:t>
            </w:r>
            <w:r w:rsidRPr="002B1057">
              <w:rPr>
                <w:rFonts w:eastAsia="宋体" w:cs="Times New Roman" w:hint="eastAsia"/>
              </w:rPr>
              <w:t>oded</w:t>
            </w:r>
            <w:r w:rsidRPr="002B1057">
              <w:rPr>
                <w:rFonts w:eastAsia="宋体" w:cs="Times New Roman"/>
              </w:rPr>
              <w:t xml:space="preserve"> </w:t>
            </w:r>
            <w:proofErr w:type="spellStart"/>
            <w:r w:rsidR="00A97C23">
              <w:rPr>
                <w:rFonts w:eastAsia="宋体" w:cs="Times New Roman" w:hint="eastAsia"/>
              </w:rPr>
              <w:t>subeye</w:t>
            </w:r>
            <w:proofErr w:type="spellEnd"/>
            <w:r w:rsidRPr="002B1057">
              <w:rPr>
                <w:rFonts w:eastAsia="宋体" w:cs="Times New Roman"/>
              </w:rPr>
              <w:t xml:space="preserve"> aperture array</w:t>
            </w:r>
          </w:p>
        </w:tc>
        <w:tc>
          <w:tcPr>
            <w:tcW w:w="3911" w:type="dxa"/>
          </w:tcPr>
          <w:p w14:paraId="1867DD75" w14:textId="0140EC3D"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rPr>
              <w:t>Φ</w:t>
            </w:r>
            <w:r w:rsidRPr="002B1057">
              <w:rPr>
                <w:rFonts w:eastAsia="宋体" w:cs="Times New Roman" w:hint="eastAsia"/>
              </w:rPr>
              <w:t>30</w:t>
            </w:r>
            <w:r w:rsidR="00CA6C7B">
              <w:rPr>
                <w:rFonts w:eastAsia="宋体" w:cs="Times New Roman"/>
              </w:rPr>
              <w:t xml:space="preserve"> </w:t>
            </w:r>
            <w:r w:rsidRPr="002B1057">
              <w:rPr>
                <w:rFonts w:eastAsia="宋体" w:cs="Times New Roman" w:hint="eastAsia"/>
              </w:rPr>
              <w:t>mm</w:t>
            </w:r>
          </w:p>
        </w:tc>
      </w:tr>
      <w:tr w:rsidR="002B1057" w:rsidRPr="002B1057" w14:paraId="4ED027BA" w14:textId="77777777" w:rsidTr="00052875">
        <w:tc>
          <w:tcPr>
            <w:tcW w:w="4395" w:type="dxa"/>
          </w:tcPr>
          <w:p w14:paraId="30CFD2E0" w14:textId="3F353C84" w:rsidR="002B1057" w:rsidRPr="002B1057" w:rsidRDefault="002B1057" w:rsidP="002B1057">
            <w:pPr>
              <w:spacing w:line="300" w:lineRule="auto"/>
              <w:jc w:val="center"/>
              <w:rPr>
                <w:rFonts w:eastAsia="宋体" w:cs="Times New Roman"/>
              </w:rPr>
            </w:pPr>
            <w:r w:rsidRPr="002B1057">
              <w:rPr>
                <w:rFonts w:eastAsia="宋体" w:cs="Times New Roman" w:hint="eastAsia"/>
              </w:rPr>
              <w:t>S</w:t>
            </w:r>
            <w:r w:rsidRPr="002B1057">
              <w:rPr>
                <w:rFonts w:eastAsia="宋体" w:cs="Times New Roman"/>
              </w:rPr>
              <w:t xml:space="preserve">ize of </w:t>
            </w:r>
            <w:r w:rsidR="00CA6C7B">
              <w:rPr>
                <w:rFonts w:eastAsia="宋体" w:cs="Times New Roman"/>
              </w:rPr>
              <w:t xml:space="preserve">a </w:t>
            </w:r>
            <w:r w:rsidRPr="002B1057">
              <w:rPr>
                <w:rFonts w:eastAsia="宋体" w:cs="Times New Roman"/>
              </w:rPr>
              <w:t>sub-region</w:t>
            </w:r>
          </w:p>
        </w:tc>
        <w:tc>
          <w:tcPr>
            <w:tcW w:w="3911" w:type="dxa"/>
          </w:tcPr>
          <w:p w14:paraId="2FD9BA63" w14:textId="4C6607AA"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4.915</w:t>
            </w:r>
            <w:r w:rsidR="00CA6C7B">
              <w:rPr>
                <w:rFonts w:eastAsia="宋体" w:cs="Times New Roman"/>
              </w:rPr>
              <w:t xml:space="preserve"> </w:t>
            </w:r>
            <w:r w:rsidRPr="002B1057">
              <w:rPr>
                <w:rFonts w:eastAsia="宋体" w:cs="Times New Roman" w:hint="eastAsia"/>
              </w:rPr>
              <w:t>mm</w:t>
            </w:r>
          </w:p>
        </w:tc>
      </w:tr>
      <w:tr w:rsidR="002B1057" w:rsidRPr="002B1057" w14:paraId="7CB46E0F" w14:textId="77777777" w:rsidTr="00052875">
        <w:tc>
          <w:tcPr>
            <w:tcW w:w="4395" w:type="dxa"/>
          </w:tcPr>
          <w:p w14:paraId="2290FA84" w14:textId="2E01F39E" w:rsidR="002B1057" w:rsidRPr="002B1057" w:rsidRDefault="002B1057" w:rsidP="002B1057">
            <w:pPr>
              <w:spacing w:line="300" w:lineRule="auto"/>
              <w:jc w:val="center"/>
              <w:rPr>
                <w:rFonts w:eastAsia="宋体" w:cs="Times New Roman"/>
              </w:rPr>
            </w:pPr>
            <w:r w:rsidRPr="002B1057">
              <w:rPr>
                <w:rFonts w:eastAsia="宋体" w:cs="Times New Roman"/>
              </w:rPr>
              <w:t>Number of</w:t>
            </w:r>
            <w:r w:rsidR="00CA6C7B">
              <w:rPr>
                <w:rFonts w:eastAsia="宋体" w:cs="Times New Roman"/>
              </w:rPr>
              <w:t xml:space="preserve"> the</w:t>
            </w:r>
            <w:r w:rsidRPr="002B1057">
              <w:rPr>
                <w:rFonts w:eastAsia="宋体" w:cs="Times New Roman"/>
              </w:rPr>
              <w:t xml:space="preserve"> sub-region</w:t>
            </w:r>
            <w:r w:rsidR="00CA6C7B">
              <w:rPr>
                <w:rFonts w:eastAsia="宋体" w:cs="Times New Roman"/>
              </w:rPr>
              <w:t>s</w:t>
            </w:r>
          </w:p>
        </w:tc>
        <w:tc>
          <w:tcPr>
            <w:tcW w:w="3911" w:type="dxa"/>
          </w:tcPr>
          <w:p w14:paraId="2EE75BAB" w14:textId="77777777"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37</w:t>
            </w:r>
          </w:p>
        </w:tc>
      </w:tr>
      <w:tr w:rsidR="002B1057" w:rsidRPr="002B1057" w14:paraId="1B747F7C" w14:textId="77777777" w:rsidTr="00052875">
        <w:tc>
          <w:tcPr>
            <w:tcW w:w="4395" w:type="dxa"/>
          </w:tcPr>
          <w:p w14:paraId="30EF2578" w14:textId="4F87B078" w:rsidR="002B1057" w:rsidRPr="002B1057" w:rsidRDefault="002B1057" w:rsidP="002B1057">
            <w:pPr>
              <w:spacing w:line="300" w:lineRule="auto"/>
              <w:jc w:val="center"/>
              <w:rPr>
                <w:rFonts w:eastAsia="宋体" w:cs="Times New Roman"/>
              </w:rPr>
            </w:pPr>
            <w:r w:rsidRPr="002B1057">
              <w:rPr>
                <w:rFonts w:eastAsia="宋体" w:cs="Times New Roman"/>
              </w:rPr>
              <w:t xml:space="preserve">Number of </w:t>
            </w:r>
            <w:r w:rsidR="00CA6C7B">
              <w:rPr>
                <w:rFonts w:eastAsia="宋体" w:cs="Times New Roman"/>
              </w:rPr>
              <w:t xml:space="preserve">the </w:t>
            </w:r>
            <w:r w:rsidRPr="002B1057">
              <w:rPr>
                <w:rFonts w:eastAsia="宋体" w:cs="Times New Roman"/>
              </w:rPr>
              <w:t>apertures</w:t>
            </w:r>
          </w:p>
        </w:tc>
        <w:tc>
          <w:tcPr>
            <w:tcW w:w="3911" w:type="dxa"/>
          </w:tcPr>
          <w:p w14:paraId="617D3559" w14:textId="77777777"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rPr>
              <w:t>1026</w:t>
            </w:r>
          </w:p>
        </w:tc>
      </w:tr>
      <w:tr w:rsidR="002B1057" w:rsidRPr="002B1057" w14:paraId="2511A831" w14:textId="77777777" w:rsidTr="00052875">
        <w:tc>
          <w:tcPr>
            <w:tcW w:w="4395" w:type="dxa"/>
          </w:tcPr>
          <w:p w14:paraId="5F4B7DF4" w14:textId="77777777" w:rsidR="002B1057" w:rsidRPr="002B1057" w:rsidRDefault="002B1057" w:rsidP="002B1057">
            <w:pPr>
              <w:spacing w:line="300" w:lineRule="auto"/>
              <w:jc w:val="center"/>
              <w:rPr>
                <w:rFonts w:eastAsia="宋体" w:cs="Times New Roman"/>
              </w:rPr>
            </w:pPr>
            <w:r w:rsidRPr="002B1057">
              <w:rPr>
                <w:rFonts w:eastAsia="宋体" w:cs="Times New Roman"/>
              </w:rPr>
              <w:t>Volume of the entire instrument</w:t>
            </w:r>
          </w:p>
        </w:tc>
        <w:tc>
          <w:tcPr>
            <w:tcW w:w="3911" w:type="dxa"/>
          </w:tcPr>
          <w:p w14:paraId="6E2BE589" w14:textId="33BBF300"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rPr>
              <w:t>32</w:t>
            </w:r>
            <w:r w:rsidR="00CA6C7B">
              <w:rPr>
                <w:rFonts w:eastAsia="宋体" w:cs="Times New Roman"/>
              </w:rPr>
              <w:t xml:space="preserve"> </w:t>
            </w:r>
            <w:r w:rsidRPr="002B1057">
              <w:rPr>
                <w:rFonts w:eastAsia="宋体" w:cs="Times New Roman"/>
              </w:rPr>
              <w:t>mm×36</w:t>
            </w:r>
            <w:r w:rsidR="00CA6C7B">
              <w:rPr>
                <w:rFonts w:eastAsia="宋体" w:cs="Times New Roman"/>
              </w:rPr>
              <w:t xml:space="preserve"> </w:t>
            </w:r>
            <w:r w:rsidRPr="002B1057">
              <w:rPr>
                <w:rFonts w:eastAsia="宋体" w:cs="Times New Roman"/>
              </w:rPr>
              <w:t>mm×28.3</w:t>
            </w:r>
            <w:r w:rsidR="00CA6C7B">
              <w:rPr>
                <w:rFonts w:eastAsia="宋体" w:cs="Times New Roman"/>
              </w:rPr>
              <w:t xml:space="preserve"> </w:t>
            </w:r>
            <w:r w:rsidRPr="002B1057">
              <w:rPr>
                <w:rFonts w:eastAsia="宋体" w:cs="Times New Roman"/>
              </w:rPr>
              <w:t>mm</w:t>
            </w:r>
          </w:p>
        </w:tc>
      </w:tr>
      <w:tr w:rsidR="002B1057" w:rsidRPr="002B1057" w14:paraId="14C39CF0" w14:textId="77777777" w:rsidTr="00052875">
        <w:tc>
          <w:tcPr>
            <w:tcW w:w="4395" w:type="dxa"/>
          </w:tcPr>
          <w:p w14:paraId="316E172D" w14:textId="77777777" w:rsidR="002B1057" w:rsidRPr="002B1057" w:rsidRDefault="002B1057" w:rsidP="002B1057">
            <w:pPr>
              <w:spacing w:line="300" w:lineRule="auto"/>
              <w:jc w:val="center"/>
              <w:rPr>
                <w:rFonts w:eastAsia="宋体" w:cs="Times New Roman"/>
              </w:rPr>
            </w:pPr>
            <w:r w:rsidRPr="002B1057">
              <w:rPr>
                <w:rFonts w:eastAsia="宋体" w:cs="Times New Roman"/>
              </w:rPr>
              <w:t>Weight</w:t>
            </w:r>
          </w:p>
        </w:tc>
        <w:tc>
          <w:tcPr>
            <w:tcW w:w="3911" w:type="dxa"/>
          </w:tcPr>
          <w:p w14:paraId="677BD5BD" w14:textId="77C400DB"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hint="eastAsia"/>
              </w:rPr>
              <w:t>4</w:t>
            </w:r>
            <w:r w:rsidRPr="002B1057">
              <w:rPr>
                <w:rFonts w:eastAsia="宋体" w:cs="Times New Roman"/>
              </w:rPr>
              <w:t>4.4</w:t>
            </w:r>
            <w:r w:rsidR="00CA6C7B">
              <w:rPr>
                <w:rFonts w:eastAsia="宋体" w:cs="Times New Roman"/>
              </w:rPr>
              <w:t xml:space="preserve"> </w:t>
            </w:r>
            <w:r w:rsidRPr="002B1057">
              <w:rPr>
                <w:rFonts w:eastAsia="宋体" w:cs="Times New Roman"/>
              </w:rPr>
              <w:t>g</w:t>
            </w:r>
          </w:p>
        </w:tc>
      </w:tr>
      <w:tr w:rsidR="002B1057" w:rsidRPr="002B1057" w14:paraId="4C7388DF" w14:textId="77777777" w:rsidTr="00052875">
        <w:tc>
          <w:tcPr>
            <w:tcW w:w="4395" w:type="dxa"/>
            <w:tcBorders>
              <w:bottom w:val="single" w:sz="12" w:space="0" w:color="auto"/>
            </w:tcBorders>
          </w:tcPr>
          <w:p w14:paraId="2F685E88" w14:textId="77777777" w:rsidR="002B1057" w:rsidRPr="002B1057" w:rsidRDefault="002B1057" w:rsidP="002B1057">
            <w:pPr>
              <w:spacing w:line="300" w:lineRule="auto"/>
              <w:jc w:val="center"/>
              <w:rPr>
                <w:rFonts w:eastAsia="宋体" w:cs="Times New Roman"/>
              </w:rPr>
            </w:pPr>
            <w:r w:rsidRPr="002B1057">
              <w:rPr>
                <w:rFonts w:eastAsia="宋体" w:cs="Times New Roman"/>
              </w:rPr>
              <w:t>Power consumption</w:t>
            </w:r>
          </w:p>
        </w:tc>
        <w:tc>
          <w:tcPr>
            <w:tcW w:w="3911" w:type="dxa"/>
            <w:tcBorders>
              <w:bottom w:val="single" w:sz="12" w:space="0" w:color="auto"/>
            </w:tcBorders>
          </w:tcPr>
          <w:p w14:paraId="51FF5BDA" w14:textId="2389C7D5" w:rsidR="002B1057" w:rsidRPr="002B1057" w:rsidRDefault="002B1057" w:rsidP="002B1057">
            <w:pPr>
              <w:spacing w:line="300" w:lineRule="auto"/>
              <w:ind w:firstLineChars="200" w:firstLine="480"/>
              <w:jc w:val="center"/>
              <w:rPr>
                <w:rFonts w:eastAsia="宋体" w:cs="Times New Roman"/>
              </w:rPr>
            </w:pPr>
            <w:r w:rsidRPr="002B1057">
              <w:rPr>
                <w:rFonts w:eastAsia="宋体" w:cs="Times New Roman"/>
              </w:rPr>
              <w:t>~</w:t>
            </w:r>
            <w:r w:rsidRPr="002B1057">
              <w:rPr>
                <w:rFonts w:eastAsia="宋体" w:cs="Times New Roman" w:hint="eastAsia"/>
              </w:rPr>
              <w:t>1</w:t>
            </w:r>
            <w:r w:rsidRPr="002B1057">
              <w:rPr>
                <w:rFonts w:eastAsia="宋体" w:cs="Times New Roman"/>
              </w:rPr>
              <w:t>.1</w:t>
            </w:r>
            <w:r w:rsidR="00CA6C7B">
              <w:rPr>
                <w:rFonts w:eastAsia="宋体" w:cs="Times New Roman"/>
              </w:rPr>
              <w:t xml:space="preserve"> </w:t>
            </w:r>
            <w:r w:rsidRPr="002B1057">
              <w:rPr>
                <w:rFonts w:eastAsia="宋体" w:cs="Times New Roman"/>
              </w:rPr>
              <w:t>W</w:t>
            </w:r>
          </w:p>
        </w:tc>
      </w:tr>
    </w:tbl>
    <w:p w14:paraId="5CFF9B7B" w14:textId="54FCA648" w:rsidR="00E73503" w:rsidRPr="00E73503" w:rsidRDefault="00E73503">
      <w:pPr>
        <w:widowControl/>
        <w:jc w:val="left"/>
      </w:pPr>
    </w:p>
    <w:p w14:paraId="7B8407DF" w14:textId="77777777" w:rsidR="00E73503" w:rsidRDefault="00E73503">
      <w:pPr>
        <w:widowControl/>
        <w:jc w:val="left"/>
      </w:pPr>
    </w:p>
    <w:p w14:paraId="412A5A93" w14:textId="77777777" w:rsidR="00160C0B" w:rsidRDefault="003A4497">
      <w:pPr>
        <w:widowControl/>
        <w:jc w:val="left"/>
      </w:pPr>
      <w:r>
        <w:br w:type="page"/>
      </w:r>
    </w:p>
    <w:p w14:paraId="0452261B" w14:textId="7D130955" w:rsidR="00160C0B" w:rsidRDefault="003A4497">
      <w:pPr>
        <w:widowControl/>
        <w:jc w:val="center"/>
      </w:pPr>
      <w:r>
        <w:rPr>
          <w:b/>
          <w:bCs/>
          <w:sz w:val="23"/>
          <w:szCs w:val="23"/>
        </w:rPr>
        <w:lastRenderedPageBreak/>
        <w:t xml:space="preserve">Supplementary Note </w:t>
      </w:r>
      <w:r w:rsidR="00C97AC1">
        <w:rPr>
          <w:b/>
          <w:bCs/>
          <w:sz w:val="23"/>
          <w:szCs w:val="23"/>
        </w:rPr>
        <w:t>1</w:t>
      </w:r>
      <w:r>
        <w:rPr>
          <w:b/>
          <w:bCs/>
          <w:sz w:val="23"/>
          <w:szCs w:val="23"/>
        </w:rPr>
        <w:t>.</w:t>
      </w:r>
      <w:r>
        <w:rPr>
          <w:bCs/>
          <w:sz w:val="23"/>
          <w:szCs w:val="23"/>
        </w:rPr>
        <w:t xml:space="preserve"> Perception algorithm</w:t>
      </w:r>
    </w:p>
    <w:p w14:paraId="5E8C8D3F" w14:textId="77777777" w:rsidR="00160C0B" w:rsidRDefault="00160C0B">
      <w:pPr>
        <w:spacing w:line="300" w:lineRule="auto"/>
        <w:ind w:firstLineChars="200" w:firstLine="480"/>
        <w:rPr>
          <w:rFonts w:eastAsia="宋体" w:cs="Times New Roman"/>
        </w:rPr>
      </w:pPr>
    </w:p>
    <w:p w14:paraId="51138B41" w14:textId="2B66E08B" w:rsidR="00160C0B" w:rsidRDefault="003A4497">
      <w:pPr>
        <w:spacing w:line="300" w:lineRule="auto"/>
        <w:ind w:firstLineChars="200" w:firstLine="480"/>
        <w:rPr>
          <w:rFonts w:eastAsia="宋体" w:cs="Times New Roman"/>
        </w:rPr>
      </w:pPr>
      <w:r>
        <w:rPr>
          <w:rFonts w:eastAsia="宋体" w:cs="Times New Roman"/>
        </w:rPr>
        <w:t xml:space="preserve">The basic principle for target motion </w:t>
      </w:r>
      <w:r>
        <w:rPr>
          <w:bCs/>
          <w:sz w:val="23"/>
          <w:szCs w:val="23"/>
        </w:rPr>
        <w:t>perception</w:t>
      </w:r>
      <w:r>
        <w:rPr>
          <w:rFonts w:eastAsia="宋体" w:cs="Times New Roman"/>
        </w:rPr>
        <w:t xml:space="preserve"> is described in</w:t>
      </w:r>
      <w:r w:rsidR="00F3261D">
        <w:rPr>
          <w:rFonts w:eastAsia="宋体" w:cs="Times New Roman"/>
        </w:rPr>
        <w:t xml:space="preserve"> the</w:t>
      </w:r>
      <w:r>
        <w:rPr>
          <w:rFonts w:eastAsia="宋体" w:cs="Times New Roman"/>
        </w:rPr>
        <w:t xml:space="preserve"> </w:t>
      </w:r>
      <w:proofErr w:type="gramStart"/>
      <w:r>
        <w:rPr>
          <w:rFonts w:eastAsia="宋体" w:cs="Times New Roman"/>
          <w:b/>
        </w:rPr>
        <w:t>P</w:t>
      </w:r>
      <w:r>
        <w:rPr>
          <w:rFonts w:eastAsia="宋体" w:cs="Times New Roman" w:hint="eastAsia"/>
          <w:b/>
          <w:lang w:eastAsia="zh-Hans"/>
        </w:rPr>
        <w:t>ri</w:t>
      </w:r>
      <w:r>
        <w:rPr>
          <w:rFonts w:eastAsia="宋体" w:cs="Times New Roman"/>
          <w:b/>
          <w:lang w:eastAsia="zh-Hans"/>
        </w:rPr>
        <w:t>nciple</w:t>
      </w:r>
      <w:proofErr w:type="gramEnd"/>
      <w:r>
        <w:rPr>
          <w:rFonts w:eastAsia="宋体" w:cs="Times New Roman"/>
          <w:b/>
          <w:lang w:eastAsia="zh-Hans"/>
        </w:rPr>
        <w:t xml:space="preserve"> of high-performance LCE</w:t>
      </w:r>
      <w:r w:rsidR="00F3261D" w:rsidRPr="00F3261D">
        <w:rPr>
          <w:rFonts w:eastAsia="宋体" w:cs="Times New Roman"/>
          <w:bCs/>
          <w:lang w:eastAsia="zh-Hans"/>
        </w:rPr>
        <w:t xml:space="preserve"> in the manuscript</w:t>
      </w:r>
      <w:r>
        <w:rPr>
          <w:rFonts w:eastAsia="宋体" w:cs="Times New Roman"/>
        </w:rPr>
        <w:t xml:space="preserve">. The process of the perception algorithm is shown in </w:t>
      </w:r>
      <w:r w:rsidRPr="0006102A">
        <w:rPr>
          <w:rFonts w:ascii="Times New Roman Bold" w:eastAsia="宋体" w:hAnsi="Times New Roman Bold" w:cs="Times New Roman Bold"/>
          <w:b/>
          <w:bCs/>
        </w:rPr>
        <w:t xml:space="preserve">Fig. </w:t>
      </w:r>
      <w:r w:rsidR="00873221" w:rsidRPr="0006102A">
        <w:rPr>
          <w:rFonts w:ascii="Times New Roman Bold" w:eastAsia="宋体" w:hAnsi="Times New Roman Bold" w:cs="Times New Roman Bold"/>
          <w:b/>
          <w:bCs/>
        </w:rPr>
        <w:t>S</w:t>
      </w:r>
      <w:r w:rsidR="00873221">
        <w:rPr>
          <w:rFonts w:ascii="Times New Roman Bold" w:eastAsia="宋体" w:hAnsi="Times New Roman Bold" w:cs="Times New Roman Bold"/>
          <w:b/>
          <w:bCs/>
        </w:rPr>
        <w:t>1</w:t>
      </w:r>
      <w:r>
        <w:rPr>
          <w:rFonts w:eastAsia="宋体" w:cs="Times New Roman"/>
        </w:rPr>
        <w:t xml:space="preserve">. We first set up a template for the designed coded </w:t>
      </w:r>
      <w:proofErr w:type="spellStart"/>
      <w:r w:rsidR="00A97C23">
        <w:rPr>
          <w:rFonts w:eastAsia="宋体" w:cs="Times New Roman"/>
        </w:rPr>
        <w:t>subeye</w:t>
      </w:r>
      <w:proofErr w:type="spellEnd"/>
      <w:r>
        <w:rPr>
          <w:rFonts w:eastAsia="宋体" w:cs="Times New Roman"/>
        </w:rPr>
        <w:t xml:space="preserve"> aperture array, then carry out correlative operation on the collected images. According to the location of the maximum associated peak, the corresponding relationship between the </w:t>
      </w:r>
      <w:proofErr w:type="spellStart"/>
      <w:r w:rsidR="00A97C23">
        <w:rPr>
          <w:rFonts w:eastAsia="宋体" w:cs="Times New Roman"/>
        </w:rPr>
        <w:t>subeye</w:t>
      </w:r>
      <w:proofErr w:type="spellEnd"/>
      <w:r>
        <w:rPr>
          <w:rFonts w:eastAsia="宋体" w:cs="Times New Roman"/>
        </w:rPr>
        <w:t xml:space="preserve"> apertures and the spot centroid positions in </w:t>
      </w:r>
      <w:r w:rsidR="00A04F21">
        <w:rPr>
          <w:rFonts w:eastAsia="宋体" w:cs="Times New Roman"/>
        </w:rPr>
        <w:t xml:space="preserve">digital images </w:t>
      </w:r>
      <w:r>
        <w:rPr>
          <w:rFonts w:eastAsia="宋体" w:cs="Times New Roman"/>
        </w:rPr>
        <w:t xml:space="preserve">can be determined, and then the accurate orientation vector </w:t>
      </w:r>
      <w:r w:rsidR="00A04F21">
        <w:rPr>
          <w:rFonts w:eastAsia="宋体" w:cs="Times New Roman"/>
        </w:rPr>
        <w:t xml:space="preserve">of the target </w:t>
      </w:r>
      <w:r>
        <w:rPr>
          <w:rFonts w:eastAsia="宋体" w:cs="Times New Roman"/>
        </w:rPr>
        <w:t xml:space="preserve">can be calculated according to </w:t>
      </w:r>
      <w:r>
        <w:rPr>
          <w:rFonts w:eastAsia="宋体" w:cs="Times New Roman" w:hint="eastAsia"/>
          <w:b/>
        </w:rPr>
        <w:t>Eq</w:t>
      </w:r>
      <w:r>
        <w:rPr>
          <w:rFonts w:eastAsia="宋体" w:cs="Times New Roman"/>
          <w:b/>
        </w:rPr>
        <w:t>. (1)</w:t>
      </w:r>
      <w:r>
        <w:rPr>
          <w:rFonts w:eastAsia="宋体" w:cs="Times New Roman"/>
        </w:rPr>
        <w:t xml:space="preserve"> and </w:t>
      </w:r>
      <w:r>
        <w:rPr>
          <w:rFonts w:eastAsia="宋体" w:cs="Times New Roman" w:hint="eastAsia"/>
          <w:b/>
        </w:rPr>
        <w:t>Eq</w:t>
      </w:r>
      <w:r>
        <w:rPr>
          <w:rFonts w:eastAsia="宋体" w:cs="Times New Roman"/>
          <w:b/>
        </w:rPr>
        <w:t>. (2)</w:t>
      </w:r>
      <w:r>
        <w:rPr>
          <w:rFonts w:eastAsia="宋体" w:cs="Times New Roman" w:hint="eastAsia"/>
        </w:rPr>
        <w:t>.</w:t>
      </w:r>
      <w:r>
        <w:rPr>
          <w:rFonts w:eastAsia="宋体" w:cs="Times New Roman"/>
        </w:rPr>
        <w:t xml:space="preserve"> After necessary correction</w:t>
      </w:r>
      <w:r w:rsidR="00A04F21">
        <w:rPr>
          <w:rFonts w:eastAsia="宋体" w:cs="Times New Roman"/>
        </w:rPr>
        <w:t xml:space="preserve"> (form calibration)</w:t>
      </w:r>
      <w:r>
        <w:rPr>
          <w:rFonts w:eastAsia="宋体" w:cs="Times New Roman"/>
        </w:rPr>
        <w:t>, we output the perception results.</w:t>
      </w:r>
    </w:p>
    <w:p w14:paraId="75D22B34" w14:textId="66394AA2" w:rsidR="00160C0B" w:rsidRDefault="003A4497">
      <w:pPr>
        <w:spacing w:line="300" w:lineRule="auto"/>
        <w:jc w:val="center"/>
        <w:rPr>
          <w:rFonts w:eastAsia="宋体" w:cs="Times New Roman"/>
        </w:rPr>
      </w:pPr>
      <w:r>
        <w:rPr>
          <w:rFonts w:eastAsia="宋体" w:cs="Times New Roman"/>
        </w:rPr>
        <w:object w:dxaOrig="5359" w:dyaOrig="7475" w14:anchorId="4F0C3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2pt;height:374.45pt" o:ole="">
            <v:imagedata r:id="rId18" o:title=""/>
          </v:shape>
          <o:OLEObject Type="Embed" ProgID="Visio.Drawing.15" ShapeID="_x0000_i1025" DrawAspect="Content" ObjectID="_1713013401" r:id="rId19"/>
        </w:object>
      </w:r>
    </w:p>
    <w:p w14:paraId="1AD06DFE" w14:textId="03F44C08" w:rsidR="00160C0B" w:rsidRDefault="003A4497">
      <w:pPr>
        <w:pStyle w:val="af4"/>
        <w:jc w:val="both"/>
      </w:pPr>
      <w:r>
        <w:rPr>
          <w:rFonts w:hint="eastAsia"/>
          <w:b/>
        </w:rPr>
        <w:t>Fig</w:t>
      </w:r>
      <w:r>
        <w:rPr>
          <w:b/>
        </w:rPr>
        <w:t>.</w:t>
      </w:r>
      <w:r>
        <w:rPr>
          <w:rFonts w:hint="eastAsia"/>
          <w:b/>
        </w:rPr>
        <w:t xml:space="preserve"> </w:t>
      </w:r>
      <w:r w:rsidR="00873221">
        <w:rPr>
          <w:b/>
        </w:rPr>
        <w:t xml:space="preserve">S1 </w:t>
      </w:r>
      <w:r>
        <w:t>Process of the perception algorithm</w:t>
      </w:r>
      <w:r>
        <w:rPr>
          <w:rFonts w:hint="eastAsia"/>
        </w:rPr>
        <w:t>.</w:t>
      </w:r>
    </w:p>
    <w:p w14:paraId="2F85D654" w14:textId="1AEB8677" w:rsidR="00035F4B" w:rsidRDefault="00514F3C" w:rsidP="004F225A">
      <w:pPr>
        <w:ind w:firstLineChars="200" w:firstLine="480"/>
      </w:pPr>
      <w:r w:rsidRPr="00514F3C">
        <w:t xml:space="preserve">The template for the designed coded </w:t>
      </w:r>
      <w:proofErr w:type="spellStart"/>
      <w:r w:rsidR="00A97C23">
        <w:t>subeye</w:t>
      </w:r>
      <w:proofErr w:type="spellEnd"/>
      <w:r w:rsidRPr="00514F3C">
        <w:t xml:space="preserve"> aperture array </w:t>
      </w:r>
      <w:r w:rsidR="001F4288">
        <w:t>i</w:t>
      </w:r>
      <w:r>
        <w:rPr>
          <w:rFonts w:hint="eastAsia"/>
        </w:rPr>
        <w:t>s</w:t>
      </w:r>
      <w:r w:rsidRPr="00514F3C">
        <w:t xml:space="preserve"> shown in </w:t>
      </w:r>
      <w:r w:rsidRPr="004F225A">
        <w:rPr>
          <w:b/>
        </w:rPr>
        <w:t>Fig. S</w:t>
      </w:r>
      <w:r w:rsidR="006F4B43">
        <w:rPr>
          <w:rFonts w:hint="eastAsia"/>
          <w:b/>
        </w:rPr>
        <w:t>2</w:t>
      </w:r>
      <w:r w:rsidR="006F4B43">
        <w:rPr>
          <w:b/>
        </w:rPr>
        <w:t xml:space="preserve"> </w:t>
      </w:r>
      <w:r w:rsidR="004F1071" w:rsidRPr="004F225A">
        <w:rPr>
          <w:b/>
        </w:rPr>
        <w:t>a</w:t>
      </w:r>
      <w:r w:rsidR="004F1071">
        <w:t xml:space="preserve">. </w:t>
      </w:r>
      <w:r w:rsidRPr="00514F3C">
        <w:t>The</w:t>
      </w:r>
      <w:r w:rsidR="002021FE">
        <w:t xml:space="preserve"> </w:t>
      </w:r>
      <w:r w:rsidR="00075BF6">
        <w:t>acquired</w:t>
      </w:r>
      <w:r w:rsidRPr="00514F3C">
        <w:t xml:space="preserve"> image of a target at a certain location is shown in </w:t>
      </w:r>
      <w:r w:rsidR="0096741A" w:rsidRPr="00B7326D">
        <w:rPr>
          <w:b/>
        </w:rPr>
        <w:t>Fig. S</w:t>
      </w:r>
      <w:r w:rsidR="006F4B43">
        <w:rPr>
          <w:rFonts w:hint="eastAsia"/>
          <w:b/>
        </w:rPr>
        <w:t>2</w:t>
      </w:r>
      <w:r w:rsidR="006F4B43">
        <w:rPr>
          <w:b/>
        </w:rPr>
        <w:t xml:space="preserve"> </w:t>
      </w:r>
      <w:r w:rsidR="0096741A">
        <w:rPr>
          <w:b/>
        </w:rPr>
        <w:t>b</w:t>
      </w:r>
      <w:r w:rsidRPr="00514F3C">
        <w:t xml:space="preserve">. </w:t>
      </w:r>
      <w:r w:rsidR="001F4288">
        <w:t>We c</w:t>
      </w:r>
      <w:r w:rsidRPr="00514F3C">
        <w:t xml:space="preserve">orrelate the two graphs. Due to different coding rules at different positions, the </w:t>
      </w:r>
      <w:r w:rsidR="00075BF6">
        <w:t>acquired</w:t>
      </w:r>
      <w:r w:rsidR="00B8192E" w:rsidRPr="00514F3C">
        <w:t xml:space="preserve"> image</w:t>
      </w:r>
      <w:r w:rsidRPr="00514F3C">
        <w:t xml:space="preserve"> only fully matches a certain </w:t>
      </w:r>
      <w:r w:rsidR="001F4288">
        <w:t>region</w:t>
      </w:r>
      <w:r w:rsidRPr="00514F3C">
        <w:t xml:space="preserve"> of the LCE template, where </w:t>
      </w:r>
      <w:r w:rsidR="001F4288">
        <w:t>corresponds to</w:t>
      </w:r>
      <w:r w:rsidRPr="00514F3C">
        <w:t xml:space="preserve"> the </w:t>
      </w:r>
      <w:r w:rsidR="0074160B">
        <w:lastRenderedPageBreak/>
        <w:t>maximum</w:t>
      </w:r>
      <w:r w:rsidRPr="00514F3C">
        <w:t xml:space="preserve"> correlation peak, as shown in </w:t>
      </w:r>
      <w:r w:rsidR="00035F4B" w:rsidRPr="00B7326D">
        <w:rPr>
          <w:b/>
        </w:rPr>
        <w:t>Fig. S</w:t>
      </w:r>
      <w:r w:rsidR="006F4B43">
        <w:rPr>
          <w:rFonts w:hint="eastAsia"/>
          <w:b/>
        </w:rPr>
        <w:t>2</w:t>
      </w:r>
      <w:r w:rsidR="006F4B43">
        <w:rPr>
          <w:b/>
        </w:rPr>
        <w:t xml:space="preserve"> </w:t>
      </w:r>
      <w:r w:rsidR="00035F4B">
        <w:rPr>
          <w:b/>
        </w:rPr>
        <w:t>c</w:t>
      </w:r>
      <w:r w:rsidRPr="00514F3C">
        <w:t>.</w:t>
      </w:r>
    </w:p>
    <w:p w14:paraId="307C37AD" w14:textId="78A1DA14" w:rsidR="00154DE8" w:rsidRDefault="00DA10D6" w:rsidP="004F225A">
      <w:pPr>
        <w:pStyle w:val="af4"/>
      </w:pPr>
      <w:r>
        <w:rPr>
          <w:noProof/>
        </w:rPr>
        <w:drawing>
          <wp:inline distT="0" distB="0" distL="0" distR="0" wp14:anchorId="2C3DCA49" wp14:editId="6741B63C">
            <wp:extent cx="4503253" cy="2520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0ED9.t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03253" cy="2520000"/>
                    </a:xfrm>
                    <a:prstGeom prst="rect">
                      <a:avLst/>
                    </a:prstGeom>
                  </pic:spPr>
                </pic:pic>
              </a:graphicData>
            </a:graphic>
          </wp:inline>
        </w:drawing>
      </w:r>
    </w:p>
    <w:p w14:paraId="743833F1" w14:textId="7B88F816" w:rsidR="00DA10D6" w:rsidRDefault="00DA10D6" w:rsidP="004F225A">
      <w:pPr>
        <w:pStyle w:val="af4"/>
        <w:jc w:val="left"/>
      </w:pPr>
      <w:r w:rsidRPr="004F225A">
        <w:rPr>
          <w:b/>
        </w:rPr>
        <w:t>Fig</w:t>
      </w:r>
      <w:r w:rsidR="006F4B43">
        <w:rPr>
          <w:b/>
        </w:rPr>
        <w:t>. S2</w:t>
      </w:r>
      <w:r>
        <w:t xml:space="preserve"> </w:t>
      </w:r>
      <w:r w:rsidRPr="004F225A">
        <w:rPr>
          <w:b/>
        </w:rPr>
        <w:t>a</w:t>
      </w:r>
      <w:r w:rsidRPr="00DA10D6">
        <w:t xml:space="preserve"> </w:t>
      </w:r>
      <w:r w:rsidR="00C159CD">
        <w:t>T</w:t>
      </w:r>
      <w:r w:rsidRPr="00DA10D6">
        <w:t>emplate</w:t>
      </w:r>
      <w:r w:rsidR="003D2A15">
        <w:t xml:space="preserve"> of</w:t>
      </w:r>
      <w:r w:rsidR="00471888">
        <w:t xml:space="preserve"> the</w:t>
      </w:r>
      <w:r w:rsidRPr="00DA10D6">
        <w:t xml:space="preserve"> </w:t>
      </w:r>
      <w:r w:rsidR="003D2A15" w:rsidRPr="00514F3C">
        <w:t xml:space="preserve">coded </w:t>
      </w:r>
      <w:proofErr w:type="spellStart"/>
      <w:r w:rsidR="00A97C23">
        <w:t>subeye</w:t>
      </w:r>
      <w:proofErr w:type="spellEnd"/>
      <w:r w:rsidR="003D2A15" w:rsidRPr="00514F3C">
        <w:t xml:space="preserve"> aperture array</w:t>
      </w:r>
      <w:r w:rsidR="00C159CD">
        <w:t>.</w:t>
      </w:r>
      <w:r w:rsidRPr="00DA10D6">
        <w:t xml:space="preserve"> </w:t>
      </w:r>
      <w:r w:rsidR="00CD7180" w:rsidRPr="004F225A">
        <w:rPr>
          <w:b/>
        </w:rPr>
        <w:t>b</w:t>
      </w:r>
      <w:r w:rsidR="00CD7180">
        <w:t xml:space="preserve"> </w:t>
      </w:r>
      <w:r w:rsidR="00C159CD">
        <w:t>A</w:t>
      </w:r>
      <w:r w:rsidR="00075BF6">
        <w:t>cquired</w:t>
      </w:r>
      <w:r w:rsidR="003D2A15" w:rsidRPr="00514F3C">
        <w:t xml:space="preserve"> image</w:t>
      </w:r>
      <w:r w:rsidRPr="00DA10D6">
        <w:t xml:space="preserve">; </w:t>
      </w:r>
      <w:r w:rsidR="00CD7180" w:rsidRPr="004F225A">
        <w:rPr>
          <w:b/>
        </w:rPr>
        <w:t>c</w:t>
      </w:r>
      <w:r w:rsidR="00CD7180">
        <w:t xml:space="preserve"> </w:t>
      </w:r>
      <w:r w:rsidR="00FD5FAC">
        <w:t>R</w:t>
      </w:r>
      <w:r w:rsidRPr="00DA10D6">
        <w:t>esult of the correlation operation.</w:t>
      </w:r>
    </w:p>
    <w:p w14:paraId="50484CB7" w14:textId="77777777" w:rsidR="00A97C23" w:rsidRDefault="00A97C23" w:rsidP="00A97C23">
      <w:pPr>
        <w:ind w:firstLineChars="200" w:firstLine="480"/>
      </w:pPr>
      <w:r>
        <w:t xml:space="preserve">According to the position of the maximum correlation peak, the area of the coded </w:t>
      </w:r>
      <w:proofErr w:type="spellStart"/>
      <w:r>
        <w:t>subeye</w:t>
      </w:r>
      <w:proofErr w:type="spellEnd"/>
      <w:r>
        <w:t xml:space="preserve"> aperture array matching the acquired image can be determined, as shown in </w:t>
      </w:r>
      <w:r>
        <w:rPr>
          <w:b/>
        </w:rPr>
        <w:t>Fig. S</w:t>
      </w:r>
      <w:r>
        <w:rPr>
          <w:rFonts w:hint="eastAsia"/>
          <w:b/>
        </w:rPr>
        <w:t>3</w:t>
      </w:r>
      <w:r>
        <w:rPr>
          <w:b/>
        </w:rPr>
        <w:t xml:space="preserve"> </w:t>
      </w:r>
      <w:r>
        <w:rPr>
          <w:rFonts w:hint="eastAsia"/>
          <w:b/>
        </w:rPr>
        <w:t>a</w:t>
      </w:r>
      <w:r>
        <w:t xml:space="preserve">. According to the principle of shortest Euclidean distance, the one-to-one correspondence between the light spot positions in the acquired image and the centers of the coded </w:t>
      </w:r>
      <w:proofErr w:type="spellStart"/>
      <w:r>
        <w:t>subeyes</w:t>
      </w:r>
      <w:proofErr w:type="spellEnd"/>
      <w:r>
        <w:t xml:space="preserve"> is obtained, as shown in </w:t>
      </w:r>
      <w:r>
        <w:rPr>
          <w:b/>
        </w:rPr>
        <w:t>Fig. S</w:t>
      </w:r>
      <w:r>
        <w:rPr>
          <w:rFonts w:hint="eastAsia"/>
          <w:b/>
        </w:rPr>
        <w:t>3</w:t>
      </w:r>
      <w:r>
        <w:rPr>
          <w:b/>
        </w:rPr>
        <w:t xml:space="preserve"> b</w:t>
      </w:r>
      <w:r>
        <w:t xml:space="preserve">. Finally, according to the centroid positions of the light spots in the acquired image and the center positions of the matched coded </w:t>
      </w:r>
      <w:proofErr w:type="spellStart"/>
      <w:r>
        <w:t>subeyes</w:t>
      </w:r>
      <w:proofErr w:type="spellEnd"/>
      <w:r>
        <w:t xml:space="preserve"> of LCE, </w:t>
      </w:r>
      <w:r>
        <w:rPr>
          <w:rFonts w:eastAsia="宋体" w:cs="Times New Roman" w:hint="eastAsia"/>
          <w:b/>
        </w:rPr>
        <w:t>Eq</w:t>
      </w:r>
      <w:r>
        <w:rPr>
          <w:rFonts w:eastAsia="宋体" w:cs="Times New Roman"/>
          <w:b/>
        </w:rPr>
        <w:t>. (1)</w:t>
      </w:r>
      <w:r>
        <w:rPr>
          <w:rFonts w:eastAsia="宋体" w:cs="Times New Roman"/>
        </w:rPr>
        <w:t xml:space="preserve"> and </w:t>
      </w:r>
      <w:r>
        <w:rPr>
          <w:rFonts w:eastAsia="宋体" w:cs="Times New Roman" w:hint="eastAsia"/>
          <w:b/>
        </w:rPr>
        <w:t>Eq</w:t>
      </w:r>
      <w:r>
        <w:rPr>
          <w:rFonts w:eastAsia="宋体" w:cs="Times New Roman"/>
          <w:b/>
        </w:rPr>
        <w:t>. (2)</w:t>
      </w:r>
      <w:r>
        <w:t xml:space="preserve"> can be used to calculate the orientation perception result.</w:t>
      </w:r>
    </w:p>
    <w:p w14:paraId="4DD3C563" w14:textId="77777777" w:rsidR="00A97C23" w:rsidRPr="00A97C23" w:rsidRDefault="00A97C23" w:rsidP="004F225A">
      <w:pPr>
        <w:ind w:firstLineChars="200" w:firstLine="480"/>
      </w:pPr>
    </w:p>
    <w:p w14:paraId="528F723C" w14:textId="4D7E1522" w:rsidR="00010DC2" w:rsidRDefault="003013B3" w:rsidP="004F225A">
      <w:pPr>
        <w:pStyle w:val="af4"/>
      </w:pPr>
      <w:r>
        <w:rPr>
          <w:noProof/>
        </w:rPr>
        <w:drawing>
          <wp:inline distT="0" distB="0" distL="0" distR="0" wp14:anchorId="78FD8986" wp14:editId="1CF707CE">
            <wp:extent cx="4603281" cy="2520000"/>
            <wp:effectExtent l="0" t="0" r="698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00876F.t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03281" cy="2520000"/>
                    </a:xfrm>
                    <a:prstGeom prst="rect">
                      <a:avLst/>
                    </a:prstGeom>
                  </pic:spPr>
                </pic:pic>
              </a:graphicData>
            </a:graphic>
          </wp:inline>
        </w:drawing>
      </w:r>
    </w:p>
    <w:p w14:paraId="609119EF" w14:textId="77777777" w:rsidR="00A97C23" w:rsidRDefault="00A97C23" w:rsidP="00A97C23">
      <w:pPr>
        <w:pStyle w:val="af4"/>
        <w:jc w:val="left"/>
      </w:pPr>
      <w:r>
        <w:rPr>
          <w:b/>
        </w:rPr>
        <w:t>Fig. S3</w:t>
      </w:r>
      <w:r>
        <w:t xml:space="preserve"> </w:t>
      </w:r>
      <w:r>
        <w:rPr>
          <w:b/>
        </w:rPr>
        <w:t>a</w:t>
      </w:r>
      <w:r>
        <w:t xml:space="preserve"> Matching result of the acquired image with the coded </w:t>
      </w:r>
      <w:proofErr w:type="spellStart"/>
      <w:r>
        <w:t>subeye</w:t>
      </w:r>
      <w:proofErr w:type="spellEnd"/>
      <w:r>
        <w:t xml:space="preserve"> aperture array. </w:t>
      </w:r>
      <w:r>
        <w:rPr>
          <w:b/>
        </w:rPr>
        <w:t>b</w:t>
      </w:r>
      <w:r>
        <w:t xml:space="preserve"> Comparison between the spot positions in the image and the center positions of the matched coded </w:t>
      </w:r>
      <w:proofErr w:type="spellStart"/>
      <w:r>
        <w:t>subeyes</w:t>
      </w:r>
      <w:proofErr w:type="spellEnd"/>
      <w:r>
        <w:t xml:space="preserve">. </w:t>
      </w:r>
    </w:p>
    <w:p w14:paraId="491865BE" w14:textId="6B6320E4" w:rsidR="00160C0B" w:rsidRDefault="003A4497" w:rsidP="004F225A">
      <w:pPr>
        <w:ind w:firstLineChars="200" w:firstLine="480"/>
      </w:pPr>
      <w:r>
        <w:br w:type="page"/>
      </w:r>
      <w:r>
        <w:rPr>
          <w:b/>
          <w:bCs/>
          <w:sz w:val="23"/>
          <w:szCs w:val="23"/>
        </w:rPr>
        <w:lastRenderedPageBreak/>
        <w:t xml:space="preserve">Supplementary Note </w:t>
      </w:r>
      <w:r w:rsidR="004E4B05">
        <w:rPr>
          <w:b/>
          <w:bCs/>
          <w:sz w:val="23"/>
          <w:szCs w:val="23"/>
        </w:rPr>
        <w:t>2</w:t>
      </w:r>
      <w:r>
        <w:rPr>
          <w:b/>
          <w:bCs/>
          <w:sz w:val="23"/>
          <w:szCs w:val="23"/>
        </w:rPr>
        <w:t>.</w:t>
      </w:r>
      <w:r>
        <w:rPr>
          <w:bCs/>
          <w:sz w:val="23"/>
          <w:szCs w:val="23"/>
        </w:rPr>
        <w:t xml:space="preserve"> Measurement model of </w:t>
      </w:r>
      <w:r w:rsidR="00A97C23">
        <w:rPr>
          <w:bCs/>
          <w:sz w:val="23"/>
          <w:szCs w:val="23"/>
        </w:rPr>
        <w:t xml:space="preserve">the </w:t>
      </w:r>
      <w:r>
        <w:rPr>
          <w:bCs/>
          <w:sz w:val="23"/>
          <w:szCs w:val="23"/>
        </w:rPr>
        <w:t>LCE for non-parallel light</w:t>
      </w:r>
    </w:p>
    <w:p w14:paraId="4803F3E7" w14:textId="77777777" w:rsidR="00160C0B" w:rsidRDefault="00160C0B">
      <w:pPr>
        <w:spacing w:line="300" w:lineRule="auto"/>
        <w:ind w:firstLineChars="200" w:firstLine="480"/>
        <w:rPr>
          <w:rFonts w:eastAsia="宋体" w:cs="Times New Roman"/>
        </w:rPr>
      </w:pPr>
    </w:p>
    <w:p w14:paraId="5AB0C281" w14:textId="33C7478C" w:rsidR="00160C0B" w:rsidRDefault="003A4497">
      <w:pPr>
        <w:spacing w:line="300" w:lineRule="auto"/>
        <w:ind w:firstLineChars="200" w:firstLine="480"/>
      </w:pPr>
      <w:r>
        <w:t xml:space="preserve">The perception process in the paper is for parallel light, but the result is slightly different when the incident beam is non-parallel. Here, we analyze the difference between the two cases in a simplified way in one dimension, </w:t>
      </w:r>
      <w:r>
        <w:rPr>
          <w:rFonts w:hint="eastAsia"/>
          <w:lang w:eastAsia="zh-Hans"/>
        </w:rPr>
        <w:t>a</w:t>
      </w:r>
      <w:r>
        <w:rPr>
          <w:rFonts w:hint="eastAsia"/>
          <w:u w:val="single"/>
          <w:lang w:eastAsia="zh-Hans"/>
        </w:rPr>
        <w:t>s</w:t>
      </w:r>
      <w:r>
        <w:t xml:space="preserve"> the conclusion is the same in two dimensions.</w:t>
      </w:r>
    </w:p>
    <w:p w14:paraId="4A22A3AF" w14:textId="450C23FC" w:rsidR="00160C0B" w:rsidRDefault="003A4497">
      <w:pPr>
        <w:spacing w:line="300" w:lineRule="auto"/>
        <w:ind w:firstLineChars="200" w:firstLine="480"/>
      </w:pPr>
      <w:r>
        <w:t xml:space="preserve">When perceived target is far away from the system, the light emitted by the target </w:t>
      </w:r>
      <w:r w:rsidR="00A97C23">
        <w:t xml:space="preserve">reaches </w:t>
      </w:r>
      <w:r>
        <w:t>the LCE and can be considered as a parallel beam, such as the sun. At this time, after the matching of the spot</w:t>
      </w:r>
      <w:r>
        <w:rPr>
          <w:rFonts w:hint="eastAsia"/>
          <w:lang w:eastAsia="zh-Hans"/>
        </w:rPr>
        <w:t>s</w:t>
      </w:r>
      <w:r>
        <w:t xml:space="preserve"> and the </w:t>
      </w:r>
      <w:proofErr w:type="spellStart"/>
      <w:r w:rsidR="00A97C23">
        <w:t>subeye</w:t>
      </w:r>
      <w:proofErr w:type="spellEnd"/>
      <w:r>
        <w:t xml:space="preserve"> apertures is completed, the calculating orientation vector </w:t>
      </w:r>
      <w:r w:rsidR="00907634">
        <w:t xml:space="preserve">can be determined </w:t>
      </w:r>
      <w:r>
        <w:t xml:space="preserve">from each pair of spot and aperture. We then take the average of the orientation vectors for higher accuracy. The process is shown in </w:t>
      </w:r>
      <w:r>
        <w:rPr>
          <w:b/>
        </w:rPr>
        <w:t>Fig. S4</w:t>
      </w:r>
      <w:r w:rsidR="00B44F67">
        <w:rPr>
          <w:b/>
        </w:rPr>
        <w:t xml:space="preserve"> </w:t>
      </w:r>
      <w:r>
        <w:rPr>
          <w:b/>
        </w:rPr>
        <w:t>a</w:t>
      </w:r>
      <w:r>
        <w:t>.</w:t>
      </w:r>
    </w:p>
    <w:p w14:paraId="2DEE3BBB" w14:textId="4DCA2A20" w:rsidR="00160C0B" w:rsidRDefault="001B3F8D">
      <w:r>
        <w:rPr>
          <w:noProof/>
        </w:rPr>
        <w:drawing>
          <wp:inline distT="0" distB="0" distL="0" distR="0" wp14:anchorId="3F60FE51" wp14:editId="2506F9A5">
            <wp:extent cx="5274310" cy="2360930"/>
            <wp:effectExtent l="0" t="0" r="2540" b="127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007306.t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4310" cy="2360930"/>
                    </a:xfrm>
                    <a:prstGeom prst="rect">
                      <a:avLst/>
                    </a:prstGeom>
                  </pic:spPr>
                </pic:pic>
              </a:graphicData>
            </a:graphic>
          </wp:inline>
        </w:drawing>
      </w:r>
    </w:p>
    <w:p w14:paraId="27762F88" w14:textId="0A95EB99" w:rsidR="00160C0B" w:rsidRDefault="003A4497">
      <w:pPr>
        <w:pStyle w:val="af4"/>
        <w:jc w:val="both"/>
      </w:pPr>
      <w:r>
        <w:rPr>
          <w:rFonts w:hint="eastAsia"/>
          <w:b/>
        </w:rPr>
        <w:t>F</w:t>
      </w:r>
      <w:r>
        <w:rPr>
          <w:b/>
        </w:rPr>
        <w:t>ig. S4</w:t>
      </w:r>
      <w:r>
        <w:t xml:space="preserve"> </w:t>
      </w:r>
      <w:r w:rsidRPr="004F225A">
        <w:rPr>
          <w:b/>
        </w:rPr>
        <w:t>a</w:t>
      </w:r>
      <w:r>
        <w:t xml:space="preserve"> Measurement for parallel light. </w:t>
      </w:r>
      <w:r w:rsidRPr="004F225A">
        <w:rPr>
          <w:b/>
        </w:rPr>
        <w:t>b</w:t>
      </w:r>
      <w:r>
        <w:t xml:space="preserve"> Measurement for non-parallel light.</w:t>
      </w:r>
    </w:p>
    <w:p w14:paraId="7C0A2987" w14:textId="6C9A1FB5" w:rsidR="00160C0B" w:rsidRDefault="003A4497" w:rsidP="0006102A">
      <w:pPr>
        <w:spacing w:line="300" w:lineRule="auto"/>
        <w:ind w:firstLine="420"/>
      </w:pPr>
      <w:r>
        <w:t xml:space="preserve">When </w:t>
      </w:r>
      <w:r w:rsidR="0037383B">
        <w:t>a</w:t>
      </w:r>
      <w:r>
        <w:t xml:space="preserve"> perceived target (simplified as a point target) is close to the system, there are different incident angles for different </w:t>
      </w:r>
      <w:proofErr w:type="spellStart"/>
      <w:r w:rsidR="00A97C23">
        <w:t>subeye</w:t>
      </w:r>
      <w:proofErr w:type="spellEnd"/>
      <w:r>
        <w:t xml:space="preserve"> apertures, and the difference between the incident angles is even larger than the measurement error of the system, as shown in </w:t>
      </w:r>
      <w:r>
        <w:rPr>
          <w:b/>
        </w:rPr>
        <w:t>Fig. S4</w:t>
      </w:r>
      <w:r w:rsidR="00E823F3">
        <w:rPr>
          <w:b/>
        </w:rPr>
        <w:t xml:space="preserve"> </w:t>
      </w:r>
      <w:r>
        <w:rPr>
          <w:rFonts w:hint="eastAsia"/>
          <w:b/>
        </w:rPr>
        <w:t>b</w:t>
      </w:r>
      <w:r>
        <w:t xml:space="preserve">. In this case, the line between the center of the image sensor and the point target is taken as the true orientation vector. We assume the </w:t>
      </w:r>
      <w:r>
        <w:rPr>
          <w:rFonts w:hint="eastAsia"/>
        </w:rPr>
        <w:t>intersection</w:t>
      </w:r>
      <w:r>
        <w:t xml:space="preserve"> between the vector and </w:t>
      </w:r>
      <w:r>
        <w:rPr>
          <w:rFonts w:hint="eastAsia"/>
          <w:lang w:eastAsia="zh-Hans"/>
        </w:rPr>
        <w:t>the</w:t>
      </w:r>
      <w:r>
        <w:rPr>
          <w:lang w:eastAsia="zh-Hans"/>
        </w:rPr>
        <w:t xml:space="preserve"> </w:t>
      </w:r>
      <w:r>
        <w:t xml:space="preserve">aperture array as the origin, establish the coordinate system as shown in </w:t>
      </w:r>
      <w:r>
        <w:rPr>
          <w:b/>
        </w:rPr>
        <w:t>Fig. S4</w:t>
      </w:r>
      <w:r w:rsidR="0051317B">
        <w:rPr>
          <w:b/>
        </w:rPr>
        <w:t xml:space="preserve"> </w:t>
      </w:r>
      <w:r>
        <w:rPr>
          <w:rFonts w:hint="eastAsia"/>
          <w:b/>
        </w:rPr>
        <w:t>b</w:t>
      </w:r>
      <w:r>
        <w:t>, set the coordinate of the point target as (</w:t>
      </w:r>
      <w:proofErr w:type="spellStart"/>
      <w:r>
        <w:rPr>
          <w:i/>
        </w:rPr>
        <w:t>x</w:t>
      </w:r>
      <w:r>
        <w:rPr>
          <w:i/>
          <w:vertAlign w:val="subscript"/>
        </w:rPr>
        <w:t>obj</w:t>
      </w:r>
      <w:proofErr w:type="spellEnd"/>
      <w:r>
        <w:t xml:space="preserve">, </w:t>
      </w:r>
      <w:proofErr w:type="spellStart"/>
      <w:r>
        <w:rPr>
          <w:i/>
        </w:rPr>
        <w:t>y</w:t>
      </w:r>
      <w:r>
        <w:rPr>
          <w:i/>
          <w:vertAlign w:val="subscript"/>
        </w:rPr>
        <w:t>obj</w:t>
      </w:r>
      <w:proofErr w:type="spellEnd"/>
      <w:r>
        <w:rPr>
          <w:i/>
        </w:rPr>
        <w:t>)</w:t>
      </w:r>
      <w:r>
        <w:t xml:space="preserve">, </w:t>
      </w:r>
      <w:r w:rsidR="0037383B">
        <w:t xml:space="preserve">and </w:t>
      </w:r>
      <w:r>
        <w:t>then the real perception result should be</w:t>
      </w:r>
    </w:p>
    <w:p w14:paraId="2CE817EE" w14:textId="1A9A3F38" w:rsidR="00160C0B" w:rsidRPr="00AC71C1" w:rsidRDefault="003A5D95" w:rsidP="004F225A">
      <w:pPr>
        <w:pStyle w:val="af8"/>
        <w:rPr>
          <w:rFonts w:eastAsia="宋体"/>
        </w:rPr>
      </w:pPr>
      <w:r>
        <w:rPr>
          <w:rFonts w:eastAsia="宋体"/>
        </w:rPr>
        <w:tab/>
      </w:r>
      <w:r w:rsidR="00AC71C1" w:rsidRPr="00AC71C1">
        <w:rPr>
          <w:rFonts w:eastAsia="宋体"/>
        </w:rPr>
        <w:object w:dxaOrig="1939" w:dyaOrig="800" w14:anchorId="02532543">
          <v:shape id="_x0000_i1026" type="#_x0000_t75" style="width:97.15pt;height:40.15pt" o:ole="">
            <v:imagedata r:id="rId23" o:title=""/>
          </v:shape>
          <o:OLEObject Type="Embed" ProgID="Equation.DSMT4" ShapeID="_x0000_i1026" DrawAspect="Content" ObjectID="_1713013402" r:id="rId24"/>
        </w:object>
      </w:r>
      <w:r w:rsidR="005835B5">
        <w:rPr>
          <w:rFonts w:eastAsia="宋体"/>
        </w:rPr>
        <w:t xml:space="preserve"> .</w:t>
      </w:r>
      <w:r>
        <w:rPr>
          <w:rFonts w:eastAsia="宋体"/>
        </w:rPr>
        <w:tab/>
      </w:r>
      <w:r w:rsidR="008D2B82">
        <w:rPr>
          <w:rFonts w:eastAsia="宋体"/>
        </w:rPr>
        <w:t>(S1)</w:t>
      </w:r>
      <w:r w:rsidR="00690F31" w:rsidRPr="00AC71C1">
        <w:rPr>
          <w:rFonts w:eastAsia="宋体"/>
        </w:rPr>
        <w:t xml:space="preserve"> </w:t>
      </w:r>
    </w:p>
    <w:p w14:paraId="5EEAD0EA" w14:textId="23403ED4" w:rsidR="00160C0B" w:rsidRDefault="003A4497">
      <w:pPr>
        <w:spacing w:line="300" w:lineRule="auto"/>
      </w:pPr>
      <w:r>
        <w:rPr>
          <w:rFonts w:hint="eastAsia"/>
        </w:rPr>
        <w:t xml:space="preserve"> </w:t>
      </w:r>
      <w:r>
        <w:t xml:space="preserve">   It can be found that the incident light vectors passing through different </w:t>
      </w:r>
      <w:proofErr w:type="spellStart"/>
      <w:r w:rsidR="00A97C23">
        <w:t>subeye</w:t>
      </w:r>
      <w:r>
        <w:t>s</w:t>
      </w:r>
      <w:proofErr w:type="spellEnd"/>
      <w:r>
        <w:t xml:space="preserve"> are distributed on both sides of the real result. In the perception algorithm, the final result </w:t>
      </w:r>
      <w:r>
        <w:lastRenderedPageBreak/>
        <w:t xml:space="preserve">is the average value of the incident light vectors corresponding to all the spots in the image. Therefore, the calculation result of the algorithm is </w:t>
      </w:r>
    </w:p>
    <w:p w14:paraId="715D7779" w14:textId="7C119B09" w:rsidR="00160C0B" w:rsidRPr="00AC71C1" w:rsidRDefault="001729AD" w:rsidP="004F225A">
      <w:pPr>
        <w:pStyle w:val="af8"/>
        <w:rPr>
          <w:rFonts w:eastAsia="宋体"/>
        </w:rPr>
      </w:pPr>
      <w:r>
        <w:rPr>
          <w:rFonts w:eastAsia="宋体"/>
        </w:rPr>
        <w:tab/>
      </w:r>
      <w:r w:rsidR="00AC71C1" w:rsidRPr="00AC71C1">
        <w:rPr>
          <w:rFonts w:eastAsia="宋体"/>
        </w:rPr>
        <w:object w:dxaOrig="2880" w:dyaOrig="1080" w14:anchorId="4AC93269">
          <v:shape id="_x0000_i1027" type="#_x0000_t75" style="width:2in;height:54.35pt" o:ole="">
            <v:imagedata r:id="rId25" o:title=""/>
          </v:shape>
          <o:OLEObject Type="Embed" ProgID="Equation.DSMT4" ShapeID="_x0000_i1027" DrawAspect="Content" ObjectID="_1713013403" r:id="rId26"/>
        </w:object>
      </w:r>
      <w:r w:rsidR="003A4497" w:rsidRPr="00AC71C1">
        <w:rPr>
          <w:rFonts w:eastAsia="宋体"/>
        </w:rPr>
        <w:t xml:space="preserve"> </w:t>
      </w:r>
      <w:r w:rsidR="003A4497" w:rsidRPr="00AC71C1">
        <w:rPr>
          <w:rFonts w:eastAsia="宋体"/>
          <w:position w:val="-34"/>
        </w:rPr>
        <w:t>.</w:t>
      </w:r>
      <w:r>
        <w:rPr>
          <w:rFonts w:eastAsia="宋体"/>
          <w:position w:val="-34"/>
        </w:rPr>
        <w:tab/>
      </w:r>
      <w:r w:rsidR="003A5D95">
        <w:rPr>
          <w:rFonts w:eastAsia="宋体"/>
          <w:position w:val="-34"/>
        </w:rPr>
        <w:t>(S2)</w:t>
      </w:r>
    </w:p>
    <w:p w14:paraId="29BD4E53" w14:textId="5BDEC705" w:rsidR="00160C0B" w:rsidRDefault="003A4497">
      <w:pPr>
        <w:spacing w:line="300" w:lineRule="auto"/>
        <w:ind w:firstLineChars="200" w:firstLine="480"/>
      </w:pPr>
      <w:r>
        <w:t xml:space="preserve">The </w:t>
      </w:r>
      <w:r>
        <w:rPr>
          <w:rFonts w:hint="eastAsia"/>
          <w:lang w:eastAsia="zh-Hans"/>
        </w:rPr>
        <w:t>erro</w:t>
      </w:r>
      <w:r>
        <w:rPr>
          <w:rFonts w:hint="eastAsia"/>
          <w:u w:val="single"/>
          <w:lang w:eastAsia="zh-Hans"/>
        </w:rPr>
        <w:t>r</w:t>
      </w:r>
      <w:r>
        <w:t xml:space="preserve"> is </w:t>
      </w:r>
    </w:p>
    <w:p w14:paraId="5E72993F" w14:textId="6575608E" w:rsidR="00160C0B" w:rsidRPr="00DC6ADC" w:rsidRDefault="001729AD" w:rsidP="004F225A">
      <w:pPr>
        <w:pStyle w:val="af8"/>
        <w:rPr>
          <w:rFonts w:eastAsia="宋体"/>
        </w:rPr>
      </w:pPr>
      <w:r>
        <w:rPr>
          <w:rFonts w:eastAsia="宋体"/>
        </w:rPr>
        <w:tab/>
      </w:r>
      <w:r w:rsidR="00DC6ADC" w:rsidRPr="00DC6ADC">
        <w:rPr>
          <w:rFonts w:eastAsia="宋体"/>
        </w:rPr>
        <w:object w:dxaOrig="5740" w:dyaOrig="1180" w14:anchorId="239FD365">
          <v:shape id="_x0000_i1028" type="#_x0000_t75" style="width:286.95pt;height:59.7pt" o:ole="">
            <v:imagedata r:id="rId27" o:title=""/>
          </v:shape>
          <o:OLEObject Type="Embed" ProgID="Equation.DSMT4" ShapeID="_x0000_i1028" DrawAspect="Content" ObjectID="_1713013404" r:id="rId28"/>
        </w:object>
      </w:r>
      <w:r w:rsidR="003A4497" w:rsidRPr="00DC6ADC">
        <w:rPr>
          <w:rFonts w:eastAsia="宋体"/>
        </w:rPr>
        <w:t xml:space="preserve"> .</w:t>
      </w:r>
      <w:r>
        <w:rPr>
          <w:rFonts w:eastAsia="宋体"/>
        </w:rPr>
        <w:tab/>
        <w:t>(S3)</w:t>
      </w:r>
    </w:p>
    <w:p w14:paraId="6D6DF095" w14:textId="06F234DB" w:rsidR="00160C0B" w:rsidRDefault="003A4497" w:rsidP="0006102A">
      <w:pPr>
        <w:spacing w:line="300" w:lineRule="auto"/>
        <w:ind w:firstLine="420"/>
      </w:pPr>
      <w:r>
        <w:t xml:space="preserve">The coded </w:t>
      </w:r>
      <w:proofErr w:type="spellStart"/>
      <w:r w:rsidR="00A97C23">
        <w:t>subeye</w:t>
      </w:r>
      <w:proofErr w:type="spellEnd"/>
      <w:r>
        <w:t xml:space="preserve"> aperture array has been designed in </w:t>
      </w:r>
      <w:r w:rsidR="002A178D">
        <w:t xml:space="preserve">the </w:t>
      </w:r>
      <w:r>
        <w:rPr>
          <w:b/>
        </w:rPr>
        <w:t>LCE design and optimization</w:t>
      </w:r>
      <w:r w:rsidR="002A178D">
        <w:rPr>
          <w:b/>
        </w:rPr>
        <w:t xml:space="preserve"> </w:t>
      </w:r>
      <w:r w:rsidR="002A178D" w:rsidRPr="002A178D">
        <w:rPr>
          <w:bCs/>
        </w:rPr>
        <w:t>of the manuscript</w:t>
      </w:r>
      <w:r>
        <w:t xml:space="preserve">. </w:t>
      </w:r>
      <w:r w:rsidR="00101901">
        <w:t xml:space="preserve">When the position of the point target is known, </w:t>
      </w:r>
      <w:r>
        <w:t xml:space="preserve">we can deduce the incident angle of </w:t>
      </w:r>
      <w:r w:rsidR="00101901">
        <w:t xml:space="preserve">the </w:t>
      </w:r>
      <w:r>
        <w:t>light (</w:t>
      </w:r>
      <w:proofErr w:type="spellStart"/>
      <w:r w:rsidR="00DC6ADC" w:rsidRPr="00DC6ADC">
        <w:rPr>
          <w:rFonts w:hint="eastAsia"/>
          <w:i/>
          <w:iCs/>
        </w:rPr>
        <w:t>A</w:t>
      </w:r>
      <w:r w:rsidR="00DC6ADC" w:rsidRPr="00DC6ADC">
        <w:rPr>
          <w:i/>
          <w:iCs/>
          <w:vertAlign w:val="subscript"/>
        </w:rPr>
        <w:t>ture</w:t>
      </w:r>
      <w:proofErr w:type="spellEnd"/>
      <w:r w:rsidRPr="00DC6ADC">
        <w:t xml:space="preserve">) </w:t>
      </w:r>
      <w:r>
        <w:t xml:space="preserve">and the coordinates of </w:t>
      </w:r>
      <w:proofErr w:type="spellStart"/>
      <w:r w:rsidR="00A97C23">
        <w:t>subeye</w:t>
      </w:r>
      <w:r>
        <w:t>s</w:t>
      </w:r>
      <w:proofErr w:type="spellEnd"/>
      <w:r>
        <w:t xml:space="preserve"> that can image on the image sensor. By putting this data into the calculation formula of </w:t>
      </w:r>
      <w:r>
        <w:rPr>
          <w:i/>
        </w:rPr>
        <w:t>Error</w:t>
      </w:r>
      <w:r>
        <w:t xml:space="preserve">, the influence of the point target’s spatial position on the measurement result can be obtained. As can be seen from </w:t>
      </w:r>
      <w:r>
        <w:rPr>
          <w:b/>
        </w:rPr>
        <w:t>Fig. S5</w:t>
      </w:r>
      <w:r w:rsidR="00915045">
        <w:rPr>
          <w:b/>
        </w:rPr>
        <w:t xml:space="preserve"> </w:t>
      </w:r>
      <w:r>
        <w:rPr>
          <w:b/>
        </w:rPr>
        <w:t>a</w:t>
      </w:r>
      <w:r>
        <w:t xml:space="preserve">, in the </w:t>
      </w:r>
      <w:r>
        <w:rPr>
          <w:i/>
        </w:rPr>
        <w:t>x</w:t>
      </w:r>
      <w:r>
        <w:t xml:space="preserve"> direction, when the vertical distance between the point target and LCE is farther than 4m, the measurement error caused by </w:t>
      </w:r>
      <w:r w:rsidR="00101901">
        <w:t xml:space="preserve">the </w:t>
      </w:r>
      <w:r>
        <w:t xml:space="preserve">non-parallel light is less than the measurement accuracy in the </w:t>
      </w:r>
      <w:r>
        <w:rPr>
          <w:i/>
        </w:rPr>
        <w:t>x</w:t>
      </w:r>
      <w:r>
        <w:t xml:space="preserve"> direction</w:t>
      </w:r>
      <w:r w:rsidR="00101901">
        <w:t>.</w:t>
      </w:r>
      <w:r>
        <w:t xml:space="preserve"> As can be seen from </w:t>
      </w:r>
      <w:r>
        <w:rPr>
          <w:b/>
        </w:rPr>
        <w:t>Fig. S5</w:t>
      </w:r>
      <w:r w:rsidR="00915045">
        <w:rPr>
          <w:b/>
        </w:rPr>
        <w:t xml:space="preserve"> </w:t>
      </w:r>
      <w:r>
        <w:rPr>
          <w:b/>
        </w:rPr>
        <w:t>b</w:t>
      </w:r>
      <w:r>
        <w:t xml:space="preserve">, in the </w:t>
      </w:r>
      <w:r>
        <w:rPr>
          <w:i/>
        </w:rPr>
        <w:t>y</w:t>
      </w:r>
      <w:r>
        <w:t xml:space="preserve"> direction, when the vertical distance between the point target and the LCE is farther than 8m, the measurement error caused by</w:t>
      </w:r>
      <w:r w:rsidR="00335A6A">
        <w:t xml:space="preserve"> the</w:t>
      </w:r>
      <w:r>
        <w:t xml:space="preserve"> non-parallel light is less than the measurement accuracy in the </w:t>
      </w:r>
      <w:r>
        <w:rPr>
          <w:i/>
        </w:rPr>
        <w:t>y</w:t>
      </w:r>
      <w:r>
        <w:t xml:space="preserve"> direction.</w:t>
      </w:r>
    </w:p>
    <w:p w14:paraId="3AEFB17B" w14:textId="77777777" w:rsidR="007C572C" w:rsidRDefault="007C572C" w:rsidP="007C572C">
      <w:pPr>
        <w:spacing w:line="300" w:lineRule="auto"/>
        <w:ind w:firstLine="420"/>
      </w:pPr>
      <w:r>
        <w:t>LCE aims at the precise measurement for parallel light or nearly parallel light. When the point target is more than 10m away from LCE in vertical distance, the non-parallel light generated by the point target has little influence on the measurement accuracy of the system. This distance is easy to reach in collision-free navigation and formation of UAV, vision-controlled directional navigation and other applications.</w:t>
      </w:r>
    </w:p>
    <w:p w14:paraId="279930BE" w14:textId="77777777" w:rsidR="007C572C" w:rsidRPr="00274D75" w:rsidRDefault="007C572C" w:rsidP="0006102A">
      <w:pPr>
        <w:spacing w:line="300" w:lineRule="auto"/>
        <w:ind w:firstLine="420"/>
      </w:pPr>
    </w:p>
    <w:p w14:paraId="2DB37725" w14:textId="5C4F7464" w:rsidR="00160C0B" w:rsidRDefault="00A340EB">
      <w:pPr>
        <w:ind w:firstLineChars="100" w:firstLine="240"/>
        <w:jc w:val="center"/>
      </w:pPr>
      <w:r>
        <w:rPr>
          <w:noProof/>
        </w:rPr>
        <w:lastRenderedPageBreak/>
        <w:drawing>
          <wp:inline distT="0" distB="0" distL="0" distR="0" wp14:anchorId="1AE298E9" wp14:editId="674E2770">
            <wp:extent cx="5274310" cy="3439795"/>
            <wp:effectExtent l="0" t="0" r="2540"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0075BD.t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3439795"/>
                    </a:xfrm>
                    <a:prstGeom prst="rect">
                      <a:avLst/>
                    </a:prstGeom>
                  </pic:spPr>
                </pic:pic>
              </a:graphicData>
            </a:graphic>
          </wp:inline>
        </w:drawing>
      </w:r>
    </w:p>
    <w:p w14:paraId="58EE9963" w14:textId="45954E4F" w:rsidR="00160C0B" w:rsidRDefault="003A4497">
      <w:pPr>
        <w:pStyle w:val="af4"/>
        <w:jc w:val="both"/>
      </w:pPr>
      <w:r>
        <w:rPr>
          <w:b/>
        </w:rPr>
        <w:t>Fig. S5</w:t>
      </w:r>
      <w:r>
        <w:t xml:space="preserve"> Influence of non-parallel light on measurement accuracy. </w:t>
      </w:r>
      <w:proofErr w:type="spellStart"/>
      <w:r w:rsidR="003A020B" w:rsidRPr="004F225A">
        <w:rPr>
          <w:b/>
        </w:rPr>
        <w:t>a</w:t>
      </w:r>
      <w:proofErr w:type="spellEnd"/>
      <w:r>
        <w:t xml:space="preserve"> </w:t>
      </w:r>
      <w:proofErr w:type="gramStart"/>
      <w:r>
        <w:t>The</w:t>
      </w:r>
      <w:proofErr w:type="gramEnd"/>
      <w:r>
        <w:t xml:space="preserve"> left side represents the influence of the point target’s spatial position on the measurement accuracy in the </w:t>
      </w:r>
      <w:proofErr w:type="spellStart"/>
      <w:r>
        <w:rPr>
          <w:i/>
        </w:rPr>
        <w:t>x</w:t>
      </w:r>
      <w:r w:rsidRPr="0006102A">
        <w:rPr>
          <w:i/>
          <w:vertAlign w:val="subscript"/>
        </w:rPr>
        <w:t>s</w:t>
      </w:r>
      <w:proofErr w:type="spellEnd"/>
      <w:r>
        <w:t xml:space="preserve"> direction, and the right side selects data within the </w:t>
      </w:r>
      <w:proofErr w:type="spellStart"/>
      <w:r>
        <w:rPr>
          <w:i/>
        </w:rPr>
        <w:t>x</w:t>
      </w:r>
      <w:r>
        <w:rPr>
          <w:i/>
          <w:vertAlign w:val="subscript"/>
        </w:rPr>
        <w:t>s</w:t>
      </w:r>
      <w:proofErr w:type="spellEnd"/>
      <w:r>
        <w:t xml:space="preserve"> measurement accuracy (0.0023 (3σ)) for observation. </w:t>
      </w:r>
      <w:r w:rsidR="003A020B" w:rsidRPr="004F225A">
        <w:rPr>
          <w:b/>
        </w:rPr>
        <w:t>b</w:t>
      </w:r>
      <w:r>
        <w:t xml:space="preserve"> </w:t>
      </w:r>
      <w:proofErr w:type="gramStart"/>
      <w:r>
        <w:t>The</w:t>
      </w:r>
      <w:proofErr w:type="gramEnd"/>
      <w:r>
        <w:t xml:space="preserve"> left side represents the influence of the point target’s spatial position on the measurement accuracy in the </w:t>
      </w:r>
      <w:proofErr w:type="spellStart"/>
      <w:r>
        <w:rPr>
          <w:i/>
        </w:rPr>
        <w:t>y</w:t>
      </w:r>
      <w:r w:rsidRPr="0006102A">
        <w:rPr>
          <w:i/>
          <w:vertAlign w:val="subscript"/>
        </w:rPr>
        <w:t>s</w:t>
      </w:r>
      <w:proofErr w:type="spellEnd"/>
      <w:r>
        <w:t xml:space="preserve"> direction, and the right side selects the data within the </w:t>
      </w:r>
      <w:proofErr w:type="spellStart"/>
      <w:r>
        <w:rPr>
          <w:i/>
        </w:rPr>
        <w:t>y</w:t>
      </w:r>
      <w:r>
        <w:rPr>
          <w:i/>
          <w:vertAlign w:val="subscript"/>
        </w:rPr>
        <w:t>s</w:t>
      </w:r>
      <w:proofErr w:type="spellEnd"/>
      <w:r>
        <w:t xml:space="preserve"> measurement accuracy (0.0028 (3σ)) for observation.</w:t>
      </w:r>
    </w:p>
    <w:p w14:paraId="31EF7F77" w14:textId="77777777" w:rsidR="00160C0B" w:rsidRDefault="00160C0B">
      <w:pPr>
        <w:ind w:firstLineChars="100" w:firstLine="240"/>
      </w:pPr>
    </w:p>
    <w:p w14:paraId="0FD1312F" w14:textId="435DCC8E" w:rsidR="00160C0B" w:rsidRDefault="003A4497" w:rsidP="004D47CA">
      <w:pPr>
        <w:jc w:val="center"/>
      </w:pPr>
      <w:r>
        <w:br w:type="page"/>
      </w:r>
      <w:r>
        <w:lastRenderedPageBreak/>
        <w:t xml:space="preserve"> </w:t>
      </w:r>
    </w:p>
    <w:p w14:paraId="42CF4BC8" w14:textId="77DB7F71" w:rsidR="001059C2" w:rsidRPr="0009122E" w:rsidRDefault="001059C2" w:rsidP="001059C2">
      <w:pPr>
        <w:widowControl/>
        <w:jc w:val="center"/>
        <w:rPr>
          <w:bCs/>
        </w:rPr>
      </w:pPr>
      <w:r w:rsidRPr="0009122E">
        <w:rPr>
          <w:b/>
          <w:bCs/>
        </w:rPr>
        <w:t xml:space="preserve">Supplementary Note </w:t>
      </w:r>
      <w:r w:rsidR="00B31E90">
        <w:rPr>
          <w:b/>
          <w:bCs/>
        </w:rPr>
        <w:t>3</w:t>
      </w:r>
      <w:r w:rsidRPr="0009122E">
        <w:rPr>
          <w:b/>
          <w:bCs/>
        </w:rPr>
        <w:t>.</w:t>
      </w:r>
      <w:r w:rsidRPr="0009122E">
        <w:rPr>
          <w:bCs/>
        </w:rPr>
        <w:t xml:space="preserve"> </w:t>
      </w:r>
      <w:r w:rsidRPr="00D12852">
        <w:rPr>
          <w:bCs/>
        </w:rPr>
        <w:t xml:space="preserve">Analysis of the detection wavelength of </w:t>
      </w:r>
      <w:r>
        <w:rPr>
          <w:bCs/>
        </w:rPr>
        <w:t>LCE</w:t>
      </w:r>
    </w:p>
    <w:p w14:paraId="259B1F82" w14:textId="77777777" w:rsidR="001059C2" w:rsidRPr="0009122E" w:rsidRDefault="001059C2" w:rsidP="001059C2">
      <w:pPr>
        <w:widowControl/>
      </w:pPr>
    </w:p>
    <w:p w14:paraId="4B148EA0" w14:textId="3CB23CEC" w:rsidR="001059C2" w:rsidRPr="0009122E" w:rsidRDefault="001059C2" w:rsidP="00717CA5">
      <w:pPr>
        <w:spacing w:line="300" w:lineRule="auto"/>
        <w:ind w:firstLine="420"/>
        <w:rPr>
          <w:bCs/>
        </w:rPr>
      </w:pPr>
      <w:r w:rsidRPr="00717CA5">
        <w:t>The</w:t>
      </w:r>
      <w:r w:rsidRPr="00544839">
        <w:rPr>
          <w:bCs/>
        </w:rPr>
        <w:t xml:space="preserve"> judgment basis of </w:t>
      </w:r>
      <w:r>
        <w:rPr>
          <w:rFonts w:hint="eastAsia"/>
          <w:bCs/>
        </w:rPr>
        <w:t>aperture</w:t>
      </w:r>
      <w:r w:rsidRPr="00544839">
        <w:rPr>
          <w:bCs/>
        </w:rPr>
        <w:t xml:space="preserve"> optimization is given in </w:t>
      </w:r>
      <w:r w:rsidR="00151BCF">
        <w:rPr>
          <w:bCs/>
        </w:rPr>
        <w:t xml:space="preserve">the </w:t>
      </w:r>
      <w:r w:rsidRPr="00544839">
        <w:rPr>
          <w:bCs/>
        </w:rPr>
        <w:t xml:space="preserve">section </w:t>
      </w:r>
      <w:r w:rsidRPr="0009122E">
        <w:rPr>
          <w:b/>
          <w:bCs/>
        </w:rPr>
        <w:t>Spot profile simulation based on the Fresnel-Kirchhoff diffraction</w:t>
      </w:r>
      <w:r w:rsidRPr="00544839">
        <w:rPr>
          <w:bCs/>
        </w:rPr>
        <w:t xml:space="preserve">. According to </w:t>
      </w:r>
      <w:r w:rsidRPr="00D12852">
        <w:rPr>
          <w:b/>
          <w:bCs/>
        </w:rPr>
        <w:t>Eq. (</w:t>
      </w:r>
      <w:r w:rsidR="00680EFC">
        <w:rPr>
          <w:b/>
          <w:bCs/>
        </w:rPr>
        <w:t>3</w:t>
      </w:r>
      <w:r w:rsidRPr="00D12852">
        <w:rPr>
          <w:b/>
          <w:bCs/>
        </w:rPr>
        <w:t>)</w:t>
      </w:r>
      <w:r>
        <w:rPr>
          <w:bCs/>
        </w:rPr>
        <w:t xml:space="preserve">, </w:t>
      </w:r>
      <w:r w:rsidR="00C41BE7" w:rsidRPr="00C41BE7">
        <w:rPr>
          <w:bCs/>
        </w:rPr>
        <w:t>the simulat</w:t>
      </w:r>
      <w:r w:rsidR="00C41BE7">
        <w:rPr>
          <w:bCs/>
        </w:rPr>
        <w:t>ion</w:t>
      </w:r>
      <w:r w:rsidR="00C41BE7" w:rsidRPr="00C41BE7">
        <w:rPr>
          <w:bCs/>
        </w:rPr>
        <w:t xml:space="preserve"> </w:t>
      </w:r>
      <w:r w:rsidR="00D947B8">
        <w:rPr>
          <w:bCs/>
        </w:rPr>
        <w:t xml:space="preserve">of </w:t>
      </w:r>
      <w:r w:rsidR="00C41BE7" w:rsidRPr="00C41BE7">
        <w:rPr>
          <w:bCs/>
        </w:rPr>
        <w:t xml:space="preserve">the diffraction </w:t>
      </w:r>
      <w:r w:rsidR="00D947B8">
        <w:rPr>
          <w:bCs/>
        </w:rPr>
        <w:t>can be analyzed under</w:t>
      </w:r>
      <w:r w:rsidR="00C41BE7" w:rsidRPr="00C41BE7">
        <w:rPr>
          <w:bCs/>
        </w:rPr>
        <w:t xml:space="preserve"> light with different angles, different wavelengths</w:t>
      </w:r>
      <w:r w:rsidR="00CC61E0">
        <w:rPr>
          <w:bCs/>
        </w:rPr>
        <w:t>,</w:t>
      </w:r>
      <w:r w:rsidR="00C41BE7" w:rsidRPr="00C41BE7">
        <w:rPr>
          <w:bCs/>
        </w:rPr>
        <w:t xml:space="preserve"> different light intensities</w:t>
      </w:r>
      <w:r w:rsidR="00CC61E0" w:rsidRPr="00CC61E0">
        <w:rPr>
          <w:bCs/>
        </w:rPr>
        <w:t xml:space="preserve"> </w:t>
      </w:r>
      <w:r w:rsidR="00CC61E0" w:rsidRPr="00C41BE7">
        <w:rPr>
          <w:bCs/>
        </w:rPr>
        <w:t>and</w:t>
      </w:r>
      <w:r w:rsidR="00CC61E0" w:rsidRPr="00CC61E0">
        <w:rPr>
          <w:bCs/>
        </w:rPr>
        <w:t xml:space="preserve"> </w:t>
      </w:r>
      <w:r w:rsidR="00CC61E0" w:rsidRPr="00C41BE7">
        <w:rPr>
          <w:bCs/>
        </w:rPr>
        <w:t>different aperture sizes</w:t>
      </w:r>
      <w:r w:rsidR="00C41BE7" w:rsidRPr="00C41BE7">
        <w:rPr>
          <w:bCs/>
        </w:rPr>
        <w:t>.</w:t>
      </w:r>
    </w:p>
    <w:p w14:paraId="6FB84CCC" w14:textId="77777777" w:rsidR="006F06C0" w:rsidRDefault="006F06C0" w:rsidP="006F06C0">
      <w:pPr>
        <w:spacing w:line="300" w:lineRule="auto"/>
        <w:ind w:firstLineChars="200" w:firstLine="480"/>
      </w:pPr>
      <w:r>
        <w:t xml:space="preserve">The optimal aperture size varies with the incident angle and the wavelength of the optical target. The optimal aperture sizes under different wavelengths for the vertically incident light and the 60° incident light are shown in </w:t>
      </w:r>
      <w:r w:rsidRPr="001625BD">
        <w:rPr>
          <w:rFonts w:ascii="Times New Roman Bold" w:hAnsi="Times New Roman Bold" w:cs="Times New Roman Bold"/>
          <w:b/>
          <w:bCs/>
        </w:rPr>
        <w:t>Fig. S6</w:t>
      </w:r>
      <w:r>
        <w:t>.</w:t>
      </w:r>
    </w:p>
    <w:p w14:paraId="004B6101" w14:textId="77777777" w:rsidR="001059C2" w:rsidRPr="0009122E" w:rsidRDefault="001059C2" w:rsidP="001059C2">
      <w:pPr>
        <w:widowControl/>
        <w:jc w:val="center"/>
      </w:pPr>
      <w:r w:rsidRPr="0009122E">
        <w:rPr>
          <w:rFonts w:hint="eastAsia"/>
          <w:noProof/>
        </w:rPr>
        <w:drawing>
          <wp:inline distT="0" distB="0" distL="0" distR="0" wp14:anchorId="3CAB166C" wp14:editId="0A880C66">
            <wp:extent cx="4320000" cy="1668500"/>
            <wp:effectExtent l="0" t="0" r="4445"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1CC214.t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20000" cy="1668500"/>
                    </a:xfrm>
                    <a:prstGeom prst="rect">
                      <a:avLst/>
                    </a:prstGeom>
                  </pic:spPr>
                </pic:pic>
              </a:graphicData>
            </a:graphic>
          </wp:inline>
        </w:drawing>
      </w:r>
    </w:p>
    <w:p w14:paraId="71C4DAC0" w14:textId="77777777" w:rsidR="003D3EAA" w:rsidRDefault="003D3EAA" w:rsidP="003D3EAA">
      <w:pPr>
        <w:pStyle w:val="af4"/>
        <w:jc w:val="left"/>
      </w:pPr>
      <w:r>
        <w:rPr>
          <w:b/>
        </w:rPr>
        <w:t xml:space="preserve">Fig. S6 </w:t>
      </w:r>
      <w:proofErr w:type="spellStart"/>
      <w:proofErr w:type="gramStart"/>
      <w:r>
        <w:rPr>
          <w:b/>
        </w:rPr>
        <w:t>a</w:t>
      </w:r>
      <w:proofErr w:type="spellEnd"/>
      <w:proofErr w:type="gramEnd"/>
      <w:r>
        <w:t xml:space="preserve"> Optimal aperture size at different wavelengths for the vertically incident light. </w:t>
      </w:r>
      <w:r>
        <w:rPr>
          <w:b/>
        </w:rPr>
        <w:t>b</w:t>
      </w:r>
      <w:r>
        <w:t xml:space="preserve"> Optimal aperture size at different wavelengths for the 60° incident light.</w:t>
      </w:r>
    </w:p>
    <w:p w14:paraId="14CC2AF5" w14:textId="6C046FE3" w:rsidR="001059C2" w:rsidRDefault="003D3EAA" w:rsidP="00717CA5">
      <w:pPr>
        <w:spacing w:line="300" w:lineRule="auto"/>
        <w:ind w:firstLine="420"/>
      </w:pPr>
      <w:r>
        <w:t xml:space="preserve">For the perceived target containing a light spectrum, its image acquired by LCE is the superposition of the diffraction spots formed by the light with different wavelengths passing through the coded </w:t>
      </w:r>
      <w:proofErr w:type="spellStart"/>
      <w:r>
        <w:t>subeye</w:t>
      </w:r>
      <w:proofErr w:type="spellEnd"/>
      <w:r>
        <w:t xml:space="preserve"> aperture array. The size of the coded </w:t>
      </w:r>
      <w:proofErr w:type="spellStart"/>
      <w:r>
        <w:t>subeye</w:t>
      </w:r>
      <w:proofErr w:type="spellEnd"/>
      <w:r>
        <w:t xml:space="preserve"> aperture can only be optimized for the light with a particular wavelength. </w:t>
      </w:r>
      <w:r w:rsidR="001059C2" w:rsidRPr="00714E86">
        <w:t xml:space="preserve">The peak sensitivity of human eyes is in the blue-green part of the spectrum (507nm) in </w:t>
      </w:r>
      <w:proofErr w:type="spellStart"/>
      <w:r w:rsidR="001059C2" w:rsidRPr="00966FAB">
        <w:t>scotopia</w:t>
      </w:r>
      <w:proofErr w:type="spellEnd"/>
      <w:r w:rsidR="001059C2">
        <w:t xml:space="preserve"> </w:t>
      </w:r>
      <w:r w:rsidR="001059C2" w:rsidRPr="00F0132B">
        <w:t>vision</w:t>
      </w:r>
      <w:r w:rsidR="001059C2" w:rsidRPr="00714E86">
        <w:t xml:space="preserve">, and in the yellow-green part of the spectrum (555nm) in </w:t>
      </w:r>
      <w:r w:rsidR="001059C2" w:rsidRPr="00F0132B">
        <w:t>photopic</w:t>
      </w:r>
      <w:r w:rsidR="001059C2" w:rsidRPr="00714E86">
        <w:t xml:space="preserve"> vision [1]. Biological eyes have similar sensitivity to light, and the spectral characteristics of compound eyes of different insects are slightly different. Therefore, the average value</w:t>
      </w:r>
      <w:r w:rsidR="002A7127">
        <w:t xml:space="preserve"> </w:t>
      </w:r>
      <w:r w:rsidR="002A7127" w:rsidRPr="00714E86">
        <w:t>(531nm)</w:t>
      </w:r>
      <w:r w:rsidR="001059C2" w:rsidRPr="00714E86">
        <w:t xml:space="preserve"> </w:t>
      </w:r>
      <w:r w:rsidR="002A7127">
        <w:t>of spectral sensitivity peak</w:t>
      </w:r>
      <w:r w:rsidR="001059C2" w:rsidRPr="00714E86">
        <w:t xml:space="preserve"> of human eyes under </w:t>
      </w:r>
      <w:proofErr w:type="spellStart"/>
      <w:r w:rsidR="001059C2" w:rsidRPr="00966FAB">
        <w:t>scotopia</w:t>
      </w:r>
      <w:proofErr w:type="spellEnd"/>
      <w:r w:rsidR="001059C2" w:rsidRPr="00714E86">
        <w:t xml:space="preserve"> and </w:t>
      </w:r>
      <w:r w:rsidR="001059C2" w:rsidRPr="00F0132B">
        <w:t>photopic</w:t>
      </w:r>
      <w:r w:rsidR="001059C2" w:rsidRPr="00714E86">
        <w:t xml:space="preserve"> vision is selected as the</w:t>
      </w:r>
      <w:r w:rsidR="001059C2">
        <w:t xml:space="preserve"> wavelength</w:t>
      </w:r>
      <w:r w:rsidR="001059C2" w:rsidRPr="00714E86">
        <w:t xml:space="preserve"> for optimization. The optimal wavelength corresponding to different incident angles is shown in </w:t>
      </w:r>
      <w:r w:rsidR="001059C2" w:rsidRPr="0009122E">
        <w:rPr>
          <w:b/>
        </w:rPr>
        <w:t xml:space="preserve">Supplementary Table </w:t>
      </w:r>
      <w:r w:rsidR="00A37250">
        <w:rPr>
          <w:b/>
        </w:rPr>
        <w:t>3</w:t>
      </w:r>
      <w:r w:rsidR="001059C2" w:rsidRPr="00D12852">
        <w:t>.</w:t>
      </w:r>
    </w:p>
    <w:p w14:paraId="3A7655D1" w14:textId="5A8D75CE" w:rsidR="001059C2" w:rsidRDefault="001059C2" w:rsidP="00717CA5">
      <w:pPr>
        <w:spacing w:line="300" w:lineRule="auto"/>
        <w:ind w:firstLine="420"/>
        <w:rPr>
          <w:rFonts w:hint="eastAsia"/>
        </w:rPr>
      </w:pPr>
      <w:r w:rsidRPr="00F80152">
        <w:t>When the aperture size is determined, the diffraction effect</w:t>
      </w:r>
      <w:r w:rsidR="003D3EAA">
        <w:t xml:space="preserve">s for the light </w:t>
      </w:r>
      <w:proofErr w:type="gramStart"/>
      <w:r w:rsidR="003D3EAA">
        <w:t xml:space="preserve">with </w:t>
      </w:r>
      <w:r w:rsidRPr="00F80152">
        <w:t xml:space="preserve"> different</w:t>
      </w:r>
      <w:proofErr w:type="gramEnd"/>
      <w:r w:rsidRPr="00F80152">
        <w:t xml:space="preserve"> wavelengths </w:t>
      </w:r>
      <w:r w:rsidR="00F45771">
        <w:t>are</w:t>
      </w:r>
      <w:r w:rsidRPr="00F80152">
        <w:t xml:space="preserve"> slightly different, as shown in the </w:t>
      </w:r>
      <w:r w:rsidRPr="00F80152">
        <w:rPr>
          <w:b/>
        </w:rPr>
        <w:t>Fig</w:t>
      </w:r>
      <w:r w:rsidRPr="00F80152">
        <w:rPr>
          <w:rFonts w:hint="eastAsia"/>
          <w:b/>
        </w:rPr>
        <w:t>.</w:t>
      </w:r>
      <w:r w:rsidRPr="00F80152">
        <w:rPr>
          <w:b/>
        </w:rPr>
        <w:t xml:space="preserve"> S</w:t>
      </w:r>
      <w:r w:rsidR="00C61E0A">
        <w:rPr>
          <w:b/>
        </w:rPr>
        <w:t>7</w:t>
      </w:r>
      <w:r w:rsidRPr="00F80152">
        <w:t xml:space="preserve">. </w:t>
      </w:r>
      <w:r w:rsidRPr="00243E80">
        <w:t xml:space="preserve">In the case of incident light with white light, the diffraction pattern </w:t>
      </w:r>
      <w:r w:rsidR="00653C13" w:rsidRPr="00653C13">
        <w:t>can be approximated as</w:t>
      </w:r>
      <w:r w:rsidRPr="00243E80">
        <w:t xml:space="preserve"> the superposition of several patterns in </w:t>
      </w:r>
      <w:r w:rsidRPr="00F80152">
        <w:rPr>
          <w:b/>
        </w:rPr>
        <w:t>Fig</w:t>
      </w:r>
      <w:r w:rsidRPr="00F80152">
        <w:rPr>
          <w:rFonts w:hint="eastAsia"/>
          <w:b/>
        </w:rPr>
        <w:t>.</w:t>
      </w:r>
      <w:r w:rsidRPr="00F80152">
        <w:rPr>
          <w:b/>
        </w:rPr>
        <w:t xml:space="preserve"> S</w:t>
      </w:r>
      <w:r w:rsidR="00226DBF">
        <w:rPr>
          <w:b/>
        </w:rPr>
        <w:t>7</w:t>
      </w:r>
      <w:r w:rsidRPr="00243E80">
        <w:t>.</w:t>
      </w:r>
      <w:r w:rsidRPr="00F80152">
        <w:t xml:space="preserve"> Through experiments (see </w:t>
      </w:r>
      <w:r w:rsidRPr="00F80152">
        <w:rPr>
          <w:b/>
        </w:rPr>
        <w:t>Orientation Measurement for Static and Dynamic Targets</w:t>
      </w:r>
      <w:r w:rsidRPr="00F80152">
        <w:t xml:space="preserve">), it can also be seen that </w:t>
      </w:r>
      <w:r w:rsidR="00E12791" w:rsidRPr="00E12791">
        <w:t xml:space="preserve">LCE is robust </w:t>
      </w:r>
      <w:r w:rsidR="00E12791" w:rsidRPr="00E12791">
        <w:lastRenderedPageBreak/>
        <w:t>to the wavelength of incident light</w:t>
      </w:r>
      <w:r w:rsidRPr="00F80152">
        <w:t>.</w:t>
      </w:r>
    </w:p>
    <w:p w14:paraId="7201D8FE" w14:textId="77777777" w:rsidR="001059C2" w:rsidRPr="0009122E" w:rsidRDefault="001059C2" w:rsidP="001059C2">
      <w:pPr>
        <w:pStyle w:val="af4"/>
      </w:pPr>
      <w:r>
        <w:rPr>
          <w:b/>
        </w:rPr>
        <w:t>Supplementary Table 3</w:t>
      </w:r>
      <w:r w:rsidRPr="0009122E">
        <w:rPr>
          <w:b/>
        </w:rPr>
        <w:t xml:space="preserve">. </w:t>
      </w:r>
      <w:r w:rsidRPr="0009122E">
        <w:t xml:space="preserve">Results </w:t>
      </w:r>
      <w:r w:rsidRPr="0009122E">
        <w:rPr>
          <w:rFonts w:hint="eastAsia"/>
        </w:rPr>
        <w:t>for</w:t>
      </w:r>
      <w:r w:rsidRPr="0009122E">
        <w:t xml:space="preserve"> aperture </w:t>
      </w:r>
      <w:r w:rsidRPr="0009122E">
        <w:rPr>
          <w:rFonts w:hint="eastAsia"/>
        </w:rPr>
        <w:t>size</w:t>
      </w:r>
      <w:r w:rsidRPr="0009122E">
        <w:t xml:space="preserve"> optimization</w:t>
      </w:r>
    </w:p>
    <w:tbl>
      <w:tblPr>
        <w:tblStyle w:val="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1059C2" w:rsidRPr="0009122E" w14:paraId="2E806568" w14:textId="77777777" w:rsidTr="00D12852">
        <w:tc>
          <w:tcPr>
            <w:tcW w:w="4148" w:type="dxa"/>
            <w:tcBorders>
              <w:top w:val="single" w:sz="12" w:space="0" w:color="auto"/>
              <w:bottom w:val="single" w:sz="6" w:space="0" w:color="auto"/>
            </w:tcBorders>
          </w:tcPr>
          <w:p w14:paraId="4BEE7E49" w14:textId="77777777" w:rsidR="001059C2" w:rsidRPr="0009122E" w:rsidRDefault="001059C2" w:rsidP="00D12852">
            <w:pPr>
              <w:widowControl/>
              <w:jc w:val="center"/>
              <w:rPr>
                <w:b/>
              </w:rPr>
            </w:pPr>
            <w:r w:rsidRPr="0009122E">
              <w:rPr>
                <w:rFonts w:hint="eastAsia"/>
                <w:b/>
              </w:rPr>
              <w:t>In</w:t>
            </w:r>
            <w:r w:rsidRPr="0009122E">
              <w:rPr>
                <w:b/>
              </w:rPr>
              <w:t>cident angle /°</w:t>
            </w:r>
          </w:p>
        </w:tc>
        <w:tc>
          <w:tcPr>
            <w:tcW w:w="4148" w:type="dxa"/>
            <w:tcBorders>
              <w:top w:val="single" w:sz="12" w:space="0" w:color="auto"/>
              <w:bottom w:val="single" w:sz="6" w:space="0" w:color="auto"/>
            </w:tcBorders>
          </w:tcPr>
          <w:p w14:paraId="176F93A8" w14:textId="77777777" w:rsidR="001059C2" w:rsidRPr="0009122E" w:rsidRDefault="001059C2" w:rsidP="00D12852">
            <w:pPr>
              <w:widowControl/>
              <w:jc w:val="center"/>
              <w:rPr>
                <w:b/>
              </w:rPr>
            </w:pPr>
            <w:r w:rsidRPr="0009122E">
              <w:rPr>
                <w:b/>
              </w:rPr>
              <w:t xml:space="preserve">Optimal </w:t>
            </w:r>
            <w:proofErr w:type="spellStart"/>
            <w:r w:rsidRPr="0009122E">
              <w:rPr>
                <w:b/>
                <w:i/>
              </w:rPr>
              <w:t>l</w:t>
            </w:r>
            <w:r w:rsidRPr="0009122E">
              <w:rPr>
                <w:b/>
                <w:i/>
                <w:vertAlign w:val="subscript"/>
              </w:rPr>
              <w:t>p</w:t>
            </w:r>
            <w:proofErr w:type="spellEnd"/>
            <w:r w:rsidRPr="0009122E">
              <w:rPr>
                <w:rFonts w:hint="eastAsia"/>
                <w:b/>
              </w:rPr>
              <w:t xml:space="preserve"> /mm</w:t>
            </w:r>
          </w:p>
        </w:tc>
      </w:tr>
      <w:tr w:rsidR="001059C2" w:rsidRPr="0009122E" w14:paraId="22A3320C" w14:textId="77777777" w:rsidTr="00D12852">
        <w:tc>
          <w:tcPr>
            <w:tcW w:w="4148" w:type="dxa"/>
            <w:tcBorders>
              <w:top w:val="single" w:sz="6" w:space="0" w:color="auto"/>
            </w:tcBorders>
          </w:tcPr>
          <w:p w14:paraId="0EBF044D" w14:textId="77777777" w:rsidR="001059C2" w:rsidRPr="0009122E" w:rsidRDefault="001059C2" w:rsidP="00D12852">
            <w:pPr>
              <w:widowControl/>
              <w:jc w:val="right"/>
            </w:pPr>
            <w:r w:rsidRPr="0009122E">
              <w:t>0</w:t>
            </w:r>
          </w:p>
        </w:tc>
        <w:tc>
          <w:tcPr>
            <w:tcW w:w="4148" w:type="dxa"/>
            <w:tcBorders>
              <w:top w:val="single" w:sz="6" w:space="0" w:color="auto"/>
            </w:tcBorders>
          </w:tcPr>
          <w:p w14:paraId="5114B651" w14:textId="77777777" w:rsidR="001059C2" w:rsidRPr="0009122E" w:rsidRDefault="001059C2" w:rsidP="00D12852">
            <w:pPr>
              <w:widowControl/>
              <w:jc w:val="right"/>
            </w:pPr>
            <w:r w:rsidRPr="0009122E">
              <w:rPr>
                <w:rFonts w:hint="eastAsia"/>
              </w:rPr>
              <w:t>0.0750</w:t>
            </w:r>
          </w:p>
        </w:tc>
      </w:tr>
      <w:tr w:rsidR="001059C2" w:rsidRPr="0009122E" w14:paraId="04552193" w14:textId="77777777" w:rsidTr="00D12852">
        <w:tc>
          <w:tcPr>
            <w:tcW w:w="4148" w:type="dxa"/>
          </w:tcPr>
          <w:p w14:paraId="69C3AA0F" w14:textId="77777777" w:rsidR="001059C2" w:rsidRPr="0009122E" w:rsidRDefault="001059C2" w:rsidP="00D12852">
            <w:pPr>
              <w:widowControl/>
              <w:jc w:val="right"/>
            </w:pPr>
            <w:r w:rsidRPr="0009122E">
              <w:t>5</w:t>
            </w:r>
          </w:p>
        </w:tc>
        <w:tc>
          <w:tcPr>
            <w:tcW w:w="4148" w:type="dxa"/>
          </w:tcPr>
          <w:p w14:paraId="125FE807" w14:textId="77777777" w:rsidR="001059C2" w:rsidRPr="0009122E" w:rsidRDefault="001059C2" w:rsidP="00D12852">
            <w:pPr>
              <w:widowControl/>
              <w:jc w:val="right"/>
            </w:pPr>
            <w:r w:rsidRPr="0009122E">
              <w:rPr>
                <w:rFonts w:hint="eastAsia"/>
              </w:rPr>
              <w:t>0.0755</w:t>
            </w:r>
          </w:p>
        </w:tc>
      </w:tr>
      <w:tr w:rsidR="001059C2" w:rsidRPr="0009122E" w14:paraId="16E020D8" w14:textId="77777777" w:rsidTr="00D12852">
        <w:tc>
          <w:tcPr>
            <w:tcW w:w="4148" w:type="dxa"/>
          </w:tcPr>
          <w:p w14:paraId="50F5AD63" w14:textId="77777777" w:rsidR="001059C2" w:rsidRPr="0009122E" w:rsidRDefault="001059C2" w:rsidP="00D12852">
            <w:pPr>
              <w:widowControl/>
              <w:jc w:val="right"/>
            </w:pPr>
            <w:r w:rsidRPr="0009122E">
              <w:t>10</w:t>
            </w:r>
          </w:p>
        </w:tc>
        <w:tc>
          <w:tcPr>
            <w:tcW w:w="4148" w:type="dxa"/>
          </w:tcPr>
          <w:p w14:paraId="7C099683" w14:textId="77777777" w:rsidR="001059C2" w:rsidRPr="0009122E" w:rsidRDefault="001059C2" w:rsidP="00D12852">
            <w:pPr>
              <w:widowControl/>
              <w:jc w:val="right"/>
            </w:pPr>
            <w:r w:rsidRPr="0009122E">
              <w:rPr>
                <w:rFonts w:hint="eastAsia"/>
              </w:rPr>
              <w:t>0.0765</w:t>
            </w:r>
          </w:p>
        </w:tc>
      </w:tr>
      <w:tr w:rsidR="001059C2" w:rsidRPr="0009122E" w14:paraId="36283F4C" w14:textId="77777777" w:rsidTr="00D12852">
        <w:tc>
          <w:tcPr>
            <w:tcW w:w="4148" w:type="dxa"/>
          </w:tcPr>
          <w:p w14:paraId="2F58BEAF" w14:textId="77777777" w:rsidR="001059C2" w:rsidRPr="0009122E" w:rsidRDefault="001059C2" w:rsidP="00D12852">
            <w:pPr>
              <w:widowControl/>
              <w:jc w:val="right"/>
            </w:pPr>
            <w:r w:rsidRPr="0009122E">
              <w:t>15</w:t>
            </w:r>
          </w:p>
        </w:tc>
        <w:tc>
          <w:tcPr>
            <w:tcW w:w="4148" w:type="dxa"/>
          </w:tcPr>
          <w:p w14:paraId="7A980C99" w14:textId="77777777" w:rsidR="001059C2" w:rsidRPr="0009122E" w:rsidRDefault="001059C2" w:rsidP="00D12852">
            <w:pPr>
              <w:widowControl/>
              <w:jc w:val="right"/>
            </w:pPr>
            <w:r w:rsidRPr="0009122E">
              <w:rPr>
                <w:rFonts w:hint="eastAsia"/>
              </w:rPr>
              <w:t>0.0785</w:t>
            </w:r>
          </w:p>
        </w:tc>
      </w:tr>
      <w:tr w:rsidR="001059C2" w:rsidRPr="0009122E" w14:paraId="3BD14208" w14:textId="77777777" w:rsidTr="00D12852">
        <w:tc>
          <w:tcPr>
            <w:tcW w:w="4148" w:type="dxa"/>
          </w:tcPr>
          <w:p w14:paraId="411107DF" w14:textId="77777777" w:rsidR="001059C2" w:rsidRPr="0009122E" w:rsidRDefault="001059C2" w:rsidP="00D12852">
            <w:pPr>
              <w:widowControl/>
              <w:jc w:val="right"/>
            </w:pPr>
            <w:r w:rsidRPr="0009122E">
              <w:t>20</w:t>
            </w:r>
          </w:p>
        </w:tc>
        <w:tc>
          <w:tcPr>
            <w:tcW w:w="4148" w:type="dxa"/>
          </w:tcPr>
          <w:p w14:paraId="4567D7DE" w14:textId="77777777" w:rsidR="001059C2" w:rsidRPr="0009122E" w:rsidRDefault="001059C2" w:rsidP="00D12852">
            <w:pPr>
              <w:widowControl/>
              <w:jc w:val="right"/>
            </w:pPr>
            <w:r w:rsidRPr="0009122E">
              <w:rPr>
                <w:rFonts w:hint="eastAsia"/>
              </w:rPr>
              <w:t>0.0810</w:t>
            </w:r>
          </w:p>
        </w:tc>
      </w:tr>
      <w:tr w:rsidR="001059C2" w:rsidRPr="0009122E" w14:paraId="2C2FBA29" w14:textId="77777777" w:rsidTr="00D12852">
        <w:tc>
          <w:tcPr>
            <w:tcW w:w="4148" w:type="dxa"/>
          </w:tcPr>
          <w:p w14:paraId="65DEF356" w14:textId="77777777" w:rsidR="001059C2" w:rsidRPr="0009122E" w:rsidRDefault="001059C2" w:rsidP="00D12852">
            <w:pPr>
              <w:widowControl/>
              <w:jc w:val="right"/>
            </w:pPr>
            <w:r w:rsidRPr="0009122E">
              <w:t>25</w:t>
            </w:r>
          </w:p>
        </w:tc>
        <w:tc>
          <w:tcPr>
            <w:tcW w:w="4148" w:type="dxa"/>
          </w:tcPr>
          <w:p w14:paraId="352A208E" w14:textId="77777777" w:rsidR="001059C2" w:rsidRPr="0009122E" w:rsidRDefault="001059C2" w:rsidP="00D12852">
            <w:pPr>
              <w:widowControl/>
              <w:jc w:val="right"/>
            </w:pPr>
            <w:r w:rsidRPr="0009122E">
              <w:rPr>
                <w:rFonts w:hint="eastAsia"/>
              </w:rPr>
              <w:t>0.0855</w:t>
            </w:r>
          </w:p>
        </w:tc>
      </w:tr>
      <w:tr w:rsidR="001059C2" w:rsidRPr="0009122E" w14:paraId="4B25C70F" w14:textId="77777777" w:rsidTr="00D12852">
        <w:trPr>
          <w:trHeight w:val="21"/>
        </w:trPr>
        <w:tc>
          <w:tcPr>
            <w:tcW w:w="4148" w:type="dxa"/>
          </w:tcPr>
          <w:p w14:paraId="3E0570D1" w14:textId="77777777" w:rsidR="001059C2" w:rsidRPr="0009122E" w:rsidRDefault="001059C2" w:rsidP="00D12852">
            <w:pPr>
              <w:widowControl/>
              <w:jc w:val="right"/>
            </w:pPr>
            <w:r w:rsidRPr="0009122E">
              <w:t>30</w:t>
            </w:r>
          </w:p>
        </w:tc>
        <w:tc>
          <w:tcPr>
            <w:tcW w:w="4148" w:type="dxa"/>
          </w:tcPr>
          <w:p w14:paraId="71C5C50F" w14:textId="77777777" w:rsidR="001059C2" w:rsidRPr="0009122E" w:rsidRDefault="001059C2" w:rsidP="00D12852">
            <w:pPr>
              <w:widowControl/>
              <w:jc w:val="right"/>
            </w:pPr>
            <w:r w:rsidRPr="0009122E">
              <w:rPr>
                <w:rFonts w:hint="eastAsia"/>
              </w:rPr>
              <w:t>0.0905</w:t>
            </w:r>
          </w:p>
        </w:tc>
      </w:tr>
      <w:tr w:rsidR="001059C2" w:rsidRPr="0009122E" w14:paraId="6EB016CC" w14:textId="77777777" w:rsidTr="00D12852">
        <w:trPr>
          <w:trHeight w:val="21"/>
        </w:trPr>
        <w:tc>
          <w:tcPr>
            <w:tcW w:w="4148" w:type="dxa"/>
          </w:tcPr>
          <w:p w14:paraId="035278F9" w14:textId="77777777" w:rsidR="001059C2" w:rsidRPr="0009122E" w:rsidRDefault="001059C2" w:rsidP="00D12852">
            <w:pPr>
              <w:widowControl/>
              <w:jc w:val="right"/>
            </w:pPr>
            <w:r w:rsidRPr="0009122E">
              <w:t>35</w:t>
            </w:r>
          </w:p>
        </w:tc>
        <w:tc>
          <w:tcPr>
            <w:tcW w:w="4148" w:type="dxa"/>
          </w:tcPr>
          <w:p w14:paraId="0DF798DD" w14:textId="77777777" w:rsidR="001059C2" w:rsidRPr="0009122E" w:rsidRDefault="001059C2" w:rsidP="00D12852">
            <w:pPr>
              <w:widowControl/>
              <w:jc w:val="right"/>
            </w:pPr>
            <w:r w:rsidRPr="0009122E">
              <w:rPr>
                <w:rFonts w:hint="eastAsia"/>
              </w:rPr>
              <w:t>0.0980</w:t>
            </w:r>
          </w:p>
        </w:tc>
      </w:tr>
      <w:tr w:rsidR="001059C2" w:rsidRPr="0009122E" w14:paraId="33492412" w14:textId="77777777" w:rsidTr="00D12852">
        <w:trPr>
          <w:trHeight w:val="21"/>
        </w:trPr>
        <w:tc>
          <w:tcPr>
            <w:tcW w:w="4148" w:type="dxa"/>
          </w:tcPr>
          <w:p w14:paraId="74679002" w14:textId="77777777" w:rsidR="001059C2" w:rsidRPr="0009122E" w:rsidRDefault="001059C2" w:rsidP="00D12852">
            <w:pPr>
              <w:widowControl/>
              <w:jc w:val="right"/>
            </w:pPr>
            <w:r w:rsidRPr="0009122E">
              <w:t>40</w:t>
            </w:r>
          </w:p>
        </w:tc>
        <w:tc>
          <w:tcPr>
            <w:tcW w:w="4148" w:type="dxa"/>
          </w:tcPr>
          <w:p w14:paraId="440C9F54" w14:textId="77777777" w:rsidR="001059C2" w:rsidRPr="0009122E" w:rsidRDefault="001059C2" w:rsidP="00D12852">
            <w:pPr>
              <w:widowControl/>
              <w:jc w:val="right"/>
            </w:pPr>
            <w:r w:rsidRPr="0009122E">
              <w:rPr>
                <w:rFonts w:hint="eastAsia"/>
              </w:rPr>
              <w:t>0.1080</w:t>
            </w:r>
          </w:p>
        </w:tc>
      </w:tr>
      <w:tr w:rsidR="001059C2" w:rsidRPr="0009122E" w14:paraId="7DEB6B02" w14:textId="77777777" w:rsidTr="00D12852">
        <w:trPr>
          <w:trHeight w:val="21"/>
        </w:trPr>
        <w:tc>
          <w:tcPr>
            <w:tcW w:w="4148" w:type="dxa"/>
          </w:tcPr>
          <w:p w14:paraId="17F9961E" w14:textId="77777777" w:rsidR="001059C2" w:rsidRPr="0009122E" w:rsidRDefault="001059C2" w:rsidP="00D12852">
            <w:pPr>
              <w:widowControl/>
              <w:jc w:val="right"/>
            </w:pPr>
            <w:r w:rsidRPr="0009122E">
              <w:t>45</w:t>
            </w:r>
          </w:p>
        </w:tc>
        <w:tc>
          <w:tcPr>
            <w:tcW w:w="4148" w:type="dxa"/>
          </w:tcPr>
          <w:p w14:paraId="5D00ACA0" w14:textId="77777777" w:rsidR="001059C2" w:rsidRPr="0009122E" w:rsidRDefault="001059C2" w:rsidP="00D12852">
            <w:pPr>
              <w:widowControl/>
              <w:jc w:val="right"/>
            </w:pPr>
            <w:r w:rsidRPr="0009122E">
              <w:rPr>
                <w:rFonts w:hint="eastAsia"/>
              </w:rPr>
              <w:t>0.1200</w:t>
            </w:r>
          </w:p>
        </w:tc>
      </w:tr>
      <w:tr w:rsidR="001059C2" w:rsidRPr="0009122E" w14:paraId="4573BC7E" w14:textId="77777777" w:rsidTr="00D12852">
        <w:trPr>
          <w:trHeight w:val="21"/>
        </w:trPr>
        <w:tc>
          <w:tcPr>
            <w:tcW w:w="4148" w:type="dxa"/>
          </w:tcPr>
          <w:p w14:paraId="4B7539B7" w14:textId="77777777" w:rsidR="001059C2" w:rsidRPr="0009122E" w:rsidRDefault="001059C2" w:rsidP="00D12852">
            <w:pPr>
              <w:widowControl/>
              <w:jc w:val="right"/>
            </w:pPr>
            <w:r w:rsidRPr="0009122E">
              <w:t>47</w:t>
            </w:r>
          </w:p>
        </w:tc>
        <w:tc>
          <w:tcPr>
            <w:tcW w:w="4148" w:type="dxa"/>
          </w:tcPr>
          <w:p w14:paraId="6B340369" w14:textId="77777777" w:rsidR="001059C2" w:rsidRPr="0009122E" w:rsidRDefault="001059C2" w:rsidP="00D12852">
            <w:pPr>
              <w:widowControl/>
              <w:jc w:val="right"/>
            </w:pPr>
            <w:r w:rsidRPr="0009122E">
              <w:rPr>
                <w:rFonts w:hint="eastAsia"/>
              </w:rPr>
              <w:t>0.1265</w:t>
            </w:r>
          </w:p>
        </w:tc>
      </w:tr>
      <w:tr w:rsidR="001059C2" w:rsidRPr="0009122E" w14:paraId="7B8A2A46" w14:textId="77777777" w:rsidTr="00D12852">
        <w:trPr>
          <w:trHeight w:val="21"/>
        </w:trPr>
        <w:tc>
          <w:tcPr>
            <w:tcW w:w="4148" w:type="dxa"/>
          </w:tcPr>
          <w:p w14:paraId="0413169A" w14:textId="77777777" w:rsidR="001059C2" w:rsidRPr="0009122E" w:rsidRDefault="001059C2" w:rsidP="00D12852">
            <w:pPr>
              <w:widowControl/>
              <w:jc w:val="right"/>
            </w:pPr>
            <w:r w:rsidRPr="0009122E">
              <w:t>50</w:t>
            </w:r>
          </w:p>
        </w:tc>
        <w:tc>
          <w:tcPr>
            <w:tcW w:w="4148" w:type="dxa"/>
          </w:tcPr>
          <w:p w14:paraId="6B56C9D7" w14:textId="77777777" w:rsidR="001059C2" w:rsidRPr="0009122E" w:rsidRDefault="001059C2" w:rsidP="00D12852">
            <w:pPr>
              <w:widowControl/>
              <w:jc w:val="right"/>
            </w:pPr>
            <w:r w:rsidRPr="0009122E">
              <w:rPr>
                <w:rFonts w:hint="eastAsia"/>
              </w:rPr>
              <w:t>0.1365</w:t>
            </w:r>
          </w:p>
        </w:tc>
      </w:tr>
      <w:tr w:rsidR="001059C2" w:rsidRPr="0009122E" w14:paraId="2474DC7B" w14:textId="77777777" w:rsidTr="00D12852">
        <w:trPr>
          <w:trHeight w:val="21"/>
        </w:trPr>
        <w:tc>
          <w:tcPr>
            <w:tcW w:w="4148" w:type="dxa"/>
          </w:tcPr>
          <w:p w14:paraId="7E84B24B" w14:textId="77777777" w:rsidR="001059C2" w:rsidRPr="0009122E" w:rsidRDefault="001059C2" w:rsidP="00D12852">
            <w:pPr>
              <w:widowControl/>
              <w:jc w:val="right"/>
            </w:pPr>
            <w:r w:rsidRPr="0009122E">
              <w:t>52</w:t>
            </w:r>
          </w:p>
        </w:tc>
        <w:tc>
          <w:tcPr>
            <w:tcW w:w="4148" w:type="dxa"/>
          </w:tcPr>
          <w:p w14:paraId="43B8D29E" w14:textId="77777777" w:rsidR="001059C2" w:rsidRPr="0009122E" w:rsidRDefault="001059C2" w:rsidP="00D12852">
            <w:pPr>
              <w:widowControl/>
              <w:jc w:val="right"/>
            </w:pPr>
            <w:r w:rsidRPr="0009122E">
              <w:rPr>
                <w:rFonts w:hint="eastAsia"/>
              </w:rPr>
              <w:t>0.1450</w:t>
            </w:r>
          </w:p>
        </w:tc>
      </w:tr>
      <w:tr w:rsidR="001059C2" w:rsidRPr="0009122E" w14:paraId="0FEAF836" w14:textId="77777777" w:rsidTr="00D12852">
        <w:trPr>
          <w:trHeight w:val="21"/>
        </w:trPr>
        <w:tc>
          <w:tcPr>
            <w:tcW w:w="4148" w:type="dxa"/>
          </w:tcPr>
          <w:p w14:paraId="323B0F6F" w14:textId="77777777" w:rsidR="001059C2" w:rsidRPr="0009122E" w:rsidRDefault="001059C2" w:rsidP="00D12852">
            <w:pPr>
              <w:widowControl/>
              <w:jc w:val="right"/>
            </w:pPr>
            <w:r w:rsidRPr="0009122E">
              <w:t>55</w:t>
            </w:r>
          </w:p>
        </w:tc>
        <w:tc>
          <w:tcPr>
            <w:tcW w:w="4148" w:type="dxa"/>
          </w:tcPr>
          <w:p w14:paraId="1ECBEA5F" w14:textId="77777777" w:rsidR="001059C2" w:rsidRPr="0009122E" w:rsidRDefault="001059C2" w:rsidP="00D12852">
            <w:pPr>
              <w:widowControl/>
              <w:jc w:val="right"/>
            </w:pPr>
            <w:r w:rsidRPr="0009122E">
              <w:rPr>
                <w:rFonts w:hint="eastAsia"/>
              </w:rPr>
              <w:t>0.1615</w:t>
            </w:r>
          </w:p>
        </w:tc>
      </w:tr>
      <w:tr w:rsidR="001059C2" w:rsidRPr="0009122E" w14:paraId="14169E60" w14:textId="77777777" w:rsidTr="00D12852">
        <w:trPr>
          <w:trHeight w:val="21"/>
        </w:trPr>
        <w:tc>
          <w:tcPr>
            <w:tcW w:w="4148" w:type="dxa"/>
          </w:tcPr>
          <w:p w14:paraId="4440DDD9" w14:textId="77777777" w:rsidR="001059C2" w:rsidRPr="0009122E" w:rsidRDefault="001059C2" w:rsidP="00D12852">
            <w:pPr>
              <w:widowControl/>
              <w:jc w:val="right"/>
            </w:pPr>
            <w:r w:rsidRPr="0009122E">
              <w:t>57</w:t>
            </w:r>
          </w:p>
        </w:tc>
        <w:tc>
          <w:tcPr>
            <w:tcW w:w="4148" w:type="dxa"/>
          </w:tcPr>
          <w:p w14:paraId="078BAA72" w14:textId="77777777" w:rsidR="001059C2" w:rsidRPr="0009122E" w:rsidRDefault="001059C2" w:rsidP="00D12852">
            <w:pPr>
              <w:widowControl/>
              <w:jc w:val="right"/>
            </w:pPr>
            <w:r w:rsidRPr="0009122E">
              <w:rPr>
                <w:rFonts w:hint="eastAsia"/>
              </w:rPr>
              <w:t>0.1730</w:t>
            </w:r>
          </w:p>
        </w:tc>
      </w:tr>
      <w:tr w:rsidR="001059C2" w:rsidRPr="0009122E" w14:paraId="5A8D86C5" w14:textId="77777777" w:rsidTr="00D12852">
        <w:trPr>
          <w:trHeight w:val="21"/>
        </w:trPr>
        <w:tc>
          <w:tcPr>
            <w:tcW w:w="4148" w:type="dxa"/>
            <w:tcBorders>
              <w:bottom w:val="single" w:sz="12" w:space="0" w:color="auto"/>
            </w:tcBorders>
          </w:tcPr>
          <w:p w14:paraId="42C67CE0" w14:textId="77777777" w:rsidR="001059C2" w:rsidRPr="0009122E" w:rsidRDefault="001059C2" w:rsidP="00D12852">
            <w:pPr>
              <w:widowControl/>
              <w:jc w:val="right"/>
            </w:pPr>
            <w:r w:rsidRPr="0009122E">
              <w:t>60</w:t>
            </w:r>
          </w:p>
        </w:tc>
        <w:tc>
          <w:tcPr>
            <w:tcW w:w="4148" w:type="dxa"/>
            <w:tcBorders>
              <w:bottom w:val="single" w:sz="12" w:space="0" w:color="auto"/>
            </w:tcBorders>
          </w:tcPr>
          <w:p w14:paraId="53B17976" w14:textId="77777777" w:rsidR="001059C2" w:rsidRPr="0009122E" w:rsidRDefault="001059C2" w:rsidP="00D12852">
            <w:pPr>
              <w:widowControl/>
              <w:jc w:val="right"/>
            </w:pPr>
            <w:r w:rsidRPr="0009122E">
              <w:rPr>
                <w:rFonts w:hint="eastAsia"/>
              </w:rPr>
              <w:t>0.1960</w:t>
            </w:r>
          </w:p>
        </w:tc>
      </w:tr>
    </w:tbl>
    <w:p w14:paraId="02782AC8" w14:textId="77777777" w:rsidR="001059C2" w:rsidRPr="0009122E" w:rsidRDefault="001059C2" w:rsidP="001059C2">
      <w:pPr>
        <w:widowControl/>
      </w:pPr>
    </w:p>
    <w:p w14:paraId="570DEDC2" w14:textId="77777777" w:rsidR="001059C2" w:rsidRPr="0009122E" w:rsidRDefault="001059C2" w:rsidP="001059C2">
      <w:pPr>
        <w:widowControl/>
      </w:pPr>
      <w:r w:rsidRPr="0009122E">
        <w:rPr>
          <w:rFonts w:hint="eastAsia"/>
          <w:noProof/>
        </w:rPr>
        <w:drawing>
          <wp:inline distT="0" distB="0" distL="0" distR="0" wp14:anchorId="20504C65" wp14:editId="438F8007">
            <wp:extent cx="5274310" cy="2310130"/>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1C6EA1.tmp"/>
                    <pic:cNvPicPr/>
                  </pic:nvPicPr>
                  <pic:blipFill>
                    <a:blip r:embed="rId31">
                      <a:extLst>
                        <a:ext uri="{28A0092B-C50C-407E-A947-70E740481C1C}">
                          <a14:useLocalDpi xmlns:a14="http://schemas.microsoft.com/office/drawing/2010/main" val="0"/>
                        </a:ext>
                      </a:extLst>
                    </a:blip>
                    <a:stretch>
                      <a:fillRect/>
                    </a:stretch>
                  </pic:blipFill>
                  <pic:spPr>
                    <a:xfrm>
                      <a:off x="0" y="0"/>
                      <a:ext cx="5274310" cy="2310130"/>
                    </a:xfrm>
                    <a:prstGeom prst="rect">
                      <a:avLst/>
                    </a:prstGeom>
                  </pic:spPr>
                </pic:pic>
              </a:graphicData>
            </a:graphic>
          </wp:inline>
        </w:drawing>
      </w:r>
    </w:p>
    <w:p w14:paraId="4C6700AC" w14:textId="491F976F" w:rsidR="001059C2" w:rsidRPr="0009122E" w:rsidRDefault="001059C2" w:rsidP="001059C2">
      <w:pPr>
        <w:pStyle w:val="af4"/>
        <w:jc w:val="left"/>
      </w:pPr>
      <w:r w:rsidRPr="00D12852">
        <w:rPr>
          <w:b/>
        </w:rPr>
        <w:t>Fig</w:t>
      </w:r>
      <w:r w:rsidR="001E7A16">
        <w:rPr>
          <w:b/>
        </w:rPr>
        <w:t>. S7</w:t>
      </w:r>
      <w:r w:rsidRPr="008861C3">
        <w:t xml:space="preserve"> The diffraction effect of light waves </w:t>
      </w:r>
      <w:r w:rsidR="00EE300A">
        <w:t>with</w:t>
      </w:r>
      <w:r w:rsidRPr="008861C3">
        <w:t xml:space="preserve"> different wavelengths when </w:t>
      </w:r>
      <w:proofErr w:type="spellStart"/>
      <w:r w:rsidRPr="00D12852">
        <w:rPr>
          <w:i/>
        </w:rPr>
        <w:t>l</w:t>
      </w:r>
      <w:r w:rsidRPr="00D12852">
        <w:rPr>
          <w:i/>
          <w:vertAlign w:val="subscript"/>
        </w:rPr>
        <w:t>p</w:t>
      </w:r>
      <w:proofErr w:type="spellEnd"/>
      <w:r w:rsidRPr="008861C3">
        <w:t>=0.075mm at vertical incidence.</w:t>
      </w:r>
    </w:p>
    <w:p w14:paraId="2691A51F" w14:textId="77777777" w:rsidR="001059C2" w:rsidRPr="0009122E" w:rsidRDefault="001059C2" w:rsidP="001059C2">
      <w:pPr>
        <w:widowControl/>
        <w:ind w:firstLineChars="200" w:firstLine="480"/>
      </w:pPr>
      <w:r w:rsidRPr="00C549AD">
        <w:t xml:space="preserve">For the perceived target whose spectrum are known, the aperture distribution can be optimized according to its </w:t>
      </w:r>
      <w:r w:rsidRPr="00FE7DD8">
        <w:t>spectrum</w:t>
      </w:r>
      <w:r w:rsidRPr="00C549AD">
        <w:t>. This paper only introduces an optimization method and process.</w:t>
      </w:r>
    </w:p>
    <w:p w14:paraId="3C78598C" w14:textId="539E7D8A" w:rsidR="001059C2" w:rsidRDefault="001059C2" w:rsidP="001059C2">
      <w:pPr>
        <w:widowControl/>
        <w:ind w:firstLine="420"/>
        <w:rPr>
          <w:bCs/>
          <w:sz w:val="23"/>
          <w:szCs w:val="23"/>
        </w:rPr>
      </w:pPr>
      <w:r>
        <w:rPr>
          <w:rFonts w:eastAsia="宋体" w:cs="Times New Roman"/>
        </w:rPr>
        <w:t xml:space="preserve">Some simulated diffraction spot profiles and intensity distribution curves are shown in </w:t>
      </w:r>
      <w:r w:rsidRPr="0006102A">
        <w:rPr>
          <w:rFonts w:ascii="Times New Roman Bold" w:eastAsia="宋体" w:hAnsi="Times New Roman Bold" w:cs="Times New Roman Bold"/>
          <w:b/>
          <w:bCs/>
        </w:rPr>
        <w:t>Fig. S</w:t>
      </w:r>
      <w:r w:rsidR="00DF097C">
        <w:rPr>
          <w:rFonts w:ascii="Times New Roman Bold" w:eastAsia="宋体" w:hAnsi="Times New Roman Bold" w:cs="Times New Roman Bold"/>
          <w:b/>
          <w:bCs/>
        </w:rPr>
        <w:t>8</w:t>
      </w:r>
      <w:r>
        <w:rPr>
          <w:rFonts w:eastAsia="宋体" w:cs="Times New Roman"/>
        </w:rPr>
        <w:t xml:space="preserve"> and </w:t>
      </w:r>
      <w:r w:rsidRPr="0006102A">
        <w:rPr>
          <w:rFonts w:ascii="Times New Roman Bold" w:eastAsia="宋体" w:hAnsi="Times New Roman Bold" w:cs="Times New Roman Bold"/>
          <w:b/>
          <w:bCs/>
        </w:rPr>
        <w:t>Fig. S</w:t>
      </w:r>
      <w:r w:rsidR="00DF097C">
        <w:rPr>
          <w:rFonts w:ascii="Times New Roman Bold" w:eastAsia="宋体" w:hAnsi="Times New Roman Bold" w:cs="Times New Roman Bold"/>
          <w:b/>
          <w:bCs/>
        </w:rPr>
        <w:t>9</w:t>
      </w:r>
      <w:r>
        <w:rPr>
          <w:rFonts w:eastAsia="宋体" w:cs="Times New Roman"/>
        </w:rPr>
        <w:t>.</w:t>
      </w:r>
    </w:p>
    <w:p w14:paraId="70102E0B" w14:textId="77777777" w:rsidR="001059C2" w:rsidRDefault="001059C2" w:rsidP="001059C2">
      <w:pPr>
        <w:widowControl/>
      </w:pPr>
      <w:r>
        <w:rPr>
          <w:noProof/>
        </w:rPr>
        <w:lastRenderedPageBreak/>
        <w:drawing>
          <wp:inline distT="0" distB="0" distL="0" distR="0" wp14:anchorId="732F755D" wp14:editId="7EB67568">
            <wp:extent cx="5274310" cy="2821940"/>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003ED5.tmp"/>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4310" cy="2821940"/>
                    </a:xfrm>
                    <a:prstGeom prst="rect">
                      <a:avLst/>
                    </a:prstGeom>
                  </pic:spPr>
                </pic:pic>
              </a:graphicData>
            </a:graphic>
          </wp:inline>
        </w:drawing>
      </w:r>
    </w:p>
    <w:p w14:paraId="37C34233" w14:textId="195DA616" w:rsidR="001059C2" w:rsidRDefault="001059C2" w:rsidP="00717CA5">
      <w:pPr>
        <w:widowControl/>
        <w:spacing w:line="300" w:lineRule="auto"/>
        <w:rPr>
          <w:sz w:val="21"/>
        </w:rPr>
      </w:pPr>
      <w:r>
        <w:rPr>
          <w:b/>
          <w:bCs/>
          <w:sz w:val="21"/>
        </w:rPr>
        <w:t xml:space="preserve">Fig. </w:t>
      </w:r>
      <w:r>
        <w:rPr>
          <w:rFonts w:hint="eastAsia"/>
          <w:b/>
          <w:bCs/>
          <w:sz w:val="21"/>
        </w:rPr>
        <w:t>S</w:t>
      </w:r>
      <w:r w:rsidR="00DF097C">
        <w:rPr>
          <w:b/>
          <w:bCs/>
          <w:sz w:val="21"/>
        </w:rPr>
        <w:t>8</w:t>
      </w:r>
      <w:r>
        <w:rPr>
          <w:sz w:val="21"/>
        </w:rPr>
        <w:t xml:space="preserve"> S</w:t>
      </w:r>
      <w:r>
        <w:rPr>
          <w:rFonts w:hint="eastAsia"/>
          <w:sz w:val="21"/>
        </w:rPr>
        <w:t>imu</w:t>
      </w:r>
      <w:r>
        <w:rPr>
          <w:sz w:val="21"/>
        </w:rPr>
        <w:t xml:space="preserve">lated diffraction spot profiles and intensity distribution curves formed by changing </w:t>
      </w:r>
      <w:proofErr w:type="spellStart"/>
      <w:r>
        <w:rPr>
          <w:rFonts w:hint="eastAsia"/>
          <w:i/>
          <w:sz w:val="21"/>
        </w:rPr>
        <w:t>l</w:t>
      </w:r>
      <w:r>
        <w:rPr>
          <w:rFonts w:hint="eastAsia"/>
          <w:i/>
          <w:sz w:val="21"/>
          <w:vertAlign w:val="subscript"/>
        </w:rPr>
        <w:t>p</w:t>
      </w:r>
      <w:proofErr w:type="spellEnd"/>
      <w:r>
        <w:rPr>
          <w:sz w:val="21"/>
        </w:rPr>
        <w:t xml:space="preserve"> of the aperture when the light is vertically incident</w:t>
      </w:r>
      <w:r>
        <w:rPr>
          <w:rFonts w:hint="eastAsia"/>
          <w:sz w:val="21"/>
        </w:rPr>
        <w:t>,</w:t>
      </w:r>
      <w:r>
        <w:rPr>
          <w:sz w:val="21"/>
        </w:rPr>
        <w:t xml:space="preserve"> with the focal length of 7mm and the wavelength of 53</w:t>
      </w:r>
      <w:r>
        <w:rPr>
          <w:rFonts w:hint="eastAsia"/>
          <w:sz w:val="21"/>
        </w:rPr>
        <w:t>1</w:t>
      </w:r>
      <w:r>
        <w:rPr>
          <w:sz w:val="21"/>
        </w:rPr>
        <w:t xml:space="preserve">nm. </w:t>
      </w:r>
      <w:r w:rsidR="00D54396" w:rsidRPr="004F225A">
        <w:rPr>
          <w:b/>
          <w:sz w:val="21"/>
        </w:rPr>
        <w:t>a</w:t>
      </w:r>
      <w:r>
        <w:rPr>
          <w:sz w:val="21"/>
        </w:rPr>
        <w:t xml:space="preserve"> ~ </w:t>
      </w:r>
      <w:r w:rsidR="00D54396" w:rsidRPr="004F225A">
        <w:rPr>
          <w:b/>
          <w:sz w:val="21"/>
        </w:rPr>
        <w:t>h</w:t>
      </w:r>
      <w:r>
        <w:rPr>
          <w:sz w:val="21"/>
        </w:rPr>
        <w:t xml:space="preserve"> Spot profiles with </w:t>
      </w:r>
      <w:proofErr w:type="spellStart"/>
      <w:r>
        <w:rPr>
          <w:rFonts w:hint="eastAsia"/>
          <w:i/>
          <w:sz w:val="21"/>
        </w:rPr>
        <w:t>l</w:t>
      </w:r>
      <w:r>
        <w:rPr>
          <w:rFonts w:hint="eastAsia"/>
          <w:i/>
          <w:sz w:val="21"/>
          <w:vertAlign w:val="subscript"/>
        </w:rPr>
        <w:t>p</w:t>
      </w:r>
      <w:proofErr w:type="spellEnd"/>
      <w:r>
        <w:rPr>
          <w:i/>
          <w:sz w:val="21"/>
          <w:vertAlign w:val="subscript"/>
        </w:rPr>
        <w:t xml:space="preserve"> </w:t>
      </w:r>
      <w:r>
        <w:rPr>
          <w:rFonts w:hint="eastAsia"/>
          <w:sz w:val="21"/>
        </w:rPr>
        <w:t>=</w:t>
      </w:r>
      <w:r>
        <w:rPr>
          <w:sz w:val="21"/>
        </w:rPr>
        <w:t>0.045mm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0.055mm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0.065mm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0.075mm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0.095mm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0.115mm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0.135mm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0.155mm, respectively. </w:t>
      </w:r>
      <w:r>
        <w:rPr>
          <w:rFonts w:hint="eastAsia"/>
          <w:i/>
          <w:sz w:val="21"/>
        </w:rPr>
        <w:t>l</w:t>
      </w:r>
      <w:r>
        <w:rPr>
          <w:i/>
          <w:sz w:val="21"/>
          <w:vertAlign w:val="subscript"/>
        </w:rPr>
        <w:t>v</w:t>
      </w:r>
      <w:r>
        <w:rPr>
          <w:rFonts w:hint="eastAsia"/>
          <w:sz w:val="21"/>
        </w:rPr>
        <w:t xml:space="preserve"> </w:t>
      </w:r>
      <w:r>
        <w:rPr>
          <w:sz w:val="21"/>
        </w:rPr>
        <w:t xml:space="preserve">is fixed as 0.075 mm. </w:t>
      </w:r>
      <w:proofErr w:type="spellStart"/>
      <w:r w:rsidR="00D54396" w:rsidRPr="004F225A">
        <w:rPr>
          <w:b/>
          <w:sz w:val="21"/>
        </w:rPr>
        <w:t>i</w:t>
      </w:r>
      <w:proofErr w:type="spellEnd"/>
      <w:r>
        <w:rPr>
          <w:sz w:val="21"/>
        </w:rPr>
        <w:t xml:space="preserve"> Intensity distribution of the spots in the </w:t>
      </w:r>
      <w:proofErr w:type="spellStart"/>
      <w:r>
        <w:rPr>
          <w:rFonts w:hint="eastAsia"/>
          <w:i/>
          <w:sz w:val="21"/>
        </w:rPr>
        <w:t>l</w:t>
      </w:r>
      <w:r>
        <w:rPr>
          <w:rFonts w:hint="eastAsia"/>
          <w:i/>
          <w:sz w:val="21"/>
          <w:vertAlign w:val="subscript"/>
        </w:rPr>
        <w:t>p</w:t>
      </w:r>
      <w:proofErr w:type="spellEnd"/>
      <w:r>
        <w:rPr>
          <w:sz w:val="21"/>
        </w:rPr>
        <w:t xml:space="preserve"> direction corresponding to different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of the aperture. </w:t>
      </w:r>
      <w:r w:rsidR="00D54396" w:rsidRPr="004F225A">
        <w:rPr>
          <w:b/>
          <w:sz w:val="21"/>
        </w:rPr>
        <w:t>j</w:t>
      </w:r>
      <w:r>
        <w:rPr>
          <w:sz w:val="21"/>
        </w:rPr>
        <w:t xml:space="preserve"> Intensity distribution of the spots in the </w:t>
      </w:r>
      <w:r>
        <w:rPr>
          <w:rFonts w:hint="eastAsia"/>
          <w:i/>
          <w:sz w:val="21"/>
        </w:rPr>
        <w:t>l</w:t>
      </w:r>
      <w:r>
        <w:rPr>
          <w:i/>
          <w:sz w:val="21"/>
          <w:vertAlign w:val="subscript"/>
        </w:rPr>
        <w:t>v</w:t>
      </w:r>
      <w:r>
        <w:rPr>
          <w:sz w:val="21"/>
        </w:rPr>
        <w:t xml:space="preserve"> direction corresponding to different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of the aperture. Note that the vertical coordinates in </w:t>
      </w:r>
      <w:proofErr w:type="spellStart"/>
      <w:r w:rsidR="00D2042E" w:rsidRPr="004F225A">
        <w:rPr>
          <w:b/>
          <w:sz w:val="21"/>
        </w:rPr>
        <w:t>i</w:t>
      </w:r>
      <w:proofErr w:type="spellEnd"/>
      <w:r>
        <w:rPr>
          <w:sz w:val="21"/>
        </w:rPr>
        <w:t xml:space="preserve"> and </w:t>
      </w:r>
      <w:r w:rsidR="00D2042E" w:rsidRPr="004F225A">
        <w:rPr>
          <w:b/>
          <w:sz w:val="21"/>
        </w:rPr>
        <w:t>j</w:t>
      </w:r>
      <w:r>
        <w:rPr>
          <w:sz w:val="21"/>
        </w:rPr>
        <w:t xml:space="preserve"> only represent relative intensity.</w:t>
      </w:r>
    </w:p>
    <w:p w14:paraId="58CF6F13" w14:textId="77777777" w:rsidR="001059C2" w:rsidRDefault="001059C2" w:rsidP="001059C2">
      <w:pPr>
        <w:widowControl/>
      </w:pPr>
    </w:p>
    <w:p w14:paraId="28E50FDC" w14:textId="77777777" w:rsidR="001059C2" w:rsidRDefault="001059C2" w:rsidP="001059C2">
      <w:pPr>
        <w:widowControl/>
      </w:pPr>
      <w:r>
        <w:rPr>
          <w:noProof/>
        </w:rPr>
        <w:drawing>
          <wp:inline distT="0" distB="0" distL="0" distR="0" wp14:anchorId="38C3041A" wp14:editId="2C8133E3">
            <wp:extent cx="5274310" cy="2777490"/>
            <wp:effectExtent l="0" t="0" r="2540" b="381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00863A.tmp"/>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4310" cy="2777490"/>
                    </a:xfrm>
                    <a:prstGeom prst="rect">
                      <a:avLst/>
                    </a:prstGeom>
                  </pic:spPr>
                </pic:pic>
              </a:graphicData>
            </a:graphic>
          </wp:inline>
        </w:drawing>
      </w:r>
    </w:p>
    <w:p w14:paraId="769E2A3C" w14:textId="0EAA81F5" w:rsidR="001059C2" w:rsidRDefault="001059C2" w:rsidP="00717CA5">
      <w:pPr>
        <w:widowControl/>
        <w:spacing w:line="300" w:lineRule="auto"/>
        <w:rPr>
          <w:sz w:val="21"/>
        </w:rPr>
      </w:pPr>
      <w:r>
        <w:rPr>
          <w:b/>
          <w:bCs/>
          <w:sz w:val="21"/>
        </w:rPr>
        <w:t>Fig. S</w:t>
      </w:r>
      <w:r w:rsidR="00DF097C">
        <w:rPr>
          <w:b/>
          <w:bCs/>
          <w:sz w:val="21"/>
        </w:rPr>
        <w:t>9</w:t>
      </w:r>
      <w:r>
        <w:rPr>
          <w:sz w:val="21"/>
        </w:rPr>
        <w:t xml:space="preserve"> S</w:t>
      </w:r>
      <w:r>
        <w:rPr>
          <w:rFonts w:hint="eastAsia"/>
          <w:sz w:val="21"/>
        </w:rPr>
        <w:t>imu</w:t>
      </w:r>
      <w:r>
        <w:rPr>
          <w:sz w:val="21"/>
        </w:rPr>
        <w:t xml:space="preserve">lated diffraction spot profiles and intensity distribution formed by changing </w:t>
      </w:r>
      <w:proofErr w:type="spellStart"/>
      <w:r>
        <w:rPr>
          <w:rFonts w:hint="eastAsia"/>
          <w:i/>
          <w:sz w:val="21"/>
        </w:rPr>
        <w:t>l</w:t>
      </w:r>
      <w:r>
        <w:rPr>
          <w:rFonts w:hint="eastAsia"/>
          <w:i/>
          <w:sz w:val="21"/>
          <w:vertAlign w:val="subscript"/>
        </w:rPr>
        <w:t>p</w:t>
      </w:r>
      <w:proofErr w:type="spellEnd"/>
      <w:r>
        <w:rPr>
          <w:sz w:val="21"/>
        </w:rPr>
        <w:t xml:space="preserve"> of the aperture when the light is </w:t>
      </w:r>
      <w:r>
        <w:rPr>
          <w:rFonts w:hint="eastAsia"/>
          <w:sz w:val="21"/>
          <w:lang w:eastAsia="zh-Hans"/>
        </w:rPr>
        <w:t>o</w:t>
      </w:r>
      <w:r w:rsidRPr="0006102A">
        <w:rPr>
          <w:sz w:val="21"/>
        </w:rPr>
        <w:t>bliquely</w:t>
      </w:r>
      <w:r>
        <w:rPr>
          <w:sz w:val="21"/>
        </w:rPr>
        <w:t xml:space="preserve"> incident (60</w:t>
      </w:r>
      <w:r w:rsidRPr="0006102A">
        <w:rPr>
          <w:rFonts w:eastAsia="宋体" w:cs="Times New Roman"/>
          <w:sz w:val="21"/>
          <w:szCs w:val="20"/>
        </w:rPr>
        <w:t>°</w:t>
      </w:r>
      <w:r>
        <w:rPr>
          <w:sz w:val="21"/>
        </w:rPr>
        <w:t>)</w:t>
      </w:r>
      <w:r>
        <w:rPr>
          <w:rFonts w:hint="eastAsia"/>
          <w:sz w:val="21"/>
        </w:rPr>
        <w:t>,</w:t>
      </w:r>
      <w:r>
        <w:rPr>
          <w:sz w:val="21"/>
        </w:rPr>
        <w:t xml:space="preserve"> with the focal length of 7mm and the wavelength of 53</w:t>
      </w:r>
      <w:r>
        <w:rPr>
          <w:rFonts w:hint="eastAsia"/>
          <w:sz w:val="21"/>
        </w:rPr>
        <w:t>1</w:t>
      </w:r>
      <w:r>
        <w:rPr>
          <w:sz w:val="21"/>
        </w:rPr>
        <w:t xml:space="preserve">nm. </w:t>
      </w:r>
      <w:r w:rsidR="00A012FF" w:rsidRPr="004F225A">
        <w:rPr>
          <w:b/>
          <w:sz w:val="21"/>
        </w:rPr>
        <w:t>a</w:t>
      </w:r>
      <w:r>
        <w:rPr>
          <w:sz w:val="21"/>
        </w:rPr>
        <w:t xml:space="preserve"> ~ </w:t>
      </w:r>
      <w:r w:rsidR="00A012FF" w:rsidRPr="004F225A">
        <w:rPr>
          <w:b/>
          <w:sz w:val="21"/>
        </w:rPr>
        <w:t>h</w:t>
      </w:r>
      <w:r>
        <w:rPr>
          <w:sz w:val="21"/>
        </w:rPr>
        <w:t xml:space="preserve"> Spot profiles with </w:t>
      </w:r>
      <w:proofErr w:type="spellStart"/>
      <w:r>
        <w:rPr>
          <w:rFonts w:hint="eastAsia"/>
          <w:i/>
          <w:sz w:val="21"/>
        </w:rPr>
        <w:t>l</w:t>
      </w:r>
      <w:r>
        <w:rPr>
          <w:rFonts w:hint="eastAsia"/>
          <w:i/>
          <w:sz w:val="21"/>
          <w:vertAlign w:val="subscript"/>
        </w:rPr>
        <w:t>p</w:t>
      </w:r>
      <w:proofErr w:type="spellEnd"/>
      <w:r>
        <w:rPr>
          <w:i/>
          <w:sz w:val="21"/>
          <w:vertAlign w:val="subscript"/>
        </w:rPr>
        <w:t xml:space="preserve"> </w:t>
      </w:r>
      <w:r>
        <w:rPr>
          <w:rFonts w:hint="eastAsia"/>
          <w:sz w:val="21"/>
        </w:rPr>
        <w:t>=</w:t>
      </w:r>
      <w:r>
        <w:rPr>
          <w:sz w:val="21"/>
        </w:rPr>
        <w:t>0.166mm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0.176mm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0.186mm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0.196mm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0.216mm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0.236mm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0.256mm</w:t>
      </w:r>
      <w:r>
        <w:rPr>
          <w:rFonts w:hint="eastAsia"/>
          <w:sz w:val="21"/>
        </w:rPr>
        <w:t>,</w:t>
      </w:r>
      <w:r>
        <w:rPr>
          <w:sz w:val="21"/>
        </w:rPr>
        <w:t xml:space="preserve">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0.276mm, respectively. </w:t>
      </w:r>
      <w:r>
        <w:rPr>
          <w:rFonts w:hint="eastAsia"/>
          <w:i/>
          <w:sz w:val="21"/>
        </w:rPr>
        <w:t>l</w:t>
      </w:r>
      <w:r>
        <w:rPr>
          <w:i/>
          <w:sz w:val="21"/>
          <w:vertAlign w:val="subscript"/>
        </w:rPr>
        <w:t>v</w:t>
      </w:r>
      <w:r>
        <w:rPr>
          <w:rFonts w:hint="eastAsia"/>
          <w:sz w:val="21"/>
        </w:rPr>
        <w:t xml:space="preserve"> </w:t>
      </w:r>
      <w:r>
        <w:rPr>
          <w:sz w:val="21"/>
        </w:rPr>
        <w:t xml:space="preserve">is fixed as 0.075 mm; </w:t>
      </w:r>
      <w:proofErr w:type="spellStart"/>
      <w:r w:rsidR="00A012FF" w:rsidRPr="004F225A">
        <w:rPr>
          <w:b/>
          <w:sz w:val="21"/>
        </w:rPr>
        <w:t>i</w:t>
      </w:r>
      <w:proofErr w:type="spellEnd"/>
      <w:r>
        <w:rPr>
          <w:sz w:val="21"/>
        </w:rPr>
        <w:t xml:space="preserve"> </w:t>
      </w:r>
      <w:r>
        <w:rPr>
          <w:sz w:val="21"/>
        </w:rPr>
        <w:lastRenderedPageBreak/>
        <w:t xml:space="preserve">Intensity distribution of the spots in the </w:t>
      </w:r>
      <w:proofErr w:type="spellStart"/>
      <w:r>
        <w:rPr>
          <w:rFonts w:hint="eastAsia"/>
          <w:i/>
          <w:sz w:val="21"/>
        </w:rPr>
        <w:t>l</w:t>
      </w:r>
      <w:r>
        <w:rPr>
          <w:rFonts w:hint="eastAsia"/>
          <w:i/>
          <w:sz w:val="21"/>
          <w:vertAlign w:val="subscript"/>
        </w:rPr>
        <w:t>p</w:t>
      </w:r>
      <w:proofErr w:type="spellEnd"/>
      <w:r>
        <w:rPr>
          <w:sz w:val="21"/>
        </w:rPr>
        <w:t xml:space="preserve"> direction corresponding to different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of the aperture; </w:t>
      </w:r>
      <w:r w:rsidR="00A012FF" w:rsidRPr="004F225A">
        <w:rPr>
          <w:b/>
          <w:sz w:val="21"/>
        </w:rPr>
        <w:t>j</w:t>
      </w:r>
      <w:r>
        <w:rPr>
          <w:sz w:val="21"/>
        </w:rPr>
        <w:t xml:space="preserve"> Intensity distribution of the spots in the </w:t>
      </w:r>
      <w:r>
        <w:rPr>
          <w:rFonts w:hint="eastAsia"/>
          <w:i/>
          <w:sz w:val="21"/>
        </w:rPr>
        <w:t>l</w:t>
      </w:r>
      <w:r>
        <w:rPr>
          <w:i/>
          <w:sz w:val="21"/>
          <w:vertAlign w:val="subscript"/>
        </w:rPr>
        <w:t>v</w:t>
      </w:r>
      <w:r>
        <w:rPr>
          <w:sz w:val="21"/>
        </w:rPr>
        <w:t xml:space="preserve"> direction corresponding to different </w:t>
      </w:r>
      <w:proofErr w:type="spellStart"/>
      <w:r>
        <w:rPr>
          <w:rFonts w:hint="eastAsia"/>
          <w:i/>
          <w:sz w:val="21"/>
        </w:rPr>
        <w:t>l</w:t>
      </w:r>
      <w:r>
        <w:rPr>
          <w:rFonts w:hint="eastAsia"/>
          <w:i/>
          <w:sz w:val="21"/>
          <w:vertAlign w:val="subscript"/>
        </w:rPr>
        <w:t>p</w:t>
      </w:r>
      <w:proofErr w:type="spellEnd"/>
      <w:r>
        <w:rPr>
          <w:rFonts w:hint="eastAsia"/>
          <w:sz w:val="21"/>
        </w:rPr>
        <w:t xml:space="preserve"> </w:t>
      </w:r>
      <w:r>
        <w:rPr>
          <w:sz w:val="21"/>
        </w:rPr>
        <w:t xml:space="preserve">of the aperture. Note that the vertical coordinates in </w:t>
      </w:r>
      <w:proofErr w:type="spellStart"/>
      <w:r w:rsidR="00BB0A72" w:rsidRPr="004F225A">
        <w:rPr>
          <w:b/>
          <w:sz w:val="21"/>
        </w:rPr>
        <w:t>i</w:t>
      </w:r>
      <w:proofErr w:type="spellEnd"/>
      <w:r>
        <w:rPr>
          <w:sz w:val="21"/>
        </w:rPr>
        <w:t xml:space="preserve"> and </w:t>
      </w:r>
      <w:r w:rsidR="00BB0A72" w:rsidRPr="004F225A">
        <w:rPr>
          <w:b/>
          <w:sz w:val="21"/>
        </w:rPr>
        <w:t>j</w:t>
      </w:r>
      <w:r>
        <w:rPr>
          <w:sz w:val="21"/>
        </w:rPr>
        <w:t xml:space="preserve"> only represent relative intensity.</w:t>
      </w:r>
    </w:p>
    <w:p w14:paraId="2CC72C4B" w14:textId="77777777" w:rsidR="001059C2" w:rsidRDefault="001059C2" w:rsidP="001059C2">
      <w:pPr>
        <w:widowControl/>
      </w:pPr>
    </w:p>
    <w:p w14:paraId="6FFB13AF" w14:textId="77777777" w:rsidR="001059C2" w:rsidRPr="00105067" w:rsidRDefault="001059C2" w:rsidP="001059C2">
      <w:pPr>
        <w:widowControl/>
      </w:pPr>
      <w:r>
        <w:rPr>
          <w:rFonts w:hint="eastAsia"/>
        </w:rPr>
        <w:t>[</w:t>
      </w:r>
      <w:r>
        <w:t xml:space="preserve">1] </w:t>
      </w:r>
      <w:r w:rsidRPr="00280BA5">
        <w:rPr>
          <w:i/>
        </w:rPr>
        <w:t>Applied Optics (4th Edition)</w:t>
      </w:r>
      <w:r>
        <w:t xml:space="preserve">. </w:t>
      </w:r>
      <w:r w:rsidRPr="005865EE">
        <w:t>(Publishing House of Electronics Industry, 201</w:t>
      </w:r>
      <w:r>
        <w:t>5</w:t>
      </w:r>
      <w:r w:rsidRPr="005865EE">
        <w:t>).</w:t>
      </w:r>
    </w:p>
    <w:p w14:paraId="0E2F03A2" w14:textId="77777777" w:rsidR="001059C2" w:rsidRDefault="001059C2" w:rsidP="001059C2">
      <w:pPr>
        <w:widowControl/>
        <w:jc w:val="left"/>
      </w:pPr>
      <w:r>
        <w:br w:type="page"/>
      </w:r>
    </w:p>
    <w:p w14:paraId="6921867A" w14:textId="77777777" w:rsidR="00F35E4F" w:rsidRPr="004D47CA" w:rsidRDefault="00F35E4F" w:rsidP="00F35E4F">
      <w:pPr>
        <w:jc w:val="center"/>
        <w:rPr>
          <w:bCs/>
          <w:sz w:val="23"/>
          <w:szCs w:val="23"/>
        </w:rPr>
      </w:pPr>
      <w:r w:rsidRPr="004D47CA">
        <w:rPr>
          <w:b/>
          <w:bCs/>
          <w:sz w:val="23"/>
          <w:szCs w:val="23"/>
        </w:rPr>
        <w:lastRenderedPageBreak/>
        <w:t>Supplementary Note 4.</w:t>
      </w:r>
      <w:r w:rsidRPr="004D47CA">
        <w:rPr>
          <w:bCs/>
          <w:sz w:val="23"/>
          <w:szCs w:val="23"/>
        </w:rPr>
        <w:t xml:space="preserve"> Euler angle transformation in the experiment</w:t>
      </w:r>
    </w:p>
    <w:p w14:paraId="4630EC8F" w14:textId="77777777" w:rsidR="00F35E4F" w:rsidRDefault="00F35E4F" w:rsidP="00F35E4F"/>
    <w:p w14:paraId="5DEFF58D" w14:textId="77777777" w:rsidR="00F35E4F" w:rsidRDefault="00F35E4F" w:rsidP="00F35E4F">
      <w:pPr>
        <w:widowControl/>
        <w:spacing w:line="300" w:lineRule="auto"/>
        <w:ind w:firstLineChars="200" w:firstLine="480"/>
      </w:pPr>
      <w:r>
        <w:t xml:space="preserve">When the turntable is at a certain angle, the coordinate system of the turntable does not coincide with the coordinate system of LCE. The angles of the outer axis and the central axis of the turntable are different from the angles calculated by LCE in the </w:t>
      </w:r>
      <w:r>
        <w:rPr>
          <w:i/>
        </w:rPr>
        <w:t>x</w:t>
      </w:r>
      <w:r>
        <w:t xml:space="preserve"> direction and in the </w:t>
      </w:r>
      <w:r>
        <w:rPr>
          <w:i/>
        </w:rPr>
        <w:t xml:space="preserve">y </w:t>
      </w:r>
      <w:r>
        <w:t>direction, and there is a transformation relationship.</w:t>
      </w:r>
    </w:p>
    <w:p w14:paraId="59AC06A0" w14:textId="227CBC9A" w:rsidR="00F35E4F" w:rsidRDefault="00F35E4F" w:rsidP="00F35E4F">
      <w:pPr>
        <w:widowControl/>
        <w:spacing w:line="300" w:lineRule="auto"/>
        <w:ind w:firstLineChars="200" w:firstLine="480"/>
      </w:pPr>
      <w:r>
        <w:t xml:space="preserve">Suppose </w:t>
      </w:r>
      <w:r>
        <w:rPr>
          <w:rFonts w:hint="eastAsia"/>
          <w:lang w:eastAsia="zh-Hans"/>
        </w:rPr>
        <w:t>a</w:t>
      </w:r>
      <w:r>
        <w:t xml:space="preserve"> reference coordinate system is </w:t>
      </w:r>
      <w:r>
        <w:rPr>
          <w:i/>
        </w:rPr>
        <w:t>o</w:t>
      </w:r>
      <w:r>
        <w:rPr>
          <w:vertAlign w:val="subscript"/>
        </w:rPr>
        <w:t>0</w:t>
      </w:r>
      <w:r>
        <w:rPr>
          <w:rFonts w:hint="eastAsia"/>
          <w:i/>
        </w:rPr>
        <w:t>x</w:t>
      </w:r>
      <w:r>
        <w:rPr>
          <w:vertAlign w:val="subscript"/>
        </w:rPr>
        <w:t>0</w:t>
      </w:r>
      <w:r>
        <w:rPr>
          <w:i/>
        </w:rPr>
        <w:t>y</w:t>
      </w:r>
      <w:r>
        <w:rPr>
          <w:vertAlign w:val="subscript"/>
        </w:rPr>
        <w:t>0</w:t>
      </w:r>
      <w:r>
        <w:rPr>
          <w:i/>
        </w:rPr>
        <w:t>z</w:t>
      </w:r>
      <w:r>
        <w:rPr>
          <w:vertAlign w:val="subscript"/>
        </w:rPr>
        <w:t>0</w:t>
      </w:r>
      <w:r>
        <w:t xml:space="preserve">, and </w:t>
      </w:r>
      <w:r>
        <w:rPr>
          <w:i/>
        </w:rPr>
        <w:t>o</w:t>
      </w:r>
      <w:r>
        <w:rPr>
          <w:vertAlign w:val="subscript"/>
        </w:rPr>
        <w:t>1</w:t>
      </w:r>
      <w:r>
        <w:rPr>
          <w:rFonts w:hint="eastAsia"/>
          <w:i/>
        </w:rPr>
        <w:t>x</w:t>
      </w:r>
      <w:r>
        <w:rPr>
          <w:vertAlign w:val="subscript"/>
        </w:rPr>
        <w:t>1</w:t>
      </w:r>
      <w:r>
        <w:rPr>
          <w:i/>
        </w:rPr>
        <w:t>y</w:t>
      </w:r>
      <w:r>
        <w:rPr>
          <w:vertAlign w:val="subscript"/>
        </w:rPr>
        <w:t>1</w:t>
      </w:r>
      <w:r>
        <w:rPr>
          <w:i/>
        </w:rPr>
        <w:t>z</w:t>
      </w:r>
      <w:r>
        <w:rPr>
          <w:vertAlign w:val="subscript"/>
        </w:rPr>
        <w:t>1</w:t>
      </w:r>
      <w:r>
        <w:t xml:space="preserve"> is a new coordinate system transformed from </w:t>
      </w:r>
      <w:r>
        <w:rPr>
          <w:i/>
        </w:rPr>
        <w:t>o</w:t>
      </w:r>
      <w:r>
        <w:rPr>
          <w:vertAlign w:val="subscript"/>
        </w:rPr>
        <w:t>0</w:t>
      </w:r>
      <w:r>
        <w:rPr>
          <w:rFonts w:hint="eastAsia"/>
          <w:i/>
        </w:rPr>
        <w:t>x</w:t>
      </w:r>
      <w:r>
        <w:rPr>
          <w:vertAlign w:val="subscript"/>
        </w:rPr>
        <w:t>0</w:t>
      </w:r>
      <w:r>
        <w:rPr>
          <w:i/>
        </w:rPr>
        <w:t>y</w:t>
      </w:r>
      <w:r>
        <w:rPr>
          <w:vertAlign w:val="subscript"/>
        </w:rPr>
        <w:t>0</w:t>
      </w:r>
      <w:r>
        <w:rPr>
          <w:i/>
        </w:rPr>
        <w:t>z</w:t>
      </w:r>
      <w:r>
        <w:rPr>
          <w:vertAlign w:val="subscript"/>
        </w:rPr>
        <w:t>0</w:t>
      </w:r>
      <w:r>
        <w:t xml:space="preserve"> by the Euler rotating mode of </w:t>
      </w:r>
      <w:r w:rsidR="00786BD9">
        <w:rPr>
          <w:rFonts w:hint="eastAsia"/>
          <w:i/>
        </w:rPr>
        <w:t>y</w:t>
      </w:r>
      <w:r>
        <w:rPr>
          <w:i/>
        </w:rPr>
        <w:t>-</w:t>
      </w:r>
      <w:r w:rsidR="00786BD9">
        <w:rPr>
          <w:i/>
        </w:rPr>
        <w:t>x</w:t>
      </w:r>
      <w:r>
        <w:rPr>
          <w:i/>
        </w:rPr>
        <w:t xml:space="preserve"> </w:t>
      </w:r>
      <w:r w:rsidRPr="0006102A">
        <w:rPr>
          <w:iCs/>
        </w:rPr>
        <w:t>with the angle</w:t>
      </w:r>
      <w:r>
        <w:t xml:space="preserve"> </w:t>
      </w:r>
      <w:r>
        <w:rPr>
          <w:rFonts w:hint="eastAsia"/>
        </w:rPr>
        <w:t>(</w:t>
      </w:r>
      <w:r>
        <w:rPr>
          <w:rFonts w:eastAsia="宋体" w:cs="Times New Roman"/>
          <w:i/>
        </w:rPr>
        <w:t>θ</w:t>
      </w:r>
      <w:r w:rsidR="00786BD9">
        <w:rPr>
          <w:vertAlign w:val="subscript"/>
        </w:rPr>
        <w:t>2</w:t>
      </w:r>
      <w:r>
        <w:t xml:space="preserve">, </w:t>
      </w:r>
      <w:r>
        <w:rPr>
          <w:rFonts w:eastAsia="宋体" w:cs="Times New Roman"/>
          <w:i/>
        </w:rPr>
        <w:t>θ</w:t>
      </w:r>
      <w:r w:rsidR="00786BD9">
        <w:rPr>
          <w:vertAlign w:val="subscript"/>
        </w:rPr>
        <w:t>1</w:t>
      </w:r>
      <w:r>
        <w:t>). The transformation matrix between the reference coordinate system and the target coordinate system is</w:t>
      </w:r>
    </w:p>
    <w:p w14:paraId="37871140" w14:textId="6F368173" w:rsidR="00F35E4F" w:rsidRDefault="001729AD" w:rsidP="004F225A">
      <w:pPr>
        <w:pStyle w:val="af8"/>
      </w:pPr>
      <w:r>
        <w:tab/>
      </w:r>
      <w:r w:rsidR="00786BD9" w:rsidRPr="00786BD9">
        <w:rPr>
          <w:position w:val="-50"/>
        </w:rPr>
        <w:object w:dxaOrig="2360" w:dyaOrig="1120" w14:anchorId="57604B86">
          <v:shape id="_x0000_i1064" type="#_x0000_t75" style="width:117.75pt;height:55.95pt" o:ole="">
            <v:imagedata r:id="rId34" o:title=""/>
          </v:shape>
          <o:OLEObject Type="Embed" ProgID="Equation.DSMT4" ShapeID="_x0000_i1064" DrawAspect="Content" ObjectID="_1713013405" r:id="rId35"/>
        </w:object>
      </w:r>
      <w:r w:rsidR="00F35E4F">
        <w:t xml:space="preserve"> ,</w:t>
      </w:r>
      <w:r>
        <w:tab/>
        <w:t>(S4)</w:t>
      </w:r>
    </w:p>
    <w:p w14:paraId="53AD9805" w14:textId="5A5343EE" w:rsidR="00F35E4F" w:rsidRDefault="00F35E4F" w:rsidP="00F35E4F">
      <w:pPr>
        <w:widowControl/>
        <w:spacing w:line="300" w:lineRule="auto"/>
      </w:pPr>
      <w:r>
        <w:t xml:space="preserve">where </w:t>
      </w:r>
      <w:r w:rsidR="00E13231">
        <w:rPr>
          <w:rFonts w:hint="eastAsia"/>
          <w:i/>
        </w:rPr>
        <w:t>C</w:t>
      </w:r>
      <w:r w:rsidR="00E13231">
        <w:rPr>
          <w:vertAlign w:val="subscript"/>
        </w:rPr>
        <w:t>1</w:t>
      </w:r>
      <w:r w:rsidR="00E13231">
        <w:rPr>
          <w:rFonts w:hint="eastAsia"/>
        </w:rPr>
        <w:t>=cos</w:t>
      </w:r>
      <w:r w:rsidR="00E13231">
        <w:t>(</w:t>
      </w:r>
      <w:r w:rsidR="00E13231">
        <w:rPr>
          <w:rFonts w:eastAsia="宋体" w:cs="Times New Roman"/>
          <w:i/>
        </w:rPr>
        <w:t>θ</w:t>
      </w:r>
      <w:r w:rsidR="00E13231">
        <w:rPr>
          <w:vertAlign w:val="subscript"/>
        </w:rPr>
        <w:t>1</w:t>
      </w:r>
      <w:r w:rsidR="00E13231">
        <w:t xml:space="preserve">), </w:t>
      </w:r>
      <w:r w:rsidR="00E13231">
        <w:rPr>
          <w:i/>
        </w:rPr>
        <w:t>S</w:t>
      </w:r>
      <w:r w:rsidR="00E13231">
        <w:rPr>
          <w:vertAlign w:val="subscript"/>
        </w:rPr>
        <w:t>1</w:t>
      </w:r>
      <w:r w:rsidR="00E13231">
        <w:rPr>
          <w:rFonts w:hint="eastAsia"/>
        </w:rPr>
        <w:t>=</w:t>
      </w:r>
      <w:r w:rsidR="00E13231">
        <w:t>sin(</w:t>
      </w:r>
      <w:r w:rsidR="00E13231">
        <w:rPr>
          <w:rFonts w:eastAsia="宋体" w:cs="Times New Roman"/>
          <w:i/>
        </w:rPr>
        <w:t>θ</w:t>
      </w:r>
      <w:r w:rsidR="00E13231">
        <w:rPr>
          <w:vertAlign w:val="subscript"/>
        </w:rPr>
        <w:t>1</w:t>
      </w:r>
      <w:r w:rsidR="00E13231">
        <w:t>),</w:t>
      </w:r>
      <w:r w:rsidR="00571225">
        <w:t xml:space="preserve"> </w:t>
      </w:r>
      <w:r>
        <w:rPr>
          <w:rFonts w:hint="eastAsia"/>
          <w:i/>
        </w:rPr>
        <w:t>C</w:t>
      </w:r>
      <w:r>
        <w:rPr>
          <w:rFonts w:hint="eastAsia"/>
          <w:vertAlign w:val="subscript"/>
        </w:rPr>
        <w:t>2</w:t>
      </w:r>
      <w:r>
        <w:rPr>
          <w:rFonts w:hint="eastAsia"/>
        </w:rPr>
        <w:t>=cos</w:t>
      </w:r>
      <w:r>
        <w:t>(</w:t>
      </w:r>
      <w:r>
        <w:rPr>
          <w:rFonts w:eastAsia="宋体" w:cs="Times New Roman"/>
          <w:i/>
        </w:rPr>
        <w:t>θ</w:t>
      </w:r>
      <w:r>
        <w:rPr>
          <w:vertAlign w:val="subscript"/>
        </w:rPr>
        <w:t>2</w:t>
      </w:r>
      <w:r>
        <w:t xml:space="preserve">), </w:t>
      </w:r>
      <w:r>
        <w:rPr>
          <w:i/>
        </w:rPr>
        <w:t>S</w:t>
      </w:r>
      <w:r>
        <w:rPr>
          <w:rFonts w:hint="eastAsia"/>
          <w:vertAlign w:val="subscript"/>
        </w:rPr>
        <w:t>2</w:t>
      </w:r>
      <w:r>
        <w:rPr>
          <w:rFonts w:hint="eastAsia"/>
        </w:rPr>
        <w:t>=</w:t>
      </w:r>
      <w:r>
        <w:t>sin(</w:t>
      </w:r>
      <w:r>
        <w:rPr>
          <w:rFonts w:eastAsia="宋体" w:cs="Times New Roman"/>
          <w:i/>
        </w:rPr>
        <w:t>θ</w:t>
      </w:r>
      <w:r>
        <w:rPr>
          <w:vertAlign w:val="subscript"/>
        </w:rPr>
        <w:t>2</w:t>
      </w:r>
      <w:r>
        <w:t>).</w:t>
      </w:r>
    </w:p>
    <w:p w14:paraId="45ADD481" w14:textId="5952D4E8" w:rsidR="00F35E4F" w:rsidRDefault="00F35E4F" w:rsidP="00600EBB">
      <w:pPr>
        <w:widowControl/>
        <w:snapToGrid w:val="0"/>
        <w:spacing w:line="300" w:lineRule="auto"/>
        <w:ind w:firstLineChars="200" w:firstLine="480"/>
      </w:pPr>
      <w:r>
        <w:t xml:space="preserve">The LCE coordinate system is set as </w:t>
      </w:r>
      <w:proofErr w:type="spellStart"/>
      <w:r>
        <w:rPr>
          <w:i/>
        </w:rPr>
        <w:t>o</w:t>
      </w:r>
      <w:r>
        <w:rPr>
          <w:i/>
          <w:vertAlign w:val="subscript"/>
        </w:rPr>
        <w:t>s</w:t>
      </w:r>
      <w:r>
        <w:rPr>
          <w:i/>
        </w:rPr>
        <w:t>x</w:t>
      </w:r>
      <w:r>
        <w:rPr>
          <w:i/>
          <w:vertAlign w:val="subscript"/>
        </w:rPr>
        <w:t>s</w:t>
      </w:r>
      <w:r>
        <w:rPr>
          <w:i/>
        </w:rPr>
        <w:t>y</w:t>
      </w:r>
      <w:r>
        <w:rPr>
          <w:i/>
          <w:vertAlign w:val="subscript"/>
        </w:rPr>
        <w:t>s</w:t>
      </w:r>
      <w:r>
        <w:rPr>
          <w:i/>
        </w:rPr>
        <w:t>z</w:t>
      </w:r>
      <w:r>
        <w:rPr>
          <w:i/>
          <w:vertAlign w:val="subscript"/>
        </w:rPr>
        <w:t>s</w:t>
      </w:r>
      <w:proofErr w:type="spellEnd"/>
      <w:r>
        <w:t>. The origin of the coordinate system is located at the center of the image sensor. The</w:t>
      </w:r>
      <w:r>
        <w:rPr>
          <w:i/>
        </w:rPr>
        <w:t xml:space="preserve"> </w:t>
      </w:r>
      <w:proofErr w:type="spellStart"/>
      <w:r>
        <w:rPr>
          <w:i/>
        </w:rPr>
        <w:t>x</w:t>
      </w:r>
      <w:r>
        <w:rPr>
          <w:i/>
          <w:vertAlign w:val="subscript"/>
        </w:rPr>
        <w:t>s</w:t>
      </w:r>
      <w:proofErr w:type="spellEnd"/>
      <w:r>
        <w:rPr>
          <w:rFonts w:hint="eastAsia"/>
        </w:rPr>
        <w:t xml:space="preserve"> </w:t>
      </w:r>
      <w:r>
        <w:t xml:space="preserve">axis and the </w:t>
      </w:r>
      <w:proofErr w:type="spellStart"/>
      <w:r>
        <w:rPr>
          <w:i/>
        </w:rPr>
        <w:t>y</w:t>
      </w:r>
      <w:r>
        <w:rPr>
          <w:i/>
          <w:vertAlign w:val="subscript"/>
        </w:rPr>
        <w:t>s</w:t>
      </w:r>
      <w:proofErr w:type="spellEnd"/>
      <w:r>
        <w:rPr>
          <w:rFonts w:hint="eastAsia"/>
        </w:rPr>
        <w:t xml:space="preserve"> </w:t>
      </w:r>
      <w:r>
        <w:t>axis are along the direction</w:t>
      </w:r>
      <w:r w:rsidR="004920D9">
        <w:t>s</w:t>
      </w:r>
      <w:r>
        <w:t xml:space="preserve"> of the row and column of the image </w:t>
      </w:r>
      <w:r w:rsidR="00F9519C">
        <w:t>sensor</w:t>
      </w:r>
      <w:r>
        <w:t xml:space="preserve"> respectively, and the</w:t>
      </w:r>
      <w:r>
        <w:rPr>
          <w:rFonts w:hint="eastAsia"/>
        </w:rPr>
        <w:t xml:space="preserve"> </w:t>
      </w:r>
      <w:r>
        <w:rPr>
          <w:i/>
        </w:rPr>
        <w:t>z</w:t>
      </w:r>
      <w:r>
        <w:rPr>
          <w:i/>
          <w:vertAlign w:val="subscript"/>
        </w:rPr>
        <w:t>s</w:t>
      </w:r>
      <w:r>
        <w:t xml:space="preserve"> axis is along the normal direction of the image sensor. In the verification experiment of LCE, the coordinate system of the turntable is set as </w:t>
      </w:r>
      <w:proofErr w:type="spellStart"/>
      <w:r>
        <w:rPr>
          <w:i/>
        </w:rPr>
        <w:t>o</w:t>
      </w:r>
      <w:r>
        <w:rPr>
          <w:i/>
          <w:vertAlign w:val="subscript"/>
        </w:rPr>
        <w:t>t</w:t>
      </w:r>
      <w:r>
        <w:rPr>
          <w:i/>
        </w:rPr>
        <w:t>x</w:t>
      </w:r>
      <w:r>
        <w:rPr>
          <w:i/>
          <w:vertAlign w:val="subscript"/>
        </w:rPr>
        <w:t>t</w:t>
      </w:r>
      <w:r>
        <w:rPr>
          <w:i/>
        </w:rPr>
        <w:t>y</w:t>
      </w:r>
      <w:r>
        <w:rPr>
          <w:i/>
          <w:vertAlign w:val="subscript"/>
        </w:rPr>
        <w:t>t</w:t>
      </w:r>
      <w:r>
        <w:rPr>
          <w:i/>
        </w:rPr>
        <w:t>z</w:t>
      </w:r>
      <w:r>
        <w:rPr>
          <w:i/>
          <w:vertAlign w:val="subscript"/>
        </w:rPr>
        <w:t>t</w:t>
      </w:r>
      <w:proofErr w:type="spellEnd"/>
      <w:r w:rsidRPr="0006102A">
        <w:rPr>
          <w:i/>
        </w:rPr>
        <w:t xml:space="preserve"> </w:t>
      </w:r>
      <w:r w:rsidRPr="0006102A">
        <w:rPr>
          <w:iCs/>
        </w:rPr>
        <w:t>with</w:t>
      </w:r>
      <w:r>
        <w:rPr>
          <w:iCs/>
        </w:rPr>
        <w:t xml:space="preserve"> the installation plane center as </w:t>
      </w:r>
      <w:r w:rsidRPr="0006102A">
        <w:rPr>
          <w:iCs/>
        </w:rPr>
        <w:t>the origin</w:t>
      </w:r>
      <w:r>
        <w:rPr>
          <w:iCs/>
        </w:rPr>
        <w:t xml:space="preserve">, </w:t>
      </w:r>
      <w:r w:rsidR="004920D9">
        <w:rPr>
          <w:iCs/>
        </w:rPr>
        <w:t xml:space="preserve">and </w:t>
      </w:r>
      <w:r>
        <w:rPr>
          <w:iCs/>
        </w:rPr>
        <w:t>the three rotating axes</w:t>
      </w:r>
      <w:r w:rsidR="004920D9">
        <w:rPr>
          <w:iCs/>
        </w:rPr>
        <w:t xml:space="preserve"> are set</w:t>
      </w:r>
      <w:r>
        <w:rPr>
          <w:iCs/>
        </w:rPr>
        <w:t xml:space="preserve"> as the </w:t>
      </w:r>
      <w:proofErr w:type="spellStart"/>
      <w:r>
        <w:rPr>
          <w:i/>
        </w:rPr>
        <w:t>x</w:t>
      </w:r>
      <w:r>
        <w:rPr>
          <w:i/>
          <w:vertAlign w:val="subscript"/>
        </w:rPr>
        <w:t>t</w:t>
      </w:r>
      <w:proofErr w:type="spellEnd"/>
      <w:r w:rsidRPr="0006102A">
        <w:rPr>
          <w:iCs/>
        </w:rPr>
        <w:t>,</w:t>
      </w:r>
      <w:r>
        <w:rPr>
          <w:i/>
          <w:vertAlign w:val="subscript"/>
        </w:rPr>
        <w:t xml:space="preserve"> </w:t>
      </w:r>
      <w:proofErr w:type="spellStart"/>
      <w:r>
        <w:rPr>
          <w:i/>
        </w:rPr>
        <w:t>y</w:t>
      </w:r>
      <w:r>
        <w:rPr>
          <w:i/>
          <w:vertAlign w:val="subscript"/>
        </w:rPr>
        <w:t>t</w:t>
      </w:r>
      <w:proofErr w:type="spellEnd"/>
      <w:r w:rsidRPr="0006102A">
        <w:rPr>
          <w:iCs/>
        </w:rPr>
        <w:t>,</w:t>
      </w:r>
      <w:r>
        <w:rPr>
          <w:i/>
          <w:vertAlign w:val="subscript"/>
        </w:rPr>
        <w:t xml:space="preserve"> </w:t>
      </w:r>
      <w:proofErr w:type="spellStart"/>
      <w:r>
        <w:rPr>
          <w:i/>
        </w:rPr>
        <w:t>z</w:t>
      </w:r>
      <w:r>
        <w:rPr>
          <w:i/>
          <w:vertAlign w:val="subscript"/>
        </w:rPr>
        <w:t>t</w:t>
      </w:r>
      <w:proofErr w:type="spellEnd"/>
      <w:r w:rsidRPr="0006102A">
        <w:rPr>
          <w:iCs/>
        </w:rPr>
        <w:t>,</w:t>
      </w:r>
      <w:r w:rsidRPr="0006102A">
        <w:rPr>
          <w:i/>
        </w:rPr>
        <w:t xml:space="preserve"> </w:t>
      </w:r>
      <w:r w:rsidRPr="0006102A">
        <w:rPr>
          <w:iCs/>
        </w:rPr>
        <w:t>respectively.</w:t>
      </w:r>
      <w:r>
        <w:rPr>
          <w:iCs/>
        </w:rPr>
        <w:t xml:space="preserve"> We install LCE onto the turntable and make the </w:t>
      </w:r>
      <w:proofErr w:type="gramStart"/>
      <w:r>
        <w:rPr>
          <w:iCs/>
        </w:rPr>
        <w:t>two coordinate</w:t>
      </w:r>
      <w:proofErr w:type="gramEnd"/>
      <w:r>
        <w:rPr>
          <w:iCs/>
        </w:rPr>
        <w:t xml:space="preserve"> system coincide with each other, and make the light from the source enter LCE along the </w:t>
      </w:r>
      <w:r w:rsidRPr="0006102A">
        <w:rPr>
          <w:rFonts w:ascii="Times New Roman Italic" w:hAnsi="Times New Roman Italic" w:cs="Times New Roman Italic"/>
          <w:i/>
        </w:rPr>
        <w:t>z</w:t>
      </w:r>
      <w:r w:rsidRPr="0006102A">
        <w:rPr>
          <w:rFonts w:ascii="Times New Roman Italic" w:hAnsi="Times New Roman Italic" w:cs="Times New Roman Italic"/>
          <w:i/>
          <w:vertAlign w:val="subscript"/>
        </w:rPr>
        <w:t>s</w:t>
      </w:r>
      <w:r>
        <w:rPr>
          <w:iCs/>
        </w:rPr>
        <w:t xml:space="preserve"> axis. At this time, </w:t>
      </w:r>
      <w:r>
        <w:t xml:space="preserve">the unit vector of the light in </w:t>
      </w:r>
      <w:proofErr w:type="spellStart"/>
      <w:r>
        <w:rPr>
          <w:i/>
        </w:rPr>
        <w:t>o</w:t>
      </w:r>
      <w:r>
        <w:rPr>
          <w:i/>
          <w:vertAlign w:val="subscript"/>
        </w:rPr>
        <w:t>s</w:t>
      </w:r>
      <w:r>
        <w:rPr>
          <w:i/>
        </w:rPr>
        <w:t>x</w:t>
      </w:r>
      <w:r>
        <w:rPr>
          <w:i/>
          <w:vertAlign w:val="subscript"/>
        </w:rPr>
        <w:t>s</w:t>
      </w:r>
      <w:r>
        <w:rPr>
          <w:i/>
        </w:rPr>
        <w:t>y</w:t>
      </w:r>
      <w:r>
        <w:rPr>
          <w:i/>
          <w:vertAlign w:val="subscript"/>
        </w:rPr>
        <w:t>s</w:t>
      </w:r>
      <w:r>
        <w:rPr>
          <w:i/>
        </w:rPr>
        <w:t>z</w:t>
      </w:r>
      <w:r>
        <w:rPr>
          <w:i/>
          <w:vertAlign w:val="subscript"/>
        </w:rPr>
        <w:t>s</w:t>
      </w:r>
      <w:proofErr w:type="spellEnd"/>
      <w:r>
        <w:rPr>
          <w:rFonts w:hint="eastAsia"/>
        </w:rPr>
        <w:t xml:space="preserve"> </w:t>
      </w:r>
      <w:r>
        <w:t xml:space="preserve">can be expressed as </w:t>
      </w:r>
      <m:oMath>
        <m:acc>
          <m:accPr>
            <m:chr m:val="⃗"/>
            <m:ctrlPr>
              <w:rPr>
                <w:rFonts w:ascii="Cambria Math" w:hAnsi="Cambria Math"/>
              </w:rPr>
            </m:ctrlPr>
          </m:accPr>
          <m:e>
            <m:r>
              <w:rPr>
                <w:rFonts w:ascii="Cambria Math" w:hAnsi="Cambria Math"/>
              </w:rPr>
              <m:t>A</m:t>
            </m:r>
          </m:e>
        </m:acc>
      </m:oMath>
      <w:r>
        <w:t xml:space="preserve">= (0, 0, -1). After rotating the turntable according to the </w:t>
      </w:r>
      <w:r w:rsidR="00786BD9">
        <w:rPr>
          <w:i/>
        </w:rPr>
        <w:t>y</w:t>
      </w:r>
      <w:r>
        <w:rPr>
          <w:i/>
        </w:rPr>
        <w:t>-</w:t>
      </w:r>
      <w:r w:rsidR="00786BD9">
        <w:rPr>
          <w:i/>
        </w:rPr>
        <w:t>x</w:t>
      </w:r>
      <w:r>
        <w:t xml:space="preserve"> Euler angle </w:t>
      </w:r>
      <w:r>
        <w:rPr>
          <w:rFonts w:hint="eastAsia"/>
        </w:rPr>
        <w:t>(</w:t>
      </w:r>
      <w:r>
        <w:rPr>
          <w:rFonts w:eastAsia="宋体" w:cs="Times New Roman"/>
          <w:i/>
        </w:rPr>
        <w:t>θ</w:t>
      </w:r>
      <w:r w:rsidR="00786BD9">
        <w:rPr>
          <w:vertAlign w:val="subscript"/>
        </w:rPr>
        <w:t>2</w:t>
      </w:r>
      <w:r>
        <w:t xml:space="preserve">, </w:t>
      </w:r>
      <w:r>
        <w:rPr>
          <w:rFonts w:eastAsia="宋体" w:cs="Times New Roman"/>
          <w:i/>
        </w:rPr>
        <w:t>θ</w:t>
      </w:r>
      <w:r w:rsidR="00786BD9">
        <w:rPr>
          <w:vertAlign w:val="subscript"/>
        </w:rPr>
        <w:t>1</w:t>
      </w:r>
      <w:r>
        <w:t xml:space="preserve">), the unit vector in the new </w:t>
      </w:r>
      <w:proofErr w:type="spellStart"/>
      <w:r>
        <w:rPr>
          <w:i/>
        </w:rPr>
        <w:t>o</w:t>
      </w:r>
      <w:r>
        <w:rPr>
          <w:i/>
          <w:vertAlign w:val="subscript"/>
        </w:rPr>
        <w:t>s</w:t>
      </w:r>
      <w:r>
        <w:rPr>
          <w:i/>
        </w:rPr>
        <w:t>x</w:t>
      </w:r>
      <w:r>
        <w:rPr>
          <w:i/>
          <w:vertAlign w:val="subscript"/>
        </w:rPr>
        <w:t>s</w:t>
      </w:r>
      <w:r>
        <w:rPr>
          <w:i/>
        </w:rPr>
        <w:t>y</w:t>
      </w:r>
      <w:r>
        <w:rPr>
          <w:i/>
          <w:vertAlign w:val="subscript"/>
        </w:rPr>
        <w:t>s</w:t>
      </w:r>
      <w:r>
        <w:rPr>
          <w:i/>
        </w:rPr>
        <w:t>z</w:t>
      </w:r>
      <w:r>
        <w:rPr>
          <w:i/>
          <w:vertAlign w:val="subscript"/>
        </w:rPr>
        <w:t>s</w:t>
      </w:r>
      <w:proofErr w:type="spellEnd"/>
      <w:r>
        <w:t xml:space="preserve"> becomes</w:t>
      </w:r>
    </w:p>
    <w:p w14:paraId="38BE26CA" w14:textId="3BBB81B6" w:rsidR="00F35E4F" w:rsidRDefault="001729AD" w:rsidP="004F225A">
      <w:pPr>
        <w:pStyle w:val="af8"/>
      </w:pPr>
      <w:r>
        <w:tab/>
      </w:r>
      <w:r w:rsidR="00786BD9" w:rsidRPr="00786BD9">
        <w:rPr>
          <w:position w:val="-16"/>
        </w:rPr>
        <w:object w:dxaOrig="5700" w:dyaOrig="440" w14:anchorId="243E4AD1">
          <v:shape id="_x0000_i1066" type="#_x0000_t75" style="width:284.8pt;height:22.2pt" o:ole="">
            <v:imagedata r:id="rId36" o:title=""/>
          </v:shape>
          <o:OLEObject Type="Embed" ProgID="Equation.DSMT4" ShapeID="_x0000_i1066" DrawAspect="Content" ObjectID="_1713013406" r:id="rId37"/>
        </w:object>
      </w:r>
      <w:r w:rsidR="00F35E4F">
        <w:t xml:space="preserve"> .</w:t>
      </w:r>
      <w:r>
        <w:tab/>
        <w:t>(S5)</w:t>
      </w:r>
    </w:p>
    <w:p w14:paraId="71E2E99F" w14:textId="7C61FCAB" w:rsidR="00F35E4F" w:rsidRDefault="00F35E4F" w:rsidP="00F35E4F">
      <w:pPr>
        <w:spacing w:line="300" w:lineRule="auto"/>
        <w:ind w:firstLineChars="200" w:firstLine="480"/>
      </w:pPr>
      <w:r>
        <w:t xml:space="preserve">According to the vector </w:t>
      </w:r>
      <m:oMath>
        <m:acc>
          <m:accPr>
            <m:chr m:val="⃗"/>
            <m:ctrlPr>
              <w:rPr>
                <w:rFonts w:ascii="Cambria Math" w:hAnsi="Cambria Math"/>
              </w:rPr>
            </m:ctrlPr>
          </m:accPr>
          <m:e>
            <m:r>
              <m:rPr>
                <m:nor/>
              </m:rPr>
              <w:rPr>
                <w:i/>
              </w:rPr>
              <m:t>A'</m:t>
            </m:r>
          </m:e>
        </m:acc>
      </m:oMath>
      <w:r>
        <w:t>, the theoretical incident angle of the two axes can be deduced as follows:</w:t>
      </w:r>
    </w:p>
    <w:p w14:paraId="29297B97" w14:textId="0A908E22" w:rsidR="00F35E4F" w:rsidRDefault="001729AD" w:rsidP="004F225A">
      <w:pPr>
        <w:pStyle w:val="af8"/>
      </w:pPr>
      <w:r>
        <w:tab/>
      </w:r>
      <w:r w:rsidR="00985790" w:rsidRPr="00985790">
        <w:rPr>
          <w:position w:val="-32"/>
        </w:rPr>
        <w:object w:dxaOrig="2120" w:dyaOrig="740" w14:anchorId="04C9066D">
          <v:shape id="_x0000_i1068" type="#_x0000_t75" style="width:106.25pt;height:36.65pt" o:ole="">
            <v:imagedata r:id="rId38" o:title=""/>
          </v:shape>
          <o:OLEObject Type="Embed" ProgID="Equation.DSMT4" ShapeID="_x0000_i1068" DrawAspect="Content" ObjectID="_1713013407" r:id="rId39"/>
        </w:object>
      </w:r>
      <w:r w:rsidR="00F35E4F">
        <w:t xml:space="preserve"> </w:t>
      </w:r>
      <w:r>
        <w:tab/>
        <w:t>(S6)</w:t>
      </w:r>
    </w:p>
    <w:p w14:paraId="37770907" w14:textId="2E7A6828" w:rsidR="00F35E4F" w:rsidRDefault="001729AD" w:rsidP="004F225A">
      <w:pPr>
        <w:pStyle w:val="af8"/>
      </w:pPr>
      <w:r>
        <w:tab/>
      </w:r>
      <w:r w:rsidR="00985790" w:rsidRPr="00985790">
        <w:rPr>
          <w:position w:val="-14"/>
        </w:rPr>
        <w:object w:dxaOrig="760" w:dyaOrig="380" w14:anchorId="2F08368D">
          <v:shape id="_x0000_i1070" type="#_x0000_t75" style="width:37.75pt;height:19pt" o:ole="">
            <v:imagedata r:id="rId40" o:title=""/>
          </v:shape>
          <o:OLEObject Type="Embed" ProgID="Equation.DSMT4" ShapeID="_x0000_i1070" DrawAspect="Content" ObjectID="_1713013408" r:id="rId41"/>
        </w:object>
      </w:r>
      <w:r w:rsidR="00F35E4F">
        <w:t xml:space="preserve"> </w:t>
      </w:r>
      <w:r>
        <w:tab/>
        <w:t>(S7)</w:t>
      </w:r>
    </w:p>
    <w:p w14:paraId="67588EFF" w14:textId="77777777" w:rsidR="00160C0B" w:rsidRDefault="003A4497">
      <w:pPr>
        <w:jc w:val="center"/>
        <w:rPr>
          <w:bCs/>
          <w:sz w:val="23"/>
          <w:szCs w:val="23"/>
        </w:rPr>
      </w:pPr>
      <w:r>
        <w:br w:type="page"/>
      </w:r>
      <w:r>
        <w:rPr>
          <w:b/>
          <w:bCs/>
          <w:sz w:val="23"/>
          <w:szCs w:val="23"/>
        </w:rPr>
        <w:lastRenderedPageBreak/>
        <w:t>Supplementary Note 5.</w:t>
      </w:r>
      <w:r>
        <w:rPr>
          <w:bCs/>
          <w:sz w:val="23"/>
          <w:szCs w:val="23"/>
        </w:rPr>
        <w:t xml:space="preserve"> Calibration process and principle</w:t>
      </w:r>
    </w:p>
    <w:p w14:paraId="4B72C2F3" w14:textId="77777777" w:rsidR="00160C0B" w:rsidRDefault="00160C0B">
      <w:pPr>
        <w:widowControl/>
        <w:ind w:firstLineChars="200" w:firstLine="480"/>
        <w:jc w:val="left"/>
      </w:pPr>
    </w:p>
    <w:p w14:paraId="0CADB6DA" w14:textId="074FA5BF" w:rsidR="00160C0B" w:rsidRDefault="003A4497">
      <w:pPr>
        <w:widowControl/>
        <w:spacing w:line="300" w:lineRule="auto"/>
        <w:ind w:firstLineChars="200" w:firstLine="480"/>
      </w:pPr>
      <w:r>
        <w:t>The error of the instrument is mainly divided into the systematic error and the random error. The systematic error of the instrument is caused by the design de</w:t>
      </w:r>
      <w:r w:rsidR="003E3632">
        <w:rPr>
          <w:rFonts w:hint="eastAsia"/>
        </w:rPr>
        <w:t>f</w:t>
      </w:r>
      <w:r>
        <w:t xml:space="preserve">ects and deficiencies of its working principle, system structure and other aspects. Generally, the systematic error has certainty and regularity, which can be corrected or compensated by instrument calibration. The random error is uncertain, which is generally represented by the standard deviation </w:t>
      </w:r>
      <w:r w:rsidR="0047597B">
        <w:t>form</w:t>
      </w:r>
      <w:r>
        <w:t xml:space="preserve"> statistical </w:t>
      </w:r>
      <w:r w:rsidR="0047597B">
        <w:t>analysis</w:t>
      </w:r>
      <w:r>
        <w:t>. The systematic error of this instrument mainly comes from the following aspects:</w:t>
      </w:r>
    </w:p>
    <w:p w14:paraId="7F4C831D" w14:textId="1E998F45" w:rsidR="00160C0B" w:rsidRDefault="003A4497">
      <w:pPr>
        <w:pStyle w:val="11"/>
        <w:widowControl/>
        <w:numPr>
          <w:ilvl w:val="0"/>
          <w:numId w:val="1"/>
        </w:numPr>
        <w:ind w:firstLineChars="0"/>
      </w:pPr>
      <w:r>
        <w:t xml:space="preserve">Focal length error. Due to installation, the distance between the coded </w:t>
      </w:r>
      <w:proofErr w:type="spellStart"/>
      <w:r w:rsidR="00A97C23">
        <w:t>subeye</w:t>
      </w:r>
      <w:proofErr w:type="spellEnd"/>
      <w:r>
        <w:t xml:space="preserve"> aperture array and the image sensor of the instrument is slightly different from the set value, so </w:t>
      </w:r>
      <w:r>
        <w:rPr>
          <w:i/>
        </w:rPr>
        <w:t>h</w:t>
      </w:r>
      <w:r>
        <w:t xml:space="preserve"> in the </w:t>
      </w:r>
      <w:r>
        <w:rPr>
          <w:rFonts w:hint="eastAsia"/>
          <w:b/>
        </w:rPr>
        <w:t>Eq</w:t>
      </w:r>
      <w:r>
        <w:rPr>
          <w:b/>
        </w:rPr>
        <w:t>. (1)</w:t>
      </w:r>
      <w:r>
        <w:t xml:space="preserve"> and </w:t>
      </w:r>
      <w:r>
        <w:rPr>
          <w:rFonts w:hint="eastAsia"/>
          <w:b/>
        </w:rPr>
        <w:t>Eq</w:t>
      </w:r>
      <w:r>
        <w:rPr>
          <w:b/>
        </w:rPr>
        <w:t>. (2)</w:t>
      </w:r>
      <w:r>
        <w:t xml:space="preserve"> is inaccurate. There are systematic errors in the calculation results.</w:t>
      </w:r>
    </w:p>
    <w:p w14:paraId="354ED909" w14:textId="6EC13283" w:rsidR="00160C0B" w:rsidRDefault="003A4497">
      <w:pPr>
        <w:pStyle w:val="11"/>
        <w:widowControl/>
        <w:numPr>
          <w:ilvl w:val="0"/>
          <w:numId w:val="1"/>
        </w:numPr>
        <w:ind w:firstLineChars="0"/>
      </w:pPr>
      <w:r>
        <w:t xml:space="preserve">Error of </w:t>
      </w:r>
      <w:r w:rsidR="004416E4">
        <w:t xml:space="preserve">the </w:t>
      </w:r>
      <w:r>
        <w:t xml:space="preserve">system reference zero. In the designed model, the origin of the coded </w:t>
      </w:r>
      <w:proofErr w:type="spellStart"/>
      <w:r w:rsidR="00A97C23">
        <w:t>subeye</w:t>
      </w:r>
      <w:proofErr w:type="spellEnd"/>
      <w:r>
        <w:t xml:space="preserve"> aperture array and the origin of the image sensor should be on the same straight line perpendicular to the image sensor plane. But due to installation reasons, the two may not be aligned.</w:t>
      </w:r>
    </w:p>
    <w:p w14:paraId="2CE8FE85" w14:textId="790AD70D" w:rsidR="00160C0B" w:rsidRDefault="003A4497">
      <w:pPr>
        <w:pStyle w:val="11"/>
        <w:widowControl/>
        <w:numPr>
          <w:ilvl w:val="0"/>
          <w:numId w:val="1"/>
        </w:numPr>
        <w:ind w:firstLineChars="0"/>
      </w:pPr>
      <w:r>
        <w:t xml:space="preserve">Refraction error of </w:t>
      </w:r>
      <w:r w:rsidR="004416E4">
        <w:t xml:space="preserve">the </w:t>
      </w:r>
      <w:r>
        <w:t xml:space="preserve">protective glass on </w:t>
      </w:r>
      <w:r w:rsidR="004416E4">
        <w:t xml:space="preserve">the </w:t>
      </w:r>
      <w:r>
        <w:t xml:space="preserve">image sensor. The protective glass on the coded </w:t>
      </w:r>
      <w:proofErr w:type="spellStart"/>
      <w:r w:rsidR="00A97C23">
        <w:t>subeye</w:t>
      </w:r>
      <w:proofErr w:type="spellEnd"/>
      <w:r>
        <w:t xml:space="preserve"> aperture array has no effect on the image position of the target, because the apertures are below the protective glass. However, the protective glass on the surface of the image sensor affects the propagating direction of light, and then affects the imaging position of the target.</w:t>
      </w:r>
    </w:p>
    <w:p w14:paraId="0178FC67" w14:textId="0BEA0DBC" w:rsidR="00160C0B" w:rsidRDefault="003A4497">
      <w:pPr>
        <w:widowControl/>
        <w:ind w:left="480"/>
      </w:pPr>
      <w:r>
        <w:t xml:space="preserve"> The three types of errors are shown in </w:t>
      </w:r>
      <w:r>
        <w:rPr>
          <w:b/>
        </w:rPr>
        <w:t xml:space="preserve">Fig. </w:t>
      </w:r>
      <w:r w:rsidR="004A0E16">
        <w:rPr>
          <w:b/>
        </w:rPr>
        <w:t>S10</w:t>
      </w:r>
      <w:r>
        <w:t>.</w:t>
      </w:r>
    </w:p>
    <w:p w14:paraId="1977A4DB" w14:textId="77777777" w:rsidR="00160C0B" w:rsidRDefault="00160C0B">
      <w:pPr>
        <w:widowControl/>
        <w:jc w:val="center"/>
      </w:pPr>
    </w:p>
    <w:p w14:paraId="1DFC2A32" w14:textId="77777777" w:rsidR="00160C0B" w:rsidRDefault="00160C0B">
      <w:pPr>
        <w:widowControl/>
        <w:jc w:val="center"/>
      </w:pPr>
    </w:p>
    <w:p w14:paraId="6DEB8DD3" w14:textId="2D1DA164" w:rsidR="00160C0B" w:rsidRDefault="00FF1D3C">
      <w:pPr>
        <w:widowControl/>
        <w:jc w:val="center"/>
      </w:pPr>
      <w:r>
        <w:rPr>
          <w:noProof/>
        </w:rPr>
        <w:drawing>
          <wp:inline distT="0" distB="0" distL="0" distR="0" wp14:anchorId="67AAB434" wp14:editId="512C365E">
            <wp:extent cx="5274310" cy="1697355"/>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00E19B.tmp"/>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1697355"/>
                    </a:xfrm>
                    <a:prstGeom prst="rect">
                      <a:avLst/>
                    </a:prstGeom>
                  </pic:spPr>
                </pic:pic>
              </a:graphicData>
            </a:graphic>
          </wp:inline>
        </w:drawing>
      </w:r>
    </w:p>
    <w:p w14:paraId="00ACCF0E" w14:textId="0953626A" w:rsidR="00160C0B" w:rsidRDefault="003A4497">
      <w:pPr>
        <w:pStyle w:val="af4"/>
        <w:jc w:val="left"/>
      </w:pPr>
      <w:r>
        <w:rPr>
          <w:rFonts w:hint="eastAsia"/>
          <w:b/>
        </w:rPr>
        <w:t>Fig</w:t>
      </w:r>
      <w:r>
        <w:rPr>
          <w:b/>
        </w:rPr>
        <w:t>.</w:t>
      </w:r>
      <w:r>
        <w:rPr>
          <w:rFonts w:hint="eastAsia"/>
          <w:b/>
        </w:rPr>
        <w:t xml:space="preserve"> </w:t>
      </w:r>
      <w:r w:rsidR="004A0E16">
        <w:rPr>
          <w:rFonts w:hint="eastAsia"/>
          <w:b/>
        </w:rPr>
        <w:t>S</w:t>
      </w:r>
      <w:r w:rsidR="004A0E16">
        <w:rPr>
          <w:b/>
        </w:rPr>
        <w:t>10</w:t>
      </w:r>
      <w:r w:rsidR="004A0E16">
        <w:rPr>
          <w:rFonts w:hint="eastAsia"/>
          <w:b/>
        </w:rPr>
        <w:t xml:space="preserve"> </w:t>
      </w:r>
      <w:r w:rsidR="004A0E16" w:rsidRPr="004F225A">
        <w:rPr>
          <w:b/>
        </w:rPr>
        <w:t>a</w:t>
      </w:r>
      <w:r>
        <w:t xml:space="preserve"> Focal length error. </w:t>
      </w:r>
      <w:r w:rsidR="004A0E16" w:rsidRPr="004F225A">
        <w:rPr>
          <w:b/>
        </w:rPr>
        <w:t>b</w:t>
      </w:r>
      <w:r>
        <w:t xml:space="preserve"> Error of </w:t>
      </w:r>
      <w:r w:rsidR="005E4275">
        <w:t xml:space="preserve">the </w:t>
      </w:r>
      <w:r>
        <w:t xml:space="preserve">system reference zero. </w:t>
      </w:r>
      <w:r w:rsidR="004A0E16" w:rsidRPr="004F225A">
        <w:rPr>
          <w:b/>
        </w:rPr>
        <w:t>c</w:t>
      </w:r>
      <w:r>
        <w:t xml:space="preserve"> Refraction error of </w:t>
      </w:r>
      <w:r w:rsidR="005E4275">
        <w:t xml:space="preserve">the </w:t>
      </w:r>
      <w:r>
        <w:t xml:space="preserve">protective glass on </w:t>
      </w:r>
      <w:r w:rsidR="005E4275">
        <w:t xml:space="preserve">the </w:t>
      </w:r>
      <w:r>
        <w:t>image sensor.</w:t>
      </w:r>
    </w:p>
    <w:p w14:paraId="008FFD78" w14:textId="7904A9DD" w:rsidR="00160C0B" w:rsidRDefault="003A4497">
      <w:pPr>
        <w:widowControl/>
        <w:spacing w:line="300" w:lineRule="auto"/>
        <w:ind w:firstLineChars="200" w:firstLine="480"/>
      </w:pPr>
      <w:r>
        <w:lastRenderedPageBreak/>
        <w:t xml:space="preserve">These errors are coupled together and difficult to eliminate separately. In order to reduce the systematic error caused by the above factors and other factors, </w:t>
      </w:r>
      <w:r>
        <w:rPr>
          <w:rFonts w:hint="eastAsia"/>
        </w:rPr>
        <w:t>t</w:t>
      </w:r>
      <w:r>
        <w:t>he system adopts the method of global calibration.</w:t>
      </w:r>
      <w:r>
        <w:rPr>
          <w:rFonts w:hint="eastAsia"/>
        </w:rPr>
        <w:t xml:space="preserve"> </w:t>
      </w:r>
      <w:r>
        <w:t>First, the reference zero of the instrument needs to be determined. The instrument is fixed on a high-precision turntable. The parallel light emitted from the collimator hits</w:t>
      </w:r>
      <w:r w:rsidR="00AA6833">
        <w:t xml:space="preserve"> the</w:t>
      </w:r>
      <w:r>
        <w:t xml:space="preserve"> LCE and forms a series of spots on the image sensor. The determination process of </w:t>
      </w:r>
      <w:r w:rsidR="00AA6833">
        <w:t xml:space="preserve">the </w:t>
      </w:r>
      <w:r>
        <w:t xml:space="preserve">reference zero is as follows: when the turntable rotates around the internal axis, the centroid position of the central spot does not change. At reference zero, the incident ray is perpendicular to the image sensor plane. The turntable then rotates at 3° intervals within a 120° conical range. LCE images are taken at each location and the orientation vectors are calculated. By comparing the measured value with the true value from the high-precision three-axis turntable (with the precision of 0.0001°), the system generates the calibration matrix of the full FOV, as shown in </w:t>
      </w:r>
      <w:r>
        <w:rPr>
          <w:b/>
        </w:rPr>
        <w:t xml:space="preserve">Fig. </w:t>
      </w:r>
      <w:r w:rsidR="001D1A9B">
        <w:rPr>
          <w:b/>
        </w:rPr>
        <w:t>S11</w:t>
      </w:r>
      <w:r>
        <w:t>. The measurement results of the system are modified according to the interpolation of the calibration matrix at the corresponding positions, and then the high accuracy measurement results are obtained.</w:t>
      </w:r>
    </w:p>
    <w:p w14:paraId="2EFB8C9C" w14:textId="0CA38E25" w:rsidR="00160C0B" w:rsidRDefault="008A76B5">
      <w:pPr>
        <w:spacing w:beforeLines="50" w:before="156" w:afterLines="50" w:after="156"/>
        <w:jc w:val="center"/>
        <w:rPr>
          <w:rFonts w:eastAsia="宋体" w:cs="Times New Roman"/>
          <w:sz w:val="21"/>
        </w:rPr>
      </w:pPr>
      <w:r>
        <w:rPr>
          <w:rFonts w:eastAsia="宋体" w:cs="Times New Roman"/>
          <w:noProof/>
          <w:sz w:val="21"/>
        </w:rPr>
        <w:drawing>
          <wp:inline distT="0" distB="0" distL="0" distR="0" wp14:anchorId="7990E45A" wp14:editId="1B631110">
            <wp:extent cx="4588246" cy="3600000"/>
            <wp:effectExtent l="0" t="0" r="3175"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88246" cy="3600000"/>
                    </a:xfrm>
                    <a:prstGeom prst="rect">
                      <a:avLst/>
                    </a:prstGeom>
                  </pic:spPr>
                </pic:pic>
              </a:graphicData>
            </a:graphic>
          </wp:inline>
        </w:drawing>
      </w:r>
    </w:p>
    <w:p w14:paraId="034DFB80" w14:textId="0915F6FA" w:rsidR="00160C0B" w:rsidRDefault="003A4497">
      <w:pPr>
        <w:spacing w:beforeLines="50" w:before="156" w:afterLines="50" w:after="156"/>
        <w:rPr>
          <w:rFonts w:eastAsia="宋体" w:cs="Times New Roman"/>
          <w:sz w:val="21"/>
        </w:rPr>
      </w:pPr>
      <w:r>
        <w:rPr>
          <w:rFonts w:eastAsia="宋体" w:cs="Times New Roman" w:hint="eastAsia"/>
          <w:b/>
          <w:sz w:val="21"/>
        </w:rPr>
        <w:t>Fig</w:t>
      </w:r>
      <w:r>
        <w:rPr>
          <w:rFonts w:eastAsia="宋体" w:cs="Times New Roman"/>
          <w:b/>
          <w:sz w:val="21"/>
        </w:rPr>
        <w:t xml:space="preserve">. </w:t>
      </w:r>
      <w:r w:rsidR="001D1A9B">
        <w:rPr>
          <w:rFonts w:eastAsia="宋体" w:cs="Times New Roman" w:hint="eastAsia"/>
          <w:b/>
          <w:sz w:val="21"/>
        </w:rPr>
        <w:t>S</w:t>
      </w:r>
      <w:r w:rsidR="001D1A9B">
        <w:rPr>
          <w:rFonts w:eastAsia="宋体" w:cs="Times New Roman"/>
          <w:b/>
          <w:sz w:val="21"/>
        </w:rPr>
        <w:t>11</w:t>
      </w:r>
      <w:r w:rsidR="001D1A9B">
        <w:rPr>
          <w:rFonts w:eastAsia="宋体" w:cs="Times New Roman"/>
          <w:sz w:val="21"/>
        </w:rPr>
        <w:t xml:space="preserve"> </w:t>
      </w:r>
      <w:r w:rsidR="001D1A9B" w:rsidRPr="004F225A">
        <w:rPr>
          <w:rFonts w:eastAsia="宋体" w:cs="Times New Roman"/>
          <w:b/>
          <w:sz w:val="21"/>
        </w:rPr>
        <w:t>a</w:t>
      </w:r>
      <w:r>
        <w:rPr>
          <w:rFonts w:eastAsia="宋体" w:cs="Times New Roman"/>
          <w:sz w:val="21"/>
        </w:rPr>
        <w:t xml:space="preserve"> Calibration matrix in the </w:t>
      </w:r>
      <w:r>
        <w:rPr>
          <w:rFonts w:eastAsia="宋体" w:cs="Times New Roman"/>
          <w:i/>
          <w:sz w:val="21"/>
        </w:rPr>
        <w:t>x</w:t>
      </w:r>
      <w:r>
        <w:rPr>
          <w:rFonts w:eastAsia="宋体" w:cs="Times New Roman"/>
          <w:sz w:val="21"/>
        </w:rPr>
        <w:t xml:space="preserve"> direction. </w:t>
      </w:r>
      <w:r w:rsidRPr="004F225A">
        <w:rPr>
          <w:rFonts w:eastAsia="宋体" w:cs="Times New Roman"/>
          <w:b/>
          <w:sz w:val="21"/>
        </w:rPr>
        <w:t>b</w:t>
      </w:r>
      <w:r>
        <w:rPr>
          <w:rFonts w:eastAsia="宋体" w:cs="Times New Roman"/>
          <w:sz w:val="21"/>
        </w:rPr>
        <w:t xml:space="preserve"> Calibration matrix in the </w:t>
      </w:r>
      <w:r>
        <w:rPr>
          <w:rFonts w:eastAsia="宋体" w:cs="Times New Roman"/>
          <w:i/>
          <w:sz w:val="21"/>
        </w:rPr>
        <w:t>y</w:t>
      </w:r>
      <w:r>
        <w:rPr>
          <w:rFonts w:eastAsia="宋体" w:cs="Times New Roman"/>
          <w:sz w:val="21"/>
        </w:rPr>
        <w:t xml:space="preserve"> direction.</w:t>
      </w:r>
    </w:p>
    <w:p w14:paraId="61B618E1" w14:textId="77777777" w:rsidR="00160C0B" w:rsidRDefault="00160C0B">
      <w:pPr>
        <w:widowControl/>
        <w:ind w:firstLineChars="200" w:firstLine="480"/>
        <w:jc w:val="left"/>
      </w:pPr>
    </w:p>
    <w:p w14:paraId="21E55ADA" w14:textId="2C9C6EE6" w:rsidR="00160C0B" w:rsidRDefault="003A4497">
      <w:pPr>
        <w:widowControl/>
        <w:jc w:val="center"/>
      </w:pPr>
      <w:r>
        <w:br w:type="page"/>
      </w:r>
      <w:r>
        <w:rPr>
          <w:b/>
          <w:bCs/>
          <w:sz w:val="23"/>
          <w:szCs w:val="23"/>
        </w:rPr>
        <w:lastRenderedPageBreak/>
        <w:t>Supplementary Note 6.</w:t>
      </w:r>
      <w:r>
        <w:rPr>
          <w:bCs/>
          <w:sz w:val="23"/>
          <w:szCs w:val="23"/>
        </w:rPr>
        <w:t xml:space="preserve"> Description of </w:t>
      </w:r>
      <w:r w:rsidR="00CE40B3">
        <w:rPr>
          <w:bCs/>
          <w:sz w:val="23"/>
          <w:szCs w:val="23"/>
        </w:rPr>
        <w:t xml:space="preserve">the </w:t>
      </w:r>
      <w:r>
        <w:rPr>
          <w:bCs/>
          <w:sz w:val="23"/>
          <w:szCs w:val="23"/>
        </w:rPr>
        <w:t>performance related to accuracy</w:t>
      </w:r>
    </w:p>
    <w:p w14:paraId="76DB2D97" w14:textId="77777777" w:rsidR="00160C0B" w:rsidRDefault="00160C0B"/>
    <w:p w14:paraId="5170F63C" w14:textId="77777777" w:rsidR="00160C0B" w:rsidRDefault="003A4497">
      <w:r>
        <w:rPr>
          <w:rFonts w:hint="eastAsia"/>
        </w:rPr>
        <w:t xml:space="preserve"> </w:t>
      </w:r>
      <w:r>
        <w:t xml:space="preserve"> </w:t>
      </w:r>
    </w:p>
    <w:tbl>
      <w:tblPr>
        <w:tblStyle w:val="af3"/>
        <w:tblW w:w="0" w:type="auto"/>
        <w:tblLook w:val="04A0" w:firstRow="1" w:lastRow="0" w:firstColumn="1" w:lastColumn="0" w:noHBand="0" w:noVBand="1"/>
      </w:tblPr>
      <w:tblGrid>
        <w:gridCol w:w="1382"/>
        <w:gridCol w:w="1496"/>
        <w:gridCol w:w="2929"/>
        <w:gridCol w:w="2489"/>
      </w:tblGrid>
      <w:tr w:rsidR="00160C0B" w14:paraId="6FF5F871" w14:textId="77777777">
        <w:tc>
          <w:tcPr>
            <w:tcW w:w="1382" w:type="dxa"/>
          </w:tcPr>
          <w:p w14:paraId="75A349B7" w14:textId="77777777" w:rsidR="00160C0B" w:rsidRDefault="003A4497">
            <w:pPr>
              <w:jc w:val="center"/>
              <w:rPr>
                <w:rFonts w:eastAsia="宋体" w:cs="Times New Roman"/>
                <w:b/>
                <w:sz w:val="21"/>
              </w:rPr>
            </w:pPr>
            <w:r>
              <w:rPr>
                <w:rFonts w:eastAsia="宋体" w:cs="Times New Roman"/>
                <w:b/>
                <w:sz w:val="21"/>
              </w:rPr>
              <w:t>Value</w:t>
            </w:r>
          </w:p>
        </w:tc>
        <w:tc>
          <w:tcPr>
            <w:tcW w:w="1496" w:type="dxa"/>
          </w:tcPr>
          <w:p w14:paraId="144FDD3B" w14:textId="425DF539" w:rsidR="00160C0B" w:rsidRDefault="003A4497">
            <w:pPr>
              <w:jc w:val="center"/>
              <w:rPr>
                <w:rFonts w:eastAsia="宋体" w:cs="Times New Roman"/>
                <w:b/>
                <w:sz w:val="21"/>
              </w:rPr>
            </w:pPr>
            <w:r>
              <w:rPr>
                <w:rFonts w:eastAsia="宋体" w:cs="Times New Roman"/>
                <w:b/>
                <w:sz w:val="21"/>
              </w:rPr>
              <w:t>Index name</w:t>
            </w:r>
          </w:p>
        </w:tc>
        <w:tc>
          <w:tcPr>
            <w:tcW w:w="2929" w:type="dxa"/>
          </w:tcPr>
          <w:p w14:paraId="56E6DBB3" w14:textId="6411F5C5" w:rsidR="00160C0B" w:rsidRDefault="003A4497">
            <w:pPr>
              <w:jc w:val="center"/>
              <w:rPr>
                <w:rFonts w:eastAsia="宋体" w:cs="Times New Roman"/>
                <w:b/>
                <w:sz w:val="21"/>
              </w:rPr>
            </w:pPr>
            <w:r>
              <w:rPr>
                <w:rFonts w:eastAsia="宋体" w:cs="Times New Roman"/>
                <w:b/>
                <w:sz w:val="21"/>
              </w:rPr>
              <w:t>D</w:t>
            </w:r>
            <w:r>
              <w:rPr>
                <w:rFonts w:eastAsia="宋体" w:cs="Times New Roman" w:hint="eastAsia"/>
                <w:b/>
                <w:sz w:val="21"/>
                <w:lang w:eastAsia="zh-Hans"/>
              </w:rPr>
              <w:t>et</w:t>
            </w:r>
            <w:r>
              <w:rPr>
                <w:rFonts w:eastAsia="宋体" w:cs="Times New Roman"/>
                <w:b/>
                <w:sz w:val="21"/>
                <w:lang w:eastAsia="zh-Hans"/>
              </w:rPr>
              <w:t>ails</w:t>
            </w:r>
          </w:p>
        </w:tc>
        <w:tc>
          <w:tcPr>
            <w:tcW w:w="2489" w:type="dxa"/>
          </w:tcPr>
          <w:p w14:paraId="718755DD" w14:textId="65B46380" w:rsidR="00160C0B" w:rsidRDefault="003A4497">
            <w:pPr>
              <w:jc w:val="center"/>
              <w:rPr>
                <w:rFonts w:eastAsia="宋体" w:cs="Times New Roman"/>
                <w:b/>
                <w:sz w:val="21"/>
              </w:rPr>
            </w:pPr>
            <w:r>
              <w:rPr>
                <w:rFonts w:eastAsia="宋体" w:cs="Times New Roman"/>
                <w:b/>
                <w:sz w:val="21"/>
              </w:rPr>
              <w:t>Notes</w:t>
            </w:r>
          </w:p>
        </w:tc>
      </w:tr>
      <w:tr w:rsidR="00160C0B" w14:paraId="040FDE19" w14:textId="77777777">
        <w:tc>
          <w:tcPr>
            <w:tcW w:w="1382" w:type="dxa"/>
          </w:tcPr>
          <w:p w14:paraId="4A48FC50" w14:textId="77777777" w:rsidR="00160C0B" w:rsidRDefault="003A4497">
            <w:pPr>
              <w:rPr>
                <w:rFonts w:eastAsia="宋体" w:cs="Times New Roman"/>
                <w:sz w:val="21"/>
              </w:rPr>
            </w:pPr>
            <w:r>
              <w:rPr>
                <w:rFonts w:eastAsia="宋体" w:cs="Times New Roman"/>
                <w:sz w:val="21"/>
              </w:rPr>
              <w:t>3.1’’</w:t>
            </w:r>
          </w:p>
        </w:tc>
        <w:tc>
          <w:tcPr>
            <w:tcW w:w="1496" w:type="dxa"/>
          </w:tcPr>
          <w:p w14:paraId="6D046D3D" w14:textId="545A0422" w:rsidR="00160C0B" w:rsidRDefault="003A4497">
            <w:pPr>
              <w:rPr>
                <w:rFonts w:eastAsia="宋体" w:cs="Times New Roman"/>
                <w:sz w:val="21"/>
              </w:rPr>
            </w:pPr>
            <w:r>
              <w:rPr>
                <w:rFonts w:eastAsia="宋体" w:cs="Times New Roman"/>
                <w:sz w:val="21"/>
              </w:rPr>
              <w:t>Resolution</w:t>
            </w:r>
          </w:p>
        </w:tc>
        <w:tc>
          <w:tcPr>
            <w:tcW w:w="2929" w:type="dxa"/>
          </w:tcPr>
          <w:p w14:paraId="5DDFB7BE" w14:textId="1C5D7601" w:rsidR="00160C0B" w:rsidRDefault="003A4497">
            <w:pPr>
              <w:rPr>
                <w:rFonts w:eastAsia="宋体" w:cs="Times New Roman"/>
                <w:sz w:val="21"/>
              </w:rPr>
            </w:pPr>
            <w:r>
              <w:rPr>
                <w:rFonts w:eastAsia="宋体" w:cs="Times New Roman"/>
                <w:sz w:val="21"/>
              </w:rPr>
              <w:t>According to the optical measurement precision limit theory, the highest positioning precision that can be achieved by a single frame and a single spot is considered to be the resolution of the instrument.</w:t>
            </w:r>
          </w:p>
        </w:tc>
        <w:tc>
          <w:tcPr>
            <w:tcW w:w="2489" w:type="dxa"/>
          </w:tcPr>
          <w:p w14:paraId="6A98D427" w14:textId="77777777" w:rsidR="00160C0B" w:rsidRDefault="00160C0B">
            <w:pPr>
              <w:rPr>
                <w:rFonts w:eastAsia="宋体" w:cs="Times New Roman"/>
                <w:sz w:val="21"/>
              </w:rPr>
            </w:pPr>
          </w:p>
        </w:tc>
      </w:tr>
      <w:tr w:rsidR="00160C0B" w14:paraId="2EA2BFCE" w14:textId="77777777">
        <w:tc>
          <w:tcPr>
            <w:tcW w:w="1382" w:type="dxa"/>
          </w:tcPr>
          <w:p w14:paraId="6FC81735" w14:textId="77777777" w:rsidR="00160C0B" w:rsidRDefault="003A4497">
            <w:pPr>
              <w:rPr>
                <w:rFonts w:eastAsia="宋体" w:cs="Times New Roman"/>
                <w:sz w:val="21"/>
              </w:rPr>
            </w:pPr>
            <w:r>
              <w:rPr>
                <w:rFonts w:eastAsia="宋体" w:cs="Times New Roman"/>
                <w:sz w:val="21"/>
              </w:rPr>
              <w:t>0.0001°</w:t>
            </w:r>
          </w:p>
        </w:tc>
        <w:tc>
          <w:tcPr>
            <w:tcW w:w="1496" w:type="dxa"/>
          </w:tcPr>
          <w:p w14:paraId="6A2F39F2" w14:textId="27343D47" w:rsidR="00160C0B" w:rsidRDefault="003A4497">
            <w:pPr>
              <w:rPr>
                <w:rFonts w:eastAsia="宋体" w:cs="Times New Roman"/>
                <w:sz w:val="21"/>
              </w:rPr>
            </w:pPr>
            <w:r>
              <w:rPr>
                <w:rFonts w:eastAsia="宋体" w:cs="Times New Roman"/>
                <w:sz w:val="21"/>
              </w:rPr>
              <w:t>Precision</w:t>
            </w:r>
          </w:p>
        </w:tc>
        <w:tc>
          <w:tcPr>
            <w:tcW w:w="2929" w:type="dxa"/>
          </w:tcPr>
          <w:p w14:paraId="30CEF61F" w14:textId="1A1F9D58" w:rsidR="00160C0B" w:rsidRDefault="003A4497">
            <w:pPr>
              <w:rPr>
                <w:rFonts w:eastAsia="宋体" w:cs="Times New Roman"/>
                <w:sz w:val="21"/>
              </w:rPr>
            </w:pPr>
            <w:r>
              <w:rPr>
                <w:rFonts w:eastAsia="宋体" w:cs="Times New Roman"/>
                <w:sz w:val="21"/>
              </w:rPr>
              <w:t>The stability of instrument measurement at the same position, reflecting the random error of instrument measurement results.</w:t>
            </w:r>
          </w:p>
        </w:tc>
        <w:tc>
          <w:tcPr>
            <w:tcW w:w="2489" w:type="dxa"/>
          </w:tcPr>
          <w:p w14:paraId="0EC4CABF" w14:textId="77777777" w:rsidR="00160C0B" w:rsidRDefault="00160C0B">
            <w:pPr>
              <w:rPr>
                <w:rFonts w:eastAsia="宋体" w:cs="Times New Roman"/>
                <w:sz w:val="21"/>
              </w:rPr>
            </w:pPr>
          </w:p>
        </w:tc>
      </w:tr>
      <w:tr w:rsidR="00160C0B" w14:paraId="3150D861" w14:textId="77777777">
        <w:tc>
          <w:tcPr>
            <w:tcW w:w="1382" w:type="dxa"/>
          </w:tcPr>
          <w:p w14:paraId="34A50114" w14:textId="77777777" w:rsidR="00160C0B" w:rsidRDefault="003A4497">
            <w:pPr>
              <w:rPr>
                <w:rFonts w:eastAsia="宋体" w:cs="Times New Roman"/>
                <w:sz w:val="21"/>
              </w:rPr>
            </w:pPr>
            <w:r>
              <w:rPr>
                <w:rFonts w:eastAsia="宋体" w:cs="Times New Roman"/>
                <w:sz w:val="21"/>
              </w:rPr>
              <w:t>x: 0.0023°</w:t>
            </w:r>
            <w:r>
              <w:rPr>
                <w:rFonts w:eastAsia="宋体" w:cs="Times New Roman" w:hint="eastAsia"/>
                <w:sz w:val="21"/>
              </w:rPr>
              <w:t>(</w:t>
            </w:r>
            <w:r>
              <w:rPr>
                <w:rFonts w:eastAsia="宋体" w:cs="Times New Roman"/>
                <w:sz w:val="21"/>
              </w:rPr>
              <w:t>3σ</w:t>
            </w:r>
            <w:r>
              <w:rPr>
                <w:rFonts w:eastAsia="宋体" w:cs="Times New Roman" w:hint="eastAsia"/>
                <w:sz w:val="21"/>
              </w:rPr>
              <w:t>)</w:t>
            </w:r>
          </w:p>
          <w:p w14:paraId="39271B6E" w14:textId="77777777" w:rsidR="00160C0B" w:rsidRDefault="003A4497">
            <w:pPr>
              <w:rPr>
                <w:rFonts w:eastAsia="宋体" w:cs="Times New Roman"/>
                <w:sz w:val="21"/>
              </w:rPr>
            </w:pPr>
            <w:r>
              <w:rPr>
                <w:rFonts w:eastAsia="宋体" w:cs="Times New Roman"/>
                <w:sz w:val="21"/>
              </w:rPr>
              <w:t>y</w:t>
            </w:r>
            <w:r>
              <w:rPr>
                <w:rFonts w:eastAsia="宋体" w:cs="Times New Roman" w:hint="eastAsia"/>
                <w:sz w:val="21"/>
              </w:rPr>
              <w:t>:</w:t>
            </w:r>
            <w:r>
              <w:rPr>
                <w:rFonts w:eastAsia="宋体" w:cs="Times New Roman"/>
                <w:sz w:val="21"/>
              </w:rPr>
              <w:t xml:space="preserve"> 0.0028°</w:t>
            </w:r>
            <w:r>
              <w:rPr>
                <w:rFonts w:eastAsia="宋体" w:cs="Times New Roman" w:hint="eastAsia"/>
                <w:sz w:val="21"/>
              </w:rPr>
              <w:t>(</w:t>
            </w:r>
            <w:r>
              <w:rPr>
                <w:rFonts w:eastAsia="宋体" w:cs="Times New Roman"/>
                <w:sz w:val="21"/>
              </w:rPr>
              <w:t>3σ</w:t>
            </w:r>
            <w:r>
              <w:rPr>
                <w:rFonts w:eastAsia="宋体" w:cs="Times New Roman" w:hint="eastAsia"/>
                <w:sz w:val="21"/>
              </w:rPr>
              <w:t>)</w:t>
            </w:r>
          </w:p>
        </w:tc>
        <w:tc>
          <w:tcPr>
            <w:tcW w:w="1496" w:type="dxa"/>
          </w:tcPr>
          <w:p w14:paraId="2C542986" w14:textId="49E3F68F" w:rsidR="00160C0B" w:rsidRDefault="003A4497">
            <w:pPr>
              <w:rPr>
                <w:rFonts w:eastAsia="宋体" w:cs="Times New Roman"/>
                <w:sz w:val="21"/>
              </w:rPr>
            </w:pPr>
            <w:r>
              <w:rPr>
                <w:rFonts w:eastAsia="宋体" w:cs="Times New Roman"/>
                <w:sz w:val="21"/>
              </w:rPr>
              <w:t xml:space="preserve">Accuracy for static target orientation measurement </w:t>
            </w:r>
          </w:p>
        </w:tc>
        <w:tc>
          <w:tcPr>
            <w:tcW w:w="2929" w:type="dxa"/>
          </w:tcPr>
          <w:p w14:paraId="33C9B5FF" w14:textId="6989339E" w:rsidR="00160C0B" w:rsidRDefault="003A4497">
            <w:pPr>
              <w:rPr>
                <w:rFonts w:eastAsia="宋体" w:cs="Times New Roman"/>
                <w:sz w:val="21"/>
              </w:rPr>
            </w:pPr>
            <w:r>
              <w:rPr>
                <w:rFonts w:eastAsia="宋体" w:cs="Times New Roman"/>
                <w:sz w:val="21"/>
              </w:rPr>
              <w:t>Measuring accuracy from multiple spots in a single frame.</w:t>
            </w:r>
          </w:p>
        </w:tc>
        <w:tc>
          <w:tcPr>
            <w:tcW w:w="2489" w:type="dxa"/>
          </w:tcPr>
          <w:p w14:paraId="5C57D9F1" w14:textId="77777777" w:rsidR="00160C0B" w:rsidRDefault="003A4497">
            <w:pPr>
              <w:rPr>
                <w:rFonts w:eastAsia="宋体" w:cs="Times New Roman"/>
                <w:sz w:val="21"/>
              </w:rPr>
            </w:pPr>
            <w:r>
              <w:rPr>
                <w:rFonts w:eastAsia="宋体" w:cs="Times New Roman"/>
                <w:sz w:val="21"/>
              </w:rPr>
              <w:t>As the random error is about 0.0001°, it can be seen that the measurement error of the instrument mainly comes from systematic error, and the measurement accuracy can be improved through more intensive calibration.</w:t>
            </w:r>
          </w:p>
        </w:tc>
      </w:tr>
      <w:tr w:rsidR="00160C0B" w14:paraId="6B246E9C" w14:textId="77777777">
        <w:tc>
          <w:tcPr>
            <w:tcW w:w="1382" w:type="dxa"/>
          </w:tcPr>
          <w:p w14:paraId="0589D550" w14:textId="77777777" w:rsidR="00160C0B" w:rsidRDefault="003A4497">
            <w:pPr>
              <w:rPr>
                <w:rFonts w:eastAsia="宋体" w:cs="Times New Roman"/>
                <w:sz w:val="21"/>
              </w:rPr>
            </w:pPr>
            <w:r>
              <w:rPr>
                <w:rFonts w:eastAsia="宋体" w:cs="Times New Roman"/>
                <w:sz w:val="21"/>
              </w:rPr>
              <w:t>0.0045°</w:t>
            </w:r>
            <w:r>
              <w:rPr>
                <w:rFonts w:eastAsia="宋体" w:cs="Times New Roman" w:hint="eastAsia"/>
                <w:sz w:val="21"/>
              </w:rPr>
              <w:t>(</w:t>
            </w:r>
            <w:r>
              <w:rPr>
                <w:rFonts w:eastAsia="宋体" w:cs="Times New Roman"/>
                <w:sz w:val="21"/>
              </w:rPr>
              <w:t>3σ</w:t>
            </w:r>
            <w:r>
              <w:rPr>
                <w:rFonts w:eastAsia="宋体" w:cs="Times New Roman" w:hint="eastAsia"/>
                <w:sz w:val="21"/>
              </w:rPr>
              <w:t>)</w:t>
            </w:r>
          </w:p>
        </w:tc>
        <w:tc>
          <w:tcPr>
            <w:tcW w:w="1496" w:type="dxa"/>
          </w:tcPr>
          <w:p w14:paraId="13C909E6" w14:textId="4F8E3533" w:rsidR="00160C0B" w:rsidRDefault="003A4497">
            <w:pPr>
              <w:rPr>
                <w:rFonts w:eastAsia="宋体" w:cs="Times New Roman"/>
                <w:sz w:val="21"/>
              </w:rPr>
            </w:pPr>
            <w:r>
              <w:rPr>
                <w:rFonts w:eastAsia="宋体" w:cs="Times New Roman"/>
                <w:sz w:val="21"/>
              </w:rPr>
              <w:t xml:space="preserve">Accuracy for dynamic target orientation measurement </w:t>
            </w:r>
          </w:p>
        </w:tc>
        <w:tc>
          <w:tcPr>
            <w:tcW w:w="2929" w:type="dxa"/>
          </w:tcPr>
          <w:p w14:paraId="228D79FF" w14:textId="2A5D143B" w:rsidR="00160C0B" w:rsidRDefault="003A4497">
            <w:pPr>
              <w:rPr>
                <w:rFonts w:eastAsia="宋体" w:cs="Times New Roman"/>
                <w:sz w:val="21"/>
              </w:rPr>
            </w:pPr>
            <w:r>
              <w:rPr>
                <w:rFonts w:eastAsia="宋体" w:cs="Times New Roman"/>
                <w:sz w:val="21"/>
              </w:rPr>
              <w:t>Measuring accuracy from several spots on certain exposure rows in a single frame.</w:t>
            </w:r>
          </w:p>
        </w:tc>
        <w:tc>
          <w:tcPr>
            <w:tcW w:w="2489" w:type="dxa"/>
          </w:tcPr>
          <w:p w14:paraId="288E0361" w14:textId="601B4C85" w:rsidR="00160C0B" w:rsidRDefault="003A4497">
            <w:pPr>
              <w:rPr>
                <w:rFonts w:eastAsia="宋体" w:cs="Times New Roman"/>
                <w:sz w:val="21"/>
              </w:rPr>
            </w:pPr>
            <w:r>
              <w:rPr>
                <w:rFonts w:eastAsia="宋体" w:cs="Times New Roman"/>
                <w:sz w:val="21"/>
              </w:rPr>
              <w:t xml:space="preserve">Due to the high speed of the turntable, it is difficult to obtain the true value. Here we set the linear fitting of the results as the true value reference. </w:t>
            </w:r>
          </w:p>
        </w:tc>
      </w:tr>
    </w:tbl>
    <w:p w14:paraId="6FB456B9" w14:textId="77777777" w:rsidR="00160C0B" w:rsidRDefault="00160C0B"/>
    <w:p w14:paraId="746FE161" w14:textId="77777777" w:rsidR="00160C0B" w:rsidRDefault="003A4497">
      <w:pPr>
        <w:widowControl/>
        <w:jc w:val="left"/>
      </w:pPr>
      <w:r>
        <w:br w:type="page"/>
      </w:r>
    </w:p>
    <w:p w14:paraId="03262EEB" w14:textId="12536B6D" w:rsidR="00160C0B" w:rsidRDefault="003A4497">
      <w:pPr>
        <w:widowControl/>
        <w:jc w:val="center"/>
        <w:rPr>
          <w:bCs/>
          <w:sz w:val="23"/>
          <w:szCs w:val="23"/>
        </w:rPr>
      </w:pPr>
      <w:r>
        <w:rPr>
          <w:b/>
          <w:bCs/>
          <w:sz w:val="23"/>
          <w:szCs w:val="23"/>
        </w:rPr>
        <w:lastRenderedPageBreak/>
        <w:t>Supplementary Note 7.</w:t>
      </w:r>
      <w:r>
        <w:rPr>
          <w:bCs/>
          <w:sz w:val="23"/>
          <w:szCs w:val="23"/>
        </w:rPr>
        <w:t xml:space="preserve"> More results for high-dynamic target orientation measurement</w:t>
      </w:r>
    </w:p>
    <w:p w14:paraId="6AE29767" w14:textId="77777777" w:rsidR="00160C0B" w:rsidRDefault="00160C0B">
      <w:pPr>
        <w:widowControl/>
        <w:rPr>
          <w:bCs/>
          <w:sz w:val="23"/>
          <w:szCs w:val="23"/>
        </w:rPr>
      </w:pPr>
    </w:p>
    <w:p w14:paraId="11D746CE" w14:textId="22E75F0A" w:rsidR="00160C0B" w:rsidRDefault="003A4497" w:rsidP="0006102A">
      <w:pPr>
        <w:widowControl/>
        <w:ind w:firstLine="420"/>
      </w:pPr>
      <w:r>
        <w:t xml:space="preserve">Four more results for high-dynamic target orientation measurement with different rotating speeds and different target orientation vectors are shown in </w:t>
      </w:r>
      <w:r w:rsidRPr="0006102A">
        <w:rPr>
          <w:rFonts w:ascii="Times New Roman Bold" w:hAnsi="Times New Roman Bold" w:cs="Times New Roman Bold"/>
          <w:b/>
          <w:bCs/>
        </w:rPr>
        <w:t xml:space="preserve">Fig. </w:t>
      </w:r>
      <w:r w:rsidR="00606F70" w:rsidRPr="0006102A">
        <w:rPr>
          <w:rFonts w:ascii="Times New Roman Bold" w:hAnsi="Times New Roman Bold" w:cs="Times New Roman Bold"/>
          <w:b/>
          <w:bCs/>
        </w:rPr>
        <w:t>S</w:t>
      </w:r>
      <w:r w:rsidR="00606F70">
        <w:rPr>
          <w:rFonts w:ascii="Times New Roman Bold" w:hAnsi="Times New Roman Bold" w:cs="Times New Roman Bold"/>
          <w:b/>
          <w:bCs/>
        </w:rPr>
        <w:t>12</w:t>
      </w:r>
      <w:r w:rsidR="00606F70">
        <w:t xml:space="preserve"> </w:t>
      </w:r>
      <w:r>
        <w:t xml:space="preserve">- </w:t>
      </w:r>
      <w:r w:rsidRPr="0006102A">
        <w:rPr>
          <w:rFonts w:ascii="Times New Roman Bold" w:hAnsi="Times New Roman Bold" w:cs="Times New Roman Bold"/>
          <w:b/>
          <w:bCs/>
        </w:rPr>
        <w:t xml:space="preserve">Fig. </w:t>
      </w:r>
      <w:r w:rsidR="00606F70" w:rsidRPr="0006102A">
        <w:rPr>
          <w:rFonts w:ascii="Times New Roman Bold" w:hAnsi="Times New Roman Bold" w:cs="Times New Roman Bold"/>
          <w:b/>
          <w:bCs/>
        </w:rPr>
        <w:t>S1</w:t>
      </w:r>
      <w:r w:rsidR="00606F70">
        <w:rPr>
          <w:rFonts w:ascii="Times New Roman Bold" w:hAnsi="Times New Roman Bold" w:cs="Times New Roman Bold"/>
          <w:b/>
          <w:bCs/>
        </w:rPr>
        <w:t>5</w:t>
      </w:r>
      <w:r>
        <w:t>.</w:t>
      </w:r>
    </w:p>
    <w:p w14:paraId="0AC4051C" w14:textId="77777777" w:rsidR="00160C0B" w:rsidRDefault="00160C0B">
      <w:pPr>
        <w:widowControl/>
        <w:rPr>
          <w:bCs/>
          <w:sz w:val="23"/>
          <w:szCs w:val="23"/>
        </w:rPr>
      </w:pPr>
    </w:p>
    <w:p w14:paraId="5B3E54B0" w14:textId="3F1F9AC7" w:rsidR="00160C0B" w:rsidRDefault="00A34918">
      <w:pPr>
        <w:widowControl/>
        <w:jc w:val="center"/>
        <w:rPr>
          <w:bCs/>
          <w:sz w:val="23"/>
          <w:szCs w:val="23"/>
        </w:rPr>
      </w:pPr>
      <w:r>
        <w:rPr>
          <w:bCs/>
          <w:noProof/>
          <w:sz w:val="23"/>
          <w:szCs w:val="23"/>
        </w:rPr>
        <w:drawing>
          <wp:inline distT="0" distB="0" distL="0" distR="0" wp14:anchorId="3A819045" wp14:editId="45CA7344">
            <wp:extent cx="5274310" cy="222885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274310" cy="2228850"/>
                    </a:xfrm>
                    <a:prstGeom prst="rect">
                      <a:avLst/>
                    </a:prstGeom>
                  </pic:spPr>
                </pic:pic>
              </a:graphicData>
            </a:graphic>
          </wp:inline>
        </w:drawing>
      </w:r>
    </w:p>
    <w:p w14:paraId="0143CA25" w14:textId="29AB6764" w:rsidR="00160C0B" w:rsidRDefault="003A4497">
      <w:pPr>
        <w:spacing w:beforeLines="50" w:before="156" w:afterLines="50" w:after="156"/>
        <w:rPr>
          <w:rFonts w:eastAsia="宋体" w:cs="Times New Roman"/>
          <w:sz w:val="21"/>
        </w:rPr>
      </w:pPr>
      <w:r>
        <w:rPr>
          <w:rFonts w:eastAsia="宋体" w:cs="Times New Roman"/>
          <w:b/>
          <w:sz w:val="21"/>
        </w:rPr>
        <w:t xml:space="preserve">Fig. </w:t>
      </w:r>
      <w:r w:rsidR="00606F70">
        <w:rPr>
          <w:rFonts w:eastAsia="宋体" w:cs="Times New Roman"/>
          <w:b/>
          <w:sz w:val="21"/>
        </w:rPr>
        <w:t>S12</w:t>
      </w:r>
      <w:r w:rsidR="00606F70">
        <w:rPr>
          <w:rFonts w:eastAsia="宋体" w:cs="Times New Roman"/>
          <w:sz w:val="21"/>
        </w:rPr>
        <w:t xml:space="preserve"> </w:t>
      </w:r>
      <w:r>
        <w:rPr>
          <w:rFonts w:eastAsia="宋体" w:cs="Times New Roman"/>
          <w:b/>
          <w:bCs/>
          <w:sz w:val="21"/>
        </w:rPr>
        <w:t>Experiment results for high-dynamic target orientation measurement with the turntable’s rotating speed of ~10</w:t>
      </w:r>
      <w:r w:rsidRPr="0006102A">
        <w:rPr>
          <w:rFonts w:ascii="Times New Roman Bold" w:hAnsi="Times New Roman Bold" w:cs="Times New Roman Bold"/>
          <w:b/>
          <w:sz w:val="21"/>
          <w:szCs w:val="21"/>
        </w:rPr>
        <w:t>°/s</w:t>
      </w:r>
      <w:r>
        <w:rPr>
          <w:rFonts w:eastAsia="宋体" w:cs="Times New Roman"/>
          <w:b/>
          <w:bCs/>
          <w:sz w:val="21"/>
        </w:rPr>
        <w:t>.</w:t>
      </w:r>
      <w:r>
        <w:rPr>
          <w:rFonts w:eastAsia="宋体" w:cs="Times New Roman"/>
          <w:sz w:val="21"/>
        </w:rPr>
        <w:t xml:space="preserve"> </w:t>
      </w:r>
      <w:proofErr w:type="spellStart"/>
      <w:proofErr w:type="gramStart"/>
      <w:r>
        <w:rPr>
          <w:rFonts w:eastAsia="宋体" w:cs="Times New Roman"/>
          <w:b/>
          <w:bCs/>
          <w:sz w:val="21"/>
        </w:rPr>
        <w:t>a</w:t>
      </w:r>
      <w:proofErr w:type="spellEnd"/>
      <w:proofErr w:type="gramEnd"/>
      <w:r>
        <w:rPr>
          <w:rFonts w:eastAsia="宋体" w:cs="Times New Roman"/>
          <w:sz w:val="21"/>
        </w:rPr>
        <w:t xml:space="preserve"> Image of the target in a central sub-FOV. </w:t>
      </w:r>
      <w:r>
        <w:rPr>
          <w:rFonts w:eastAsia="宋体" w:cs="Times New Roman"/>
          <w:b/>
          <w:bCs/>
          <w:sz w:val="21"/>
        </w:rPr>
        <w:t>b</w:t>
      </w:r>
      <w:r>
        <w:rPr>
          <w:rFonts w:eastAsia="宋体" w:cs="Times New Roman"/>
          <w:sz w:val="21"/>
        </w:rPr>
        <w:t xml:space="preserve"> Orientation measurement results in the </w:t>
      </w:r>
      <w:r>
        <w:rPr>
          <w:rFonts w:eastAsia="宋体" w:cs="Times New Roman"/>
          <w:i/>
          <w:sz w:val="21"/>
        </w:rPr>
        <w:t>x</w:t>
      </w:r>
      <w:r>
        <w:rPr>
          <w:rFonts w:eastAsia="宋体" w:cs="Times New Roman"/>
          <w:sz w:val="21"/>
        </w:rPr>
        <w:t xml:space="preserve"> direction over time. </w:t>
      </w:r>
      <w:r>
        <w:rPr>
          <w:rFonts w:eastAsia="宋体" w:cs="Times New Roman"/>
          <w:b/>
          <w:bCs/>
          <w:sz w:val="21"/>
        </w:rPr>
        <w:t>c</w:t>
      </w:r>
      <w:r>
        <w:rPr>
          <w:rFonts w:eastAsia="宋体" w:cs="Times New Roman"/>
          <w:sz w:val="21"/>
        </w:rPr>
        <w:t xml:space="preserve"> Orientation measurement errors in the </w:t>
      </w:r>
      <w:r>
        <w:rPr>
          <w:rFonts w:eastAsia="宋体" w:cs="Times New Roman"/>
          <w:i/>
          <w:sz w:val="21"/>
        </w:rPr>
        <w:t>x</w:t>
      </w:r>
      <w:r>
        <w:rPr>
          <w:rFonts w:eastAsia="宋体" w:cs="Times New Roman"/>
          <w:sz w:val="21"/>
        </w:rPr>
        <w:t xml:space="preserve"> direction over time.</w:t>
      </w:r>
    </w:p>
    <w:p w14:paraId="20AE97A1" w14:textId="77777777" w:rsidR="00160C0B" w:rsidRDefault="00160C0B">
      <w:pPr>
        <w:widowControl/>
        <w:rPr>
          <w:bCs/>
          <w:sz w:val="23"/>
          <w:szCs w:val="23"/>
        </w:rPr>
      </w:pPr>
    </w:p>
    <w:p w14:paraId="27F82572" w14:textId="08BED91B" w:rsidR="00160C0B" w:rsidRDefault="00A34918">
      <w:pPr>
        <w:widowControl/>
        <w:jc w:val="center"/>
        <w:rPr>
          <w:bCs/>
          <w:sz w:val="23"/>
          <w:szCs w:val="23"/>
        </w:rPr>
      </w:pPr>
      <w:r>
        <w:rPr>
          <w:bCs/>
          <w:noProof/>
          <w:sz w:val="23"/>
          <w:szCs w:val="23"/>
        </w:rPr>
        <w:drawing>
          <wp:inline distT="0" distB="0" distL="0" distR="0" wp14:anchorId="1C9B920A" wp14:editId="52C8803A">
            <wp:extent cx="5274310" cy="228727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274310" cy="2287270"/>
                    </a:xfrm>
                    <a:prstGeom prst="rect">
                      <a:avLst/>
                    </a:prstGeom>
                  </pic:spPr>
                </pic:pic>
              </a:graphicData>
            </a:graphic>
          </wp:inline>
        </w:drawing>
      </w:r>
    </w:p>
    <w:p w14:paraId="75C15B3B" w14:textId="7EEF8257" w:rsidR="00160C0B" w:rsidRDefault="00702490">
      <w:pPr>
        <w:spacing w:beforeLines="50" w:before="156" w:afterLines="50" w:after="156"/>
        <w:rPr>
          <w:rFonts w:eastAsia="宋体" w:cs="Times New Roman"/>
          <w:sz w:val="21"/>
        </w:rPr>
      </w:pPr>
      <w:r>
        <w:rPr>
          <w:rFonts w:eastAsia="宋体" w:cs="Times New Roman"/>
          <w:b/>
          <w:sz w:val="21"/>
        </w:rPr>
        <w:t xml:space="preserve">Fig. </w:t>
      </w:r>
      <w:r w:rsidR="00606F70">
        <w:rPr>
          <w:rFonts w:eastAsia="宋体" w:cs="Times New Roman"/>
          <w:b/>
          <w:sz w:val="21"/>
        </w:rPr>
        <w:t>S13</w:t>
      </w:r>
      <w:r w:rsidR="00606F70">
        <w:rPr>
          <w:rFonts w:eastAsia="宋体" w:cs="Times New Roman"/>
          <w:sz w:val="21"/>
        </w:rPr>
        <w:t xml:space="preserve"> </w:t>
      </w:r>
      <w:r w:rsidR="003A4497">
        <w:rPr>
          <w:rFonts w:eastAsia="宋体" w:cs="Times New Roman"/>
          <w:b/>
          <w:bCs/>
          <w:sz w:val="21"/>
        </w:rPr>
        <w:t>Experiment results for high-dynamic target orientation measurement with the turntable’s rotating speed of ~20</w:t>
      </w:r>
      <w:r w:rsidR="003A4497">
        <w:rPr>
          <w:rFonts w:ascii="Times New Roman Bold" w:hAnsi="Times New Roman Bold" w:cs="Times New Roman Bold"/>
          <w:b/>
          <w:sz w:val="21"/>
          <w:szCs w:val="21"/>
        </w:rPr>
        <w:t>°/s</w:t>
      </w:r>
      <w:r w:rsidR="003A4497">
        <w:rPr>
          <w:rFonts w:eastAsia="宋体" w:cs="Times New Roman"/>
          <w:b/>
          <w:bCs/>
          <w:sz w:val="21"/>
        </w:rPr>
        <w:t>.</w:t>
      </w:r>
      <w:r w:rsidR="003A4497">
        <w:rPr>
          <w:rFonts w:eastAsia="宋体" w:cs="Times New Roman"/>
          <w:sz w:val="21"/>
        </w:rPr>
        <w:t xml:space="preserve"> </w:t>
      </w:r>
      <w:proofErr w:type="spellStart"/>
      <w:proofErr w:type="gramStart"/>
      <w:r w:rsidR="003A4497">
        <w:rPr>
          <w:rFonts w:eastAsia="宋体" w:cs="Times New Roman"/>
          <w:b/>
          <w:bCs/>
          <w:sz w:val="21"/>
        </w:rPr>
        <w:t>a</w:t>
      </w:r>
      <w:proofErr w:type="spellEnd"/>
      <w:proofErr w:type="gramEnd"/>
      <w:r w:rsidR="003A4497">
        <w:rPr>
          <w:rFonts w:eastAsia="宋体" w:cs="Times New Roman"/>
          <w:sz w:val="21"/>
        </w:rPr>
        <w:t xml:space="preserve"> Image of the target in a central sub-FOV. </w:t>
      </w:r>
      <w:r w:rsidR="003A4497">
        <w:rPr>
          <w:rFonts w:eastAsia="宋体" w:cs="Times New Roman"/>
          <w:b/>
          <w:bCs/>
          <w:sz w:val="21"/>
        </w:rPr>
        <w:t>b</w:t>
      </w:r>
      <w:r w:rsidR="003A4497">
        <w:rPr>
          <w:rFonts w:eastAsia="宋体" w:cs="Times New Roman"/>
          <w:sz w:val="21"/>
        </w:rPr>
        <w:t xml:space="preserve"> Orientation measurement results in the </w:t>
      </w:r>
      <w:r w:rsidR="003A4497">
        <w:rPr>
          <w:rFonts w:eastAsia="宋体" w:cs="Times New Roman"/>
          <w:i/>
          <w:sz w:val="21"/>
        </w:rPr>
        <w:t>x</w:t>
      </w:r>
      <w:r w:rsidR="003A4497">
        <w:rPr>
          <w:rFonts w:eastAsia="宋体" w:cs="Times New Roman"/>
          <w:sz w:val="21"/>
        </w:rPr>
        <w:t xml:space="preserve"> direction over time. </w:t>
      </w:r>
      <w:r w:rsidR="003A4497">
        <w:rPr>
          <w:rFonts w:eastAsia="宋体" w:cs="Times New Roman"/>
          <w:b/>
          <w:bCs/>
          <w:sz w:val="21"/>
        </w:rPr>
        <w:t>c</w:t>
      </w:r>
      <w:r w:rsidR="003A4497">
        <w:rPr>
          <w:rFonts w:eastAsia="宋体" w:cs="Times New Roman"/>
          <w:sz w:val="21"/>
        </w:rPr>
        <w:t xml:space="preserve"> Orientation measurement errors in the </w:t>
      </w:r>
      <w:r w:rsidR="003A4497">
        <w:rPr>
          <w:rFonts w:eastAsia="宋体" w:cs="Times New Roman"/>
          <w:i/>
          <w:sz w:val="21"/>
        </w:rPr>
        <w:t>x</w:t>
      </w:r>
      <w:r w:rsidR="003A4497">
        <w:rPr>
          <w:rFonts w:eastAsia="宋体" w:cs="Times New Roman"/>
          <w:sz w:val="21"/>
        </w:rPr>
        <w:t xml:space="preserve"> direction over time.</w:t>
      </w:r>
    </w:p>
    <w:p w14:paraId="15D5D7F4" w14:textId="77777777" w:rsidR="00160C0B" w:rsidRDefault="00160C0B">
      <w:pPr>
        <w:widowControl/>
        <w:rPr>
          <w:bCs/>
          <w:sz w:val="23"/>
          <w:szCs w:val="23"/>
        </w:rPr>
      </w:pPr>
    </w:p>
    <w:p w14:paraId="3AC3C728" w14:textId="6E56FDA0" w:rsidR="00160C0B" w:rsidRDefault="00A34918">
      <w:pPr>
        <w:widowControl/>
        <w:jc w:val="center"/>
        <w:rPr>
          <w:bCs/>
          <w:sz w:val="23"/>
          <w:szCs w:val="23"/>
        </w:rPr>
      </w:pPr>
      <w:r>
        <w:rPr>
          <w:bCs/>
          <w:noProof/>
          <w:sz w:val="23"/>
          <w:szCs w:val="23"/>
        </w:rPr>
        <w:lastRenderedPageBreak/>
        <w:drawing>
          <wp:inline distT="0" distB="0" distL="0" distR="0" wp14:anchorId="1A4CC5A9" wp14:editId="3F8FDC6F">
            <wp:extent cx="5274310" cy="222948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2229485"/>
                    </a:xfrm>
                    <a:prstGeom prst="rect">
                      <a:avLst/>
                    </a:prstGeom>
                  </pic:spPr>
                </pic:pic>
              </a:graphicData>
            </a:graphic>
          </wp:inline>
        </w:drawing>
      </w:r>
    </w:p>
    <w:p w14:paraId="03BC16F0" w14:textId="383DD2B0" w:rsidR="00160C0B" w:rsidRDefault="00702490">
      <w:pPr>
        <w:spacing w:beforeLines="50" w:before="156" w:afterLines="50" w:after="156"/>
        <w:rPr>
          <w:rFonts w:eastAsia="宋体" w:cs="Times New Roman"/>
          <w:sz w:val="21"/>
        </w:rPr>
      </w:pPr>
      <w:r>
        <w:rPr>
          <w:rFonts w:eastAsia="宋体" w:cs="Times New Roman"/>
          <w:b/>
          <w:sz w:val="21"/>
        </w:rPr>
        <w:t xml:space="preserve">Fig. </w:t>
      </w:r>
      <w:r w:rsidR="00606F70">
        <w:rPr>
          <w:rFonts w:eastAsia="宋体" w:cs="Times New Roman"/>
          <w:b/>
          <w:sz w:val="21"/>
        </w:rPr>
        <w:t>S14</w:t>
      </w:r>
      <w:r w:rsidR="00606F70">
        <w:rPr>
          <w:rFonts w:eastAsia="宋体" w:cs="Times New Roman"/>
          <w:sz w:val="21"/>
        </w:rPr>
        <w:t xml:space="preserve"> </w:t>
      </w:r>
      <w:r w:rsidR="003A4497">
        <w:rPr>
          <w:rFonts w:eastAsia="宋体" w:cs="Times New Roman"/>
          <w:b/>
          <w:bCs/>
          <w:sz w:val="21"/>
        </w:rPr>
        <w:t>Experiment results for high-dynamic target orientation measurement with the turntable’s rotating speed of ~30</w:t>
      </w:r>
      <w:r w:rsidR="003A4497">
        <w:rPr>
          <w:rFonts w:ascii="Times New Roman Bold" w:hAnsi="Times New Roman Bold" w:cs="Times New Roman Bold"/>
          <w:b/>
          <w:sz w:val="21"/>
          <w:szCs w:val="21"/>
        </w:rPr>
        <w:t>°/s</w:t>
      </w:r>
      <w:r w:rsidR="003A4497">
        <w:rPr>
          <w:rFonts w:eastAsia="宋体" w:cs="Times New Roman"/>
          <w:b/>
          <w:bCs/>
          <w:sz w:val="21"/>
        </w:rPr>
        <w:t>.</w:t>
      </w:r>
      <w:r w:rsidR="003A4497">
        <w:rPr>
          <w:rFonts w:eastAsia="宋体" w:cs="Times New Roman"/>
          <w:sz w:val="21"/>
        </w:rPr>
        <w:t xml:space="preserve"> </w:t>
      </w:r>
      <w:proofErr w:type="spellStart"/>
      <w:proofErr w:type="gramStart"/>
      <w:r w:rsidR="003A4497">
        <w:rPr>
          <w:rFonts w:eastAsia="宋体" w:cs="Times New Roman"/>
          <w:b/>
          <w:bCs/>
          <w:sz w:val="21"/>
        </w:rPr>
        <w:t>a</w:t>
      </w:r>
      <w:proofErr w:type="spellEnd"/>
      <w:proofErr w:type="gramEnd"/>
      <w:r w:rsidR="003A4497">
        <w:rPr>
          <w:rFonts w:eastAsia="宋体" w:cs="Times New Roman"/>
          <w:sz w:val="21"/>
        </w:rPr>
        <w:t xml:space="preserve"> Image of the target in an arbitrary sub-FOV. </w:t>
      </w:r>
      <w:r w:rsidR="003A4497">
        <w:rPr>
          <w:rFonts w:eastAsia="宋体" w:cs="Times New Roman"/>
          <w:b/>
          <w:bCs/>
          <w:sz w:val="21"/>
        </w:rPr>
        <w:t>b</w:t>
      </w:r>
      <w:r w:rsidR="003A4497">
        <w:rPr>
          <w:rFonts w:eastAsia="宋体" w:cs="Times New Roman"/>
          <w:sz w:val="21"/>
        </w:rPr>
        <w:t xml:space="preserve"> Orientation measurement results in the </w:t>
      </w:r>
      <w:r w:rsidR="003A4497">
        <w:rPr>
          <w:rFonts w:eastAsia="宋体" w:cs="Times New Roman"/>
          <w:i/>
          <w:sz w:val="21"/>
        </w:rPr>
        <w:t>x</w:t>
      </w:r>
      <w:r w:rsidR="003A4497">
        <w:rPr>
          <w:rFonts w:eastAsia="宋体" w:cs="Times New Roman"/>
          <w:sz w:val="21"/>
        </w:rPr>
        <w:t xml:space="preserve"> direction over time. </w:t>
      </w:r>
      <w:r w:rsidR="003A4497">
        <w:rPr>
          <w:rFonts w:eastAsia="宋体" w:cs="Times New Roman"/>
          <w:b/>
          <w:bCs/>
          <w:sz w:val="21"/>
        </w:rPr>
        <w:t>c</w:t>
      </w:r>
      <w:r w:rsidR="003A4497">
        <w:rPr>
          <w:rFonts w:eastAsia="宋体" w:cs="Times New Roman"/>
          <w:sz w:val="21"/>
        </w:rPr>
        <w:t xml:space="preserve"> Orientation measurement errors in the </w:t>
      </w:r>
      <w:r w:rsidR="003A4497">
        <w:rPr>
          <w:rFonts w:eastAsia="宋体" w:cs="Times New Roman"/>
          <w:i/>
          <w:sz w:val="21"/>
        </w:rPr>
        <w:t>x</w:t>
      </w:r>
      <w:r w:rsidR="003A4497">
        <w:rPr>
          <w:rFonts w:eastAsia="宋体" w:cs="Times New Roman"/>
          <w:sz w:val="21"/>
        </w:rPr>
        <w:t xml:space="preserve"> direction over time.</w:t>
      </w:r>
    </w:p>
    <w:p w14:paraId="61C89AA6" w14:textId="77777777" w:rsidR="00160C0B" w:rsidRDefault="00160C0B">
      <w:pPr>
        <w:widowControl/>
        <w:rPr>
          <w:bCs/>
          <w:sz w:val="23"/>
          <w:szCs w:val="23"/>
        </w:rPr>
      </w:pPr>
    </w:p>
    <w:p w14:paraId="5C4D22CC" w14:textId="3C87521B" w:rsidR="00160C0B" w:rsidRDefault="00A34918">
      <w:pPr>
        <w:widowControl/>
        <w:jc w:val="center"/>
        <w:rPr>
          <w:bCs/>
          <w:sz w:val="23"/>
          <w:szCs w:val="23"/>
        </w:rPr>
      </w:pPr>
      <w:r>
        <w:rPr>
          <w:bCs/>
          <w:noProof/>
          <w:sz w:val="23"/>
          <w:szCs w:val="23"/>
        </w:rPr>
        <w:drawing>
          <wp:inline distT="0" distB="0" distL="0" distR="0" wp14:anchorId="2E65A89B" wp14:editId="53B56A89">
            <wp:extent cx="5274310" cy="2276475"/>
            <wp:effectExtent l="0" t="0" r="254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74310" cy="2276475"/>
                    </a:xfrm>
                    <a:prstGeom prst="rect">
                      <a:avLst/>
                    </a:prstGeom>
                  </pic:spPr>
                </pic:pic>
              </a:graphicData>
            </a:graphic>
          </wp:inline>
        </w:drawing>
      </w:r>
    </w:p>
    <w:p w14:paraId="163CC102" w14:textId="601265D5" w:rsidR="00160C0B" w:rsidRDefault="003A4497">
      <w:pPr>
        <w:spacing w:beforeLines="50" w:before="156" w:afterLines="50" w:after="156"/>
        <w:rPr>
          <w:rFonts w:eastAsia="宋体" w:cs="Times New Roman"/>
          <w:sz w:val="21"/>
        </w:rPr>
      </w:pPr>
      <w:r>
        <w:rPr>
          <w:rFonts w:eastAsia="宋体" w:cs="Times New Roman"/>
          <w:b/>
          <w:sz w:val="21"/>
        </w:rPr>
        <w:t>Fig</w:t>
      </w:r>
      <w:r w:rsidR="008502AB">
        <w:rPr>
          <w:rFonts w:eastAsia="宋体" w:cs="Times New Roman"/>
          <w:b/>
          <w:sz w:val="21"/>
        </w:rPr>
        <w:t>.</w:t>
      </w:r>
      <w:r>
        <w:rPr>
          <w:rFonts w:eastAsia="宋体" w:cs="Times New Roman"/>
          <w:b/>
          <w:sz w:val="21"/>
        </w:rPr>
        <w:t xml:space="preserve"> </w:t>
      </w:r>
      <w:r w:rsidR="00606F70">
        <w:rPr>
          <w:rFonts w:eastAsia="宋体" w:cs="Times New Roman"/>
          <w:b/>
          <w:sz w:val="21"/>
        </w:rPr>
        <w:t>S15</w:t>
      </w:r>
      <w:r w:rsidR="00606F70">
        <w:rPr>
          <w:rFonts w:eastAsia="宋体" w:cs="Times New Roman"/>
          <w:sz w:val="21"/>
        </w:rPr>
        <w:t xml:space="preserve"> </w:t>
      </w:r>
      <w:r>
        <w:rPr>
          <w:rFonts w:eastAsia="宋体" w:cs="Times New Roman"/>
          <w:b/>
          <w:bCs/>
          <w:sz w:val="21"/>
        </w:rPr>
        <w:t>Experiment results for high-dynamic target orientation measurement with the turntable’s rotating speed of ~22</w:t>
      </w:r>
      <w:r>
        <w:rPr>
          <w:rFonts w:ascii="Times New Roman Bold" w:hAnsi="Times New Roman Bold" w:cs="Times New Roman Bold"/>
          <w:b/>
          <w:sz w:val="21"/>
          <w:szCs w:val="21"/>
        </w:rPr>
        <w:t>°/s</w:t>
      </w:r>
      <w:r>
        <w:rPr>
          <w:rFonts w:eastAsia="宋体" w:cs="Times New Roman"/>
          <w:b/>
          <w:bCs/>
          <w:sz w:val="21"/>
        </w:rPr>
        <w:t>.</w:t>
      </w:r>
      <w:r>
        <w:rPr>
          <w:rFonts w:eastAsia="宋体" w:cs="Times New Roman"/>
          <w:sz w:val="21"/>
        </w:rPr>
        <w:t xml:space="preserve"> </w:t>
      </w:r>
      <w:proofErr w:type="spellStart"/>
      <w:proofErr w:type="gramStart"/>
      <w:r>
        <w:rPr>
          <w:rFonts w:eastAsia="宋体" w:cs="Times New Roman"/>
          <w:b/>
          <w:bCs/>
          <w:sz w:val="21"/>
        </w:rPr>
        <w:t>a</w:t>
      </w:r>
      <w:proofErr w:type="spellEnd"/>
      <w:proofErr w:type="gramEnd"/>
      <w:r>
        <w:rPr>
          <w:rFonts w:eastAsia="宋体" w:cs="Times New Roman"/>
          <w:sz w:val="21"/>
        </w:rPr>
        <w:t xml:space="preserve"> Image of the target in an arbitrary sub-FOV. </w:t>
      </w:r>
      <w:r>
        <w:rPr>
          <w:rFonts w:eastAsia="宋体" w:cs="Times New Roman"/>
          <w:b/>
          <w:bCs/>
          <w:sz w:val="21"/>
        </w:rPr>
        <w:t>b</w:t>
      </w:r>
      <w:r>
        <w:rPr>
          <w:rFonts w:eastAsia="宋体" w:cs="Times New Roman"/>
          <w:sz w:val="21"/>
        </w:rPr>
        <w:t xml:space="preserve"> Orientation measurement results in the </w:t>
      </w:r>
      <w:r>
        <w:rPr>
          <w:rFonts w:eastAsia="宋体" w:cs="Times New Roman"/>
          <w:i/>
          <w:sz w:val="21"/>
        </w:rPr>
        <w:t>x</w:t>
      </w:r>
      <w:r>
        <w:rPr>
          <w:rFonts w:eastAsia="宋体" w:cs="Times New Roman"/>
          <w:sz w:val="21"/>
        </w:rPr>
        <w:t xml:space="preserve"> direction over time. </w:t>
      </w:r>
      <w:r>
        <w:rPr>
          <w:rFonts w:eastAsia="宋体" w:cs="Times New Roman"/>
          <w:b/>
          <w:bCs/>
          <w:sz w:val="21"/>
        </w:rPr>
        <w:t>c</w:t>
      </w:r>
      <w:r>
        <w:rPr>
          <w:rFonts w:eastAsia="宋体" w:cs="Times New Roman"/>
          <w:sz w:val="21"/>
        </w:rPr>
        <w:t xml:space="preserve"> Orientation measurement errors in the </w:t>
      </w:r>
      <w:r>
        <w:rPr>
          <w:rFonts w:eastAsia="宋体" w:cs="Times New Roman"/>
          <w:i/>
          <w:sz w:val="21"/>
        </w:rPr>
        <w:t>x</w:t>
      </w:r>
      <w:r>
        <w:rPr>
          <w:rFonts w:eastAsia="宋体" w:cs="Times New Roman"/>
          <w:sz w:val="21"/>
        </w:rPr>
        <w:t xml:space="preserve"> direction over time.</w:t>
      </w:r>
    </w:p>
    <w:p w14:paraId="33C5157C" w14:textId="77777777" w:rsidR="00160C0B" w:rsidRDefault="00160C0B">
      <w:pPr>
        <w:widowControl/>
        <w:rPr>
          <w:bCs/>
          <w:sz w:val="23"/>
          <w:szCs w:val="23"/>
        </w:rPr>
      </w:pPr>
    </w:p>
    <w:p w14:paraId="2AD612E2" w14:textId="77777777" w:rsidR="00160C0B" w:rsidRDefault="003A4497">
      <w:pPr>
        <w:widowControl/>
        <w:jc w:val="left"/>
        <w:rPr>
          <w:bCs/>
          <w:sz w:val="23"/>
          <w:szCs w:val="23"/>
        </w:rPr>
      </w:pPr>
      <w:r>
        <w:rPr>
          <w:bCs/>
          <w:sz w:val="23"/>
          <w:szCs w:val="23"/>
        </w:rPr>
        <w:br w:type="page"/>
      </w:r>
    </w:p>
    <w:p w14:paraId="763622FD" w14:textId="027AA5D4" w:rsidR="00CF0AA8" w:rsidRDefault="00CF0AA8" w:rsidP="00CF0AA8">
      <w:pPr>
        <w:widowControl/>
        <w:jc w:val="center"/>
      </w:pPr>
      <w:r>
        <w:rPr>
          <w:b/>
          <w:bCs/>
          <w:sz w:val="23"/>
          <w:szCs w:val="23"/>
        </w:rPr>
        <w:lastRenderedPageBreak/>
        <w:t xml:space="preserve">Supplementary Note </w:t>
      </w:r>
      <w:r w:rsidR="00957204">
        <w:rPr>
          <w:b/>
          <w:bCs/>
          <w:sz w:val="23"/>
          <w:szCs w:val="23"/>
        </w:rPr>
        <w:t>8</w:t>
      </w:r>
      <w:r>
        <w:rPr>
          <w:b/>
          <w:bCs/>
          <w:sz w:val="23"/>
          <w:szCs w:val="23"/>
        </w:rPr>
        <w:t>.</w:t>
      </w:r>
      <w:r>
        <w:rPr>
          <w:bCs/>
          <w:sz w:val="23"/>
          <w:szCs w:val="23"/>
        </w:rPr>
        <w:t xml:space="preserve"> </w:t>
      </w:r>
      <w:r w:rsidRPr="00CF0AA8">
        <w:rPr>
          <w:bCs/>
          <w:sz w:val="23"/>
          <w:szCs w:val="23"/>
        </w:rPr>
        <w:t xml:space="preserve">Analysis of </w:t>
      </w:r>
      <w:r w:rsidR="00E12C9E" w:rsidRPr="00E12C9E">
        <w:rPr>
          <w:bCs/>
          <w:sz w:val="23"/>
          <w:szCs w:val="23"/>
        </w:rPr>
        <w:t>multiple sparse targets</w:t>
      </w:r>
      <w:r w:rsidRPr="00CF0AA8">
        <w:rPr>
          <w:bCs/>
          <w:sz w:val="23"/>
          <w:szCs w:val="23"/>
        </w:rPr>
        <w:t xml:space="preserve"> perception</w:t>
      </w:r>
    </w:p>
    <w:p w14:paraId="15E930EF" w14:textId="77777777" w:rsidR="00CF0AA8" w:rsidRDefault="00CF0AA8" w:rsidP="00CF0AA8">
      <w:pPr>
        <w:widowControl/>
        <w:jc w:val="left"/>
      </w:pPr>
    </w:p>
    <w:p w14:paraId="21EDB6A5" w14:textId="09EBBE63" w:rsidR="00C0344B" w:rsidRDefault="00C0344B" w:rsidP="00CF0AA8">
      <w:pPr>
        <w:widowControl/>
        <w:ind w:firstLine="480"/>
      </w:pPr>
      <w:r w:rsidRPr="00C0344B">
        <w:t xml:space="preserve">LCE has the potential for </w:t>
      </w:r>
      <w:r w:rsidRPr="00E12C9E">
        <w:rPr>
          <w:bCs/>
          <w:sz w:val="23"/>
          <w:szCs w:val="23"/>
        </w:rPr>
        <w:t>multiple sparse targets</w:t>
      </w:r>
      <w:r w:rsidRPr="00C0344B">
        <w:t xml:space="preserve"> </w:t>
      </w:r>
      <w:r w:rsidR="00310921" w:rsidRPr="00CF0AA8">
        <w:rPr>
          <w:bCs/>
          <w:sz w:val="23"/>
          <w:szCs w:val="23"/>
        </w:rPr>
        <w:t>perception</w:t>
      </w:r>
      <w:r w:rsidRPr="00C0344B">
        <w:t xml:space="preserve">. When multiple targets exist in the </w:t>
      </w:r>
      <w:r w:rsidR="00EC1B3F">
        <w:rPr>
          <w:rFonts w:hint="eastAsia"/>
        </w:rPr>
        <w:t>FOV</w:t>
      </w:r>
      <w:r w:rsidR="00C15EC0">
        <w:t xml:space="preserve"> of</w:t>
      </w:r>
      <w:r w:rsidRPr="00C0344B">
        <w:t xml:space="preserve"> LCE, each target will form a series of light spots through the </w:t>
      </w:r>
      <w:r w:rsidR="00052A40" w:rsidRPr="00514F3C">
        <w:t xml:space="preserve">coded </w:t>
      </w:r>
      <w:proofErr w:type="spellStart"/>
      <w:r w:rsidR="00A97C23">
        <w:t>subeye</w:t>
      </w:r>
      <w:proofErr w:type="spellEnd"/>
      <w:r w:rsidR="00052A40" w:rsidRPr="00514F3C">
        <w:t xml:space="preserve"> aperture array</w:t>
      </w:r>
      <w:r w:rsidRPr="00C0344B">
        <w:t>, and these light spots are superimposed together to form the acqui</w:t>
      </w:r>
      <w:r w:rsidR="005A0BD4">
        <w:t>red</w:t>
      </w:r>
      <w:r w:rsidRPr="00C0344B">
        <w:t xml:space="preserve"> </w:t>
      </w:r>
      <w:r w:rsidR="00180934">
        <w:rPr>
          <w:rFonts w:hint="eastAsia"/>
        </w:rPr>
        <w:t>i</w:t>
      </w:r>
      <w:r w:rsidR="005A0BD4">
        <w:t>ma</w:t>
      </w:r>
      <w:r w:rsidR="00180934">
        <w:rPr>
          <w:rFonts w:hint="eastAsia"/>
        </w:rPr>
        <w:t>ge</w:t>
      </w:r>
      <w:r w:rsidRPr="00C0344B">
        <w:t xml:space="preserve">. Two perceived targets are randomly placed in the </w:t>
      </w:r>
      <w:r w:rsidR="008B6AB5">
        <w:rPr>
          <w:rFonts w:hint="eastAsia"/>
        </w:rPr>
        <w:t>FOV</w:t>
      </w:r>
      <w:r w:rsidRPr="00C0344B">
        <w:t>, and the corresponding acqui</w:t>
      </w:r>
      <w:r w:rsidR="00E92145">
        <w:t>red</w:t>
      </w:r>
      <w:r w:rsidRPr="00C0344B">
        <w:t xml:space="preserve"> </w:t>
      </w:r>
      <w:r w:rsidR="00C35BCC">
        <w:t>image</w:t>
      </w:r>
      <w:r w:rsidRPr="00C0344B">
        <w:t xml:space="preserve"> </w:t>
      </w:r>
      <w:r w:rsidR="006C0A04">
        <w:t>is</w:t>
      </w:r>
      <w:r w:rsidRPr="00C0344B">
        <w:t xml:space="preserve"> shown in </w:t>
      </w:r>
      <w:r w:rsidR="008B6AB5">
        <w:rPr>
          <w:b/>
        </w:rPr>
        <w:t>Fig. S</w:t>
      </w:r>
      <w:r w:rsidR="006B187B">
        <w:rPr>
          <w:rFonts w:hint="eastAsia"/>
          <w:b/>
        </w:rPr>
        <w:t>1</w:t>
      </w:r>
      <w:r w:rsidR="006B187B">
        <w:rPr>
          <w:b/>
        </w:rPr>
        <w:t xml:space="preserve">6 </w:t>
      </w:r>
      <w:r w:rsidR="0000031D">
        <w:rPr>
          <w:rFonts w:hint="eastAsia"/>
          <w:b/>
        </w:rPr>
        <w:t>b</w:t>
      </w:r>
      <w:r w:rsidRPr="00C0344B">
        <w:t>. Two correlation peaks</w:t>
      </w:r>
      <w:r w:rsidR="00944200">
        <w:t xml:space="preserve"> </w:t>
      </w:r>
      <w:r w:rsidRPr="00C0344B">
        <w:t xml:space="preserve">can be formed by the correlation operation between the </w:t>
      </w:r>
      <w:r w:rsidR="00075BF6">
        <w:t>acquired</w:t>
      </w:r>
      <w:r w:rsidRPr="00C0344B">
        <w:t xml:space="preserve"> </w:t>
      </w:r>
      <w:r w:rsidR="00D22C6A">
        <w:rPr>
          <w:rFonts w:hint="eastAsia"/>
        </w:rPr>
        <w:t>image</w:t>
      </w:r>
      <w:r w:rsidRPr="00C0344B">
        <w:t xml:space="preserve"> and the template of</w:t>
      </w:r>
      <w:r w:rsidR="006C0A04">
        <w:t xml:space="preserve"> the</w:t>
      </w:r>
      <w:r w:rsidRPr="00C0344B">
        <w:t xml:space="preserve"> </w:t>
      </w:r>
      <w:r w:rsidR="00642C2A" w:rsidRPr="00514F3C">
        <w:t xml:space="preserve">coded </w:t>
      </w:r>
      <w:proofErr w:type="spellStart"/>
      <w:r w:rsidR="00A97C23">
        <w:t>subeye</w:t>
      </w:r>
      <w:proofErr w:type="spellEnd"/>
      <w:r w:rsidR="00642C2A" w:rsidRPr="00514F3C">
        <w:t xml:space="preserve"> aperture array</w:t>
      </w:r>
      <w:r w:rsidR="00B73D12">
        <w:rPr>
          <w:rFonts w:hint="eastAsia"/>
        </w:rPr>
        <w:t>,</w:t>
      </w:r>
      <w:r w:rsidR="00B73D12">
        <w:t xml:space="preserve"> as shown in </w:t>
      </w:r>
      <w:r w:rsidR="00B73D12">
        <w:rPr>
          <w:b/>
        </w:rPr>
        <w:t>Fig. S</w:t>
      </w:r>
      <w:r w:rsidR="006B187B">
        <w:rPr>
          <w:rFonts w:hint="eastAsia"/>
          <w:b/>
        </w:rPr>
        <w:t>1</w:t>
      </w:r>
      <w:r w:rsidR="006B187B">
        <w:rPr>
          <w:b/>
        </w:rPr>
        <w:t xml:space="preserve">6 </w:t>
      </w:r>
      <w:r w:rsidR="00B73D12">
        <w:rPr>
          <w:b/>
        </w:rPr>
        <w:t>c</w:t>
      </w:r>
      <w:r w:rsidRPr="00C0344B">
        <w:t>. According to the position</w:t>
      </w:r>
      <w:r w:rsidR="00A25809">
        <w:t>s</w:t>
      </w:r>
      <w:r w:rsidRPr="00C0344B">
        <w:t xml:space="preserve"> of the two </w:t>
      </w:r>
      <w:r w:rsidR="00944200" w:rsidRPr="00C0344B">
        <w:t>correlation</w:t>
      </w:r>
      <w:r w:rsidRPr="00C0344B">
        <w:t xml:space="preserve"> peaks and the algorithm in </w:t>
      </w:r>
      <w:r w:rsidR="00B73D12">
        <w:rPr>
          <w:b/>
          <w:bCs/>
          <w:sz w:val="23"/>
          <w:szCs w:val="23"/>
        </w:rPr>
        <w:t xml:space="preserve">Supplementary Note </w:t>
      </w:r>
      <w:r w:rsidR="00AC54FD">
        <w:rPr>
          <w:b/>
          <w:bCs/>
          <w:sz w:val="23"/>
          <w:szCs w:val="23"/>
        </w:rPr>
        <w:t>1</w:t>
      </w:r>
      <w:r w:rsidRPr="00C0344B">
        <w:t>, the orientation information of the two perceived targets can be calculated.</w:t>
      </w:r>
    </w:p>
    <w:p w14:paraId="5D806C81" w14:textId="77777777" w:rsidR="00CF0AA8" w:rsidRDefault="00CF0AA8" w:rsidP="00CF0AA8">
      <w:pPr>
        <w:pStyle w:val="af4"/>
      </w:pPr>
      <w:r>
        <w:rPr>
          <w:noProof/>
        </w:rPr>
        <w:drawing>
          <wp:inline distT="0" distB="0" distL="0" distR="0" wp14:anchorId="3D693F2C" wp14:editId="09A95A72">
            <wp:extent cx="4658607" cy="2520000"/>
            <wp:effectExtent l="0" t="0" r="889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09C6A.tmp"/>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658607" cy="2520000"/>
                    </a:xfrm>
                    <a:prstGeom prst="rect">
                      <a:avLst/>
                    </a:prstGeom>
                  </pic:spPr>
                </pic:pic>
              </a:graphicData>
            </a:graphic>
          </wp:inline>
        </w:drawing>
      </w:r>
    </w:p>
    <w:p w14:paraId="22CF6E27" w14:textId="4169AAD7" w:rsidR="00CF0AA8" w:rsidRDefault="00CF0AA8" w:rsidP="00CF0AA8">
      <w:pPr>
        <w:pStyle w:val="af4"/>
        <w:jc w:val="left"/>
      </w:pPr>
      <w:r w:rsidRPr="00B7326D">
        <w:rPr>
          <w:b/>
        </w:rPr>
        <w:t>Fig</w:t>
      </w:r>
      <w:r w:rsidR="00BF0AB1">
        <w:rPr>
          <w:b/>
        </w:rPr>
        <w:t>. S</w:t>
      </w:r>
      <w:r w:rsidR="006B187B">
        <w:rPr>
          <w:b/>
        </w:rPr>
        <w:t>16</w:t>
      </w:r>
      <w:r>
        <w:t xml:space="preserve"> </w:t>
      </w:r>
      <w:r w:rsidRPr="00B7326D">
        <w:rPr>
          <w:b/>
        </w:rPr>
        <w:t>a</w:t>
      </w:r>
      <w:r w:rsidRPr="00DA10D6">
        <w:t xml:space="preserve"> </w:t>
      </w:r>
      <w:r w:rsidR="003E6870">
        <w:t>T</w:t>
      </w:r>
      <w:r w:rsidRPr="00DA10D6">
        <w:t>emplate</w:t>
      </w:r>
      <w:r>
        <w:t xml:space="preserve"> of</w:t>
      </w:r>
      <w:r w:rsidRPr="00DA10D6">
        <w:t xml:space="preserve"> </w:t>
      </w:r>
      <w:r w:rsidR="00DC15E7">
        <w:t xml:space="preserve">the </w:t>
      </w:r>
      <w:r w:rsidRPr="00514F3C">
        <w:t xml:space="preserve">coded </w:t>
      </w:r>
      <w:proofErr w:type="spellStart"/>
      <w:r w:rsidR="00A97C23">
        <w:t>subeye</w:t>
      </w:r>
      <w:proofErr w:type="spellEnd"/>
      <w:r w:rsidRPr="00514F3C">
        <w:t xml:space="preserve"> aperture array</w:t>
      </w:r>
      <w:r w:rsidR="007E5046">
        <w:t>.</w:t>
      </w:r>
      <w:r w:rsidRPr="00DA10D6">
        <w:t xml:space="preserve"> </w:t>
      </w:r>
      <w:r w:rsidRPr="00B7326D">
        <w:rPr>
          <w:b/>
        </w:rPr>
        <w:t>b</w:t>
      </w:r>
      <w:r>
        <w:t xml:space="preserve"> </w:t>
      </w:r>
      <w:r w:rsidR="003E6870">
        <w:t>A</w:t>
      </w:r>
      <w:r w:rsidR="00075BF6">
        <w:t>cquired</w:t>
      </w:r>
      <w:r w:rsidRPr="00514F3C">
        <w:t xml:space="preserve"> image</w:t>
      </w:r>
      <w:r w:rsidR="007E5046">
        <w:t>.</w:t>
      </w:r>
      <w:r w:rsidRPr="00DA10D6">
        <w:t xml:space="preserve"> </w:t>
      </w:r>
      <w:r w:rsidRPr="00B7326D">
        <w:rPr>
          <w:b/>
        </w:rPr>
        <w:t>c</w:t>
      </w:r>
      <w:r>
        <w:t xml:space="preserve"> </w:t>
      </w:r>
      <w:r w:rsidR="00DC15E7">
        <w:t>R</w:t>
      </w:r>
      <w:r w:rsidRPr="00DA10D6">
        <w:t>esult of the correlation operation.</w:t>
      </w:r>
    </w:p>
    <w:p w14:paraId="35DBD66F" w14:textId="7EB0A468" w:rsidR="00826842" w:rsidRDefault="00826842" w:rsidP="004F225A">
      <w:pPr>
        <w:ind w:firstLine="480"/>
      </w:pPr>
      <w:r w:rsidRPr="00826842">
        <w:t xml:space="preserve">LCE has the ability of simultaneous perception for </w:t>
      </w:r>
      <w:r w:rsidRPr="00E12C9E">
        <w:rPr>
          <w:bCs/>
          <w:sz w:val="23"/>
          <w:szCs w:val="23"/>
        </w:rPr>
        <w:t>multiple sparse targets</w:t>
      </w:r>
      <w:r w:rsidRPr="00826842">
        <w:t xml:space="preserve">. The maximum number of perceived </w:t>
      </w:r>
      <w:r>
        <w:t>target</w:t>
      </w:r>
      <w:r w:rsidRPr="00826842">
        <w:t xml:space="preserve">s is related to the proximity of </w:t>
      </w:r>
      <w:r w:rsidR="00D534F0">
        <w:t>target</w:t>
      </w:r>
      <w:r w:rsidRPr="00826842">
        <w:t xml:space="preserve">s and the amount of identifiable coding information contained in the </w:t>
      </w:r>
      <w:r w:rsidR="00075BF6">
        <w:t>acquired</w:t>
      </w:r>
      <w:r w:rsidR="00395084" w:rsidRPr="00C0344B">
        <w:t xml:space="preserve"> </w:t>
      </w:r>
      <w:r w:rsidR="00395084">
        <w:rPr>
          <w:rFonts w:hint="eastAsia"/>
        </w:rPr>
        <w:t>image</w:t>
      </w:r>
      <w:r w:rsidRPr="00826842">
        <w:t>. As long as the correlation peaks of different targets can be identified, multiple targets can be perceived simultaneously.</w:t>
      </w:r>
    </w:p>
    <w:p w14:paraId="21683C5D" w14:textId="77777777" w:rsidR="00F57667" w:rsidRPr="00B93CB0" w:rsidRDefault="00F57667" w:rsidP="004F225A">
      <w:pPr>
        <w:widowControl/>
        <w:ind w:firstLine="480"/>
      </w:pPr>
    </w:p>
    <w:p w14:paraId="67250D2A" w14:textId="77777777" w:rsidR="0046143E" w:rsidRDefault="0046143E">
      <w:pPr>
        <w:widowControl/>
        <w:jc w:val="left"/>
      </w:pPr>
      <w:r>
        <w:br w:type="page"/>
      </w:r>
    </w:p>
    <w:p w14:paraId="3F748F86" w14:textId="124A6E44" w:rsidR="003A3178" w:rsidRDefault="003A3178" w:rsidP="003A3178">
      <w:pPr>
        <w:widowControl/>
        <w:jc w:val="center"/>
        <w:rPr>
          <w:b/>
          <w:bCs/>
        </w:rPr>
      </w:pPr>
      <w:r w:rsidRPr="0009122E">
        <w:rPr>
          <w:b/>
          <w:bCs/>
        </w:rPr>
        <w:lastRenderedPageBreak/>
        <w:t xml:space="preserve">Supplementary Note </w:t>
      </w:r>
      <w:r w:rsidR="00957204">
        <w:rPr>
          <w:b/>
          <w:bCs/>
        </w:rPr>
        <w:t>9</w:t>
      </w:r>
      <w:r w:rsidRPr="0009122E">
        <w:rPr>
          <w:b/>
          <w:bCs/>
        </w:rPr>
        <w:t>.</w:t>
      </w:r>
      <w:r w:rsidRPr="0009122E">
        <w:rPr>
          <w:bCs/>
        </w:rPr>
        <w:t xml:space="preserve"> </w:t>
      </w:r>
      <w:r w:rsidRPr="004F225A">
        <w:rPr>
          <w:bCs/>
        </w:rPr>
        <w:t xml:space="preserve">Analysis of the </w:t>
      </w:r>
      <w:r w:rsidR="00422EAE" w:rsidRPr="00422EAE">
        <w:rPr>
          <w:bCs/>
        </w:rPr>
        <w:t xml:space="preserve">perceived </w:t>
      </w:r>
      <w:r w:rsidRPr="004F225A">
        <w:rPr>
          <w:bCs/>
        </w:rPr>
        <w:t>light intensi</w:t>
      </w:r>
      <w:r w:rsidR="009D335B">
        <w:rPr>
          <w:bCs/>
        </w:rPr>
        <w:t>ty</w:t>
      </w:r>
      <w:r w:rsidRPr="004F225A">
        <w:rPr>
          <w:bCs/>
        </w:rPr>
        <w:t xml:space="preserve"> of </w:t>
      </w:r>
      <w:r w:rsidR="00687398">
        <w:rPr>
          <w:bCs/>
        </w:rPr>
        <w:t>LCE</w:t>
      </w:r>
    </w:p>
    <w:p w14:paraId="084CF6A0" w14:textId="77777777" w:rsidR="003A3178" w:rsidRPr="009D335B" w:rsidRDefault="003A3178" w:rsidP="004F225A">
      <w:pPr>
        <w:widowControl/>
        <w:rPr>
          <w:bCs/>
        </w:rPr>
      </w:pPr>
    </w:p>
    <w:p w14:paraId="4F7A15F0" w14:textId="77777777" w:rsidR="00425C8F" w:rsidRDefault="00425C8F" w:rsidP="00425C8F">
      <w:pPr>
        <w:widowControl/>
        <w:ind w:firstLineChars="200" w:firstLine="480"/>
      </w:pPr>
      <w:r>
        <w:t xml:space="preserve">The parameter </w:t>
      </w:r>
      <w:r>
        <w:rPr>
          <w:i/>
        </w:rPr>
        <w:t>A</w:t>
      </w:r>
      <w:r>
        <w:t xml:space="preserve"> (the complex amplitude of light wave) in </w:t>
      </w:r>
      <w:r>
        <w:rPr>
          <w:b/>
        </w:rPr>
        <w:t xml:space="preserve">Eq. (3) </w:t>
      </w:r>
      <w:r w:rsidRPr="001625BD">
        <w:rPr>
          <w:bCs/>
        </w:rPr>
        <w:t>is</w:t>
      </w:r>
      <w:r>
        <w:rPr>
          <w:bCs/>
        </w:rPr>
        <w:t xml:space="preserve"> the only term reflecting the light intensity of the perceived target.</w:t>
      </w:r>
      <w:r>
        <w:t xml:space="preserve"> The change of </w:t>
      </w:r>
      <w:r>
        <w:rPr>
          <w:i/>
        </w:rPr>
        <w:t>A</w:t>
      </w:r>
      <w:r>
        <w:t xml:space="preserve"> has no influence on the profile of the diffraction spot, as shown in </w:t>
      </w:r>
      <w:r>
        <w:rPr>
          <w:b/>
        </w:rPr>
        <w:t>Fig. S17</w:t>
      </w:r>
      <w:r>
        <w:t>. By adjusting the exposure time and gain of the image sensor, the maximum intensity of the spot collected can be guaranteed to be the same or similar.</w:t>
      </w:r>
    </w:p>
    <w:p w14:paraId="7421CB1D" w14:textId="77777777" w:rsidR="00425C8F" w:rsidRPr="00425C8F" w:rsidRDefault="00425C8F" w:rsidP="004F225A">
      <w:pPr>
        <w:widowControl/>
        <w:ind w:firstLineChars="200" w:firstLine="480"/>
      </w:pPr>
    </w:p>
    <w:p w14:paraId="73442ABD" w14:textId="553BDF9B" w:rsidR="003A3178" w:rsidRPr="00105067" w:rsidRDefault="003A3178" w:rsidP="003A3178">
      <w:pPr>
        <w:widowControl/>
      </w:pPr>
      <w:r w:rsidRPr="00105067">
        <w:rPr>
          <w:noProof/>
        </w:rPr>
        <w:drawing>
          <wp:inline distT="0" distB="0" distL="0" distR="0" wp14:anchorId="33FA6011" wp14:editId="274438FB">
            <wp:extent cx="5274310" cy="1504315"/>
            <wp:effectExtent l="0" t="0" r="2540" b="63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1CDA74.tmp"/>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274310" cy="1504315"/>
                    </a:xfrm>
                    <a:prstGeom prst="rect">
                      <a:avLst/>
                    </a:prstGeom>
                  </pic:spPr>
                </pic:pic>
              </a:graphicData>
            </a:graphic>
          </wp:inline>
        </w:drawing>
      </w:r>
    </w:p>
    <w:p w14:paraId="41855AD4" w14:textId="41CA5CDF" w:rsidR="003A3178" w:rsidRPr="00105067" w:rsidRDefault="003A3178" w:rsidP="003A3178">
      <w:pPr>
        <w:pStyle w:val="af4"/>
        <w:jc w:val="left"/>
      </w:pPr>
      <w:r w:rsidRPr="00F80152">
        <w:rPr>
          <w:b/>
        </w:rPr>
        <w:t>Fig</w:t>
      </w:r>
      <w:r w:rsidR="00FB313E">
        <w:rPr>
          <w:b/>
        </w:rPr>
        <w:t>. S17</w:t>
      </w:r>
      <w:r>
        <w:t xml:space="preserve"> </w:t>
      </w:r>
      <w:r w:rsidRPr="004F225A">
        <w:rPr>
          <w:b/>
        </w:rPr>
        <w:t>a, b, c</w:t>
      </w:r>
      <w:r w:rsidRPr="00BF762C">
        <w:t xml:space="preserve"> are the light intensity distribution</w:t>
      </w:r>
      <w:r>
        <w:t>s</w:t>
      </w:r>
      <w:r w:rsidRPr="00BF762C">
        <w:t xml:space="preserve"> in the </w:t>
      </w:r>
      <w:r w:rsidRPr="00F80152">
        <w:rPr>
          <w:i/>
        </w:rPr>
        <w:t>x</w:t>
      </w:r>
      <w:r w:rsidRPr="00BF762C">
        <w:t xml:space="preserve"> direction of the simulated diffraction spot</w:t>
      </w:r>
      <w:r w:rsidR="00425C8F">
        <w:t>s</w:t>
      </w:r>
      <w:r>
        <w:t>,</w:t>
      </w:r>
      <w:r w:rsidRPr="00C10B1A">
        <w:t xml:space="preserve"> </w:t>
      </w:r>
      <w:r>
        <w:t xml:space="preserve">when </w:t>
      </w:r>
      <w:r w:rsidRPr="00105067">
        <w:t>A</w:t>
      </w:r>
      <w:r w:rsidRPr="00BF762C">
        <w:t>=1, A=2 and A=3</w:t>
      </w:r>
      <w:r w:rsidR="00425C8F">
        <w:t>,</w:t>
      </w:r>
      <w:r>
        <w:t xml:space="preserve"> </w:t>
      </w:r>
      <w:r w:rsidRPr="00BF762C">
        <w:t>respectively.</w:t>
      </w:r>
    </w:p>
    <w:p w14:paraId="15642F3A" w14:textId="384918C7" w:rsidR="001059C2" w:rsidRDefault="001059C2">
      <w:pPr>
        <w:widowControl/>
        <w:jc w:val="left"/>
      </w:pPr>
      <w:r>
        <w:br w:type="page"/>
      </w:r>
    </w:p>
    <w:p w14:paraId="510DA12D" w14:textId="4F91A0DE" w:rsidR="001059C2" w:rsidRDefault="001059C2" w:rsidP="001059C2">
      <w:pPr>
        <w:widowControl/>
        <w:jc w:val="center"/>
      </w:pPr>
      <w:r>
        <w:rPr>
          <w:b/>
          <w:bCs/>
          <w:sz w:val="23"/>
          <w:szCs w:val="23"/>
        </w:rPr>
        <w:lastRenderedPageBreak/>
        <w:t xml:space="preserve">Supplementary Note </w:t>
      </w:r>
      <w:r w:rsidR="008F53DE">
        <w:rPr>
          <w:b/>
          <w:bCs/>
          <w:sz w:val="23"/>
          <w:szCs w:val="23"/>
        </w:rPr>
        <w:t>10</w:t>
      </w:r>
      <w:r>
        <w:rPr>
          <w:b/>
          <w:bCs/>
          <w:sz w:val="23"/>
          <w:szCs w:val="23"/>
        </w:rPr>
        <w:t>.</w:t>
      </w:r>
      <w:r>
        <w:rPr>
          <w:bCs/>
          <w:sz w:val="23"/>
          <w:szCs w:val="23"/>
        </w:rPr>
        <w:t xml:space="preserve"> Diffraction analysis for parallel light</w:t>
      </w:r>
    </w:p>
    <w:p w14:paraId="12ED0B60" w14:textId="77777777" w:rsidR="001059C2" w:rsidRDefault="001059C2" w:rsidP="001059C2">
      <w:pPr>
        <w:widowControl/>
        <w:jc w:val="left"/>
      </w:pPr>
    </w:p>
    <w:p w14:paraId="2ADA150D" w14:textId="67B43FC5" w:rsidR="001059C2" w:rsidRDefault="001059C2" w:rsidP="001059C2">
      <w:pPr>
        <w:ind w:firstLine="480"/>
      </w:pPr>
      <w:r>
        <w:t xml:space="preserve">The spot profile formed by a </w:t>
      </w:r>
      <w:proofErr w:type="spellStart"/>
      <w:r w:rsidR="00A97C23">
        <w:t>subeye</w:t>
      </w:r>
      <w:proofErr w:type="spellEnd"/>
      <w:r>
        <w:t xml:space="preserve"> aperture is a diffraction image with its intensity distribution following the Fresnel-Kirchhoff diffraction formula [1].</w:t>
      </w:r>
    </w:p>
    <w:p w14:paraId="0B666FE3" w14:textId="50E65A1F" w:rsidR="001059C2" w:rsidRDefault="001729AD" w:rsidP="004F225A">
      <w:pPr>
        <w:pStyle w:val="af8"/>
      </w:pPr>
      <w:r>
        <w:tab/>
      </w:r>
      <w:r w:rsidR="001059C2">
        <w:object w:dxaOrig="5622" w:dyaOrig="764" w14:anchorId="1E06E087">
          <v:shape id="_x0000_i1033" type="#_x0000_t75" style="width:281.6pt;height:38.3pt" o:ole="">
            <v:imagedata r:id="rId50" o:title=""/>
          </v:shape>
          <o:OLEObject Type="Embed" ProgID="Equation.DSMT4" ShapeID="_x0000_i1033" DrawAspect="Content" ObjectID="_1713013409" r:id="rId51"/>
        </w:object>
      </w:r>
      <w:r w:rsidR="001059C2">
        <w:t xml:space="preserve"> </w:t>
      </w:r>
      <w:r>
        <w:tab/>
        <w:t>(S8)</w:t>
      </w:r>
    </w:p>
    <w:p w14:paraId="73DF1AF9" w14:textId="6748CA5F" w:rsidR="001059C2" w:rsidRDefault="001059C2" w:rsidP="001059C2">
      <w:pPr>
        <w:snapToGrid w:val="0"/>
        <w:spacing w:line="300" w:lineRule="auto"/>
        <w:ind w:firstLine="482"/>
      </w:pPr>
      <w:r>
        <w:rPr>
          <w:rFonts w:cs="Times New Roman"/>
        </w:rPr>
        <w:t xml:space="preserve">where </w:t>
      </w:r>
      <w:r w:rsidRPr="00C8687C">
        <w:rPr>
          <w:rFonts w:cs="Times New Roman"/>
          <w:i/>
          <w:iCs/>
        </w:rPr>
        <w:t>A</w:t>
      </w:r>
      <w:r w:rsidRPr="00C8687C">
        <w:rPr>
          <w:rFonts w:cs="Times New Roman"/>
        </w:rPr>
        <w:t xml:space="preserve"> is a constant related to th</w:t>
      </w:r>
      <w:r>
        <w:rPr>
          <w:rFonts w:cs="Times New Roman"/>
        </w:rPr>
        <w:t>e intensity of the light source;</w:t>
      </w:r>
      <w:r w:rsidRPr="00C8687C">
        <w:rPr>
          <w:rFonts w:cs="Times New Roman"/>
        </w:rPr>
        <w:t xml:space="preserve"> </w:t>
      </w:r>
      <w:r w:rsidRPr="00C8687C">
        <w:rPr>
          <w:rFonts w:cs="Times New Roman"/>
          <w:i/>
        </w:rPr>
        <w:t xml:space="preserve">λ </w:t>
      </w:r>
      <w:r w:rsidRPr="00C8687C">
        <w:rPr>
          <w:rFonts w:cs="Times New Roman"/>
        </w:rPr>
        <w:t>is the wavelength of the light wave</w:t>
      </w:r>
      <w:r>
        <w:rPr>
          <w:rFonts w:cs="Times New Roman"/>
        </w:rPr>
        <w:t>;</w:t>
      </w:r>
      <w:r w:rsidRPr="00C8687C">
        <w:rPr>
          <w:rFonts w:cs="Times New Roman"/>
        </w:rPr>
        <w:t xml:space="preserve"> and </w:t>
      </w:r>
      <w:r w:rsidRPr="00C8687C">
        <w:rPr>
          <w:rFonts w:cs="Times New Roman"/>
          <w:i/>
        </w:rPr>
        <w:t>k</w:t>
      </w:r>
      <w:r w:rsidRPr="00C8687C">
        <w:rPr>
          <w:rFonts w:cs="Times New Roman"/>
        </w:rPr>
        <w:t xml:space="preserve"> is the wave number</w:t>
      </w:r>
      <w:r>
        <w:rPr>
          <w:rFonts w:cs="Times New Roman"/>
        </w:rPr>
        <w:t>;</w:t>
      </w:r>
      <w:r w:rsidRPr="00C8687C">
        <w:rPr>
          <w:rFonts w:cs="Times New Roman"/>
        </w:rPr>
        <w:t xml:space="preserve"> </w:t>
      </w:r>
      <w:proofErr w:type="spellStart"/>
      <m:oMath>
        <m:r>
          <m:rPr>
            <m:nor/>
          </m:rPr>
          <w:rPr>
            <w:rFonts w:cs="Times New Roman"/>
          </w:rPr>
          <m:t>d</m:t>
        </m:r>
        <m:r>
          <m:rPr>
            <m:nor/>
          </m:rPr>
          <w:rPr>
            <w:rFonts w:cs="Times New Roman"/>
            <w:i/>
          </w:rPr>
          <m:t>σ</m:t>
        </m:r>
      </m:oMath>
      <w:proofErr w:type="spellEnd"/>
      <w:r>
        <w:rPr>
          <w:rFonts w:cs="Times New Roman"/>
        </w:rPr>
        <w:t xml:space="preserve"> is t</w:t>
      </w:r>
      <w:r w:rsidRPr="00C8687C">
        <w:rPr>
          <w:rFonts w:cs="Times New Roman"/>
        </w:rPr>
        <w:t xml:space="preserve">he integral surface element </w:t>
      </w:r>
      <w:r w:rsidRPr="00C8687C">
        <w:rPr>
          <w:rFonts w:cs="Times New Roman" w:hint="eastAsia"/>
        </w:rPr>
        <w:t>in</w:t>
      </w:r>
      <w:r>
        <w:rPr>
          <w:rFonts w:cs="Times New Roman"/>
        </w:rPr>
        <w:t xml:space="preserve"> the aperture region</w:t>
      </w:r>
      <w:r w:rsidR="0044145C">
        <w:rPr>
          <w:rFonts w:cs="Times New Roman" w:hint="eastAsia"/>
        </w:rPr>
        <w:t>.</w:t>
      </w:r>
      <w:r w:rsidR="0044145C">
        <w:rPr>
          <w:rFonts w:cs="Times New Roman"/>
        </w:rPr>
        <w:t xml:space="preserve"> S</w:t>
      </w:r>
      <w:r w:rsidRPr="00C8687C">
        <w:rPr>
          <w:rFonts w:cs="Times New Roman"/>
        </w:rPr>
        <w:t xml:space="preserve">ee </w:t>
      </w:r>
      <w:r w:rsidRPr="00C8687C">
        <w:rPr>
          <w:rFonts w:cs="Times New Roman"/>
          <w:b/>
          <w:bCs/>
        </w:rPr>
        <w:t>Fig. 2b</w:t>
      </w:r>
      <w:r w:rsidRPr="00C8687C">
        <w:rPr>
          <w:rFonts w:cs="Times New Roman"/>
        </w:rPr>
        <w:t xml:space="preserve"> for the meanings of vector </w:t>
      </w:r>
      <w:r w:rsidRPr="00C8687C">
        <w:rPr>
          <w:rFonts w:cs="Times New Roman"/>
          <w:b/>
          <w:bCs/>
          <w:i/>
          <w:iCs/>
        </w:rPr>
        <w:t>n</w:t>
      </w:r>
      <w:r w:rsidRPr="00C8687C">
        <w:rPr>
          <w:rFonts w:cs="Times New Roman"/>
        </w:rPr>
        <w:t xml:space="preserve">, </w:t>
      </w:r>
      <w:r w:rsidRPr="00C8687C">
        <w:rPr>
          <w:rFonts w:cs="Times New Roman"/>
          <w:b/>
          <w:bCs/>
          <w:i/>
          <w:iCs/>
        </w:rPr>
        <w:t>r</w:t>
      </w:r>
      <w:r w:rsidRPr="00C8687C">
        <w:rPr>
          <w:rFonts w:cs="Times New Roman"/>
        </w:rPr>
        <w:t xml:space="preserve"> and </w:t>
      </w:r>
      <w:r w:rsidRPr="00C8687C">
        <w:rPr>
          <w:rFonts w:cs="Times New Roman"/>
          <w:b/>
          <w:bCs/>
          <w:i/>
          <w:iCs/>
        </w:rPr>
        <w:t>l</w:t>
      </w:r>
      <w:r w:rsidRPr="00C8687C">
        <w:rPr>
          <w:rFonts w:cs="Times New Roman"/>
        </w:rPr>
        <w:t xml:space="preserve">, </w:t>
      </w:r>
      <w:r w:rsidR="00CC5699">
        <w:rPr>
          <w:rFonts w:cs="Times New Roman"/>
        </w:rPr>
        <w:t xml:space="preserve">where </w:t>
      </w:r>
      <w:r w:rsidRPr="00C8687C">
        <w:rPr>
          <w:rFonts w:cs="Times New Roman"/>
          <w:i/>
          <w:iCs/>
        </w:rPr>
        <w:t>r</w:t>
      </w:r>
      <w:r w:rsidRPr="00C8687C">
        <w:rPr>
          <w:rFonts w:cs="Times New Roman"/>
        </w:rPr>
        <w:t xml:space="preserve"> is </w:t>
      </w:r>
      <w:r w:rsidR="00CC5699">
        <w:rPr>
          <w:rFonts w:cs="Times New Roman"/>
        </w:rPr>
        <w:t xml:space="preserve">the </w:t>
      </w:r>
      <w:r w:rsidRPr="00C8687C">
        <w:rPr>
          <w:rFonts w:cs="Times New Roman"/>
        </w:rPr>
        <w:t xml:space="preserve">norm of </w:t>
      </w:r>
      <w:r w:rsidRPr="00C8687C">
        <w:rPr>
          <w:rFonts w:cs="Times New Roman"/>
          <w:b/>
          <w:bCs/>
          <w:i/>
          <w:iCs/>
        </w:rPr>
        <w:t>r</w:t>
      </w:r>
      <w:r w:rsidRPr="00D12852">
        <w:rPr>
          <w:rFonts w:cs="Times New Roman"/>
          <w:bCs/>
          <w:iCs/>
        </w:rPr>
        <w:t>,</w:t>
      </w:r>
      <w:r w:rsidRPr="006B5F26">
        <w:rPr>
          <w:rFonts w:cs="Times New Roman"/>
          <w:i/>
          <w:iCs/>
        </w:rPr>
        <w:t xml:space="preserve"> </w:t>
      </w:r>
      <w:r>
        <w:rPr>
          <w:rFonts w:cs="Times New Roman"/>
          <w:i/>
          <w:iCs/>
        </w:rPr>
        <w:t>l</w:t>
      </w:r>
      <w:r w:rsidRPr="00C8687C">
        <w:rPr>
          <w:rFonts w:cs="Times New Roman"/>
        </w:rPr>
        <w:t xml:space="preserve"> is </w:t>
      </w:r>
      <w:r w:rsidR="00CC5699">
        <w:rPr>
          <w:rFonts w:cs="Times New Roman"/>
        </w:rPr>
        <w:t xml:space="preserve">the </w:t>
      </w:r>
      <w:r w:rsidRPr="00C8687C">
        <w:rPr>
          <w:rFonts w:cs="Times New Roman"/>
        </w:rPr>
        <w:t xml:space="preserve">norm of </w:t>
      </w:r>
      <w:r>
        <w:rPr>
          <w:rFonts w:cs="Times New Roman"/>
          <w:b/>
          <w:bCs/>
          <w:i/>
          <w:iCs/>
        </w:rPr>
        <w:t>l</w:t>
      </w:r>
      <w:r w:rsidRPr="00C8687C">
        <w:rPr>
          <w:rFonts w:cs="Times New Roman" w:hint="eastAsia"/>
        </w:rPr>
        <w:t>.</w:t>
      </w:r>
      <w:r>
        <w:t xml:space="preserve"> </w:t>
      </w:r>
    </w:p>
    <w:p w14:paraId="511AB58C" w14:textId="39817F5F" w:rsidR="001059C2" w:rsidRDefault="001059C2" w:rsidP="001059C2">
      <w:pPr>
        <w:snapToGrid w:val="0"/>
        <w:spacing w:line="300" w:lineRule="auto"/>
        <w:ind w:firstLine="482"/>
      </w:pPr>
      <w:r>
        <w:t xml:space="preserve">For the aperture of a </w:t>
      </w:r>
      <w:proofErr w:type="spellStart"/>
      <w:r w:rsidR="00A97C23">
        <w:t>subeye</w:t>
      </w:r>
      <w:proofErr w:type="spellEnd"/>
      <w:r>
        <w:t xml:space="preserve">, the coordinate system as shown in the </w:t>
      </w:r>
      <w:r>
        <w:rPr>
          <w:rFonts w:hint="eastAsia"/>
          <w:b/>
        </w:rPr>
        <w:t>F</w:t>
      </w:r>
      <w:r>
        <w:rPr>
          <w:b/>
        </w:rPr>
        <w:t>ig. S1</w:t>
      </w:r>
      <w:r w:rsidR="009D1E03">
        <w:rPr>
          <w:b/>
        </w:rPr>
        <w:t>8</w:t>
      </w:r>
      <w:r>
        <w:t xml:space="preserve"> is established. The center of the aperture is taken as the origin of the coordinate system. The</w:t>
      </w:r>
      <w:r w:rsidR="007C0CA9">
        <w:t xml:space="preserve"> directions of the</w:t>
      </w:r>
      <w:r>
        <w:t xml:space="preserve"> two sides of the aperture are </w:t>
      </w:r>
      <w:r w:rsidR="007C0CA9">
        <w:t xml:space="preserve">set as </w:t>
      </w:r>
      <w:r>
        <w:t>the X</w:t>
      </w:r>
      <w:r>
        <w:rPr>
          <w:vertAlign w:val="subscript"/>
        </w:rPr>
        <w:t>0</w:t>
      </w:r>
      <w:r>
        <w:t xml:space="preserve"> axis and the Y</w:t>
      </w:r>
      <w:r>
        <w:rPr>
          <w:vertAlign w:val="subscript"/>
        </w:rPr>
        <w:t>0</w:t>
      </w:r>
      <w:r>
        <w:t xml:space="preserve"> axis, and the normal direction of the aperture plane is the Z axis (the normal direction </w:t>
      </w:r>
      <w:r>
        <w:rPr>
          <w:b/>
          <w:i/>
        </w:rPr>
        <w:t>n</w:t>
      </w:r>
      <w:r>
        <w:t xml:space="preserve"> in </w:t>
      </w:r>
      <w:r>
        <w:rPr>
          <w:b/>
        </w:rPr>
        <w:t>Eq. (3)</w:t>
      </w:r>
      <w:r>
        <w:t xml:space="preserve"> points to the outside of LCE). When the light is incident at an oblique angle, the orientation vector of the light in the above coordinate system is</w:t>
      </w:r>
      <w:r w:rsidR="007C0CA9">
        <w:t xml:space="preserve"> set as</w:t>
      </w:r>
      <w:r>
        <w:t xml:space="preserve"> (cos</w:t>
      </w:r>
      <w:r>
        <w:rPr>
          <w:i/>
        </w:rPr>
        <w:t>α</w:t>
      </w:r>
      <w:r>
        <w:t>, cos</w:t>
      </w:r>
      <w:r>
        <w:rPr>
          <w:i/>
        </w:rPr>
        <w:t>β</w:t>
      </w:r>
      <w:r>
        <w:t xml:space="preserve">, </w:t>
      </w:r>
      <w:proofErr w:type="spellStart"/>
      <w:r>
        <w:t>cos</w:t>
      </w:r>
      <w:r>
        <w:rPr>
          <w:i/>
        </w:rPr>
        <w:t>γ</w:t>
      </w:r>
      <w:proofErr w:type="spellEnd"/>
      <w:r>
        <w:t>), and the optical path difference of a point Q (</w:t>
      </w:r>
      <w:r>
        <w:rPr>
          <w:i/>
        </w:rPr>
        <w:t>x</w:t>
      </w:r>
      <w:r>
        <w:rPr>
          <w:vertAlign w:val="subscript"/>
        </w:rPr>
        <w:t>0</w:t>
      </w:r>
      <w:r>
        <w:t xml:space="preserve">, </w:t>
      </w:r>
      <w:r>
        <w:rPr>
          <w:rFonts w:hint="eastAsia"/>
          <w:i/>
        </w:rPr>
        <w:t>y</w:t>
      </w:r>
      <w:r>
        <w:rPr>
          <w:rFonts w:hint="eastAsia"/>
          <w:vertAlign w:val="subscript"/>
        </w:rPr>
        <w:t>0</w:t>
      </w:r>
      <w:r>
        <w:t xml:space="preserve">, </w:t>
      </w:r>
      <w:r>
        <w:rPr>
          <w:rFonts w:hint="eastAsia"/>
        </w:rPr>
        <w:t>0</w:t>
      </w:r>
      <w:r>
        <w:t>) in the aperture plane</w:t>
      </w:r>
      <w:r w:rsidRPr="004052FD">
        <w:t xml:space="preserve"> </w:t>
      </w:r>
      <w:r w:rsidRPr="0006102A">
        <w:rPr>
          <w:color w:val="000000" w:themeColor="text1"/>
        </w:rPr>
        <w:t>with</w:t>
      </w:r>
      <w:r>
        <w:rPr>
          <w:color w:val="000000" w:themeColor="text1"/>
        </w:rPr>
        <w:t xml:space="preserve"> that of</w:t>
      </w:r>
      <w:r w:rsidRPr="004052FD">
        <w:t xml:space="preserve"> </w:t>
      </w:r>
      <w:r>
        <w:t>the origin O is analyzed.</w:t>
      </w:r>
    </w:p>
    <w:p w14:paraId="08B395B4" w14:textId="02AE74A3" w:rsidR="001059C2" w:rsidRDefault="001059C2" w:rsidP="001059C2">
      <w:pPr>
        <w:snapToGrid w:val="0"/>
        <w:jc w:val="center"/>
      </w:pPr>
      <w:r>
        <w:rPr>
          <w:noProof/>
        </w:rPr>
        <w:drawing>
          <wp:inline distT="0" distB="0" distL="0" distR="0" wp14:anchorId="08E066B9" wp14:editId="45D7CBB3">
            <wp:extent cx="3952875" cy="199072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52875" cy="1990725"/>
                    </a:xfrm>
                    <a:prstGeom prst="rect">
                      <a:avLst/>
                    </a:prstGeom>
                    <a:noFill/>
                    <a:ln>
                      <a:noFill/>
                    </a:ln>
                  </pic:spPr>
                </pic:pic>
              </a:graphicData>
            </a:graphic>
          </wp:inline>
        </w:drawing>
      </w:r>
    </w:p>
    <w:p w14:paraId="6C82C5B2" w14:textId="375BE724" w:rsidR="001059C2" w:rsidRDefault="001059C2" w:rsidP="001059C2">
      <w:pPr>
        <w:pStyle w:val="af4"/>
        <w:jc w:val="left"/>
      </w:pPr>
      <w:r>
        <w:rPr>
          <w:b/>
        </w:rPr>
        <w:t>Fig. S1</w:t>
      </w:r>
      <w:r w:rsidR="009D1E03">
        <w:rPr>
          <w:b/>
        </w:rPr>
        <w:t>8</w:t>
      </w:r>
      <w:r>
        <w:t xml:space="preserve"> Diagram of optical path difference of parallel light.</w:t>
      </w:r>
    </w:p>
    <w:p w14:paraId="6FE73D6A" w14:textId="508124FD" w:rsidR="001059C2" w:rsidRDefault="001059C2" w:rsidP="001059C2">
      <w:pPr>
        <w:snapToGrid w:val="0"/>
        <w:spacing w:line="300" w:lineRule="auto"/>
        <w:ind w:firstLine="482"/>
      </w:pPr>
      <w:r>
        <w:t xml:space="preserve">Point S is the projection of the point Q on the light passing through the origin. As can be seen from </w:t>
      </w:r>
      <w:r>
        <w:rPr>
          <w:b/>
        </w:rPr>
        <w:t>Fig. S1</w:t>
      </w:r>
      <w:r w:rsidR="009D1E03">
        <w:rPr>
          <w:b/>
        </w:rPr>
        <w:t>8</w:t>
      </w:r>
      <w:r>
        <w:t>, the optical path difference of the two lights is OS, and according to the Pythagorean theorem</w:t>
      </w:r>
    </w:p>
    <w:p w14:paraId="152C002D" w14:textId="06C36BAB" w:rsidR="001059C2" w:rsidRDefault="00952DBE" w:rsidP="004F225A">
      <w:pPr>
        <w:pStyle w:val="af8"/>
      </w:pPr>
      <w:r>
        <w:tab/>
      </w:r>
      <w:r w:rsidR="001059C2">
        <w:object w:dxaOrig="1766" w:dyaOrig="363" w14:anchorId="23D18C38">
          <v:shape id="_x0000_i1034" type="#_x0000_t75" style="width:88.05pt;height:17.95pt" o:ole="">
            <v:imagedata r:id="rId53" o:title=""/>
          </v:shape>
          <o:OLEObject Type="Embed" ProgID="Equation.DSMT4" ShapeID="_x0000_i1034" DrawAspect="Content" ObjectID="_1713013410" r:id="rId54"/>
        </w:object>
      </w:r>
      <w:r w:rsidR="001059C2">
        <w:t xml:space="preserve"> ,</w:t>
      </w:r>
      <w:r>
        <w:tab/>
        <w:t>(S9)</w:t>
      </w:r>
    </w:p>
    <w:p w14:paraId="540F6AC7" w14:textId="77777777" w:rsidR="001059C2" w:rsidRDefault="001059C2" w:rsidP="001059C2">
      <w:pPr>
        <w:snapToGrid w:val="0"/>
      </w:pPr>
      <w:r>
        <w:t>Obviously</w:t>
      </w:r>
    </w:p>
    <w:p w14:paraId="6E80497A" w14:textId="41DD09D3" w:rsidR="001059C2" w:rsidRDefault="00952DBE" w:rsidP="004F225A">
      <w:pPr>
        <w:pStyle w:val="af8"/>
      </w:pPr>
      <w:r>
        <w:tab/>
      </w:r>
      <w:r w:rsidR="001059C2">
        <w:object w:dxaOrig="1415" w:dyaOrig="376" w14:anchorId="38FCFEFC">
          <v:shape id="_x0000_i1035" type="#_x0000_t75" style="width:70.15pt;height:17.95pt" o:ole="">
            <v:imagedata r:id="rId55" o:title=""/>
          </v:shape>
          <o:OLEObject Type="Embed" ProgID="Equation.DSMT4" ShapeID="_x0000_i1035" DrawAspect="Content" ObjectID="_1713013411" r:id="rId56"/>
        </w:object>
      </w:r>
      <w:r w:rsidR="001059C2">
        <w:t xml:space="preserve"> .</w:t>
      </w:r>
      <w:r>
        <w:tab/>
        <w:t>(S10)</w:t>
      </w:r>
    </w:p>
    <w:p w14:paraId="4A8FD0D2" w14:textId="06BA6607" w:rsidR="001059C2" w:rsidRDefault="001059C2" w:rsidP="001059C2">
      <w:pPr>
        <w:snapToGrid w:val="0"/>
        <w:ind w:firstLineChars="200" w:firstLine="480"/>
      </w:pPr>
      <w:r>
        <w:t xml:space="preserve">QS represents the distance from the point Q to the space vector </w:t>
      </w:r>
      <m:oMath>
        <m:acc>
          <m:accPr>
            <m:chr m:val="⃗"/>
            <m:ctrlPr>
              <w:rPr>
                <w:rFonts w:ascii="Cambria Math" w:hAnsi="Cambria Math"/>
                <w:i/>
              </w:rPr>
            </m:ctrlPr>
          </m:accPr>
          <m:e>
            <m:r>
              <m:rPr>
                <m:nor/>
              </m:rPr>
              <w:rPr>
                <w:i/>
              </w:rPr>
              <m:t>OS</m:t>
            </m:r>
          </m:e>
        </m:acc>
      </m:oMath>
      <w:r>
        <w:t>, which can be solved by</w:t>
      </w:r>
      <w:r w:rsidR="00C75CA5">
        <w:t xml:space="preserve"> the</w:t>
      </w:r>
      <w:r>
        <w:t xml:space="preserve"> means of the cross product</w:t>
      </w:r>
    </w:p>
    <w:p w14:paraId="0A4AD9BD" w14:textId="2C09E54D" w:rsidR="001059C2" w:rsidRDefault="00606802" w:rsidP="004F225A">
      <w:pPr>
        <w:pStyle w:val="af8"/>
      </w:pPr>
      <w:r>
        <w:lastRenderedPageBreak/>
        <w:tab/>
      </w:r>
      <w:r w:rsidR="001059C2">
        <w:object w:dxaOrig="4846" w:dyaOrig="801" w14:anchorId="5CCEDDB1">
          <v:shape id="_x0000_i1036" type="#_x0000_t75" style="width:242.25pt;height:40.15pt" o:ole="">
            <v:imagedata r:id="rId57" o:title=""/>
          </v:shape>
          <o:OLEObject Type="Embed" ProgID="Equation.DSMT4" ShapeID="_x0000_i1036" DrawAspect="Content" ObjectID="_1713013412" r:id="rId58"/>
        </w:object>
      </w:r>
      <w:r w:rsidR="001059C2">
        <w:t xml:space="preserve"> .</w:t>
      </w:r>
      <w:r>
        <w:tab/>
        <w:t>(S11)</w:t>
      </w:r>
    </w:p>
    <w:p w14:paraId="748FEC24" w14:textId="4BCDCED8" w:rsidR="001059C2" w:rsidRDefault="001059C2" w:rsidP="001059C2">
      <w:pPr>
        <w:snapToGrid w:val="0"/>
      </w:pPr>
      <w:r>
        <w:t xml:space="preserve">The </w:t>
      </w:r>
      <w:r w:rsidR="004205E3">
        <w:t>result</w:t>
      </w:r>
      <w:r>
        <w:t xml:space="preserve"> of the cross product represents the area of the parallelogram spanning by </w:t>
      </w:r>
      <m:oMath>
        <m:acc>
          <m:accPr>
            <m:chr m:val="⃗"/>
            <m:ctrlPr>
              <w:rPr>
                <w:rFonts w:ascii="Cambria Math" w:hAnsi="Cambria Math"/>
                <w:i/>
              </w:rPr>
            </m:ctrlPr>
          </m:accPr>
          <m:e>
            <m:r>
              <m:rPr>
                <m:nor/>
              </m:rPr>
              <w:rPr>
                <w:i/>
              </w:rPr>
              <m:t>OS</m:t>
            </m:r>
          </m:e>
        </m:acc>
      </m:oMath>
      <w:r>
        <w:rPr>
          <w:rFonts w:hint="eastAsia"/>
        </w:rPr>
        <w:t xml:space="preserve"> </w:t>
      </w:r>
      <w:r>
        <w:t xml:space="preserve">and </w:t>
      </w:r>
      <m:oMath>
        <m:acc>
          <m:accPr>
            <m:chr m:val="⃗"/>
            <m:ctrlPr>
              <w:rPr>
                <w:rFonts w:ascii="Cambria Math" w:hAnsi="Cambria Math"/>
                <w:i/>
              </w:rPr>
            </m:ctrlPr>
          </m:accPr>
          <m:e>
            <m:r>
              <m:rPr>
                <m:nor/>
              </m:rPr>
              <w:rPr>
                <w:i/>
              </w:rPr>
              <m:t>OQ</m:t>
            </m:r>
          </m:e>
        </m:acc>
      </m:oMath>
      <w:r>
        <w:t>. Since the base of the imaginary parallelogram is a direction vector with the length of 1, the result numerically equals to the height of the parallelogram, that is, the distance between point Q and line OS. So</w:t>
      </w:r>
    </w:p>
    <w:p w14:paraId="50632207" w14:textId="44AC9DB6" w:rsidR="001059C2" w:rsidRDefault="00A83856" w:rsidP="004F225A">
      <w:pPr>
        <w:pStyle w:val="af8"/>
      </w:pPr>
      <w:r>
        <w:tab/>
      </w:r>
      <w:r w:rsidR="001059C2">
        <w:object w:dxaOrig="5322" w:dyaOrig="438" w14:anchorId="071BA878">
          <v:shape id="_x0000_i1037" type="#_x0000_t75" style="width:266.3pt;height:21.7pt" o:ole="">
            <v:imagedata r:id="rId59" o:title=""/>
          </v:shape>
          <o:OLEObject Type="Embed" ProgID="Equation.DSMT4" ShapeID="_x0000_i1037" DrawAspect="Content" ObjectID="_1713013413" r:id="rId60"/>
        </w:object>
      </w:r>
      <w:r w:rsidR="001059C2">
        <w:t xml:space="preserve"> .</w:t>
      </w:r>
      <w:r>
        <w:tab/>
        <w:t>(S12)</w:t>
      </w:r>
    </w:p>
    <w:p w14:paraId="061D579D" w14:textId="77777777" w:rsidR="001059C2" w:rsidRDefault="001059C2" w:rsidP="001059C2">
      <w:pPr>
        <w:snapToGrid w:val="0"/>
        <w:rPr>
          <w:rFonts w:eastAsia="宋体" w:cs="Times New Roman"/>
        </w:rPr>
      </w:pPr>
      <w:r>
        <w:t xml:space="preserve">And </w:t>
      </w:r>
      <w:r>
        <w:rPr>
          <w:rFonts w:hint="eastAsia"/>
        </w:rPr>
        <w:t>cos</w:t>
      </w:r>
      <w:r>
        <w:rPr>
          <w:rFonts w:eastAsia="宋体" w:cs="Times New Roman"/>
          <w:i/>
        </w:rPr>
        <w:t>α</w:t>
      </w:r>
      <w:r>
        <w:rPr>
          <w:rFonts w:eastAsia="宋体" w:cs="Times New Roman" w:hint="eastAsia"/>
        </w:rPr>
        <w:t>,</w:t>
      </w:r>
      <w:r>
        <w:rPr>
          <w:rFonts w:eastAsia="宋体" w:cs="Times New Roman"/>
        </w:rPr>
        <w:t xml:space="preserve"> </w:t>
      </w:r>
      <w:r>
        <w:rPr>
          <w:rFonts w:hint="eastAsia"/>
        </w:rPr>
        <w:t>cos</w:t>
      </w:r>
      <w:r>
        <w:rPr>
          <w:rFonts w:eastAsia="宋体" w:cs="Times New Roman"/>
          <w:i/>
        </w:rPr>
        <w:t>β</w:t>
      </w:r>
      <w:r>
        <w:rPr>
          <w:rFonts w:eastAsia="宋体" w:cs="Times New Roman" w:hint="eastAsia"/>
        </w:rPr>
        <w:t>,</w:t>
      </w:r>
      <w:r>
        <w:rPr>
          <w:rFonts w:eastAsia="宋体" w:cs="Times New Roman"/>
        </w:rPr>
        <w:t xml:space="preserve"> </w:t>
      </w:r>
      <w:proofErr w:type="spellStart"/>
      <w:r>
        <w:rPr>
          <w:rFonts w:hint="eastAsia"/>
        </w:rPr>
        <w:t>cos</w:t>
      </w:r>
      <w:r>
        <w:rPr>
          <w:rFonts w:eastAsia="宋体" w:cs="Times New Roman"/>
          <w:i/>
        </w:rPr>
        <w:t>γ</w:t>
      </w:r>
      <w:proofErr w:type="spellEnd"/>
      <w:r>
        <w:rPr>
          <w:rFonts w:eastAsia="宋体" w:cs="Times New Roman"/>
        </w:rPr>
        <w:t xml:space="preserve"> satisfy</w:t>
      </w:r>
    </w:p>
    <w:p w14:paraId="2EB6D92F" w14:textId="4E17C461" w:rsidR="001059C2" w:rsidRDefault="00A83856" w:rsidP="004F225A">
      <w:pPr>
        <w:pStyle w:val="af8"/>
      </w:pPr>
      <w:r>
        <w:tab/>
      </w:r>
      <w:r w:rsidR="001059C2">
        <w:object w:dxaOrig="2655" w:dyaOrig="363" w14:anchorId="4B1ABCEA">
          <v:shape id="_x0000_i1038" type="#_x0000_t75" style="width:133.55pt;height:17.95pt" o:ole="">
            <v:imagedata r:id="rId61" o:title=""/>
          </v:shape>
          <o:OLEObject Type="Embed" ProgID="Equation.DSMT4" ShapeID="_x0000_i1038" DrawAspect="Content" ObjectID="_1713013414" r:id="rId62"/>
        </w:object>
      </w:r>
      <w:r w:rsidR="001059C2">
        <w:t xml:space="preserve"> .</w:t>
      </w:r>
      <w:r>
        <w:tab/>
        <w:t>(S13)</w:t>
      </w:r>
    </w:p>
    <w:p w14:paraId="37B6ADED" w14:textId="77777777" w:rsidR="001059C2" w:rsidRDefault="001059C2" w:rsidP="001059C2">
      <w:pPr>
        <w:snapToGrid w:val="0"/>
      </w:pPr>
      <w:r>
        <w:rPr>
          <w:rFonts w:hint="eastAsia"/>
        </w:rPr>
        <w:t>S</w:t>
      </w:r>
      <w:r>
        <w:t>o</w:t>
      </w:r>
    </w:p>
    <w:p w14:paraId="763B2C5E" w14:textId="4CA71430" w:rsidR="001059C2" w:rsidRDefault="00A83856" w:rsidP="004F225A">
      <w:pPr>
        <w:pStyle w:val="af8"/>
      </w:pPr>
      <w:r>
        <w:tab/>
      </w:r>
      <w:r w:rsidR="001059C2">
        <w:object w:dxaOrig="4533" w:dyaOrig="1227" w14:anchorId="5BCE351F">
          <v:shape id="_x0000_i1039" type="#_x0000_t75" style="width:226.15pt;height:61.55pt" o:ole="">
            <v:imagedata r:id="rId63" o:title=""/>
          </v:shape>
          <o:OLEObject Type="Embed" ProgID="Equation.DSMT4" ShapeID="_x0000_i1039" DrawAspect="Content" ObjectID="_1713013415" r:id="rId64"/>
        </w:object>
      </w:r>
      <w:r w:rsidR="001059C2">
        <w:t xml:space="preserve"> .</w:t>
      </w:r>
      <w:r>
        <w:tab/>
        <w:t>(S14)</w:t>
      </w:r>
    </w:p>
    <w:p w14:paraId="57221918" w14:textId="77777777" w:rsidR="001059C2" w:rsidRDefault="001059C2" w:rsidP="001059C2">
      <w:pPr>
        <w:snapToGrid w:val="0"/>
      </w:pPr>
      <w:r>
        <w:t xml:space="preserve">The optical path difference OS= </w:t>
      </w:r>
      <w:r>
        <w:rPr>
          <w:rFonts w:hint="eastAsia"/>
          <w:i/>
        </w:rPr>
        <w:t>x</w:t>
      </w:r>
      <w:r>
        <w:rPr>
          <w:vertAlign w:val="subscript"/>
        </w:rPr>
        <w:t>0</w:t>
      </w:r>
      <w:r>
        <w:t>cos</w:t>
      </w:r>
      <w:r>
        <w:rPr>
          <w:rFonts w:eastAsia="宋体" w:cs="Times New Roman"/>
          <w:i/>
        </w:rPr>
        <w:t>α</w:t>
      </w:r>
      <w:r>
        <w:t xml:space="preserve"> +</w:t>
      </w:r>
      <w:r>
        <w:rPr>
          <w:i/>
        </w:rPr>
        <w:t>y</w:t>
      </w:r>
      <w:r>
        <w:rPr>
          <w:vertAlign w:val="subscript"/>
        </w:rPr>
        <w:t>0</w:t>
      </w:r>
      <w:r>
        <w:t>cos</w:t>
      </w:r>
      <w:r>
        <w:rPr>
          <w:rFonts w:ascii="Cambria Math" w:hAnsi="Cambria Math"/>
          <w:i/>
        </w:rPr>
        <w:t>β</w:t>
      </w:r>
      <w:r>
        <w:t>, that is, the optical path difference of point Q can be expressed by the angle of light and the coordinate of Q.</w:t>
      </w:r>
    </w:p>
    <w:p w14:paraId="52298CCD" w14:textId="569DFC4B" w:rsidR="001059C2" w:rsidRDefault="001059C2" w:rsidP="001059C2">
      <w:pPr>
        <w:snapToGrid w:val="0"/>
        <w:ind w:firstLine="480"/>
      </w:pPr>
      <w:r>
        <w:t xml:space="preserve">Combined with the above analysis, the complex amplitude of light on the </w:t>
      </w:r>
      <w:proofErr w:type="spellStart"/>
      <w:r w:rsidR="00A97C23">
        <w:t>subeye</w:t>
      </w:r>
      <w:proofErr w:type="spellEnd"/>
      <w:r>
        <w:t xml:space="preserve"> aperture plane can be expressed as</w:t>
      </w:r>
    </w:p>
    <w:p w14:paraId="1F0B8192" w14:textId="05564B82" w:rsidR="001059C2" w:rsidRDefault="00501F40" w:rsidP="004F225A">
      <w:pPr>
        <w:pStyle w:val="af8"/>
      </w:pPr>
      <w:r>
        <w:tab/>
      </w:r>
      <w:r w:rsidR="001059C2">
        <w:object w:dxaOrig="3544" w:dyaOrig="438" w14:anchorId="10D8D77B">
          <v:shape id="_x0000_i1040" type="#_x0000_t75" style="width:177.45pt;height:21.7pt" o:ole="">
            <v:imagedata r:id="rId65" o:title=""/>
          </v:shape>
          <o:OLEObject Type="Embed" ProgID="Equation.DSMT4" ShapeID="_x0000_i1040" DrawAspect="Content" ObjectID="_1713013416" r:id="rId66"/>
        </w:object>
      </w:r>
      <w:r w:rsidR="001059C2">
        <w:t xml:space="preserve"> .</w:t>
      </w:r>
      <w:r>
        <w:tab/>
        <w:t>(S15)</w:t>
      </w:r>
    </w:p>
    <w:p w14:paraId="17768380" w14:textId="77777777" w:rsidR="001059C2" w:rsidRDefault="001059C2" w:rsidP="001059C2">
      <w:r>
        <w:t>The Fresnel-Kirchhoff diffraction formula becomes</w:t>
      </w:r>
    </w:p>
    <w:p w14:paraId="389F8796" w14:textId="21BD31FA" w:rsidR="001059C2" w:rsidRDefault="001059C2" w:rsidP="004F225A">
      <w:pPr>
        <w:pStyle w:val="af8"/>
      </w:pPr>
      <w:r>
        <w:object w:dxaOrig="7638" w:dyaOrig="764" w14:anchorId="69CF4EC4">
          <v:shape id="_x0000_i1041" type="#_x0000_t75" style="width:382.75pt;height:38.55pt" o:ole="">
            <v:imagedata r:id="rId67" o:title=""/>
          </v:shape>
          <o:OLEObject Type="Embed" ProgID="Equation.DSMT4" ShapeID="_x0000_i1041" DrawAspect="Content" ObjectID="_1713013417" r:id="rId68"/>
        </w:object>
      </w:r>
      <w:r>
        <w:t xml:space="preserve"> </w:t>
      </w:r>
      <w:proofErr w:type="gramStart"/>
      <w:r>
        <w:t>.</w:t>
      </w:r>
      <w:r w:rsidR="00501F40">
        <w:t>(</w:t>
      </w:r>
      <w:proofErr w:type="gramEnd"/>
      <w:r w:rsidR="00501F40">
        <w:t>S16)</w:t>
      </w:r>
    </w:p>
    <w:p w14:paraId="5B216746" w14:textId="77777777" w:rsidR="001059C2" w:rsidRDefault="001059C2" w:rsidP="001059C2">
      <w:pPr>
        <w:widowControl/>
        <w:jc w:val="left"/>
      </w:pPr>
    </w:p>
    <w:p w14:paraId="2B83C3D8" w14:textId="77777777" w:rsidR="001059C2" w:rsidRDefault="001059C2" w:rsidP="001059C2">
      <w:pPr>
        <w:widowControl/>
      </w:pPr>
      <w:r>
        <w:rPr>
          <w:rFonts w:hint="eastAsia"/>
        </w:rPr>
        <w:t>[</w:t>
      </w:r>
      <w:r>
        <w:t xml:space="preserve">1] </w:t>
      </w:r>
      <w:r w:rsidRPr="004F225A">
        <w:rPr>
          <w:i/>
        </w:rPr>
        <w:t>Physical Optics</w:t>
      </w:r>
      <w:r>
        <w:t xml:space="preserve">. </w:t>
      </w:r>
      <w:r w:rsidRPr="00201917">
        <w:t>(Publishing House of Electronics Industry, 2018).</w:t>
      </w:r>
    </w:p>
    <w:p w14:paraId="6748567E" w14:textId="43D8775B" w:rsidR="00B273A6" w:rsidRPr="001059C2" w:rsidRDefault="00B273A6" w:rsidP="004F225A">
      <w:pPr>
        <w:widowControl/>
        <w:jc w:val="left"/>
      </w:pPr>
    </w:p>
    <w:sectPr w:rsidR="00B273A6" w:rsidRPr="001059C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C467B" w14:textId="77777777" w:rsidR="00A47141" w:rsidRDefault="00A47141" w:rsidP="00A83336">
      <w:r>
        <w:separator/>
      </w:r>
    </w:p>
  </w:endnote>
  <w:endnote w:type="continuationSeparator" w:id="0">
    <w:p w14:paraId="296A1803" w14:textId="77777777" w:rsidR="00A47141" w:rsidRDefault="00A47141" w:rsidP="00A8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default"/>
    <w:sig w:usb0="E0002AEF" w:usb1="C0007841" w:usb2="00000009" w:usb3="00000000" w:csb0="400001FF" w:csb1="FFFF0000"/>
  </w:font>
  <w:font w:name="Times New Roman Italic">
    <w:panose1 w:val="02020503050405090304"/>
    <w:charset w:val="00"/>
    <w:family w:val="auto"/>
    <w:pitch w:val="default"/>
    <w:sig w:usb0="E0002AEF" w:usb1="C0007841" w:usb2="00000009" w:usb3="00000000" w:csb0="400001FF" w:csb1="FFFF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56C04" w14:textId="77777777" w:rsidR="00A47141" w:rsidRDefault="00A47141" w:rsidP="00A83336">
      <w:r>
        <w:separator/>
      </w:r>
    </w:p>
  </w:footnote>
  <w:footnote w:type="continuationSeparator" w:id="0">
    <w:p w14:paraId="5EFA46A5" w14:textId="77777777" w:rsidR="00A47141" w:rsidRDefault="00A47141" w:rsidP="00A833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F7C1C"/>
    <w:multiLevelType w:val="multilevel"/>
    <w:tmpl w:val="2F5F7C1C"/>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6524723A"/>
    <w:multiLevelType w:val="hybridMultilevel"/>
    <w:tmpl w:val="B70481B2"/>
    <w:lvl w:ilvl="0" w:tplc="36780BCC">
      <w:start w:val="1"/>
      <w:numFmt w:val="decimal"/>
      <w:lvlText w:val="[%1] "/>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01642823">
    <w:abstractNumId w:val="0"/>
  </w:num>
  <w:num w:numId="2" w16cid:durableId="474446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0A3"/>
    <w:rsid w:val="82FF3399"/>
    <w:rsid w:val="883DDB1A"/>
    <w:rsid w:val="8AEFF2B6"/>
    <w:rsid w:val="8DBA7BE7"/>
    <w:rsid w:val="8FD57520"/>
    <w:rsid w:val="8FDD24F2"/>
    <w:rsid w:val="8FFABDC0"/>
    <w:rsid w:val="8FFCFF8D"/>
    <w:rsid w:val="8FFFD22D"/>
    <w:rsid w:val="925F75FE"/>
    <w:rsid w:val="93F7AB69"/>
    <w:rsid w:val="951BB43B"/>
    <w:rsid w:val="976B7D9C"/>
    <w:rsid w:val="97DF9CC6"/>
    <w:rsid w:val="97FF4C71"/>
    <w:rsid w:val="9AFD183E"/>
    <w:rsid w:val="9AFFE8D7"/>
    <w:rsid w:val="9B5B57E5"/>
    <w:rsid w:val="9B735A36"/>
    <w:rsid w:val="9B7FA787"/>
    <w:rsid w:val="9DED3C0D"/>
    <w:rsid w:val="9DF713AC"/>
    <w:rsid w:val="9E7F7DC3"/>
    <w:rsid w:val="9EE345C5"/>
    <w:rsid w:val="9FCBD059"/>
    <w:rsid w:val="9FDF4189"/>
    <w:rsid w:val="9FFB818E"/>
    <w:rsid w:val="9FFBFB9F"/>
    <w:rsid w:val="9FFED87F"/>
    <w:rsid w:val="A2D7BD82"/>
    <w:rsid w:val="A39BA7E8"/>
    <w:rsid w:val="A5FF00B9"/>
    <w:rsid w:val="A7BB4D6E"/>
    <w:rsid w:val="A7F7587D"/>
    <w:rsid w:val="A7FF697D"/>
    <w:rsid w:val="AACDE30A"/>
    <w:rsid w:val="ABDE94AF"/>
    <w:rsid w:val="ABE35749"/>
    <w:rsid w:val="ABFDF1D4"/>
    <w:rsid w:val="ACDC6308"/>
    <w:rsid w:val="ADEE24CF"/>
    <w:rsid w:val="ADF415B3"/>
    <w:rsid w:val="ADFF766F"/>
    <w:rsid w:val="AE6ECFCD"/>
    <w:rsid w:val="AEAF5F12"/>
    <w:rsid w:val="AEBF799E"/>
    <w:rsid w:val="AEBFCD1B"/>
    <w:rsid w:val="AF4D6098"/>
    <w:rsid w:val="AF6F0B96"/>
    <w:rsid w:val="AF7B0D27"/>
    <w:rsid w:val="AF97289A"/>
    <w:rsid w:val="AFDED4F7"/>
    <w:rsid w:val="AFDF3CF7"/>
    <w:rsid w:val="AFEE1B98"/>
    <w:rsid w:val="AFF71222"/>
    <w:rsid w:val="AFF79829"/>
    <w:rsid w:val="AFFC438C"/>
    <w:rsid w:val="AFFD4DB9"/>
    <w:rsid w:val="AFFE3C09"/>
    <w:rsid w:val="AFFECCC9"/>
    <w:rsid w:val="AFFFDCDE"/>
    <w:rsid w:val="B1FEF2E5"/>
    <w:rsid w:val="B33B7FA3"/>
    <w:rsid w:val="B3D3099B"/>
    <w:rsid w:val="B3F8B369"/>
    <w:rsid w:val="B3FCA3EB"/>
    <w:rsid w:val="B47EE0C9"/>
    <w:rsid w:val="B4AF1C0D"/>
    <w:rsid w:val="B4EABD37"/>
    <w:rsid w:val="B5BB68CD"/>
    <w:rsid w:val="B5DD0C49"/>
    <w:rsid w:val="B5FAF9E7"/>
    <w:rsid w:val="B5FFBF2F"/>
    <w:rsid w:val="B631B5B9"/>
    <w:rsid w:val="B6BEFA67"/>
    <w:rsid w:val="B6FDBFA3"/>
    <w:rsid w:val="B6FDCCD1"/>
    <w:rsid w:val="B6FE2190"/>
    <w:rsid w:val="B6FFE330"/>
    <w:rsid w:val="B769174C"/>
    <w:rsid w:val="B775C034"/>
    <w:rsid w:val="B77D8F20"/>
    <w:rsid w:val="B77E5921"/>
    <w:rsid w:val="B7B78564"/>
    <w:rsid w:val="B7BBCE76"/>
    <w:rsid w:val="B7D3F985"/>
    <w:rsid w:val="B7DF0F17"/>
    <w:rsid w:val="B7E35321"/>
    <w:rsid w:val="B7E9395B"/>
    <w:rsid w:val="B7EB79DD"/>
    <w:rsid w:val="B7FAE1C2"/>
    <w:rsid w:val="B7FD6D09"/>
    <w:rsid w:val="B8B670FC"/>
    <w:rsid w:val="B8EB45D1"/>
    <w:rsid w:val="B9EE0D47"/>
    <w:rsid w:val="B9FD04DA"/>
    <w:rsid w:val="BA27EE4F"/>
    <w:rsid w:val="BA9F9417"/>
    <w:rsid w:val="BB6CD6FD"/>
    <w:rsid w:val="BB7F961A"/>
    <w:rsid w:val="BBE7BD10"/>
    <w:rsid w:val="BBEEA3DF"/>
    <w:rsid w:val="BBF59683"/>
    <w:rsid w:val="BBF75269"/>
    <w:rsid w:val="BBF9EDCB"/>
    <w:rsid w:val="BBFFD652"/>
    <w:rsid w:val="BCDE8EA7"/>
    <w:rsid w:val="BCFDC650"/>
    <w:rsid w:val="BD37CC73"/>
    <w:rsid w:val="BD6F9D3F"/>
    <w:rsid w:val="BD779205"/>
    <w:rsid w:val="BD7F1986"/>
    <w:rsid w:val="BDBFC0C0"/>
    <w:rsid w:val="BDDF4110"/>
    <w:rsid w:val="BDEFFF34"/>
    <w:rsid w:val="BDF62903"/>
    <w:rsid w:val="BE7F0161"/>
    <w:rsid w:val="BEBFF1E0"/>
    <w:rsid w:val="BEDF2D28"/>
    <w:rsid w:val="BEEA83B8"/>
    <w:rsid w:val="BF5DAE1C"/>
    <w:rsid w:val="BF5E6564"/>
    <w:rsid w:val="BF654162"/>
    <w:rsid w:val="BF670B19"/>
    <w:rsid w:val="BF67820B"/>
    <w:rsid w:val="BF6F14AE"/>
    <w:rsid w:val="BF77EDDA"/>
    <w:rsid w:val="BF7F4F33"/>
    <w:rsid w:val="BF7FEF35"/>
    <w:rsid w:val="BF9E6DE0"/>
    <w:rsid w:val="BFA3E65C"/>
    <w:rsid w:val="BFA9F560"/>
    <w:rsid w:val="BFB6B0BA"/>
    <w:rsid w:val="BFBEC982"/>
    <w:rsid w:val="BFCF40E1"/>
    <w:rsid w:val="BFD7F310"/>
    <w:rsid w:val="BFDDDE32"/>
    <w:rsid w:val="BFEF4323"/>
    <w:rsid w:val="BFEFEED4"/>
    <w:rsid w:val="BFF639C1"/>
    <w:rsid w:val="BFF6724F"/>
    <w:rsid w:val="BFFF24A8"/>
    <w:rsid w:val="BFFFC9F4"/>
    <w:rsid w:val="C5FEEFF5"/>
    <w:rsid w:val="C7772258"/>
    <w:rsid w:val="C77B95B8"/>
    <w:rsid w:val="C7EFB3F9"/>
    <w:rsid w:val="C8C54C66"/>
    <w:rsid w:val="CAC7E87D"/>
    <w:rsid w:val="CBE7425C"/>
    <w:rsid w:val="CBFD5218"/>
    <w:rsid w:val="CC3EAC47"/>
    <w:rsid w:val="CC778EC6"/>
    <w:rsid w:val="CD2E0C42"/>
    <w:rsid w:val="CE3F91E9"/>
    <w:rsid w:val="CEBF0097"/>
    <w:rsid w:val="CEF756F0"/>
    <w:rsid w:val="CEF7C9B6"/>
    <w:rsid w:val="CF14727A"/>
    <w:rsid w:val="CF7F1023"/>
    <w:rsid w:val="CF96E242"/>
    <w:rsid w:val="CFDB5067"/>
    <w:rsid w:val="CFE7E464"/>
    <w:rsid w:val="CFE7E4F2"/>
    <w:rsid w:val="CFF6E464"/>
    <w:rsid w:val="D0D61223"/>
    <w:rsid w:val="D15DB3D6"/>
    <w:rsid w:val="D273A082"/>
    <w:rsid w:val="D375DA77"/>
    <w:rsid w:val="D3F6FDB1"/>
    <w:rsid w:val="D55B86C8"/>
    <w:rsid w:val="D5BFA227"/>
    <w:rsid w:val="D5E76B52"/>
    <w:rsid w:val="D5EE7F3A"/>
    <w:rsid w:val="D5FBFA70"/>
    <w:rsid w:val="D5FF535C"/>
    <w:rsid w:val="D6EED50B"/>
    <w:rsid w:val="D6FD1183"/>
    <w:rsid w:val="D73F882F"/>
    <w:rsid w:val="D77F6BCA"/>
    <w:rsid w:val="D7AFC754"/>
    <w:rsid w:val="D7D646C2"/>
    <w:rsid w:val="D7DB00E1"/>
    <w:rsid w:val="D7DB3B61"/>
    <w:rsid w:val="D7DC8DAB"/>
    <w:rsid w:val="D7DFBE97"/>
    <w:rsid w:val="D7EE7193"/>
    <w:rsid w:val="D7EF4045"/>
    <w:rsid w:val="D7EF6F20"/>
    <w:rsid w:val="D7FD8D15"/>
    <w:rsid w:val="D7FF1B14"/>
    <w:rsid w:val="D8BBD4B0"/>
    <w:rsid w:val="D94F14CD"/>
    <w:rsid w:val="D98FBBB9"/>
    <w:rsid w:val="D9FB7DF5"/>
    <w:rsid w:val="D9FEEE02"/>
    <w:rsid w:val="D9FFA741"/>
    <w:rsid w:val="DA6F53F3"/>
    <w:rsid w:val="DABF51EA"/>
    <w:rsid w:val="DADD2B86"/>
    <w:rsid w:val="DADE7295"/>
    <w:rsid w:val="DAEC6ECB"/>
    <w:rsid w:val="DAEFD817"/>
    <w:rsid w:val="DAFD7961"/>
    <w:rsid w:val="DAFE18B4"/>
    <w:rsid w:val="DAFF3C6E"/>
    <w:rsid w:val="DB3EE303"/>
    <w:rsid w:val="DB3F6027"/>
    <w:rsid w:val="DB5F47EE"/>
    <w:rsid w:val="DB9FA589"/>
    <w:rsid w:val="DBB54B78"/>
    <w:rsid w:val="DBBC132C"/>
    <w:rsid w:val="DBBFD23C"/>
    <w:rsid w:val="DBDB46E9"/>
    <w:rsid w:val="DBFA1330"/>
    <w:rsid w:val="DBFADA96"/>
    <w:rsid w:val="DBFE747C"/>
    <w:rsid w:val="DC3734B6"/>
    <w:rsid w:val="DC93812D"/>
    <w:rsid w:val="DCDDAED2"/>
    <w:rsid w:val="DCDF80BB"/>
    <w:rsid w:val="DCFF8ECA"/>
    <w:rsid w:val="DD37CDF6"/>
    <w:rsid w:val="DDAD53E4"/>
    <w:rsid w:val="DDB373A5"/>
    <w:rsid w:val="DDD6E44A"/>
    <w:rsid w:val="DDDD63AC"/>
    <w:rsid w:val="DDF7F056"/>
    <w:rsid w:val="DDFB7E60"/>
    <w:rsid w:val="DDFFBADC"/>
    <w:rsid w:val="DE6FECAD"/>
    <w:rsid w:val="DEFF29EA"/>
    <w:rsid w:val="DEFFCC4F"/>
    <w:rsid w:val="DF07D913"/>
    <w:rsid w:val="DF4FAF50"/>
    <w:rsid w:val="DF5AC769"/>
    <w:rsid w:val="DF6B13DC"/>
    <w:rsid w:val="DF75B0A2"/>
    <w:rsid w:val="DF7ECDA4"/>
    <w:rsid w:val="DF7F2B7A"/>
    <w:rsid w:val="DF973C77"/>
    <w:rsid w:val="DFAE1712"/>
    <w:rsid w:val="DFB9333F"/>
    <w:rsid w:val="DFBED890"/>
    <w:rsid w:val="DFBEEF9B"/>
    <w:rsid w:val="DFC2E0A1"/>
    <w:rsid w:val="DFC9CEEB"/>
    <w:rsid w:val="DFCBD326"/>
    <w:rsid w:val="DFCF269C"/>
    <w:rsid w:val="DFD64679"/>
    <w:rsid w:val="DFDB50FC"/>
    <w:rsid w:val="DFDF6F8D"/>
    <w:rsid w:val="DFEB4B78"/>
    <w:rsid w:val="DFEFD802"/>
    <w:rsid w:val="DFF1B978"/>
    <w:rsid w:val="DFF4C939"/>
    <w:rsid w:val="DFF60040"/>
    <w:rsid w:val="DFF6B832"/>
    <w:rsid w:val="DFF70D5E"/>
    <w:rsid w:val="DFF72F45"/>
    <w:rsid w:val="DFF7C67F"/>
    <w:rsid w:val="DFFBEA51"/>
    <w:rsid w:val="DFFD4DB5"/>
    <w:rsid w:val="DFFDBA1D"/>
    <w:rsid w:val="DFFDC0AC"/>
    <w:rsid w:val="E03F88C6"/>
    <w:rsid w:val="E1FFC819"/>
    <w:rsid w:val="E27F3E44"/>
    <w:rsid w:val="E2F87B33"/>
    <w:rsid w:val="E2FF05AE"/>
    <w:rsid w:val="E33F141E"/>
    <w:rsid w:val="E3A21836"/>
    <w:rsid w:val="E3B1E09B"/>
    <w:rsid w:val="E3FF4F2C"/>
    <w:rsid w:val="E5AB074B"/>
    <w:rsid w:val="E5DF468D"/>
    <w:rsid w:val="E5F2F287"/>
    <w:rsid w:val="E5FDD947"/>
    <w:rsid w:val="E5FE066D"/>
    <w:rsid w:val="E5FF4F66"/>
    <w:rsid w:val="E62ADD06"/>
    <w:rsid w:val="E69A67C0"/>
    <w:rsid w:val="E6A34714"/>
    <w:rsid w:val="E6BF1677"/>
    <w:rsid w:val="E6D6920A"/>
    <w:rsid w:val="E6FC8277"/>
    <w:rsid w:val="E6FDD0FE"/>
    <w:rsid w:val="E71D9DA8"/>
    <w:rsid w:val="E74D58F6"/>
    <w:rsid w:val="E77D3FBE"/>
    <w:rsid w:val="E7BD571F"/>
    <w:rsid w:val="E7BE406C"/>
    <w:rsid w:val="E7BF8871"/>
    <w:rsid w:val="E7C59A13"/>
    <w:rsid w:val="E7D759B1"/>
    <w:rsid w:val="E7DFEB19"/>
    <w:rsid w:val="E7FB88C6"/>
    <w:rsid w:val="E7FF3E0C"/>
    <w:rsid w:val="E7FF79D5"/>
    <w:rsid w:val="E8FF3C8A"/>
    <w:rsid w:val="E97309A7"/>
    <w:rsid w:val="E985B2B6"/>
    <w:rsid w:val="E9FA3606"/>
    <w:rsid w:val="EAB952C7"/>
    <w:rsid w:val="EABF9CC5"/>
    <w:rsid w:val="EB3DA252"/>
    <w:rsid w:val="EB5FF6EB"/>
    <w:rsid w:val="EB6DD06E"/>
    <w:rsid w:val="EB7B1B8F"/>
    <w:rsid w:val="EBCC8628"/>
    <w:rsid w:val="EBDF4E64"/>
    <w:rsid w:val="EBE723AA"/>
    <w:rsid w:val="EBEBA8E7"/>
    <w:rsid w:val="EBEF91FD"/>
    <w:rsid w:val="EBF3558E"/>
    <w:rsid w:val="EBFB6D41"/>
    <w:rsid w:val="EBFD42E7"/>
    <w:rsid w:val="EBFEC025"/>
    <w:rsid w:val="EC559317"/>
    <w:rsid w:val="EC6EDAC1"/>
    <w:rsid w:val="ECCF0054"/>
    <w:rsid w:val="ED3848B7"/>
    <w:rsid w:val="ED3B33D9"/>
    <w:rsid w:val="ED5FB71C"/>
    <w:rsid w:val="ED7F0FE1"/>
    <w:rsid w:val="EDA1C80D"/>
    <w:rsid w:val="EDC37548"/>
    <w:rsid w:val="EDEFF778"/>
    <w:rsid w:val="EDF5C543"/>
    <w:rsid w:val="EDFE4E94"/>
    <w:rsid w:val="EDFF138D"/>
    <w:rsid w:val="EEBF537B"/>
    <w:rsid w:val="EEEB804E"/>
    <w:rsid w:val="EEED9C74"/>
    <w:rsid w:val="EEEFF22F"/>
    <w:rsid w:val="EEF14056"/>
    <w:rsid w:val="EEFBEC94"/>
    <w:rsid w:val="EEFDBE78"/>
    <w:rsid w:val="EF3717E1"/>
    <w:rsid w:val="EF67272C"/>
    <w:rsid w:val="EF6B39FC"/>
    <w:rsid w:val="EF73F8E8"/>
    <w:rsid w:val="EF7EC4C1"/>
    <w:rsid w:val="EFA34A64"/>
    <w:rsid w:val="EFB75B43"/>
    <w:rsid w:val="EFBE29BE"/>
    <w:rsid w:val="EFBEEB8A"/>
    <w:rsid w:val="EFBFE234"/>
    <w:rsid w:val="EFC34A43"/>
    <w:rsid w:val="EFCF24AD"/>
    <w:rsid w:val="EFDF7A3B"/>
    <w:rsid w:val="EFEB469C"/>
    <w:rsid w:val="EFEE84AD"/>
    <w:rsid w:val="EFEF11FB"/>
    <w:rsid w:val="EFF50E5C"/>
    <w:rsid w:val="EFF593B2"/>
    <w:rsid w:val="EFFB0380"/>
    <w:rsid w:val="EFFC505E"/>
    <w:rsid w:val="EFFF447E"/>
    <w:rsid w:val="F0FF1B4A"/>
    <w:rsid w:val="F15FBC80"/>
    <w:rsid w:val="F1DB7292"/>
    <w:rsid w:val="F1FD7D47"/>
    <w:rsid w:val="F238A7D9"/>
    <w:rsid w:val="F27F1450"/>
    <w:rsid w:val="F2BD0AC3"/>
    <w:rsid w:val="F2EF5469"/>
    <w:rsid w:val="F2EFEF9A"/>
    <w:rsid w:val="F2FB92CD"/>
    <w:rsid w:val="F2FE2B29"/>
    <w:rsid w:val="F36E8EE3"/>
    <w:rsid w:val="F37B04EB"/>
    <w:rsid w:val="F3E9FBE5"/>
    <w:rsid w:val="F3EFE6E1"/>
    <w:rsid w:val="F3F6CAEA"/>
    <w:rsid w:val="F3FF2240"/>
    <w:rsid w:val="F47FA1F8"/>
    <w:rsid w:val="F4D6BE8C"/>
    <w:rsid w:val="F4F7EB11"/>
    <w:rsid w:val="F4FA44EE"/>
    <w:rsid w:val="F53B5605"/>
    <w:rsid w:val="F57D4C82"/>
    <w:rsid w:val="F5E74712"/>
    <w:rsid w:val="F5EF4999"/>
    <w:rsid w:val="F5F73B8E"/>
    <w:rsid w:val="F6375983"/>
    <w:rsid w:val="F69796E8"/>
    <w:rsid w:val="F6EB4CDB"/>
    <w:rsid w:val="F6FA9EE5"/>
    <w:rsid w:val="F71FB5D1"/>
    <w:rsid w:val="F73AF4AA"/>
    <w:rsid w:val="F75A8024"/>
    <w:rsid w:val="F76E358C"/>
    <w:rsid w:val="F76FE814"/>
    <w:rsid w:val="F77C8EEB"/>
    <w:rsid w:val="F77DB0E5"/>
    <w:rsid w:val="F7AB3C82"/>
    <w:rsid w:val="F7AB9063"/>
    <w:rsid w:val="F7B73B8C"/>
    <w:rsid w:val="F7B7D905"/>
    <w:rsid w:val="F7BBD3CC"/>
    <w:rsid w:val="F7BFC52C"/>
    <w:rsid w:val="F7DBFFC3"/>
    <w:rsid w:val="F7DF5DD5"/>
    <w:rsid w:val="F7E58AD5"/>
    <w:rsid w:val="F7EF01A7"/>
    <w:rsid w:val="F7EF4F53"/>
    <w:rsid w:val="F7F44189"/>
    <w:rsid w:val="F7F67F9C"/>
    <w:rsid w:val="F7F7DBF9"/>
    <w:rsid w:val="F7FBC7F5"/>
    <w:rsid w:val="F7FD4661"/>
    <w:rsid w:val="F7FEBBB3"/>
    <w:rsid w:val="F7FEEDDE"/>
    <w:rsid w:val="F7FF3BE4"/>
    <w:rsid w:val="F7FF432F"/>
    <w:rsid w:val="F7FF5AED"/>
    <w:rsid w:val="F81F214B"/>
    <w:rsid w:val="F8BEAD94"/>
    <w:rsid w:val="F8FB19D1"/>
    <w:rsid w:val="F97D19D1"/>
    <w:rsid w:val="F97E9C26"/>
    <w:rsid w:val="F9B89F78"/>
    <w:rsid w:val="F9EDE7CA"/>
    <w:rsid w:val="F9F2DF9D"/>
    <w:rsid w:val="F9F5F73C"/>
    <w:rsid w:val="F9F70619"/>
    <w:rsid w:val="F9FB348F"/>
    <w:rsid w:val="F9FB3B44"/>
    <w:rsid w:val="F9FB672D"/>
    <w:rsid w:val="F9FB79B5"/>
    <w:rsid w:val="FA7D32D7"/>
    <w:rsid w:val="FAA3711B"/>
    <w:rsid w:val="FAB8E32E"/>
    <w:rsid w:val="FAF7E5AD"/>
    <w:rsid w:val="FAFF56B4"/>
    <w:rsid w:val="FB0B672D"/>
    <w:rsid w:val="FB5BF1BA"/>
    <w:rsid w:val="FB5F74ED"/>
    <w:rsid w:val="FB71BA3F"/>
    <w:rsid w:val="FB7FE4DD"/>
    <w:rsid w:val="FB8546B4"/>
    <w:rsid w:val="FB9D93C2"/>
    <w:rsid w:val="FBCE8259"/>
    <w:rsid w:val="FBCFF8F1"/>
    <w:rsid w:val="FBDD0197"/>
    <w:rsid w:val="FBDDADBB"/>
    <w:rsid w:val="FBDDD336"/>
    <w:rsid w:val="FBDF7596"/>
    <w:rsid w:val="FBDFAC39"/>
    <w:rsid w:val="FBE5A9B1"/>
    <w:rsid w:val="FBE751A2"/>
    <w:rsid w:val="FBEC2859"/>
    <w:rsid w:val="FBEFD1C1"/>
    <w:rsid w:val="FBEFE0F3"/>
    <w:rsid w:val="FBFCA528"/>
    <w:rsid w:val="FBFDA976"/>
    <w:rsid w:val="FBFFA53F"/>
    <w:rsid w:val="FBFFAFCC"/>
    <w:rsid w:val="FC1D444F"/>
    <w:rsid w:val="FC66A43D"/>
    <w:rsid w:val="FC731A0A"/>
    <w:rsid w:val="FC796D26"/>
    <w:rsid w:val="FC7D202A"/>
    <w:rsid w:val="FC86473C"/>
    <w:rsid w:val="FCD573F0"/>
    <w:rsid w:val="FCD72021"/>
    <w:rsid w:val="FCE75030"/>
    <w:rsid w:val="FCF74ED9"/>
    <w:rsid w:val="FCFF732E"/>
    <w:rsid w:val="FCFF8277"/>
    <w:rsid w:val="FD1E5EA4"/>
    <w:rsid w:val="FD2D1E11"/>
    <w:rsid w:val="FD3FB3FE"/>
    <w:rsid w:val="FD4BBF72"/>
    <w:rsid w:val="FD6D10A1"/>
    <w:rsid w:val="FD8FC288"/>
    <w:rsid w:val="FDB71AC6"/>
    <w:rsid w:val="FDB7F82A"/>
    <w:rsid w:val="FDBB66C3"/>
    <w:rsid w:val="FDBBA291"/>
    <w:rsid w:val="FDBBC3B2"/>
    <w:rsid w:val="FDBF82A8"/>
    <w:rsid w:val="FDC43106"/>
    <w:rsid w:val="FDDE2CA8"/>
    <w:rsid w:val="FDE34F72"/>
    <w:rsid w:val="FDE53AE9"/>
    <w:rsid w:val="FDE98909"/>
    <w:rsid w:val="FDEC0A3F"/>
    <w:rsid w:val="FDEF8856"/>
    <w:rsid w:val="FDF525F4"/>
    <w:rsid w:val="FDF74F98"/>
    <w:rsid w:val="FDF7BBB2"/>
    <w:rsid w:val="FDF818E2"/>
    <w:rsid w:val="FDFE01AA"/>
    <w:rsid w:val="FE178CA5"/>
    <w:rsid w:val="FE5F9380"/>
    <w:rsid w:val="FE66351F"/>
    <w:rsid w:val="FE6F2E2D"/>
    <w:rsid w:val="FE71E1E2"/>
    <w:rsid w:val="FE77D618"/>
    <w:rsid w:val="FE7F107A"/>
    <w:rsid w:val="FE97FC62"/>
    <w:rsid w:val="FE9CEAB4"/>
    <w:rsid w:val="FE9F52FB"/>
    <w:rsid w:val="FEB5B2C9"/>
    <w:rsid w:val="FEBF108E"/>
    <w:rsid w:val="FECB500A"/>
    <w:rsid w:val="FECD811C"/>
    <w:rsid w:val="FED04586"/>
    <w:rsid w:val="FEDB520C"/>
    <w:rsid w:val="FEDC911B"/>
    <w:rsid w:val="FEDDA0A0"/>
    <w:rsid w:val="FEDE42B2"/>
    <w:rsid w:val="FEE124D6"/>
    <w:rsid w:val="FEF7D420"/>
    <w:rsid w:val="FEFAB9A4"/>
    <w:rsid w:val="FEFCDBAB"/>
    <w:rsid w:val="FEFF929B"/>
    <w:rsid w:val="FEFFE79F"/>
    <w:rsid w:val="FF05534C"/>
    <w:rsid w:val="FF17B179"/>
    <w:rsid w:val="FF1D77A5"/>
    <w:rsid w:val="FF3683AD"/>
    <w:rsid w:val="FF3B219C"/>
    <w:rsid w:val="FF4F1702"/>
    <w:rsid w:val="FF551493"/>
    <w:rsid w:val="FF66EE9E"/>
    <w:rsid w:val="FF6BBE36"/>
    <w:rsid w:val="FF6F5DF6"/>
    <w:rsid w:val="FF6FAE8C"/>
    <w:rsid w:val="FF72A239"/>
    <w:rsid w:val="FF742FA8"/>
    <w:rsid w:val="FF748841"/>
    <w:rsid w:val="FF762327"/>
    <w:rsid w:val="FF7F3347"/>
    <w:rsid w:val="FF7F8C8A"/>
    <w:rsid w:val="FF7F8DE9"/>
    <w:rsid w:val="FF7FE883"/>
    <w:rsid w:val="FF7FF402"/>
    <w:rsid w:val="FF9C9558"/>
    <w:rsid w:val="FF9F1AB5"/>
    <w:rsid w:val="FF9FD874"/>
    <w:rsid w:val="FFA764E3"/>
    <w:rsid w:val="FFA92087"/>
    <w:rsid w:val="FFABC4BB"/>
    <w:rsid w:val="FFAC768C"/>
    <w:rsid w:val="FFB5263D"/>
    <w:rsid w:val="FFB6EC5D"/>
    <w:rsid w:val="FFB71033"/>
    <w:rsid w:val="FFB90EFF"/>
    <w:rsid w:val="FFBB0359"/>
    <w:rsid w:val="FFBC8A06"/>
    <w:rsid w:val="FFBD7A24"/>
    <w:rsid w:val="FFBF8A92"/>
    <w:rsid w:val="FFBF92D4"/>
    <w:rsid w:val="FFBFCCD1"/>
    <w:rsid w:val="FFCF4E5A"/>
    <w:rsid w:val="FFD7C530"/>
    <w:rsid w:val="FFDDA47C"/>
    <w:rsid w:val="FFDE51D6"/>
    <w:rsid w:val="FFDF0F7B"/>
    <w:rsid w:val="FFDF78C0"/>
    <w:rsid w:val="FFE58EA8"/>
    <w:rsid w:val="FFE80C5E"/>
    <w:rsid w:val="FFE96682"/>
    <w:rsid w:val="FFEE1DED"/>
    <w:rsid w:val="FFEF8C5E"/>
    <w:rsid w:val="FFF36CC8"/>
    <w:rsid w:val="FFF3CEFB"/>
    <w:rsid w:val="FFF50572"/>
    <w:rsid w:val="FFF5110F"/>
    <w:rsid w:val="FFF55417"/>
    <w:rsid w:val="FFF5F20B"/>
    <w:rsid w:val="FFF61A25"/>
    <w:rsid w:val="FFF73422"/>
    <w:rsid w:val="FFF7555A"/>
    <w:rsid w:val="FFF7CFBD"/>
    <w:rsid w:val="FFF9C04F"/>
    <w:rsid w:val="FFFB03F1"/>
    <w:rsid w:val="FFFB0CBA"/>
    <w:rsid w:val="FFFB4DDD"/>
    <w:rsid w:val="FFFB6EAE"/>
    <w:rsid w:val="FFFBFFB9"/>
    <w:rsid w:val="FFFDD8D5"/>
    <w:rsid w:val="FFFDE55B"/>
    <w:rsid w:val="FFFE03AA"/>
    <w:rsid w:val="FFFEB6B2"/>
    <w:rsid w:val="FFFF2AB5"/>
    <w:rsid w:val="FFFF3643"/>
    <w:rsid w:val="FFFF9194"/>
    <w:rsid w:val="FFFFA432"/>
    <w:rsid w:val="FFFFB00A"/>
    <w:rsid w:val="FFFFB9F9"/>
    <w:rsid w:val="FFFFCBE0"/>
    <w:rsid w:val="FFFFFDA3"/>
    <w:rsid w:val="0000031D"/>
    <w:rsid w:val="0000123D"/>
    <w:rsid w:val="00003302"/>
    <w:rsid w:val="0000496E"/>
    <w:rsid w:val="00010DC2"/>
    <w:rsid w:val="00012D04"/>
    <w:rsid w:val="000131F4"/>
    <w:rsid w:val="00014807"/>
    <w:rsid w:val="00014EAC"/>
    <w:rsid w:val="00015CB2"/>
    <w:rsid w:val="00016395"/>
    <w:rsid w:val="0001735E"/>
    <w:rsid w:val="000208EA"/>
    <w:rsid w:val="00032251"/>
    <w:rsid w:val="00033374"/>
    <w:rsid w:val="00035905"/>
    <w:rsid w:val="00035F4B"/>
    <w:rsid w:val="00040F9A"/>
    <w:rsid w:val="00041D05"/>
    <w:rsid w:val="00043BBC"/>
    <w:rsid w:val="000465F4"/>
    <w:rsid w:val="0004795C"/>
    <w:rsid w:val="00052875"/>
    <w:rsid w:val="00052A40"/>
    <w:rsid w:val="00054EAB"/>
    <w:rsid w:val="000561E6"/>
    <w:rsid w:val="00060B80"/>
    <w:rsid w:val="0006102A"/>
    <w:rsid w:val="000611C5"/>
    <w:rsid w:val="000623B2"/>
    <w:rsid w:val="00063011"/>
    <w:rsid w:val="00063621"/>
    <w:rsid w:val="00063797"/>
    <w:rsid w:val="00070DCA"/>
    <w:rsid w:val="000710A6"/>
    <w:rsid w:val="000729D3"/>
    <w:rsid w:val="00072E0E"/>
    <w:rsid w:val="00075BF6"/>
    <w:rsid w:val="000777EA"/>
    <w:rsid w:val="00090C80"/>
    <w:rsid w:val="00090E7B"/>
    <w:rsid w:val="0009122E"/>
    <w:rsid w:val="000912E3"/>
    <w:rsid w:val="00093C0A"/>
    <w:rsid w:val="000949A5"/>
    <w:rsid w:val="00095133"/>
    <w:rsid w:val="00095813"/>
    <w:rsid w:val="000A02AD"/>
    <w:rsid w:val="000A39A5"/>
    <w:rsid w:val="000B1540"/>
    <w:rsid w:val="000B2561"/>
    <w:rsid w:val="000B4B78"/>
    <w:rsid w:val="000C1C9A"/>
    <w:rsid w:val="000C1EE4"/>
    <w:rsid w:val="000C51E0"/>
    <w:rsid w:val="000E07D5"/>
    <w:rsid w:val="000E1BCE"/>
    <w:rsid w:val="000E2229"/>
    <w:rsid w:val="000F1AFA"/>
    <w:rsid w:val="000F1ED7"/>
    <w:rsid w:val="000F2C65"/>
    <w:rsid w:val="000F35E8"/>
    <w:rsid w:val="000F411F"/>
    <w:rsid w:val="000F481C"/>
    <w:rsid w:val="000F737D"/>
    <w:rsid w:val="00101901"/>
    <w:rsid w:val="00105067"/>
    <w:rsid w:val="001059C2"/>
    <w:rsid w:val="00105D73"/>
    <w:rsid w:val="00110005"/>
    <w:rsid w:val="001218AA"/>
    <w:rsid w:val="0013076C"/>
    <w:rsid w:val="001346A6"/>
    <w:rsid w:val="001350A3"/>
    <w:rsid w:val="00136082"/>
    <w:rsid w:val="0013711B"/>
    <w:rsid w:val="001414BA"/>
    <w:rsid w:val="00142DCC"/>
    <w:rsid w:val="0014622A"/>
    <w:rsid w:val="00151BCF"/>
    <w:rsid w:val="00152925"/>
    <w:rsid w:val="00154DE8"/>
    <w:rsid w:val="00155090"/>
    <w:rsid w:val="001555DD"/>
    <w:rsid w:val="0015565B"/>
    <w:rsid w:val="00160C0B"/>
    <w:rsid w:val="00162B9C"/>
    <w:rsid w:val="00163309"/>
    <w:rsid w:val="00165DE2"/>
    <w:rsid w:val="0017162B"/>
    <w:rsid w:val="001729AD"/>
    <w:rsid w:val="0017358F"/>
    <w:rsid w:val="001735FC"/>
    <w:rsid w:val="00175E37"/>
    <w:rsid w:val="00176EEA"/>
    <w:rsid w:val="001805E1"/>
    <w:rsid w:val="00180934"/>
    <w:rsid w:val="00183368"/>
    <w:rsid w:val="001834B3"/>
    <w:rsid w:val="00183D48"/>
    <w:rsid w:val="00184394"/>
    <w:rsid w:val="00186E86"/>
    <w:rsid w:val="00190706"/>
    <w:rsid w:val="00193BCE"/>
    <w:rsid w:val="00194A2A"/>
    <w:rsid w:val="001971F3"/>
    <w:rsid w:val="001A0CE7"/>
    <w:rsid w:val="001A205F"/>
    <w:rsid w:val="001A37E9"/>
    <w:rsid w:val="001A3BC3"/>
    <w:rsid w:val="001A5AB8"/>
    <w:rsid w:val="001A5D45"/>
    <w:rsid w:val="001B3F8D"/>
    <w:rsid w:val="001B46CE"/>
    <w:rsid w:val="001B53A3"/>
    <w:rsid w:val="001C0E5A"/>
    <w:rsid w:val="001C2507"/>
    <w:rsid w:val="001C340B"/>
    <w:rsid w:val="001D19D2"/>
    <w:rsid w:val="001D1A9B"/>
    <w:rsid w:val="001D4F26"/>
    <w:rsid w:val="001E0780"/>
    <w:rsid w:val="001E27BB"/>
    <w:rsid w:val="001E3F58"/>
    <w:rsid w:val="001E5813"/>
    <w:rsid w:val="001E5E76"/>
    <w:rsid w:val="001E63AD"/>
    <w:rsid w:val="001E7A16"/>
    <w:rsid w:val="001F0B6D"/>
    <w:rsid w:val="001F0DB2"/>
    <w:rsid w:val="001F16D3"/>
    <w:rsid w:val="001F3F64"/>
    <w:rsid w:val="001F3FB8"/>
    <w:rsid w:val="001F4186"/>
    <w:rsid w:val="001F4288"/>
    <w:rsid w:val="001F42C9"/>
    <w:rsid w:val="001F5095"/>
    <w:rsid w:val="001F7234"/>
    <w:rsid w:val="001F7C41"/>
    <w:rsid w:val="00201917"/>
    <w:rsid w:val="002021FE"/>
    <w:rsid w:val="002031AE"/>
    <w:rsid w:val="00203801"/>
    <w:rsid w:val="002045E0"/>
    <w:rsid w:val="00206ECD"/>
    <w:rsid w:val="002113C2"/>
    <w:rsid w:val="00211F18"/>
    <w:rsid w:val="0022494C"/>
    <w:rsid w:val="00226DBF"/>
    <w:rsid w:val="002277B9"/>
    <w:rsid w:val="00230392"/>
    <w:rsid w:val="002436E8"/>
    <w:rsid w:val="00243E80"/>
    <w:rsid w:val="002509F1"/>
    <w:rsid w:val="00251412"/>
    <w:rsid w:val="00253C2E"/>
    <w:rsid w:val="00255726"/>
    <w:rsid w:val="00261327"/>
    <w:rsid w:val="002629D8"/>
    <w:rsid w:val="00263601"/>
    <w:rsid w:val="00274AAE"/>
    <w:rsid w:val="00274CD9"/>
    <w:rsid w:val="00274D75"/>
    <w:rsid w:val="00275821"/>
    <w:rsid w:val="00280BA5"/>
    <w:rsid w:val="0028355E"/>
    <w:rsid w:val="00293713"/>
    <w:rsid w:val="002A0FBD"/>
    <w:rsid w:val="002A178D"/>
    <w:rsid w:val="002A1D5D"/>
    <w:rsid w:val="002A244A"/>
    <w:rsid w:val="002A7127"/>
    <w:rsid w:val="002B1057"/>
    <w:rsid w:val="002B17B4"/>
    <w:rsid w:val="002B6B6C"/>
    <w:rsid w:val="002B7367"/>
    <w:rsid w:val="002C1098"/>
    <w:rsid w:val="002C2059"/>
    <w:rsid w:val="002D213F"/>
    <w:rsid w:val="002D25FC"/>
    <w:rsid w:val="002D7343"/>
    <w:rsid w:val="002E0D7D"/>
    <w:rsid w:val="002E23BC"/>
    <w:rsid w:val="002E2678"/>
    <w:rsid w:val="002E2B35"/>
    <w:rsid w:val="002E71C5"/>
    <w:rsid w:val="002E780F"/>
    <w:rsid w:val="002F2809"/>
    <w:rsid w:val="002F5B94"/>
    <w:rsid w:val="00300B18"/>
    <w:rsid w:val="00300FC9"/>
    <w:rsid w:val="003013B3"/>
    <w:rsid w:val="0030226C"/>
    <w:rsid w:val="00310921"/>
    <w:rsid w:val="00313A42"/>
    <w:rsid w:val="003146BB"/>
    <w:rsid w:val="00320EC1"/>
    <w:rsid w:val="00325BEF"/>
    <w:rsid w:val="003276CA"/>
    <w:rsid w:val="00335A6A"/>
    <w:rsid w:val="0033634B"/>
    <w:rsid w:val="00336FEE"/>
    <w:rsid w:val="003415EA"/>
    <w:rsid w:val="00344327"/>
    <w:rsid w:val="00345F4C"/>
    <w:rsid w:val="00347274"/>
    <w:rsid w:val="00352CA7"/>
    <w:rsid w:val="00353532"/>
    <w:rsid w:val="00354631"/>
    <w:rsid w:val="0035762D"/>
    <w:rsid w:val="00357EF2"/>
    <w:rsid w:val="00360D7B"/>
    <w:rsid w:val="0036132F"/>
    <w:rsid w:val="0037023C"/>
    <w:rsid w:val="0037383B"/>
    <w:rsid w:val="00375E26"/>
    <w:rsid w:val="0037638D"/>
    <w:rsid w:val="003812F1"/>
    <w:rsid w:val="00382F29"/>
    <w:rsid w:val="00393493"/>
    <w:rsid w:val="00395084"/>
    <w:rsid w:val="003961EE"/>
    <w:rsid w:val="003A020B"/>
    <w:rsid w:val="003A082D"/>
    <w:rsid w:val="003A3178"/>
    <w:rsid w:val="003A348E"/>
    <w:rsid w:val="003A4497"/>
    <w:rsid w:val="003A5D95"/>
    <w:rsid w:val="003A63DF"/>
    <w:rsid w:val="003B355E"/>
    <w:rsid w:val="003C657D"/>
    <w:rsid w:val="003C6F04"/>
    <w:rsid w:val="003D2A15"/>
    <w:rsid w:val="003D3EAA"/>
    <w:rsid w:val="003D70F0"/>
    <w:rsid w:val="003E352A"/>
    <w:rsid w:val="003E3632"/>
    <w:rsid w:val="003E6870"/>
    <w:rsid w:val="003F2BC6"/>
    <w:rsid w:val="003F3037"/>
    <w:rsid w:val="003F3377"/>
    <w:rsid w:val="003F73FF"/>
    <w:rsid w:val="00402397"/>
    <w:rsid w:val="004052FD"/>
    <w:rsid w:val="00406FC3"/>
    <w:rsid w:val="00410232"/>
    <w:rsid w:val="004205E3"/>
    <w:rsid w:val="004219C4"/>
    <w:rsid w:val="00422EAE"/>
    <w:rsid w:val="00425C8F"/>
    <w:rsid w:val="0043275C"/>
    <w:rsid w:val="00434D33"/>
    <w:rsid w:val="00436CA3"/>
    <w:rsid w:val="004408AE"/>
    <w:rsid w:val="0044145C"/>
    <w:rsid w:val="004416E4"/>
    <w:rsid w:val="004422B4"/>
    <w:rsid w:val="00445143"/>
    <w:rsid w:val="004466DB"/>
    <w:rsid w:val="004505E6"/>
    <w:rsid w:val="004511BB"/>
    <w:rsid w:val="00453827"/>
    <w:rsid w:val="00455B3A"/>
    <w:rsid w:val="0045730D"/>
    <w:rsid w:val="00457605"/>
    <w:rsid w:val="00460E7B"/>
    <w:rsid w:val="0046143E"/>
    <w:rsid w:val="00466C99"/>
    <w:rsid w:val="0046790E"/>
    <w:rsid w:val="00471888"/>
    <w:rsid w:val="0047369C"/>
    <w:rsid w:val="0047597B"/>
    <w:rsid w:val="00480F58"/>
    <w:rsid w:val="00481C7A"/>
    <w:rsid w:val="004870B4"/>
    <w:rsid w:val="00490D90"/>
    <w:rsid w:val="00490FEF"/>
    <w:rsid w:val="004920D9"/>
    <w:rsid w:val="00492A9E"/>
    <w:rsid w:val="00493D44"/>
    <w:rsid w:val="00495E93"/>
    <w:rsid w:val="00496604"/>
    <w:rsid w:val="004A0E16"/>
    <w:rsid w:val="004B0C2D"/>
    <w:rsid w:val="004B2564"/>
    <w:rsid w:val="004B485A"/>
    <w:rsid w:val="004B6ED1"/>
    <w:rsid w:val="004B76AE"/>
    <w:rsid w:val="004B7F0C"/>
    <w:rsid w:val="004C4AF7"/>
    <w:rsid w:val="004C5ECC"/>
    <w:rsid w:val="004D024F"/>
    <w:rsid w:val="004D405C"/>
    <w:rsid w:val="004D47CA"/>
    <w:rsid w:val="004E21D6"/>
    <w:rsid w:val="004E302B"/>
    <w:rsid w:val="004E320E"/>
    <w:rsid w:val="004E3DC4"/>
    <w:rsid w:val="004E4B05"/>
    <w:rsid w:val="004F1071"/>
    <w:rsid w:val="004F1AF1"/>
    <w:rsid w:val="004F225A"/>
    <w:rsid w:val="004F22F5"/>
    <w:rsid w:val="004F3902"/>
    <w:rsid w:val="004F76C5"/>
    <w:rsid w:val="00501F40"/>
    <w:rsid w:val="00503DDA"/>
    <w:rsid w:val="00506468"/>
    <w:rsid w:val="00507DA5"/>
    <w:rsid w:val="00507E5B"/>
    <w:rsid w:val="00510029"/>
    <w:rsid w:val="0051317B"/>
    <w:rsid w:val="00513B4A"/>
    <w:rsid w:val="00514B82"/>
    <w:rsid w:val="00514F3C"/>
    <w:rsid w:val="005169CD"/>
    <w:rsid w:val="005204F5"/>
    <w:rsid w:val="0052148D"/>
    <w:rsid w:val="00522605"/>
    <w:rsid w:val="005234E5"/>
    <w:rsid w:val="005267FB"/>
    <w:rsid w:val="00530780"/>
    <w:rsid w:val="00530C90"/>
    <w:rsid w:val="0053125E"/>
    <w:rsid w:val="005373F4"/>
    <w:rsid w:val="0054030A"/>
    <w:rsid w:val="00542716"/>
    <w:rsid w:val="00542CFA"/>
    <w:rsid w:val="00544839"/>
    <w:rsid w:val="005451CC"/>
    <w:rsid w:val="0054632B"/>
    <w:rsid w:val="00560E73"/>
    <w:rsid w:val="00562893"/>
    <w:rsid w:val="005711BE"/>
    <w:rsid w:val="00571225"/>
    <w:rsid w:val="005756DA"/>
    <w:rsid w:val="005804DE"/>
    <w:rsid w:val="005835B5"/>
    <w:rsid w:val="005865EE"/>
    <w:rsid w:val="00586DD9"/>
    <w:rsid w:val="00591A12"/>
    <w:rsid w:val="00596D44"/>
    <w:rsid w:val="005A0BD4"/>
    <w:rsid w:val="005A17FA"/>
    <w:rsid w:val="005A31E4"/>
    <w:rsid w:val="005B3458"/>
    <w:rsid w:val="005B3A61"/>
    <w:rsid w:val="005C2425"/>
    <w:rsid w:val="005D4A04"/>
    <w:rsid w:val="005D54B0"/>
    <w:rsid w:val="005E1836"/>
    <w:rsid w:val="005E20AF"/>
    <w:rsid w:val="005E3ABF"/>
    <w:rsid w:val="005E4275"/>
    <w:rsid w:val="005E5745"/>
    <w:rsid w:val="005E6336"/>
    <w:rsid w:val="005E7C68"/>
    <w:rsid w:val="005F3685"/>
    <w:rsid w:val="005F3A1D"/>
    <w:rsid w:val="005F63C1"/>
    <w:rsid w:val="005F68DB"/>
    <w:rsid w:val="005F6947"/>
    <w:rsid w:val="00600281"/>
    <w:rsid w:val="00600EBB"/>
    <w:rsid w:val="00604837"/>
    <w:rsid w:val="00606671"/>
    <w:rsid w:val="00606802"/>
    <w:rsid w:val="00606F70"/>
    <w:rsid w:val="00611803"/>
    <w:rsid w:val="00614512"/>
    <w:rsid w:val="00614B20"/>
    <w:rsid w:val="006265C9"/>
    <w:rsid w:val="00633769"/>
    <w:rsid w:val="00633AED"/>
    <w:rsid w:val="00633C06"/>
    <w:rsid w:val="00637095"/>
    <w:rsid w:val="00642C2A"/>
    <w:rsid w:val="00647E73"/>
    <w:rsid w:val="0065033A"/>
    <w:rsid w:val="00650AAF"/>
    <w:rsid w:val="00652A9B"/>
    <w:rsid w:val="006531BE"/>
    <w:rsid w:val="00653C13"/>
    <w:rsid w:val="00655CF3"/>
    <w:rsid w:val="00657B26"/>
    <w:rsid w:val="0066163A"/>
    <w:rsid w:val="0066477C"/>
    <w:rsid w:val="00667697"/>
    <w:rsid w:val="006709DC"/>
    <w:rsid w:val="006755D2"/>
    <w:rsid w:val="00677483"/>
    <w:rsid w:val="00680EFC"/>
    <w:rsid w:val="00681040"/>
    <w:rsid w:val="006837AE"/>
    <w:rsid w:val="00684BE9"/>
    <w:rsid w:val="00687398"/>
    <w:rsid w:val="00690F31"/>
    <w:rsid w:val="00692A21"/>
    <w:rsid w:val="00693B90"/>
    <w:rsid w:val="00697DFF"/>
    <w:rsid w:val="006A3ACC"/>
    <w:rsid w:val="006A4629"/>
    <w:rsid w:val="006A4917"/>
    <w:rsid w:val="006A5404"/>
    <w:rsid w:val="006A5B0C"/>
    <w:rsid w:val="006A71B7"/>
    <w:rsid w:val="006B187B"/>
    <w:rsid w:val="006B5F26"/>
    <w:rsid w:val="006C0A04"/>
    <w:rsid w:val="006C2A6E"/>
    <w:rsid w:val="006C44E8"/>
    <w:rsid w:val="006C4F0C"/>
    <w:rsid w:val="006C6F7F"/>
    <w:rsid w:val="006C707E"/>
    <w:rsid w:val="006D2D1C"/>
    <w:rsid w:val="006D6851"/>
    <w:rsid w:val="006E7276"/>
    <w:rsid w:val="006F06C0"/>
    <w:rsid w:val="006F25F1"/>
    <w:rsid w:val="006F49CD"/>
    <w:rsid w:val="006F4B43"/>
    <w:rsid w:val="006F5A1C"/>
    <w:rsid w:val="006F5FAE"/>
    <w:rsid w:val="006F77D1"/>
    <w:rsid w:val="0070146F"/>
    <w:rsid w:val="00702490"/>
    <w:rsid w:val="00702529"/>
    <w:rsid w:val="007031CE"/>
    <w:rsid w:val="0071122A"/>
    <w:rsid w:val="00714E86"/>
    <w:rsid w:val="00715D0B"/>
    <w:rsid w:val="00717CA5"/>
    <w:rsid w:val="00717D95"/>
    <w:rsid w:val="007230B8"/>
    <w:rsid w:val="00734465"/>
    <w:rsid w:val="00734844"/>
    <w:rsid w:val="00735740"/>
    <w:rsid w:val="007411B5"/>
    <w:rsid w:val="0074160B"/>
    <w:rsid w:val="007417EC"/>
    <w:rsid w:val="00742913"/>
    <w:rsid w:val="00743746"/>
    <w:rsid w:val="007439FB"/>
    <w:rsid w:val="007454D9"/>
    <w:rsid w:val="00751D15"/>
    <w:rsid w:val="007566EE"/>
    <w:rsid w:val="00764489"/>
    <w:rsid w:val="00773251"/>
    <w:rsid w:val="00773996"/>
    <w:rsid w:val="00774061"/>
    <w:rsid w:val="0077462A"/>
    <w:rsid w:val="00774C0B"/>
    <w:rsid w:val="00776354"/>
    <w:rsid w:val="00776C0E"/>
    <w:rsid w:val="0077704A"/>
    <w:rsid w:val="007771CD"/>
    <w:rsid w:val="00781498"/>
    <w:rsid w:val="00782E8E"/>
    <w:rsid w:val="00784681"/>
    <w:rsid w:val="00786BD9"/>
    <w:rsid w:val="00792284"/>
    <w:rsid w:val="00794217"/>
    <w:rsid w:val="00795239"/>
    <w:rsid w:val="0079561E"/>
    <w:rsid w:val="007957D1"/>
    <w:rsid w:val="00796CDD"/>
    <w:rsid w:val="007A12E9"/>
    <w:rsid w:val="007A22EF"/>
    <w:rsid w:val="007A79C3"/>
    <w:rsid w:val="007B04FE"/>
    <w:rsid w:val="007B3506"/>
    <w:rsid w:val="007B6B45"/>
    <w:rsid w:val="007B79FB"/>
    <w:rsid w:val="007C0CA9"/>
    <w:rsid w:val="007C4DFE"/>
    <w:rsid w:val="007C572C"/>
    <w:rsid w:val="007D5E31"/>
    <w:rsid w:val="007D5EA0"/>
    <w:rsid w:val="007E483E"/>
    <w:rsid w:val="007E4FC4"/>
    <w:rsid w:val="007E5046"/>
    <w:rsid w:val="007E6C94"/>
    <w:rsid w:val="007F19DC"/>
    <w:rsid w:val="007F2D1C"/>
    <w:rsid w:val="007F5423"/>
    <w:rsid w:val="007F58B4"/>
    <w:rsid w:val="007F6047"/>
    <w:rsid w:val="00804846"/>
    <w:rsid w:val="0081059E"/>
    <w:rsid w:val="008139B5"/>
    <w:rsid w:val="008204D0"/>
    <w:rsid w:val="00822AE1"/>
    <w:rsid w:val="00825528"/>
    <w:rsid w:val="00826842"/>
    <w:rsid w:val="00827565"/>
    <w:rsid w:val="00832346"/>
    <w:rsid w:val="008348FA"/>
    <w:rsid w:val="00834E04"/>
    <w:rsid w:val="00840BDE"/>
    <w:rsid w:val="00845FEA"/>
    <w:rsid w:val="00846226"/>
    <w:rsid w:val="00846531"/>
    <w:rsid w:val="00847B46"/>
    <w:rsid w:val="008502AB"/>
    <w:rsid w:val="0085604F"/>
    <w:rsid w:val="00856E01"/>
    <w:rsid w:val="008572A7"/>
    <w:rsid w:val="0086398A"/>
    <w:rsid w:val="0087187F"/>
    <w:rsid w:val="00873019"/>
    <w:rsid w:val="00873221"/>
    <w:rsid w:val="00873B1A"/>
    <w:rsid w:val="00875A05"/>
    <w:rsid w:val="00875F01"/>
    <w:rsid w:val="00885FC0"/>
    <w:rsid w:val="008861C3"/>
    <w:rsid w:val="00894044"/>
    <w:rsid w:val="00896BD4"/>
    <w:rsid w:val="00896C55"/>
    <w:rsid w:val="008973A2"/>
    <w:rsid w:val="008A281B"/>
    <w:rsid w:val="008A502B"/>
    <w:rsid w:val="008A76B5"/>
    <w:rsid w:val="008B1141"/>
    <w:rsid w:val="008B13E8"/>
    <w:rsid w:val="008B1E7D"/>
    <w:rsid w:val="008B6AB5"/>
    <w:rsid w:val="008B72EB"/>
    <w:rsid w:val="008C1CA8"/>
    <w:rsid w:val="008C36DF"/>
    <w:rsid w:val="008C5C9B"/>
    <w:rsid w:val="008C70E3"/>
    <w:rsid w:val="008C74C1"/>
    <w:rsid w:val="008D10E4"/>
    <w:rsid w:val="008D2B82"/>
    <w:rsid w:val="008D4FED"/>
    <w:rsid w:val="008E08C4"/>
    <w:rsid w:val="008E676E"/>
    <w:rsid w:val="008E6A77"/>
    <w:rsid w:val="008E6ED8"/>
    <w:rsid w:val="008F3D4C"/>
    <w:rsid w:val="008F53DE"/>
    <w:rsid w:val="008F5CC1"/>
    <w:rsid w:val="0090180B"/>
    <w:rsid w:val="00902665"/>
    <w:rsid w:val="00907634"/>
    <w:rsid w:val="00915045"/>
    <w:rsid w:val="00917484"/>
    <w:rsid w:val="00921223"/>
    <w:rsid w:val="0092386D"/>
    <w:rsid w:val="0092400E"/>
    <w:rsid w:val="00924D8C"/>
    <w:rsid w:val="009274E4"/>
    <w:rsid w:val="00931A29"/>
    <w:rsid w:val="00936BD0"/>
    <w:rsid w:val="00944200"/>
    <w:rsid w:val="00947A46"/>
    <w:rsid w:val="00952DBE"/>
    <w:rsid w:val="009535CF"/>
    <w:rsid w:val="00957204"/>
    <w:rsid w:val="009577DE"/>
    <w:rsid w:val="00961539"/>
    <w:rsid w:val="0096189B"/>
    <w:rsid w:val="0096211B"/>
    <w:rsid w:val="00963141"/>
    <w:rsid w:val="00966FAB"/>
    <w:rsid w:val="009671B4"/>
    <w:rsid w:val="0096741A"/>
    <w:rsid w:val="0097534F"/>
    <w:rsid w:val="00983C86"/>
    <w:rsid w:val="00985790"/>
    <w:rsid w:val="0099006B"/>
    <w:rsid w:val="00991A29"/>
    <w:rsid w:val="00992877"/>
    <w:rsid w:val="00997D63"/>
    <w:rsid w:val="009A22D3"/>
    <w:rsid w:val="009A2C71"/>
    <w:rsid w:val="009A4BA3"/>
    <w:rsid w:val="009A61BB"/>
    <w:rsid w:val="009A64D8"/>
    <w:rsid w:val="009A7A3F"/>
    <w:rsid w:val="009B041E"/>
    <w:rsid w:val="009B1BC2"/>
    <w:rsid w:val="009B344E"/>
    <w:rsid w:val="009D1E03"/>
    <w:rsid w:val="009D1F21"/>
    <w:rsid w:val="009D2C05"/>
    <w:rsid w:val="009D335B"/>
    <w:rsid w:val="009D3890"/>
    <w:rsid w:val="009D7DFC"/>
    <w:rsid w:val="009E132D"/>
    <w:rsid w:val="009E2F68"/>
    <w:rsid w:val="009E35F2"/>
    <w:rsid w:val="009E39F1"/>
    <w:rsid w:val="009E4A99"/>
    <w:rsid w:val="009E4BE0"/>
    <w:rsid w:val="009E4E48"/>
    <w:rsid w:val="009E77A5"/>
    <w:rsid w:val="009E7CEA"/>
    <w:rsid w:val="009F3094"/>
    <w:rsid w:val="00A012FF"/>
    <w:rsid w:val="00A04F21"/>
    <w:rsid w:val="00A05F17"/>
    <w:rsid w:val="00A11ED4"/>
    <w:rsid w:val="00A13959"/>
    <w:rsid w:val="00A203D1"/>
    <w:rsid w:val="00A219F3"/>
    <w:rsid w:val="00A25809"/>
    <w:rsid w:val="00A25DBE"/>
    <w:rsid w:val="00A340EB"/>
    <w:rsid w:val="00A34918"/>
    <w:rsid w:val="00A37250"/>
    <w:rsid w:val="00A3767F"/>
    <w:rsid w:val="00A42017"/>
    <w:rsid w:val="00A45E18"/>
    <w:rsid w:val="00A47141"/>
    <w:rsid w:val="00A51BEE"/>
    <w:rsid w:val="00A53DEC"/>
    <w:rsid w:val="00A56F29"/>
    <w:rsid w:val="00A60D5E"/>
    <w:rsid w:val="00A63474"/>
    <w:rsid w:val="00A63BC7"/>
    <w:rsid w:val="00A642CC"/>
    <w:rsid w:val="00A67DF8"/>
    <w:rsid w:val="00A700DE"/>
    <w:rsid w:val="00A7157B"/>
    <w:rsid w:val="00A80EE4"/>
    <w:rsid w:val="00A83336"/>
    <w:rsid w:val="00A83804"/>
    <w:rsid w:val="00A83856"/>
    <w:rsid w:val="00A9340E"/>
    <w:rsid w:val="00A968D5"/>
    <w:rsid w:val="00A96CC3"/>
    <w:rsid w:val="00A97C23"/>
    <w:rsid w:val="00AA192D"/>
    <w:rsid w:val="00AA1A73"/>
    <w:rsid w:val="00AA2C91"/>
    <w:rsid w:val="00AA5CCC"/>
    <w:rsid w:val="00AA6833"/>
    <w:rsid w:val="00AA740F"/>
    <w:rsid w:val="00AB1815"/>
    <w:rsid w:val="00AB3DEA"/>
    <w:rsid w:val="00AB42AD"/>
    <w:rsid w:val="00AB50CE"/>
    <w:rsid w:val="00AB77A4"/>
    <w:rsid w:val="00AC464E"/>
    <w:rsid w:val="00AC4765"/>
    <w:rsid w:val="00AC54FD"/>
    <w:rsid w:val="00AC71C1"/>
    <w:rsid w:val="00AC7533"/>
    <w:rsid w:val="00AD107E"/>
    <w:rsid w:val="00AE4240"/>
    <w:rsid w:val="00AE5255"/>
    <w:rsid w:val="00AF700E"/>
    <w:rsid w:val="00B03B04"/>
    <w:rsid w:val="00B041C2"/>
    <w:rsid w:val="00B053FB"/>
    <w:rsid w:val="00B1347F"/>
    <w:rsid w:val="00B13DBD"/>
    <w:rsid w:val="00B14A27"/>
    <w:rsid w:val="00B1666A"/>
    <w:rsid w:val="00B16AA8"/>
    <w:rsid w:val="00B2000A"/>
    <w:rsid w:val="00B273A6"/>
    <w:rsid w:val="00B3073D"/>
    <w:rsid w:val="00B30D14"/>
    <w:rsid w:val="00B31A7D"/>
    <w:rsid w:val="00B31E90"/>
    <w:rsid w:val="00B3410D"/>
    <w:rsid w:val="00B341AB"/>
    <w:rsid w:val="00B37177"/>
    <w:rsid w:val="00B43A48"/>
    <w:rsid w:val="00B43C92"/>
    <w:rsid w:val="00B4480D"/>
    <w:rsid w:val="00B44F67"/>
    <w:rsid w:val="00B4656A"/>
    <w:rsid w:val="00B549E0"/>
    <w:rsid w:val="00B5766E"/>
    <w:rsid w:val="00B61B13"/>
    <w:rsid w:val="00B63118"/>
    <w:rsid w:val="00B639AE"/>
    <w:rsid w:val="00B73D12"/>
    <w:rsid w:val="00B75181"/>
    <w:rsid w:val="00B77C08"/>
    <w:rsid w:val="00B8192E"/>
    <w:rsid w:val="00B8776B"/>
    <w:rsid w:val="00B908B7"/>
    <w:rsid w:val="00B913C0"/>
    <w:rsid w:val="00B91BC5"/>
    <w:rsid w:val="00B92D7C"/>
    <w:rsid w:val="00B93CB0"/>
    <w:rsid w:val="00B95E74"/>
    <w:rsid w:val="00BA3718"/>
    <w:rsid w:val="00BA38D0"/>
    <w:rsid w:val="00BA4111"/>
    <w:rsid w:val="00BA50A5"/>
    <w:rsid w:val="00BB0A72"/>
    <w:rsid w:val="00BB4185"/>
    <w:rsid w:val="00BB4E79"/>
    <w:rsid w:val="00BB50F9"/>
    <w:rsid w:val="00BC40DE"/>
    <w:rsid w:val="00BD2AFD"/>
    <w:rsid w:val="00BD40E1"/>
    <w:rsid w:val="00BD5241"/>
    <w:rsid w:val="00BD7BAC"/>
    <w:rsid w:val="00BE07A8"/>
    <w:rsid w:val="00BE259B"/>
    <w:rsid w:val="00BE467E"/>
    <w:rsid w:val="00BE50DE"/>
    <w:rsid w:val="00BE5295"/>
    <w:rsid w:val="00BE5D81"/>
    <w:rsid w:val="00BF0AB1"/>
    <w:rsid w:val="00BF39B2"/>
    <w:rsid w:val="00BF52F8"/>
    <w:rsid w:val="00BF5BDB"/>
    <w:rsid w:val="00BF762C"/>
    <w:rsid w:val="00C0147A"/>
    <w:rsid w:val="00C0344B"/>
    <w:rsid w:val="00C04A5D"/>
    <w:rsid w:val="00C05A23"/>
    <w:rsid w:val="00C06C38"/>
    <w:rsid w:val="00C10B1A"/>
    <w:rsid w:val="00C11121"/>
    <w:rsid w:val="00C154B5"/>
    <w:rsid w:val="00C159CD"/>
    <w:rsid w:val="00C15EC0"/>
    <w:rsid w:val="00C17A15"/>
    <w:rsid w:val="00C219B3"/>
    <w:rsid w:val="00C30CC9"/>
    <w:rsid w:val="00C35BCC"/>
    <w:rsid w:val="00C401C8"/>
    <w:rsid w:val="00C41BE7"/>
    <w:rsid w:val="00C5069F"/>
    <w:rsid w:val="00C50D5A"/>
    <w:rsid w:val="00C54004"/>
    <w:rsid w:val="00C549AD"/>
    <w:rsid w:val="00C572BE"/>
    <w:rsid w:val="00C6008C"/>
    <w:rsid w:val="00C61E0A"/>
    <w:rsid w:val="00C65961"/>
    <w:rsid w:val="00C666C9"/>
    <w:rsid w:val="00C725DE"/>
    <w:rsid w:val="00C75CA5"/>
    <w:rsid w:val="00C767DB"/>
    <w:rsid w:val="00C82E86"/>
    <w:rsid w:val="00C83F9A"/>
    <w:rsid w:val="00C84CC4"/>
    <w:rsid w:val="00C85310"/>
    <w:rsid w:val="00C853F8"/>
    <w:rsid w:val="00C86109"/>
    <w:rsid w:val="00C8687C"/>
    <w:rsid w:val="00C87504"/>
    <w:rsid w:val="00C92833"/>
    <w:rsid w:val="00C97AC1"/>
    <w:rsid w:val="00CA2A5F"/>
    <w:rsid w:val="00CA5AF3"/>
    <w:rsid w:val="00CA6C7B"/>
    <w:rsid w:val="00CA78C6"/>
    <w:rsid w:val="00CB43DB"/>
    <w:rsid w:val="00CB72A4"/>
    <w:rsid w:val="00CC1A33"/>
    <w:rsid w:val="00CC5699"/>
    <w:rsid w:val="00CC61E0"/>
    <w:rsid w:val="00CC6639"/>
    <w:rsid w:val="00CD19C6"/>
    <w:rsid w:val="00CD1BE3"/>
    <w:rsid w:val="00CD1CF1"/>
    <w:rsid w:val="00CD3B13"/>
    <w:rsid w:val="00CD7180"/>
    <w:rsid w:val="00CE2D20"/>
    <w:rsid w:val="00CE2FB2"/>
    <w:rsid w:val="00CE40B3"/>
    <w:rsid w:val="00CE6440"/>
    <w:rsid w:val="00CE7487"/>
    <w:rsid w:val="00CF0AA8"/>
    <w:rsid w:val="00CF2471"/>
    <w:rsid w:val="00CF6C37"/>
    <w:rsid w:val="00CF704F"/>
    <w:rsid w:val="00D062BE"/>
    <w:rsid w:val="00D11AB1"/>
    <w:rsid w:val="00D2042E"/>
    <w:rsid w:val="00D22C6A"/>
    <w:rsid w:val="00D27C92"/>
    <w:rsid w:val="00D30DA1"/>
    <w:rsid w:val="00D31FDD"/>
    <w:rsid w:val="00D322D6"/>
    <w:rsid w:val="00D32313"/>
    <w:rsid w:val="00D35D47"/>
    <w:rsid w:val="00D361E1"/>
    <w:rsid w:val="00D37D16"/>
    <w:rsid w:val="00D402A3"/>
    <w:rsid w:val="00D45C16"/>
    <w:rsid w:val="00D4766F"/>
    <w:rsid w:val="00D531F0"/>
    <w:rsid w:val="00D534F0"/>
    <w:rsid w:val="00D54396"/>
    <w:rsid w:val="00D60082"/>
    <w:rsid w:val="00D60934"/>
    <w:rsid w:val="00D61E87"/>
    <w:rsid w:val="00D749E5"/>
    <w:rsid w:val="00D777DE"/>
    <w:rsid w:val="00D82B77"/>
    <w:rsid w:val="00D8313F"/>
    <w:rsid w:val="00D83ABA"/>
    <w:rsid w:val="00D92A4D"/>
    <w:rsid w:val="00D9318E"/>
    <w:rsid w:val="00D947B8"/>
    <w:rsid w:val="00D94807"/>
    <w:rsid w:val="00D95F0A"/>
    <w:rsid w:val="00D95F87"/>
    <w:rsid w:val="00D97F51"/>
    <w:rsid w:val="00DA02E8"/>
    <w:rsid w:val="00DA0BA1"/>
    <w:rsid w:val="00DA10D6"/>
    <w:rsid w:val="00DB06C1"/>
    <w:rsid w:val="00DB5206"/>
    <w:rsid w:val="00DC0308"/>
    <w:rsid w:val="00DC15E7"/>
    <w:rsid w:val="00DC221E"/>
    <w:rsid w:val="00DC25BB"/>
    <w:rsid w:val="00DC4B1B"/>
    <w:rsid w:val="00DC5A44"/>
    <w:rsid w:val="00DC6ADC"/>
    <w:rsid w:val="00DC78A1"/>
    <w:rsid w:val="00DC7BC5"/>
    <w:rsid w:val="00DD0E46"/>
    <w:rsid w:val="00DD6D27"/>
    <w:rsid w:val="00DD71F1"/>
    <w:rsid w:val="00DE0B8A"/>
    <w:rsid w:val="00DE2310"/>
    <w:rsid w:val="00DE33B2"/>
    <w:rsid w:val="00DE3A27"/>
    <w:rsid w:val="00DE4959"/>
    <w:rsid w:val="00DE4ADF"/>
    <w:rsid w:val="00DE6584"/>
    <w:rsid w:val="00DF0248"/>
    <w:rsid w:val="00DF097C"/>
    <w:rsid w:val="00DF1241"/>
    <w:rsid w:val="00DF5BEA"/>
    <w:rsid w:val="00DF6432"/>
    <w:rsid w:val="00DF68AE"/>
    <w:rsid w:val="00E0021F"/>
    <w:rsid w:val="00E03927"/>
    <w:rsid w:val="00E1050A"/>
    <w:rsid w:val="00E11A77"/>
    <w:rsid w:val="00E12791"/>
    <w:rsid w:val="00E12C9E"/>
    <w:rsid w:val="00E13231"/>
    <w:rsid w:val="00E16254"/>
    <w:rsid w:val="00E21CAD"/>
    <w:rsid w:val="00E22A94"/>
    <w:rsid w:val="00E2556C"/>
    <w:rsid w:val="00E25637"/>
    <w:rsid w:val="00E26E66"/>
    <w:rsid w:val="00E271C5"/>
    <w:rsid w:val="00E302FD"/>
    <w:rsid w:val="00E414FA"/>
    <w:rsid w:val="00E41E0A"/>
    <w:rsid w:val="00E42DBB"/>
    <w:rsid w:val="00E44774"/>
    <w:rsid w:val="00E52A58"/>
    <w:rsid w:val="00E54334"/>
    <w:rsid w:val="00E54FD6"/>
    <w:rsid w:val="00E635CD"/>
    <w:rsid w:val="00E66F5C"/>
    <w:rsid w:val="00E67A80"/>
    <w:rsid w:val="00E73503"/>
    <w:rsid w:val="00E74873"/>
    <w:rsid w:val="00E823F3"/>
    <w:rsid w:val="00E86A91"/>
    <w:rsid w:val="00E87642"/>
    <w:rsid w:val="00E90D45"/>
    <w:rsid w:val="00E91A7A"/>
    <w:rsid w:val="00E92145"/>
    <w:rsid w:val="00E97E84"/>
    <w:rsid w:val="00EA133C"/>
    <w:rsid w:val="00EB146B"/>
    <w:rsid w:val="00EB252F"/>
    <w:rsid w:val="00EB2950"/>
    <w:rsid w:val="00EB2A3C"/>
    <w:rsid w:val="00EB458B"/>
    <w:rsid w:val="00EC01DE"/>
    <w:rsid w:val="00EC0476"/>
    <w:rsid w:val="00EC1B3F"/>
    <w:rsid w:val="00EC6852"/>
    <w:rsid w:val="00EC7CCC"/>
    <w:rsid w:val="00ED1B6C"/>
    <w:rsid w:val="00ED4084"/>
    <w:rsid w:val="00ED4C77"/>
    <w:rsid w:val="00ED5095"/>
    <w:rsid w:val="00ED7D4E"/>
    <w:rsid w:val="00EE300A"/>
    <w:rsid w:val="00EE384E"/>
    <w:rsid w:val="00EE5CDB"/>
    <w:rsid w:val="00EF073F"/>
    <w:rsid w:val="00EF6194"/>
    <w:rsid w:val="00F0132B"/>
    <w:rsid w:val="00F03796"/>
    <w:rsid w:val="00F03D4E"/>
    <w:rsid w:val="00F15A51"/>
    <w:rsid w:val="00F26285"/>
    <w:rsid w:val="00F3261D"/>
    <w:rsid w:val="00F35E4F"/>
    <w:rsid w:val="00F379A1"/>
    <w:rsid w:val="00F37E4E"/>
    <w:rsid w:val="00F37F33"/>
    <w:rsid w:val="00F4505E"/>
    <w:rsid w:val="00F4570A"/>
    <w:rsid w:val="00F45771"/>
    <w:rsid w:val="00F45A5B"/>
    <w:rsid w:val="00F533B3"/>
    <w:rsid w:val="00F5356C"/>
    <w:rsid w:val="00F561CF"/>
    <w:rsid w:val="00F56B85"/>
    <w:rsid w:val="00F57667"/>
    <w:rsid w:val="00F579BC"/>
    <w:rsid w:val="00F65A0E"/>
    <w:rsid w:val="00F73276"/>
    <w:rsid w:val="00F919AF"/>
    <w:rsid w:val="00F93096"/>
    <w:rsid w:val="00F93E6A"/>
    <w:rsid w:val="00F9519C"/>
    <w:rsid w:val="00F9711F"/>
    <w:rsid w:val="00FA1A0A"/>
    <w:rsid w:val="00FA3E6D"/>
    <w:rsid w:val="00FA41F4"/>
    <w:rsid w:val="00FA561B"/>
    <w:rsid w:val="00FB313E"/>
    <w:rsid w:val="00FB7A18"/>
    <w:rsid w:val="00FC1036"/>
    <w:rsid w:val="00FC4177"/>
    <w:rsid w:val="00FD03A2"/>
    <w:rsid w:val="00FD09A4"/>
    <w:rsid w:val="00FD1F5D"/>
    <w:rsid w:val="00FD2FF4"/>
    <w:rsid w:val="00FD4B62"/>
    <w:rsid w:val="00FD5FAC"/>
    <w:rsid w:val="00FE0DE9"/>
    <w:rsid w:val="00FE142C"/>
    <w:rsid w:val="00FE77D8"/>
    <w:rsid w:val="00FE7DD8"/>
    <w:rsid w:val="00FF1D3C"/>
    <w:rsid w:val="00FF4A2A"/>
    <w:rsid w:val="00FF75AC"/>
    <w:rsid w:val="09FE5B39"/>
    <w:rsid w:val="0DDBBADD"/>
    <w:rsid w:val="0EDFBB2F"/>
    <w:rsid w:val="0EE3E0DE"/>
    <w:rsid w:val="0EF32620"/>
    <w:rsid w:val="0FFDA2A5"/>
    <w:rsid w:val="12DB1F0F"/>
    <w:rsid w:val="12E74338"/>
    <w:rsid w:val="1356DAA7"/>
    <w:rsid w:val="15CB5860"/>
    <w:rsid w:val="16DD7DEC"/>
    <w:rsid w:val="177FDA3A"/>
    <w:rsid w:val="17FF27AE"/>
    <w:rsid w:val="17FF3307"/>
    <w:rsid w:val="18D78872"/>
    <w:rsid w:val="19FE27C9"/>
    <w:rsid w:val="1AF4330B"/>
    <w:rsid w:val="1BE96D6D"/>
    <w:rsid w:val="1CEE4611"/>
    <w:rsid w:val="1D2B9F53"/>
    <w:rsid w:val="1D3E6C50"/>
    <w:rsid w:val="1D6B08AB"/>
    <w:rsid w:val="1DD569C1"/>
    <w:rsid w:val="1DFFBE5E"/>
    <w:rsid w:val="1E7F068D"/>
    <w:rsid w:val="1EEF7F01"/>
    <w:rsid w:val="1EF3E47E"/>
    <w:rsid w:val="1F1F9B61"/>
    <w:rsid w:val="1F6B6A8C"/>
    <w:rsid w:val="1FB6FCA6"/>
    <w:rsid w:val="1FE7FB5B"/>
    <w:rsid w:val="1FEE61CE"/>
    <w:rsid w:val="1FF1D68E"/>
    <w:rsid w:val="1FFA375E"/>
    <w:rsid w:val="1FFB8D5A"/>
    <w:rsid w:val="1FFF7D0A"/>
    <w:rsid w:val="21F51E9A"/>
    <w:rsid w:val="25EC9B04"/>
    <w:rsid w:val="26F726EF"/>
    <w:rsid w:val="26FF4BB0"/>
    <w:rsid w:val="27572ECB"/>
    <w:rsid w:val="27E2C0D6"/>
    <w:rsid w:val="27E679FE"/>
    <w:rsid w:val="27F39ADD"/>
    <w:rsid w:val="27FBEA96"/>
    <w:rsid w:val="27FFEC23"/>
    <w:rsid w:val="28594640"/>
    <w:rsid w:val="2A37AF07"/>
    <w:rsid w:val="2ABDCF90"/>
    <w:rsid w:val="2ABE9A96"/>
    <w:rsid w:val="2B3D29BC"/>
    <w:rsid w:val="2BFA97D1"/>
    <w:rsid w:val="2CB981DA"/>
    <w:rsid w:val="2D2BE2DD"/>
    <w:rsid w:val="2DF6AE31"/>
    <w:rsid w:val="2DFE77C5"/>
    <w:rsid w:val="2E7F5F85"/>
    <w:rsid w:val="2E9FAB19"/>
    <w:rsid w:val="2EEF3563"/>
    <w:rsid w:val="2EF5729F"/>
    <w:rsid w:val="2F3D6D7D"/>
    <w:rsid w:val="2F58EFDF"/>
    <w:rsid w:val="2F60ECFE"/>
    <w:rsid w:val="2FAFC0BA"/>
    <w:rsid w:val="2FDF29DF"/>
    <w:rsid w:val="32F66F70"/>
    <w:rsid w:val="33F7008D"/>
    <w:rsid w:val="33FF3A9D"/>
    <w:rsid w:val="343F2B5A"/>
    <w:rsid w:val="343FD83B"/>
    <w:rsid w:val="34EEC86C"/>
    <w:rsid w:val="35AB80E1"/>
    <w:rsid w:val="35BD6E4F"/>
    <w:rsid w:val="35DF861A"/>
    <w:rsid w:val="35EFF926"/>
    <w:rsid w:val="35FB36C2"/>
    <w:rsid w:val="35FF28A8"/>
    <w:rsid w:val="37385BC6"/>
    <w:rsid w:val="376F4FD5"/>
    <w:rsid w:val="377F4A12"/>
    <w:rsid w:val="37BF918A"/>
    <w:rsid w:val="37F2B223"/>
    <w:rsid w:val="37F62F25"/>
    <w:rsid w:val="37F74533"/>
    <w:rsid w:val="38AFE29E"/>
    <w:rsid w:val="392EA10C"/>
    <w:rsid w:val="395EAEB9"/>
    <w:rsid w:val="39FD49F3"/>
    <w:rsid w:val="3A72AE93"/>
    <w:rsid w:val="3A9F4F73"/>
    <w:rsid w:val="3AAFAA20"/>
    <w:rsid w:val="3ADD023A"/>
    <w:rsid w:val="3AF717E6"/>
    <w:rsid w:val="3AFF9053"/>
    <w:rsid w:val="3B7ACE45"/>
    <w:rsid w:val="3B7BE7C0"/>
    <w:rsid w:val="3B7C808A"/>
    <w:rsid w:val="3B7ECB22"/>
    <w:rsid w:val="3B8F1A33"/>
    <w:rsid w:val="3B9FC051"/>
    <w:rsid w:val="3BA3393E"/>
    <w:rsid w:val="3BBD5C90"/>
    <w:rsid w:val="3BC5CB6C"/>
    <w:rsid w:val="3CBB7A2D"/>
    <w:rsid w:val="3CFF7274"/>
    <w:rsid w:val="3D5760A5"/>
    <w:rsid w:val="3D7FFF0F"/>
    <w:rsid w:val="3D9B584D"/>
    <w:rsid w:val="3DD6B0FE"/>
    <w:rsid w:val="3DDD3642"/>
    <w:rsid w:val="3DEAD04C"/>
    <w:rsid w:val="3DEB0E78"/>
    <w:rsid w:val="3DF1D436"/>
    <w:rsid w:val="3DF597AE"/>
    <w:rsid w:val="3DF5A6C2"/>
    <w:rsid w:val="3DF768C8"/>
    <w:rsid w:val="3DFD4D51"/>
    <w:rsid w:val="3DFF279B"/>
    <w:rsid w:val="3DFF840B"/>
    <w:rsid w:val="3E5F65AC"/>
    <w:rsid w:val="3ED785B8"/>
    <w:rsid w:val="3EDC486A"/>
    <w:rsid w:val="3EEFC28A"/>
    <w:rsid w:val="3EF7A400"/>
    <w:rsid w:val="3EFD083E"/>
    <w:rsid w:val="3EFE7CD7"/>
    <w:rsid w:val="3F3D23EF"/>
    <w:rsid w:val="3F5F8B63"/>
    <w:rsid w:val="3F67A883"/>
    <w:rsid w:val="3F67C2B5"/>
    <w:rsid w:val="3F6BDDBB"/>
    <w:rsid w:val="3F771C4D"/>
    <w:rsid w:val="3F776639"/>
    <w:rsid w:val="3F7D58AE"/>
    <w:rsid w:val="3F7F8EE8"/>
    <w:rsid w:val="3F7FDED4"/>
    <w:rsid w:val="3F969532"/>
    <w:rsid w:val="3F9EB65F"/>
    <w:rsid w:val="3FB1D1AF"/>
    <w:rsid w:val="3FBBAF42"/>
    <w:rsid w:val="3FBBCA5F"/>
    <w:rsid w:val="3FC966F4"/>
    <w:rsid w:val="3FCFB5FE"/>
    <w:rsid w:val="3FDFC97C"/>
    <w:rsid w:val="3FDFCDEB"/>
    <w:rsid w:val="3FEBCDA5"/>
    <w:rsid w:val="3FED8F36"/>
    <w:rsid w:val="3FEFD028"/>
    <w:rsid w:val="3FF64E7E"/>
    <w:rsid w:val="3FFDDF83"/>
    <w:rsid w:val="3FFE963F"/>
    <w:rsid w:val="3FFF691A"/>
    <w:rsid w:val="3FFFB470"/>
    <w:rsid w:val="3FFFEF52"/>
    <w:rsid w:val="3FFFF0AE"/>
    <w:rsid w:val="41FEBC99"/>
    <w:rsid w:val="44FB6ABF"/>
    <w:rsid w:val="45BF1606"/>
    <w:rsid w:val="465CE71C"/>
    <w:rsid w:val="477D6852"/>
    <w:rsid w:val="47BF3775"/>
    <w:rsid w:val="497C9881"/>
    <w:rsid w:val="4ABF3117"/>
    <w:rsid w:val="4BB6A413"/>
    <w:rsid w:val="4BFDF7BE"/>
    <w:rsid w:val="4BFEEEAE"/>
    <w:rsid w:val="4BFF4019"/>
    <w:rsid w:val="4CD73845"/>
    <w:rsid w:val="4CF52EAB"/>
    <w:rsid w:val="4D7F094A"/>
    <w:rsid w:val="4DD7A04C"/>
    <w:rsid w:val="4DDF2A4D"/>
    <w:rsid w:val="4E677D7E"/>
    <w:rsid w:val="4E73E244"/>
    <w:rsid w:val="4E7CC381"/>
    <w:rsid w:val="4E972CBC"/>
    <w:rsid w:val="4EEB0246"/>
    <w:rsid w:val="4F3FE004"/>
    <w:rsid w:val="4F7D7337"/>
    <w:rsid w:val="4F7DEB0E"/>
    <w:rsid w:val="4FB3EBD2"/>
    <w:rsid w:val="4FCF1D0D"/>
    <w:rsid w:val="4FDECBAB"/>
    <w:rsid w:val="4FED3D5B"/>
    <w:rsid w:val="4FEDD4D5"/>
    <w:rsid w:val="4FEFBB18"/>
    <w:rsid w:val="4FFFC966"/>
    <w:rsid w:val="517F6D0C"/>
    <w:rsid w:val="51FE2788"/>
    <w:rsid w:val="51FF0CAC"/>
    <w:rsid w:val="535695FA"/>
    <w:rsid w:val="539DAD11"/>
    <w:rsid w:val="53B71AFE"/>
    <w:rsid w:val="53BB115E"/>
    <w:rsid w:val="53ED9ECE"/>
    <w:rsid w:val="55AE275D"/>
    <w:rsid w:val="55AF456A"/>
    <w:rsid w:val="55BFE69D"/>
    <w:rsid w:val="55D95F3A"/>
    <w:rsid w:val="5657AFFE"/>
    <w:rsid w:val="569FB015"/>
    <w:rsid w:val="56EF81CB"/>
    <w:rsid w:val="572F8ECD"/>
    <w:rsid w:val="576DDD49"/>
    <w:rsid w:val="577F7777"/>
    <w:rsid w:val="5793E6B0"/>
    <w:rsid w:val="57DF5EDA"/>
    <w:rsid w:val="57EB7466"/>
    <w:rsid w:val="57FBCEAB"/>
    <w:rsid w:val="57FE7AF4"/>
    <w:rsid w:val="57FF91AA"/>
    <w:rsid w:val="58FEC95A"/>
    <w:rsid w:val="59FD750F"/>
    <w:rsid w:val="59FF46DB"/>
    <w:rsid w:val="5A77CB92"/>
    <w:rsid w:val="5B3EEC86"/>
    <w:rsid w:val="5B57A9F2"/>
    <w:rsid w:val="5BB70BFA"/>
    <w:rsid w:val="5BDF6A56"/>
    <w:rsid w:val="5BDF7273"/>
    <w:rsid w:val="5BDFBF06"/>
    <w:rsid w:val="5BEEE573"/>
    <w:rsid w:val="5BEF31E7"/>
    <w:rsid w:val="5BF707F7"/>
    <w:rsid w:val="5BF7C85D"/>
    <w:rsid w:val="5C7F2BE3"/>
    <w:rsid w:val="5CE72F54"/>
    <w:rsid w:val="5D395BE2"/>
    <w:rsid w:val="5D7C7B26"/>
    <w:rsid w:val="5D7E80A3"/>
    <w:rsid w:val="5D7F8EE1"/>
    <w:rsid w:val="5D985FE2"/>
    <w:rsid w:val="5D9FDC63"/>
    <w:rsid w:val="5DB56D10"/>
    <w:rsid w:val="5DCD7909"/>
    <w:rsid w:val="5DDFBFE4"/>
    <w:rsid w:val="5DFD00C4"/>
    <w:rsid w:val="5DFDFD51"/>
    <w:rsid w:val="5DFFA1CC"/>
    <w:rsid w:val="5E33A3DA"/>
    <w:rsid w:val="5E3DDE73"/>
    <w:rsid w:val="5E5E7199"/>
    <w:rsid w:val="5EB7D54E"/>
    <w:rsid w:val="5EBB9091"/>
    <w:rsid w:val="5EF4E0DF"/>
    <w:rsid w:val="5EFEDDED"/>
    <w:rsid w:val="5F5B4EDF"/>
    <w:rsid w:val="5F6F3B59"/>
    <w:rsid w:val="5F7327B2"/>
    <w:rsid w:val="5F784C2D"/>
    <w:rsid w:val="5F7F5BC5"/>
    <w:rsid w:val="5F8CAF66"/>
    <w:rsid w:val="5F96ADD0"/>
    <w:rsid w:val="5F9BCB25"/>
    <w:rsid w:val="5FAF0C00"/>
    <w:rsid w:val="5FB7093C"/>
    <w:rsid w:val="5FB9D7F2"/>
    <w:rsid w:val="5FBB82FE"/>
    <w:rsid w:val="5FBCAF0C"/>
    <w:rsid w:val="5FBDBFA2"/>
    <w:rsid w:val="5FBE4D69"/>
    <w:rsid w:val="5FBF8D46"/>
    <w:rsid w:val="5FCF3D0D"/>
    <w:rsid w:val="5FD8834D"/>
    <w:rsid w:val="5FDF4C15"/>
    <w:rsid w:val="5FDFB0D8"/>
    <w:rsid w:val="5FEC2DC3"/>
    <w:rsid w:val="5FEF7864"/>
    <w:rsid w:val="5FF2BFAD"/>
    <w:rsid w:val="5FF39722"/>
    <w:rsid w:val="5FF6C851"/>
    <w:rsid w:val="5FF76DF5"/>
    <w:rsid w:val="5FF9DBC3"/>
    <w:rsid w:val="5FFB5E65"/>
    <w:rsid w:val="5FFD3B12"/>
    <w:rsid w:val="5FFE97B2"/>
    <w:rsid w:val="5FFEB780"/>
    <w:rsid w:val="633D77C2"/>
    <w:rsid w:val="63A7235F"/>
    <w:rsid w:val="63D3191F"/>
    <w:rsid w:val="645B0448"/>
    <w:rsid w:val="64FBB7C9"/>
    <w:rsid w:val="665BC482"/>
    <w:rsid w:val="667A9810"/>
    <w:rsid w:val="66FF328B"/>
    <w:rsid w:val="679FBAF9"/>
    <w:rsid w:val="67BD0726"/>
    <w:rsid w:val="67BDA5AD"/>
    <w:rsid w:val="67BF0944"/>
    <w:rsid w:val="67D29B8C"/>
    <w:rsid w:val="67E5C18C"/>
    <w:rsid w:val="67F99120"/>
    <w:rsid w:val="67FFBFE1"/>
    <w:rsid w:val="67FFF8C0"/>
    <w:rsid w:val="683BA516"/>
    <w:rsid w:val="68AFDBE8"/>
    <w:rsid w:val="68CB4811"/>
    <w:rsid w:val="68FFAB8B"/>
    <w:rsid w:val="697DA393"/>
    <w:rsid w:val="6AFF51C1"/>
    <w:rsid w:val="6B29F808"/>
    <w:rsid w:val="6B818B72"/>
    <w:rsid w:val="6BBF1D8E"/>
    <w:rsid w:val="6BC5F21C"/>
    <w:rsid w:val="6BC7C3FC"/>
    <w:rsid w:val="6BCEB3CC"/>
    <w:rsid w:val="6BDFAE0B"/>
    <w:rsid w:val="6BE30A48"/>
    <w:rsid w:val="6BFEA5EF"/>
    <w:rsid w:val="6BFF1C69"/>
    <w:rsid w:val="6BFF1C97"/>
    <w:rsid w:val="6C8641A6"/>
    <w:rsid w:val="6CBBF8A4"/>
    <w:rsid w:val="6CE1E80F"/>
    <w:rsid w:val="6D11DBFA"/>
    <w:rsid w:val="6D2FE07A"/>
    <w:rsid w:val="6D6F3D7B"/>
    <w:rsid w:val="6D77423E"/>
    <w:rsid w:val="6D7EC97D"/>
    <w:rsid w:val="6D99DBA2"/>
    <w:rsid w:val="6DB7C985"/>
    <w:rsid w:val="6DEF71FC"/>
    <w:rsid w:val="6DEFBC7F"/>
    <w:rsid w:val="6DEFDFC6"/>
    <w:rsid w:val="6DF14E43"/>
    <w:rsid w:val="6DFDA51E"/>
    <w:rsid w:val="6DFFB1E2"/>
    <w:rsid w:val="6E6D0D36"/>
    <w:rsid w:val="6E7D9FAE"/>
    <w:rsid w:val="6EB3083B"/>
    <w:rsid w:val="6EBF1A28"/>
    <w:rsid w:val="6ED5D3ED"/>
    <w:rsid w:val="6EDF8B12"/>
    <w:rsid w:val="6EE3D8F2"/>
    <w:rsid w:val="6EFC21DD"/>
    <w:rsid w:val="6F69C577"/>
    <w:rsid w:val="6F6FD60A"/>
    <w:rsid w:val="6F7D0D84"/>
    <w:rsid w:val="6F7F27CD"/>
    <w:rsid w:val="6F92F0C6"/>
    <w:rsid w:val="6F9EA277"/>
    <w:rsid w:val="6FAB39AA"/>
    <w:rsid w:val="6FB365D7"/>
    <w:rsid w:val="6FB7A0E6"/>
    <w:rsid w:val="6FBEF2F3"/>
    <w:rsid w:val="6FD00728"/>
    <w:rsid w:val="6FD3F5A0"/>
    <w:rsid w:val="6FD797F5"/>
    <w:rsid w:val="6FD7CDE8"/>
    <w:rsid w:val="6FDF2CD0"/>
    <w:rsid w:val="6FECA51D"/>
    <w:rsid w:val="6FED9FE4"/>
    <w:rsid w:val="6FF3B87C"/>
    <w:rsid w:val="6FF3E3D6"/>
    <w:rsid w:val="6FF76E31"/>
    <w:rsid w:val="6FFA85E4"/>
    <w:rsid w:val="6FFB0242"/>
    <w:rsid w:val="6FFCC1DC"/>
    <w:rsid w:val="6FFE27E8"/>
    <w:rsid w:val="6FFF063A"/>
    <w:rsid w:val="6FFF84AC"/>
    <w:rsid w:val="6FFFE3EE"/>
    <w:rsid w:val="70BEFFCB"/>
    <w:rsid w:val="71BFD5B0"/>
    <w:rsid w:val="71DD5A40"/>
    <w:rsid w:val="71DEE2B9"/>
    <w:rsid w:val="71FD4A88"/>
    <w:rsid w:val="7242752B"/>
    <w:rsid w:val="727B8307"/>
    <w:rsid w:val="72FF96FE"/>
    <w:rsid w:val="7317C49A"/>
    <w:rsid w:val="735A78E2"/>
    <w:rsid w:val="736F5642"/>
    <w:rsid w:val="737B1C12"/>
    <w:rsid w:val="73DF86FB"/>
    <w:rsid w:val="73EFEEA4"/>
    <w:rsid w:val="73F34C55"/>
    <w:rsid w:val="73FFF074"/>
    <w:rsid w:val="74BC955C"/>
    <w:rsid w:val="74E6B474"/>
    <w:rsid w:val="74FD2B47"/>
    <w:rsid w:val="751BB321"/>
    <w:rsid w:val="757D4C7E"/>
    <w:rsid w:val="75DFCD09"/>
    <w:rsid w:val="75FF1AA5"/>
    <w:rsid w:val="763717B4"/>
    <w:rsid w:val="76B12D2D"/>
    <w:rsid w:val="76BB8A65"/>
    <w:rsid w:val="76BF6790"/>
    <w:rsid w:val="76DE0518"/>
    <w:rsid w:val="76F48E2D"/>
    <w:rsid w:val="76F79AF3"/>
    <w:rsid w:val="76F9E2EC"/>
    <w:rsid w:val="76FD3661"/>
    <w:rsid w:val="76FF1299"/>
    <w:rsid w:val="772641C1"/>
    <w:rsid w:val="77352FB9"/>
    <w:rsid w:val="773E8C35"/>
    <w:rsid w:val="773F863A"/>
    <w:rsid w:val="773FA44F"/>
    <w:rsid w:val="775DEB0C"/>
    <w:rsid w:val="779F2F64"/>
    <w:rsid w:val="77B7BFDD"/>
    <w:rsid w:val="77BBEF4B"/>
    <w:rsid w:val="77BC464B"/>
    <w:rsid w:val="77BFA952"/>
    <w:rsid w:val="77CB9528"/>
    <w:rsid w:val="77D78829"/>
    <w:rsid w:val="77DFE760"/>
    <w:rsid w:val="77E6DBC4"/>
    <w:rsid w:val="77E7A253"/>
    <w:rsid w:val="77EF6F86"/>
    <w:rsid w:val="77EF8A4F"/>
    <w:rsid w:val="77EFA7F6"/>
    <w:rsid w:val="77F4DB8D"/>
    <w:rsid w:val="77F7BBB7"/>
    <w:rsid w:val="77FA60D9"/>
    <w:rsid w:val="77FC9F50"/>
    <w:rsid w:val="77FE35D9"/>
    <w:rsid w:val="77FEC503"/>
    <w:rsid w:val="77FF405F"/>
    <w:rsid w:val="77FF5507"/>
    <w:rsid w:val="77FF78CA"/>
    <w:rsid w:val="78BB052E"/>
    <w:rsid w:val="78CEC695"/>
    <w:rsid w:val="78EE91F7"/>
    <w:rsid w:val="78FF294B"/>
    <w:rsid w:val="794E96B4"/>
    <w:rsid w:val="797582DF"/>
    <w:rsid w:val="79777ECA"/>
    <w:rsid w:val="79B7A33D"/>
    <w:rsid w:val="79C4CE67"/>
    <w:rsid w:val="79DCD3A7"/>
    <w:rsid w:val="79E36EC5"/>
    <w:rsid w:val="79EF7E5A"/>
    <w:rsid w:val="79F5896D"/>
    <w:rsid w:val="79FFB46D"/>
    <w:rsid w:val="7A5A6B20"/>
    <w:rsid w:val="7A6F844E"/>
    <w:rsid w:val="7A7FAB63"/>
    <w:rsid w:val="7AAA356B"/>
    <w:rsid w:val="7AB78D75"/>
    <w:rsid w:val="7AE634F3"/>
    <w:rsid w:val="7AFDEAC9"/>
    <w:rsid w:val="7B3BE294"/>
    <w:rsid w:val="7B47ED61"/>
    <w:rsid w:val="7B5D833D"/>
    <w:rsid w:val="7B7B437B"/>
    <w:rsid w:val="7B9D747F"/>
    <w:rsid w:val="7B9F7D03"/>
    <w:rsid w:val="7BA7D1B6"/>
    <w:rsid w:val="7BAD092B"/>
    <w:rsid w:val="7BBB3F4B"/>
    <w:rsid w:val="7BCF74FC"/>
    <w:rsid w:val="7BD76D5E"/>
    <w:rsid w:val="7BDE7D60"/>
    <w:rsid w:val="7BDF3C65"/>
    <w:rsid w:val="7BEF2B00"/>
    <w:rsid w:val="7BEF2D16"/>
    <w:rsid w:val="7BEF8DA0"/>
    <w:rsid w:val="7BF235D5"/>
    <w:rsid w:val="7BF5949E"/>
    <w:rsid w:val="7BF63DE8"/>
    <w:rsid w:val="7BFA7246"/>
    <w:rsid w:val="7BFB6502"/>
    <w:rsid w:val="7BFBF064"/>
    <w:rsid w:val="7BFD104A"/>
    <w:rsid w:val="7BFF5234"/>
    <w:rsid w:val="7BFF731C"/>
    <w:rsid w:val="7BFF861B"/>
    <w:rsid w:val="7C1E5BED"/>
    <w:rsid w:val="7CA3B4AB"/>
    <w:rsid w:val="7CDF6A2C"/>
    <w:rsid w:val="7CDFB778"/>
    <w:rsid w:val="7CEE0881"/>
    <w:rsid w:val="7CF41308"/>
    <w:rsid w:val="7CFB1FC6"/>
    <w:rsid w:val="7D1F69AD"/>
    <w:rsid w:val="7D57F1A4"/>
    <w:rsid w:val="7D5DDE4B"/>
    <w:rsid w:val="7D72BC3D"/>
    <w:rsid w:val="7D7B9480"/>
    <w:rsid w:val="7D7E8132"/>
    <w:rsid w:val="7D811147"/>
    <w:rsid w:val="7D9D2CD9"/>
    <w:rsid w:val="7D9E3F8D"/>
    <w:rsid w:val="7DAF3DF3"/>
    <w:rsid w:val="7DAFB15C"/>
    <w:rsid w:val="7DB7AB38"/>
    <w:rsid w:val="7DB99A35"/>
    <w:rsid w:val="7DBB7D74"/>
    <w:rsid w:val="7DBBB4EA"/>
    <w:rsid w:val="7DBBD07F"/>
    <w:rsid w:val="7DD6BA94"/>
    <w:rsid w:val="7DE517FA"/>
    <w:rsid w:val="7DEB7B3B"/>
    <w:rsid w:val="7DEF6F75"/>
    <w:rsid w:val="7DEFA975"/>
    <w:rsid w:val="7DEFC150"/>
    <w:rsid w:val="7DF5EA59"/>
    <w:rsid w:val="7DF804A7"/>
    <w:rsid w:val="7DF90C18"/>
    <w:rsid w:val="7DFAD7FC"/>
    <w:rsid w:val="7DFB7B46"/>
    <w:rsid w:val="7DFDAC70"/>
    <w:rsid w:val="7DFFBDBA"/>
    <w:rsid w:val="7DFFF2C9"/>
    <w:rsid w:val="7E1764F2"/>
    <w:rsid w:val="7E179F87"/>
    <w:rsid w:val="7E1B24BA"/>
    <w:rsid w:val="7E3CC997"/>
    <w:rsid w:val="7E5F8C9A"/>
    <w:rsid w:val="7E5FFCD1"/>
    <w:rsid w:val="7E7B0966"/>
    <w:rsid w:val="7E7FB8DF"/>
    <w:rsid w:val="7E97253B"/>
    <w:rsid w:val="7E9E109F"/>
    <w:rsid w:val="7E9F76E0"/>
    <w:rsid w:val="7EAD5626"/>
    <w:rsid w:val="7EAF8645"/>
    <w:rsid w:val="7EAFC636"/>
    <w:rsid w:val="7ED3E1FF"/>
    <w:rsid w:val="7EDD9F37"/>
    <w:rsid w:val="7EDE32C4"/>
    <w:rsid w:val="7EDFCD77"/>
    <w:rsid w:val="7EEDA113"/>
    <w:rsid w:val="7EEF4775"/>
    <w:rsid w:val="7EFCFD52"/>
    <w:rsid w:val="7EFD1A56"/>
    <w:rsid w:val="7EFDAA15"/>
    <w:rsid w:val="7EFF2F48"/>
    <w:rsid w:val="7EFF87B0"/>
    <w:rsid w:val="7EFFA1D7"/>
    <w:rsid w:val="7F2E024A"/>
    <w:rsid w:val="7F2F8FB2"/>
    <w:rsid w:val="7F37F10C"/>
    <w:rsid w:val="7F5746C4"/>
    <w:rsid w:val="7F5F20A5"/>
    <w:rsid w:val="7F6DCAB4"/>
    <w:rsid w:val="7F6FD343"/>
    <w:rsid w:val="7F7398B4"/>
    <w:rsid w:val="7F76CA2C"/>
    <w:rsid w:val="7F7B7783"/>
    <w:rsid w:val="7F7D4002"/>
    <w:rsid w:val="7F7E0F7F"/>
    <w:rsid w:val="7F7F1646"/>
    <w:rsid w:val="7F7F7F3C"/>
    <w:rsid w:val="7F7F987E"/>
    <w:rsid w:val="7F7FA0A3"/>
    <w:rsid w:val="7F7FDB4B"/>
    <w:rsid w:val="7F7FECAC"/>
    <w:rsid w:val="7F8DB10F"/>
    <w:rsid w:val="7F99A900"/>
    <w:rsid w:val="7F9F3AF4"/>
    <w:rsid w:val="7F9FCB8A"/>
    <w:rsid w:val="7FA71C98"/>
    <w:rsid w:val="7FAEBC02"/>
    <w:rsid w:val="7FAFFC90"/>
    <w:rsid w:val="7FB2D556"/>
    <w:rsid w:val="7FB32057"/>
    <w:rsid w:val="7FB9419A"/>
    <w:rsid w:val="7FBA784D"/>
    <w:rsid w:val="7FBF494D"/>
    <w:rsid w:val="7FC0E55C"/>
    <w:rsid w:val="7FCA078F"/>
    <w:rsid w:val="7FCB1A53"/>
    <w:rsid w:val="7FCBC695"/>
    <w:rsid w:val="7FD368D0"/>
    <w:rsid w:val="7FD493B9"/>
    <w:rsid w:val="7FD6A286"/>
    <w:rsid w:val="7FD7AA1B"/>
    <w:rsid w:val="7FDB9251"/>
    <w:rsid w:val="7FDD3467"/>
    <w:rsid w:val="7FDE67E1"/>
    <w:rsid w:val="7FDF0319"/>
    <w:rsid w:val="7FDF7CB4"/>
    <w:rsid w:val="7FE19379"/>
    <w:rsid w:val="7FE41B3C"/>
    <w:rsid w:val="7FE63017"/>
    <w:rsid w:val="7FEF7E2A"/>
    <w:rsid w:val="7FF16629"/>
    <w:rsid w:val="7FF36228"/>
    <w:rsid w:val="7FF521CA"/>
    <w:rsid w:val="7FF6D358"/>
    <w:rsid w:val="7FF72BDF"/>
    <w:rsid w:val="7FF7B552"/>
    <w:rsid w:val="7FF7C05D"/>
    <w:rsid w:val="7FFB4E09"/>
    <w:rsid w:val="7FFB54AC"/>
    <w:rsid w:val="7FFBC4CD"/>
    <w:rsid w:val="7FFD1182"/>
    <w:rsid w:val="7FFD8B7F"/>
    <w:rsid w:val="7FFDC47A"/>
    <w:rsid w:val="7FFE6D81"/>
    <w:rsid w:val="7FFE70FE"/>
    <w:rsid w:val="7FFEE82B"/>
    <w:rsid w:val="7FFF15D9"/>
    <w:rsid w:val="7FFF326A"/>
    <w:rsid w:val="7FFF3FB8"/>
    <w:rsid w:val="7FFF4CF8"/>
    <w:rsid w:val="7FFF4DDF"/>
    <w:rsid w:val="7FFF5898"/>
    <w:rsid w:val="7FFF59C4"/>
    <w:rsid w:val="7FFF7B22"/>
    <w:rsid w:val="7FFFB1CA"/>
    <w:rsid w:val="7FFFD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F397F"/>
  <w15:docId w15:val="{15EF1D54-CEB2-4B0C-BEE7-6F09F31AE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24"/>
      <w:szCs w:val="22"/>
    </w:rPr>
  </w:style>
  <w:style w:type="paragraph" w:styleId="1">
    <w:name w:val="heading 1"/>
    <w:basedOn w:val="a"/>
    <w:next w:val="a"/>
    <w:link w:val="10"/>
    <w:uiPriority w:val="9"/>
    <w:qFormat/>
    <w:pPr>
      <w:keepNext/>
      <w:keepLines/>
      <w:spacing w:beforeLines="100" w:before="100" w:afterLines="80" w:after="80" w:line="300" w:lineRule="auto"/>
      <w:jc w:val="center"/>
      <w:outlineLvl w:val="0"/>
    </w:pPr>
    <w:rPr>
      <w:rFonts w:eastAsia="黑体"/>
      <w:b/>
      <w:bCs/>
      <w:kern w:val="44"/>
      <w:sz w:val="36"/>
      <w:szCs w:val="44"/>
    </w:rPr>
  </w:style>
  <w:style w:type="paragraph" w:styleId="2">
    <w:name w:val="heading 2"/>
    <w:basedOn w:val="a"/>
    <w:next w:val="a"/>
    <w:link w:val="20"/>
    <w:uiPriority w:val="9"/>
    <w:unhideWhenUsed/>
    <w:qFormat/>
    <w:pPr>
      <w:keepNext/>
      <w:keepLines/>
      <w:spacing w:beforeLines="50" w:before="50" w:afterLines="50" w:after="50" w:line="300" w:lineRule="auto"/>
      <w:outlineLvl w:val="1"/>
    </w:pPr>
    <w:rPr>
      <w:rFonts w:asciiTheme="majorHAnsi" w:eastAsia="黑体" w:hAnsiTheme="majorHAnsi" w:cstheme="majorBidi"/>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qFormat/>
    <w:rPr>
      <w:b/>
      <w:bCs/>
    </w:rPr>
  </w:style>
  <w:style w:type="paragraph" w:styleId="a4">
    <w:name w:val="annotation text"/>
    <w:basedOn w:val="a"/>
    <w:link w:val="a6"/>
    <w:uiPriority w:val="99"/>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Subtitle"/>
    <w:basedOn w:val="a"/>
    <w:next w:val="a"/>
    <w:link w:val="ae"/>
    <w:uiPriority w:val="11"/>
    <w:qFormat/>
    <w:pPr>
      <w:spacing w:line="300" w:lineRule="auto"/>
      <w:jc w:val="center"/>
      <w:outlineLvl w:val="1"/>
    </w:pPr>
    <w:rPr>
      <w:rFonts w:eastAsia="黑体"/>
      <w:b/>
      <w:bCs/>
      <w:kern w:val="28"/>
      <w:szCs w:val="32"/>
    </w:rPr>
  </w:style>
  <w:style w:type="paragraph" w:styleId="af">
    <w:name w:val="Title"/>
    <w:basedOn w:val="a"/>
    <w:next w:val="a"/>
    <w:link w:val="af0"/>
    <w:uiPriority w:val="10"/>
    <w:qFormat/>
    <w:pPr>
      <w:spacing w:beforeLines="50" w:before="50" w:afterLines="50" w:after="50" w:line="300" w:lineRule="auto"/>
      <w:jc w:val="left"/>
      <w:outlineLvl w:val="2"/>
    </w:pPr>
    <w:rPr>
      <w:rFonts w:asciiTheme="majorHAnsi" w:eastAsia="黑体" w:hAnsiTheme="majorHAnsi" w:cstheme="majorBidi"/>
      <w:b/>
      <w:bCs/>
      <w:sz w:val="28"/>
      <w:szCs w:val="32"/>
    </w:rPr>
  </w:style>
  <w:style w:type="character" w:styleId="af1">
    <w:name w:val="Hyperlink"/>
    <w:basedOn w:val="a0"/>
    <w:uiPriority w:val="99"/>
    <w:unhideWhenUsed/>
    <w:qFormat/>
    <w:rPr>
      <w:color w:val="0563C1" w:themeColor="hyperlink"/>
      <w:u w:val="single"/>
    </w:rPr>
  </w:style>
  <w:style w:type="character" w:styleId="af2">
    <w:name w:val="annotation reference"/>
    <w:basedOn w:val="a0"/>
    <w:uiPriority w:val="99"/>
    <w:unhideWhenUsed/>
    <w:qFormat/>
    <w:rPr>
      <w:sz w:val="21"/>
      <w:szCs w:val="21"/>
    </w:rPr>
  </w:style>
  <w:style w:type="table" w:styleId="af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0"/>
    <w:link w:val="2"/>
    <w:uiPriority w:val="9"/>
    <w:qFormat/>
    <w:rPr>
      <w:rFonts w:asciiTheme="majorHAnsi" w:eastAsia="黑体" w:hAnsiTheme="majorHAnsi" w:cstheme="majorBidi"/>
      <w:b/>
      <w:bCs/>
      <w:sz w:val="30"/>
      <w:szCs w:val="32"/>
    </w:rPr>
  </w:style>
  <w:style w:type="character" w:customStyle="1" w:styleId="10">
    <w:name w:val="标题 1 字符"/>
    <w:basedOn w:val="a0"/>
    <w:link w:val="1"/>
    <w:uiPriority w:val="9"/>
    <w:qFormat/>
    <w:rPr>
      <w:rFonts w:eastAsia="黑体"/>
      <w:b/>
      <w:bCs/>
      <w:kern w:val="44"/>
      <w:sz w:val="36"/>
      <w:szCs w:val="44"/>
    </w:rPr>
  </w:style>
  <w:style w:type="character" w:customStyle="1" w:styleId="af0">
    <w:name w:val="标题 字符"/>
    <w:basedOn w:val="a0"/>
    <w:link w:val="af"/>
    <w:uiPriority w:val="10"/>
    <w:qFormat/>
    <w:rPr>
      <w:rFonts w:asciiTheme="majorHAnsi" w:eastAsia="黑体" w:hAnsiTheme="majorHAnsi" w:cstheme="majorBidi"/>
      <w:b/>
      <w:bCs/>
      <w:sz w:val="28"/>
      <w:szCs w:val="32"/>
    </w:rPr>
  </w:style>
  <w:style w:type="character" w:customStyle="1" w:styleId="ae">
    <w:name w:val="副标题 字符"/>
    <w:basedOn w:val="a0"/>
    <w:link w:val="ad"/>
    <w:uiPriority w:val="11"/>
    <w:qFormat/>
    <w:rPr>
      <w:rFonts w:eastAsia="黑体"/>
      <w:b/>
      <w:bCs/>
      <w:kern w:val="28"/>
      <w:sz w:val="24"/>
      <w:szCs w:val="32"/>
    </w:rPr>
  </w:style>
  <w:style w:type="paragraph" w:customStyle="1" w:styleId="af4">
    <w:name w:val="图号"/>
    <w:basedOn w:val="a"/>
    <w:qFormat/>
    <w:pPr>
      <w:spacing w:before="156" w:after="156" w:line="300" w:lineRule="auto"/>
      <w:jc w:val="center"/>
    </w:pPr>
    <w:rPr>
      <w:rFonts w:eastAsia="宋体"/>
      <w:sz w:val="21"/>
    </w:rPr>
  </w:style>
  <w:style w:type="paragraph" w:customStyle="1" w:styleId="11">
    <w:name w:val="列表段落1"/>
    <w:basedOn w:val="a"/>
    <w:uiPriority w:val="34"/>
    <w:qFormat/>
    <w:pPr>
      <w:spacing w:line="300" w:lineRule="auto"/>
      <w:ind w:firstLineChars="200" w:firstLine="420"/>
    </w:pPr>
    <w:rPr>
      <w:rFonts w:eastAsia="宋体"/>
    </w:rPr>
  </w:style>
  <w:style w:type="table" w:customStyle="1" w:styleId="12">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页眉 字符"/>
    <w:basedOn w:val="a0"/>
    <w:link w:val="ab"/>
    <w:uiPriority w:val="99"/>
    <w:qFormat/>
    <w:rPr>
      <w:rFonts w:ascii="Times New Roman" w:hAnsi="Times New Roman"/>
      <w:sz w:val="18"/>
      <w:szCs w:val="18"/>
    </w:rPr>
  </w:style>
  <w:style w:type="character" w:customStyle="1" w:styleId="aa">
    <w:name w:val="页脚 字符"/>
    <w:basedOn w:val="a0"/>
    <w:link w:val="a9"/>
    <w:uiPriority w:val="99"/>
    <w:qFormat/>
    <w:rPr>
      <w:rFonts w:ascii="Times New Roman" w:hAnsi="Times New Roman"/>
      <w:sz w:val="18"/>
      <w:szCs w:val="18"/>
    </w:rPr>
  </w:style>
  <w:style w:type="table" w:customStyle="1" w:styleId="21">
    <w:name w:val="网格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占位符文本1"/>
    <w:basedOn w:val="a0"/>
    <w:uiPriority w:val="99"/>
    <w:semiHidden/>
    <w:qFormat/>
    <w:rPr>
      <w:color w:val="808080"/>
    </w:rPr>
  </w:style>
  <w:style w:type="character" w:customStyle="1" w:styleId="a6">
    <w:name w:val="批注文字 字符"/>
    <w:basedOn w:val="a0"/>
    <w:link w:val="a4"/>
    <w:uiPriority w:val="99"/>
    <w:semiHidden/>
    <w:qFormat/>
    <w:rPr>
      <w:rFonts w:ascii="Times New Roman" w:hAnsi="Times New Roman"/>
      <w:sz w:val="24"/>
    </w:rPr>
  </w:style>
  <w:style w:type="character" w:customStyle="1" w:styleId="a5">
    <w:name w:val="批注主题 字符"/>
    <w:basedOn w:val="a6"/>
    <w:link w:val="a3"/>
    <w:uiPriority w:val="99"/>
    <w:semiHidden/>
    <w:qFormat/>
    <w:rPr>
      <w:rFonts w:ascii="Times New Roman" w:hAnsi="Times New Roman"/>
      <w:b/>
      <w:bCs/>
      <w:sz w:val="24"/>
    </w:rPr>
  </w:style>
  <w:style w:type="character" w:customStyle="1" w:styleId="a8">
    <w:name w:val="批注框文本 字符"/>
    <w:basedOn w:val="a0"/>
    <w:link w:val="a7"/>
    <w:uiPriority w:val="99"/>
    <w:semiHidden/>
    <w:qFormat/>
    <w:rPr>
      <w:rFonts w:ascii="Times New Roman" w:hAnsi="Times New Roman"/>
      <w:sz w:val="18"/>
      <w:szCs w:val="18"/>
    </w:rPr>
  </w:style>
  <w:style w:type="paragraph" w:customStyle="1" w:styleId="14">
    <w:name w:val="修订1"/>
    <w:hidden/>
    <w:uiPriority w:val="99"/>
    <w:semiHidden/>
    <w:qFormat/>
    <w:rPr>
      <w:rFonts w:ascii="Times New Roman" w:hAnsi="Times New Roman"/>
      <w:kern w:val="2"/>
      <w:sz w:val="24"/>
      <w:szCs w:val="22"/>
    </w:rPr>
  </w:style>
  <w:style w:type="paragraph" w:styleId="af5">
    <w:name w:val="Revision"/>
    <w:hidden/>
    <w:uiPriority w:val="99"/>
    <w:semiHidden/>
    <w:rsid w:val="0006102A"/>
    <w:rPr>
      <w:rFonts w:ascii="Times New Roman" w:hAnsi="Times New Roman"/>
      <w:kern w:val="2"/>
      <w:sz w:val="24"/>
      <w:szCs w:val="22"/>
    </w:rPr>
  </w:style>
  <w:style w:type="paragraph" w:customStyle="1" w:styleId="MTDisplayEquation">
    <w:name w:val="MTDisplayEquation"/>
    <w:basedOn w:val="a"/>
    <w:next w:val="a"/>
    <w:qFormat/>
    <w:rsid w:val="008C70E3"/>
    <w:pPr>
      <w:tabs>
        <w:tab w:val="center" w:pos="5000"/>
        <w:tab w:val="right" w:pos="9980"/>
      </w:tabs>
      <w:spacing w:line="300" w:lineRule="auto"/>
      <w:jc w:val="center"/>
    </w:pPr>
    <w:rPr>
      <w:rFonts w:eastAsia="宋体"/>
    </w:rPr>
  </w:style>
  <w:style w:type="paragraph" w:styleId="af6">
    <w:name w:val="List Paragraph"/>
    <w:basedOn w:val="a"/>
    <w:uiPriority w:val="34"/>
    <w:qFormat/>
    <w:rsid w:val="0070146F"/>
    <w:pPr>
      <w:spacing w:line="300" w:lineRule="auto"/>
      <w:ind w:firstLineChars="200" w:firstLine="420"/>
    </w:pPr>
    <w:rPr>
      <w:rFonts w:eastAsia="宋体"/>
    </w:rPr>
  </w:style>
  <w:style w:type="character" w:customStyle="1" w:styleId="15">
    <w:name w:val="未处理的提及1"/>
    <w:basedOn w:val="a0"/>
    <w:uiPriority w:val="99"/>
    <w:semiHidden/>
    <w:unhideWhenUsed/>
    <w:rsid w:val="001E63AD"/>
    <w:rPr>
      <w:color w:val="605E5C"/>
      <w:shd w:val="clear" w:color="auto" w:fill="E1DFDD"/>
    </w:rPr>
  </w:style>
  <w:style w:type="character" w:styleId="af7">
    <w:name w:val="FollowedHyperlink"/>
    <w:basedOn w:val="a0"/>
    <w:uiPriority w:val="99"/>
    <w:semiHidden/>
    <w:unhideWhenUsed/>
    <w:rsid w:val="001E63AD"/>
    <w:rPr>
      <w:color w:val="954F72" w:themeColor="followedHyperlink"/>
      <w:u w:val="single"/>
    </w:rPr>
  </w:style>
  <w:style w:type="table" w:customStyle="1" w:styleId="210">
    <w:name w:val="网格型21"/>
    <w:basedOn w:val="a1"/>
    <w:uiPriority w:val="39"/>
    <w:qFormat/>
    <w:rsid w:val="002B1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EquationSection">
    <w:name w:val="MTEquationSection"/>
    <w:basedOn w:val="a0"/>
    <w:rsid w:val="00690F31"/>
    <w:rPr>
      <w:rFonts w:cs="Times New Roman"/>
      <w:vanish/>
      <w:color w:val="FF0000"/>
      <w:sz w:val="40"/>
      <w:szCs w:val="40"/>
    </w:rPr>
  </w:style>
  <w:style w:type="paragraph" w:customStyle="1" w:styleId="af8">
    <w:name w:val="公式"/>
    <w:basedOn w:val="a"/>
    <w:next w:val="a"/>
    <w:link w:val="af9"/>
    <w:qFormat/>
    <w:rsid w:val="003A5D95"/>
    <w:pPr>
      <w:tabs>
        <w:tab w:val="center" w:pos="4150"/>
        <w:tab w:val="right" w:pos="10104"/>
      </w:tabs>
      <w:spacing w:line="300" w:lineRule="auto"/>
    </w:pPr>
    <w:rPr>
      <w:rFonts w:eastAsia="Times New Roman"/>
    </w:rPr>
  </w:style>
  <w:style w:type="character" w:customStyle="1" w:styleId="af9">
    <w:name w:val="公式 字符"/>
    <w:basedOn w:val="a0"/>
    <w:link w:val="af8"/>
    <w:rsid w:val="003A5D95"/>
    <w:rPr>
      <w:rFonts w:ascii="Times New Roman" w:eastAsia="Times New Roman" w:hAnsi="Times New Roman"/>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073815">
      <w:bodyDiv w:val="1"/>
      <w:marLeft w:val="0"/>
      <w:marRight w:val="0"/>
      <w:marTop w:val="0"/>
      <w:marBottom w:val="0"/>
      <w:divBdr>
        <w:top w:val="none" w:sz="0" w:space="0" w:color="auto"/>
        <w:left w:val="none" w:sz="0" w:space="0" w:color="auto"/>
        <w:bottom w:val="none" w:sz="0" w:space="0" w:color="auto"/>
        <w:right w:val="none" w:sz="0" w:space="0" w:color="auto"/>
      </w:divBdr>
      <w:divsChild>
        <w:div w:id="858858544">
          <w:marLeft w:val="225"/>
          <w:marRight w:val="0"/>
          <w:marTop w:val="0"/>
          <w:marBottom w:val="0"/>
          <w:divBdr>
            <w:top w:val="none" w:sz="0" w:space="0" w:color="auto"/>
            <w:left w:val="none" w:sz="0" w:space="0" w:color="auto"/>
            <w:bottom w:val="none" w:sz="0" w:space="0" w:color="auto"/>
            <w:right w:val="none" w:sz="0" w:space="0" w:color="auto"/>
          </w:divBdr>
          <w:divsChild>
            <w:div w:id="515658612">
              <w:marLeft w:val="0"/>
              <w:marRight w:val="0"/>
              <w:marTop w:val="0"/>
              <w:marBottom w:val="0"/>
              <w:divBdr>
                <w:top w:val="none" w:sz="0" w:space="0" w:color="auto"/>
                <w:left w:val="none" w:sz="0" w:space="0" w:color="auto"/>
                <w:bottom w:val="none" w:sz="0" w:space="0" w:color="auto"/>
                <w:right w:val="none" w:sz="0" w:space="0" w:color="auto"/>
              </w:divBdr>
              <w:divsChild>
                <w:div w:id="183818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3.png"/><Relationship Id="rId42" Type="http://schemas.openxmlformats.org/officeDocument/2006/relationships/image" Target="media/image17.tmp"/><Relationship Id="rId47" Type="http://schemas.openxmlformats.org/officeDocument/2006/relationships/image" Target="media/image22.png"/><Relationship Id="rId63" Type="http://schemas.openxmlformats.org/officeDocument/2006/relationships/image" Target="media/image32.wmf"/><Relationship Id="rId68" Type="http://schemas.openxmlformats.org/officeDocument/2006/relationships/oleObject" Target="embeddings/oleObject17.bin"/><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038/s41467-020-15460-0" TargetMode="External"/><Relationship Id="rId29" Type="http://schemas.openxmlformats.org/officeDocument/2006/relationships/image" Target="media/image8.tmp"/><Relationship Id="rId11" Type="http://schemas.openxmlformats.org/officeDocument/2006/relationships/hyperlink" Target="https://doi.org/10.1038/s41377-020-0261-8" TargetMode="External"/><Relationship Id="rId24" Type="http://schemas.openxmlformats.org/officeDocument/2006/relationships/oleObject" Target="embeddings/oleObject2.bin"/><Relationship Id="rId32" Type="http://schemas.openxmlformats.org/officeDocument/2006/relationships/image" Target="media/image11.tmp"/><Relationship Id="rId37" Type="http://schemas.openxmlformats.org/officeDocument/2006/relationships/oleObject" Target="embeddings/oleObject6.bin"/><Relationship Id="rId40" Type="http://schemas.openxmlformats.org/officeDocument/2006/relationships/image" Target="media/image16.wmf"/><Relationship Id="rId45" Type="http://schemas.openxmlformats.org/officeDocument/2006/relationships/image" Target="media/image20.png"/><Relationship Id="rId53" Type="http://schemas.openxmlformats.org/officeDocument/2006/relationships/image" Target="media/image27.wmf"/><Relationship Id="rId58" Type="http://schemas.openxmlformats.org/officeDocument/2006/relationships/oleObject" Target="embeddings/oleObject12.bin"/><Relationship Id="rId66" Type="http://schemas.openxmlformats.org/officeDocument/2006/relationships/oleObject" Target="embeddings/oleObject16.bin"/><Relationship Id="rId5" Type="http://schemas.openxmlformats.org/officeDocument/2006/relationships/settings" Target="settings.xml"/><Relationship Id="rId61" Type="http://schemas.openxmlformats.org/officeDocument/2006/relationships/image" Target="media/image31.wmf"/><Relationship Id="rId19" Type="http://schemas.openxmlformats.org/officeDocument/2006/relationships/oleObject" Target="embeddings/oleObject1.bin"/><Relationship Id="rId14" Type="http://schemas.openxmlformats.org/officeDocument/2006/relationships/hyperlink" Target="https://doi.org/10.1038/s41377-018-0081-2" TargetMode="External"/><Relationship Id="rId22" Type="http://schemas.openxmlformats.org/officeDocument/2006/relationships/image" Target="media/image4.tmp"/><Relationship Id="rId27" Type="http://schemas.openxmlformats.org/officeDocument/2006/relationships/image" Target="media/image7.wmf"/><Relationship Id="rId30" Type="http://schemas.openxmlformats.org/officeDocument/2006/relationships/image" Target="media/image9.tmp"/><Relationship Id="rId35" Type="http://schemas.openxmlformats.org/officeDocument/2006/relationships/oleObject" Target="embeddings/oleObject5.bin"/><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oleObject" Target="embeddings/oleObject11.bin"/><Relationship Id="rId64" Type="http://schemas.openxmlformats.org/officeDocument/2006/relationships/oleObject" Target="embeddings/oleObject15.bin"/><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9.bin"/><Relationship Id="rId3" Type="http://schemas.openxmlformats.org/officeDocument/2006/relationships/numbering" Target="numbering.xml"/><Relationship Id="rId12" Type="http://schemas.openxmlformats.org/officeDocument/2006/relationships/hyperlink" Target="https://doi.org/10.1073/pnas.1219068110" TargetMode="External"/><Relationship Id="rId17" Type="http://schemas.openxmlformats.org/officeDocument/2006/relationships/hyperlink" Target="https://doi.org/10.1364/OE.388125" TargetMode="External"/><Relationship Id="rId25" Type="http://schemas.openxmlformats.org/officeDocument/2006/relationships/image" Target="media/image6.wmf"/><Relationship Id="rId33" Type="http://schemas.openxmlformats.org/officeDocument/2006/relationships/image" Target="media/image12.png"/><Relationship Id="rId38" Type="http://schemas.openxmlformats.org/officeDocument/2006/relationships/image" Target="media/image15.wmf"/><Relationship Id="rId46" Type="http://schemas.openxmlformats.org/officeDocument/2006/relationships/image" Target="media/image21.png"/><Relationship Id="rId59" Type="http://schemas.openxmlformats.org/officeDocument/2006/relationships/image" Target="media/image30.wmf"/><Relationship Id="rId67" Type="http://schemas.openxmlformats.org/officeDocument/2006/relationships/image" Target="media/image34.wmf"/><Relationship Id="rId20" Type="http://schemas.openxmlformats.org/officeDocument/2006/relationships/image" Target="media/image2.png"/><Relationship Id="rId41" Type="http://schemas.openxmlformats.org/officeDocument/2006/relationships/oleObject" Target="embeddings/oleObject8.bin"/><Relationship Id="rId54" Type="http://schemas.openxmlformats.org/officeDocument/2006/relationships/oleObject" Target="embeddings/oleObject10.bin"/><Relationship Id="rId62" Type="http://schemas.openxmlformats.org/officeDocument/2006/relationships/oleObject" Target="embeddings/oleObject14.bin"/><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038/s41377-020-0261-8" TargetMode="External"/><Relationship Id="rId23" Type="http://schemas.openxmlformats.org/officeDocument/2006/relationships/image" Target="media/image5.wmf"/><Relationship Id="rId28" Type="http://schemas.openxmlformats.org/officeDocument/2006/relationships/oleObject" Target="embeddings/oleObject4.bin"/><Relationship Id="rId36" Type="http://schemas.openxmlformats.org/officeDocument/2006/relationships/image" Target="media/image14.wmf"/><Relationship Id="rId49" Type="http://schemas.openxmlformats.org/officeDocument/2006/relationships/image" Target="media/image24.tmp"/><Relationship Id="rId57" Type="http://schemas.openxmlformats.org/officeDocument/2006/relationships/image" Target="media/image29.wmf"/><Relationship Id="rId10" Type="http://schemas.openxmlformats.org/officeDocument/2006/relationships/hyperlink" Target="https://doi.org/10.1109/TCE.2012.6414975" TargetMode="External"/><Relationship Id="rId31" Type="http://schemas.openxmlformats.org/officeDocument/2006/relationships/image" Target="media/image10.tmp"/><Relationship Id="rId44" Type="http://schemas.openxmlformats.org/officeDocument/2006/relationships/image" Target="media/image19.png"/><Relationship Id="rId52" Type="http://schemas.openxmlformats.org/officeDocument/2006/relationships/image" Target="media/image26.emf"/><Relationship Id="rId60" Type="http://schemas.openxmlformats.org/officeDocument/2006/relationships/oleObject" Target="embeddings/oleObject13.bin"/><Relationship Id="rId65" Type="http://schemas.openxmlformats.org/officeDocument/2006/relationships/image" Target="media/image33.wmf"/><Relationship Id="rId4" Type="http://schemas.openxmlformats.org/officeDocument/2006/relationships/styles" Target="styles.xml"/><Relationship Id="rId9" Type="http://schemas.openxmlformats.org/officeDocument/2006/relationships/hyperlink" Target="https://doi.org/10.1364/OE.11.002109" TargetMode="External"/><Relationship Id="rId13" Type="http://schemas.openxmlformats.org/officeDocument/2006/relationships/hyperlink" Target="https://doi.org/10.1364/OE.25.032333" TargetMode="External"/><Relationship Id="rId18" Type="http://schemas.openxmlformats.org/officeDocument/2006/relationships/image" Target="media/image1.emf"/><Relationship Id="rId39" Type="http://schemas.openxmlformats.org/officeDocument/2006/relationships/oleObject" Target="embeddings/oleObject7.bin"/><Relationship Id="rId34" Type="http://schemas.openxmlformats.org/officeDocument/2006/relationships/image" Target="media/image13.wmf"/><Relationship Id="rId50" Type="http://schemas.openxmlformats.org/officeDocument/2006/relationships/image" Target="media/image25.wmf"/><Relationship Id="rId55" Type="http://schemas.openxmlformats.org/officeDocument/2006/relationships/image" Target="media/image2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971F1C-3FDF-4E37-81A4-05CF2CD92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23</Pages>
  <Words>4016</Words>
  <Characters>22893</Characters>
  <Application>Microsoft Office Word</Application>
  <DocSecurity>0</DocSecurity>
  <Lines>190</Lines>
  <Paragraphs>53</Paragraphs>
  <ScaleCrop>false</ScaleCrop>
  <Company/>
  <LinksUpToDate>false</LinksUpToDate>
  <CharactersWithSpaces>26856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张利</dc:creator>
  <cp:lastModifiedBy>张利</cp:lastModifiedBy>
  <cp:revision>771</cp:revision>
  <dcterms:created xsi:type="dcterms:W3CDTF">2021-05-27T10:26:00Z</dcterms:created>
  <dcterms:modified xsi:type="dcterms:W3CDTF">2022-05-02T08:02:00Z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2052-3.9.1.6204</vt:lpwstr>
  </property>
  <property fmtid="{D5CDD505-2E9C-101B-9397-08002B2CF9AE}" pid="4" name="MTEquationNumber2">
    <vt:lpwstr>(#S1.#E1)</vt:lpwstr>
  </property>
  <property fmtid="{D5CDD505-2E9C-101B-9397-08002B2CF9AE}" pid="5" name="MTEquationSection">
    <vt:lpwstr>1</vt:lpwstr>
  </property>
</Properties>
</file>