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6714" w14:textId="3AC020E4" w:rsidR="00354E63" w:rsidRPr="00925A79" w:rsidRDefault="00FA4B63" w:rsidP="00BE5AFA">
      <w:pPr>
        <w:pStyle w:val="a8"/>
        <w:rPr>
          <w:rFonts w:ascii="Times New Roman" w:hAnsi="Times New Roman" w:cs="Times New Roman"/>
          <w:color w:val="000000" w:themeColor="text1"/>
          <w:sz w:val="28"/>
          <w:szCs w:val="28"/>
        </w:rPr>
      </w:pPr>
      <w:r w:rsidRPr="00925A79">
        <w:rPr>
          <w:rFonts w:ascii="Times New Roman" w:hAnsi="Times New Roman" w:cs="Times New Roman"/>
          <w:color w:val="000000" w:themeColor="text1"/>
          <w:sz w:val="28"/>
          <w:szCs w:val="28"/>
        </w:rPr>
        <w:t>Supplement for ‘</w:t>
      </w:r>
      <w:r w:rsidR="003109F1" w:rsidRPr="00925A79">
        <w:rPr>
          <w:rFonts w:ascii="Times New Roman" w:hAnsi="Times New Roman" w:cs="Times New Roman"/>
          <w:color w:val="000000" w:themeColor="text1"/>
          <w:sz w:val="28"/>
          <w:szCs w:val="28"/>
        </w:rPr>
        <w:t>Fast frequency relocking for synchronization enhanced resonant accelerometer</w:t>
      </w:r>
      <w:r w:rsidRPr="00925A79">
        <w:rPr>
          <w:rFonts w:ascii="Times New Roman" w:hAnsi="Times New Roman" w:cs="Times New Roman"/>
          <w:color w:val="000000" w:themeColor="text1"/>
          <w:sz w:val="28"/>
          <w:szCs w:val="28"/>
        </w:rPr>
        <w:t>’</w:t>
      </w:r>
    </w:p>
    <w:p w14:paraId="166FD3AA" w14:textId="28C4FD2C" w:rsidR="0077404E" w:rsidRPr="00925A79" w:rsidRDefault="0077404E" w:rsidP="0077404E">
      <w:pPr>
        <w:rPr>
          <w:rFonts w:ascii="Times New Roman" w:hAnsi="Times New Roman" w:cs="Times New Roman"/>
          <w:color w:val="000000" w:themeColor="text1"/>
        </w:rPr>
      </w:pPr>
    </w:p>
    <w:p w14:paraId="1CA1F1D3" w14:textId="48524A50" w:rsidR="00594F77" w:rsidRPr="00925A79" w:rsidRDefault="00D23961" w:rsidP="00594F77">
      <w:pPr>
        <w:rPr>
          <w:rFonts w:ascii="Times New Roman" w:hAnsi="Times New Roman" w:cs="Times New Roman"/>
          <w:b/>
          <w:bCs/>
          <w:color w:val="000000" w:themeColor="text1"/>
          <w:sz w:val="24"/>
          <w:szCs w:val="24"/>
        </w:rPr>
      </w:pPr>
      <w:r w:rsidRPr="00925A79">
        <w:rPr>
          <w:rFonts w:ascii="Times New Roman" w:hAnsi="Times New Roman" w:cs="Times New Roman"/>
          <w:b/>
          <w:bCs/>
          <w:color w:val="000000" w:themeColor="text1"/>
          <w:sz w:val="24"/>
          <w:szCs w:val="24"/>
        </w:rPr>
        <w:t>1</w:t>
      </w:r>
      <w:r w:rsidR="00594F77" w:rsidRPr="00925A79">
        <w:rPr>
          <w:rFonts w:ascii="Times New Roman" w:hAnsi="Times New Roman" w:cs="Times New Roman"/>
          <w:b/>
          <w:bCs/>
          <w:color w:val="000000" w:themeColor="text1"/>
          <w:sz w:val="24"/>
          <w:szCs w:val="24"/>
        </w:rPr>
        <w:t>. Control algorithm and transfer function</w:t>
      </w:r>
      <w:r w:rsidRPr="00925A79">
        <w:rPr>
          <w:rFonts w:ascii="Times New Roman" w:hAnsi="Times New Roman" w:cs="Times New Roman"/>
          <w:b/>
          <w:bCs/>
          <w:color w:val="000000" w:themeColor="text1"/>
          <w:sz w:val="24"/>
          <w:szCs w:val="24"/>
        </w:rPr>
        <w:t xml:space="preserve"> for FATS</w:t>
      </w:r>
    </w:p>
    <w:p w14:paraId="0BC6E979" w14:textId="211B335C" w:rsidR="00594F77" w:rsidRPr="00925A79" w:rsidRDefault="00594F77"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For the frequency automatic tracking system, one of the most important </w:t>
      </w:r>
      <w:proofErr w:type="gramStart"/>
      <w:r w:rsidRPr="00925A79">
        <w:rPr>
          <w:rFonts w:ascii="Times New Roman" w:hAnsi="Times New Roman" w:cs="Times New Roman"/>
          <w:color w:val="000000" w:themeColor="text1"/>
        </w:rPr>
        <w:t>part</w:t>
      </w:r>
      <w:proofErr w:type="gramEnd"/>
      <w:r w:rsidRPr="00925A79">
        <w:rPr>
          <w:rFonts w:ascii="Times New Roman" w:hAnsi="Times New Roman" w:cs="Times New Roman"/>
          <w:color w:val="000000" w:themeColor="text1"/>
        </w:rPr>
        <w:t xml:space="preserve"> is frequency control. When the frequency difference </w:t>
      </w:r>
      <m:oMath>
        <m:r>
          <w:rPr>
            <w:rFonts w:ascii="Cambria Math" w:hAnsi="Cambria Math" w:cs="Times New Roman"/>
            <w:color w:val="000000" w:themeColor="text1"/>
          </w:rPr>
          <m:t>δf</m:t>
        </m:r>
      </m:oMath>
      <w:r w:rsidRPr="00925A79">
        <w:rPr>
          <w:rFonts w:ascii="Times New Roman" w:hAnsi="Times New Roman" w:cs="Times New Roman"/>
          <w:color w:val="000000" w:themeColor="text1"/>
        </w:rPr>
        <w:t xml:space="preserve"> between the two oscillators exceeds expectations, the manipulation needs to be activated to tune the frequency of one of the oscillators until the frequency difference meets the requirements again. The precisely frequency control is achieved by the programmable voltage based on the Joule heating effect. The positive and negative voltage are applied to the both ends of the double-ended tuning fork to generate the potential difference, which lead to the heat conduction and frequency change on the micro-resonator. In order to achieve fast and steady control, we need to analyze the transfer function of the control system. The voltage-temperature conversion module and temperature-frequency conversion module are shown in figure </w:t>
      </w:r>
      <w:r w:rsidR="00D23961" w:rsidRPr="00925A79">
        <w:rPr>
          <w:rFonts w:ascii="Times New Roman" w:hAnsi="Times New Roman" w:cs="Times New Roman"/>
          <w:color w:val="000000" w:themeColor="text1"/>
        </w:rPr>
        <w:t>S1</w:t>
      </w:r>
      <w:r w:rsidRPr="00925A79">
        <w:rPr>
          <w:rFonts w:ascii="Times New Roman" w:hAnsi="Times New Roman" w:cs="Times New Roman"/>
          <w:color w:val="000000" w:themeColor="text1"/>
        </w:rPr>
        <w:t>.</w:t>
      </w:r>
    </w:p>
    <w:p w14:paraId="760EE44F" w14:textId="05EB6AAD" w:rsidR="00DA2ED3" w:rsidRPr="00925A79" w:rsidRDefault="00F51D00" w:rsidP="00594F77">
      <w:pPr>
        <w:jc w:val="center"/>
        <w:rPr>
          <w:rFonts w:ascii="Times New Roman" w:hAnsi="Times New Roman" w:cs="Times New Roman"/>
          <w:color w:val="000000" w:themeColor="text1"/>
        </w:rPr>
      </w:pPr>
      <w:r w:rsidRPr="00925A79">
        <w:rPr>
          <w:rFonts w:ascii="Times New Roman" w:hAnsi="Times New Roman" w:cs="Times New Roman"/>
          <w:noProof/>
          <w:color w:val="000000" w:themeColor="text1"/>
        </w:rPr>
        <w:drawing>
          <wp:inline distT="0" distB="0" distL="0" distR="0" wp14:anchorId="3E379D01" wp14:editId="2F2DAA4F">
            <wp:extent cx="5141595" cy="2734310"/>
            <wp:effectExtent l="0" t="0" r="1905"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1595" cy="2734310"/>
                    </a:xfrm>
                    <a:prstGeom prst="rect">
                      <a:avLst/>
                    </a:prstGeom>
                    <a:noFill/>
                    <a:ln>
                      <a:noFill/>
                    </a:ln>
                  </pic:spPr>
                </pic:pic>
              </a:graphicData>
            </a:graphic>
          </wp:inline>
        </w:drawing>
      </w:r>
    </w:p>
    <w:p w14:paraId="78492FB1" w14:textId="5F413236" w:rsidR="00594F77" w:rsidRPr="00925A79" w:rsidRDefault="00594F77" w:rsidP="00594F77">
      <w:pPr>
        <w:rPr>
          <w:rFonts w:ascii="Times New Roman" w:hAnsi="Times New Roman" w:cs="Times New Roman"/>
          <w:color w:val="000000" w:themeColor="text1"/>
          <w:sz w:val="18"/>
          <w:szCs w:val="18"/>
        </w:rPr>
      </w:pPr>
      <w:r w:rsidRPr="00925A79">
        <w:rPr>
          <w:rFonts w:ascii="Times New Roman" w:hAnsi="Times New Roman" w:cs="Times New Roman"/>
          <w:color w:val="000000" w:themeColor="text1"/>
          <w:sz w:val="18"/>
          <w:szCs w:val="18"/>
        </w:rPr>
        <w:t xml:space="preserve">Figure </w:t>
      </w:r>
      <w:r w:rsidR="00D23961" w:rsidRPr="00925A79">
        <w:rPr>
          <w:rFonts w:ascii="Times New Roman" w:hAnsi="Times New Roman" w:cs="Times New Roman"/>
          <w:color w:val="000000" w:themeColor="text1"/>
          <w:sz w:val="18"/>
          <w:szCs w:val="18"/>
        </w:rPr>
        <w:t>S1</w:t>
      </w:r>
      <w:r w:rsidRPr="00925A79">
        <w:rPr>
          <w:rFonts w:ascii="Times New Roman" w:hAnsi="Times New Roman" w:cs="Times New Roman"/>
          <w:color w:val="000000" w:themeColor="text1"/>
          <w:sz w:val="18"/>
          <w:szCs w:val="18"/>
        </w:rPr>
        <w:t xml:space="preserve">. The algorithm analysis of frequency automatic tracking system. (a) The flow chart of the automatic tracking system. (b) The transfer function analysis of frequency feedback loop. The frequency feedback loop mainly consists of voltage-temperature conversion module and temperature-frequency conversion module. (c) The bode analysis of the thermal-frequency function </w:t>
      </w:r>
      <m:oMath>
        <m:sSub>
          <m:sSubPr>
            <m:ctrlPr>
              <w:rPr>
                <w:rFonts w:ascii="Cambria Math" w:hAnsi="Cambria Math" w:cs="Times New Roman"/>
                <w:color w:val="000000" w:themeColor="text1"/>
                <w:sz w:val="18"/>
                <w:szCs w:val="18"/>
              </w:rPr>
            </m:ctrlPr>
          </m:sSubPr>
          <m:e>
            <m:r>
              <w:rPr>
                <w:rFonts w:ascii="Cambria Math" w:hAnsi="Cambria Math" w:cs="Times New Roman"/>
                <w:color w:val="000000" w:themeColor="text1"/>
                <w:sz w:val="18"/>
                <w:szCs w:val="18"/>
              </w:rPr>
              <m:t>G</m:t>
            </m:r>
          </m:e>
          <m:sub>
            <m:r>
              <w:rPr>
                <w:rFonts w:ascii="Cambria Math" w:hAnsi="Cambria Math" w:cs="Times New Roman"/>
                <w:color w:val="000000" w:themeColor="text1"/>
                <w:sz w:val="18"/>
                <w:szCs w:val="18"/>
              </w:rPr>
              <m:t>s</m:t>
            </m:r>
          </m:sub>
        </m:sSub>
        <m:r>
          <w:rPr>
            <w:rFonts w:ascii="Cambria Math" w:hAnsi="Cambria Math" w:cs="Times New Roman"/>
            <w:color w:val="000000" w:themeColor="text1"/>
            <w:sz w:val="18"/>
            <w:szCs w:val="18"/>
          </w:rPr>
          <m:t>(s)</m:t>
        </m:r>
      </m:oMath>
      <w:r w:rsidRPr="00925A79">
        <w:rPr>
          <w:rFonts w:ascii="Times New Roman" w:hAnsi="Times New Roman" w:cs="Times New Roman"/>
          <w:color w:val="000000" w:themeColor="text1"/>
          <w:sz w:val="18"/>
          <w:szCs w:val="18"/>
        </w:rPr>
        <w:t xml:space="preserve">, open loop gain function </w:t>
      </w:r>
      <m:oMath>
        <m:sSub>
          <m:sSubPr>
            <m:ctrlPr>
              <w:rPr>
                <w:rFonts w:ascii="Cambria Math" w:hAnsi="Cambria Math" w:cs="Times New Roman"/>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Ao</m:t>
            </m:r>
          </m:sub>
        </m:sSub>
        <m:r>
          <w:rPr>
            <w:rFonts w:ascii="Cambria Math" w:hAnsi="Cambria Math" w:cs="Times New Roman"/>
            <w:color w:val="000000" w:themeColor="text1"/>
            <w:sz w:val="18"/>
            <w:szCs w:val="18"/>
          </w:rPr>
          <m:t>(s)</m:t>
        </m:r>
      </m:oMath>
      <w:r w:rsidRPr="00925A79">
        <w:rPr>
          <w:rFonts w:ascii="Times New Roman" w:hAnsi="Times New Roman" w:cs="Times New Roman"/>
          <w:color w:val="000000" w:themeColor="text1"/>
          <w:sz w:val="18"/>
          <w:szCs w:val="18"/>
        </w:rPr>
        <w:t xml:space="preserve">, and closed loop transfer function </w:t>
      </w:r>
      <m:oMath>
        <m:sSub>
          <m:sSubPr>
            <m:ctrlPr>
              <w:rPr>
                <w:rFonts w:ascii="Cambria Math" w:hAnsi="Cambria Math" w:cs="Times New Roman"/>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Ac</m:t>
            </m:r>
          </m:sub>
        </m:sSub>
        <m:r>
          <w:rPr>
            <w:rFonts w:ascii="Cambria Math" w:hAnsi="Cambria Math" w:cs="Times New Roman"/>
            <w:color w:val="000000" w:themeColor="text1"/>
            <w:sz w:val="18"/>
            <w:szCs w:val="18"/>
          </w:rPr>
          <m:t>(s)</m:t>
        </m:r>
      </m:oMath>
      <w:r w:rsidRPr="00925A79">
        <w:rPr>
          <w:rFonts w:ascii="Times New Roman" w:hAnsi="Times New Roman" w:cs="Times New Roman"/>
          <w:color w:val="000000" w:themeColor="text1"/>
          <w:sz w:val="18"/>
          <w:szCs w:val="18"/>
        </w:rPr>
        <w:t>.</w:t>
      </w:r>
    </w:p>
    <w:p w14:paraId="7B12DC83" w14:textId="48330A6D" w:rsidR="00D23961" w:rsidRPr="00925A79" w:rsidRDefault="00D23961"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For the voltage-temperature conversion module, the thermal generated (dissipated) by the resonator body over a period of time will cause its temperature to rise (decrease), and the thermal balance equation can be expressed as</w:t>
      </w:r>
    </w:p>
    <w:p w14:paraId="535E9059" w14:textId="53F41019" w:rsidR="000B2850" w:rsidRPr="00925A79" w:rsidRDefault="000B2850" w:rsidP="008B3BD5">
      <w:pPr>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∆Q=∆</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Q</m:t>
            </m:r>
          </m:e>
          <m:sub>
            <m:r>
              <w:rPr>
                <w:rFonts w:ascii="Cambria Math" w:hAnsi="Cambria Math" w:cs="Times New Roman"/>
                <w:color w:val="000000" w:themeColor="text1"/>
                <w:sz w:val="22"/>
              </w:rPr>
              <m:t>1</m:t>
            </m:r>
          </m:sub>
        </m:sSub>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Q</m:t>
            </m:r>
          </m:e>
          <m:sub>
            <m:r>
              <w:rPr>
                <w:rFonts w:ascii="Cambria Math" w:hAnsi="Cambria Math" w:cs="Times New Roman"/>
                <w:color w:val="000000" w:themeColor="text1"/>
                <w:sz w:val="22"/>
              </w:rPr>
              <m:t>2</m:t>
            </m:r>
          </m:sub>
        </m:sSub>
      </m:oMath>
      <w:r w:rsidR="008B3BD5" w:rsidRPr="00925A79">
        <w:rPr>
          <w:rFonts w:ascii="Times New Roman" w:hAnsi="Times New Roman" w:cs="Times New Roman"/>
          <w:color w:val="000000" w:themeColor="text1"/>
          <w:sz w:val="22"/>
        </w:rPr>
        <w:t xml:space="preserve">       (S1)</w:t>
      </w:r>
    </w:p>
    <w:p w14:paraId="6923E30B" w14:textId="5139B23F" w:rsidR="000B2850" w:rsidRPr="00925A79" w:rsidRDefault="000B2850"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lastRenderedPageBreak/>
        <w:t xml:space="preserve">Where, </w:t>
      </w:r>
      <m:oMath>
        <m:r>
          <w:rPr>
            <w:rFonts w:ascii="Cambria Math" w:hAnsi="Cambria Math" w:cs="Times New Roman"/>
            <w:color w:val="000000" w:themeColor="text1"/>
          </w:rPr>
          <m:t>∆Q</m:t>
        </m:r>
      </m:oMath>
      <w:r w:rsidRPr="00925A79">
        <w:rPr>
          <w:rFonts w:ascii="Times New Roman" w:hAnsi="Times New Roman" w:cs="Times New Roman"/>
          <w:color w:val="000000" w:themeColor="text1"/>
        </w:rPr>
        <w:t xml:space="preserve"> is the actual heat variation of the resonator within unit time,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1</m:t>
            </m:r>
          </m:sub>
        </m:sSub>
      </m:oMath>
      <w:r w:rsidRPr="00925A79">
        <w:rPr>
          <w:rFonts w:ascii="Times New Roman" w:hAnsi="Times New Roman" w:cs="Times New Roman"/>
          <w:color w:val="000000" w:themeColor="text1"/>
        </w:rPr>
        <w:t xml:space="preserve"> is the heat generated of resonator within unit time,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2</m:t>
            </m:r>
          </m:sub>
        </m:sSub>
      </m:oMath>
      <w:r w:rsidRPr="00925A79">
        <w:rPr>
          <w:rFonts w:ascii="Times New Roman" w:hAnsi="Times New Roman" w:cs="Times New Roman"/>
          <w:color w:val="000000" w:themeColor="text1"/>
        </w:rPr>
        <w:t xml:space="preserve"> is the heat dissipated of resonator within unit time. </w:t>
      </w:r>
    </w:p>
    <w:p w14:paraId="10B7F2A9" w14:textId="74487C67" w:rsidR="0063308D" w:rsidRPr="00925A79" w:rsidRDefault="000B2850" w:rsidP="0063308D">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The actual heat variation </w:t>
      </w:r>
      <m:oMath>
        <m:r>
          <w:rPr>
            <w:rFonts w:ascii="Cambria Math" w:hAnsi="Cambria Math" w:cs="Times New Roman"/>
            <w:color w:val="000000" w:themeColor="text1"/>
          </w:rPr>
          <m:t>∆Q</m:t>
        </m:r>
      </m:oMath>
      <w:r w:rsidRPr="00925A79">
        <w:rPr>
          <w:rFonts w:ascii="Times New Roman" w:hAnsi="Times New Roman" w:cs="Times New Roman"/>
          <w:color w:val="000000" w:themeColor="text1"/>
        </w:rPr>
        <w:t xml:space="preserve"> is related to the thermal capacitance and the temperature changes of micro</w:t>
      </w:r>
      <w:r w:rsidR="0063308D" w:rsidRPr="00925A79">
        <w:rPr>
          <w:rFonts w:ascii="Times New Roman" w:hAnsi="Times New Roman" w:cs="Times New Roman"/>
          <w:color w:val="000000" w:themeColor="text1"/>
        </w:rPr>
        <w:t>-silicon resonator,</w:t>
      </w:r>
    </w:p>
    <w:p w14:paraId="328B0256" w14:textId="692006F9" w:rsidR="0063308D" w:rsidRPr="00925A79" w:rsidRDefault="0063308D" w:rsidP="008B3BD5">
      <w:pPr>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∆Q=C</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d∆θ</m:t>
            </m:r>
          </m:num>
          <m:den>
            <m:r>
              <w:rPr>
                <w:rFonts w:ascii="Cambria Math" w:hAnsi="Cambria Math" w:cs="Times New Roman"/>
                <w:color w:val="000000" w:themeColor="text1"/>
                <w:sz w:val="22"/>
              </w:rPr>
              <m:t>dt</m:t>
            </m:r>
          </m:den>
        </m:f>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Cd(θ-</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θ</m:t>
                </m:r>
              </m:e>
              <m:sub>
                <m:r>
                  <w:rPr>
                    <w:rFonts w:ascii="Cambria Math" w:hAnsi="Cambria Math" w:cs="Times New Roman"/>
                    <w:color w:val="000000" w:themeColor="text1"/>
                    <w:sz w:val="22"/>
                  </w:rPr>
                  <m:t>o</m:t>
                </m:r>
              </m:sub>
            </m:sSub>
            <m:r>
              <w:rPr>
                <w:rFonts w:ascii="Cambria Math" w:hAnsi="Cambria Math" w:cs="Times New Roman"/>
                <w:color w:val="000000" w:themeColor="text1"/>
                <w:sz w:val="22"/>
              </w:rPr>
              <m:t>)</m:t>
            </m:r>
          </m:num>
          <m:den>
            <m:r>
              <w:rPr>
                <w:rFonts w:ascii="Cambria Math" w:hAnsi="Cambria Math" w:cs="Times New Roman"/>
                <w:color w:val="000000" w:themeColor="text1"/>
                <w:sz w:val="22"/>
              </w:rPr>
              <m:t>dt</m:t>
            </m:r>
          </m:den>
        </m:f>
      </m:oMath>
      <w:r w:rsidR="008B3BD5" w:rsidRPr="00925A79">
        <w:rPr>
          <w:rFonts w:ascii="Times New Roman" w:hAnsi="Times New Roman" w:cs="Times New Roman"/>
          <w:color w:val="000000" w:themeColor="text1"/>
          <w:sz w:val="22"/>
        </w:rPr>
        <w:t xml:space="preserve">      (S2)</w:t>
      </w:r>
    </w:p>
    <w:p w14:paraId="520C63F5" w14:textId="5AE82CF4" w:rsidR="0063308D" w:rsidRPr="00925A79" w:rsidRDefault="0063308D"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Where, </w:t>
      </w:r>
      <w:r w:rsidRPr="00925A79">
        <w:rPr>
          <w:rFonts w:ascii="Times New Roman" w:hAnsi="Times New Roman" w:cs="Times New Roman"/>
          <w:i/>
          <w:iCs/>
          <w:color w:val="000000" w:themeColor="text1"/>
        </w:rPr>
        <w:t>C</w:t>
      </w:r>
      <w:r w:rsidRPr="00925A79">
        <w:rPr>
          <w:rFonts w:ascii="Times New Roman" w:hAnsi="Times New Roman" w:cs="Times New Roman"/>
          <w:color w:val="000000" w:themeColor="text1"/>
        </w:rPr>
        <w:t xml:space="preserve"> is the thermal capacitance, </w:t>
      </w:r>
      <m:oMath>
        <m:r>
          <w:rPr>
            <w:rFonts w:ascii="Cambria Math" w:hAnsi="Cambria Math" w:cs="Times New Roman"/>
            <w:color w:val="000000" w:themeColor="text1"/>
          </w:rPr>
          <m:t>θ</m:t>
        </m:r>
      </m:oMath>
      <w:r w:rsidRPr="00925A79">
        <w:rPr>
          <w:rFonts w:ascii="Times New Roman" w:hAnsi="Times New Roman" w:cs="Times New Roman"/>
          <w:color w:val="000000" w:themeColor="text1"/>
        </w:rPr>
        <w:t xml:space="preserve"> is the temperature of resonator 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0</m:t>
            </m:r>
          </m:sub>
        </m:sSub>
      </m:oMath>
      <w:r w:rsidRPr="00925A79">
        <w:rPr>
          <w:rFonts w:ascii="Times New Roman" w:hAnsi="Times New Roman" w:cs="Times New Roman"/>
          <w:color w:val="000000" w:themeColor="text1"/>
        </w:rPr>
        <w:t xml:space="preserve"> is the </w:t>
      </w:r>
      <w:r w:rsidR="0005058F" w:rsidRPr="00925A79">
        <w:rPr>
          <w:rFonts w:ascii="Times New Roman" w:hAnsi="Times New Roman" w:cs="Times New Roman"/>
          <w:color w:val="000000" w:themeColor="text1"/>
        </w:rPr>
        <w:t>initial</w:t>
      </w:r>
      <w:r w:rsidRPr="00925A79">
        <w:rPr>
          <w:rFonts w:ascii="Times New Roman" w:hAnsi="Times New Roman" w:cs="Times New Roman"/>
          <w:color w:val="000000" w:themeColor="text1"/>
        </w:rPr>
        <w:t xml:space="preserve"> temperature, </w:t>
      </w:r>
      <m:oMath>
        <m:r>
          <w:rPr>
            <w:rFonts w:ascii="Cambria Math" w:hAnsi="Cambria Math" w:cs="Times New Roman"/>
            <w:color w:val="000000" w:themeColor="text1"/>
          </w:rPr>
          <m:t>∆θ</m:t>
        </m:r>
      </m:oMath>
      <w:r w:rsidRPr="00925A79">
        <w:rPr>
          <w:rFonts w:ascii="Times New Roman" w:hAnsi="Times New Roman" w:cs="Times New Roman"/>
          <w:color w:val="000000" w:themeColor="text1"/>
        </w:rPr>
        <w:t xml:space="preserve"> is the temperature change of resonator within unit time. </w:t>
      </w:r>
    </w:p>
    <w:p w14:paraId="7276E350" w14:textId="37D37A8A" w:rsidR="0063308D" w:rsidRPr="00925A79" w:rsidRDefault="0063308D"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However, the heat dissipation on the surface of resonator</w:t>
      </w:r>
      <w:r w:rsidR="00E41155" w:rsidRPr="00925A79">
        <w:rPr>
          <w:rFonts w:ascii="Times New Roman" w:hAnsi="Times New Roman" w:cs="Times New Roman"/>
          <w:color w:val="000000" w:themeColor="text1"/>
        </w:rPr>
        <w:t xml:space="preserve">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2</m:t>
            </m:r>
          </m:sub>
        </m:sSub>
      </m:oMath>
      <w:r w:rsidRPr="00925A79">
        <w:rPr>
          <w:rFonts w:ascii="Times New Roman" w:hAnsi="Times New Roman" w:cs="Times New Roman"/>
          <w:color w:val="000000" w:themeColor="text1"/>
        </w:rPr>
        <w:t xml:space="preserve"> is related to the heat transfer coefficient, the area and </w:t>
      </w:r>
      <w:r w:rsidR="00E41155" w:rsidRPr="00925A79">
        <w:rPr>
          <w:rFonts w:ascii="Times New Roman" w:hAnsi="Times New Roman" w:cs="Times New Roman"/>
          <w:color w:val="000000" w:themeColor="text1"/>
        </w:rPr>
        <w:t>the temperature difference between the resonator surface and the air</w:t>
      </w:r>
      <w:r w:rsidR="0005058F" w:rsidRPr="00925A79">
        <w:rPr>
          <w:rFonts w:ascii="Times New Roman" w:hAnsi="Times New Roman" w:cs="Times New Roman"/>
          <w:color w:val="000000" w:themeColor="text1"/>
        </w:rPr>
        <w:t xml:space="preserve"> (Assuming that the initial temperature of resonator surface is same as that of the air)</w:t>
      </w:r>
      <w:r w:rsidR="00E41155" w:rsidRPr="00925A79">
        <w:rPr>
          <w:rFonts w:ascii="Times New Roman" w:hAnsi="Times New Roman" w:cs="Times New Roman"/>
          <w:color w:val="000000" w:themeColor="text1"/>
        </w:rPr>
        <w:t>,</w:t>
      </w:r>
    </w:p>
    <w:p w14:paraId="43F481EA" w14:textId="1B0FDF5E" w:rsidR="00E41155" w:rsidRPr="00925A79" w:rsidRDefault="00E41155" w:rsidP="008B3BD5">
      <w:pPr>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Q</m:t>
            </m:r>
          </m:e>
          <m:sub>
            <m:r>
              <w:rPr>
                <w:rFonts w:ascii="Cambria Math" w:hAnsi="Cambria Math" w:cs="Times New Roman"/>
                <w:color w:val="000000" w:themeColor="text1"/>
                <w:sz w:val="22"/>
              </w:rPr>
              <m:t>2</m:t>
            </m:r>
          </m:sub>
        </m:sSub>
        <m:r>
          <w:rPr>
            <w:rFonts w:ascii="Cambria Math" w:hAnsi="Cambria Math" w:cs="Times New Roman"/>
            <w:color w:val="000000" w:themeColor="text1"/>
            <w:sz w:val="22"/>
          </w:rPr>
          <m:t>=HA</m:t>
        </m:r>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θ-</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θ</m:t>
                </m:r>
              </m:e>
              <m:sub>
                <m:r>
                  <w:rPr>
                    <w:rFonts w:ascii="Cambria Math" w:hAnsi="Cambria Math" w:cs="Times New Roman"/>
                    <w:color w:val="000000" w:themeColor="text1"/>
                    <w:sz w:val="22"/>
                  </w:rPr>
                  <m:t>0</m:t>
                </m:r>
              </m:sub>
            </m:sSub>
          </m:e>
        </m:d>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θ-</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θ</m:t>
                </m:r>
              </m:e>
              <m:sub>
                <m:r>
                  <w:rPr>
                    <w:rFonts w:ascii="Cambria Math" w:hAnsi="Cambria Math" w:cs="Times New Roman"/>
                    <w:color w:val="000000" w:themeColor="text1"/>
                    <w:sz w:val="22"/>
                  </w:rPr>
                  <m:t>0</m:t>
                </m:r>
              </m:sub>
            </m:sSub>
          </m:num>
          <m:den>
            <m:r>
              <w:rPr>
                <w:rFonts w:ascii="Cambria Math" w:hAnsi="Cambria Math" w:cs="Times New Roman"/>
                <w:color w:val="000000" w:themeColor="text1"/>
                <w:sz w:val="22"/>
              </w:rPr>
              <m:t>R</m:t>
            </m:r>
          </m:den>
        </m:f>
      </m:oMath>
      <w:r w:rsidR="008B3BD5" w:rsidRPr="00925A79">
        <w:rPr>
          <w:rFonts w:ascii="Times New Roman" w:hAnsi="Times New Roman" w:cs="Times New Roman"/>
          <w:color w:val="000000" w:themeColor="text1"/>
          <w:sz w:val="22"/>
        </w:rPr>
        <w:t xml:space="preserve">       (S3)</w:t>
      </w:r>
    </w:p>
    <w:p w14:paraId="71529AB2" w14:textId="225C266B" w:rsidR="00E41155" w:rsidRPr="00925A79" w:rsidRDefault="00E41155"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Where, </w:t>
      </w:r>
      <w:r w:rsidRPr="00925A79">
        <w:rPr>
          <w:rFonts w:ascii="Times New Roman" w:hAnsi="Times New Roman" w:cs="Times New Roman"/>
          <w:i/>
          <w:iCs/>
          <w:color w:val="000000" w:themeColor="text1"/>
        </w:rPr>
        <w:t>H</w:t>
      </w:r>
      <w:r w:rsidRPr="00925A79">
        <w:rPr>
          <w:rFonts w:ascii="Times New Roman" w:hAnsi="Times New Roman" w:cs="Times New Roman"/>
          <w:color w:val="000000" w:themeColor="text1"/>
        </w:rPr>
        <w:t xml:space="preserve"> is the heat transfer coefficient, </w:t>
      </w:r>
      <w:r w:rsidRPr="00925A79">
        <w:rPr>
          <w:rFonts w:ascii="Times New Roman" w:hAnsi="Times New Roman" w:cs="Times New Roman"/>
          <w:i/>
          <w:iCs/>
          <w:color w:val="000000" w:themeColor="text1"/>
        </w:rPr>
        <w:t>A</w:t>
      </w:r>
      <w:r w:rsidRPr="00925A79">
        <w:rPr>
          <w:rFonts w:ascii="Times New Roman" w:hAnsi="Times New Roman" w:cs="Times New Roman"/>
          <w:color w:val="000000" w:themeColor="text1"/>
        </w:rPr>
        <w:t xml:space="preserve"> is the area, </w:t>
      </w:r>
      <m:oMath>
        <m:r>
          <w:rPr>
            <w:rFonts w:ascii="Cambria Math" w:hAnsi="Cambria Math" w:cs="Times New Roman"/>
            <w:color w:val="000000" w:themeColor="text1"/>
          </w:rPr>
          <m:t>R</m:t>
        </m:r>
      </m:oMath>
      <w:r w:rsidRPr="00925A79">
        <w:rPr>
          <w:rFonts w:ascii="Times New Roman" w:hAnsi="Times New Roman" w:cs="Times New Roman"/>
          <w:color w:val="000000" w:themeColor="text1"/>
        </w:rPr>
        <w:t xml:space="preserve"> is the thermal resistance. </w:t>
      </w:r>
    </w:p>
    <w:p w14:paraId="443AABFD" w14:textId="262BD2D8" w:rsidR="00E41155" w:rsidRPr="00925A79" w:rsidRDefault="00E41155"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Under the action of joule heating effect, the heat generation of resonator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1</m:t>
            </m:r>
          </m:sub>
        </m:sSub>
      </m:oMath>
      <w:r w:rsidRPr="00925A79">
        <w:rPr>
          <w:rFonts w:ascii="Times New Roman" w:hAnsi="Times New Roman" w:cs="Times New Roman"/>
          <w:color w:val="000000" w:themeColor="text1"/>
        </w:rPr>
        <w:t xml:space="preserve"> have a nonlinear relationship </w:t>
      </w:r>
      <w:r w:rsidR="00D70EFD" w:rsidRPr="00925A79">
        <w:rPr>
          <w:rFonts w:ascii="Times New Roman" w:hAnsi="Times New Roman" w:cs="Times New Roman"/>
          <w:color w:val="000000" w:themeColor="text1"/>
        </w:rPr>
        <w:t>with the voltage,</w:t>
      </w:r>
    </w:p>
    <w:p w14:paraId="13096DBB" w14:textId="44F7517F" w:rsidR="00D70EFD" w:rsidRPr="00925A79" w:rsidRDefault="00D70EFD" w:rsidP="008B3BD5">
      <w:pPr>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Q</m:t>
            </m:r>
          </m:e>
          <m:sub>
            <m:r>
              <w:rPr>
                <w:rFonts w:ascii="Cambria Math" w:hAnsi="Cambria Math" w:cs="Times New Roman"/>
                <w:color w:val="000000" w:themeColor="text1"/>
                <w:sz w:val="22"/>
              </w:rPr>
              <m:t>1</m:t>
            </m:r>
          </m:sub>
        </m:sSub>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sSup>
              <m:sSupPr>
                <m:ctrlPr>
                  <w:rPr>
                    <w:rFonts w:ascii="Cambria Math" w:hAnsi="Cambria Math" w:cs="Times New Roman"/>
                    <w:i/>
                    <w:color w:val="000000" w:themeColor="text1"/>
                    <w:sz w:val="22"/>
                  </w:rPr>
                </m:ctrlPr>
              </m:sSupPr>
              <m:e>
                <m:r>
                  <w:rPr>
                    <w:rFonts w:ascii="Cambria Math" w:hAnsi="Cambria Math" w:cs="Times New Roman"/>
                    <w:color w:val="000000" w:themeColor="text1"/>
                    <w:sz w:val="22"/>
                  </w:rPr>
                  <m:t>U</m:t>
                </m:r>
              </m:e>
              <m:sup>
                <m:r>
                  <w:rPr>
                    <w:rFonts w:ascii="Cambria Math" w:hAnsi="Cambria Math" w:cs="Times New Roman"/>
                    <w:color w:val="000000" w:themeColor="text1"/>
                    <w:sz w:val="22"/>
                  </w:rPr>
                  <m:t>2</m:t>
                </m:r>
              </m:sup>
            </m:sSup>
          </m:num>
          <m:den>
            <m:r>
              <w:rPr>
                <w:rFonts w:ascii="Cambria Math" w:hAnsi="Cambria Math" w:cs="Times New Roman"/>
                <w:color w:val="000000" w:themeColor="text1"/>
                <w:sz w:val="22"/>
              </w:rPr>
              <m:t>r</m:t>
            </m:r>
          </m:den>
        </m:f>
      </m:oMath>
      <w:r w:rsidR="008B3BD5" w:rsidRPr="00925A79">
        <w:rPr>
          <w:rFonts w:ascii="Times New Roman" w:hAnsi="Times New Roman" w:cs="Times New Roman"/>
          <w:color w:val="000000" w:themeColor="text1"/>
          <w:sz w:val="22"/>
        </w:rPr>
        <w:t xml:space="preserve">       (S4)</w:t>
      </w:r>
    </w:p>
    <w:p w14:paraId="7A446B3A" w14:textId="301CABA6" w:rsidR="00D70EFD" w:rsidRPr="00925A79" w:rsidRDefault="00D70EFD"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Where, </w:t>
      </w:r>
      <w:r w:rsidRPr="00925A79">
        <w:rPr>
          <w:rFonts w:ascii="Times New Roman" w:hAnsi="Times New Roman" w:cs="Times New Roman"/>
          <w:i/>
          <w:iCs/>
          <w:color w:val="000000" w:themeColor="text1"/>
        </w:rPr>
        <w:t>U</w:t>
      </w:r>
      <w:r w:rsidRPr="00925A79">
        <w:rPr>
          <w:rFonts w:ascii="Times New Roman" w:hAnsi="Times New Roman" w:cs="Times New Roman"/>
          <w:color w:val="000000" w:themeColor="text1"/>
        </w:rPr>
        <w:t xml:space="preserve"> is the voltage, </w:t>
      </w:r>
      <w:r w:rsidRPr="00925A79">
        <w:rPr>
          <w:rFonts w:ascii="Times New Roman" w:hAnsi="Times New Roman" w:cs="Times New Roman"/>
          <w:i/>
          <w:iCs/>
          <w:color w:val="000000" w:themeColor="text1"/>
        </w:rPr>
        <w:t>r</w:t>
      </w:r>
      <w:r w:rsidRPr="00925A79">
        <w:rPr>
          <w:rFonts w:ascii="Times New Roman" w:hAnsi="Times New Roman" w:cs="Times New Roman"/>
          <w:color w:val="000000" w:themeColor="text1"/>
        </w:rPr>
        <w:t xml:space="preserve"> is the equivalent resistance of the resonator. Linearization of above equation near the thermal balance point </w:t>
      </w:r>
      <m:oMath>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0</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0</m:t>
                </m:r>
              </m:sub>
            </m:sSub>
          </m:e>
        </m:d>
      </m:oMath>
      <w:r w:rsidRPr="00925A79">
        <w:rPr>
          <w:rFonts w:ascii="Times New Roman" w:hAnsi="Times New Roman" w:cs="Times New Roman"/>
          <w:color w:val="000000" w:themeColor="text1"/>
        </w:rPr>
        <w:t xml:space="preserve"> can be expressed as,</w:t>
      </w:r>
    </w:p>
    <w:p w14:paraId="687DABBF" w14:textId="5D6ABB84" w:rsidR="00D70EFD" w:rsidRPr="00925A79" w:rsidRDefault="00D70EFD" w:rsidP="008B3BD5">
      <w:pPr>
        <w:jc w:val="center"/>
        <w:rPr>
          <w:rFonts w:ascii="Times New Roman" w:hAnsi="Times New Roman" w:cs="Times New Roman"/>
          <w:color w:val="000000" w:themeColor="text1"/>
          <w:sz w:val="22"/>
        </w:rPr>
      </w:pPr>
      <m:oMath>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Q</m:t>
            </m:r>
          </m:e>
          <m:sub>
            <m:r>
              <w:rPr>
                <w:rFonts w:ascii="Cambria Math" w:hAnsi="Cambria Math" w:cs="Times New Roman"/>
                <w:color w:val="000000" w:themeColor="text1"/>
                <w:sz w:val="22"/>
              </w:rPr>
              <m:t>1</m:t>
            </m:r>
          </m:sub>
        </m:sSub>
        <m:r>
          <w:rPr>
            <w:rFonts w:ascii="Cambria Math" w:hAnsi="Cambria Math" w:cs="Times New Roman"/>
            <w:color w:val="000000" w:themeColor="text1"/>
            <w:sz w:val="22"/>
          </w:rPr>
          <m:t>=K</m:t>
        </m:r>
        <m:sSub>
          <m:sSubPr>
            <m:ctrlPr>
              <w:rPr>
                <w:rFonts w:ascii="Cambria Math" w:eastAsia="华文中宋" w:hAnsi="Cambria Math" w:cs="Times New Roman"/>
                <w:i/>
                <w:color w:val="000000" w:themeColor="text1"/>
                <w:sz w:val="22"/>
              </w:rPr>
            </m:ctrlPr>
          </m:sSubPr>
          <m:e>
            <m:r>
              <w:rPr>
                <w:rFonts w:ascii="Cambria Math" w:hAnsi="Cambria Math" w:cs="Times New Roman"/>
                <w:color w:val="000000" w:themeColor="text1"/>
                <w:sz w:val="22"/>
              </w:rPr>
              <m:t>U</m:t>
            </m:r>
          </m:e>
          <m:sub>
            <m:r>
              <w:rPr>
                <w:rFonts w:ascii="Cambria Math" w:hAnsi="Cambria Math" w:cs="Times New Roman"/>
                <w:color w:val="000000" w:themeColor="text1"/>
                <w:sz w:val="22"/>
              </w:rPr>
              <m:t>0</m:t>
            </m:r>
          </m:sub>
        </m:sSub>
        <m:r>
          <w:rPr>
            <w:rFonts w:ascii="Cambria Math" w:hAnsi="Cambria Math" w:cs="Times New Roman"/>
            <w:color w:val="000000" w:themeColor="text1"/>
            <w:sz w:val="22"/>
          </w:rPr>
          <m:t>∆U=</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2</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U</m:t>
                </m:r>
              </m:e>
              <m:sub>
                <m:r>
                  <w:rPr>
                    <w:rFonts w:ascii="Cambria Math" w:hAnsi="Cambria Math" w:cs="Times New Roman"/>
                    <w:color w:val="000000" w:themeColor="text1"/>
                    <w:sz w:val="22"/>
                  </w:rPr>
                  <m:t>0</m:t>
                </m:r>
              </m:sub>
            </m:sSub>
          </m:num>
          <m:den>
            <m:r>
              <w:rPr>
                <w:rFonts w:ascii="Cambria Math" w:hAnsi="Cambria Math" w:cs="Times New Roman"/>
                <w:color w:val="000000" w:themeColor="text1"/>
                <w:sz w:val="22"/>
              </w:rPr>
              <m:t>r</m:t>
            </m:r>
          </m:den>
        </m:f>
        <m:r>
          <w:rPr>
            <w:rFonts w:ascii="Cambria Math" w:hAnsi="Cambria Math" w:cs="Times New Roman"/>
            <w:color w:val="000000" w:themeColor="text1"/>
            <w:sz w:val="22"/>
          </w:rPr>
          <m:t>∆U</m:t>
        </m:r>
      </m:oMath>
      <w:r w:rsidR="008B3BD5" w:rsidRPr="00925A79">
        <w:rPr>
          <w:rFonts w:ascii="Times New Roman" w:hAnsi="Times New Roman" w:cs="Times New Roman"/>
          <w:color w:val="000000" w:themeColor="text1"/>
          <w:sz w:val="22"/>
        </w:rPr>
        <w:t xml:space="preserve">       (S5)</w:t>
      </w:r>
    </w:p>
    <w:p w14:paraId="58BE9744" w14:textId="54642CEE" w:rsidR="00D70EFD" w:rsidRPr="00925A79" w:rsidRDefault="0067702E"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Substitute Eq. (S2), Eq. (S3) and Eq. (S5) into Eq. (S1), </w:t>
      </w:r>
      <w:r w:rsidR="00D70EFD" w:rsidRPr="00925A79">
        <w:rPr>
          <w:rFonts w:ascii="Times New Roman" w:hAnsi="Times New Roman" w:cs="Times New Roman"/>
          <w:color w:val="000000" w:themeColor="text1"/>
        </w:rPr>
        <w:t>the thermal balance equation can be obtained by,</w:t>
      </w:r>
    </w:p>
    <w:p w14:paraId="2CF1A94F" w14:textId="14A308E2" w:rsidR="00D70EFD" w:rsidRPr="00925A79" w:rsidRDefault="003D240F" w:rsidP="008B3BD5">
      <w:pPr>
        <w:jc w:val="center"/>
        <w:rPr>
          <w:rFonts w:ascii="Times New Roman" w:hAnsi="Times New Roman" w:cs="Times New Roman"/>
          <w:color w:val="000000" w:themeColor="text1"/>
          <w:sz w:val="22"/>
        </w:rPr>
      </w:pPr>
      <m:oMath>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Cd</m:t>
            </m:r>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θ-</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θ</m:t>
                    </m:r>
                  </m:e>
                  <m:sub>
                    <m:r>
                      <w:rPr>
                        <w:rFonts w:ascii="Cambria Math" w:hAnsi="Cambria Math" w:cs="Times New Roman"/>
                        <w:color w:val="000000" w:themeColor="text1"/>
                        <w:sz w:val="22"/>
                      </w:rPr>
                      <m:t>0</m:t>
                    </m:r>
                  </m:sub>
                </m:sSub>
              </m:e>
            </m:d>
          </m:num>
          <m:den>
            <m:r>
              <w:rPr>
                <w:rFonts w:ascii="Cambria Math" w:hAnsi="Cambria Math" w:cs="Times New Roman"/>
                <w:color w:val="000000" w:themeColor="text1"/>
                <w:sz w:val="22"/>
              </w:rPr>
              <m:t>dt</m:t>
            </m:r>
          </m:den>
        </m:f>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θ-</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θ</m:t>
                </m:r>
              </m:e>
              <m:sub>
                <m:r>
                  <w:rPr>
                    <w:rFonts w:ascii="Cambria Math" w:hAnsi="Cambria Math" w:cs="Times New Roman"/>
                    <w:color w:val="000000" w:themeColor="text1"/>
                    <w:sz w:val="22"/>
                  </w:rPr>
                  <m:t>0</m:t>
                </m:r>
              </m:sub>
            </m:sSub>
          </m:num>
          <m:den>
            <m:r>
              <w:rPr>
                <w:rFonts w:ascii="Cambria Math" w:hAnsi="Cambria Math" w:cs="Times New Roman"/>
                <w:color w:val="000000" w:themeColor="text1"/>
                <w:sz w:val="22"/>
              </w:rPr>
              <m:t>R</m:t>
            </m:r>
          </m:den>
        </m:f>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2</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U</m:t>
                </m:r>
              </m:e>
              <m:sub>
                <m:r>
                  <w:rPr>
                    <w:rFonts w:ascii="Cambria Math" w:hAnsi="Cambria Math" w:cs="Times New Roman"/>
                    <w:color w:val="000000" w:themeColor="text1"/>
                    <w:sz w:val="22"/>
                  </w:rPr>
                  <m:t>0</m:t>
                </m:r>
              </m:sub>
            </m:sSub>
          </m:num>
          <m:den>
            <m:r>
              <w:rPr>
                <w:rFonts w:ascii="Cambria Math" w:hAnsi="Cambria Math" w:cs="Times New Roman"/>
                <w:color w:val="000000" w:themeColor="text1"/>
                <w:sz w:val="22"/>
              </w:rPr>
              <m:t>r</m:t>
            </m:r>
          </m:den>
        </m:f>
        <m:r>
          <w:rPr>
            <w:rFonts w:ascii="Cambria Math" w:hAnsi="Cambria Math" w:cs="Times New Roman"/>
            <w:color w:val="000000" w:themeColor="text1"/>
            <w:sz w:val="22"/>
          </w:rPr>
          <m:t>∆U</m:t>
        </m:r>
      </m:oMath>
      <w:r w:rsidR="008B3BD5" w:rsidRPr="00925A79">
        <w:rPr>
          <w:rFonts w:ascii="Times New Roman" w:hAnsi="Times New Roman" w:cs="Times New Roman"/>
          <w:color w:val="000000" w:themeColor="text1"/>
          <w:sz w:val="22"/>
        </w:rPr>
        <w:t xml:space="preserve">       (S6)</w:t>
      </w:r>
    </w:p>
    <w:p w14:paraId="52A42120" w14:textId="7DEB5613" w:rsidR="008B3BD5" w:rsidRPr="00925A79" w:rsidRDefault="008B3BD5" w:rsidP="008B3BD5">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Simplifying and transferring the above equation by the Laplace transform and setting the initial condition to zero, the transfer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1</m:t>
            </m:r>
          </m:sub>
        </m:sSub>
        <m:d>
          <m:dPr>
            <m:ctrlPr>
              <w:rPr>
                <w:rFonts w:ascii="Cambria Math" w:hAnsi="Cambria Math" w:cs="Times New Roman"/>
                <w:i/>
                <w:color w:val="000000" w:themeColor="text1"/>
              </w:rPr>
            </m:ctrlPr>
          </m:dPr>
          <m:e>
            <m:r>
              <w:rPr>
                <w:rFonts w:ascii="Cambria Math" w:hAnsi="Cambria Math" w:cs="Times New Roman"/>
                <w:color w:val="000000" w:themeColor="text1"/>
              </w:rPr>
              <m:t>s</m:t>
            </m:r>
          </m:e>
        </m:d>
      </m:oMath>
      <w:r w:rsidRPr="00925A79">
        <w:rPr>
          <w:rFonts w:ascii="Times New Roman" w:hAnsi="Times New Roman" w:cs="Times New Roman"/>
          <w:color w:val="000000" w:themeColor="text1"/>
        </w:rPr>
        <w:t xml:space="preserve"> of the voltage-temperature conversion module can be expressed as,</w:t>
      </w:r>
    </w:p>
    <w:p w14:paraId="2F34CC42" w14:textId="66A4B5A2" w:rsidR="008B3BD5" w:rsidRPr="00925A79" w:rsidRDefault="003D240F" w:rsidP="008B3BD5">
      <w:pPr>
        <w:jc w:val="center"/>
        <w:rPr>
          <w:rFonts w:ascii="Times New Roman" w:hAnsi="Times New Roman" w:cs="Times New Roman"/>
          <w:color w:val="000000" w:themeColor="text1"/>
          <w:sz w:val="22"/>
        </w:rPr>
      </w:pP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G</m:t>
            </m:r>
          </m:e>
          <m:sub>
            <m:r>
              <w:rPr>
                <w:rFonts w:ascii="Cambria Math" w:hAnsi="Cambria Math" w:cs="Times New Roman"/>
                <w:color w:val="000000" w:themeColor="text1"/>
                <w:sz w:val="22"/>
              </w:rPr>
              <m:t>1</m:t>
            </m:r>
          </m:sub>
        </m:sSub>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s</m:t>
            </m:r>
          </m:e>
        </m:d>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∆θ</m:t>
            </m:r>
            <m:r>
              <m:rPr>
                <m:sty m:val="p"/>
              </m:rPr>
              <w:rPr>
                <w:rFonts w:ascii="Cambria Math" w:hAnsi="Cambria Math" w:cs="Times New Roman"/>
                <w:color w:val="000000" w:themeColor="text1"/>
                <w:sz w:val="22"/>
              </w:rPr>
              <m:t>(s)</m:t>
            </m:r>
          </m:num>
          <m:den>
            <m:r>
              <w:rPr>
                <w:rFonts w:ascii="Cambria Math" w:hAnsi="Cambria Math" w:cs="Times New Roman"/>
                <w:color w:val="000000" w:themeColor="text1"/>
                <w:sz w:val="22"/>
              </w:rPr>
              <m:t>∆U(s)</m:t>
            </m:r>
          </m:den>
        </m:f>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num>
          <m:den>
            <m:r>
              <w:rPr>
                <w:rFonts w:ascii="Cambria Math" w:hAnsi="Cambria Math" w:cs="Times New Roman"/>
                <w:color w:val="000000" w:themeColor="text1"/>
                <w:sz w:val="22"/>
              </w:rPr>
              <m:t>τs+1</m:t>
            </m:r>
          </m:den>
        </m:f>
      </m:oMath>
      <w:r w:rsidR="008B3BD5" w:rsidRPr="00925A79">
        <w:rPr>
          <w:rFonts w:ascii="Times New Roman" w:hAnsi="Times New Roman" w:cs="Times New Roman"/>
          <w:color w:val="000000" w:themeColor="text1"/>
          <w:sz w:val="22"/>
        </w:rPr>
        <w:t xml:space="preserve">          (S7)</w:t>
      </w:r>
    </w:p>
    <w:p w14:paraId="029626DC" w14:textId="229C6611" w:rsidR="0063308D" w:rsidRPr="00925A79" w:rsidRDefault="008B3BD5" w:rsidP="008B3BD5">
      <w:pPr>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Where, </w:t>
      </w:r>
      <m:oMath>
        <m:r>
          <w:rPr>
            <w:rFonts w:ascii="Cambria Math" w:hAnsi="Cambria Math" w:cs="Times New Roman"/>
            <w:i/>
            <w:color w:val="000000" w:themeColor="text1"/>
          </w:rPr>
          <w:sym w:font="Symbol" w:char="F074"/>
        </m:r>
        <m:r>
          <w:rPr>
            <w:rFonts w:ascii="Cambria Math" w:hAnsi="Cambria Math" w:cs="Times New Roman"/>
            <w:color w:val="000000" w:themeColor="text1"/>
          </w:rPr>
          <m:t>=RC</m:t>
        </m:r>
      </m:oMath>
      <w:r w:rsidRPr="00925A79">
        <w:rPr>
          <w:rFonts w:ascii="Times New Roman" w:hAnsi="Times New Roman" w:cs="Times New Roman"/>
          <w:color w:val="000000" w:themeColor="text1"/>
        </w:rPr>
        <w:t>,</w:t>
      </w:r>
      <m:oMath>
        <m:sSub>
          <m:sSubPr>
            <m:ctrlPr>
              <w:rPr>
                <w:rFonts w:ascii="Cambria Math" w:hAnsi="Cambria Math" w:cs="Times New Roman"/>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T</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2R</m:t>
            </m:r>
            <m:sSub>
              <m:sSubPr>
                <m:ctrlPr>
                  <w:rPr>
                    <w:rFonts w:ascii="Cambria Math" w:hAnsi="Cambria Math" w:cs="Times New Roman"/>
                    <w:i/>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o</m:t>
                </m:r>
              </m:sub>
            </m:sSub>
          </m:num>
          <m:den>
            <m:r>
              <w:rPr>
                <w:rFonts w:ascii="Cambria Math" w:hAnsi="Cambria Math" w:cs="Times New Roman"/>
                <w:color w:val="000000" w:themeColor="text1"/>
              </w:rPr>
              <m:t>r</m:t>
            </m:r>
          </m:den>
        </m:f>
      </m:oMath>
      <w:r w:rsidRPr="00925A79">
        <w:rPr>
          <w:rFonts w:ascii="Times New Roman" w:hAnsi="Times New Roman" w:cs="Times New Roman"/>
          <w:color w:val="000000" w:themeColor="text1"/>
        </w:rPr>
        <w:t xml:space="preserve">, </w:t>
      </w:r>
      <w:r w:rsidR="004B22DD" w:rsidRPr="00925A79">
        <w:rPr>
          <w:rFonts w:ascii="Times New Roman" w:hAnsi="Times New Roman" w:cs="Times New Roman"/>
          <w:i/>
          <w:iCs/>
          <w:color w:val="000000" w:themeColor="text1"/>
        </w:rPr>
        <w:sym w:font="Symbol" w:char="F074"/>
      </w:r>
      <w:r w:rsidRPr="00925A79">
        <w:rPr>
          <w:rFonts w:ascii="Times New Roman" w:hAnsi="Times New Roman" w:cs="Times New Roman"/>
          <w:color w:val="000000" w:themeColor="text1"/>
        </w:rPr>
        <w:t xml:space="preserve"> is the time constant. </w:t>
      </w:r>
    </w:p>
    <w:p w14:paraId="54FDAAAB" w14:textId="1E15A767" w:rsidR="00D23961" w:rsidRPr="00925A79" w:rsidRDefault="00D23961"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The temperature-frequency conversion module can convert the temperature changes of resonator into the frequency changes. The transfer function for this module represents the relationship between the temperature and output frequency. According to the frequency temperature response of the silicon microresonator, the transfer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2</m:t>
            </m:r>
          </m:sub>
        </m:sSub>
        <m:d>
          <m:dPr>
            <m:ctrlPr>
              <w:rPr>
                <w:rFonts w:ascii="Cambria Math" w:hAnsi="Cambria Math" w:cs="Times New Roman"/>
                <w:i/>
                <w:color w:val="000000" w:themeColor="text1"/>
              </w:rPr>
            </m:ctrlPr>
          </m:dPr>
          <m:e>
            <m:r>
              <w:rPr>
                <w:rFonts w:ascii="Cambria Math" w:hAnsi="Cambria Math" w:cs="Times New Roman"/>
                <w:color w:val="000000" w:themeColor="text1"/>
              </w:rPr>
              <m:t>s</m:t>
            </m:r>
          </m:e>
        </m:d>
      </m:oMath>
      <w:r w:rsidRPr="00925A79">
        <w:rPr>
          <w:rFonts w:ascii="Times New Roman" w:hAnsi="Times New Roman" w:cs="Times New Roman"/>
          <w:color w:val="000000" w:themeColor="text1"/>
        </w:rPr>
        <w:t xml:space="preserve"> can be obtained as,</w:t>
      </w:r>
    </w:p>
    <w:p w14:paraId="22893764" w14:textId="3850FE36" w:rsidR="00D23961" w:rsidRPr="00925A79" w:rsidRDefault="003D240F" w:rsidP="0061083A">
      <w:pPr>
        <w:jc w:val="center"/>
        <w:rPr>
          <w:rFonts w:ascii="Times New Roman" w:hAnsi="Times New Roman" w:cs="Times New Roman"/>
          <w:color w:val="000000" w:themeColor="text1"/>
          <w:sz w:val="22"/>
        </w:rPr>
      </w:pP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G</m:t>
            </m:r>
          </m:e>
          <m:sub>
            <m:r>
              <w:rPr>
                <w:rFonts w:ascii="Cambria Math" w:hAnsi="Cambria Math" w:cs="Times New Roman"/>
                <w:color w:val="000000" w:themeColor="text1"/>
                <w:sz w:val="22"/>
              </w:rPr>
              <m:t>2</m:t>
            </m:r>
          </m:sub>
        </m:sSub>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s</m:t>
            </m:r>
          </m:e>
        </m:d>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∆f</m:t>
            </m:r>
          </m:num>
          <m:den>
            <m:r>
              <w:rPr>
                <w:rFonts w:ascii="Cambria Math" w:hAnsi="Cambria Math" w:cs="Times New Roman"/>
                <w:color w:val="000000" w:themeColor="text1"/>
                <w:sz w:val="22"/>
              </w:rPr>
              <m:t>∆θ</m:t>
            </m:r>
          </m:den>
        </m:f>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oMath>
      <w:r w:rsidR="00D23961" w:rsidRPr="00925A79">
        <w:rPr>
          <w:rFonts w:ascii="Times New Roman" w:hAnsi="Times New Roman" w:cs="Times New Roman"/>
          <w:color w:val="000000" w:themeColor="text1"/>
          <w:sz w:val="22"/>
        </w:rPr>
        <w:t xml:space="preserve">            (S</w:t>
      </w:r>
      <w:r w:rsidR="008B3BD5" w:rsidRPr="00925A79">
        <w:rPr>
          <w:rFonts w:ascii="Times New Roman" w:hAnsi="Times New Roman" w:cs="Times New Roman"/>
          <w:color w:val="000000" w:themeColor="text1"/>
          <w:sz w:val="22"/>
        </w:rPr>
        <w:t>8</w:t>
      </w:r>
      <w:r w:rsidR="00D23961" w:rsidRPr="00925A79">
        <w:rPr>
          <w:rFonts w:ascii="Times New Roman" w:hAnsi="Times New Roman" w:cs="Times New Roman"/>
          <w:color w:val="000000" w:themeColor="text1"/>
          <w:sz w:val="22"/>
        </w:rPr>
        <w:t>)</w:t>
      </w:r>
    </w:p>
    <w:p w14:paraId="051EC5EF" w14:textId="5B5F3E12" w:rsidR="00D23961" w:rsidRPr="00925A79" w:rsidRDefault="00D23961"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Therefore, the transfer function of </w:t>
      </w:r>
      <w:r w:rsidR="00F51D00" w:rsidRPr="00925A79">
        <w:rPr>
          <w:rFonts w:ascii="Times New Roman" w:hAnsi="Times New Roman" w:cs="Times New Roman"/>
          <w:color w:val="000000" w:themeColor="text1"/>
        </w:rPr>
        <w:t>thermal frequency response</w:t>
      </w:r>
      <w:r w:rsidRPr="00925A79">
        <w:rPr>
          <w:rFonts w:ascii="Times New Roman" w:hAnsi="Times New Roman" w:cs="Times New Roman"/>
          <w:color w:val="000000" w:themeColor="text1"/>
        </w:rPr>
        <w:t xml:space="preserve"> can be expressed as,</w:t>
      </w:r>
    </w:p>
    <w:p w14:paraId="089C03B2" w14:textId="13160FBF" w:rsidR="00D23961" w:rsidRPr="00925A79" w:rsidRDefault="003D240F" w:rsidP="00D23961">
      <w:pPr>
        <w:jc w:val="center"/>
        <w:rPr>
          <w:rFonts w:ascii="Times New Roman" w:hAnsi="Times New Roman" w:cs="Times New Roman"/>
          <w:color w:val="000000" w:themeColor="text1"/>
          <w:sz w:val="22"/>
        </w:rPr>
      </w:pP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H</m:t>
            </m:r>
          </m:e>
          <m:sub>
            <m:r>
              <w:rPr>
                <w:rFonts w:ascii="Cambria Math" w:hAnsi="Cambria Math" w:cs="Times New Roman"/>
                <w:color w:val="000000" w:themeColor="text1"/>
                <w:sz w:val="22"/>
              </w:rPr>
              <m:t>Ao</m:t>
            </m:r>
          </m:sub>
        </m:sSub>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s</m:t>
            </m:r>
          </m:e>
        </m:d>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num>
          <m:den>
            <m:r>
              <w:rPr>
                <w:rFonts w:ascii="Cambria Math" w:hAnsi="Cambria Math" w:cs="Times New Roman"/>
                <w:color w:val="000000" w:themeColor="text1"/>
                <w:sz w:val="22"/>
              </w:rPr>
              <m:t>τs+1</m:t>
            </m:r>
          </m:den>
        </m:f>
      </m:oMath>
      <w:r w:rsidR="00D23961" w:rsidRPr="00925A79">
        <w:rPr>
          <w:rFonts w:ascii="Times New Roman" w:hAnsi="Times New Roman" w:cs="Times New Roman"/>
          <w:color w:val="000000" w:themeColor="text1"/>
          <w:sz w:val="22"/>
        </w:rPr>
        <w:t xml:space="preserve">                (S</w:t>
      </w:r>
      <w:r w:rsidR="008B3BD5" w:rsidRPr="00925A79">
        <w:rPr>
          <w:rFonts w:ascii="Times New Roman" w:hAnsi="Times New Roman" w:cs="Times New Roman"/>
          <w:color w:val="000000" w:themeColor="text1"/>
          <w:sz w:val="22"/>
        </w:rPr>
        <w:t>9</w:t>
      </w:r>
      <w:r w:rsidR="00D23961" w:rsidRPr="00925A79">
        <w:rPr>
          <w:rFonts w:ascii="Times New Roman" w:hAnsi="Times New Roman" w:cs="Times New Roman"/>
          <w:color w:val="000000" w:themeColor="text1"/>
          <w:sz w:val="22"/>
        </w:rPr>
        <w:t>)</w:t>
      </w:r>
    </w:p>
    <w:p w14:paraId="60CAD8B5" w14:textId="00D36666" w:rsidR="00594F77" w:rsidRPr="00925A79" w:rsidRDefault="00594F77"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For the feedback control system, the sensing oscillator’s frequency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s</m:t>
            </m:r>
          </m:sub>
        </m:sSub>
      </m:oMath>
      <w:r w:rsidRPr="00925A79">
        <w:rPr>
          <w:rFonts w:ascii="Times New Roman" w:hAnsi="Times New Roman" w:cs="Times New Roman"/>
          <w:color w:val="000000" w:themeColor="text1"/>
        </w:rPr>
        <w:t xml:space="preserve"> is amplified by a frequency multiplier by N times, and compared with the readout oscillator’s frequency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R</m:t>
            </m:r>
          </m:sub>
        </m:sSub>
      </m:oMath>
      <w:r w:rsidRPr="00925A79">
        <w:rPr>
          <w:rFonts w:ascii="Times New Roman" w:hAnsi="Times New Roman" w:cs="Times New Roman"/>
          <w:color w:val="000000" w:themeColor="text1"/>
        </w:rPr>
        <w:t xml:space="preserve"> to obtain the frequency compensation value required by the PID controller. According to figure </w:t>
      </w:r>
      <w:r w:rsidR="00757FD7" w:rsidRPr="00925A79">
        <w:rPr>
          <w:rFonts w:ascii="Times New Roman" w:hAnsi="Times New Roman" w:cs="Times New Roman"/>
          <w:color w:val="000000" w:themeColor="text1"/>
        </w:rPr>
        <w:t>S1</w:t>
      </w:r>
      <w:r w:rsidRPr="00925A79">
        <w:rPr>
          <w:rFonts w:ascii="Times New Roman" w:hAnsi="Times New Roman" w:cs="Times New Roman"/>
          <w:color w:val="000000" w:themeColor="text1"/>
        </w:rPr>
        <w:t>(b), the closed loop transfer function can be deduced by</w:t>
      </w:r>
      <w:r w:rsidR="0050777C" w:rsidRPr="00925A79">
        <w:rPr>
          <w:rFonts w:ascii="Times New Roman" w:hAnsi="Times New Roman" w:cs="Times New Roman"/>
          <w:color w:val="000000" w:themeColor="text1"/>
          <w:szCs w:val="21"/>
        </w:rPr>
        <w:t xml:space="preserve"> </w:t>
      </w:r>
      <w:bookmarkStart w:id="0" w:name="_Hlk92481568"/>
      <w:r w:rsidR="0050777C" w:rsidRPr="00925A79">
        <w:rPr>
          <w:rFonts w:ascii="Times New Roman" w:hAnsi="Times New Roman" w:cs="Times New Roman"/>
          <w:color w:val="000000" w:themeColor="text1"/>
          <w:szCs w:val="21"/>
        </w:rPr>
        <w:t>(</w:t>
      </w:r>
      <m:oMath>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K</m:t>
            </m:r>
          </m:e>
          <m:sub>
            <m:r>
              <w:rPr>
                <w:rFonts w:ascii="Cambria Math" w:hAnsi="Cambria Math" w:cs="Times New Roman"/>
                <w:color w:val="000000" w:themeColor="text1"/>
                <w:szCs w:val="21"/>
              </w:rPr>
              <m:t>T</m:t>
            </m:r>
          </m:sub>
        </m:sSub>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K</m:t>
            </m:r>
          </m:e>
          <m:sub>
            <m:r>
              <w:rPr>
                <w:rFonts w:ascii="Cambria Math" w:hAnsi="Cambria Math" w:cs="Times New Roman"/>
                <w:color w:val="000000" w:themeColor="text1"/>
                <w:szCs w:val="21"/>
              </w:rPr>
              <m:t>f</m:t>
            </m:r>
          </m:sub>
        </m:sSub>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K</m:t>
            </m:r>
          </m:e>
          <m:sub>
            <m:r>
              <w:rPr>
                <w:rFonts w:ascii="Cambria Math" w:hAnsi="Cambria Math" w:cs="Times New Roman"/>
                <w:color w:val="000000" w:themeColor="text1"/>
                <w:szCs w:val="21"/>
              </w:rPr>
              <m:t>p</m:t>
            </m:r>
          </m:sub>
        </m:sSub>
        <m:r>
          <w:rPr>
            <w:rFonts w:ascii="Cambria Math" w:hAnsi="Cambria Math" w:cs="Times New Roman"/>
            <w:color w:val="000000" w:themeColor="text1"/>
            <w:szCs w:val="21"/>
          </w:rPr>
          <m:t>≫2</m:t>
        </m:r>
      </m:oMath>
      <w:r w:rsidR="0050777C" w:rsidRPr="00925A79">
        <w:rPr>
          <w:rFonts w:ascii="Times New Roman" w:hAnsi="Times New Roman" w:cs="Times New Roman"/>
          <w:color w:val="000000" w:themeColor="text1"/>
          <w:szCs w:val="21"/>
        </w:rPr>
        <w:t>)</w:t>
      </w:r>
      <w:bookmarkEnd w:id="0"/>
      <w:r w:rsidRPr="00925A79">
        <w:rPr>
          <w:rFonts w:ascii="Times New Roman" w:hAnsi="Times New Roman" w:cs="Times New Roman"/>
          <w:color w:val="000000" w:themeColor="text1"/>
          <w:szCs w:val="21"/>
        </w:rPr>
        <w:t>,</w:t>
      </w:r>
    </w:p>
    <w:p w14:paraId="60E89362" w14:textId="147EE168" w:rsidR="00594F77" w:rsidRPr="00925A79" w:rsidRDefault="003D240F" w:rsidP="00594F77">
      <w:pPr>
        <w:jc w:val="center"/>
        <w:rPr>
          <w:rFonts w:ascii="Times New Roman" w:hAnsi="Times New Roman" w:cs="Times New Roman"/>
          <w:color w:val="000000" w:themeColor="text1"/>
          <w:sz w:val="22"/>
        </w:rPr>
      </w:pP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H</m:t>
            </m:r>
          </m:e>
          <m:sub>
            <m:r>
              <w:rPr>
                <w:rFonts w:ascii="Cambria Math" w:hAnsi="Cambria Math" w:cs="Times New Roman"/>
                <w:color w:val="000000" w:themeColor="text1"/>
                <w:sz w:val="22"/>
              </w:rPr>
              <m:t>AC</m:t>
            </m:r>
          </m:sub>
        </m:sSub>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s</m:t>
            </m:r>
          </m:e>
        </m:d>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p</m:t>
                </m:r>
              </m:sub>
            </m:sSub>
            <m:r>
              <w:rPr>
                <w:rFonts w:ascii="Cambria Math" w:hAnsi="Cambria Math" w:cs="Times New Roman"/>
                <w:color w:val="000000" w:themeColor="text1"/>
                <w:sz w:val="22"/>
              </w:rPr>
              <m:t>s+</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I</m:t>
                </m:r>
              </m:sub>
            </m:sSub>
            <m:r>
              <w:rPr>
                <w:rFonts w:ascii="Cambria Math" w:hAnsi="Cambria Math" w:cs="Times New Roman"/>
                <w:color w:val="000000" w:themeColor="text1"/>
                <w:sz w:val="22"/>
              </w:rPr>
              <m:t>)</m:t>
            </m:r>
          </m:num>
          <m:den>
            <m:r>
              <w:rPr>
                <w:rFonts w:ascii="Cambria Math" w:hAnsi="Cambria Math" w:cs="Times New Roman"/>
                <w:color w:val="000000" w:themeColor="text1"/>
                <w:sz w:val="22"/>
              </w:rPr>
              <m:t>2τ</m:t>
            </m:r>
            <m:sSup>
              <m:sSupPr>
                <m:ctrlPr>
                  <w:rPr>
                    <w:rFonts w:ascii="Cambria Math" w:hAnsi="Cambria Math" w:cs="Times New Roman"/>
                    <w:i/>
                    <w:color w:val="000000" w:themeColor="text1"/>
                    <w:sz w:val="22"/>
                  </w:rPr>
                </m:ctrlPr>
              </m:sSupPr>
              <m:e>
                <m:r>
                  <w:rPr>
                    <w:rFonts w:ascii="Cambria Math" w:hAnsi="Cambria Math" w:cs="Times New Roman"/>
                    <w:color w:val="000000" w:themeColor="text1"/>
                    <w:sz w:val="22"/>
                  </w:rPr>
                  <m:t>s</m:t>
                </m:r>
              </m:e>
              <m:sup>
                <m:r>
                  <w:rPr>
                    <w:rFonts w:ascii="Cambria Math" w:hAnsi="Cambria Math" w:cs="Times New Roman"/>
                    <w:color w:val="000000" w:themeColor="text1"/>
                    <w:sz w:val="22"/>
                  </w:rPr>
                  <m:t>2</m:t>
                </m:r>
              </m:sup>
            </m:sSup>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p</m:t>
                </m:r>
              </m:sub>
            </m:sSub>
            <m:r>
              <w:rPr>
                <w:rFonts w:ascii="Cambria Math" w:hAnsi="Cambria Math" w:cs="Times New Roman"/>
                <w:color w:val="000000" w:themeColor="text1"/>
                <w:sz w:val="22"/>
              </w:rPr>
              <m:t>s+</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I</m:t>
                </m:r>
              </m:sub>
            </m:sSub>
          </m:den>
        </m:f>
      </m:oMath>
      <w:r w:rsidR="00594F77" w:rsidRPr="00925A79">
        <w:rPr>
          <w:rFonts w:ascii="Times New Roman" w:hAnsi="Times New Roman" w:cs="Times New Roman"/>
          <w:color w:val="000000" w:themeColor="text1"/>
          <w:sz w:val="22"/>
        </w:rPr>
        <w:t xml:space="preserve">           (</w:t>
      </w:r>
      <w:r w:rsidR="00D23961" w:rsidRPr="00925A79">
        <w:rPr>
          <w:rFonts w:ascii="Times New Roman" w:hAnsi="Times New Roman" w:cs="Times New Roman"/>
          <w:color w:val="000000" w:themeColor="text1"/>
          <w:sz w:val="22"/>
        </w:rPr>
        <w:t>S</w:t>
      </w:r>
      <w:r w:rsidR="008B3BD5" w:rsidRPr="00925A79">
        <w:rPr>
          <w:rFonts w:ascii="Times New Roman" w:hAnsi="Times New Roman" w:cs="Times New Roman"/>
          <w:color w:val="000000" w:themeColor="text1"/>
          <w:sz w:val="22"/>
        </w:rPr>
        <w:t>10</w:t>
      </w:r>
      <w:r w:rsidR="00594F77" w:rsidRPr="00925A79">
        <w:rPr>
          <w:rFonts w:ascii="Times New Roman" w:hAnsi="Times New Roman" w:cs="Times New Roman"/>
          <w:color w:val="000000" w:themeColor="text1"/>
          <w:sz w:val="22"/>
        </w:rPr>
        <w:t>)</w:t>
      </w:r>
    </w:p>
    <w:p w14:paraId="556B0B90" w14:textId="61B9EC37" w:rsidR="00594F77" w:rsidRDefault="00594F77"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T</m:t>
            </m:r>
          </m:sub>
        </m:sSub>
      </m:oMath>
      <w:r w:rsidRPr="00925A79">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f</m:t>
            </m:r>
          </m:sub>
        </m:sSub>
      </m:oMath>
      <w:r w:rsidRPr="00925A79">
        <w:rPr>
          <w:rFonts w:ascii="Times New Roman" w:hAnsi="Times New Roman" w:cs="Times New Roman"/>
          <w:color w:val="000000" w:themeColor="text1"/>
        </w:rPr>
        <w:t xml:space="preserve"> are the voltage-temperature conversion and temperature-frequency conversion coefficient, respectively.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I</m:t>
            </m:r>
          </m:sub>
        </m:sSub>
      </m:oMath>
      <w:r w:rsidRPr="00925A79">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p</m:t>
            </m:r>
          </m:sub>
        </m:sSub>
      </m:oMath>
      <w:r w:rsidRPr="00925A79">
        <w:rPr>
          <w:rFonts w:ascii="Times New Roman" w:hAnsi="Times New Roman" w:cs="Times New Roman"/>
          <w:color w:val="000000" w:themeColor="text1"/>
        </w:rPr>
        <w:t xml:space="preserve"> are the PID coefficient. From the Bode plot in figure </w:t>
      </w:r>
      <w:r w:rsidR="00757FD7" w:rsidRPr="00925A79">
        <w:rPr>
          <w:rFonts w:ascii="Times New Roman" w:hAnsi="Times New Roman" w:cs="Times New Roman"/>
          <w:color w:val="000000" w:themeColor="text1"/>
        </w:rPr>
        <w:t>S1</w:t>
      </w:r>
      <w:r w:rsidRPr="00925A79">
        <w:rPr>
          <w:rFonts w:ascii="Times New Roman" w:hAnsi="Times New Roman" w:cs="Times New Roman"/>
          <w:color w:val="000000" w:themeColor="text1"/>
        </w:rPr>
        <w:t>(c), it can be seen that in the open loop state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Ao</m:t>
            </m:r>
          </m:sub>
        </m:sSub>
        <m:r>
          <w:rPr>
            <w:rFonts w:ascii="Cambria Math" w:hAnsi="Cambria Math" w:cs="Times New Roman"/>
            <w:color w:val="000000" w:themeColor="text1"/>
          </w:rPr>
          <m:t>(s)</m:t>
        </m:r>
      </m:oMath>
      <w:r w:rsidRPr="00925A79">
        <w:rPr>
          <w:rFonts w:ascii="Times New Roman" w:hAnsi="Times New Roman" w:cs="Times New Roman"/>
          <w:color w:val="000000" w:themeColor="text1"/>
        </w:rPr>
        <w:t xml:space="preserve">), the bandwidth is narrow, which means that the response rate of the system cannot meet the practical requirement. If only use the open loop control, it will take more times for the system to reach a stable state, and the vibration is susceptible to external perturbation, which does not meet the response time requirements of the control system. The feedback loop can effectively solve the problems. The Bode plot of the loop gain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Ao</m:t>
            </m:r>
          </m:sub>
        </m:sSub>
        <m:r>
          <w:rPr>
            <w:rFonts w:ascii="Cambria Math" w:hAnsi="Cambria Math" w:cs="Times New Roman"/>
            <w:color w:val="000000" w:themeColor="text1"/>
          </w:rPr>
          <m:t>(s)</m:t>
        </m:r>
      </m:oMath>
      <w:r w:rsidRPr="00925A79">
        <w:rPr>
          <w:rFonts w:ascii="Times New Roman" w:hAnsi="Times New Roman" w:cs="Times New Roman"/>
          <w:color w:val="000000" w:themeColor="text1"/>
        </w:rPr>
        <w:t xml:space="preserve"> of the system shows that the PID controller effectively enhances the gain within the system’s bandwidth. Particularly, the integral term I makes the system’s gain raised at the low frequency, which is the key for controller to eliminate steady state errors. </w:t>
      </w:r>
    </w:p>
    <w:p w14:paraId="3C44564F" w14:textId="7A3456C5" w:rsidR="007D55BA" w:rsidRPr="00E7580D" w:rsidRDefault="00E7580D" w:rsidP="00E7580D">
      <w:pPr>
        <w:spacing w:line="400" w:lineRule="exact"/>
        <w:ind w:firstLineChars="200" w:firstLine="420"/>
        <w:rPr>
          <w:rFonts w:ascii="Times New Roman" w:hAnsi="Times New Roman" w:cs="Times New Roman"/>
          <w:color w:val="000000" w:themeColor="text1"/>
        </w:rPr>
      </w:pPr>
      <w:r>
        <w:rPr>
          <w:rFonts w:ascii="Times New Roman" w:hAnsi="Times New Roman" w:cs="Times New Roman" w:hint="eastAsia"/>
          <w:color w:val="000000" w:themeColor="text1"/>
        </w:rPr>
        <w:t>T</w:t>
      </w:r>
      <w:r>
        <w:rPr>
          <w:rFonts w:ascii="Times New Roman" w:hAnsi="Times New Roman" w:cs="Times New Roman"/>
          <w:color w:val="000000" w:themeColor="text1"/>
        </w:rPr>
        <w:t xml:space="preserve">he response of the system is divided into two states: transient and steady. The purpose of designing the control system is to make the stability of the system meet the requirements. The transient response quality should be high and the steady-state error of the system should be reduced. According to Eq. (10), the control system can be regarded as a second-order system, where undamped natural frequency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n</m:t>
            </m:r>
          </m:sub>
        </m:sSub>
      </m:oMath>
      <w:r>
        <w:rPr>
          <w:rFonts w:ascii="Times New Roman" w:hAnsi="Times New Roman" w:cs="Times New Roman"/>
          <w:color w:val="000000" w:themeColor="text1"/>
        </w:rPr>
        <w:t xml:space="preserve"> and damping ratio </w:t>
      </w:r>
      <m:oMath>
        <m:r>
          <w:rPr>
            <w:rFonts w:ascii="Cambria Math" w:hAnsi="Cambria Math" w:cs="Times New Roman"/>
            <w:color w:val="000000" w:themeColor="text1"/>
          </w:rPr>
          <m:t>ξ</m:t>
        </m:r>
      </m:oMath>
      <w:r>
        <w:rPr>
          <w:rFonts w:ascii="Times New Roman" w:hAnsi="Times New Roman" w:cs="Times New Roman"/>
          <w:color w:val="000000" w:themeColor="text1"/>
        </w:rPr>
        <w:t xml:space="preserve"> are two important parameters. </w:t>
      </w:r>
      <w:r w:rsidR="007D55BA" w:rsidRPr="00925A79">
        <w:rPr>
          <w:rFonts w:ascii="Times New Roman" w:hAnsi="Times New Roman" w:cs="Times New Roman"/>
          <w:color w:val="000000" w:themeColor="text1"/>
          <w:szCs w:val="21"/>
          <w:shd w:val="clear" w:color="auto" w:fill="FFFFFF"/>
        </w:rPr>
        <w:t xml:space="preserve">Assuming that the system frequency is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ω</m:t>
            </m:r>
          </m:e>
          <m:sub>
            <m:r>
              <w:rPr>
                <w:rFonts w:ascii="Cambria Math" w:hAnsi="Cambria Math" w:cs="Times New Roman"/>
                <w:color w:val="000000" w:themeColor="text1"/>
              </w:rPr>
              <m:t>n</m:t>
            </m:r>
          </m:sub>
          <m:sup>
            <m:r>
              <w:rPr>
                <w:rFonts w:ascii="Cambria Math" w:hAnsi="Cambria Math" w:cs="Times New Roman"/>
                <w:color w:val="000000" w:themeColor="text1"/>
              </w:rPr>
              <m:t>2</m:t>
            </m:r>
          </m:sup>
        </m:sSubSup>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T</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f</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I</m:t>
            </m:r>
          </m:sub>
        </m:sSub>
        <m:r>
          <w:rPr>
            <w:rFonts w:ascii="Cambria Math" w:hAnsi="Cambria Math" w:cs="Times New Roman"/>
            <w:color w:val="000000" w:themeColor="text1"/>
          </w:rPr>
          <m:t>/2τ</m:t>
        </m:r>
      </m:oMath>
      <w:r w:rsidR="007D55BA" w:rsidRPr="00925A79">
        <w:rPr>
          <w:rFonts w:ascii="Times New Roman" w:hAnsi="Times New Roman" w:cs="Times New Roman"/>
          <w:color w:val="000000" w:themeColor="text1"/>
        </w:rPr>
        <w:t xml:space="preserve"> and system damping ratio is </w:t>
      </w:r>
      <m:oMath>
        <m:r>
          <m:rPr>
            <m:sty m:val="p"/>
          </m:rPr>
          <w:rPr>
            <w:rFonts w:ascii="Cambria Math" w:hAnsi="Cambria Math" w:cs="Times New Roman"/>
            <w:color w:val="000000" w:themeColor="text1"/>
          </w:rPr>
          <m:t>2ξ=</m:t>
        </m:r>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T</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f</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p</m:t>
            </m:r>
          </m:sub>
        </m:sSub>
        <m:r>
          <w:rPr>
            <w:rFonts w:ascii="Cambria Math" w:hAnsi="Cambria Math" w:cs="Times New Roman"/>
            <w:color w:val="000000" w:themeColor="text1"/>
          </w:rPr>
          <m:t>/(2τ</m:t>
        </m:r>
        <m:sSub>
          <m:sSubPr>
            <m:ctrlPr>
              <w:rPr>
                <w:rFonts w:ascii="Cambria Math" w:hAnsi="Cambria Math" w:cs="Times New Roman"/>
                <w:i/>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n</m:t>
            </m:r>
          </m:sub>
        </m:sSub>
        <m:r>
          <w:rPr>
            <w:rFonts w:ascii="Cambria Math" w:hAnsi="Cambria Math" w:cs="Times New Roman"/>
            <w:color w:val="000000" w:themeColor="text1"/>
          </w:rPr>
          <m:t>)</m:t>
        </m:r>
      </m:oMath>
      <w:r w:rsidR="007D55BA" w:rsidRPr="00925A79">
        <w:rPr>
          <w:rFonts w:ascii="Times New Roman" w:hAnsi="Times New Roman" w:cs="Times New Roman"/>
          <w:color w:val="000000" w:themeColor="text1"/>
        </w:rPr>
        <w:t>, substitute it into the Eq. (</w:t>
      </w:r>
      <w:r w:rsidR="00002933" w:rsidRPr="00925A79">
        <w:rPr>
          <w:rFonts w:ascii="Times New Roman" w:hAnsi="Times New Roman" w:cs="Times New Roman"/>
          <w:color w:val="000000" w:themeColor="text1"/>
        </w:rPr>
        <w:t>S</w:t>
      </w:r>
      <w:r w:rsidR="00D712E9" w:rsidRPr="00925A79">
        <w:rPr>
          <w:rFonts w:ascii="Times New Roman" w:hAnsi="Times New Roman" w:cs="Times New Roman"/>
          <w:color w:val="000000" w:themeColor="text1"/>
        </w:rPr>
        <w:t>10</w:t>
      </w:r>
      <w:r w:rsidR="007D55BA" w:rsidRPr="00925A79">
        <w:rPr>
          <w:rFonts w:ascii="Times New Roman" w:hAnsi="Times New Roman" w:cs="Times New Roman"/>
          <w:color w:val="000000" w:themeColor="text1"/>
        </w:rPr>
        <w:t>) to obtain,</w:t>
      </w:r>
    </w:p>
    <w:p w14:paraId="24AFF775" w14:textId="6EA94D51" w:rsidR="007D55BA" w:rsidRPr="00925A79" w:rsidRDefault="003D240F" w:rsidP="007D55BA">
      <w:pPr>
        <w:jc w:val="center"/>
        <w:rPr>
          <w:rFonts w:ascii="Times New Roman" w:hAnsi="Times New Roman" w:cs="Times New Roman"/>
          <w:color w:val="000000" w:themeColor="text1"/>
          <w:sz w:val="22"/>
        </w:rPr>
      </w:pP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H</m:t>
            </m:r>
          </m:e>
          <m:sub>
            <m:r>
              <w:rPr>
                <w:rFonts w:ascii="Cambria Math" w:hAnsi="Cambria Math" w:cs="Times New Roman"/>
                <w:color w:val="000000" w:themeColor="text1"/>
                <w:sz w:val="22"/>
              </w:rPr>
              <m:t>Ac</m:t>
            </m:r>
          </m:sub>
        </m:sSub>
        <m:d>
          <m:dPr>
            <m:ctrlPr>
              <w:rPr>
                <w:rFonts w:ascii="Cambria Math" w:hAnsi="Cambria Math" w:cs="Times New Roman"/>
                <w:i/>
                <w:color w:val="000000" w:themeColor="text1"/>
                <w:sz w:val="22"/>
              </w:rPr>
            </m:ctrlPr>
          </m:dPr>
          <m:e>
            <m:r>
              <w:rPr>
                <w:rFonts w:ascii="Cambria Math" w:hAnsi="Cambria Math" w:cs="Times New Roman"/>
                <w:color w:val="000000" w:themeColor="text1"/>
                <w:sz w:val="22"/>
              </w:rPr>
              <m:t>s</m:t>
            </m:r>
          </m:e>
        </m:d>
        <m:r>
          <w:rPr>
            <w:rFonts w:ascii="Cambria Math" w:hAnsi="Cambria Math" w:cs="Times New Roman"/>
            <w:color w:val="000000" w:themeColor="text1"/>
            <w:sz w:val="22"/>
          </w:rPr>
          <m:t>=</m:t>
        </m:r>
        <w:bookmarkStart w:id="1" w:name="_Hlk92486637"/>
        <w:bookmarkStart w:id="2" w:name="_Hlk92406557"/>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p</m:t>
            </m:r>
          </m:sub>
        </m:sSub>
        <w:bookmarkEnd w:id="1"/>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1</m:t>
            </m:r>
          </m:num>
          <m:den>
            <m:r>
              <w:rPr>
                <w:rFonts w:ascii="Cambria Math" w:hAnsi="Cambria Math" w:cs="Times New Roman"/>
                <w:color w:val="000000" w:themeColor="text1"/>
                <w:sz w:val="22"/>
              </w:rPr>
              <m:t>2τ</m:t>
            </m:r>
          </m:den>
        </m:f>
        <w:bookmarkEnd w:id="2"/>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s+</m:t>
            </m:r>
            <m:f>
              <m:fPr>
                <m:ctrlPr>
                  <w:rPr>
                    <w:rFonts w:ascii="Cambria Math" w:hAnsi="Cambria Math" w:cs="Times New Roman"/>
                    <w:i/>
                    <w:color w:val="000000" w:themeColor="text1"/>
                    <w:sz w:val="22"/>
                  </w:rPr>
                </m:ctrlPr>
              </m:fPr>
              <m:num>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ω</m:t>
                    </m:r>
                  </m:e>
                  <m:sub>
                    <m:r>
                      <w:rPr>
                        <w:rFonts w:ascii="Cambria Math" w:hAnsi="Cambria Math" w:cs="Times New Roman"/>
                        <w:color w:val="000000" w:themeColor="text1"/>
                        <w:sz w:val="22"/>
                      </w:rPr>
                      <m:t>n</m:t>
                    </m:r>
                  </m:sub>
                </m:sSub>
              </m:num>
              <m:den>
                <m:r>
                  <w:rPr>
                    <w:rFonts w:ascii="Cambria Math" w:hAnsi="Cambria Math" w:cs="Times New Roman"/>
                    <w:color w:val="000000" w:themeColor="text1"/>
                    <w:sz w:val="22"/>
                  </w:rPr>
                  <m:t>2ξ</m:t>
                </m:r>
              </m:den>
            </m:f>
          </m:num>
          <m:den>
            <m:sSup>
              <m:sSupPr>
                <m:ctrlPr>
                  <w:rPr>
                    <w:rFonts w:ascii="Cambria Math" w:hAnsi="Cambria Math" w:cs="Times New Roman"/>
                    <w:i/>
                    <w:color w:val="000000" w:themeColor="text1"/>
                    <w:sz w:val="22"/>
                  </w:rPr>
                </m:ctrlPr>
              </m:sSupPr>
              <m:e>
                <m:r>
                  <w:rPr>
                    <w:rFonts w:ascii="Cambria Math" w:hAnsi="Cambria Math" w:cs="Times New Roman"/>
                    <w:color w:val="000000" w:themeColor="text1"/>
                    <w:sz w:val="22"/>
                  </w:rPr>
                  <m:t>s</m:t>
                </m:r>
              </m:e>
              <m:sup>
                <m:r>
                  <w:rPr>
                    <w:rFonts w:ascii="Cambria Math" w:hAnsi="Cambria Math" w:cs="Times New Roman"/>
                    <w:color w:val="000000" w:themeColor="text1"/>
                    <w:sz w:val="22"/>
                  </w:rPr>
                  <m:t>2</m:t>
                </m:r>
              </m:sup>
            </m:sSup>
            <m:r>
              <w:rPr>
                <w:rFonts w:ascii="Cambria Math" w:hAnsi="Cambria Math" w:cs="Times New Roman"/>
                <w:color w:val="000000" w:themeColor="text1"/>
                <w:sz w:val="22"/>
              </w:rPr>
              <m:t>+2ξ</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ω</m:t>
                </m:r>
              </m:e>
              <m:sub>
                <m:r>
                  <w:rPr>
                    <w:rFonts w:ascii="Cambria Math" w:hAnsi="Cambria Math" w:cs="Times New Roman"/>
                    <w:color w:val="000000" w:themeColor="text1"/>
                    <w:sz w:val="22"/>
                  </w:rPr>
                  <m:t>n</m:t>
                </m:r>
              </m:sub>
            </m:sSub>
            <m:r>
              <w:rPr>
                <w:rFonts w:ascii="Cambria Math" w:hAnsi="Cambria Math" w:cs="Times New Roman"/>
                <w:color w:val="000000" w:themeColor="text1"/>
                <w:sz w:val="22"/>
              </w:rPr>
              <m:t>s+</m:t>
            </m:r>
            <m:sSubSup>
              <m:sSubSupPr>
                <m:ctrlPr>
                  <w:rPr>
                    <w:rFonts w:ascii="Cambria Math" w:hAnsi="Cambria Math" w:cs="Times New Roman"/>
                    <w:i/>
                    <w:color w:val="000000" w:themeColor="text1"/>
                    <w:sz w:val="22"/>
                  </w:rPr>
                </m:ctrlPr>
              </m:sSubSupPr>
              <m:e>
                <m:r>
                  <w:rPr>
                    <w:rFonts w:ascii="Cambria Math" w:hAnsi="Cambria Math" w:cs="Times New Roman"/>
                    <w:color w:val="000000" w:themeColor="text1"/>
                    <w:sz w:val="22"/>
                  </w:rPr>
                  <m:t>ω</m:t>
                </m:r>
              </m:e>
              <m:sub>
                <m:r>
                  <w:rPr>
                    <w:rFonts w:ascii="Cambria Math" w:hAnsi="Cambria Math" w:cs="Times New Roman"/>
                    <w:color w:val="000000" w:themeColor="text1"/>
                    <w:sz w:val="22"/>
                  </w:rPr>
                  <m:t>n</m:t>
                </m:r>
              </m:sub>
              <m:sup>
                <m:r>
                  <w:rPr>
                    <w:rFonts w:ascii="Cambria Math" w:hAnsi="Cambria Math" w:cs="Times New Roman"/>
                    <w:color w:val="000000" w:themeColor="text1"/>
                    <w:sz w:val="22"/>
                  </w:rPr>
                  <m:t>2</m:t>
                </m:r>
              </m:sup>
            </m:sSubSup>
          </m:den>
        </m:f>
      </m:oMath>
      <w:r w:rsidR="007D55BA" w:rsidRPr="00925A79">
        <w:rPr>
          <w:rFonts w:ascii="Times New Roman" w:hAnsi="Times New Roman" w:cs="Times New Roman"/>
          <w:color w:val="000000" w:themeColor="text1"/>
          <w:sz w:val="22"/>
        </w:rPr>
        <w:t xml:space="preserve">      (</w:t>
      </w:r>
      <w:r w:rsidR="0072364B" w:rsidRPr="00925A79">
        <w:rPr>
          <w:rFonts w:ascii="Times New Roman" w:hAnsi="Times New Roman" w:cs="Times New Roman"/>
          <w:color w:val="000000" w:themeColor="text1"/>
          <w:sz w:val="22"/>
        </w:rPr>
        <w:t>S</w:t>
      </w:r>
      <w:r w:rsidR="008B3BD5" w:rsidRPr="00925A79">
        <w:rPr>
          <w:rFonts w:ascii="Times New Roman" w:hAnsi="Times New Roman" w:cs="Times New Roman"/>
          <w:color w:val="000000" w:themeColor="text1"/>
          <w:sz w:val="22"/>
        </w:rPr>
        <w:t>11</w:t>
      </w:r>
      <w:r w:rsidR="007D55BA" w:rsidRPr="00925A79">
        <w:rPr>
          <w:rFonts w:ascii="Times New Roman" w:hAnsi="Times New Roman" w:cs="Times New Roman"/>
          <w:color w:val="000000" w:themeColor="text1"/>
          <w:sz w:val="22"/>
        </w:rPr>
        <w:t>)</w:t>
      </w:r>
    </w:p>
    <w:p w14:paraId="0DB5066B" w14:textId="77777777" w:rsidR="007D55BA" w:rsidRPr="00925A79" w:rsidRDefault="007D55BA" w:rsidP="007D55BA">
      <w:pPr>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So, the zero and pole point of system can be expressed by,</w:t>
      </w:r>
    </w:p>
    <w:p w14:paraId="74C3F236" w14:textId="015648CA" w:rsidR="007D55BA" w:rsidRPr="00925A79" w:rsidRDefault="007D55BA" w:rsidP="007D55BA">
      <w:pPr>
        <w:jc w:val="center"/>
        <w:rPr>
          <w:rFonts w:ascii="Times New Roman" w:hAnsi="Times New Roman" w:cs="Times New Roman"/>
          <w:iCs/>
          <w:color w:val="000000" w:themeColor="text1"/>
          <w:sz w:val="22"/>
        </w:rPr>
      </w:pPr>
      <m:oMath>
        <m:r>
          <w:rPr>
            <w:rFonts w:ascii="Cambria Math" w:hAnsi="Cambria Math" w:cs="Times New Roman"/>
            <w:color w:val="000000" w:themeColor="text1"/>
            <w:sz w:val="22"/>
          </w:rPr>
          <m:t>z=-</m:t>
        </m:r>
        <m:f>
          <m:fPr>
            <m:ctrlPr>
              <w:rPr>
                <w:rFonts w:ascii="Cambria Math" w:hAnsi="Cambria Math" w:cs="Times New Roman"/>
                <w:i/>
                <w:color w:val="000000" w:themeColor="text1"/>
                <w:sz w:val="22"/>
              </w:rPr>
            </m:ctrlPr>
          </m:fPr>
          <m:num>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ω</m:t>
                </m:r>
              </m:e>
              <m:sub>
                <m:r>
                  <w:rPr>
                    <w:rFonts w:ascii="Cambria Math" w:hAnsi="Cambria Math" w:cs="Times New Roman"/>
                    <w:color w:val="000000" w:themeColor="text1"/>
                    <w:sz w:val="22"/>
                  </w:rPr>
                  <m:t>n</m:t>
                </m:r>
              </m:sub>
            </m:sSub>
          </m:num>
          <m:den>
            <m:r>
              <w:rPr>
                <w:rFonts w:ascii="Cambria Math" w:hAnsi="Cambria Math" w:cs="Times New Roman"/>
                <w:color w:val="000000" w:themeColor="text1"/>
                <w:sz w:val="22"/>
              </w:rPr>
              <m:t>2ξ</m:t>
            </m:r>
          </m:den>
        </m:f>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1</m:t>
            </m:r>
          </m:num>
          <m:den>
            <m:r>
              <w:rPr>
                <w:rFonts w:ascii="Cambria Math" w:hAnsi="Cambria Math" w:cs="Times New Roman"/>
                <w:color w:val="000000" w:themeColor="text1"/>
                <w:sz w:val="22"/>
              </w:rPr>
              <m:t>b</m:t>
            </m:r>
          </m:den>
        </m:f>
      </m:oMath>
      <w:r w:rsidRPr="00925A79">
        <w:rPr>
          <w:rFonts w:ascii="Times New Roman" w:hAnsi="Times New Roman" w:cs="Times New Roman"/>
          <w:i/>
          <w:color w:val="000000" w:themeColor="text1"/>
          <w:sz w:val="22"/>
        </w:rPr>
        <w:t xml:space="preserve">   </w:t>
      </w:r>
      <w:r w:rsidRPr="00925A79">
        <w:rPr>
          <w:rFonts w:ascii="Times New Roman" w:hAnsi="Times New Roman" w:cs="Times New Roman"/>
          <w:iCs/>
          <w:color w:val="000000" w:themeColor="text1"/>
          <w:sz w:val="22"/>
        </w:rPr>
        <w:t xml:space="preserve">    (</w:t>
      </w:r>
      <w:r w:rsidR="0072364B" w:rsidRPr="00925A79">
        <w:rPr>
          <w:rFonts w:ascii="Times New Roman" w:hAnsi="Times New Roman" w:cs="Times New Roman"/>
          <w:iCs/>
          <w:color w:val="000000" w:themeColor="text1"/>
          <w:sz w:val="22"/>
        </w:rPr>
        <w:t>S</w:t>
      </w:r>
      <w:r w:rsidR="008B3BD5" w:rsidRPr="00925A79">
        <w:rPr>
          <w:rFonts w:ascii="Times New Roman" w:hAnsi="Times New Roman" w:cs="Times New Roman"/>
          <w:iCs/>
          <w:color w:val="000000" w:themeColor="text1"/>
          <w:sz w:val="22"/>
        </w:rPr>
        <w:t>12</w:t>
      </w:r>
      <w:r w:rsidRPr="00925A79">
        <w:rPr>
          <w:rFonts w:ascii="Times New Roman" w:hAnsi="Times New Roman" w:cs="Times New Roman"/>
          <w:iCs/>
          <w:color w:val="000000" w:themeColor="text1"/>
          <w:sz w:val="22"/>
        </w:rPr>
        <w:t>)</w:t>
      </w:r>
    </w:p>
    <w:p w14:paraId="1C2FFC6D" w14:textId="19D2CCF8" w:rsidR="007D55BA" w:rsidRPr="00925A79" w:rsidRDefault="003D240F" w:rsidP="007D55BA">
      <w:pPr>
        <w:jc w:val="center"/>
        <w:rPr>
          <w:rFonts w:ascii="Times New Roman" w:hAnsi="Times New Roman" w:cs="Times New Roman"/>
          <w:color w:val="000000" w:themeColor="text1"/>
          <w:sz w:val="22"/>
        </w:rPr>
      </w:pPr>
      <m:oMath>
        <m:sSub>
          <m:sSubPr>
            <m:ctrlPr>
              <w:rPr>
                <w:rFonts w:ascii="Cambria Math" w:hAnsi="Cambria Math" w:cs="Times New Roman"/>
                <w:color w:val="000000" w:themeColor="text1"/>
                <w:sz w:val="22"/>
              </w:rPr>
            </m:ctrlPr>
          </m:sSubPr>
          <m:e>
            <m:r>
              <w:rPr>
                <w:rFonts w:ascii="Cambria Math" w:hAnsi="Cambria Math" w:cs="Times New Roman"/>
                <w:color w:val="000000" w:themeColor="text1"/>
                <w:sz w:val="22"/>
              </w:rPr>
              <m:t>p</m:t>
            </m:r>
          </m:e>
          <m:sub>
            <m:r>
              <w:rPr>
                <w:rFonts w:ascii="Cambria Math" w:hAnsi="Cambria Math" w:cs="Times New Roman"/>
                <w:color w:val="000000" w:themeColor="text1"/>
                <w:sz w:val="22"/>
              </w:rPr>
              <m:t>1,2</m:t>
            </m:r>
          </m:sub>
        </m:sSub>
        <m:r>
          <w:rPr>
            <w:rFonts w:ascii="Cambria Math" w:hAnsi="Cambria Math" w:cs="Times New Roman"/>
            <w:color w:val="000000" w:themeColor="text1"/>
            <w:sz w:val="22"/>
          </w:rPr>
          <m:t>=-ξ</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ω</m:t>
            </m:r>
          </m:e>
          <m:sub>
            <m:r>
              <w:rPr>
                <w:rFonts w:ascii="Cambria Math" w:hAnsi="Cambria Math" w:cs="Times New Roman"/>
                <w:color w:val="000000" w:themeColor="text1"/>
                <w:sz w:val="22"/>
              </w:rPr>
              <m:t>n</m:t>
            </m:r>
          </m:sub>
        </m:sSub>
        <m:r>
          <w:rPr>
            <w:rFonts w:ascii="Cambria Math" w:hAnsi="Cambria Math" w:cs="Times New Roman"/>
            <w:color w:val="000000" w:themeColor="text1"/>
            <w:sz w:val="22"/>
          </w:rPr>
          <m:t>±</m:t>
        </m:r>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ω</m:t>
            </m:r>
          </m:e>
          <m:sub>
            <m:r>
              <w:rPr>
                <w:rFonts w:ascii="Cambria Math" w:hAnsi="Cambria Math" w:cs="Times New Roman"/>
                <w:color w:val="000000" w:themeColor="text1"/>
                <w:sz w:val="22"/>
              </w:rPr>
              <m:t>n</m:t>
            </m:r>
          </m:sub>
        </m:sSub>
        <m:r>
          <w:rPr>
            <w:rFonts w:ascii="Cambria Math" w:hAnsi="Cambria Math" w:cs="Times New Roman"/>
            <w:color w:val="000000" w:themeColor="text1"/>
            <w:sz w:val="22"/>
          </w:rPr>
          <m:t>∙</m:t>
        </m:r>
        <m:rad>
          <m:radPr>
            <m:degHide m:val="1"/>
            <m:ctrlPr>
              <w:rPr>
                <w:rFonts w:ascii="Cambria Math" w:hAnsi="Cambria Math" w:cs="Times New Roman"/>
                <w:i/>
                <w:color w:val="000000" w:themeColor="text1"/>
                <w:sz w:val="22"/>
              </w:rPr>
            </m:ctrlPr>
          </m:radPr>
          <m:deg/>
          <m:e>
            <m:sSup>
              <m:sSupPr>
                <m:ctrlPr>
                  <w:rPr>
                    <w:rFonts w:ascii="Cambria Math" w:hAnsi="Cambria Math" w:cs="Times New Roman"/>
                    <w:i/>
                    <w:color w:val="000000" w:themeColor="text1"/>
                    <w:sz w:val="22"/>
                  </w:rPr>
                </m:ctrlPr>
              </m:sSupPr>
              <m:e>
                <m:r>
                  <w:rPr>
                    <w:rFonts w:ascii="Cambria Math" w:hAnsi="Cambria Math" w:cs="Times New Roman"/>
                    <w:color w:val="000000" w:themeColor="text1"/>
                    <w:sz w:val="22"/>
                  </w:rPr>
                  <m:t>ξ</m:t>
                </m:r>
              </m:e>
              <m:sup>
                <m:r>
                  <w:rPr>
                    <w:rFonts w:ascii="Cambria Math" w:hAnsi="Cambria Math" w:cs="Times New Roman"/>
                    <w:color w:val="000000" w:themeColor="text1"/>
                    <w:sz w:val="22"/>
                  </w:rPr>
                  <m:t>2</m:t>
                </m:r>
              </m:sup>
            </m:sSup>
            <m:r>
              <w:rPr>
                <w:rFonts w:ascii="Cambria Math" w:hAnsi="Cambria Math" w:cs="Times New Roman"/>
                <w:color w:val="000000" w:themeColor="text1"/>
                <w:sz w:val="22"/>
              </w:rPr>
              <m:t>-1</m:t>
            </m:r>
          </m:e>
        </m:rad>
      </m:oMath>
      <w:r w:rsidR="007D55BA" w:rsidRPr="00925A79">
        <w:rPr>
          <w:rFonts w:ascii="Times New Roman" w:hAnsi="Times New Roman" w:cs="Times New Roman"/>
          <w:color w:val="000000" w:themeColor="text1"/>
          <w:sz w:val="22"/>
        </w:rPr>
        <w:t xml:space="preserve">         (</w:t>
      </w:r>
      <w:r w:rsidR="0072364B" w:rsidRPr="00925A79">
        <w:rPr>
          <w:rFonts w:ascii="Times New Roman" w:hAnsi="Times New Roman" w:cs="Times New Roman"/>
          <w:color w:val="000000" w:themeColor="text1"/>
          <w:sz w:val="22"/>
        </w:rPr>
        <w:t>S</w:t>
      </w:r>
      <w:r w:rsidR="008B3BD5" w:rsidRPr="00925A79">
        <w:rPr>
          <w:rFonts w:ascii="Times New Roman" w:hAnsi="Times New Roman" w:cs="Times New Roman"/>
          <w:color w:val="000000" w:themeColor="text1"/>
          <w:sz w:val="22"/>
        </w:rPr>
        <w:t>13</w:t>
      </w:r>
      <w:r w:rsidR="007D55BA" w:rsidRPr="00925A79">
        <w:rPr>
          <w:rFonts w:ascii="Times New Roman" w:hAnsi="Times New Roman" w:cs="Times New Roman"/>
          <w:color w:val="000000" w:themeColor="text1"/>
          <w:sz w:val="22"/>
        </w:rPr>
        <w:t>)</w:t>
      </w:r>
    </w:p>
    <w:p w14:paraId="082722CE" w14:textId="3FEC4590" w:rsidR="00E7580D" w:rsidRDefault="005470EA" w:rsidP="0061083A">
      <w:pPr>
        <w:spacing w:line="400" w:lineRule="exact"/>
        <w:ind w:firstLineChars="200" w:firstLine="420"/>
        <w:rPr>
          <w:rFonts w:ascii="Times New Roman" w:hAnsi="Times New Roman" w:cs="Times New Roman" w:hint="eastAsia"/>
          <w:color w:val="000000" w:themeColor="text1"/>
        </w:rPr>
      </w:pPr>
      <w:r>
        <w:rPr>
          <w:rFonts w:ascii="Times New Roman" w:hAnsi="Times New Roman" w:cs="Times New Roman" w:hint="eastAsia"/>
          <w:color w:val="000000" w:themeColor="text1"/>
        </w:rPr>
        <w:t>Usually</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the relative overshoot </w:t>
      </w:r>
      <m:oMath>
        <m:r>
          <w:rPr>
            <w:rFonts w:ascii="Cambria Math" w:hAnsi="Cambria Math" w:cs="Times New Roman"/>
            <w:color w:val="000000" w:themeColor="text1"/>
          </w:rPr>
          <m:t>%OS</m:t>
        </m:r>
      </m:oMath>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 xml:space="preserve">and transition time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s</m:t>
            </m:r>
          </m:sub>
        </m:sSub>
      </m:oMath>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are used to characterize the quality of transient response. The relative overshoot of the system is expressed as,</w:t>
      </w:r>
    </w:p>
    <w:p w14:paraId="7035B072" w14:textId="6E915A12" w:rsidR="00472741" w:rsidRDefault="00823E6C" w:rsidP="005470EA">
      <w:pPr>
        <w:ind w:firstLineChars="200" w:firstLine="420"/>
        <w:jc w:val="center"/>
        <w:rPr>
          <w:rFonts w:ascii="Times New Roman" w:hAnsi="Times New Roman" w:cs="Times New Roman" w:hint="eastAsia"/>
          <w:color w:val="000000" w:themeColor="text1"/>
        </w:rPr>
      </w:pPr>
      <m:oMath>
        <m:r>
          <w:rPr>
            <w:rFonts w:ascii="Cambria Math" w:hAnsi="Cambria Math" w:cs="Times New Roman"/>
            <w:color w:val="000000" w:themeColor="text1"/>
          </w:rPr>
          <w:lastRenderedPageBreak/>
          <m:t>%OS=</m:t>
        </m:r>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exp</m:t>
            </m:r>
          </m:fName>
          <m:e>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r>
                      <w:rPr>
                        <w:rFonts w:ascii="Cambria Math" w:hAnsi="Cambria Math" w:cs="Times New Roman"/>
                        <w:color w:val="000000" w:themeColor="text1"/>
                      </w:rPr>
                      <m:t>-ξπ</m:t>
                    </m:r>
                  </m:num>
                  <m:den>
                    <m:rad>
                      <m:radPr>
                        <m:degHide m:val="1"/>
                        <m:ctrlPr>
                          <w:rPr>
                            <w:rFonts w:ascii="Cambria Math" w:hAnsi="Cambria Math" w:cs="Times New Roman"/>
                            <w:i/>
                            <w:color w:val="000000" w:themeColor="text1"/>
                          </w:rPr>
                        </m:ctrlPr>
                      </m:radPr>
                      <m:deg/>
                      <m:e>
                        <m:r>
                          <w:rPr>
                            <w:rFonts w:ascii="Cambria Math" w:hAnsi="Cambria Math" w:cs="Times New Roman"/>
                            <w:color w:val="000000" w:themeColor="text1"/>
                          </w:rPr>
                          <m:t>1-</m:t>
                        </m:r>
                        <m:sSup>
                          <m:sSupPr>
                            <m:ctrlPr>
                              <w:rPr>
                                <w:rFonts w:ascii="Cambria Math" w:hAnsi="Cambria Math" w:cs="Times New Roman"/>
                                <w:i/>
                                <w:color w:val="000000" w:themeColor="text1"/>
                              </w:rPr>
                            </m:ctrlPr>
                          </m:sSupPr>
                          <m:e>
                            <m:r>
                              <w:rPr>
                                <w:rFonts w:ascii="Cambria Math" w:hAnsi="Cambria Math" w:cs="Times New Roman"/>
                                <w:color w:val="000000" w:themeColor="text1"/>
                              </w:rPr>
                              <m:t>ξ</m:t>
                            </m:r>
                          </m:e>
                          <m:sup>
                            <m:r>
                              <w:rPr>
                                <w:rFonts w:ascii="Cambria Math" w:hAnsi="Cambria Math" w:cs="Times New Roman"/>
                                <w:color w:val="000000" w:themeColor="text1"/>
                              </w:rPr>
                              <m:t>2</m:t>
                            </m:r>
                          </m:sup>
                        </m:sSup>
                      </m:e>
                    </m:rad>
                  </m:den>
                </m:f>
              </m:e>
            </m:d>
          </m:e>
        </m:func>
        <m:r>
          <w:rPr>
            <w:rFonts w:ascii="Cambria Math" w:hAnsi="Cambria Math" w:cs="Times New Roman"/>
            <w:color w:val="000000" w:themeColor="text1"/>
          </w:rPr>
          <m:t>×100%</m:t>
        </m:r>
        <m:r>
          <w:rPr>
            <w:rFonts w:ascii="Cambria Math" w:hAnsi="Cambria Math" w:cs="Times New Roman"/>
            <w:color w:val="000000" w:themeColor="text1"/>
          </w:rPr>
          <m:t>=</m:t>
        </m:r>
        <m:r>
          <m:rPr>
            <m:sty m:val="p"/>
          </m:rPr>
          <w:rPr>
            <w:rFonts w:ascii="Cambria Math" w:hAnsi="Cambria Math" w:cs="Times New Roman"/>
            <w:color w:val="000000" w:themeColor="text1"/>
          </w:rPr>
          <m:t>exp</m:t>
        </m:r>
        <m:d>
          <m:dPr>
            <m:ctrlPr>
              <w:rPr>
                <w:rFonts w:ascii="Cambria Math" w:hAnsi="Cambria Math" w:cs="Times New Roman"/>
                <w:color w:val="000000" w:themeColor="text1"/>
              </w:rPr>
            </m:ctrlPr>
          </m:dPr>
          <m:e>
            <m:r>
              <w:rPr>
                <w:rFonts w:ascii="Cambria Math" w:hAnsi="Cambria Math" w:cs="Times New Roman"/>
                <w:color w:val="000000" w:themeColor="text1"/>
              </w:rPr>
              <m:t>-π</m:t>
            </m:r>
            <m:rad>
              <m:radPr>
                <m:degHide m:val="1"/>
                <m:ctrlPr>
                  <w:rPr>
                    <w:rFonts w:ascii="Cambria Math" w:hAnsi="Cambria Math" w:cs="Times New Roman"/>
                    <w:i/>
                    <w:color w:val="000000" w:themeColor="text1"/>
                  </w:rPr>
                </m:ctrlPr>
              </m:radPr>
              <m:deg/>
              <m:e>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p</m:t>
                        </m:r>
                      </m:sub>
                    </m:sSub>
                  </m:num>
                  <m:den>
                    <m:r>
                      <w:rPr>
                        <w:rFonts w:ascii="Cambria Math" w:hAnsi="Cambria Math" w:cs="Times New Roman"/>
                        <w:color w:val="000000" w:themeColor="text1"/>
                      </w:rPr>
                      <m:t>4</m:t>
                    </m:r>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p</m:t>
                        </m:r>
                      </m:sub>
                    </m:sSub>
                  </m:den>
                </m:f>
              </m:e>
            </m:rad>
          </m:e>
        </m:d>
        <m:r>
          <m:rPr>
            <m:sty m:val="p"/>
          </m:rPr>
          <w:rPr>
            <w:rFonts w:ascii="Cambria Math" w:hAnsi="Cambria Math" w:cs="Times New Roman"/>
            <w:color w:val="000000" w:themeColor="text1"/>
          </w:rPr>
          <m:t>⁡</m:t>
        </m:r>
        <m:r>
          <w:rPr>
            <w:rFonts w:ascii="Cambria Math" w:hAnsi="Cambria Math" w:cs="Times New Roman"/>
            <w:color w:val="000000" w:themeColor="text1"/>
          </w:rPr>
          <m:t>×100%</m:t>
        </m:r>
      </m:oMath>
      <w:r w:rsidR="005470EA">
        <w:rPr>
          <w:rFonts w:ascii="Times New Roman" w:hAnsi="Times New Roman" w:cs="Times New Roman" w:hint="eastAsia"/>
          <w:color w:val="000000" w:themeColor="text1"/>
        </w:rPr>
        <w:t xml:space="preserve"> </w:t>
      </w:r>
      <w:r w:rsidR="005470EA">
        <w:rPr>
          <w:rFonts w:ascii="Times New Roman" w:hAnsi="Times New Roman" w:cs="Times New Roman"/>
          <w:color w:val="000000" w:themeColor="text1"/>
        </w:rPr>
        <w:t xml:space="preserve">    </w:t>
      </w:r>
      <w:r w:rsidR="005470EA" w:rsidRPr="00925A79">
        <w:rPr>
          <w:rFonts w:ascii="Times New Roman" w:hAnsi="Times New Roman" w:cs="Times New Roman"/>
          <w:color w:val="000000" w:themeColor="text1"/>
          <w:sz w:val="22"/>
        </w:rPr>
        <w:t>(S1</w:t>
      </w:r>
      <w:r w:rsidR="005470EA">
        <w:rPr>
          <w:rFonts w:ascii="Times New Roman" w:hAnsi="Times New Roman" w:cs="Times New Roman"/>
          <w:color w:val="000000" w:themeColor="text1"/>
          <w:sz w:val="22"/>
        </w:rPr>
        <w:t>4</w:t>
      </w:r>
      <w:r w:rsidR="005470EA" w:rsidRPr="00925A79">
        <w:rPr>
          <w:rFonts w:ascii="Times New Roman" w:hAnsi="Times New Roman" w:cs="Times New Roman"/>
          <w:color w:val="000000" w:themeColor="text1"/>
          <w:sz w:val="22"/>
        </w:rPr>
        <w:t>)</w:t>
      </w:r>
    </w:p>
    <w:p w14:paraId="1AD12636" w14:textId="1C04D9ED" w:rsidR="00E7580D" w:rsidRDefault="005470EA" w:rsidP="0061083A">
      <w:pPr>
        <w:spacing w:line="400" w:lineRule="exact"/>
        <w:ind w:firstLineChars="200" w:firstLine="420"/>
        <w:rPr>
          <w:rFonts w:ascii="Times New Roman" w:hAnsi="Times New Roman" w:cs="Times New Roman" w:hint="eastAsia"/>
          <w:color w:val="000000" w:themeColor="text1"/>
        </w:rPr>
      </w:pPr>
      <w:r>
        <w:rPr>
          <w:rFonts w:ascii="Times New Roman" w:hAnsi="Times New Roman" w:cs="Times New Roman" w:hint="eastAsia"/>
          <w:color w:val="000000" w:themeColor="text1"/>
        </w:rPr>
        <w:t>T</w:t>
      </w:r>
      <w:r>
        <w:rPr>
          <w:rFonts w:ascii="Times New Roman" w:hAnsi="Times New Roman" w:cs="Times New Roman"/>
          <w:color w:val="000000" w:themeColor="text1"/>
        </w:rPr>
        <w:t>he transition time can be expressed as (the steady-state deviation as 2%~3%),</w:t>
      </w:r>
    </w:p>
    <w:p w14:paraId="3858AA84" w14:textId="0AA8EC78" w:rsidR="00472741" w:rsidRDefault="00823E6C" w:rsidP="005470EA">
      <w:pPr>
        <w:ind w:firstLineChars="200" w:firstLine="420"/>
        <w:jc w:val="center"/>
        <w:rPr>
          <w:rFonts w:ascii="Times New Roman" w:hAnsi="Times New Roman" w:cs="Times New Roman" w:hint="eastAsia"/>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s</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4</m:t>
            </m:r>
          </m:num>
          <m:den>
            <m:r>
              <w:rPr>
                <w:rFonts w:ascii="Cambria Math" w:hAnsi="Cambria Math" w:cs="Times New Roman"/>
                <w:color w:val="000000" w:themeColor="text1"/>
              </w:rPr>
              <m:t>ξ</m:t>
            </m:r>
            <m:sSub>
              <m:sSubPr>
                <m:ctrlPr>
                  <w:rPr>
                    <w:rFonts w:ascii="Cambria Math" w:hAnsi="Cambria Math" w:cs="Times New Roman"/>
                    <w:i/>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n</m:t>
                </m:r>
              </m:sub>
            </m:sSub>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16τ</m:t>
            </m:r>
          </m:num>
          <m:den>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T</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f</m:t>
                </m:r>
              </m:sub>
            </m:sSub>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K</m:t>
                </m:r>
              </m:e>
              <m:sub>
                <m:r>
                  <w:rPr>
                    <w:rFonts w:ascii="Cambria Math" w:hAnsi="Cambria Math" w:cs="Times New Roman"/>
                    <w:color w:val="000000" w:themeColor="text1"/>
                    <w:sz w:val="22"/>
                  </w:rPr>
                  <m:t>p</m:t>
                </m:r>
              </m:sub>
            </m:sSub>
          </m:den>
        </m:f>
      </m:oMath>
      <w:r w:rsidR="005470EA">
        <w:rPr>
          <w:rFonts w:ascii="Times New Roman" w:hAnsi="Times New Roman" w:cs="Times New Roman" w:hint="eastAsia"/>
          <w:color w:val="000000" w:themeColor="text1"/>
        </w:rPr>
        <w:t xml:space="preserve"> </w:t>
      </w:r>
      <w:r w:rsidR="005470EA">
        <w:rPr>
          <w:rFonts w:ascii="Times New Roman" w:hAnsi="Times New Roman" w:cs="Times New Roman"/>
          <w:color w:val="000000" w:themeColor="text1"/>
        </w:rPr>
        <w:t xml:space="preserve">    </w:t>
      </w:r>
      <w:r w:rsidR="005470EA" w:rsidRPr="00925A79">
        <w:rPr>
          <w:rFonts w:ascii="Times New Roman" w:hAnsi="Times New Roman" w:cs="Times New Roman"/>
          <w:color w:val="000000" w:themeColor="text1"/>
          <w:sz w:val="22"/>
        </w:rPr>
        <w:t>(S1</w:t>
      </w:r>
      <w:r w:rsidR="005470EA">
        <w:rPr>
          <w:rFonts w:ascii="Times New Roman" w:hAnsi="Times New Roman" w:cs="Times New Roman"/>
          <w:color w:val="000000" w:themeColor="text1"/>
          <w:sz w:val="22"/>
        </w:rPr>
        <w:t>5</w:t>
      </w:r>
      <w:r w:rsidR="005470EA" w:rsidRPr="00925A79">
        <w:rPr>
          <w:rFonts w:ascii="Times New Roman" w:hAnsi="Times New Roman" w:cs="Times New Roman"/>
          <w:color w:val="000000" w:themeColor="text1"/>
          <w:sz w:val="22"/>
        </w:rPr>
        <w:t>)</w:t>
      </w:r>
    </w:p>
    <w:p w14:paraId="6F499B7F" w14:textId="5D989327" w:rsidR="007D55BA" w:rsidRPr="00925A79" w:rsidRDefault="007D55BA" w:rsidP="0061083A">
      <w:pPr>
        <w:spacing w:line="400" w:lineRule="exact"/>
        <w:ind w:firstLineChars="200" w:firstLine="420"/>
        <w:rPr>
          <w:rFonts w:ascii="Times New Roman" w:hAnsi="Times New Roman" w:cs="Times New Roman"/>
          <w:color w:val="000000" w:themeColor="text1"/>
          <w:szCs w:val="21"/>
          <w:shd w:val="clear" w:color="auto" w:fill="FFFFFF"/>
        </w:rPr>
      </w:pPr>
      <w:r w:rsidRPr="00925A79">
        <w:rPr>
          <w:rFonts w:ascii="Times New Roman" w:hAnsi="Times New Roman" w:cs="Times New Roman"/>
          <w:color w:val="000000" w:themeColor="text1"/>
          <w:szCs w:val="21"/>
          <w:shd w:val="clear" w:color="auto" w:fill="FFFFFF"/>
        </w:rPr>
        <w:t xml:space="preserve">Figure </w:t>
      </w:r>
      <w:r w:rsidR="00002933" w:rsidRPr="00925A79">
        <w:rPr>
          <w:rFonts w:ascii="Times New Roman" w:hAnsi="Times New Roman" w:cs="Times New Roman"/>
          <w:color w:val="000000" w:themeColor="text1"/>
          <w:szCs w:val="21"/>
          <w:shd w:val="clear" w:color="auto" w:fill="FFFFFF"/>
        </w:rPr>
        <w:t xml:space="preserve">S2 </w:t>
      </w:r>
      <w:r w:rsidRPr="00925A79">
        <w:rPr>
          <w:rFonts w:ascii="Times New Roman" w:hAnsi="Times New Roman" w:cs="Times New Roman"/>
          <w:color w:val="000000" w:themeColor="text1"/>
          <w:szCs w:val="21"/>
          <w:shd w:val="clear" w:color="auto" w:fill="FFFFFF"/>
        </w:rPr>
        <w:t xml:space="preserve">shows the change rate of frequency difference under different PID parameter states. It can be seen that with the increase of P parameter, the response speed of the control system continues to accelerate, and the changes rate of frequency difference increases from 11.44Hz/s to 51.07Hz/s, which is consistent with the trend of numerical simulation result. However, the P parameter cannot be increased indefinitely, otherwise the system will enter the deep saturation region, resulting in the accumulation of error in integral controller. </w:t>
      </w:r>
    </w:p>
    <w:p w14:paraId="75DF468D" w14:textId="77777777" w:rsidR="007D55BA" w:rsidRPr="00925A79" w:rsidRDefault="007D55BA" w:rsidP="007D55BA">
      <w:pPr>
        <w:jc w:val="center"/>
        <w:rPr>
          <w:rFonts w:ascii="Times New Roman" w:hAnsi="Times New Roman" w:cs="Times New Roman"/>
          <w:color w:val="000000" w:themeColor="text1"/>
          <w:szCs w:val="21"/>
          <w:shd w:val="clear" w:color="auto" w:fill="FFFFFF"/>
        </w:rPr>
      </w:pPr>
      <w:r w:rsidRPr="00925A79">
        <w:rPr>
          <w:rFonts w:ascii="Times New Roman" w:hAnsi="Times New Roman" w:cs="Times New Roman"/>
          <w:noProof/>
          <w:color w:val="000000" w:themeColor="text1"/>
        </w:rPr>
        <w:drawing>
          <wp:inline distT="0" distB="0" distL="0" distR="0" wp14:anchorId="1B04E52B" wp14:editId="25D85114">
            <wp:extent cx="3936670" cy="2137608"/>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8679" cy="2154989"/>
                    </a:xfrm>
                    <a:prstGeom prst="rect">
                      <a:avLst/>
                    </a:prstGeom>
                    <a:noFill/>
                    <a:ln>
                      <a:noFill/>
                    </a:ln>
                  </pic:spPr>
                </pic:pic>
              </a:graphicData>
            </a:graphic>
          </wp:inline>
        </w:drawing>
      </w:r>
    </w:p>
    <w:p w14:paraId="11A29353" w14:textId="2C377A3C" w:rsidR="007D55BA" w:rsidRPr="00925A79" w:rsidRDefault="007D55BA" w:rsidP="007D55BA">
      <w:pPr>
        <w:jc w:val="center"/>
        <w:rPr>
          <w:rFonts w:ascii="Times New Roman" w:hAnsi="Times New Roman" w:cs="Times New Roman"/>
          <w:color w:val="000000" w:themeColor="text1"/>
          <w:sz w:val="18"/>
          <w:szCs w:val="18"/>
          <w:shd w:val="clear" w:color="auto" w:fill="FFFFFF"/>
        </w:rPr>
      </w:pPr>
      <w:r w:rsidRPr="00925A79">
        <w:rPr>
          <w:rFonts w:ascii="Times New Roman" w:hAnsi="Times New Roman" w:cs="Times New Roman"/>
          <w:color w:val="000000" w:themeColor="text1"/>
          <w:sz w:val="18"/>
          <w:szCs w:val="18"/>
        </w:rPr>
        <w:t xml:space="preserve">Figure </w:t>
      </w:r>
      <w:r w:rsidR="00192386" w:rsidRPr="00925A79">
        <w:rPr>
          <w:rFonts w:ascii="Times New Roman" w:hAnsi="Times New Roman" w:cs="Times New Roman"/>
          <w:color w:val="000000" w:themeColor="text1"/>
          <w:sz w:val="18"/>
          <w:szCs w:val="18"/>
        </w:rPr>
        <w:t>S2</w:t>
      </w:r>
      <w:r w:rsidRPr="00925A79">
        <w:rPr>
          <w:rFonts w:ascii="Times New Roman" w:hAnsi="Times New Roman" w:cs="Times New Roman"/>
          <w:color w:val="000000" w:themeColor="text1"/>
          <w:sz w:val="18"/>
          <w:szCs w:val="18"/>
        </w:rPr>
        <w:t xml:space="preserve">. The experimental results of frequency difference </w:t>
      </w:r>
      <m:oMath>
        <m:r>
          <w:rPr>
            <w:rFonts w:ascii="Cambria Math" w:hAnsi="Cambria Math" w:cs="Times New Roman"/>
            <w:color w:val="000000" w:themeColor="text1"/>
            <w:sz w:val="18"/>
            <w:szCs w:val="18"/>
            <w:shd w:val="clear" w:color="auto" w:fill="FFFFFF"/>
          </w:rPr>
          <m:t>δf</m:t>
        </m:r>
      </m:oMath>
      <w:r w:rsidRPr="00925A79">
        <w:rPr>
          <w:rFonts w:ascii="Times New Roman" w:hAnsi="Times New Roman" w:cs="Times New Roman"/>
          <w:color w:val="000000" w:themeColor="text1"/>
          <w:sz w:val="18"/>
          <w:szCs w:val="18"/>
          <w:shd w:val="clear" w:color="auto" w:fill="FFFFFF"/>
        </w:rPr>
        <w:t xml:space="preserve"> with different PID parameters. </w:t>
      </w:r>
    </w:p>
    <w:p w14:paraId="4629AFB6" w14:textId="436C4691" w:rsidR="004C527B" w:rsidRPr="00925A79" w:rsidRDefault="004C527B" w:rsidP="00594F77">
      <w:pPr>
        <w:ind w:firstLineChars="200" w:firstLine="420"/>
        <w:rPr>
          <w:rFonts w:ascii="Times New Roman" w:hAnsi="Times New Roman" w:cs="Times New Roman"/>
          <w:color w:val="000000" w:themeColor="text1"/>
        </w:rPr>
      </w:pPr>
    </w:p>
    <w:p w14:paraId="1B36F5EA" w14:textId="7AE7BCBA" w:rsidR="002F3AF8" w:rsidRPr="00925A79" w:rsidRDefault="002F3AF8" w:rsidP="002F3AF8">
      <w:pPr>
        <w:rPr>
          <w:rFonts w:ascii="Times New Roman" w:hAnsi="Times New Roman" w:cs="Times New Roman"/>
          <w:b/>
          <w:bCs/>
          <w:color w:val="000000" w:themeColor="text1"/>
          <w:sz w:val="24"/>
          <w:szCs w:val="24"/>
        </w:rPr>
      </w:pPr>
      <w:r w:rsidRPr="00925A79">
        <w:rPr>
          <w:rFonts w:ascii="Times New Roman" w:hAnsi="Times New Roman" w:cs="Times New Roman"/>
          <w:b/>
          <w:bCs/>
          <w:color w:val="000000" w:themeColor="text1"/>
          <w:sz w:val="24"/>
          <w:szCs w:val="24"/>
        </w:rPr>
        <w:t>2. The schematic of synchronization enhanced resonant accelerometer</w:t>
      </w:r>
    </w:p>
    <w:p w14:paraId="27401ED0" w14:textId="0044B0AF" w:rsidR="009469D3" w:rsidRPr="00925A79" w:rsidRDefault="009469D3" w:rsidP="009469D3">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The MEMS synchronized accelerometer was consisted of active sensing oscillator and passive readout oscillator. Driving pods were used to electrostatically actuate the resonators in flexural mode with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ac</m:t>
            </m:r>
          </m:sub>
        </m:sSub>
      </m:oMath>
      <w:r w:rsidRPr="00925A79">
        <w:rPr>
          <w:rFonts w:ascii="Times New Roman" w:hAnsi="Times New Roman" w:cs="Times New Roman"/>
          <w:color w:val="000000" w:themeColor="text1"/>
        </w:rPr>
        <w:t xml:space="preserve">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dc</m:t>
            </m:r>
          </m:sub>
        </m:sSub>
      </m:oMath>
      <w:r w:rsidRPr="00925A79">
        <w:rPr>
          <w:rFonts w:ascii="Times New Roman" w:hAnsi="Times New Roman" w:cs="Times New Roman"/>
          <w:color w:val="000000" w:themeColor="text1"/>
        </w:rPr>
        <w:t>. Sensing pods were applied to measure the vibration signal capacitively. In both oscillator systems, the closed-loop could provide the feedback signal to sustain the resonators vibration, which include trans-impedance amplifier, bans-pass filter, phase shift and comparator. The perturbation signal from sensing oscillator was injected into the input port of readout resonator for entraining the oscillators into synchronization. For frequency matching, the Joule heating effect was used to carefully tune the oscillator frequency of external resonator. Eventually, the frequency outputs of both oscillators were logged by the frequency measurement module and sent to frequency automatic tracking system to dynamically expand the working range. In experiments, the sensing resonator of resonant accelerometer operates in a linear state, while the readout resonator operates in a nonlinear state (Duffing nonlinearities) to enhance the synchronization range. The open-loop response of sensing resonator and readout resonator are shown (b) and (c).</w:t>
      </w:r>
    </w:p>
    <w:p w14:paraId="5316C3FD" w14:textId="3C475BDF" w:rsidR="002F3AF8" w:rsidRPr="00925A79" w:rsidRDefault="002F3AF8" w:rsidP="009469D3">
      <w:pPr>
        <w:jc w:val="center"/>
        <w:rPr>
          <w:rFonts w:ascii="Times New Roman" w:hAnsi="Times New Roman" w:cs="Times New Roman"/>
          <w:color w:val="000000" w:themeColor="text1"/>
        </w:rPr>
      </w:pPr>
      <w:r w:rsidRPr="00925A79">
        <w:rPr>
          <w:rFonts w:ascii="Times New Roman" w:hAnsi="Times New Roman" w:cs="Times New Roman"/>
          <w:noProof/>
          <w:color w:val="000000" w:themeColor="text1"/>
        </w:rPr>
        <w:lastRenderedPageBreak/>
        <w:drawing>
          <wp:inline distT="0" distB="0" distL="0" distR="0" wp14:anchorId="0D7F4822" wp14:editId="66FEF087">
            <wp:extent cx="5274310" cy="38068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806825"/>
                    </a:xfrm>
                    <a:prstGeom prst="rect">
                      <a:avLst/>
                    </a:prstGeom>
                    <a:noFill/>
                    <a:ln>
                      <a:noFill/>
                    </a:ln>
                  </pic:spPr>
                </pic:pic>
              </a:graphicData>
            </a:graphic>
          </wp:inline>
        </w:drawing>
      </w:r>
      <w:r w:rsidRPr="00925A79">
        <w:rPr>
          <w:rFonts w:ascii="Times New Roman" w:hAnsi="Times New Roman" w:cs="Times New Roman"/>
          <w:color w:val="000000" w:themeColor="text1"/>
        </w:rPr>
        <w:br/>
      </w:r>
      <w:r w:rsidRPr="00925A79">
        <w:rPr>
          <w:rFonts w:ascii="Times New Roman" w:hAnsi="Times New Roman" w:cs="Times New Roman"/>
          <w:color w:val="000000" w:themeColor="text1"/>
          <w:sz w:val="18"/>
          <w:szCs w:val="18"/>
        </w:rPr>
        <w:t>Figure S</w:t>
      </w:r>
      <w:r w:rsidR="00192386" w:rsidRPr="00925A79">
        <w:rPr>
          <w:rFonts w:ascii="Times New Roman" w:hAnsi="Times New Roman" w:cs="Times New Roman"/>
          <w:color w:val="000000" w:themeColor="text1"/>
          <w:sz w:val="18"/>
          <w:szCs w:val="18"/>
        </w:rPr>
        <w:t>3</w:t>
      </w:r>
      <w:r w:rsidRPr="00925A79">
        <w:rPr>
          <w:rFonts w:ascii="Times New Roman" w:hAnsi="Times New Roman" w:cs="Times New Roman"/>
          <w:color w:val="000000" w:themeColor="text1"/>
          <w:sz w:val="18"/>
          <w:szCs w:val="18"/>
        </w:rPr>
        <w:t>. The measurement systems of MEMS synchronized accelerometer.</w:t>
      </w:r>
    </w:p>
    <w:p w14:paraId="6EBE7261" w14:textId="77777777" w:rsidR="002F3AF8" w:rsidRPr="00925A79" w:rsidRDefault="002F3AF8" w:rsidP="0077404E">
      <w:pPr>
        <w:rPr>
          <w:rFonts w:ascii="Times New Roman" w:hAnsi="Times New Roman" w:cs="Times New Roman"/>
          <w:color w:val="000000" w:themeColor="text1"/>
        </w:rPr>
      </w:pPr>
    </w:p>
    <w:p w14:paraId="28AE8532" w14:textId="0C1A1424" w:rsidR="00E31C71" w:rsidRPr="00925A79" w:rsidRDefault="0077404E">
      <w:pPr>
        <w:rPr>
          <w:rFonts w:ascii="Times New Roman" w:hAnsi="Times New Roman" w:cs="Times New Roman"/>
          <w:b/>
          <w:bCs/>
          <w:color w:val="000000" w:themeColor="text1"/>
          <w:sz w:val="24"/>
          <w:szCs w:val="24"/>
        </w:rPr>
      </w:pPr>
      <w:r w:rsidRPr="00925A79">
        <w:rPr>
          <w:rFonts w:ascii="Times New Roman" w:hAnsi="Times New Roman" w:cs="Times New Roman"/>
          <w:b/>
          <w:bCs/>
          <w:color w:val="000000" w:themeColor="text1"/>
          <w:sz w:val="24"/>
          <w:szCs w:val="24"/>
        </w:rPr>
        <w:t>3</w:t>
      </w:r>
      <w:r w:rsidR="00E31C71" w:rsidRPr="00925A79">
        <w:rPr>
          <w:rFonts w:ascii="Times New Roman" w:hAnsi="Times New Roman" w:cs="Times New Roman"/>
          <w:b/>
          <w:bCs/>
          <w:color w:val="000000" w:themeColor="text1"/>
          <w:sz w:val="24"/>
          <w:szCs w:val="24"/>
        </w:rPr>
        <w:t>. Sensitivity</w:t>
      </w:r>
    </w:p>
    <w:p w14:paraId="4FFB64FE" w14:textId="085393D9" w:rsidR="00FF33B4" w:rsidRPr="00925A79" w:rsidRDefault="00B5028D"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The resonant accelerometer was installed on a rotary table to sense the acceleration change, while the readout resonator was statically arranged</w:t>
      </w:r>
      <w:r w:rsidR="00D02347" w:rsidRPr="00925A79">
        <w:rPr>
          <w:rFonts w:ascii="Times New Roman" w:hAnsi="Times New Roman" w:cs="Times New Roman"/>
          <w:color w:val="000000" w:themeColor="text1"/>
        </w:rPr>
        <w:t>, shown in figure S</w:t>
      </w:r>
      <w:r w:rsidR="00002933" w:rsidRPr="00925A79">
        <w:rPr>
          <w:rFonts w:ascii="Times New Roman" w:hAnsi="Times New Roman" w:cs="Times New Roman"/>
          <w:color w:val="000000" w:themeColor="text1"/>
        </w:rPr>
        <w:t>4</w:t>
      </w:r>
      <w:r w:rsidRPr="00925A79">
        <w:rPr>
          <w:rFonts w:ascii="Times New Roman" w:hAnsi="Times New Roman" w:cs="Times New Roman"/>
          <w:color w:val="000000" w:themeColor="text1"/>
        </w:rPr>
        <w:t xml:space="preserve">. </w:t>
      </w:r>
      <w:r w:rsidR="00D02347" w:rsidRPr="00925A79">
        <w:rPr>
          <w:rFonts w:ascii="Times New Roman" w:hAnsi="Times New Roman" w:cs="Times New Roman"/>
          <w:color w:val="000000" w:themeColor="text1"/>
        </w:rPr>
        <w:t>The positional accuracy of the rotary table is 0.01</w:t>
      </w:r>
      <w:r w:rsidR="00D02347" w:rsidRPr="00925A79">
        <w:rPr>
          <w:rFonts w:ascii="Times New Roman" w:hAnsi="Times New Roman" w:cs="Times New Roman"/>
          <w:color w:val="000000" w:themeColor="text1"/>
        </w:rPr>
        <w:sym w:font="Symbol" w:char="F0B0"/>
      </w:r>
      <w:r w:rsidR="00D02347" w:rsidRPr="00925A79">
        <w:rPr>
          <w:rFonts w:ascii="Times New Roman" w:hAnsi="Times New Roman" w:cs="Times New Roman"/>
          <w:color w:val="000000" w:themeColor="text1"/>
        </w:rPr>
        <w:t>. We used the gravity field to measure the frequency shift of the sensing resonator of MEMS resonant accelerometer under the open-loop testing. After normalization, the installation error is eliminated and the measured sensitivity of resonant accelerometer is 487.5Hz/g.</w:t>
      </w:r>
    </w:p>
    <w:p w14:paraId="66EE528D" w14:textId="580AA848" w:rsidR="00444012" w:rsidRPr="00925A79" w:rsidRDefault="008E7402" w:rsidP="009469D3">
      <w:pPr>
        <w:jc w:val="center"/>
        <w:rPr>
          <w:rFonts w:ascii="Times New Roman" w:hAnsi="Times New Roman" w:cs="Times New Roman"/>
          <w:color w:val="000000" w:themeColor="text1"/>
        </w:rPr>
      </w:pPr>
      <w:r w:rsidRPr="00925A79">
        <w:rPr>
          <w:rFonts w:ascii="Times New Roman" w:hAnsi="Times New Roman" w:cs="Times New Roman"/>
          <w:noProof/>
          <w:color w:val="000000" w:themeColor="text1"/>
        </w:rPr>
        <w:drawing>
          <wp:inline distT="0" distB="0" distL="0" distR="0" wp14:anchorId="2BE6C3E6" wp14:editId="61497987">
            <wp:extent cx="4492487" cy="2175554"/>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9787" cy="2183932"/>
                    </a:xfrm>
                    <a:prstGeom prst="rect">
                      <a:avLst/>
                    </a:prstGeom>
                  </pic:spPr>
                </pic:pic>
              </a:graphicData>
            </a:graphic>
          </wp:inline>
        </w:drawing>
      </w:r>
    </w:p>
    <w:p w14:paraId="1AFD8E72" w14:textId="5AC81DA9" w:rsidR="008E7402" w:rsidRPr="00925A79" w:rsidRDefault="00D02347" w:rsidP="009469D3">
      <w:pPr>
        <w:jc w:val="center"/>
        <w:rPr>
          <w:rFonts w:ascii="Times New Roman" w:hAnsi="Times New Roman" w:cs="Times New Roman"/>
          <w:color w:val="000000" w:themeColor="text1"/>
          <w:sz w:val="18"/>
          <w:szCs w:val="18"/>
        </w:rPr>
      </w:pPr>
      <w:r w:rsidRPr="00925A79">
        <w:rPr>
          <w:rFonts w:ascii="Times New Roman" w:hAnsi="Times New Roman" w:cs="Times New Roman"/>
          <w:color w:val="000000" w:themeColor="text1"/>
          <w:sz w:val="18"/>
          <w:szCs w:val="18"/>
        </w:rPr>
        <w:t>Figure S</w:t>
      </w:r>
      <w:r w:rsidR="00192386" w:rsidRPr="00925A79">
        <w:rPr>
          <w:rFonts w:ascii="Times New Roman" w:hAnsi="Times New Roman" w:cs="Times New Roman"/>
          <w:color w:val="000000" w:themeColor="text1"/>
          <w:sz w:val="18"/>
          <w:szCs w:val="18"/>
        </w:rPr>
        <w:t>4</w:t>
      </w:r>
      <w:r w:rsidRPr="00925A79">
        <w:rPr>
          <w:rFonts w:ascii="Times New Roman" w:hAnsi="Times New Roman" w:cs="Times New Roman"/>
          <w:color w:val="000000" w:themeColor="text1"/>
          <w:sz w:val="18"/>
          <w:szCs w:val="18"/>
        </w:rPr>
        <w:t xml:space="preserve">. (a)The experimental setup of gravity field testing. (b)The experimental results of open-loop test with different </w:t>
      </w:r>
      <w:r w:rsidR="00C57B52" w:rsidRPr="00925A79">
        <w:rPr>
          <w:rFonts w:ascii="Times New Roman" w:hAnsi="Times New Roman" w:cs="Times New Roman"/>
          <w:color w:val="000000" w:themeColor="text1"/>
          <w:sz w:val="18"/>
          <w:szCs w:val="18"/>
        </w:rPr>
        <w:t>angles.</w:t>
      </w:r>
    </w:p>
    <w:p w14:paraId="35B8D1C4" w14:textId="0D8478A3" w:rsidR="00444012" w:rsidRDefault="00444012">
      <w:pPr>
        <w:rPr>
          <w:rFonts w:ascii="Times New Roman" w:hAnsi="Times New Roman" w:cs="Times New Roman"/>
          <w:color w:val="000000" w:themeColor="text1"/>
        </w:rPr>
      </w:pPr>
    </w:p>
    <w:p w14:paraId="2E14ABCE" w14:textId="77777777" w:rsidR="005470EA" w:rsidRPr="00925A79" w:rsidRDefault="005470EA">
      <w:pPr>
        <w:rPr>
          <w:rFonts w:ascii="Times New Roman" w:hAnsi="Times New Roman" w:cs="Times New Roman" w:hint="eastAsia"/>
          <w:color w:val="000000" w:themeColor="text1"/>
        </w:rPr>
      </w:pPr>
    </w:p>
    <w:p w14:paraId="51F16309" w14:textId="73C6D177" w:rsidR="004C527B" w:rsidRPr="00925A79" w:rsidRDefault="004C527B">
      <w:pPr>
        <w:rPr>
          <w:rFonts w:ascii="Times New Roman" w:hAnsi="Times New Roman" w:cs="Times New Roman"/>
          <w:b/>
          <w:bCs/>
          <w:color w:val="000000" w:themeColor="text1"/>
        </w:rPr>
      </w:pPr>
      <w:r w:rsidRPr="00925A79">
        <w:rPr>
          <w:rFonts w:ascii="Times New Roman" w:hAnsi="Times New Roman" w:cs="Times New Roman"/>
          <w:b/>
          <w:bCs/>
          <w:color w:val="000000" w:themeColor="text1"/>
        </w:rPr>
        <w:lastRenderedPageBreak/>
        <w:t>4. Temperature characteristic</w:t>
      </w:r>
    </w:p>
    <w:p w14:paraId="66133948" w14:textId="3286506B" w:rsidR="00B00E7D" w:rsidRPr="00925A79" w:rsidRDefault="00B00E7D" w:rsidP="00F47A8A">
      <w:pPr>
        <w:spacing w:line="400" w:lineRule="exact"/>
        <w:ind w:firstLineChars="200" w:firstLine="420"/>
        <w:rPr>
          <w:rStyle w:val="tgt"/>
          <w:rFonts w:ascii="Times New Roman" w:hAnsi="Times New Roman" w:cs="Times New Roman"/>
          <w:color w:val="000000" w:themeColor="text1"/>
          <w:szCs w:val="21"/>
        </w:rPr>
      </w:pPr>
      <w:r w:rsidRPr="00925A79">
        <w:rPr>
          <w:rStyle w:val="tgt"/>
          <w:rFonts w:ascii="Times New Roman" w:hAnsi="Times New Roman" w:cs="Times New Roman"/>
          <w:color w:val="000000" w:themeColor="text1"/>
          <w:szCs w:val="21"/>
        </w:rPr>
        <w:t>4.1 Setup and fundamental characteristics</w:t>
      </w:r>
    </w:p>
    <w:p w14:paraId="206D4BBD" w14:textId="0C1963B5" w:rsidR="00224D69" w:rsidRPr="00925A79" w:rsidRDefault="004C527B" w:rsidP="00224D69">
      <w:pPr>
        <w:spacing w:line="400" w:lineRule="exact"/>
        <w:ind w:firstLineChars="200" w:firstLine="420"/>
        <w:rPr>
          <w:rFonts w:ascii="Times New Roman" w:hAnsi="Times New Roman" w:cs="Times New Roman"/>
          <w:color w:val="000000" w:themeColor="text1"/>
          <w:sz w:val="24"/>
          <w:szCs w:val="24"/>
          <w:shd w:val="clear" w:color="auto" w:fill="FFFFFF"/>
        </w:rPr>
      </w:pPr>
      <w:r w:rsidRPr="00925A79">
        <w:rPr>
          <w:rStyle w:val="tgt"/>
          <w:rFonts w:ascii="Times New Roman" w:hAnsi="Times New Roman" w:cs="Times New Roman"/>
          <w:color w:val="000000" w:themeColor="text1"/>
          <w:szCs w:val="21"/>
        </w:rPr>
        <w:t xml:space="preserve">We use the temperature control chamber to measure the temperature characteristics. </w:t>
      </w:r>
      <w:r w:rsidRPr="00925A79">
        <w:rPr>
          <w:rStyle w:val="tgt"/>
          <w:rFonts w:ascii="Times New Roman" w:hAnsi="Times New Roman" w:cs="Times New Roman"/>
          <w:color w:val="000000" w:themeColor="text1"/>
        </w:rPr>
        <w:t xml:space="preserve">The MEMS device was sealed in vacuum through a combo lid to provide a low damping ratio environment and ensure it can be worked normally. Then we placed it into the high precision temperature control chamber and connected the external test board (figure </w:t>
      </w:r>
      <w:r w:rsidR="00002933" w:rsidRPr="00925A79">
        <w:rPr>
          <w:rStyle w:val="tgt"/>
          <w:rFonts w:ascii="Times New Roman" w:hAnsi="Times New Roman" w:cs="Times New Roman"/>
          <w:color w:val="000000" w:themeColor="text1"/>
        </w:rPr>
        <w:t>S5</w:t>
      </w:r>
      <w:r w:rsidRPr="00925A79">
        <w:rPr>
          <w:rStyle w:val="tgt"/>
          <w:rFonts w:ascii="Times New Roman" w:hAnsi="Times New Roman" w:cs="Times New Roman"/>
          <w:color w:val="000000" w:themeColor="text1"/>
        </w:rPr>
        <w:t>).</w:t>
      </w:r>
      <w:r w:rsidRPr="00925A79">
        <w:rPr>
          <w:rStyle w:val="tgt"/>
          <w:rFonts w:ascii="Times New Roman" w:hAnsi="Times New Roman" w:cs="Times New Roman"/>
          <w:color w:val="000000" w:themeColor="text1"/>
          <w:szCs w:val="21"/>
        </w:rPr>
        <w:t xml:space="preserve"> Using the temperature controller, the temperature of the controlled region is ramped up from 0℃ to 100℃ with steps of 10℃. </w:t>
      </w:r>
      <w:r w:rsidR="0043342C" w:rsidRPr="00925A79">
        <w:rPr>
          <w:rFonts w:ascii="Times New Roman" w:hAnsi="Times New Roman" w:cs="Times New Roman"/>
          <w:color w:val="000000" w:themeColor="text1"/>
          <w:szCs w:val="21"/>
          <w:shd w:val="clear" w:color="auto" w:fill="FFFFFF"/>
        </w:rPr>
        <w:t xml:space="preserve">Figure </w:t>
      </w:r>
      <w:r w:rsidR="0043342C" w:rsidRPr="00925A79">
        <w:rPr>
          <w:rFonts w:ascii="Times New Roman" w:hAnsi="Times New Roman" w:cs="Times New Roman" w:hint="eastAsia"/>
          <w:color w:val="000000" w:themeColor="text1"/>
          <w:szCs w:val="21"/>
          <w:shd w:val="clear" w:color="auto" w:fill="FFFFFF"/>
        </w:rPr>
        <w:t>S</w:t>
      </w:r>
      <w:r w:rsidR="0043342C" w:rsidRPr="00925A79">
        <w:rPr>
          <w:rFonts w:ascii="Times New Roman" w:hAnsi="Times New Roman" w:cs="Times New Roman"/>
          <w:color w:val="000000" w:themeColor="text1"/>
          <w:szCs w:val="21"/>
          <w:shd w:val="clear" w:color="auto" w:fill="FFFFFF"/>
        </w:rPr>
        <w:t xml:space="preserve">6 shows the experimental result of </w:t>
      </w:r>
      <w:r w:rsidR="0043342C" w:rsidRPr="00925A79">
        <w:rPr>
          <w:rFonts w:ascii="Times New Roman" w:hAnsi="Times New Roman" w:cs="Times New Roman"/>
          <w:color w:val="000000" w:themeColor="text1"/>
          <w:szCs w:val="21"/>
        </w:rPr>
        <w:t xml:space="preserve">the continuous data collection of variable temperature experiment over full-temperature range. </w:t>
      </w:r>
      <w:r w:rsidR="0043342C" w:rsidRPr="00925A79">
        <w:rPr>
          <w:rFonts w:ascii="Times New Roman" w:hAnsi="Times New Roman" w:cs="Times New Roman" w:hint="eastAsia"/>
          <w:color w:val="000000" w:themeColor="text1"/>
          <w:szCs w:val="21"/>
          <w:shd w:val="clear" w:color="auto" w:fill="FFFFFF"/>
        </w:rPr>
        <w:t>The</w:t>
      </w:r>
      <w:r w:rsidR="0043342C" w:rsidRPr="00925A79">
        <w:rPr>
          <w:rFonts w:ascii="Times New Roman" w:hAnsi="Times New Roman" w:cs="Times New Roman"/>
          <w:color w:val="000000" w:themeColor="text1"/>
          <w:szCs w:val="21"/>
          <w:shd w:val="clear" w:color="auto" w:fill="FFFFFF"/>
        </w:rPr>
        <w:t xml:space="preserve"> temperature inside the chamber ramped </w:t>
      </w:r>
      <w:r w:rsidR="0043342C" w:rsidRPr="00925A79">
        <w:rPr>
          <w:rFonts w:ascii="Times New Roman" w:hAnsi="Times New Roman" w:cs="Times New Roman" w:hint="eastAsia"/>
          <w:color w:val="000000" w:themeColor="text1"/>
          <w:szCs w:val="21"/>
          <w:shd w:val="clear" w:color="auto" w:fill="FFFFFF"/>
        </w:rPr>
        <w:t>down</w:t>
      </w:r>
      <w:r w:rsidR="0043342C" w:rsidRPr="00925A79">
        <w:rPr>
          <w:rFonts w:ascii="Times New Roman" w:hAnsi="Times New Roman" w:cs="Times New Roman"/>
          <w:color w:val="000000" w:themeColor="text1"/>
          <w:szCs w:val="21"/>
          <w:shd w:val="clear" w:color="auto" w:fill="FFFFFF"/>
        </w:rPr>
        <w:t xml:space="preserve"> to 0</w:t>
      </w:r>
      <w:r w:rsidR="0043342C" w:rsidRPr="00925A79">
        <w:rPr>
          <w:rFonts w:ascii="Times New Roman" w:hAnsi="Times New Roman" w:cs="Times New Roman" w:hint="eastAsia"/>
          <w:color w:val="000000" w:themeColor="text1"/>
          <w:szCs w:val="21"/>
          <w:shd w:val="clear" w:color="auto" w:fill="FFFFFF"/>
        </w:rPr>
        <w:t>℃</w:t>
      </w:r>
      <w:r w:rsidR="0043342C" w:rsidRPr="00925A79">
        <w:rPr>
          <w:rFonts w:ascii="Times New Roman" w:hAnsi="Times New Roman" w:cs="Times New Roman"/>
          <w:color w:val="000000" w:themeColor="text1"/>
          <w:szCs w:val="21"/>
          <w:shd w:val="clear" w:color="auto" w:fill="FFFFFF"/>
        </w:rPr>
        <w:t xml:space="preserve"> and </w:t>
      </w:r>
      <w:r w:rsidR="0043342C" w:rsidRPr="00925A79">
        <w:rPr>
          <w:rFonts w:ascii="Times New Roman" w:hAnsi="Times New Roman" w:cs="Times New Roman" w:hint="eastAsia"/>
          <w:color w:val="000000" w:themeColor="text1"/>
          <w:szCs w:val="21"/>
          <w:shd w:val="clear" w:color="auto" w:fill="FFFFFF"/>
        </w:rPr>
        <w:t>up</w:t>
      </w:r>
      <w:r w:rsidR="0043342C" w:rsidRPr="00925A79">
        <w:rPr>
          <w:rFonts w:ascii="Times New Roman" w:hAnsi="Times New Roman" w:cs="Times New Roman"/>
          <w:color w:val="000000" w:themeColor="text1"/>
          <w:szCs w:val="21"/>
          <w:shd w:val="clear" w:color="auto" w:fill="FFFFFF"/>
        </w:rPr>
        <w:t xml:space="preserve"> to 100</w:t>
      </w:r>
      <w:r w:rsidR="0043342C" w:rsidRPr="00925A79">
        <w:rPr>
          <w:rFonts w:ascii="Times New Roman" w:hAnsi="Times New Roman" w:cs="Times New Roman" w:hint="eastAsia"/>
          <w:color w:val="000000" w:themeColor="text1"/>
          <w:szCs w:val="21"/>
          <w:shd w:val="clear" w:color="auto" w:fill="FFFFFF"/>
        </w:rPr>
        <w:t>℃</w:t>
      </w:r>
      <w:r w:rsidR="0043342C" w:rsidRPr="00925A79">
        <w:rPr>
          <w:rFonts w:ascii="Times New Roman" w:hAnsi="Times New Roman" w:cs="Times New Roman" w:hint="eastAsia"/>
          <w:color w:val="000000" w:themeColor="text1"/>
          <w:szCs w:val="21"/>
          <w:shd w:val="clear" w:color="auto" w:fill="FFFFFF"/>
        </w:rPr>
        <w:t>.</w:t>
      </w:r>
      <w:r w:rsidR="0043342C" w:rsidRPr="00925A79">
        <w:rPr>
          <w:rFonts w:ascii="Times New Roman" w:hAnsi="Times New Roman" w:cs="Times New Roman"/>
          <w:color w:val="000000" w:themeColor="text1"/>
          <w:szCs w:val="21"/>
          <w:shd w:val="clear" w:color="auto" w:fill="FFFFFF"/>
        </w:rPr>
        <w:t xml:space="preserve"> After that it was held a period of time to reach thermal equilibrium in at 100</w:t>
      </w:r>
      <w:r w:rsidR="0043342C" w:rsidRPr="00925A79">
        <w:rPr>
          <w:rFonts w:ascii="Times New Roman" w:hAnsi="Times New Roman" w:cs="Times New Roman" w:hint="eastAsia"/>
          <w:color w:val="000000" w:themeColor="text1"/>
          <w:szCs w:val="21"/>
          <w:shd w:val="clear" w:color="auto" w:fill="FFFFFF"/>
        </w:rPr>
        <w:t>℃</w:t>
      </w:r>
      <w:r w:rsidR="0043342C" w:rsidRPr="00925A79">
        <w:rPr>
          <w:rFonts w:ascii="Times New Roman" w:hAnsi="Times New Roman" w:cs="Times New Roman"/>
          <w:color w:val="000000" w:themeColor="text1"/>
          <w:szCs w:val="21"/>
          <w:shd w:val="clear" w:color="auto" w:fill="FFFFFF"/>
        </w:rPr>
        <w:t>. The temperature was then ramped down to 0</w:t>
      </w:r>
      <w:r w:rsidR="0043342C" w:rsidRPr="00925A79">
        <w:rPr>
          <w:rFonts w:ascii="Times New Roman" w:hAnsi="Times New Roman" w:cs="Times New Roman" w:hint="eastAsia"/>
          <w:color w:val="000000" w:themeColor="text1"/>
          <w:szCs w:val="21"/>
          <w:shd w:val="clear" w:color="auto" w:fill="FFFFFF"/>
        </w:rPr>
        <w:t>℃</w:t>
      </w:r>
      <w:r w:rsidR="0043342C" w:rsidRPr="00925A79">
        <w:rPr>
          <w:rFonts w:ascii="Times New Roman" w:hAnsi="Times New Roman" w:cs="Times New Roman"/>
          <w:color w:val="000000" w:themeColor="text1"/>
          <w:szCs w:val="21"/>
          <w:shd w:val="clear" w:color="auto" w:fill="FFFFFF"/>
        </w:rPr>
        <w:t xml:space="preserve"> to measure the frequency output </w:t>
      </w:r>
      <w:r w:rsidR="0043342C" w:rsidRPr="00925A79">
        <w:rPr>
          <w:rFonts w:ascii="Times New Roman" w:hAnsi="Times New Roman" w:cs="Times New Roman" w:hint="eastAsia"/>
          <w:color w:val="000000" w:themeColor="text1"/>
          <w:szCs w:val="21"/>
          <w:shd w:val="clear" w:color="auto" w:fill="FFFFFF"/>
        </w:rPr>
        <w:t>contin</w:t>
      </w:r>
      <w:r w:rsidR="0043342C" w:rsidRPr="00925A79">
        <w:rPr>
          <w:rFonts w:ascii="Times New Roman" w:hAnsi="Times New Roman" w:cs="Times New Roman"/>
          <w:color w:val="000000" w:themeColor="text1"/>
          <w:szCs w:val="21"/>
          <w:shd w:val="clear" w:color="auto" w:fill="FFFFFF"/>
        </w:rPr>
        <w:t xml:space="preserve">uously. </w:t>
      </w:r>
    </w:p>
    <w:p w14:paraId="5967BC24" w14:textId="77777777" w:rsidR="004C527B" w:rsidRPr="00925A79" w:rsidRDefault="004C527B" w:rsidP="004C527B">
      <w:pPr>
        <w:jc w:val="center"/>
        <w:rPr>
          <w:rStyle w:val="tgt"/>
          <w:rFonts w:ascii="Times New Roman" w:hAnsi="Times New Roman" w:cs="Times New Roman"/>
          <w:color w:val="000000" w:themeColor="text1"/>
          <w:szCs w:val="21"/>
          <w:shd w:val="clear" w:color="auto" w:fill="F7F8FA"/>
        </w:rPr>
      </w:pPr>
      <w:r w:rsidRPr="00925A79">
        <w:rPr>
          <w:rFonts w:ascii="Times New Roman" w:hAnsi="Times New Roman" w:cs="Times New Roman"/>
          <w:noProof/>
          <w:color w:val="000000" w:themeColor="text1"/>
          <w:szCs w:val="21"/>
          <w:shd w:val="clear" w:color="auto" w:fill="FFFFFF"/>
        </w:rPr>
        <w:drawing>
          <wp:inline distT="0" distB="0" distL="0" distR="0" wp14:anchorId="120186DD" wp14:editId="5F9F7BA3">
            <wp:extent cx="4572000" cy="1671152"/>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84824" cy="1675839"/>
                    </a:xfrm>
                    <a:prstGeom prst="rect">
                      <a:avLst/>
                    </a:prstGeom>
                  </pic:spPr>
                </pic:pic>
              </a:graphicData>
            </a:graphic>
          </wp:inline>
        </w:drawing>
      </w:r>
    </w:p>
    <w:p w14:paraId="7BA99075" w14:textId="4483BB81" w:rsidR="004C527B" w:rsidRPr="00925A79" w:rsidRDefault="004C527B" w:rsidP="004C527B">
      <w:pPr>
        <w:jc w:val="center"/>
        <w:rPr>
          <w:rStyle w:val="tgt"/>
          <w:rFonts w:ascii="Times New Roman" w:hAnsi="Times New Roman" w:cs="Times New Roman"/>
          <w:color w:val="000000" w:themeColor="text1"/>
          <w:szCs w:val="21"/>
          <w:shd w:val="clear" w:color="auto" w:fill="F7F8FA"/>
        </w:rPr>
      </w:pPr>
      <w:r w:rsidRPr="00925A79">
        <w:rPr>
          <w:rFonts w:ascii="Times New Roman" w:hAnsi="Times New Roman" w:cs="Times New Roman"/>
          <w:color w:val="000000" w:themeColor="text1"/>
          <w:sz w:val="18"/>
          <w:szCs w:val="18"/>
          <w:shd w:val="clear" w:color="auto" w:fill="FFFFFF"/>
        </w:rPr>
        <w:t xml:space="preserve">Figure </w:t>
      </w:r>
      <w:r w:rsidR="00002933" w:rsidRPr="00925A79">
        <w:rPr>
          <w:rFonts w:ascii="Times New Roman" w:hAnsi="Times New Roman" w:cs="Times New Roman"/>
          <w:color w:val="000000" w:themeColor="text1"/>
          <w:sz w:val="18"/>
          <w:szCs w:val="18"/>
          <w:shd w:val="clear" w:color="auto" w:fill="FFFFFF"/>
        </w:rPr>
        <w:t>S</w:t>
      </w:r>
      <w:r w:rsidR="00192386" w:rsidRPr="00925A79">
        <w:rPr>
          <w:rFonts w:ascii="Times New Roman" w:hAnsi="Times New Roman" w:cs="Times New Roman"/>
          <w:color w:val="000000" w:themeColor="text1"/>
          <w:sz w:val="18"/>
          <w:szCs w:val="18"/>
          <w:shd w:val="clear" w:color="auto" w:fill="FFFFFF"/>
        </w:rPr>
        <w:t>5</w:t>
      </w:r>
      <w:r w:rsidRPr="00925A79">
        <w:rPr>
          <w:rFonts w:ascii="Times New Roman" w:hAnsi="Times New Roman" w:cs="Times New Roman"/>
          <w:color w:val="000000" w:themeColor="text1"/>
          <w:sz w:val="18"/>
          <w:szCs w:val="18"/>
          <w:shd w:val="clear" w:color="auto" w:fill="FFFFFF"/>
        </w:rPr>
        <w:t>. The experimental setup of the temperature characteristics.</w:t>
      </w:r>
    </w:p>
    <w:p w14:paraId="24D2DA42" w14:textId="38094A9C" w:rsidR="00224D69" w:rsidRPr="00925A79" w:rsidRDefault="0043342C" w:rsidP="00224D69">
      <w:pPr>
        <w:jc w:val="center"/>
        <w:rPr>
          <w:rFonts w:ascii="Times New Roman" w:hAnsi="Times New Roman" w:cs="Times New Roman"/>
          <w:color w:val="000000" w:themeColor="text1"/>
          <w:szCs w:val="21"/>
        </w:rPr>
      </w:pPr>
      <w:r w:rsidRPr="00925A79">
        <w:rPr>
          <w:rFonts w:ascii="Times New Roman" w:hAnsi="Times New Roman" w:cs="Times New Roman"/>
          <w:noProof/>
          <w:color w:val="000000" w:themeColor="text1"/>
        </w:rPr>
        <w:drawing>
          <wp:inline distT="0" distB="0" distL="0" distR="0" wp14:anchorId="57800150" wp14:editId="64BF2E34">
            <wp:extent cx="4297680" cy="2519312"/>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467" cy="2540290"/>
                    </a:xfrm>
                    <a:prstGeom prst="rect">
                      <a:avLst/>
                    </a:prstGeom>
                    <a:noFill/>
                    <a:ln>
                      <a:noFill/>
                    </a:ln>
                  </pic:spPr>
                </pic:pic>
              </a:graphicData>
            </a:graphic>
          </wp:inline>
        </w:drawing>
      </w:r>
    </w:p>
    <w:p w14:paraId="480BDF08" w14:textId="2148554D" w:rsidR="00224D69" w:rsidRPr="00925A79" w:rsidRDefault="00224D69" w:rsidP="00224D69">
      <w:pPr>
        <w:jc w:val="center"/>
        <w:rPr>
          <w:rFonts w:ascii="Times New Roman" w:hAnsi="Times New Roman" w:cs="Times New Roman"/>
          <w:color w:val="000000" w:themeColor="text1"/>
          <w:sz w:val="18"/>
          <w:szCs w:val="18"/>
        </w:rPr>
      </w:pPr>
      <w:r w:rsidRPr="00925A79">
        <w:rPr>
          <w:rFonts w:ascii="Times New Roman" w:hAnsi="Times New Roman" w:cs="Times New Roman"/>
          <w:color w:val="000000" w:themeColor="text1"/>
          <w:sz w:val="18"/>
          <w:szCs w:val="18"/>
        </w:rPr>
        <w:t>Figure</w:t>
      </w:r>
      <w:r w:rsidR="00B00E7D" w:rsidRPr="00925A79">
        <w:rPr>
          <w:rFonts w:ascii="Times New Roman" w:hAnsi="Times New Roman" w:cs="Times New Roman"/>
          <w:color w:val="000000" w:themeColor="text1"/>
          <w:sz w:val="18"/>
          <w:szCs w:val="18"/>
        </w:rPr>
        <w:t xml:space="preserve"> S6</w:t>
      </w:r>
      <w:r w:rsidRPr="00925A79">
        <w:rPr>
          <w:rFonts w:ascii="Times New Roman" w:hAnsi="Times New Roman" w:cs="Times New Roman"/>
          <w:color w:val="000000" w:themeColor="text1"/>
          <w:sz w:val="18"/>
          <w:szCs w:val="18"/>
        </w:rPr>
        <w:t xml:space="preserve">. The continuous data collection of variable temperature experiment over full-temperature range. </w:t>
      </w:r>
    </w:p>
    <w:p w14:paraId="27D8B7A6" w14:textId="3B652AE0" w:rsidR="00224D69" w:rsidRPr="00925A79" w:rsidRDefault="006E4A6B" w:rsidP="006E4A6B">
      <w:pPr>
        <w:spacing w:line="400" w:lineRule="exact"/>
        <w:ind w:firstLineChars="200" w:firstLine="420"/>
        <w:rPr>
          <w:rFonts w:ascii="Times New Roman" w:hAnsi="Times New Roman" w:cs="Times New Roman"/>
          <w:color w:val="000000" w:themeColor="text1"/>
          <w:sz w:val="24"/>
          <w:szCs w:val="24"/>
          <w:shd w:val="clear" w:color="auto" w:fill="FFFFFF"/>
        </w:rPr>
      </w:pPr>
      <w:r w:rsidRPr="00925A79">
        <w:rPr>
          <w:rStyle w:val="tgt"/>
          <w:rFonts w:ascii="Times New Roman" w:hAnsi="Times New Roman" w:cs="Times New Roman"/>
          <w:color w:val="000000" w:themeColor="text1"/>
          <w:szCs w:val="21"/>
        </w:rPr>
        <w:t xml:space="preserve">The variation of the individual resonator frequencies and their frequency difference over temperature has been plotted in figure S7. The TCF is obtained by calculating the slope of the curves. The temperature-frequency characteristics of the readout oscillator are exactly the same as those of the sensing oscillator because the synchronization between the two oscillators is realized by means </w:t>
      </w:r>
      <w:r w:rsidRPr="00925A79">
        <w:rPr>
          <w:rStyle w:val="tgt"/>
          <w:rFonts w:ascii="Times New Roman" w:hAnsi="Times New Roman" w:cs="Times New Roman"/>
          <w:color w:val="000000" w:themeColor="text1"/>
          <w:szCs w:val="21"/>
        </w:rPr>
        <w:lastRenderedPageBreak/>
        <w:t xml:space="preserve">of unidirectional signal injection. </w:t>
      </w:r>
      <w:r w:rsidR="004C527B" w:rsidRPr="00925A79">
        <w:rPr>
          <w:rStyle w:val="tgt"/>
          <w:rFonts w:ascii="Times New Roman" w:hAnsi="Times New Roman" w:cs="Times New Roman"/>
          <w:color w:val="000000" w:themeColor="text1"/>
          <w:szCs w:val="21"/>
        </w:rPr>
        <w:t>The slopes of the two resonant frequencies are seen to be close but not identical to each other. Thus, the frequency difference has a residual temperature dependence. Due to this partial cancellation, the temperature induced drifts in a frequency difference output are not completely remove.</w:t>
      </w:r>
    </w:p>
    <w:p w14:paraId="3631BA4C" w14:textId="2E2CDB01" w:rsidR="004C527B" w:rsidRPr="00925A79" w:rsidRDefault="004C527B" w:rsidP="00224D69">
      <w:pPr>
        <w:ind w:firstLineChars="200" w:firstLine="420"/>
        <w:rPr>
          <w:rStyle w:val="tgt"/>
          <w:rFonts w:ascii="Times New Roman" w:hAnsi="Times New Roman" w:cs="Times New Roman"/>
          <w:color w:val="000000" w:themeColor="text1"/>
          <w:szCs w:val="21"/>
          <w:shd w:val="clear" w:color="auto" w:fill="F7F8FA"/>
        </w:rPr>
      </w:pPr>
      <w:r w:rsidRPr="00925A79">
        <w:rPr>
          <w:rFonts w:ascii="Times New Roman" w:hAnsi="Times New Roman" w:cs="Times New Roman"/>
          <w:noProof/>
          <w:color w:val="000000" w:themeColor="text1"/>
        </w:rPr>
        <w:drawing>
          <wp:inline distT="0" distB="0" distL="0" distR="0" wp14:anchorId="045714A1" wp14:editId="3FEDF38B">
            <wp:extent cx="4424990" cy="2623931"/>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38226" cy="2631780"/>
                    </a:xfrm>
                    <a:prstGeom prst="rect">
                      <a:avLst/>
                    </a:prstGeom>
                    <a:noFill/>
                    <a:ln>
                      <a:noFill/>
                    </a:ln>
                  </pic:spPr>
                </pic:pic>
              </a:graphicData>
            </a:graphic>
          </wp:inline>
        </w:drawing>
      </w:r>
    </w:p>
    <w:p w14:paraId="7768C350" w14:textId="03AD839A" w:rsidR="004C527B" w:rsidRPr="00925A79" w:rsidRDefault="004C527B" w:rsidP="009469D3">
      <w:pPr>
        <w:jc w:val="center"/>
        <w:rPr>
          <w:rFonts w:ascii="Times New Roman" w:hAnsi="Times New Roman" w:cs="Times New Roman"/>
          <w:color w:val="000000" w:themeColor="text1"/>
          <w:sz w:val="18"/>
          <w:szCs w:val="18"/>
        </w:rPr>
      </w:pPr>
      <w:r w:rsidRPr="00925A79">
        <w:rPr>
          <w:rStyle w:val="tgt"/>
          <w:rFonts w:ascii="Times New Roman" w:hAnsi="Times New Roman" w:cs="Times New Roman"/>
          <w:color w:val="000000" w:themeColor="text1"/>
          <w:sz w:val="18"/>
          <w:szCs w:val="18"/>
        </w:rPr>
        <w:t xml:space="preserve">Figure </w:t>
      </w:r>
      <w:r w:rsidR="00002933" w:rsidRPr="00925A79">
        <w:rPr>
          <w:rStyle w:val="tgt"/>
          <w:rFonts w:ascii="Times New Roman" w:hAnsi="Times New Roman" w:cs="Times New Roman"/>
          <w:color w:val="000000" w:themeColor="text1"/>
          <w:sz w:val="18"/>
          <w:szCs w:val="18"/>
        </w:rPr>
        <w:t>S</w:t>
      </w:r>
      <w:r w:rsidR="00B00E7D" w:rsidRPr="00925A79">
        <w:rPr>
          <w:rStyle w:val="tgt"/>
          <w:rFonts w:ascii="Times New Roman" w:hAnsi="Times New Roman" w:cs="Times New Roman"/>
          <w:color w:val="000000" w:themeColor="text1"/>
          <w:sz w:val="18"/>
          <w:szCs w:val="18"/>
        </w:rPr>
        <w:t>7</w:t>
      </w:r>
      <w:r w:rsidRPr="00925A79">
        <w:rPr>
          <w:rStyle w:val="tgt"/>
          <w:rFonts w:ascii="Times New Roman" w:hAnsi="Times New Roman" w:cs="Times New Roman"/>
          <w:color w:val="000000" w:themeColor="text1"/>
          <w:sz w:val="18"/>
          <w:szCs w:val="18"/>
        </w:rPr>
        <w:t>. Temperature sensitivity characterization of the resonant accelerometer.</w:t>
      </w:r>
    </w:p>
    <w:p w14:paraId="7D3BF6F3" w14:textId="66301BFC" w:rsidR="00224D69" w:rsidRPr="00925A79" w:rsidRDefault="00224D69" w:rsidP="00B00E7D">
      <w:pPr>
        <w:spacing w:line="400" w:lineRule="exact"/>
        <w:ind w:firstLineChars="200" w:firstLine="420"/>
        <w:rPr>
          <w:rStyle w:val="tgt"/>
          <w:rFonts w:ascii="Times New Roman" w:hAnsi="Times New Roman" w:cs="Times New Roman"/>
          <w:color w:val="000000" w:themeColor="text1"/>
          <w:szCs w:val="21"/>
        </w:rPr>
      </w:pPr>
      <w:r w:rsidRPr="00925A79">
        <w:rPr>
          <w:rStyle w:val="tgt"/>
          <w:rFonts w:ascii="Times New Roman" w:hAnsi="Times New Roman" w:cs="Times New Roman"/>
          <w:color w:val="000000" w:themeColor="text1"/>
          <w:szCs w:val="21"/>
        </w:rPr>
        <w:t>4.2 Temperature hysteresis effects</w:t>
      </w:r>
    </w:p>
    <w:p w14:paraId="34C308CB" w14:textId="4552A760" w:rsidR="00352BE3" w:rsidRPr="00925A79" w:rsidRDefault="00224D69" w:rsidP="0043342C">
      <w:pPr>
        <w:spacing w:line="400" w:lineRule="exact"/>
        <w:ind w:firstLineChars="200" w:firstLine="420"/>
        <w:rPr>
          <w:rStyle w:val="tgt"/>
          <w:rFonts w:ascii="Times New Roman" w:hAnsi="Times New Roman" w:cs="Times New Roman"/>
          <w:color w:val="000000" w:themeColor="text1"/>
          <w:szCs w:val="21"/>
        </w:rPr>
      </w:pPr>
      <w:r w:rsidRPr="00925A79">
        <w:rPr>
          <w:rStyle w:val="tgt"/>
          <w:rFonts w:ascii="Times New Roman" w:hAnsi="Times New Roman" w:cs="Times New Roman"/>
          <w:color w:val="000000" w:themeColor="text1"/>
          <w:szCs w:val="21"/>
        </w:rPr>
        <w:t>In order to explore the temperature hysteresis characteristics in MEMS resonators, experiment was performed to measure the frequency of sensing oscillator while the temperature was ramping up and down between 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and 100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The experiment of temperature hysteresis test was performed to measure oscillating frequency every 20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xml:space="preserve"> between the full temperature range from 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xml:space="preserve"> to 100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The temperature in the chamber was increased in steps of 20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and sensing oscillator’s frequency was measured. The same process was repeated for decreasing temperature from 100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xml:space="preserve"> to 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xml:space="preserve">. The experimental results are shown in figure </w:t>
      </w:r>
      <w:r w:rsidR="008F0BDE" w:rsidRPr="00925A79">
        <w:rPr>
          <w:rStyle w:val="tgt"/>
          <w:rFonts w:ascii="Times New Roman" w:hAnsi="Times New Roman" w:cs="Times New Roman"/>
          <w:color w:val="000000" w:themeColor="text1"/>
          <w:szCs w:val="21"/>
        </w:rPr>
        <w:t>S</w:t>
      </w:r>
      <w:r w:rsidR="0043342C" w:rsidRPr="00925A79">
        <w:rPr>
          <w:rStyle w:val="tgt"/>
          <w:rFonts w:ascii="Times New Roman" w:hAnsi="Times New Roman" w:cs="Times New Roman"/>
          <w:color w:val="000000" w:themeColor="text1"/>
          <w:szCs w:val="21"/>
        </w:rPr>
        <w:t>8</w:t>
      </w:r>
      <w:r w:rsidRPr="00925A79">
        <w:rPr>
          <w:rStyle w:val="tgt"/>
          <w:rFonts w:ascii="Times New Roman" w:hAnsi="Times New Roman" w:cs="Times New Roman"/>
          <w:color w:val="000000" w:themeColor="text1"/>
          <w:szCs w:val="21"/>
        </w:rPr>
        <w:t>. The result from these experiments indicates that the MEMS resonator have significant temperature hysteresis effects under ambient temperature variations, which may be related to residual stress and differential thermal expansion in the MEMS resonator.</w:t>
      </w:r>
    </w:p>
    <w:p w14:paraId="3DB907B1" w14:textId="77777777" w:rsidR="00224D69" w:rsidRPr="00925A79" w:rsidRDefault="00224D69" w:rsidP="00224D69">
      <w:pPr>
        <w:jc w:val="center"/>
        <w:rPr>
          <w:rFonts w:ascii="Times New Roman" w:hAnsi="Times New Roman" w:cs="Times New Roman"/>
          <w:color w:val="000000" w:themeColor="text1"/>
          <w:szCs w:val="21"/>
        </w:rPr>
      </w:pPr>
      <w:r w:rsidRPr="00925A79">
        <w:rPr>
          <w:rFonts w:ascii="Times New Roman" w:hAnsi="Times New Roman" w:cs="Times New Roman"/>
          <w:noProof/>
          <w:color w:val="000000" w:themeColor="text1"/>
        </w:rPr>
        <w:lastRenderedPageBreak/>
        <w:drawing>
          <wp:inline distT="0" distB="0" distL="0" distR="0" wp14:anchorId="376E723C" wp14:editId="2321398C">
            <wp:extent cx="4015740" cy="2704229"/>
            <wp:effectExtent l="0" t="0" r="381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21666" cy="2708220"/>
                    </a:xfrm>
                    <a:prstGeom prst="rect">
                      <a:avLst/>
                    </a:prstGeom>
                    <a:noFill/>
                    <a:ln>
                      <a:noFill/>
                    </a:ln>
                  </pic:spPr>
                </pic:pic>
              </a:graphicData>
            </a:graphic>
          </wp:inline>
        </w:drawing>
      </w:r>
    </w:p>
    <w:p w14:paraId="7E68EAD6" w14:textId="0864E8D7" w:rsidR="00224D69" w:rsidRPr="00925A79" w:rsidRDefault="00224D69" w:rsidP="00224D69">
      <w:pPr>
        <w:spacing w:line="360" w:lineRule="exact"/>
        <w:jc w:val="center"/>
        <w:rPr>
          <w:rFonts w:ascii="Times New Roman" w:hAnsi="Times New Roman" w:cs="Times New Roman"/>
          <w:color w:val="000000" w:themeColor="text1"/>
          <w:sz w:val="18"/>
          <w:szCs w:val="18"/>
          <w:shd w:val="clear" w:color="auto" w:fill="FFFFFF"/>
        </w:rPr>
      </w:pPr>
      <w:r w:rsidRPr="00925A79">
        <w:rPr>
          <w:rFonts w:ascii="Times New Roman" w:hAnsi="Times New Roman" w:cs="Times New Roman"/>
          <w:color w:val="000000" w:themeColor="text1"/>
          <w:sz w:val="18"/>
          <w:szCs w:val="18"/>
          <w:shd w:val="clear" w:color="auto" w:fill="FFFFFF"/>
        </w:rPr>
        <w:t>Figure</w:t>
      </w:r>
      <w:r w:rsidR="00B00E7D" w:rsidRPr="00925A79">
        <w:rPr>
          <w:rFonts w:ascii="Times New Roman" w:hAnsi="Times New Roman" w:cs="Times New Roman"/>
          <w:color w:val="000000" w:themeColor="text1"/>
          <w:sz w:val="18"/>
          <w:szCs w:val="18"/>
          <w:shd w:val="clear" w:color="auto" w:fill="FFFFFF"/>
        </w:rPr>
        <w:t>S</w:t>
      </w:r>
      <w:r w:rsidR="0043342C" w:rsidRPr="00925A79">
        <w:rPr>
          <w:rFonts w:ascii="Times New Roman" w:hAnsi="Times New Roman" w:cs="Times New Roman"/>
          <w:color w:val="000000" w:themeColor="text1"/>
          <w:sz w:val="18"/>
          <w:szCs w:val="18"/>
          <w:shd w:val="clear" w:color="auto" w:fill="FFFFFF"/>
        </w:rPr>
        <w:t>8</w:t>
      </w:r>
      <w:r w:rsidRPr="00925A79">
        <w:rPr>
          <w:rFonts w:ascii="Times New Roman" w:hAnsi="Times New Roman" w:cs="Times New Roman"/>
          <w:color w:val="000000" w:themeColor="text1"/>
          <w:sz w:val="18"/>
          <w:szCs w:val="18"/>
          <w:shd w:val="clear" w:color="auto" w:fill="FFFFFF"/>
        </w:rPr>
        <w:t>. The test results of temperature hysteresis effect in MEMS resonators.</w:t>
      </w:r>
    </w:p>
    <w:p w14:paraId="667ACCE0" w14:textId="536935F9" w:rsidR="00224D69" w:rsidRPr="00925A79" w:rsidRDefault="00224D69" w:rsidP="00B00E7D">
      <w:pPr>
        <w:spacing w:line="400" w:lineRule="exact"/>
        <w:ind w:firstLineChars="200" w:firstLine="420"/>
        <w:rPr>
          <w:rStyle w:val="tgt"/>
          <w:rFonts w:ascii="Times New Roman" w:hAnsi="Times New Roman" w:cs="Times New Roman"/>
          <w:color w:val="000000" w:themeColor="text1"/>
          <w:szCs w:val="21"/>
        </w:rPr>
      </w:pPr>
      <w:r w:rsidRPr="00925A79">
        <w:rPr>
          <w:rStyle w:val="tgt"/>
          <w:rFonts w:ascii="Times New Roman" w:hAnsi="Times New Roman" w:cs="Times New Roman"/>
          <w:color w:val="000000" w:themeColor="text1"/>
          <w:szCs w:val="21"/>
        </w:rPr>
        <w:t>4.3 Temp</w:t>
      </w:r>
      <w:r w:rsidR="00B00E7D" w:rsidRPr="00925A79">
        <w:rPr>
          <w:rStyle w:val="tgt"/>
          <w:rFonts w:ascii="Times New Roman" w:hAnsi="Times New Roman" w:cs="Times New Roman"/>
          <w:color w:val="000000" w:themeColor="text1"/>
          <w:szCs w:val="21"/>
        </w:rPr>
        <w:t xml:space="preserve">erature </w:t>
      </w:r>
      <w:r w:rsidR="004A42A0" w:rsidRPr="00925A79">
        <w:rPr>
          <w:rStyle w:val="tgt"/>
          <w:rFonts w:ascii="Times New Roman" w:hAnsi="Times New Roman" w:cs="Times New Roman"/>
          <w:color w:val="000000" w:themeColor="text1"/>
          <w:szCs w:val="21"/>
        </w:rPr>
        <w:t>repeatability</w:t>
      </w:r>
    </w:p>
    <w:p w14:paraId="5CD0A1C5" w14:textId="34F6389A" w:rsidR="00224D69" w:rsidRPr="00925A79" w:rsidRDefault="00224D69" w:rsidP="00B00E7D">
      <w:pPr>
        <w:spacing w:line="400" w:lineRule="exact"/>
        <w:ind w:firstLineChars="200" w:firstLine="420"/>
        <w:rPr>
          <w:rStyle w:val="tgt"/>
          <w:rFonts w:ascii="Times New Roman" w:hAnsi="Times New Roman" w:cs="Times New Roman"/>
          <w:color w:val="000000" w:themeColor="text1"/>
          <w:szCs w:val="21"/>
        </w:rPr>
      </w:pPr>
      <w:r w:rsidRPr="00925A79">
        <w:rPr>
          <w:rStyle w:val="tgt"/>
          <w:rFonts w:ascii="Times New Roman" w:hAnsi="Times New Roman" w:cs="Times New Roman"/>
          <w:color w:val="000000" w:themeColor="text1"/>
          <w:szCs w:val="21"/>
        </w:rPr>
        <w:t>For testing the temperature stability of the resonant accelerometer, repeatability experiments were carried out on the sensor in the full temperature range. The consistency of the</w:t>
      </w:r>
      <w:r w:rsidR="000C412B" w:rsidRPr="00925A79">
        <w:rPr>
          <w:rStyle w:val="tgt"/>
          <w:rFonts w:ascii="Times New Roman" w:hAnsi="Times New Roman" w:cs="Times New Roman"/>
          <w:color w:val="000000" w:themeColor="text1"/>
          <w:szCs w:val="21"/>
        </w:rPr>
        <w:t xml:space="preserve"> temperature</w:t>
      </w:r>
      <w:r w:rsidRPr="00925A79">
        <w:rPr>
          <w:rStyle w:val="tgt"/>
          <w:rFonts w:ascii="Times New Roman" w:hAnsi="Times New Roman" w:cs="Times New Roman"/>
          <w:color w:val="000000" w:themeColor="text1"/>
          <w:szCs w:val="21"/>
        </w:rPr>
        <w:t xml:space="preserve"> was evaluated by the frequency response after the sensor was turned off for 30 minutes. </w:t>
      </w:r>
      <w:r w:rsidR="000C412B" w:rsidRPr="00925A79">
        <w:rPr>
          <w:rFonts w:ascii="Times New Roman" w:hAnsi="Times New Roman" w:cs="Times New Roman" w:hint="eastAsia"/>
          <w:color w:val="000000" w:themeColor="text1"/>
          <w:szCs w:val="21"/>
          <w:shd w:val="clear" w:color="auto" w:fill="FFFFFF"/>
        </w:rPr>
        <w:t>Select</w:t>
      </w:r>
      <w:r w:rsidR="00213C3A" w:rsidRPr="00925A79">
        <w:rPr>
          <w:rFonts w:ascii="Times New Roman" w:hAnsi="Times New Roman" w:cs="Times New Roman"/>
          <w:color w:val="000000" w:themeColor="text1"/>
          <w:szCs w:val="21"/>
          <w:shd w:val="clear" w:color="auto" w:fill="FFFFFF"/>
        </w:rPr>
        <w:t>ed</w:t>
      </w:r>
      <w:r w:rsidR="000C412B" w:rsidRPr="00925A79">
        <w:rPr>
          <w:rFonts w:ascii="Times New Roman" w:hAnsi="Times New Roman" w:cs="Times New Roman"/>
          <w:color w:val="000000" w:themeColor="text1"/>
          <w:szCs w:val="21"/>
          <w:shd w:val="clear" w:color="auto" w:fill="FFFFFF"/>
        </w:rPr>
        <w:t xml:space="preserve"> different temperatures as measuring points (0</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color w:val="000000" w:themeColor="text1"/>
          <w:szCs w:val="21"/>
          <w:shd w:val="clear" w:color="auto" w:fill="FFFFFF"/>
        </w:rPr>
        <w:t xml:space="preserve"> 20</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color w:val="000000" w:themeColor="text1"/>
          <w:szCs w:val="21"/>
          <w:shd w:val="clear" w:color="auto" w:fill="FFFFFF"/>
        </w:rPr>
        <w:t xml:space="preserve"> 40</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color w:val="000000" w:themeColor="text1"/>
          <w:szCs w:val="21"/>
          <w:shd w:val="clear" w:color="auto" w:fill="FFFFFF"/>
        </w:rPr>
        <w:t xml:space="preserve"> 60</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color w:val="000000" w:themeColor="text1"/>
          <w:szCs w:val="21"/>
          <w:shd w:val="clear" w:color="auto" w:fill="FFFFFF"/>
        </w:rPr>
        <w:t xml:space="preserve"> 80</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color w:val="000000" w:themeColor="text1"/>
          <w:szCs w:val="21"/>
          <w:shd w:val="clear" w:color="auto" w:fill="FFFFFF"/>
        </w:rPr>
        <w:t xml:space="preserve"> 100</w:t>
      </w:r>
      <w:r w:rsidR="000C412B" w:rsidRPr="00925A79">
        <w:rPr>
          <w:rFonts w:ascii="Times New Roman" w:hAnsi="Times New Roman" w:cs="Times New Roman" w:hint="eastAsia"/>
          <w:color w:val="000000" w:themeColor="text1"/>
          <w:szCs w:val="21"/>
          <w:shd w:val="clear" w:color="auto" w:fill="FFFFFF"/>
        </w:rPr>
        <w:t>℃</w:t>
      </w:r>
      <w:r w:rsidR="000C412B" w:rsidRPr="00925A79">
        <w:rPr>
          <w:rFonts w:ascii="Times New Roman" w:hAnsi="Times New Roman" w:cs="Times New Roman"/>
          <w:color w:val="000000" w:themeColor="text1"/>
          <w:szCs w:val="21"/>
          <w:shd w:val="clear" w:color="auto" w:fill="FFFFFF"/>
        </w:rPr>
        <w:t>)</w:t>
      </w:r>
      <w:r w:rsidR="00213C3A" w:rsidRPr="00925A79">
        <w:rPr>
          <w:rFonts w:ascii="Times New Roman" w:hAnsi="Times New Roman" w:cs="Times New Roman"/>
          <w:color w:val="000000" w:themeColor="text1"/>
          <w:szCs w:val="21"/>
          <w:shd w:val="clear" w:color="auto" w:fill="FFFFFF"/>
        </w:rPr>
        <w:t>, and t</w:t>
      </w:r>
      <w:r w:rsidRPr="00925A79">
        <w:rPr>
          <w:rStyle w:val="tgt"/>
          <w:rFonts w:ascii="Times New Roman" w:hAnsi="Times New Roman" w:cs="Times New Roman"/>
          <w:color w:val="000000" w:themeColor="text1"/>
          <w:szCs w:val="21"/>
        </w:rPr>
        <w:t>he experiment was performed for 6 times</w:t>
      </w:r>
      <w:r w:rsidR="00213C3A" w:rsidRPr="00925A79">
        <w:rPr>
          <w:rStyle w:val="tgt"/>
          <w:rFonts w:ascii="Times New Roman" w:hAnsi="Times New Roman" w:cs="Times New Roman"/>
          <w:color w:val="000000" w:themeColor="text1"/>
          <w:szCs w:val="21"/>
        </w:rPr>
        <w:t>. T</w:t>
      </w:r>
      <w:r w:rsidRPr="00925A79">
        <w:rPr>
          <w:rStyle w:val="tgt"/>
          <w:rFonts w:ascii="Times New Roman" w:hAnsi="Times New Roman" w:cs="Times New Roman"/>
          <w:color w:val="000000" w:themeColor="text1"/>
          <w:szCs w:val="21"/>
        </w:rPr>
        <w:t>he data was measured after the accelerometer was powered on for 10 minutes. The temperature in the chamber was increased in steps of 20</w:t>
      </w:r>
      <w:r w:rsidRPr="00925A79">
        <w:rPr>
          <w:rStyle w:val="tgt"/>
          <w:rFonts w:ascii="Times New Roman" w:eastAsia="宋体" w:hAnsi="Times New Roman" w:cs="Times New Roman"/>
          <w:color w:val="000000" w:themeColor="text1"/>
          <w:szCs w:val="21"/>
        </w:rPr>
        <w:t>℃</w:t>
      </w:r>
      <w:r w:rsidRPr="00925A79">
        <w:rPr>
          <w:rStyle w:val="tgt"/>
          <w:rFonts w:ascii="Times New Roman" w:hAnsi="Times New Roman" w:cs="Times New Roman"/>
          <w:color w:val="000000" w:themeColor="text1"/>
          <w:szCs w:val="21"/>
        </w:rPr>
        <w:t xml:space="preserve">, and at each step, the chamber was held for </w:t>
      </w:r>
      <w:r w:rsidR="000C412B" w:rsidRPr="00925A79">
        <w:rPr>
          <w:rStyle w:val="tgt"/>
          <w:rFonts w:ascii="Times New Roman" w:hAnsi="Times New Roman" w:cs="Times New Roman"/>
          <w:color w:val="000000" w:themeColor="text1"/>
          <w:szCs w:val="21"/>
        </w:rPr>
        <w:t>1</w:t>
      </w:r>
      <w:r w:rsidRPr="00925A79">
        <w:rPr>
          <w:rStyle w:val="tgt"/>
          <w:rFonts w:ascii="Times New Roman" w:hAnsi="Times New Roman" w:cs="Times New Roman"/>
          <w:color w:val="000000" w:themeColor="text1"/>
          <w:szCs w:val="21"/>
        </w:rPr>
        <w:t xml:space="preserve">0 minutes and allowed to reach thermal equilibrium. The experimental results are shown in figure </w:t>
      </w:r>
      <w:r w:rsidR="008F0BDE" w:rsidRPr="00925A79">
        <w:rPr>
          <w:rStyle w:val="tgt"/>
          <w:rFonts w:ascii="Times New Roman" w:hAnsi="Times New Roman" w:cs="Times New Roman"/>
          <w:color w:val="000000" w:themeColor="text1"/>
          <w:szCs w:val="21"/>
        </w:rPr>
        <w:t>S</w:t>
      </w:r>
      <w:r w:rsidR="004A42A0" w:rsidRPr="00925A79">
        <w:rPr>
          <w:rStyle w:val="tgt"/>
          <w:rFonts w:ascii="Times New Roman" w:hAnsi="Times New Roman" w:cs="Times New Roman"/>
          <w:color w:val="000000" w:themeColor="text1"/>
          <w:szCs w:val="21"/>
        </w:rPr>
        <w:t xml:space="preserve">9 and Table 1. </w:t>
      </w:r>
      <w:r w:rsidR="00FA252E" w:rsidRPr="00925A79">
        <w:rPr>
          <w:rStyle w:val="tgt"/>
          <w:rFonts w:ascii="Times New Roman" w:hAnsi="Times New Roman" w:cs="Times New Roman"/>
          <w:color w:val="000000" w:themeColor="text1"/>
          <w:szCs w:val="21"/>
        </w:rPr>
        <w:t>Thus, the temperature repeatability</w:t>
      </w:r>
      <w:r w:rsidR="00EF0246" w:rsidRPr="00925A79">
        <w:rPr>
          <w:rStyle w:val="tgt"/>
          <w:rFonts w:ascii="Times New Roman" w:hAnsi="Times New Roman" w:cs="Times New Roman"/>
          <w:color w:val="000000" w:themeColor="text1"/>
          <w:szCs w:val="21"/>
        </w:rPr>
        <w:t xml:space="preserve"> (3</w:t>
      </w:r>
      <w:r w:rsidR="00EF0246" w:rsidRPr="00925A79">
        <w:rPr>
          <w:rStyle w:val="tgt"/>
          <w:rFonts w:ascii="Times New Roman" w:hAnsi="Times New Roman" w:cs="Times New Roman"/>
          <w:color w:val="000000" w:themeColor="text1"/>
          <w:szCs w:val="21"/>
        </w:rPr>
        <w:sym w:font="Symbol" w:char="F064"/>
      </w:r>
      <w:r w:rsidR="00EF0246" w:rsidRPr="00925A79">
        <w:rPr>
          <w:rStyle w:val="tgt"/>
          <w:rFonts w:ascii="Times New Roman" w:hAnsi="Times New Roman" w:cs="Times New Roman"/>
          <w:color w:val="000000" w:themeColor="text1"/>
          <w:szCs w:val="21"/>
        </w:rPr>
        <w:t>)</w:t>
      </w:r>
      <w:r w:rsidR="00FA252E" w:rsidRPr="00925A79">
        <w:rPr>
          <w:rStyle w:val="tgt"/>
          <w:rFonts w:ascii="Times New Roman" w:hAnsi="Times New Roman" w:cs="Times New Roman"/>
          <w:color w:val="000000" w:themeColor="text1"/>
          <w:szCs w:val="21"/>
        </w:rPr>
        <w:t xml:space="preserve"> of MEMS device is less than</w:t>
      </w:r>
      <w:r w:rsidR="00FA252E" w:rsidRPr="00925A79">
        <w:rPr>
          <w:rStyle w:val="tgt"/>
          <w:rFonts w:ascii="Times New Roman" w:hAnsi="Times New Roman" w:cs="Times New Roman" w:hint="eastAsia"/>
          <w:color w:val="000000" w:themeColor="text1"/>
          <w:szCs w:val="21"/>
        </w:rPr>
        <w:t>±</w:t>
      </w:r>
      <w:r w:rsidR="00FA252E" w:rsidRPr="00925A79">
        <w:rPr>
          <w:rStyle w:val="tgt"/>
          <w:rFonts w:ascii="Times New Roman" w:hAnsi="Times New Roman" w:cs="Times New Roman"/>
          <w:color w:val="000000" w:themeColor="text1"/>
          <w:szCs w:val="21"/>
        </w:rPr>
        <w:t>0.107%</w:t>
      </w:r>
      <w:r w:rsidR="00FA252E" w:rsidRPr="00925A79">
        <w:rPr>
          <w:rStyle w:val="tgt"/>
          <w:rFonts w:ascii="Times New Roman" w:hAnsi="Times New Roman" w:cs="Times New Roman" w:hint="eastAsia"/>
          <w:color w:val="000000" w:themeColor="text1"/>
          <w:szCs w:val="21"/>
        </w:rPr>
        <w:t>.</w:t>
      </w:r>
    </w:p>
    <w:p w14:paraId="4ADAE5EC" w14:textId="3B4B23A0" w:rsidR="00224D69" w:rsidRPr="00925A79" w:rsidRDefault="004A42A0" w:rsidP="004A42A0">
      <w:pPr>
        <w:jc w:val="center"/>
        <w:rPr>
          <w:rFonts w:ascii="Times New Roman" w:hAnsi="Times New Roman" w:cs="Times New Roman"/>
          <w:color w:val="000000" w:themeColor="text1"/>
          <w:szCs w:val="21"/>
          <w:shd w:val="clear" w:color="auto" w:fill="FFFFFF"/>
        </w:rPr>
      </w:pPr>
      <w:r w:rsidRPr="00925A79">
        <w:rPr>
          <w:noProof/>
          <w:color w:val="000000" w:themeColor="text1"/>
        </w:rPr>
        <w:drawing>
          <wp:inline distT="0" distB="0" distL="0" distR="0" wp14:anchorId="4CA284F8" wp14:editId="11D401C0">
            <wp:extent cx="4460859" cy="2734733"/>
            <wp:effectExtent l="0" t="0" r="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0369" cy="2740563"/>
                    </a:xfrm>
                    <a:prstGeom prst="rect">
                      <a:avLst/>
                    </a:prstGeom>
                    <a:noFill/>
                    <a:ln>
                      <a:noFill/>
                    </a:ln>
                  </pic:spPr>
                </pic:pic>
              </a:graphicData>
            </a:graphic>
          </wp:inline>
        </w:drawing>
      </w:r>
    </w:p>
    <w:p w14:paraId="4AB36307" w14:textId="0336C611" w:rsidR="00224D69" w:rsidRPr="00925A79" w:rsidRDefault="00224D69" w:rsidP="00224D69">
      <w:pPr>
        <w:spacing w:line="360" w:lineRule="exact"/>
        <w:jc w:val="center"/>
        <w:rPr>
          <w:rFonts w:ascii="Times New Roman" w:hAnsi="Times New Roman" w:cs="Times New Roman"/>
          <w:color w:val="000000" w:themeColor="text1"/>
          <w:sz w:val="18"/>
          <w:szCs w:val="18"/>
          <w:shd w:val="clear" w:color="auto" w:fill="FFFFFF"/>
        </w:rPr>
      </w:pPr>
      <w:r w:rsidRPr="00925A79">
        <w:rPr>
          <w:rFonts w:ascii="Times New Roman" w:hAnsi="Times New Roman" w:cs="Times New Roman"/>
          <w:color w:val="000000" w:themeColor="text1"/>
          <w:sz w:val="18"/>
          <w:szCs w:val="18"/>
          <w:shd w:val="clear" w:color="auto" w:fill="FFFFFF"/>
        </w:rPr>
        <w:t>Figure</w:t>
      </w:r>
      <w:r w:rsidR="00B00E7D" w:rsidRPr="00925A79">
        <w:rPr>
          <w:rFonts w:ascii="Times New Roman" w:hAnsi="Times New Roman" w:cs="Times New Roman"/>
          <w:color w:val="000000" w:themeColor="text1"/>
          <w:sz w:val="18"/>
          <w:szCs w:val="18"/>
          <w:shd w:val="clear" w:color="auto" w:fill="FFFFFF"/>
        </w:rPr>
        <w:t xml:space="preserve"> S</w:t>
      </w:r>
      <w:r w:rsidR="004A42A0" w:rsidRPr="00925A79">
        <w:rPr>
          <w:rFonts w:ascii="Times New Roman" w:hAnsi="Times New Roman" w:cs="Times New Roman"/>
          <w:color w:val="000000" w:themeColor="text1"/>
          <w:sz w:val="18"/>
          <w:szCs w:val="18"/>
          <w:shd w:val="clear" w:color="auto" w:fill="FFFFFF"/>
        </w:rPr>
        <w:t>9</w:t>
      </w:r>
      <w:r w:rsidRPr="00925A79">
        <w:rPr>
          <w:rFonts w:ascii="Times New Roman" w:hAnsi="Times New Roman" w:cs="Times New Roman"/>
          <w:color w:val="000000" w:themeColor="text1"/>
          <w:sz w:val="18"/>
          <w:szCs w:val="18"/>
          <w:shd w:val="clear" w:color="auto" w:fill="FFFFFF"/>
        </w:rPr>
        <w:t>. The experimental results of temperature repeatability test and temperature sensitivity characterization of the resonant accelerometer.</w:t>
      </w:r>
    </w:p>
    <w:p w14:paraId="3B5A03DB" w14:textId="77777777" w:rsidR="004A42A0" w:rsidRPr="00925A79" w:rsidRDefault="004A42A0" w:rsidP="004A42A0">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hint="eastAsia"/>
          <w:color w:val="000000" w:themeColor="text1"/>
          <w:szCs w:val="21"/>
        </w:rPr>
        <w:lastRenderedPageBreak/>
        <w:t>T</w:t>
      </w:r>
      <w:r w:rsidRPr="00925A79">
        <w:rPr>
          <w:rFonts w:ascii="Times New Roman" w:hAnsi="Times New Roman" w:cs="Times New Roman"/>
          <w:color w:val="000000" w:themeColor="text1"/>
          <w:szCs w:val="21"/>
        </w:rPr>
        <w:t xml:space="preserve">able 1. The results of </w:t>
      </w:r>
      <w:r w:rsidRPr="00925A79">
        <w:rPr>
          <w:rFonts w:ascii="Times New Roman" w:hAnsi="Times New Roman" w:cs="Times New Roman"/>
          <w:color w:val="000000" w:themeColor="text1"/>
          <w:szCs w:val="21"/>
          <w:shd w:val="clear" w:color="auto" w:fill="FFFFFF"/>
        </w:rPr>
        <w:t>temperature repeatability test</w:t>
      </w:r>
    </w:p>
    <w:tbl>
      <w:tblPr>
        <w:tblStyle w:val="aa"/>
        <w:tblW w:w="0" w:type="auto"/>
        <w:tblLook w:val="04A0" w:firstRow="1" w:lastRow="0" w:firstColumn="1" w:lastColumn="0" w:noHBand="0" w:noVBand="1"/>
      </w:tblPr>
      <w:tblGrid>
        <w:gridCol w:w="1555"/>
        <w:gridCol w:w="1138"/>
        <w:gridCol w:w="1154"/>
        <w:gridCol w:w="1112"/>
        <w:gridCol w:w="1112"/>
        <w:gridCol w:w="1112"/>
        <w:gridCol w:w="1113"/>
      </w:tblGrid>
      <w:tr w:rsidR="00925A79" w:rsidRPr="00925A79" w14:paraId="2C9E3222" w14:textId="77777777" w:rsidTr="00FA252E">
        <w:tc>
          <w:tcPr>
            <w:tcW w:w="1555" w:type="dxa"/>
            <w:vAlign w:val="center"/>
          </w:tcPr>
          <w:p w14:paraId="0752C998" w14:textId="77777777" w:rsidR="004A42A0" w:rsidRPr="00925A79" w:rsidRDefault="004A42A0" w:rsidP="00D64B95">
            <w:pPr>
              <w:spacing w:line="400" w:lineRule="exact"/>
              <w:jc w:val="center"/>
              <w:rPr>
                <w:rFonts w:ascii="Times New Roman" w:hAnsi="Times New Roman" w:cs="Times New Roman"/>
                <w:color w:val="000000" w:themeColor="text1"/>
                <w:szCs w:val="21"/>
              </w:rPr>
            </w:pPr>
          </w:p>
        </w:tc>
        <w:tc>
          <w:tcPr>
            <w:tcW w:w="1138" w:type="dxa"/>
            <w:vAlign w:val="center"/>
          </w:tcPr>
          <w:p w14:paraId="0E0C8851"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0℃</w:t>
            </w:r>
          </w:p>
        </w:tc>
        <w:tc>
          <w:tcPr>
            <w:tcW w:w="1154" w:type="dxa"/>
            <w:vAlign w:val="center"/>
          </w:tcPr>
          <w:p w14:paraId="11D63277"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20℃</w:t>
            </w:r>
          </w:p>
        </w:tc>
        <w:tc>
          <w:tcPr>
            <w:tcW w:w="1112" w:type="dxa"/>
            <w:vAlign w:val="center"/>
          </w:tcPr>
          <w:p w14:paraId="615ACB0E"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40℃</w:t>
            </w:r>
          </w:p>
        </w:tc>
        <w:tc>
          <w:tcPr>
            <w:tcW w:w="1112" w:type="dxa"/>
            <w:vAlign w:val="center"/>
          </w:tcPr>
          <w:p w14:paraId="732CD164"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60℃</w:t>
            </w:r>
          </w:p>
        </w:tc>
        <w:tc>
          <w:tcPr>
            <w:tcW w:w="1112" w:type="dxa"/>
            <w:vAlign w:val="center"/>
          </w:tcPr>
          <w:p w14:paraId="1969EC75"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80℃</w:t>
            </w:r>
          </w:p>
        </w:tc>
        <w:tc>
          <w:tcPr>
            <w:tcW w:w="1113" w:type="dxa"/>
            <w:vAlign w:val="center"/>
          </w:tcPr>
          <w:p w14:paraId="0FA0F330"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100℃</w:t>
            </w:r>
          </w:p>
        </w:tc>
      </w:tr>
      <w:tr w:rsidR="00925A79" w:rsidRPr="00925A79" w14:paraId="317B503E" w14:textId="77777777" w:rsidTr="00FA252E">
        <w:tc>
          <w:tcPr>
            <w:tcW w:w="1555" w:type="dxa"/>
            <w:vAlign w:val="center"/>
          </w:tcPr>
          <w:p w14:paraId="4BF616F2" w14:textId="77777777"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Average (Hz)</w:t>
            </w:r>
          </w:p>
        </w:tc>
        <w:tc>
          <w:tcPr>
            <w:tcW w:w="1138" w:type="dxa"/>
            <w:vAlign w:val="center"/>
          </w:tcPr>
          <w:p w14:paraId="3ADB1E87"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57542.22</w:t>
            </w:r>
          </w:p>
        </w:tc>
        <w:tc>
          <w:tcPr>
            <w:tcW w:w="1154" w:type="dxa"/>
            <w:vAlign w:val="center"/>
          </w:tcPr>
          <w:p w14:paraId="032EE801"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56831.367</w:t>
            </w:r>
          </w:p>
        </w:tc>
        <w:tc>
          <w:tcPr>
            <w:tcW w:w="1112" w:type="dxa"/>
            <w:vAlign w:val="center"/>
          </w:tcPr>
          <w:p w14:paraId="3987225D"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56211.89</w:t>
            </w:r>
          </w:p>
        </w:tc>
        <w:tc>
          <w:tcPr>
            <w:tcW w:w="1112" w:type="dxa"/>
            <w:vAlign w:val="center"/>
          </w:tcPr>
          <w:p w14:paraId="103E25E1"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55854.86</w:t>
            </w:r>
          </w:p>
        </w:tc>
        <w:tc>
          <w:tcPr>
            <w:tcW w:w="1112" w:type="dxa"/>
            <w:vAlign w:val="center"/>
          </w:tcPr>
          <w:p w14:paraId="3B3FD5EC"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55571.99</w:t>
            </w:r>
          </w:p>
        </w:tc>
        <w:tc>
          <w:tcPr>
            <w:tcW w:w="1113" w:type="dxa"/>
            <w:vAlign w:val="center"/>
          </w:tcPr>
          <w:p w14:paraId="1AFE8685"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55334.17</w:t>
            </w:r>
          </w:p>
        </w:tc>
      </w:tr>
      <w:tr w:rsidR="00925A79" w:rsidRPr="00925A79" w14:paraId="62BAE5FA" w14:textId="77777777" w:rsidTr="00FA252E">
        <w:tc>
          <w:tcPr>
            <w:tcW w:w="1555" w:type="dxa"/>
            <w:vAlign w:val="center"/>
          </w:tcPr>
          <w:p w14:paraId="62C22FA4" w14:textId="29CC6B4D" w:rsidR="004A42A0" w:rsidRPr="00925A79" w:rsidRDefault="004A42A0" w:rsidP="00D64B95">
            <w:pPr>
              <w:spacing w:line="400" w:lineRule="exact"/>
              <w:jc w:val="center"/>
              <w:rPr>
                <w:rFonts w:ascii="Times New Roman" w:hAnsi="Times New Roman" w:cs="Times New Roman"/>
                <w:color w:val="000000" w:themeColor="text1"/>
                <w:szCs w:val="21"/>
              </w:rPr>
            </w:pPr>
            <w:r w:rsidRPr="00925A79">
              <w:rPr>
                <w:rFonts w:ascii="Times New Roman" w:hAnsi="Times New Roman" w:cs="Times New Roman"/>
                <w:color w:val="000000" w:themeColor="text1"/>
                <w:szCs w:val="21"/>
              </w:rPr>
              <w:t xml:space="preserve">Standard Deviation </w:t>
            </w:r>
            <w:r w:rsidR="00EF0246" w:rsidRPr="00925A79">
              <w:rPr>
                <w:rFonts w:ascii="Times New Roman" w:hAnsi="Times New Roman" w:cs="Times New Roman"/>
                <w:color w:val="000000" w:themeColor="text1"/>
                <w:szCs w:val="21"/>
              </w:rPr>
              <w:sym w:font="Symbol" w:char="F064"/>
            </w:r>
            <w:r w:rsidR="00EF0246" w:rsidRPr="00925A79">
              <w:rPr>
                <w:rFonts w:ascii="Times New Roman" w:hAnsi="Times New Roman" w:cs="Times New Roman"/>
                <w:color w:val="000000" w:themeColor="text1"/>
                <w:szCs w:val="21"/>
              </w:rPr>
              <w:t xml:space="preserve"> </w:t>
            </w:r>
            <w:r w:rsidRPr="00925A79">
              <w:rPr>
                <w:rFonts w:ascii="Times New Roman" w:hAnsi="Times New Roman" w:cs="Times New Roman"/>
                <w:color w:val="000000" w:themeColor="text1"/>
                <w:szCs w:val="21"/>
              </w:rPr>
              <w:t>(Hz)</w:t>
            </w:r>
          </w:p>
        </w:tc>
        <w:tc>
          <w:tcPr>
            <w:tcW w:w="1138" w:type="dxa"/>
            <w:vAlign w:val="center"/>
          </w:tcPr>
          <w:p w14:paraId="4EAA8D9B"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7.800229</w:t>
            </w:r>
          </w:p>
        </w:tc>
        <w:tc>
          <w:tcPr>
            <w:tcW w:w="1154" w:type="dxa"/>
            <w:vAlign w:val="center"/>
          </w:tcPr>
          <w:p w14:paraId="000743C9"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8.3650862</w:t>
            </w:r>
          </w:p>
        </w:tc>
        <w:tc>
          <w:tcPr>
            <w:tcW w:w="1112" w:type="dxa"/>
            <w:vAlign w:val="center"/>
          </w:tcPr>
          <w:p w14:paraId="31C02CA5"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8.819893</w:t>
            </w:r>
          </w:p>
        </w:tc>
        <w:tc>
          <w:tcPr>
            <w:tcW w:w="1112" w:type="dxa"/>
            <w:vAlign w:val="center"/>
          </w:tcPr>
          <w:p w14:paraId="347D7961"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19.90543</w:t>
            </w:r>
          </w:p>
        </w:tc>
        <w:tc>
          <w:tcPr>
            <w:tcW w:w="1112" w:type="dxa"/>
            <w:vAlign w:val="center"/>
          </w:tcPr>
          <w:p w14:paraId="4CA651A2"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7.791795</w:t>
            </w:r>
          </w:p>
        </w:tc>
        <w:tc>
          <w:tcPr>
            <w:tcW w:w="1113" w:type="dxa"/>
            <w:vAlign w:val="center"/>
          </w:tcPr>
          <w:p w14:paraId="23969410" w14:textId="77777777" w:rsidR="004A42A0" w:rsidRPr="00925A79" w:rsidRDefault="004A42A0"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color w:val="000000" w:themeColor="text1"/>
                <w:szCs w:val="21"/>
              </w:rPr>
              <w:t>16.03536</w:t>
            </w:r>
          </w:p>
        </w:tc>
      </w:tr>
      <w:tr w:rsidR="00FA252E" w:rsidRPr="00925A79" w14:paraId="5A567171" w14:textId="77777777" w:rsidTr="00FA252E">
        <w:tc>
          <w:tcPr>
            <w:tcW w:w="1555" w:type="dxa"/>
            <w:vAlign w:val="center"/>
          </w:tcPr>
          <w:p w14:paraId="10D6F92E" w14:textId="288F6A1B" w:rsidR="00FA252E" w:rsidRPr="00925A79" w:rsidRDefault="00FA252E" w:rsidP="00D64B95">
            <w:pPr>
              <w:spacing w:line="400" w:lineRule="exact"/>
              <w:jc w:val="center"/>
              <w:rPr>
                <w:rFonts w:ascii="Times New Roman" w:hAnsi="Times New Roman" w:cs="Times New Roman"/>
                <w:color w:val="000000" w:themeColor="text1"/>
                <w:szCs w:val="21"/>
              </w:rPr>
            </w:pPr>
            <w:r w:rsidRPr="00925A79">
              <w:rPr>
                <w:rStyle w:val="tgt"/>
                <w:rFonts w:ascii="Times New Roman" w:hAnsi="Times New Roman" w:cs="Times New Roman" w:hint="eastAsia"/>
                <w:color w:val="000000" w:themeColor="text1"/>
                <w:szCs w:val="21"/>
              </w:rPr>
              <w:t>R</w:t>
            </w:r>
            <w:r w:rsidRPr="00925A79">
              <w:rPr>
                <w:rStyle w:val="tgt"/>
                <w:rFonts w:ascii="Times New Roman" w:hAnsi="Times New Roman" w:cs="Times New Roman"/>
                <w:color w:val="000000" w:themeColor="text1"/>
                <w:szCs w:val="21"/>
              </w:rPr>
              <w:t>epeatability</w:t>
            </w:r>
            <w:r w:rsidR="00EF0246" w:rsidRPr="00925A79">
              <w:rPr>
                <w:rStyle w:val="tgt"/>
                <w:rFonts w:ascii="Times New Roman" w:hAnsi="Times New Roman" w:cs="Times New Roman"/>
                <w:color w:val="000000" w:themeColor="text1"/>
                <w:szCs w:val="21"/>
              </w:rPr>
              <w:t xml:space="preserve"> (3</w:t>
            </w:r>
            <w:r w:rsidR="00EF0246" w:rsidRPr="00925A79">
              <w:rPr>
                <w:rStyle w:val="tgt"/>
                <w:rFonts w:ascii="Times New Roman" w:hAnsi="Times New Roman" w:cs="Times New Roman"/>
                <w:color w:val="000000" w:themeColor="text1"/>
                <w:szCs w:val="21"/>
              </w:rPr>
              <w:sym w:font="Symbol" w:char="F064"/>
            </w:r>
            <w:r w:rsidR="00EF0246" w:rsidRPr="00925A79">
              <w:rPr>
                <w:rStyle w:val="tgt"/>
                <w:rFonts w:ascii="Times New Roman" w:hAnsi="Times New Roman" w:cs="Times New Roman"/>
                <w:color w:val="000000" w:themeColor="text1"/>
                <w:szCs w:val="21"/>
              </w:rPr>
              <w:t>)</w:t>
            </w:r>
          </w:p>
        </w:tc>
        <w:tc>
          <w:tcPr>
            <w:tcW w:w="1138" w:type="dxa"/>
            <w:vAlign w:val="center"/>
          </w:tcPr>
          <w:p w14:paraId="22221C79" w14:textId="425E2DD1" w:rsidR="00FA252E" w:rsidRPr="00925A79" w:rsidRDefault="00FA252E" w:rsidP="00FA252E">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hint="eastAsia"/>
                <w:color w:val="000000" w:themeColor="text1"/>
                <w:szCs w:val="21"/>
              </w:rPr>
              <w:t>±</w:t>
            </w:r>
            <w:r w:rsidRPr="00925A79">
              <w:rPr>
                <w:rFonts w:ascii="Times New Roman" w:eastAsia="等线" w:hAnsi="Times New Roman" w:cs="Times New Roman" w:hint="eastAsia"/>
                <w:color w:val="000000" w:themeColor="text1"/>
                <w:szCs w:val="21"/>
              </w:rPr>
              <w:t>0.0406</w:t>
            </w:r>
            <w:r w:rsidRPr="00925A79">
              <w:rPr>
                <w:rFonts w:ascii="Times New Roman" w:eastAsia="等线" w:hAnsi="Times New Roman" w:cs="Times New Roman"/>
                <w:color w:val="000000" w:themeColor="text1"/>
                <w:szCs w:val="21"/>
              </w:rPr>
              <w:t>%</w:t>
            </w:r>
          </w:p>
        </w:tc>
        <w:tc>
          <w:tcPr>
            <w:tcW w:w="1154" w:type="dxa"/>
            <w:vAlign w:val="center"/>
          </w:tcPr>
          <w:p w14:paraId="11AB21BB" w14:textId="3CA5BD30" w:rsidR="00FA252E" w:rsidRPr="00925A79" w:rsidRDefault="00FA252E" w:rsidP="00FA252E">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hint="eastAsia"/>
                <w:color w:val="000000" w:themeColor="text1"/>
                <w:szCs w:val="21"/>
              </w:rPr>
              <w:t>±</w:t>
            </w:r>
            <w:r w:rsidRPr="00925A79">
              <w:rPr>
                <w:rFonts w:ascii="Times New Roman" w:eastAsia="等线" w:hAnsi="Times New Roman" w:cs="Times New Roman" w:hint="eastAsia"/>
                <w:color w:val="000000" w:themeColor="text1"/>
                <w:szCs w:val="21"/>
              </w:rPr>
              <w:t>0.044</w:t>
            </w:r>
            <w:r w:rsidRPr="00925A79">
              <w:rPr>
                <w:rFonts w:ascii="Times New Roman" w:eastAsia="等线" w:hAnsi="Times New Roman" w:cs="Times New Roman"/>
                <w:color w:val="000000" w:themeColor="text1"/>
                <w:szCs w:val="21"/>
              </w:rPr>
              <w:t>2%</w:t>
            </w:r>
          </w:p>
        </w:tc>
        <w:tc>
          <w:tcPr>
            <w:tcW w:w="1112" w:type="dxa"/>
            <w:vAlign w:val="center"/>
          </w:tcPr>
          <w:p w14:paraId="6D39B941" w14:textId="3D57BB52" w:rsidR="00FA252E" w:rsidRPr="00925A79" w:rsidRDefault="00FA252E"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hint="eastAsia"/>
                <w:color w:val="000000" w:themeColor="text1"/>
                <w:szCs w:val="21"/>
              </w:rPr>
              <w:t>±</w:t>
            </w:r>
            <w:r w:rsidRPr="00925A79">
              <w:rPr>
                <w:rFonts w:ascii="Times New Roman" w:eastAsia="等线" w:hAnsi="Times New Roman" w:cs="Times New Roman" w:hint="eastAsia"/>
                <w:color w:val="000000" w:themeColor="text1"/>
                <w:szCs w:val="21"/>
              </w:rPr>
              <w:t>0</w:t>
            </w:r>
            <w:r w:rsidRPr="00925A79">
              <w:rPr>
                <w:rFonts w:ascii="Times New Roman" w:eastAsia="等线" w:hAnsi="Times New Roman" w:cs="Times New Roman"/>
                <w:color w:val="000000" w:themeColor="text1"/>
                <w:szCs w:val="21"/>
              </w:rPr>
              <w:t>.0471%</w:t>
            </w:r>
          </w:p>
        </w:tc>
        <w:tc>
          <w:tcPr>
            <w:tcW w:w="1112" w:type="dxa"/>
            <w:vAlign w:val="center"/>
          </w:tcPr>
          <w:p w14:paraId="5A84E6E7" w14:textId="69BA0D4E" w:rsidR="00FA252E" w:rsidRPr="00925A79" w:rsidRDefault="00FA252E"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hint="eastAsia"/>
                <w:color w:val="000000" w:themeColor="text1"/>
                <w:szCs w:val="21"/>
              </w:rPr>
              <w:t>±</w:t>
            </w:r>
            <w:r w:rsidRPr="00925A79">
              <w:rPr>
                <w:rFonts w:ascii="Times New Roman" w:eastAsia="等线" w:hAnsi="Times New Roman" w:cs="Times New Roman" w:hint="eastAsia"/>
                <w:color w:val="000000" w:themeColor="text1"/>
                <w:szCs w:val="21"/>
              </w:rPr>
              <w:t>0</w:t>
            </w:r>
            <w:r w:rsidRPr="00925A79">
              <w:rPr>
                <w:rFonts w:ascii="Times New Roman" w:eastAsia="等线" w:hAnsi="Times New Roman" w:cs="Times New Roman"/>
                <w:color w:val="000000" w:themeColor="text1"/>
                <w:szCs w:val="21"/>
              </w:rPr>
              <w:t>.107%</w:t>
            </w:r>
          </w:p>
        </w:tc>
        <w:tc>
          <w:tcPr>
            <w:tcW w:w="1112" w:type="dxa"/>
            <w:vAlign w:val="center"/>
          </w:tcPr>
          <w:p w14:paraId="379B0229" w14:textId="219D6558" w:rsidR="00FA252E" w:rsidRPr="00925A79" w:rsidRDefault="00FA252E"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hint="eastAsia"/>
                <w:color w:val="000000" w:themeColor="text1"/>
                <w:szCs w:val="21"/>
              </w:rPr>
              <w:t>±</w:t>
            </w:r>
            <w:r w:rsidRPr="00925A79">
              <w:rPr>
                <w:rFonts w:ascii="Times New Roman" w:eastAsia="等线" w:hAnsi="Times New Roman" w:cs="Times New Roman" w:hint="eastAsia"/>
                <w:color w:val="000000" w:themeColor="text1"/>
                <w:szCs w:val="21"/>
              </w:rPr>
              <w:t>0</w:t>
            </w:r>
            <w:r w:rsidRPr="00925A79">
              <w:rPr>
                <w:rFonts w:ascii="Times New Roman" w:eastAsia="等线" w:hAnsi="Times New Roman" w:cs="Times New Roman"/>
                <w:color w:val="000000" w:themeColor="text1"/>
                <w:szCs w:val="21"/>
              </w:rPr>
              <w:t>.042%</w:t>
            </w:r>
          </w:p>
        </w:tc>
        <w:tc>
          <w:tcPr>
            <w:tcW w:w="1113" w:type="dxa"/>
            <w:vAlign w:val="center"/>
          </w:tcPr>
          <w:p w14:paraId="50AEBB5B" w14:textId="2E45AC0C" w:rsidR="00FA252E" w:rsidRPr="00925A79" w:rsidRDefault="00FA252E" w:rsidP="00D64B95">
            <w:pPr>
              <w:widowControl/>
              <w:jc w:val="center"/>
              <w:rPr>
                <w:rFonts w:ascii="Times New Roman" w:eastAsia="等线" w:hAnsi="Times New Roman" w:cs="Times New Roman"/>
                <w:color w:val="000000" w:themeColor="text1"/>
                <w:szCs w:val="21"/>
              </w:rPr>
            </w:pPr>
            <w:r w:rsidRPr="00925A79">
              <w:rPr>
                <w:rFonts w:ascii="Times New Roman" w:eastAsia="等线" w:hAnsi="Times New Roman" w:cs="Times New Roman" w:hint="eastAsia"/>
                <w:color w:val="000000" w:themeColor="text1"/>
                <w:szCs w:val="21"/>
              </w:rPr>
              <w:t>±</w:t>
            </w:r>
            <w:r w:rsidRPr="00925A79">
              <w:rPr>
                <w:rFonts w:ascii="Times New Roman" w:eastAsia="等线" w:hAnsi="Times New Roman" w:cs="Times New Roman" w:hint="eastAsia"/>
                <w:color w:val="000000" w:themeColor="text1"/>
                <w:szCs w:val="21"/>
              </w:rPr>
              <w:t>0</w:t>
            </w:r>
            <w:r w:rsidRPr="00925A79">
              <w:rPr>
                <w:rFonts w:ascii="Times New Roman" w:eastAsia="等线" w:hAnsi="Times New Roman" w:cs="Times New Roman"/>
                <w:color w:val="000000" w:themeColor="text1"/>
                <w:szCs w:val="21"/>
              </w:rPr>
              <w:t>.087%</w:t>
            </w:r>
          </w:p>
        </w:tc>
      </w:tr>
    </w:tbl>
    <w:p w14:paraId="69389932" w14:textId="77777777" w:rsidR="004A42A0" w:rsidRPr="00925A79" w:rsidRDefault="004A42A0">
      <w:pPr>
        <w:rPr>
          <w:rFonts w:ascii="Times New Roman" w:hAnsi="Times New Roman" w:cs="Times New Roman"/>
          <w:b/>
          <w:bCs/>
          <w:color w:val="000000" w:themeColor="text1"/>
        </w:rPr>
      </w:pPr>
    </w:p>
    <w:p w14:paraId="4BD2E9E2" w14:textId="726F5955" w:rsidR="00594F77" w:rsidRPr="00925A79" w:rsidRDefault="004C527B">
      <w:pPr>
        <w:rPr>
          <w:rFonts w:ascii="Times New Roman" w:hAnsi="Times New Roman" w:cs="Times New Roman"/>
          <w:b/>
          <w:bCs/>
          <w:color w:val="000000" w:themeColor="text1"/>
        </w:rPr>
      </w:pPr>
      <w:r w:rsidRPr="00925A79">
        <w:rPr>
          <w:rFonts w:ascii="Times New Roman" w:hAnsi="Times New Roman" w:cs="Times New Roman"/>
          <w:b/>
          <w:bCs/>
          <w:color w:val="000000" w:themeColor="text1"/>
        </w:rPr>
        <w:t>5</w:t>
      </w:r>
      <w:r w:rsidR="00594F77" w:rsidRPr="00925A79">
        <w:rPr>
          <w:rFonts w:ascii="Times New Roman" w:hAnsi="Times New Roman" w:cs="Times New Roman"/>
          <w:b/>
          <w:bCs/>
          <w:color w:val="000000" w:themeColor="text1"/>
        </w:rPr>
        <w:t>. Tracking for dynamic acceleration</w:t>
      </w:r>
    </w:p>
    <w:p w14:paraId="1933C3E4" w14:textId="26F66E29" w:rsidR="00594F77" w:rsidRPr="00925A79" w:rsidRDefault="00594F77" w:rsidP="0061083A">
      <w:pPr>
        <w:spacing w:line="400" w:lineRule="exact"/>
        <w:ind w:firstLineChars="200" w:firstLine="420"/>
        <w:rPr>
          <w:rFonts w:ascii="Times New Roman" w:hAnsi="Times New Roman" w:cs="Times New Roman"/>
          <w:color w:val="000000" w:themeColor="text1"/>
        </w:rPr>
      </w:pPr>
      <w:r w:rsidRPr="00925A79">
        <w:rPr>
          <w:rFonts w:ascii="Times New Roman" w:hAnsi="Times New Roman" w:cs="Times New Roman"/>
          <w:color w:val="000000" w:themeColor="text1"/>
        </w:rPr>
        <w:t xml:space="preserve">Figure </w:t>
      </w:r>
      <w:r w:rsidR="00D23961" w:rsidRPr="00925A79">
        <w:rPr>
          <w:rFonts w:ascii="Times New Roman" w:hAnsi="Times New Roman" w:cs="Times New Roman"/>
          <w:color w:val="000000" w:themeColor="text1"/>
        </w:rPr>
        <w:t>S</w:t>
      </w:r>
      <w:r w:rsidR="00B00E7D" w:rsidRPr="00925A79">
        <w:rPr>
          <w:rFonts w:ascii="Times New Roman" w:hAnsi="Times New Roman" w:cs="Times New Roman"/>
          <w:color w:val="000000" w:themeColor="text1"/>
        </w:rPr>
        <w:t>1</w:t>
      </w:r>
      <w:r w:rsidR="00A603CF" w:rsidRPr="00925A79">
        <w:rPr>
          <w:rFonts w:ascii="Times New Roman" w:hAnsi="Times New Roman" w:cs="Times New Roman"/>
          <w:color w:val="000000" w:themeColor="text1"/>
        </w:rPr>
        <w:t>0</w:t>
      </w:r>
      <w:r w:rsidRPr="00925A79">
        <w:rPr>
          <w:rFonts w:ascii="Times New Roman" w:hAnsi="Times New Roman" w:cs="Times New Roman"/>
          <w:color w:val="000000" w:themeColor="text1"/>
        </w:rPr>
        <w:t xml:space="preserve"> shows the tracking results for different modulation frequencies of acceleration signal. Figure </w:t>
      </w:r>
      <w:r w:rsidR="00D23961" w:rsidRPr="00925A79">
        <w:rPr>
          <w:rFonts w:ascii="Times New Roman" w:hAnsi="Times New Roman" w:cs="Times New Roman"/>
          <w:color w:val="000000" w:themeColor="text1"/>
        </w:rPr>
        <w:t>S</w:t>
      </w:r>
      <w:r w:rsidR="008F0BDE" w:rsidRPr="00925A79">
        <w:rPr>
          <w:rFonts w:ascii="Times New Roman" w:hAnsi="Times New Roman" w:cs="Times New Roman"/>
          <w:color w:val="000000" w:themeColor="text1"/>
        </w:rPr>
        <w:t>11</w:t>
      </w:r>
      <w:r w:rsidRPr="00925A79">
        <w:rPr>
          <w:rFonts w:ascii="Times New Roman" w:hAnsi="Times New Roman" w:cs="Times New Roman"/>
          <w:color w:val="000000" w:themeColor="text1"/>
        </w:rPr>
        <w:t>(a), (b) and (c) represent the frequency of dynamic acceleration signal as 0.1Hz, 1Hz and 2Hz, respectively. As the modulation frequency increases, the dynamic modulation signal changes faster and faster, which requires the tracking time of automatic control system to become shorter and shorter. When the modulation frequency is 0.1Hz, readout oscillator’s frequency can completely track the frequency change of the modulation signal, and its NRMSE is 151ppm</w:t>
      </w:r>
      <w:r w:rsidR="000D73E1" w:rsidRPr="00925A79">
        <w:rPr>
          <w:rFonts w:ascii="Times New Roman" w:hAnsi="Times New Roman" w:cs="Times New Roman"/>
          <w:color w:val="000000" w:themeColor="text1"/>
        </w:rPr>
        <w:t xml:space="preserve"> according to Eq. (6) in the manuscript</w:t>
      </w:r>
      <w:r w:rsidRPr="00925A79">
        <w:rPr>
          <w:rFonts w:ascii="Times New Roman" w:hAnsi="Times New Roman" w:cs="Times New Roman"/>
          <w:color w:val="000000" w:themeColor="text1"/>
        </w:rPr>
        <w:t xml:space="preserve">. When the modulation frequency is increased to 2Hz, part of the frequency data will be out of tracking, and the NRMSE will increase to 300ppm. </w:t>
      </w:r>
      <w:bookmarkStart w:id="3" w:name="_Hlk84272742"/>
      <w:r w:rsidRPr="00925A79">
        <w:rPr>
          <w:rFonts w:ascii="Times New Roman" w:hAnsi="Times New Roman" w:cs="Times New Roman"/>
          <w:color w:val="000000" w:themeColor="text1"/>
        </w:rPr>
        <w:t xml:space="preserve">The shorter tracking time will benefit to track higher frequency of modulation signal for automatic tracking system. Therefore, choosing optimal PID parameters and using faster processors will help tracking higher frequency of modulation signals. </w:t>
      </w:r>
      <w:bookmarkEnd w:id="3"/>
    </w:p>
    <w:p w14:paraId="6D71FCB9" w14:textId="77777777" w:rsidR="00594F77" w:rsidRPr="00925A79" w:rsidRDefault="00594F77" w:rsidP="00594F77">
      <w:pPr>
        <w:jc w:val="center"/>
        <w:rPr>
          <w:rFonts w:ascii="Times New Roman" w:hAnsi="Times New Roman" w:cs="Times New Roman"/>
          <w:color w:val="000000" w:themeColor="text1"/>
        </w:rPr>
      </w:pPr>
      <w:r w:rsidRPr="00925A79">
        <w:rPr>
          <w:rFonts w:ascii="Times New Roman" w:hAnsi="Times New Roman" w:cs="Times New Roman"/>
          <w:noProof/>
          <w:color w:val="000000" w:themeColor="text1"/>
        </w:rPr>
        <w:lastRenderedPageBreak/>
        <w:drawing>
          <wp:inline distT="0" distB="0" distL="0" distR="0" wp14:anchorId="1DF41E60" wp14:editId="2B06672B">
            <wp:extent cx="5079495" cy="4802409"/>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9495" cy="4802409"/>
                    </a:xfrm>
                    <a:prstGeom prst="rect">
                      <a:avLst/>
                    </a:prstGeom>
                  </pic:spPr>
                </pic:pic>
              </a:graphicData>
            </a:graphic>
          </wp:inline>
        </w:drawing>
      </w:r>
    </w:p>
    <w:p w14:paraId="10DFF4D6" w14:textId="565C9CAE" w:rsidR="0077404E" w:rsidRPr="00925A79" w:rsidRDefault="00594F77">
      <w:pPr>
        <w:rPr>
          <w:rFonts w:ascii="Times New Roman" w:hAnsi="Times New Roman" w:cs="Times New Roman"/>
          <w:color w:val="000000" w:themeColor="text1"/>
          <w:sz w:val="18"/>
          <w:szCs w:val="18"/>
        </w:rPr>
      </w:pPr>
      <w:r w:rsidRPr="00925A79">
        <w:rPr>
          <w:rFonts w:ascii="Times New Roman" w:hAnsi="Times New Roman" w:cs="Times New Roman"/>
          <w:color w:val="000000" w:themeColor="text1"/>
          <w:sz w:val="18"/>
          <w:szCs w:val="18"/>
        </w:rPr>
        <w:t xml:space="preserve">Figure </w:t>
      </w:r>
      <w:r w:rsidR="00D23961" w:rsidRPr="00925A79">
        <w:rPr>
          <w:rFonts w:ascii="Times New Roman" w:hAnsi="Times New Roman" w:cs="Times New Roman"/>
          <w:color w:val="000000" w:themeColor="text1"/>
          <w:sz w:val="18"/>
          <w:szCs w:val="18"/>
        </w:rPr>
        <w:t>S</w:t>
      </w:r>
      <w:r w:rsidR="00B00E7D" w:rsidRPr="00925A79">
        <w:rPr>
          <w:rFonts w:ascii="Times New Roman" w:hAnsi="Times New Roman" w:cs="Times New Roman"/>
          <w:color w:val="000000" w:themeColor="text1"/>
          <w:sz w:val="18"/>
          <w:szCs w:val="18"/>
        </w:rPr>
        <w:t>1</w:t>
      </w:r>
      <w:r w:rsidR="00A603CF" w:rsidRPr="00925A79">
        <w:rPr>
          <w:rFonts w:ascii="Times New Roman" w:hAnsi="Times New Roman" w:cs="Times New Roman"/>
          <w:color w:val="000000" w:themeColor="text1"/>
          <w:sz w:val="18"/>
          <w:szCs w:val="18"/>
        </w:rPr>
        <w:t>0</w:t>
      </w:r>
      <w:r w:rsidRPr="00925A79">
        <w:rPr>
          <w:rFonts w:ascii="Times New Roman" w:hAnsi="Times New Roman" w:cs="Times New Roman"/>
          <w:color w:val="000000" w:themeColor="text1"/>
          <w:sz w:val="18"/>
          <w:szCs w:val="18"/>
        </w:rPr>
        <w:t xml:space="preserve">. The experimental results of frequency tracking system for various dynamic frequencies. (a), (b) and (c) represent the output response of sensing oscillator and readout oscillator under dynamic modulation acceleration as 0.1Hz, 1Hz and 2Hz, respectively. The shorter tracking time will help to track higher frequency of modulation acceleration for automatic tracking system. </w:t>
      </w:r>
    </w:p>
    <w:sectPr w:rsidR="0077404E" w:rsidRPr="00925A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914B" w14:textId="77777777" w:rsidR="003D240F" w:rsidRDefault="003D240F" w:rsidP="00444012">
      <w:r>
        <w:separator/>
      </w:r>
    </w:p>
  </w:endnote>
  <w:endnote w:type="continuationSeparator" w:id="0">
    <w:p w14:paraId="14022226" w14:textId="77777777" w:rsidR="003D240F" w:rsidRDefault="003D240F" w:rsidP="0044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华文中宋">
    <w:altName w:val="STZhongsong"/>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5ED4" w14:textId="77777777" w:rsidR="003D240F" w:rsidRDefault="003D240F" w:rsidP="00444012">
      <w:r>
        <w:separator/>
      </w:r>
    </w:p>
  </w:footnote>
  <w:footnote w:type="continuationSeparator" w:id="0">
    <w:p w14:paraId="1397BB21" w14:textId="77777777" w:rsidR="003D240F" w:rsidRDefault="003D240F" w:rsidP="004440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288"/>
    <w:rsid w:val="00002933"/>
    <w:rsid w:val="00005722"/>
    <w:rsid w:val="0005058F"/>
    <w:rsid w:val="000757F3"/>
    <w:rsid w:val="000B2850"/>
    <w:rsid w:val="000C412B"/>
    <w:rsid w:val="000C616D"/>
    <w:rsid w:val="000D73E1"/>
    <w:rsid w:val="001416D2"/>
    <w:rsid w:val="00192386"/>
    <w:rsid w:val="001F4E6F"/>
    <w:rsid w:val="00213C3A"/>
    <w:rsid w:val="00223CF5"/>
    <w:rsid w:val="00224D69"/>
    <w:rsid w:val="00264153"/>
    <w:rsid w:val="0027236B"/>
    <w:rsid w:val="0029131F"/>
    <w:rsid w:val="002B1868"/>
    <w:rsid w:val="002C0153"/>
    <w:rsid w:val="002D599D"/>
    <w:rsid w:val="002E1345"/>
    <w:rsid w:val="002F3AF8"/>
    <w:rsid w:val="00300E4B"/>
    <w:rsid w:val="003109F1"/>
    <w:rsid w:val="00342E71"/>
    <w:rsid w:val="00352BE3"/>
    <w:rsid w:val="00385150"/>
    <w:rsid w:val="00397C5F"/>
    <w:rsid w:val="003A37AE"/>
    <w:rsid w:val="003A7DD4"/>
    <w:rsid w:val="003B092F"/>
    <w:rsid w:val="003B1DE9"/>
    <w:rsid w:val="003D240F"/>
    <w:rsid w:val="00400899"/>
    <w:rsid w:val="0041256D"/>
    <w:rsid w:val="0043342C"/>
    <w:rsid w:val="00444012"/>
    <w:rsid w:val="004444F6"/>
    <w:rsid w:val="00445BA2"/>
    <w:rsid w:val="00472741"/>
    <w:rsid w:val="00475288"/>
    <w:rsid w:val="004A19DF"/>
    <w:rsid w:val="004A42A0"/>
    <w:rsid w:val="004B22DD"/>
    <w:rsid w:val="004C527B"/>
    <w:rsid w:val="00505077"/>
    <w:rsid w:val="0050777C"/>
    <w:rsid w:val="005470EA"/>
    <w:rsid w:val="005524BF"/>
    <w:rsid w:val="00561A31"/>
    <w:rsid w:val="00576A3F"/>
    <w:rsid w:val="00594F77"/>
    <w:rsid w:val="005B5E5D"/>
    <w:rsid w:val="005D60B1"/>
    <w:rsid w:val="005E70FD"/>
    <w:rsid w:val="005F001E"/>
    <w:rsid w:val="006048EC"/>
    <w:rsid w:val="0061083A"/>
    <w:rsid w:val="0063308D"/>
    <w:rsid w:val="0067702E"/>
    <w:rsid w:val="006B1FDD"/>
    <w:rsid w:val="006C442A"/>
    <w:rsid w:val="006D0BFF"/>
    <w:rsid w:val="006E4A6B"/>
    <w:rsid w:val="006F7061"/>
    <w:rsid w:val="0072364B"/>
    <w:rsid w:val="00743BF7"/>
    <w:rsid w:val="00757FD7"/>
    <w:rsid w:val="00762C51"/>
    <w:rsid w:val="0077404E"/>
    <w:rsid w:val="007D55BA"/>
    <w:rsid w:val="00823E6C"/>
    <w:rsid w:val="00845D40"/>
    <w:rsid w:val="0087666C"/>
    <w:rsid w:val="008B3BD5"/>
    <w:rsid w:val="008B6732"/>
    <w:rsid w:val="008D0984"/>
    <w:rsid w:val="008E7402"/>
    <w:rsid w:val="008F0BDE"/>
    <w:rsid w:val="009103A3"/>
    <w:rsid w:val="00913756"/>
    <w:rsid w:val="00925A79"/>
    <w:rsid w:val="009466BF"/>
    <w:rsid w:val="009469D3"/>
    <w:rsid w:val="0097308D"/>
    <w:rsid w:val="0099000E"/>
    <w:rsid w:val="00991CD2"/>
    <w:rsid w:val="009A0A5E"/>
    <w:rsid w:val="009A52C8"/>
    <w:rsid w:val="009D3396"/>
    <w:rsid w:val="009E64EB"/>
    <w:rsid w:val="00A12D5D"/>
    <w:rsid w:val="00A43AAB"/>
    <w:rsid w:val="00A603CF"/>
    <w:rsid w:val="00A85D90"/>
    <w:rsid w:val="00A92860"/>
    <w:rsid w:val="00AD1BBB"/>
    <w:rsid w:val="00AE7718"/>
    <w:rsid w:val="00AF6A8E"/>
    <w:rsid w:val="00B00E7D"/>
    <w:rsid w:val="00B15DBA"/>
    <w:rsid w:val="00B5028D"/>
    <w:rsid w:val="00B82800"/>
    <w:rsid w:val="00B938E1"/>
    <w:rsid w:val="00BA7E05"/>
    <w:rsid w:val="00BD6F90"/>
    <w:rsid w:val="00BE1BAE"/>
    <w:rsid w:val="00BE5AFA"/>
    <w:rsid w:val="00C0300F"/>
    <w:rsid w:val="00C03F33"/>
    <w:rsid w:val="00C57B52"/>
    <w:rsid w:val="00CC756E"/>
    <w:rsid w:val="00D02347"/>
    <w:rsid w:val="00D23961"/>
    <w:rsid w:val="00D60D3C"/>
    <w:rsid w:val="00D70EFD"/>
    <w:rsid w:val="00D712E9"/>
    <w:rsid w:val="00D90253"/>
    <w:rsid w:val="00DA2ED3"/>
    <w:rsid w:val="00DC1F0E"/>
    <w:rsid w:val="00DC371D"/>
    <w:rsid w:val="00DF5BF0"/>
    <w:rsid w:val="00E31C71"/>
    <w:rsid w:val="00E41155"/>
    <w:rsid w:val="00E62306"/>
    <w:rsid w:val="00E72441"/>
    <w:rsid w:val="00E7580D"/>
    <w:rsid w:val="00E8535F"/>
    <w:rsid w:val="00ED4A8A"/>
    <w:rsid w:val="00EE6637"/>
    <w:rsid w:val="00EF0246"/>
    <w:rsid w:val="00EF5FE2"/>
    <w:rsid w:val="00F30AD8"/>
    <w:rsid w:val="00F4508F"/>
    <w:rsid w:val="00F47A8A"/>
    <w:rsid w:val="00F50BE9"/>
    <w:rsid w:val="00F51D00"/>
    <w:rsid w:val="00F91B62"/>
    <w:rsid w:val="00FA252E"/>
    <w:rsid w:val="00FA4B63"/>
    <w:rsid w:val="00FA7BAF"/>
    <w:rsid w:val="00FC6827"/>
    <w:rsid w:val="00FE3C39"/>
    <w:rsid w:val="00FF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2AE62"/>
  <w15:chartTrackingRefBased/>
  <w15:docId w15:val="{B38893CE-FC08-495D-AB73-08CDC525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0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4012"/>
    <w:rPr>
      <w:sz w:val="18"/>
      <w:szCs w:val="18"/>
    </w:rPr>
  </w:style>
  <w:style w:type="paragraph" w:styleId="a5">
    <w:name w:val="footer"/>
    <w:basedOn w:val="a"/>
    <w:link w:val="a6"/>
    <w:uiPriority w:val="99"/>
    <w:unhideWhenUsed/>
    <w:rsid w:val="00444012"/>
    <w:pPr>
      <w:tabs>
        <w:tab w:val="center" w:pos="4153"/>
        <w:tab w:val="right" w:pos="8306"/>
      </w:tabs>
      <w:snapToGrid w:val="0"/>
      <w:jc w:val="left"/>
    </w:pPr>
    <w:rPr>
      <w:sz w:val="18"/>
      <w:szCs w:val="18"/>
    </w:rPr>
  </w:style>
  <w:style w:type="character" w:customStyle="1" w:styleId="a6">
    <w:name w:val="页脚 字符"/>
    <w:basedOn w:val="a0"/>
    <w:link w:val="a5"/>
    <w:uiPriority w:val="99"/>
    <w:rsid w:val="00444012"/>
    <w:rPr>
      <w:sz w:val="18"/>
      <w:szCs w:val="18"/>
    </w:rPr>
  </w:style>
  <w:style w:type="character" w:styleId="a7">
    <w:name w:val="Placeholder Text"/>
    <w:basedOn w:val="a0"/>
    <w:uiPriority w:val="99"/>
    <w:semiHidden/>
    <w:rsid w:val="000757F3"/>
    <w:rPr>
      <w:color w:val="808080"/>
    </w:rPr>
  </w:style>
  <w:style w:type="paragraph" w:styleId="a8">
    <w:name w:val="Subtitle"/>
    <w:basedOn w:val="a"/>
    <w:next w:val="a"/>
    <w:link w:val="a9"/>
    <w:uiPriority w:val="11"/>
    <w:qFormat/>
    <w:rsid w:val="00BE5AFA"/>
    <w:pPr>
      <w:spacing w:before="240" w:after="60" w:line="312" w:lineRule="auto"/>
      <w:jc w:val="center"/>
      <w:outlineLvl w:val="1"/>
    </w:pPr>
    <w:rPr>
      <w:b/>
      <w:bCs/>
      <w:kern w:val="28"/>
      <w:sz w:val="32"/>
      <w:szCs w:val="32"/>
    </w:rPr>
  </w:style>
  <w:style w:type="character" w:customStyle="1" w:styleId="a9">
    <w:name w:val="副标题 字符"/>
    <w:basedOn w:val="a0"/>
    <w:link w:val="a8"/>
    <w:uiPriority w:val="11"/>
    <w:rsid w:val="00BE5AFA"/>
    <w:rPr>
      <w:b/>
      <w:bCs/>
      <w:kern w:val="28"/>
      <w:sz w:val="32"/>
      <w:szCs w:val="32"/>
    </w:rPr>
  </w:style>
  <w:style w:type="character" w:customStyle="1" w:styleId="tgt">
    <w:name w:val="tgt"/>
    <w:basedOn w:val="a0"/>
    <w:rsid w:val="004C527B"/>
  </w:style>
  <w:style w:type="table" w:styleId="aa">
    <w:name w:val="Table Grid"/>
    <w:basedOn w:val="a1"/>
    <w:uiPriority w:val="39"/>
    <w:rsid w:val="004A4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250154">
      <w:bodyDiv w:val="1"/>
      <w:marLeft w:val="0"/>
      <w:marRight w:val="0"/>
      <w:marTop w:val="0"/>
      <w:marBottom w:val="0"/>
      <w:divBdr>
        <w:top w:val="none" w:sz="0" w:space="0" w:color="auto"/>
        <w:left w:val="none" w:sz="0" w:space="0" w:color="auto"/>
        <w:bottom w:val="none" w:sz="0" w:space="0" w:color="auto"/>
        <w:right w:val="none" w:sz="0" w:space="0" w:color="auto"/>
      </w:divBdr>
    </w:div>
    <w:div w:id="57547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1705</TotalTime>
  <Pages>10</Pages>
  <Words>2270</Words>
  <Characters>12945</Characters>
  <Application>Microsoft Office Word</Application>
  <DocSecurity>0</DocSecurity>
  <Lines>107</Lines>
  <Paragraphs>30</Paragraphs>
  <ScaleCrop>false</ScaleCrop>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Liu</dc:creator>
  <cp:keywords/>
  <dc:description/>
  <cp:lastModifiedBy>Xu Liu</cp:lastModifiedBy>
  <cp:revision>56</cp:revision>
  <cp:lastPrinted>2021-10-04T12:01:00Z</cp:lastPrinted>
  <dcterms:created xsi:type="dcterms:W3CDTF">2021-09-01T14:18:00Z</dcterms:created>
  <dcterms:modified xsi:type="dcterms:W3CDTF">2022-06-16T06:08:00Z</dcterms:modified>
</cp:coreProperties>
</file>