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E407B" w14:textId="77777777" w:rsidR="00F2222F" w:rsidRPr="0060469B" w:rsidRDefault="00F2222F" w:rsidP="005F0501">
      <w:pPr>
        <w:pStyle w:val="AuthorsFull"/>
        <w:spacing w:afterLines="100" w:after="240" w:line="360" w:lineRule="auto"/>
        <w:rPr>
          <w:rFonts w:ascii="Arial" w:eastAsia="宋体" w:hAnsi="Arial" w:cs="Arial"/>
          <w:b/>
          <w:i w:val="0"/>
          <w:sz w:val="28"/>
          <w:szCs w:val="28"/>
          <w:lang w:eastAsia="zh-CN"/>
        </w:rPr>
      </w:pPr>
      <w:r w:rsidRPr="0060469B">
        <w:rPr>
          <w:rFonts w:ascii="Arial" w:eastAsia="宋体" w:hAnsi="Arial" w:cs="Arial"/>
          <w:b/>
          <w:i w:val="0"/>
          <w:sz w:val="28"/>
          <w:szCs w:val="28"/>
          <w:lang w:eastAsia="zh-CN"/>
        </w:rPr>
        <w:t xml:space="preserve">Supporting Information for </w:t>
      </w:r>
    </w:p>
    <w:p w14:paraId="4DCA7773" w14:textId="01825F66" w:rsidR="00A8150C" w:rsidRPr="0060469B" w:rsidRDefault="000212FB" w:rsidP="00BE4225">
      <w:pPr>
        <w:pStyle w:val="AuthorsFull"/>
        <w:spacing w:afterLines="100" w:after="240" w:line="360" w:lineRule="auto"/>
        <w:rPr>
          <w:rFonts w:ascii="Arial" w:eastAsia="宋体" w:hAnsi="Arial" w:cs="Arial"/>
          <w:b/>
          <w:i w:val="0"/>
          <w:sz w:val="28"/>
          <w:szCs w:val="28"/>
          <w:lang w:val="de-DE" w:eastAsia="en-US"/>
        </w:rPr>
      </w:pPr>
      <w:r w:rsidRPr="0060469B">
        <w:rPr>
          <w:rFonts w:ascii="Arial" w:eastAsia="宋体" w:hAnsi="Arial" w:cs="Arial"/>
          <w:b/>
          <w:i w:val="0"/>
          <w:sz w:val="28"/>
          <w:szCs w:val="28"/>
          <w:lang w:val="de-DE" w:eastAsia="en-US"/>
        </w:rPr>
        <w:t>Deep Learning for Non-Parameterized MEMS Structural Design</w:t>
      </w:r>
      <w:r w:rsidR="00A57DC6" w:rsidRPr="0060469B">
        <w:rPr>
          <w:rFonts w:ascii="Arial" w:eastAsia="宋体" w:hAnsi="Arial" w:cs="Arial"/>
          <w:b/>
          <w:i w:val="0"/>
          <w:sz w:val="28"/>
          <w:szCs w:val="28"/>
          <w:lang w:val="de-DE" w:eastAsia="en-US"/>
        </w:rPr>
        <w:t xml:space="preserve"> </w:t>
      </w:r>
    </w:p>
    <w:p w14:paraId="413CA5DB" w14:textId="22BFA701" w:rsidR="000F1E4A" w:rsidRPr="0060469B" w:rsidRDefault="00C010CE" w:rsidP="002F26FC">
      <w:pPr>
        <w:widowControl w:val="0"/>
        <w:jc w:val="both"/>
        <w:rPr>
          <w:rFonts w:eastAsia="宋体"/>
          <w:sz w:val="20"/>
          <w:szCs w:val="20"/>
          <w:lang w:val="en-US" w:eastAsia="en-US" w:bidi="en-US"/>
        </w:rPr>
      </w:pPr>
      <w:r w:rsidRPr="0060469B">
        <w:rPr>
          <w:b/>
          <w:bCs/>
          <w:lang w:val="en-US"/>
        </w:rPr>
        <w:t>Supplementary Note S1: Data Preprocessing</w:t>
      </w:r>
      <w:r w:rsidR="00061F93" w:rsidRPr="0060469B">
        <w:rPr>
          <w:b/>
          <w:bCs/>
          <w:lang w:val="en-US"/>
        </w:rPr>
        <w:t xml:space="preserve"> and</w:t>
      </w:r>
      <w:r w:rsidRPr="0060469B">
        <w:rPr>
          <w:b/>
          <w:bCs/>
          <w:lang w:val="en-US"/>
        </w:rPr>
        <w:t xml:space="preserve"> DL Modeling </w:t>
      </w:r>
      <w:r w:rsidR="00061F93" w:rsidRPr="0060469B">
        <w:rPr>
          <w:b/>
          <w:bCs/>
          <w:lang w:val="en-US"/>
        </w:rPr>
        <w:t>Details</w:t>
      </w:r>
    </w:p>
    <w:p w14:paraId="613E0173" w14:textId="77777777" w:rsidR="00C010CE" w:rsidRPr="0060469B" w:rsidRDefault="00C010CE" w:rsidP="002F26FC">
      <w:pPr>
        <w:widowControl w:val="0"/>
        <w:jc w:val="both"/>
        <w:rPr>
          <w:rFonts w:eastAsiaTheme="minorEastAsia"/>
          <w:bCs/>
          <w:lang w:val="en-US" w:eastAsia="zh-CN"/>
        </w:rPr>
      </w:pPr>
    </w:p>
    <w:p w14:paraId="1D4E4297" w14:textId="7F6EBDA9" w:rsidR="00C010CE" w:rsidRPr="0060469B" w:rsidRDefault="00C010CE" w:rsidP="0037484E">
      <w:pPr>
        <w:spacing w:afterLines="100" w:after="240" w:line="360" w:lineRule="auto"/>
        <w:jc w:val="both"/>
        <w:rPr>
          <w:rFonts w:eastAsiaTheme="minorEastAsia"/>
          <w:bCs/>
          <w:lang w:val="en-US" w:eastAsia="zh-CN"/>
        </w:rPr>
      </w:pPr>
      <w:r w:rsidRPr="0060469B">
        <w:rPr>
          <w:rFonts w:eastAsiaTheme="minorEastAsia"/>
          <w:bCs/>
          <w:lang w:val="en-US" w:eastAsia="zh-CN"/>
        </w:rPr>
        <w:t>The pre</w:t>
      </w:r>
      <w:r w:rsidR="000446F6" w:rsidRPr="0060469B">
        <w:rPr>
          <w:rFonts w:eastAsiaTheme="minorEastAsia"/>
          <w:bCs/>
          <w:lang w:val="en-US" w:eastAsia="zh-CN"/>
        </w:rPr>
        <w:t>-</w:t>
      </w:r>
      <w:r w:rsidRPr="0060469B">
        <w:rPr>
          <w:rFonts w:eastAsiaTheme="minorEastAsia"/>
          <w:bCs/>
          <w:lang w:val="en-US" w:eastAsia="zh-CN"/>
        </w:rPr>
        <w:t>processing of</w:t>
      </w:r>
      <w:r w:rsidR="000446F6" w:rsidRPr="0060469B">
        <w:rPr>
          <w:rFonts w:eastAsiaTheme="minorEastAsia"/>
          <w:bCs/>
          <w:lang w:val="en-US" w:eastAsia="zh-CN"/>
        </w:rPr>
        <w:t xml:space="preserve"> data in</w:t>
      </w:r>
      <w:r w:rsidRPr="0060469B">
        <w:rPr>
          <w:rFonts w:eastAsiaTheme="minorEastAsia"/>
          <w:bCs/>
          <w:lang w:val="en-US" w:eastAsia="zh-CN"/>
        </w:rPr>
        <w:t xml:space="preserve"> this study include</w:t>
      </w:r>
      <w:r w:rsidR="00B34922" w:rsidRPr="0060469B">
        <w:rPr>
          <w:rFonts w:eastAsiaTheme="minorEastAsia"/>
          <w:bCs/>
          <w:lang w:val="en-US" w:eastAsia="zh-CN"/>
        </w:rPr>
        <w:t>s</w:t>
      </w:r>
      <w:r w:rsidRPr="0060469B">
        <w:rPr>
          <w:rFonts w:eastAsiaTheme="minorEastAsia"/>
          <w:bCs/>
          <w:lang w:val="en-US" w:eastAsia="zh-CN"/>
        </w:rPr>
        <w:t xml:space="preserve"> two major </w:t>
      </w:r>
      <w:r w:rsidR="00B34922" w:rsidRPr="0060469B">
        <w:rPr>
          <w:rFonts w:eastAsiaTheme="minorEastAsia"/>
          <w:bCs/>
          <w:lang w:val="en-US" w:eastAsia="zh-CN"/>
        </w:rPr>
        <w:t>steps</w:t>
      </w:r>
      <w:r w:rsidRPr="0060469B">
        <w:rPr>
          <w:rFonts w:eastAsiaTheme="minorEastAsia"/>
          <w:bCs/>
          <w:lang w:val="en-US" w:eastAsia="zh-CN"/>
        </w:rPr>
        <w:t>:</w:t>
      </w:r>
      <w:r w:rsidR="000446F6" w:rsidRPr="0060469B">
        <w:t xml:space="preserve"> </w:t>
      </w:r>
      <w:r w:rsidR="000446F6" w:rsidRPr="0060469B">
        <w:rPr>
          <w:rFonts w:eastAsiaTheme="minorEastAsia"/>
          <w:bCs/>
          <w:lang w:val="en-US" w:eastAsia="zh-CN"/>
        </w:rPr>
        <w:t xml:space="preserve">1. </w:t>
      </w:r>
      <w:r w:rsidR="00090F93" w:rsidRPr="0060469B">
        <w:rPr>
          <w:rFonts w:eastAsiaTheme="minorEastAsia"/>
          <w:bCs/>
          <w:lang w:val="en-US" w:eastAsia="zh-CN"/>
        </w:rPr>
        <w:t>e</w:t>
      </w:r>
      <w:r w:rsidR="000446F6" w:rsidRPr="0060469B">
        <w:rPr>
          <w:rFonts w:eastAsiaTheme="minorEastAsia"/>
          <w:bCs/>
          <w:lang w:val="en-US" w:eastAsia="zh-CN"/>
        </w:rPr>
        <w:t xml:space="preserve">ncoding geometrical images and corresponding physical properties </w:t>
      </w:r>
      <w:r w:rsidRPr="0060469B">
        <w:rPr>
          <w:rFonts w:eastAsiaTheme="minorEastAsia"/>
          <w:bCs/>
          <w:lang w:val="en-US" w:eastAsia="zh-CN"/>
        </w:rPr>
        <w:t xml:space="preserve">(frequency, </w:t>
      </w:r>
      <m:oMath>
        <m:sSub>
          <m:sSubPr>
            <m:ctrlPr>
              <w:rPr>
                <w:rFonts w:ascii="Cambria Math" w:eastAsiaTheme="minorEastAsia" w:hAnsi="Cambria Math"/>
                <w:bCs/>
                <w:lang w:val="en-US" w:eastAsia="zh-CN"/>
              </w:rPr>
            </m:ctrlPr>
          </m:sSubPr>
          <m:e>
            <m:r>
              <m:rPr>
                <m:nor/>
              </m:rPr>
              <w:rPr>
                <w:rFonts w:eastAsiaTheme="minorEastAsia"/>
                <w:bCs/>
                <w:lang w:val="en-US" w:eastAsia="zh-CN"/>
              </w:rPr>
              <m:t>Q</m:t>
            </m:r>
          </m:e>
          <m:sub>
            <m:r>
              <m:rPr>
                <m:nor/>
              </m:rPr>
              <w:rPr>
                <w:rFonts w:eastAsiaTheme="minorEastAsia"/>
                <w:bCs/>
                <w:lang w:val="en-US" w:eastAsia="zh-CN"/>
              </w:rPr>
              <m:t>anchor</m:t>
            </m:r>
          </m:sub>
        </m:sSub>
      </m:oMath>
      <w:r w:rsidRPr="0060469B">
        <w:rPr>
          <w:rFonts w:eastAsiaTheme="minorEastAsia"/>
          <w:bCs/>
          <w:lang w:val="en-US" w:eastAsia="zh-CN"/>
        </w:rPr>
        <w:t xml:space="preserve">) to the hard drive as the shelf dictionary objects. And 2. </w:t>
      </w:r>
      <w:r w:rsidR="00090F93" w:rsidRPr="0060469B">
        <w:rPr>
          <w:rFonts w:eastAsiaTheme="minorEastAsia"/>
          <w:bCs/>
          <w:lang w:val="en-US" w:eastAsia="zh-CN"/>
        </w:rPr>
        <w:t>sending</w:t>
      </w:r>
      <w:r w:rsidRPr="0060469B">
        <w:rPr>
          <w:rFonts w:eastAsiaTheme="minorEastAsia"/>
          <w:bCs/>
          <w:lang w:val="en-US" w:eastAsia="zh-CN"/>
        </w:rPr>
        <w:t xml:space="preserve"> shelf dictionary objects to the computer RAM </w:t>
      </w:r>
      <w:r w:rsidR="00090F93" w:rsidRPr="0060469B">
        <w:rPr>
          <w:rFonts w:eastAsiaTheme="minorEastAsia"/>
          <w:bCs/>
          <w:lang w:val="en-US" w:eastAsia="zh-CN"/>
        </w:rPr>
        <w:t xml:space="preserve">as data loaders </w:t>
      </w:r>
      <w:r w:rsidRPr="0060469B">
        <w:rPr>
          <w:rFonts w:eastAsiaTheme="minorEastAsia"/>
          <w:bCs/>
          <w:lang w:val="en-US" w:eastAsia="zh-CN"/>
        </w:rPr>
        <w:t xml:space="preserve">for DL model training. </w:t>
      </w:r>
      <w:r w:rsidR="00851455" w:rsidRPr="0060469B">
        <w:rPr>
          <w:rFonts w:eastAsiaTheme="minorEastAsia"/>
          <w:bCs/>
          <w:lang w:val="en-US" w:eastAsia="zh-CN"/>
        </w:rPr>
        <w:t xml:space="preserve">The first step is carried out only once during the entire study and the second step is carried out each time before the model training starts. </w:t>
      </w:r>
      <w:r w:rsidRPr="0060469B">
        <w:rPr>
          <w:rFonts w:eastAsiaTheme="minorEastAsia"/>
          <w:bCs/>
          <w:lang w:val="en-US" w:eastAsia="zh-CN"/>
        </w:rPr>
        <w:t xml:space="preserve">In </w:t>
      </w:r>
      <w:r w:rsidR="00851455" w:rsidRPr="0060469B">
        <w:rPr>
          <w:rFonts w:eastAsiaTheme="minorEastAsia"/>
          <w:bCs/>
          <w:lang w:val="en-US" w:eastAsia="zh-CN"/>
        </w:rPr>
        <w:t xml:space="preserve">the first </w:t>
      </w:r>
      <w:r w:rsidR="00B34922" w:rsidRPr="0060469B">
        <w:rPr>
          <w:rFonts w:eastAsiaTheme="minorEastAsia"/>
          <w:bCs/>
          <w:lang w:val="en-US" w:eastAsia="zh-CN"/>
        </w:rPr>
        <w:t>step</w:t>
      </w:r>
      <w:r w:rsidR="00E23161" w:rsidRPr="0060469B">
        <w:rPr>
          <w:rFonts w:eastAsiaTheme="minorEastAsia"/>
          <w:bCs/>
          <w:lang w:val="en-US" w:eastAsia="zh-CN"/>
        </w:rPr>
        <w:t xml:space="preserve">, </w:t>
      </w:r>
      <w:r w:rsidRPr="0060469B">
        <w:rPr>
          <w:rFonts w:eastAsiaTheme="minorEastAsia"/>
          <w:bCs/>
          <w:lang w:val="en-US" w:eastAsia="zh-CN"/>
        </w:rPr>
        <w:t>the</w:t>
      </w:r>
      <w:r w:rsidR="00E23161" w:rsidRPr="0060469B">
        <w:rPr>
          <w:rFonts w:eastAsiaTheme="minorEastAsia"/>
          <w:bCs/>
          <w:lang w:val="en-US" w:eastAsia="zh-CN"/>
        </w:rPr>
        <w:t xml:space="preserve">re are three </w:t>
      </w:r>
      <w:r w:rsidR="00B34922" w:rsidRPr="0060469B">
        <w:rPr>
          <w:rFonts w:eastAsiaTheme="minorEastAsia"/>
          <w:bCs/>
          <w:lang w:val="en-US" w:eastAsia="zh-CN"/>
        </w:rPr>
        <w:t>time consuming parts</w:t>
      </w:r>
      <w:r w:rsidR="00416F93" w:rsidRPr="0060469B">
        <w:rPr>
          <w:rFonts w:eastAsiaTheme="minorEastAsia"/>
          <w:bCs/>
          <w:lang w:val="en-US" w:eastAsia="zh-CN"/>
        </w:rPr>
        <w:t>: python package importing (2.1</w:t>
      </w:r>
      <w:r w:rsidR="00E23161" w:rsidRPr="0060469B">
        <w:rPr>
          <w:rFonts w:eastAsiaTheme="minorEastAsia"/>
          <w:bCs/>
          <w:lang w:val="en-US" w:eastAsia="zh-CN"/>
        </w:rPr>
        <w:t>7</w:t>
      </w:r>
      <w:r w:rsidR="00E57734" w:rsidRPr="0060469B">
        <w:rPr>
          <w:rFonts w:eastAsia="宋体"/>
          <w:lang w:eastAsia="zh-CN"/>
        </w:rPr>
        <w:t xml:space="preserve"> ± 0.31 </w:t>
      </w:r>
      <w:r w:rsidR="00416F93" w:rsidRPr="0060469B">
        <w:rPr>
          <w:rFonts w:eastAsiaTheme="minorEastAsia"/>
          <w:bCs/>
          <w:lang w:val="en-US" w:eastAsia="zh-CN"/>
        </w:rPr>
        <w:t>s), data file</w:t>
      </w:r>
      <w:r w:rsidR="000E2FA8" w:rsidRPr="0060469B">
        <w:rPr>
          <w:rFonts w:eastAsiaTheme="minorEastAsia"/>
          <w:bCs/>
          <w:lang w:val="en-US" w:eastAsia="zh-CN"/>
        </w:rPr>
        <w:t>s</w:t>
      </w:r>
      <w:r w:rsidR="00416F93" w:rsidRPr="0060469B">
        <w:rPr>
          <w:rFonts w:eastAsiaTheme="minorEastAsia"/>
          <w:bCs/>
          <w:lang w:val="en-US" w:eastAsia="zh-CN"/>
        </w:rPr>
        <w:t xml:space="preserve"> loading</w:t>
      </w:r>
      <w:r w:rsidR="000E2FA8" w:rsidRPr="0060469B">
        <w:rPr>
          <w:rFonts w:eastAsiaTheme="minorEastAsia"/>
          <w:bCs/>
          <w:lang w:val="en-US" w:eastAsia="zh-CN"/>
        </w:rPr>
        <w:t xml:space="preserve"> (</w:t>
      </w:r>
      <w:r w:rsidR="00E23161" w:rsidRPr="0060469B">
        <w:rPr>
          <w:rFonts w:eastAsiaTheme="minorEastAsia"/>
          <w:bCs/>
          <w:lang w:val="en-US" w:eastAsia="zh-CN"/>
        </w:rPr>
        <w:t>379.44</w:t>
      </w:r>
      <w:r w:rsidR="00E57734" w:rsidRPr="0060469B">
        <w:rPr>
          <w:rFonts w:eastAsia="宋体"/>
          <w:lang w:eastAsia="zh-CN"/>
        </w:rPr>
        <w:t xml:space="preserve"> ±</w:t>
      </w:r>
      <w:r w:rsidR="00C343E1" w:rsidRPr="0060469B">
        <w:rPr>
          <w:rFonts w:eastAsiaTheme="minorEastAsia"/>
          <w:bCs/>
          <w:lang w:val="en-US" w:eastAsia="zh-CN"/>
        </w:rPr>
        <w:t xml:space="preserve"> </w:t>
      </w:r>
      <w:r w:rsidR="00E57734" w:rsidRPr="0060469B">
        <w:rPr>
          <w:rFonts w:eastAsiaTheme="minorEastAsia"/>
          <w:bCs/>
          <w:lang w:val="en-US" w:eastAsia="zh-CN"/>
        </w:rPr>
        <w:t xml:space="preserve">83.73 </w:t>
      </w:r>
      <w:r w:rsidR="000E2FA8" w:rsidRPr="0060469B">
        <w:rPr>
          <w:rFonts w:eastAsiaTheme="minorEastAsia"/>
          <w:bCs/>
          <w:lang w:val="en-US" w:eastAsia="zh-CN"/>
        </w:rPr>
        <w:t>s)</w:t>
      </w:r>
      <w:r w:rsidR="00425720" w:rsidRPr="0060469B">
        <w:rPr>
          <w:rFonts w:eastAsiaTheme="minorEastAsia"/>
          <w:bCs/>
          <w:lang w:val="en-US" w:eastAsia="zh-CN"/>
        </w:rPr>
        <w:t>,</w:t>
      </w:r>
      <w:r w:rsidR="00851455" w:rsidRPr="0060469B">
        <w:rPr>
          <w:rFonts w:eastAsiaTheme="minorEastAsia"/>
          <w:bCs/>
          <w:lang w:val="en-US" w:eastAsia="zh-CN"/>
        </w:rPr>
        <w:t xml:space="preserve"> </w:t>
      </w:r>
      <w:r w:rsidR="00416F93" w:rsidRPr="0060469B">
        <w:rPr>
          <w:rFonts w:eastAsiaTheme="minorEastAsia"/>
          <w:bCs/>
          <w:lang w:val="en-US" w:eastAsia="zh-CN"/>
        </w:rPr>
        <w:t xml:space="preserve">and </w:t>
      </w:r>
      <w:r w:rsidR="00425720" w:rsidRPr="0060469B">
        <w:rPr>
          <w:rFonts w:eastAsiaTheme="minorEastAsia"/>
          <w:bCs/>
          <w:lang w:val="en-US" w:eastAsia="zh-CN"/>
        </w:rPr>
        <w:t>shelf dictionary object</w:t>
      </w:r>
      <w:r w:rsidR="000E2FA8" w:rsidRPr="0060469B">
        <w:rPr>
          <w:rFonts w:eastAsiaTheme="minorEastAsia"/>
          <w:bCs/>
          <w:lang w:val="en-US" w:eastAsia="zh-CN"/>
        </w:rPr>
        <w:t>s</w:t>
      </w:r>
      <w:r w:rsidR="00425720" w:rsidRPr="0060469B">
        <w:rPr>
          <w:rFonts w:eastAsiaTheme="minorEastAsia"/>
          <w:bCs/>
          <w:lang w:val="en-US" w:eastAsia="zh-CN"/>
        </w:rPr>
        <w:t xml:space="preserve"> </w:t>
      </w:r>
      <w:r w:rsidR="00416F93" w:rsidRPr="0060469B">
        <w:rPr>
          <w:rFonts w:eastAsiaTheme="minorEastAsia"/>
          <w:bCs/>
          <w:lang w:val="en-US" w:eastAsia="zh-CN"/>
        </w:rPr>
        <w:t>saving</w:t>
      </w:r>
      <w:r w:rsidR="00E23161" w:rsidRPr="0060469B">
        <w:rPr>
          <w:rFonts w:eastAsiaTheme="minorEastAsia"/>
          <w:bCs/>
          <w:lang w:val="en-US" w:eastAsia="zh-CN"/>
        </w:rPr>
        <w:t xml:space="preserve"> (42.83</w:t>
      </w:r>
      <w:r w:rsidR="00E57734" w:rsidRPr="0060469B">
        <w:rPr>
          <w:rFonts w:eastAsia="宋体"/>
          <w:lang w:eastAsia="zh-CN"/>
        </w:rPr>
        <w:t xml:space="preserve"> ± 2.98 </w:t>
      </w:r>
      <w:r w:rsidR="00E23161" w:rsidRPr="0060469B">
        <w:rPr>
          <w:rFonts w:eastAsiaTheme="minorEastAsia"/>
          <w:bCs/>
          <w:lang w:val="en-US" w:eastAsia="zh-CN"/>
        </w:rPr>
        <w:t>s)</w:t>
      </w:r>
      <w:r w:rsidR="00416F93" w:rsidRPr="0060469B">
        <w:rPr>
          <w:rFonts w:eastAsiaTheme="minorEastAsia"/>
          <w:bCs/>
          <w:lang w:val="en-US" w:eastAsia="zh-CN"/>
        </w:rPr>
        <w:t xml:space="preserve">. </w:t>
      </w:r>
      <w:r w:rsidR="00E23161" w:rsidRPr="0060469B">
        <w:rPr>
          <w:rFonts w:eastAsiaTheme="minorEastAsia"/>
          <w:bCs/>
          <w:lang w:val="en-US" w:eastAsia="zh-CN"/>
        </w:rPr>
        <w:t xml:space="preserve">In the second </w:t>
      </w:r>
      <w:r w:rsidR="00B34922" w:rsidRPr="0060469B">
        <w:rPr>
          <w:rFonts w:eastAsiaTheme="minorEastAsia"/>
          <w:bCs/>
          <w:lang w:val="en-US" w:eastAsia="zh-CN"/>
        </w:rPr>
        <w:t>step</w:t>
      </w:r>
      <w:r w:rsidR="00E23161" w:rsidRPr="0060469B">
        <w:rPr>
          <w:rFonts w:eastAsiaTheme="minorEastAsia"/>
          <w:bCs/>
          <w:lang w:val="en-US" w:eastAsia="zh-CN"/>
        </w:rPr>
        <w:t xml:space="preserve">, there are also three </w:t>
      </w:r>
      <w:r w:rsidR="00B34922" w:rsidRPr="0060469B">
        <w:rPr>
          <w:rFonts w:eastAsiaTheme="minorEastAsia"/>
          <w:bCs/>
          <w:lang w:val="en-US" w:eastAsia="zh-CN"/>
        </w:rPr>
        <w:t>parts</w:t>
      </w:r>
      <w:r w:rsidR="00E23161" w:rsidRPr="0060469B">
        <w:rPr>
          <w:rFonts w:eastAsiaTheme="minorEastAsia"/>
          <w:bCs/>
          <w:lang w:val="en-US" w:eastAsia="zh-CN"/>
        </w:rPr>
        <w:t>: DL module importing (</w:t>
      </w:r>
      <w:r w:rsidR="002454C9" w:rsidRPr="0060469B">
        <w:rPr>
          <w:rFonts w:eastAsiaTheme="minorEastAsia"/>
          <w:bCs/>
          <w:lang w:val="en-US" w:eastAsia="zh-CN"/>
        </w:rPr>
        <w:t>6.06</w:t>
      </w:r>
      <w:r w:rsidR="00E57734" w:rsidRPr="0060469B">
        <w:rPr>
          <w:rFonts w:eastAsia="宋体"/>
          <w:lang w:eastAsia="zh-CN"/>
        </w:rPr>
        <w:t xml:space="preserve"> ± 0.42 </w:t>
      </w:r>
      <w:r w:rsidR="007353F7" w:rsidRPr="0060469B">
        <w:rPr>
          <w:rFonts w:eastAsiaTheme="minorEastAsia"/>
          <w:bCs/>
          <w:lang w:val="en-US" w:eastAsia="zh-CN"/>
        </w:rPr>
        <w:t>s</w:t>
      </w:r>
      <w:r w:rsidR="00E23161" w:rsidRPr="0060469B">
        <w:rPr>
          <w:rFonts w:eastAsiaTheme="minorEastAsia"/>
          <w:bCs/>
          <w:lang w:val="en-US" w:eastAsia="zh-CN"/>
        </w:rPr>
        <w:t xml:space="preserve">), </w:t>
      </w:r>
      <w:r w:rsidR="00061F93" w:rsidRPr="0060469B">
        <w:rPr>
          <w:rFonts w:eastAsiaTheme="minorEastAsia"/>
          <w:bCs/>
          <w:lang w:val="en-US" w:eastAsia="zh-CN"/>
        </w:rPr>
        <w:t>shelf dictionary objects loading (22.26</w:t>
      </w:r>
      <w:r w:rsidR="00E57734" w:rsidRPr="0060469B">
        <w:rPr>
          <w:rFonts w:eastAsia="宋体"/>
          <w:lang w:eastAsia="zh-CN"/>
        </w:rPr>
        <w:t xml:space="preserve"> ± 0.35 </w:t>
      </w:r>
      <w:r w:rsidR="00061F93" w:rsidRPr="0060469B">
        <w:rPr>
          <w:rFonts w:eastAsiaTheme="minorEastAsia"/>
          <w:bCs/>
          <w:lang w:val="en-US" w:eastAsia="zh-CN"/>
        </w:rPr>
        <w:t xml:space="preserve">s), image resizing and </w:t>
      </w:r>
      <w:proofErr w:type="spellStart"/>
      <w:r w:rsidR="00061F93" w:rsidRPr="0060469B">
        <w:rPr>
          <w:rFonts w:eastAsiaTheme="minorEastAsia"/>
          <w:bCs/>
          <w:lang w:val="en-US" w:eastAsia="zh-CN"/>
        </w:rPr>
        <w:t>dataloader</w:t>
      </w:r>
      <w:proofErr w:type="spellEnd"/>
      <w:r w:rsidR="00061F93" w:rsidRPr="0060469B">
        <w:rPr>
          <w:rFonts w:eastAsiaTheme="minorEastAsia"/>
          <w:bCs/>
          <w:lang w:val="en-US" w:eastAsia="zh-CN"/>
        </w:rPr>
        <w:t xml:space="preserve"> creation (</w:t>
      </w:r>
      <w:r w:rsidR="001853DD" w:rsidRPr="0060469B">
        <w:rPr>
          <w:rFonts w:eastAsiaTheme="minorEastAsia"/>
          <w:bCs/>
          <w:lang w:val="en-US" w:eastAsia="zh-CN"/>
        </w:rPr>
        <w:t>15.94</w:t>
      </w:r>
      <w:r w:rsidR="00E57734" w:rsidRPr="0060469B">
        <w:rPr>
          <w:rFonts w:eastAsia="宋体"/>
          <w:lang w:eastAsia="zh-CN"/>
        </w:rPr>
        <w:t xml:space="preserve"> ± 2.74 </w:t>
      </w:r>
      <w:r w:rsidR="001853DD" w:rsidRPr="0060469B">
        <w:rPr>
          <w:rFonts w:eastAsiaTheme="minorEastAsia"/>
          <w:bCs/>
          <w:lang w:val="en-US" w:eastAsia="zh-CN"/>
        </w:rPr>
        <w:t>s</w:t>
      </w:r>
      <w:r w:rsidR="00061F93" w:rsidRPr="0060469B">
        <w:rPr>
          <w:rFonts w:eastAsiaTheme="minorEastAsia"/>
          <w:bCs/>
          <w:lang w:val="en-US" w:eastAsia="zh-CN"/>
        </w:rPr>
        <w:t>). The total computation time cost for data preprocessing is 468.</w:t>
      </w:r>
      <w:r w:rsidR="00E57734" w:rsidRPr="0060469B">
        <w:rPr>
          <w:rFonts w:eastAsiaTheme="minorEastAsia"/>
          <w:bCs/>
          <w:lang w:val="en-US" w:eastAsia="zh-CN"/>
        </w:rPr>
        <w:t>69</w:t>
      </w:r>
      <w:r w:rsidR="00E57734" w:rsidRPr="0060469B">
        <w:rPr>
          <w:rFonts w:eastAsia="宋体"/>
          <w:lang w:eastAsia="zh-CN"/>
        </w:rPr>
        <w:t xml:space="preserve"> ± 82.3</w:t>
      </w:r>
      <w:r w:rsidR="00C343E1" w:rsidRPr="0060469B">
        <w:rPr>
          <w:rFonts w:eastAsia="宋体"/>
          <w:lang w:eastAsia="zh-CN"/>
        </w:rPr>
        <w:t xml:space="preserve"> </w:t>
      </w:r>
      <w:r w:rsidR="00061F93" w:rsidRPr="0060469B">
        <w:rPr>
          <w:rFonts w:eastAsiaTheme="minorEastAsia"/>
          <w:bCs/>
          <w:lang w:val="en-US" w:eastAsia="zh-CN"/>
        </w:rPr>
        <w:t xml:space="preserve">s </w:t>
      </w:r>
      <w:r w:rsidR="00E57734" w:rsidRPr="0060469B">
        <w:rPr>
          <w:rFonts w:eastAsiaTheme="minorEastAsia"/>
          <w:bCs/>
          <w:lang w:val="en-US" w:eastAsia="zh-CN"/>
        </w:rPr>
        <w:t>a</w:t>
      </w:r>
      <w:r w:rsidR="001853DD" w:rsidRPr="0060469B">
        <w:rPr>
          <w:rFonts w:eastAsiaTheme="minorEastAsia"/>
          <w:bCs/>
          <w:lang w:val="en-US" w:eastAsia="zh-CN"/>
        </w:rPr>
        <w:t>cross</w:t>
      </w:r>
      <w:r w:rsidR="00061F93" w:rsidRPr="0060469B">
        <w:rPr>
          <w:rFonts w:eastAsiaTheme="minorEastAsia"/>
          <w:bCs/>
          <w:lang w:val="en-US" w:eastAsia="zh-CN"/>
        </w:rPr>
        <w:t xml:space="preserve"> different experiments</w:t>
      </w:r>
      <w:r w:rsidR="001853DD" w:rsidRPr="0060469B">
        <w:rPr>
          <w:rFonts w:eastAsiaTheme="minorEastAsia"/>
          <w:bCs/>
          <w:lang w:val="en-US" w:eastAsia="zh-CN"/>
        </w:rPr>
        <w:t>.</w:t>
      </w:r>
    </w:p>
    <w:p w14:paraId="17E78A09" w14:textId="1F8D238B" w:rsidR="00F634DE" w:rsidRPr="0060469B" w:rsidRDefault="000446F6" w:rsidP="0037484E">
      <w:pPr>
        <w:spacing w:afterLines="100" w:after="240" w:line="360" w:lineRule="auto"/>
        <w:jc w:val="both"/>
        <w:rPr>
          <w:bCs/>
          <w:lang w:val="en-US"/>
        </w:rPr>
      </w:pPr>
      <w:r w:rsidRPr="0060469B">
        <w:rPr>
          <w:bCs/>
          <w:lang w:val="en-US"/>
        </w:rPr>
        <w:t>The deep learning (DL) model architectures in this work are from the ResNet50, EfficientNetB4 and DenseNet201 that have comparable parameter sizes and sufficiently reported image recognition accuracies based on the other datasets</w:t>
      </w:r>
      <w:r w:rsidRPr="0060469B">
        <w:rPr>
          <w:bCs/>
          <w:vertAlign w:val="superscript"/>
          <w:lang w:val="en-US"/>
        </w:rPr>
        <w:t>40</w:t>
      </w:r>
      <w:r w:rsidRPr="0060469B">
        <w:rPr>
          <w:bCs/>
          <w:lang w:val="en-US"/>
        </w:rPr>
        <w:t xml:space="preserve">. They are adopted from the </w:t>
      </w:r>
      <w:proofErr w:type="spellStart"/>
      <w:proofErr w:type="gramStart"/>
      <w:r w:rsidRPr="0060469B">
        <w:rPr>
          <w:bCs/>
          <w:lang w:val="en-US"/>
        </w:rPr>
        <w:t>torchvision.models</w:t>
      </w:r>
      <w:proofErr w:type="spellEnd"/>
      <w:proofErr w:type="gramEnd"/>
      <w:r w:rsidRPr="0060469B">
        <w:rPr>
          <w:bCs/>
          <w:lang w:val="en-US"/>
        </w:rPr>
        <w:t xml:space="preserve"> </w:t>
      </w:r>
      <w:proofErr w:type="spellStart"/>
      <w:r w:rsidRPr="0060469B">
        <w:rPr>
          <w:bCs/>
          <w:lang w:val="en-US"/>
        </w:rPr>
        <w:t>subpackage</w:t>
      </w:r>
      <w:proofErr w:type="spellEnd"/>
      <w:r w:rsidRPr="0060469B">
        <w:rPr>
          <w:bCs/>
          <w:lang w:val="en-US"/>
        </w:rPr>
        <w:t xml:space="preserve"> within the </w:t>
      </w:r>
      <w:proofErr w:type="spellStart"/>
      <w:r w:rsidRPr="0060469B">
        <w:rPr>
          <w:bCs/>
          <w:lang w:val="en-US"/>
        </w:rPr>
        <w:t>PyTorch</w:t>
      </w:r>
      <w:proofErr w:type="spellEnd"/>
      <w:r w:rsidRPr="0060469B">
        <w:rPr>
          <w:bCs/>
          <w:lang w:val="en-US"/>
        </w:rPr>
        <w:t xml:space="preserve"> platform of the s</w:t>
      </w:r>
      <w:r w:rsidR="00D02DBA" w:rsidRPr="0060469B">
        <w:rPr>
          <w:bCs/>
          <w:lang w:val="en-US"/>
        </w:rPr>
        <w:t>ame version for fair comparison</w:t>
      </w:r>
      <w:r w:rsidRPr="0060469B">
        <w:rPr>
          <w:bCs/>
          <w:lang w:val="en-US"/>
        </w:rPr>
        <w:t xml:space="preserve">. In the model training process, basic settings are the same in every experiment. 1. The training process is based on the Tesla P100 GPU for computation. 2. The DL models are set as </w:t>
      </w:r>
      <w:proofErr w:type="spellStart"/>
      <w:r w:rsidRPr="0060469B">
        <w:rPr>
          <w:bCs/>
          <w:lang w:val="en-US"/>
        </w:rPr>
        <w:t>pretrained</w:t>
      </w:r>
      <w:proofErr w:type="spellEnd"/>
      <w:r w:rsidRPr="0060469B">
        <w:rPr>
          <w:bCs/>
          <w:lang w:val="en-US"/>
        </w:rPr>
        <w:t xml:space="preserve"> before the training begins. 3. </w:t>
      </w:r>
      <w:proofErr w:type="spellStart"/>
      <w:r w:rsidRPr="0060469B">
        <w:rPr>
          <w:bCs/>
          <w:lang w:val="en-US"/>
        </w:rPr>
        <w:t>Minibatches</w:t>
      </w:r>
      <w:proofErr w:type="spellEnd"/>
      <w:r w:rsidRPr="0060469B">
        <w:rPr>
          <w:bCs/>
          <w:lang w:val="en-US"/>
        </w:rPr>
        <w:t xml:space="preserve"> are adopted with a batch-size of 64. 4. The L1 loss (the mean absolute error between actual and predicted values) is set as the loss function. 5. The model is trained by a stochastic gradient descent (SGD) optimizer with an initial learning rate of 0.1 and momentum of 0.9. 6. The learning rate is scheduled to </w:t>
      </w:r>
      <w:r w:rsidR="00D02DBA" w:rsidRPr="0060469B">
        <w:rPr>
          <w:bCs/>
          <w:lang w:val="en-US"/>
        </w:rPr>
        <w:t>be multiplied</w:t>
      </w:r>
      <w:r w:rsidRPr="0060469B">
        <w:rPr>
          <w:bCs/>
          <w:lang w:val="en-US"/>
        </w:rPr>
        <w:t xml:space="preserve"> by 0.1 after every 70 epochs, and the whole training process takes 230 epochs.</w:t>
      </w:r>
      <w:r w:rsidR="008A4AA7" w:rsidRPr="0060469B">
        <w:rPr>
          <w:bCs/>
          <w:lang w:val="en-US"/>
        </w:rPr>
        <w:t xml:space="preserve"> </w:t>
      </w:r>
    </w:p>
    <w:p w14:paraId="75DA40C7" w14:textId="15B51026" w:rsidR="00F634DE" w:rsidRPr="0060469B" w:rsidRDefault="00F634DE" w:rsidP="002F26FC">
      <w:pPr>
        <w:widowControl w:val="0"/>
        <w:jc w:val="both"/>
        <w:rPr>
          <w:b/>
          <w:bCs/>
          <w:lang w:val="en-US"/>
        </w:rPr>
      </w:pPr>
    </w:p>
    <w:p w14:paraId="1562EE08" w14:textId="7E950461" w:rsidR="002F26FC" w:rsidRPr="0060469B" w:rsidRDefault="002F26FC" w:rsidP="002F26FC">
      <w:pPr>
        <w:widowControl w:val="0"/>
        <w:jc w:val="both"/>
        <w:rPr>
          <w:b/>
          <w:bCs/>
          <w:lang w:val="en-US"/>
        </w:rPr>
      </w:pPr>
      <w:r w:rsidRPr="0060469B">
        <w:rPr>
          <w:b/>
          <w:bCs/>
          <w:lang w:val="en-US"/>
        </w:rPr>
        <w:t xml:space="preserve">Supplementary Note </w:t>
      </w:r>
      <w:r w:rsidR="00F634DE" w:rsidRPr="0060469B">
        <w:rPr>
          <w:b/>
          <w:bCs/>
          <w:lang w:val="en-US"/>
        </w:rPr>
        <w:t>S2</w:t>
      </w:r>
      <w:r w:rsidRPr="0060469B">
        <w:rPr>
          <w:b/>
          <w:bCs/>
          <w:lang w:val="en-US"/>
        </w:rPr>
        <w:t>: FEA Details</w:t>
      </w:r>
    </w:p>
    <w:p w14:paraId="17549A32" w14:textId="77777777" w:rsidR="002F26FC" w:rsidRPr="0060469B" w:rsidRDefault="002F26FC" w:rsidP="002F26FC">
      <w:pPr>
        <w:widowControl w:val="0"/>
        <w:jc w:val="both"/>
        <w:rPr>
          <w:b/>
          <w:bCs/>
          <w:lang w:val="en-US"/>
        </w:rPr>
      </w:pPr>
    </w:p>
    <w:p w14:paraId="584A3DD0" w14:textId="15959B14" w:rsidR="002F26FC" w:rsidRPr="0060469B" w:rsidRDefault="002F26FC" w:rsidP="002F26FC">
      <w:pPr>
        <w:spacing w:afterLines="100" w:after="240" w:line="360" w:lineRule="auto"/>
        <w:jc w:val="both"/>
        <w:rPr>
          <w:rFonts w:eastAsia="宋体"/>
          <w:kern w:val="2"/>
          <w:lang w:val="en-US" w:eastAsia="zh-CN"/>
        </w:rPr>
      </w:pPr>
      <w:r w:rsidRPr="0060469B">
        <w:rPr>
          <w:rFonts w:eastAsia="宋体"/>
          <w:kern w:val="2"/>
          <w:lang w:val="en-US" w:eastAsia="zh-CN"/>
        </w:rPr>
        <w:t>Finite element analysis w</w:t>
      </w:r>
      <w:r w:rsidR="008B212E" w:rsidRPr="0060469B">
        <w:rPr>
          <w:rFonts w:eastAsia="宋体"/>
          <w:kern w:val="2"/>
          <w:lang w:val="en-US" w:eastAsia="zh-CN"/>
        </w:rPr>
        <w:t>as</w:t>
      </w:r>
      <w:r w:rsidRPr="0060469B">
        <w:rPr>
          <w:rFonts w:eastAsia="宋体"/>
          <w:kern w:val="2"/>
          <w:lang w:val="en-US" w:eastAsia="zh-CN"/>
        </w:rPr>
        <w:t xml:space="preserve"> performed using a commercial software package, ABAQUS. The resonator structures were meshed using 1</w:t>
      </w:r>
      <w:r w:rsidRPr="0060469B">
        <w:rPr>
          <w:rFonts w:eastAsia="宋体"/>
          <w:kern w:val="2"/>
          <w:vertAlign w:val="superscript"/>
          <w:lang w:val="en-US" w:eastAsia="zh-CN"/>
        </w:rPr>
        <w:t>st</w:t>
      </w:r>
      <w:r w:rsidRPr="0060469B">
        <w:rPr>
          <w:rFonts w:eastAsia="宋体"/>
          <w:kern w:val="2"/>
          <w:lang w:val="en-US" w:eastAsia="zh-CN"/>
        </w:rPr>
        <w:t xml:space="preserve"> order, eight-node elements with reduced integration (C3D8R). The planar dimensions of one element match the sizes of one pixel in the binary pattern. The hemispherical substrate was meshed with C3D8R elements. The size of elements in the substrate gradually transitions from small (for matching the nodes on the “anchor”) to </w:t>
      </w:r>
      <w:r w:rsidRPr="0060469B">
        <w:rPr>
          <w:rFonts w:eastAsia="宋体"/>
          <w:kern w:val="2"/>
          <w:lang w:val="en-US" w:eastAsia="zh-CN"/>
        </w:rPr>
        <w:lastRenderedPageBreak/>
        <w:t>large (for effectively mesh the large hemispherical surface) along</w:t>
      </w:r>
      <w:r w:rsidR="008B212E" w:rsidRPr="0060469B">
        <w:rPr>
          <w:rFonts w:eastAsia="宋体"/>
          <w:kern w:val="2"/>
          <w:lang w:val="en-US" w:eastAsia="zh-CN"/>
        </w:rPr>
        <w:t xml:space="preserve"> with</w:t>
      </w:r>
      <w:r w:rsidRPr="0060469B">
        <w:rPr>
          <w:rFonts w:eastAsia="宋体"/>
          <w:kern w:val="2"/>
          <w:lang w:val="en-US" w:eastAsia="zh-CN"/>
        </w:rPr>
        <w:t xml:space="preserve"> radial directions. The infinite element layer was meshed with one layer of CIN3D8 elements. The resonator, the substrate, and the infinite layer were all assigned the mechanical properties of polysilicon (</w:t>
      </w:r>
      <w:r w:rsidRPr="0060469B">
        <w:rPr>
          <w:rFonts w:eastAsia="宋体"/>
        </w:rPr>
        <w:t>The resonators are polysilicon structures with density</w:t>
      </w:r>
      <m:oMath>
        <m:r>
          <m:rPr>
            <m:nor/>
          </m:rPr>
          <w:rPr>
            <w:rFonts w:eastAsia="宋体"/>
          </w:rPr>
          <m:t>ρ =2.3×</m:t>
        </m:r>
        <m:sSup>
          <m:sSupPr>
            <m:ctrlPr>
              <w:rPr>
                <w:rFonts w:ascii="Cambria Math" w:eastAsia="宋体" w:hAnsi="Cambria Math"/>
              </w:rPr>
            </m:ctrlPr>
          </m:sSupPr>
          <m:e>
            <m:r>
              <m:rPr>
                <m:nor/>
              </m:rPr>
              <w:rPr>
                <w:rFonts w:eastAsia="宋体"/>
              </w:rPr>
              <m:t>10</m:t>
            </m:r>
          </m:e>
          <m:sup>
            <m:r>
              <m:rPr>
                <m:nor/>
              </m:rPr>
              <w:rPr>
                <w:rFonts w:eastAsia="宋体"/>
                <w:vertAlign w:val="superscript"/>
              </w:rPr>
              <m:t>3</m:t>
            </m:r>
          </m:sup>
        </m:sSup>
        <m:r>
          <m:rPr>
            <m:nor/>
          </m:rPr>
          <w:rPr>
            <w:rFonts w:eastAsia="宋体"/>
          </w:rPr>
          <m:t>kg/</m:t>
        </m:r>
        <m:sSup>
          <m:sSupPr>
            <m:ctrlPr>
              <w:rPr>
                <w:rFonts w:ascii="Cambria Math" w:eastAsia="宋体" w:hAnsi="Cambria Math"/>
              </w:rPr>
            </m:ctrlPr>
          </m:sSupPr>
          <m:e>
            <m:r>
              <m:rPr>
                <m:nor/>
              </m:rPr>
              <w:rPr>
                <w:rFonts w:eastAsia="宋体"/>
              </w:rPr>
              <m:t>m</m:t>
            </m:r>
          </m:e>
          <m:sup>
            <m:r>
              <m:rPr>
                <m:nor/>
              </m:rPr>
              <w:rPr>
                <w:rFonts w:eastAsia="宋体"/>
                <w:vertAlign w:val="superscript"/>
              </w:rPr>
              <m:t>3</m:t>
            </m:r>
          </m:sup>
        </m:sSup>
      </m:oMath>
      <w:r w:rsidRPr="0060469B">
        <w:rPr>
          <w:rFonts w:eastAsia="宋体"/>
        </w:rPr>
        <w:t>, Young’s modul</w:t>
      </w:r>
      <w:r w:rsidR="00F078F8" w:rsidRPr="0060469B">
        <w:rPr>
          <w:rFonts w:eastAsia="宋体"/>
        </w:rPr>
        <w:t xml:space="preserve">us </w:t>
      </w:r>
      <m:oMath>
        <m:r>
          <m:rPr>
            <m:nor/>
          </m:rPr>
          <w:rPr>
            <w:rFonts w:eastAsia="宋体"/>
          </w:rPr>
          <m:t>E=150 Gpa</m:t>
        </m:r>
        <m:r>
          <m:rPr>
            <m:sty m:val="p"/>
          </m:rPr>
          <w:rPr>
            <w:rFonts w:ascii="Cambria Math" w:eastAsia="宋体" w:hAnsi="Cambria Math"/>
          </w:rPr>
          <m:t xml:space="preserve"> </m:t>
        </m:r>
      </m:oMath>
      <w:r w:rsidRPr="0060469B">
        <w:rPr>
          <w:rFonts w:eastAsia="宋体"/>
        </w:rPr>
        <w:t xml:space="preserve">and Poisson’s ratio </w:t>
      </w:r>
      <m:oMath>
        <m:r>
          <m:rPr>
            <m:nor/>
          </m:rPr>
          <w:rPr>
            <w:rFonts w:eastAsia="宋体"/>
          </w:rPr>
          <m:t>ν=0.29</m:t>
        </m:r>
      </m:oMath>
      <w:r w:rsidRPr="0060469B">
        <w:rPr>
          <w:rFonts w:eastAsia="宋体"/>
          <w:kern w:val="2"/>
          <w:lang w:val="en-US" w:eastAsia="zh-CN"/>
        </w:rPr>
        <w:t>).</w:t>
      </w:r>
    </w:p>
    <w:p w14:paraId="2983BC10" w14:textId="2E3C4EDC" w:rsidR="002F26FC" w:rsidRPr="0060469B" w:rsidRDefault="002F26FC" w:rsidP="002F26FC">
      <w:pPr>
        <w:spacing w:afterLines="100" w:after="240" w:line="360" w:lineRule="auto"/>
        <w:jc w:val="both"/>
        <w:rPr>
          <w:rFonts w:eastAsia="宋体"/>
          <w:kern w:val="2"/>
          <w:lang w:val="en-US" w:eastAsia="zh-CN"/>
        </w:rPr>
      </w:pPr>
      <w:r w:rsidRPr="0060469B">
        <w:rPr>
          <w:rFonts w:eastAsia="宋体"/>
          <w:kern w:val="2"/>
          <w:lang w:val="en-US" w:eastAsia="zh-CN"/>
        </w:rPr>
        <w:t xml:space="preserve">In the natural frequency analysis (with </w:t>
      </w:r>
      <w:r w:rsidR="001368FF" w:rsidRPr="0060469B">
        <w:rPr>
          <w:rFonts w:eastAsia="宋体"/>
          <w:kern w:val="2"/>
          <w:lang w:val="en-US" w:eastAsia="zh-CN"/>
        </w:rPr>
        <w:t xml:space="preserve">the </w:t>
      </w:r>
      <w:r w:rsidRPr="0060469B">
        <w:rPr>
          <w:rFonts w:eastAsia="宋体"/>
          <w:kern w:val="2"/>
          <w:lang w:val="en-US" w:eastAsia="zh-CN"/>
        </w:rPr>
        <w:t xml:space="preserve">*frequency command in ABAQUS), </w:t>
      </w:r>
      <w:r w:rsidR="008B212E" w:rsidRPr="0060469B">
        <w:rPr>
          <w:rFonts w:eastAsia="宋体"/>
          <w:kern w:val="2"/>
          <w:lang w:val="en-US" w:eastAsia="zh-CN"/>
        </w:rPr>
        <w:t xml:space="preserve">the </w:t>
      </w:r>
      <w:r w:rsidRPr="0060469B">
        <w:rPr>
          <w:rFonts w:eastAsia="宋体"/>
          <w:kern w:val="2"/>
          <w:lang w:val="en-US" w:eastAsia="zh-CN"/>
        </w:rPr>
        <w:t xml:space="preserve">fixed boundary condition was applied to the nodes on the bottom surface of “anchor”. A Subspace </w:t>
      </w:r>
      <w:proofErr w:type="spellStart"/>
      <w:r w:rsidRPr="0060469B">
        <w:rPr>
          <w:rFonts w:eastAsia="宋体"/>
          <w:kern w:val="2"/>
          <w:lang w:val="en-US" w:eastAsia="zh-CN"/>
        </w:rPr>
        <w:t>eigensolver</w:t>
      </w:r>
      <w:proofErr w:type="spellEnd"/>
      <w:r w:rsidRPr="0060469B">
        <w:rPr>
          <w:rFonts w:eastAsia="宋体"/>
          <w:kern w:val="2"/>
          <w:lang w:val="en-US" w:eastAsia="zh-CN"/>
        </w:rPr>
        <w:t xml:space="preserve"> was used to calculate the natural frequency, mode shape, and effective mass for each mode. The calculated, real-valued frequency of the flexural mode (</w:t>
      </w:r>
      <m:oMath>
        <m:sSub>
          <m:sSubPr>
            <m:ctrlPr>
              <w:rPr>
                <w:rFonts w:ascii="Cambria Math" w:eastAsia="宋体" w:hAnsi="Cambria Math"/>
                <w:i/>
                <w:kern w:val="2"/>
                <w:lang w:val="en-US" w:eastAsia="zh-CN"/>
              </w:rPr>
            </m:ctrlPr>
          </m:sSubPr>
          <m:e>
            <m:r>
              <m:rPr>
                <m:nor/>
              </m:rPr>
              <w:rPr>
                <w:rFonts w:eastAsia="宋体"/>
                <w:kern w:val="2"/>
                <w:lang w:val="en-US" w:eastAsia="zh-CN"/>
              </w:rPr>
              <m:t>ω</m:t>
            </m:r>
          </m:e>
          <m:sub>
            <m:r>
              <m:rPr>
                <m:nor/>
              </m:rPr>
              <w:rPr>
                <w:rFonts w:eastAsia="宋体"/>
                <w:kern w:val="2"/>
                <w:lang w:val="en-US" w:eastAsia="zh-CN"/>
              </w:rPr>
              <m:t>flex</m:t>
            </m:r>
          </m:sub>
        </m:sSub>
      </m:oMath>
      <w:r w:rsidRPr="0060469B">
        <w:rPr>
          <w:rFonts w:eastAsia="宋体"/>
          <w:kern w:val="2"/>
          <w:lang w:val="en-US" w:eastAsia="zh-CN"/>
        </w:rPr>
        <w:t>) would be plugged into the complex frequency analysis.</w:t>
      </w:r>
    </w:p>
    <w:p w14:paraId="4997BE48" w14:textId="77777777" w:rsidR="000502F4" w:rsidRPr="0060469B" w:rsidRDefault="000502F4" w:rsidP="000502F4">
      <w:pPr>
        <w:spacing w:after="240" w:line="360" w:lineRule="auto"/>
        <w:jc w:val="both"/>
        <w:rPr>
          <w:rFonts w:eastAsiaTheme="minorEastAsia"/>
        </w:rPr>
      </w:pPr>
      <w:r w:rsidRPr="0060469B">
        <w:rPr>
          <w:rFonts w:eastAsiaTheme="minorEastAsia"/>
        </w:rPr>
        <w:t xml:space="preserve">The FEA essence of the natural frequency analysis is numerically solving an eigenvalue problem on frequency </w:t>
      </w:r>
      <m:oMath>
        <m:r>
          <w:rPr>
            <w:rFonts w:ascii="Cambria Math" w:eastAsiaTheme="minorEastAsia" w:hAnsi="Cambria Math"/>
          </w:rPr>
          <m:t>ω</m:t>
        </m:r>
      </m:oMath>
      <w:r w:rsidRPr="0060469B">
        <w:rPr>
          <w:rFonts w:eastAsiaTheme="minorEastAsia"/>
        </w:rPr>
        <w:t>:</w:t>
      </w:r>
    </w:p>
    <w:p w14:paraId="5D6BADBD" w14:textId="0F516963" w:rsidR="000502F4" w:rsidRPr="0060469B" w:rsidRDefault="001740FD" w:rsidP="0037484E">
      <w:pPr>
        <w:spacing w:after="240" w:line="360" w:lineRule="auto"/>
        <w:ind w:leftChars="1181" w:left="2834"/>
        <w:jc w:val="both"/>
        <w:rPr>
          <w:rFonts w:eastAsiaTheme="minorEastAsia"/>
        </w:rPr>
      </w:pPr>
      <m:oMath>
        <m:d>
          <m:dPr>
            <m:ctrlPr>
              <w:rPr>
                <w:rFonts w:ascii="Cambria Math" w:eastAsia="Cambria Math" w:hAnsi="Cambria Math" w:cs="Cambria Math"/>
              </w:rPr>
            </m:ctrlPr>
          </m:dPr>
          <m:e>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ω</m:t>
                </m:r>
              </m:e>
              <m:sup>
                <m:r>
                  <w:rPr>
                    <w:rFonts w:ascii="Cambria Math" w:eastAsia="Cambria Math" w:hAnsi="Cambria Math" w:cs="Cambria Math"/>
                  </w:rPr>
                  <m:t>2</m:t>
                </m:r>
              </m:sup>
            </m:sSup>
            <m:sSup>
              <m:sSupPr>
                <m:ctrlPr>
                  <w:rPr>
                    <w:rFonts w:ascii="Cambria Math" w:eastAsia="Cambria Math" w:hAnsi="Cambria Math" w:cs="Cambria Math"/>
                    <w:i/>
                    <w:lang w:val="en-US"/>
                  </w:rPr>
                </m:ctrlPr>
              </m:sSupPr>
              <m:e>
                <m:r>
                  <w:rPr>
                    <w:rFonts w:ascii="Cambria Math" w:eastAsia="Cambria Math" w:hAnsi="Cambria Math" w:cs="Cambria Math"/>
                    <w:lang w:val="en-US"/>
                  </w:rPr>
                  <m:t>M</m:t>
                </m:r>
              </m:e>
              <m:sup>
                <m:r>
                  <w:rPr>
                    <w:rFonts w:ascii="Cambria Math" w:eastAsia="Cambria Math" w:hAnsi="Cambria Math" w:cs="Cambria Math"/>
                    <w:lang w:val="en-US"/>
                  </w:rPr>
                  <m:t>MN</m:t>
                </m:r>
              </m:sup>
            </m:sSup>
            <m:r>
              <w:rPr>
                <w:rFonts w:ascii="Cambria Math" w:eastAsia="Cambria Math" w:hAnsi="Cambria Math" w:cs="Cambria Math"/>
              </w:rPr>
              <m:t>+</m:t>
            </m:r>
            <m:sSup>
              <m:sSupPr>
                <m:ctrlPr>
                  <w:rPr>
                    <w:rFonts w:ascii="Cambria Math" w:eastAsia="Cambria Math" w:hAnsi="Cambria Math" w:cs="Cambria Math"/>
                    <w:i/>
                    <w:lang w:val="en-US"/>
                  </w:rPr>
                </m:ctrlPr>
              </m:sSupPr>
              <m:e>
                <m:r>
                  <w:rPr>
                    <w:rFonts w:ascii="Cambria Math" w:eastAsia="Cambria Math" w:hAnsi="Cambria Math" w:cs="Cambria Math"/>
                    <w:lang w:val="en-US"/>
                  </w:rPr>
                  <m:t>K</m:t>
                </m:r>
              </m:e>
              <m:sup>
                <m:r>
                  <w:rPr>
                    <w:rFonts w:ascii="Cambria Math" w:eastAsia="Cambria Math" w:hAnsi="Cambria Math" w:cs="Cambria Math"/>
                    <w:lang w:val="en-US"/>
                  </w:rPr>
                  <m:t>MN</m:t>
                </m:r>
              </m:sup>
            </m:sSup>
          </m:e>
        </m:d>
        <m:sSub>
          <m:sSubPr>
            <m:ctrlPr>
              <w:rPr>
                <w:rFonts w:ascii="Cambria Math" w:eastAsia="Cambria Math" w:hAnsi="Cambria Math" w:cs="Cambria Math"/>
              </w:rPr>
            </m:ctrlPr>
          </m:sSubPr>
          <m:e>
            <m:r>
              <w:rPr>
                <w:rFonts w:ascii="Cambria Math" w:eastAsia="Cambria Math" w:hAnsi="Cambria Math" w:cs="Cambria Math"/>
              </w:rPr>
              <m:t>ϕ</m:t>
            </m:r>
          </m:e>
          <m:sub>
            <m:r>
              <w:rPr>
                <w:rFonts w:ascii="Cambria Math" w:eastAsia="Cambria Math" w:hAnsi="Cambria Math" w:cs="Cambria Math"/>
              </w:rPr>
              <m:t>N</m:t>
            </m:r>
          </m:sub>
        </m:sSub>
        <m:r>
          <w:rPr>
            <w:rFonts w:ascii="Cambria Math" w:eastAsia="Cambria Math" w:hAnsi="Cambria Math" w:cs="Cambria Math"/>
          </w:rPr>
          <m:t>=0</m:t>
        </m:r>
      </m:oMath>
      <w:r w:rsidR="000502F4" w:rsidRPr="0060469B">
        <w:rPr>
          <w:rFonts w:eastAsiaTheme="minorEastAsia"/>
        </w:rPr>
        <w:t xml:space="preserve">                                          (Eqn. S1)</w:t>
      </w:r>
    </w:p>
    <w:p w14:paraId="05DFF7A0" w14:textId="54473F20" w:rsidR="000502F4" w:rsidRPr="0060469B" w:rsidRDefault="000502F4" w:rsidP="0037484E">
      <w:pPr>
        <w:spacing w:after="240" w:line="360" w:lineRule="auto"/>
        <w:jc w:val="both"/>
        <w:rPr>
          <w:rFonts w:eastAsiaTheme="minorEastAsia"/>
        </w:rPr>
      </w:pPr>
      <w:r w:rsidRPr="0060469B">
        <w:rPr>
          <w:rFonts w:eastAsiaTheme="minorEastAsia"/>
        </w:rPr>
        <w:t xml:space="preserve">where </w:t>
      </w:r>
      <m:oMath>
        <m:sSup>
          <m:sSupPr>
            <m:ctrlPr>
              <w:rPr>
                <w:rFonts w:ascii="Cambria Math" w:eastAsia="Cambria Math" w:hAnsi="Cambria Math" w:cs="Cambria Math"/>
                <w:i/>
                <w:lang w:val="en-US"/>
              </w:rPr>
            </m:ctrlPr>
          </m:sSupPr>
          <m:e>
            <m:r>
              <w:rPr>
                <w:rFonts w:ascii="Cambria Math" w:eastAsia="Cambria Math" w:hAnsi="Cambria Math" w:cs="Cambria Math"/>
                <w:lang w:val="en-US"/>
              </w:rPr>
              <m:t>M</m:t>
            </m:r>
          </m:e>
          <m:sup>
            <m:r>
              <w:rPr>
                <w:rFonts w:ascii="Cambria Math" w:eastAsia="Cambria Math" w:hAnsi="Cambria Math" w:cs="Cambria Math"/>
                <w:lang w:val="en-US"/>
              </w:rPr>
              <m:t>MN</m:t>
            </m:r>
          </m:sup>
        </m:sSup>
      </m:oMath>
      <w:r w:rsidR="001F2B0C" w:rsidRPr="0060469B">
        <w:rPr>
          <w:rFonts w:eastAsiaTheme="minorEastAsia" w:hint="eastAsia"/>
          <w:lang w:val="en-US" w:eastAsia="zh-CN"/>
        </w:rPr>
        <w:t xml:space="preserve"> </w:t>
      </w:r>
      <w:r w:rsidRPr="0060469B">
        <w:rPr>
          <w:rFonts w:eastAsiaTheme="minorEastAsia"/>
        </w:rPr>
        <w:t xml:space="preserve">is the mass matrix, </w:t>
      </w:r>
      <m:oMath>
        <m:sSup>
          <m:sSupPr>
            <m:ctrlPr>
              <w:rPr>
                <w:rFonts w:ascii="Cambria Math" w:eastAsia="Cambria Math" w:hAnsi="Cambria Math" w:cs="Cambria Math"/>
                <w:i/>
                <w:lang w:val="en-US"/>
              </w:rPr>
            </m:ctrlPr>
          </m:sSupPr>
          <m:e>
            <m:r>
              <w:rPr>
                <w:rFonts w:ascii="Cambria Math" w:eastAsia="Cambria Math" w:hAnsi="Cambria Math" w:cs="Cambria Math"/>
                <w:lang w:val="en-US"/>
              </w:rPr>
              <m:t>K</m:t>
            </m:r>
          </m:e>
          <m:sup>
            <m:r>
              <w:rPr>
                <w:rFonts w:ascii="Cambria Math" w:eastAsia="Cambria Math" w:hAnsi="Cambria Math" w:cs="Cambria Math"/>
                <w:lang w:val="en-US"/>
              </w:rPr>
              <m:t>MN</m:t>
            </m:r>
          </m:sup>
        </m:sSup>
      </m:oMath>
      <w:r w:rsidRPr="0060469B">
        <w:rPr>
          <w:rFonts w:eastAsiaTheme="minorEastAsia"/>
        </w:rPr>
        <w:t xml:space="preserve"> is the stiffness matrix, </w:t>
      </w:r>
      <m:oMath>
        <m:sSub>
          <m:sSubPr>
            <m:ctrlPr>
              <w:rPr>
                <w:rFonts w:ascii="Cambria Math" w:eastAsia="Cambria Math" w:hAnsi="Cambria Math" w:cs="Cambria Math"/>
              </w:rPr>
            </m:ctrlPr>
          </m:sSubPr>
          <m:e>
            <m:r>
              <w:rPr>
                <w:rFonts w:ascii="Cambria Math" w:eastAsiaTheme="minorEastAsia" w:hAnsi="Cambria Math"/>
              </w:rPr>
              <m:t>ϕ</m:t>
            </m:r>
          </m:e>
          <m:sub>
            <m:r>
              <w:rPr>
                <w:rFonts w:ascii="Cambria Math" w:eastAsia="Cambria Math" w:hAnsi="Cambria Math" w:cs="Cambria Math"/>
              </w:rPr>
              <m:t>N</m:t>
            </m:r>
          </m:sub>
        </m:sSub>
        <m:r>
          <m:rPr>
            <m:sty m:val="p"/>
          </m:rPr>
          <w:rPr>
            <w:rFonts w:ascii="Cambria Math" w:eastAsia="Cambria Math" w:hAnsi="Cambria Math" w:cs="Cambria Math"/>
          </w:rPr>
          <m:t xml:space="preserve"> </m:t>
        </m:r>
      </m:oMath>
      <w:r w:rsidRPr="0060469B">
        <w:rPr>
          <w:rFonts w:eastAsiaTheme="minorEastAsia"/>
        </w:rPr>
        <w:t xml:space="preserve">is the eigenvector, and the indices </w:t>
      </w:r>
      <m:oMath>
        <m:r>
          <w:rPr>
            <w:rFonts w:ascii="Cambria Math" w:eastAsia="Cambria Math" w:hAnsi="Cambria Math" w:cs="Cambria Math"/>
          </w:rPr>
          <m:t>M</m:t>
        </m:r>
      </m:oMath>
      <w:r w:rsidRPr="0060469B">
        <w:rPr>
          <w:rFonts w:eastAsiaTheme="minorEastAsia"/>
        </w:rPr>
        <w:t xml:space="preserve"> and </w:t>
      </w:r>
      <m:oMath>
        <m:r>
          <w:rPr>
            <w:rFonts w:ascii="Cambria Math" w:eastAsia="Cambria Math" w:hAnsi="Cambria Math" w:cs="Cambria Math"/>
          </w:rPr>
          <m:t>N</m:t>
        </m:r>
      </m:oMath>
      <w:r w:rsidRPr="0060469B">
        <w:rPr>
          <w:rFonts w:eastAsiaTheme="minorEastAsia"/>
        </w:rPr>
        <w:t xml:space="preserve"> are degrees of freedom in the finite element model. In FEA, the subpsace eigensolver automatically calculates the normalized “generalized mass” associated with each mode. For any mode </w:t>
      </w:r>
      <m:oMath>
        <m:r>
          <w:rPr>
            <w:rFonts w:ascii="Cambria Math" w:eastAsiaTheme="minorEastAsia" w:hAnsi="Cambria Math"/>
          </w:rPr>
          <m:t>α</m:t>
        </m:r>
      </m:oMath>
      <w:r w:rsidRPr="0060469B">
        <w:rPr>
          <w:rFonts w:eastAsiaTheme="minorEastAsia"/>
        </w:rPr>
        <w:t xml:space="preserve">, the generalized mass associated with it  </w:t>
      </w:r>
      <m:oMath>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α</m:t>
            </m:r>
          </m:sub>
        </m:sSub>
      </m:oMath>
      <w:r w:rsidRPr="0060469B">
        <w:rPr>
          <w:rFonts w:eastAsiaTheme="minorEastAsia"/>
        </w:rPr>
        <w:t xml:space="preserve"> can be expressed as:</w:t>
      </w:r>
    </w:p>
    <w:p w14:paraId="7C2B6FB7" w14:textId="5F8CA7B8" w:rsidR="000502F4" w:rsidRPr="0060469B" w:rsidRDefault="001740FD" w:rsidP="0037484E">
      <w:pPr>
        <w:spacing w:after="240" w:line="360" w:lineRule="auto"/>
        <w:ind w:leftChars="1122" w:left="2693"/>
        <w:jc w:val="both"/>
        <w:rPr>
          <w:rFonts w:eastAsiaTheme="minorEastAsia"/>
        </w:rPr>
      </w:pPr>
      <m:oMath>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α</m:t>
            </m:r>
          </m:sub>
        </m:sSub>
        <m:r>
          <m:rPr>
            <m:sty m:val="p"/>
          </m:rP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ϕ</m:t>
            </m:r>
          </m:e>
          <m:sub>
            <m:r>
              <w:rPr>
                <w:rFonts w:ascii="Cambria Math" w:eastAsia="Cambria Math" w:hAnsi="Cambria Math" w:cs="Cambria Math"/>
              </w:rPr>
              <m:t>α</m:t>
            </m:r>
          </m:sub>
          <m:sup>
            <m:r>
              <w:rPr>
                <w:rFonts w:ascii="Cambria Math" w:eastAsia="Cambria Math" w:hAnsi="Cambria Math" w:cs="Cambria Math"/>
              </w:rPr>
              <m:t>N</m:t>
            </m:r>
          </m:sup>
        </m:sSubSup>
        <m:sSup>
          <m:sSupPr>
            <m:ctrlPr>
              <w:rPr>
                <w:rFonts w:ascii="Cambria Math" w:eastAsia="Cambria Math" w:hAnsi="Cambria Math" w:cs="Cambria Math"/>
                <w:i/>
                <w:lang w:val="en-US"/>
              </w:rPr>
            </m:ctrlPr>
          </m:sSupPr>
          <m:e>
            <m:r>
              <w:rPr>
                <w:rFonts w:ascii="Cambria Math" w:eastAsia="Cambria Math" w:hAnsi="Cambria Math" w:cs="Cambria Math"/>
                <w:lang w:val="en-US"/>
              </w:rPr>
              <m:t>M</m:t>
            </m:r>
          </m:e>
          <m:sup>
            <m:r>
              <w:rPr>
                <w:rFonts w:ascii="Cambria Math" w:eastAsia="Cambria Math" w:hAnsi="Cambria Math" w:cs="Cambria Math"/>
                <w:lang w:val="en-US"/>
              </w:rPr>
              <m:t>NM</m:t>
            </m:r>
          </m:sup>
        </m:sSup>
        <m:sSubSup>
          <m:sSubSupPr>
            <m:ctrlPr>
              <w:rPr>
                <w:rFonts w:ascii="Cambria Math" w:eastAsia="Cambria Math" w:hAnsi="Cambria Math" w:cs="Cambria Math"/>
              </w:rPr>
            </m:ctrlPr>
          </m:sSubSupPr>
          <m:e>
            <m:r>
              <w:rPr>
                <w:rFonts w:ascii="Cambria Math" w:eastAsia="Cambria Math" w:hAnsi="Cambria Math" w:cs="Cambria Math"/>
              </w:rPr>
              <m:t>ϕ</m:t>
            </m:r>
          </m:e>
          <m:sub>
            <m:r>
              <w:rPr>
                <w:rFonts w:ascii="Cambria Math" w:eastAsia="Cambria Math" w:hAnsi="Cambria Math" w:cs="Cambria Math"/>
              </w:rPr>
              <m:t>α</m:t>
            </m:r>
          </m:sub>
          <m:sup>
            <m:r>
              <w:rPr>
                <w:rFonts w:ascii="Cambria Math" w:eastAsia="Cambria Math" w:hAnsi="Cambria Math" w:cs="Cambria Math"/>
              </w:rPr>
              <m:t>M</m:t>
            </m:r>
          </m:sup>
        </m:sSubSup>
        <m:r>
          <m:rPr>
            <m:sty m:val="p"/>
          </m:rPr>
          <w:rPr>
            <w:rFonts w:ascii="Cambria Math" w:eastAsia="Cambria Math" w:hAnsi="Cambria Math" w:cs="Cambria Math"/>
          </w:rPr>
          <m:t xml:space="preserve"> (</m:t>
        </m:r>
        <m:r>
          <w:rPr>
            <w:rFonts w:ascii="Cambria Math" w:eastAsia="Cambria Math" w:hAnsi="Cambria Math" w:cs="Cambria Math"/>
          </w:rPr>
          <m:t>no</m:t>
        </m:r>
        <m:r>
          <m:rPr>
            <m:sty m:val="p"/>
          </m:rPr>
          <w:rPr>
            <w:rFonts w:ascii="Cambria Math" w:eastAsia="Cambria Math" w:hAnsi="Cambria Math" w:cs="Cambria Math"/>
          </w:rPr>
          <m:t xml:space="preserve"> </m:t>
        </m:r>
        <m:r>
          <w:rPr>
            <w:rFonts w:ascii="Cambria Math" w:eastAsia="Cambria Math" w:hAnsi="Cambria Math" w:cs="Cambria Math"/>
          </w:rPr>
          <m:t>sum</m:t>
        </m:r>
        <m:r>
          <m:rPr>
            <m:sty m:val="p"/>
          </m:rPr>
          <w:rPr>
            <w:rFonts w:ascii="Cambria Math" w:eastAsia="Cambria Math" w:hAnsi="Cambria Math" w:cs="Cambria Math"/>
          </w:rPr>
          <m:t xml:space="preserve"> </m:t>
        </m:r>
        <m:r>
          <w:rPr>
            <w:rFonts w:ascii="Cambria Math" w:eastAsia="Cambria Math" w:hAnsi="Cambria Math" w:cs="Cambria Math"/>
          </w:rPr>
          <m:t>on</m:t>
        </m:r>
        <m:r>
          <m:rPr>
            <m:sty m:val="p"/>
          </m:rPr>
          <w:rPr>
            <w:rFonts w:ascii="Cambria Math" w:eastAsia="Cambria Math" w:hAnsi="Cambria Math" w:cs="Cambria Math"/>
          </w:rPr>
          <m:t xml:space="preserve"> </m:t>
        </m:r>
        <m:r>
          <w:rPr>
            <w:rFonts w:ascii="Cambria Math" w:eastAsia="Cambria Math" w:hAnsi="Cambria Math" w:cs="Cambria Math"/>
          </w:rPr>
          <m:t>α</m:t>
        </m:r>
        <m:r>
          <m:rPr>
            <m:sty m:val="p"/>
          </m:rPr>
          <w:rPr>
            <w:rFonts w:ascii="Cambria Math" w:eastAsia="Cambria Math" w:hAnsi="Cambria Math" w:cs="Cambria Math"/>
          </w:rPr>
          <m:t>)</m:t>
        </m:r>
      </m:oMath>
      <w:r w:rsidR="000502F4" w:rsidRPr="0060469B">
        <w:rPr>
          <w:rFonts w:eastAsiaTheme="minorEastAsia"/>
        </w:rPr>
        <w:t xml:space="preserve">                                    (Eqn. S2)</w:t>
      </w:r>
    </w:p>
    <w:p w14:paraId="2969C155" w14:textId="77777777" w:rsidR="000502F4" w:rsidRPr="0060469B" w:rsidRDefault="000502F4" w:rsidP="0037484E">
      <w:pPr>
        <w:spacing w:after="240" w:line="360" w:lineRule="auto"/>
        <w:jc w:val="both"/>
        <w:rPr>
          <w:rFonts w:eastAsiaTheme="minorEastAsia"/>
        </w:rPr>
      </w:pPr>
      <w:r w:rsidRPr="0060469B">
        <w:rPr>
          <w:rFonts w:eastAsiaTheme="minorEastAsia"/>
        </w:rPr>
        <w:t xml:space="preserve">where </w:t>
      </w:r>
      <m:oMath>
        <m:sSubSup>
          <m:sSubSupPr>
            <m:ctrlPr>
              <w:rPr>
                <w:rFonts w:ascii="Cambria Math" w:eastAsia="Cambria Math" w:hAnsi="Cambria Math" w:cs="Cambria Math"/>
              </w:rPr>
            </m:ctrlPr>
          </m:sSubSupPr>
          <m:e>
            <m:r>
              <w:rPr>
                <w:rFonts w:ascii="Cambria Math" w:eastAsiaTheme="minorEastAsia" w:hAnsi="Cambria Math"/>
              </w:rPr>
              <m:t>ϕ</m:t>
            </m:r>
          </m:e>
          <m:sub>
            <m:r>
              <w:rPr>
                <w:rFonts w:ascii="Cambria Math" w:eastAsiaTheme="minorEastAsia" w:hAnsi="Cambria Math"/>
              </w:rPr>
              <m:t>α</m:t>
            </m:r>
          </m:sub>
          <m:sup>
            <m:r>
              <w:rPr>
                <w:rFonts w:ascii="Cambria Math" w:eastAsia="Cambria Math" w:hAnsi="Cambria Math" w:cs="Cambria Math"/>
              </w:rPr>
              <m:t>N</m:t>
            </m:r>
          </m:sup>
        </m:sSubSup>
      </m:oMath>
      <w:r w:rsidRPr="0060469B">
        <w:rPr>
          <w:rFonts w:eastAsiaTheme="minorEastAsia"/>
        </w:rPr>
        <w:t xml:space="preserve"> is the eigenvector for mode </w:t>
      </w:r>
      <m:oMath>
        <m:r>
          <w:rPr>
            <w:rFonts w:ascii="Cambria Math" w:eastAsiaTheme="minorEastAsia" w:hAnsi="Cambria Math"/>
          </w:rPr>
          <m:t>α</m:t>
        </m:r>
      </m:oMath>
      <w:r w:rsidRPr="0060469B">
        <w:rPr>
          <w:rFonts w:eastAsiaTheme="minorEastAsia"/>
        </w:rPr>
        <w:t xml:space="preserve">. The modal participation factor </w:t>
      </w:r>
      <m:oMath>
        <m:sSub>
          <m:sSubPr>
            <m:ctrlPr>
              <w:rPr>
                <w:rFonts w:ascii="Cambria Math" w:eastAsia="Cambria Math" w:hAnsi="Cambria Math" w:cs="Cambria Math"/>
              </w:rPr>
            </m:ctrlPr>
          </m:sSubPr>
          <m:e>
            <m:r>
              <w:rPr>
                <w:rFonts w:ascii="Cambria Math" w:eastAsiaTheme="minorEastAsia" w:hAnsi="Cambria Math"/>
              </w:rPr>
              <m:t>Γ</m:t>
            </m:r>
          </m:e>
          <m:sub>
            <m:r>
              <w:rPr>
                <w:rFonts w:ascii="Cambria Math" w:eastAsiaTheme="minorEastAsia" w:hAnsi="Cambria Math"/>
              </w:rPr>
              <m:t>α</m:t>
            </m:r>
            <m:r>
              <w:rPr>
                <w:rFonts w:ascii="Cambria Math" w:eastAsia="Cambria Math" w:hAnsi="Cambria Math" w:cs="Cambria Math"/>
              </w:rPr>
              <m:t>i</m:t>
            </m:r>
          </m:sub>
        </m:sSub>
      </m:oMath>
      <w:r w:rsidRPr="0060469B">
        <w:rPr>
          <w:rFonts w:eastAsiaTheme="minorEastAsia"/>
        </w:rPr>
        <w:t xml:space="preserve"> (for mode </w:t>
      </w:r>
      <m:oMath>
        <m:r>
          <w:rPr>
            <w:rFonts w:ascii="Cambria Math" w:eastAsiaTheme="minorEastAsia" w:hAnsi="Cambria Math"/>
          </w:rPr>
          <m:t>α</m:t>
        </m:r>
      </m:oMath>
      <w:r w:rsidRPr="0060469B">
        <w:rPr>
          <w:rFonts w:eastAsiaTheme="minorEastAsia"/>
        </w:rPr>
        <w:t xml:space="preserve">, direction </w:t>
      </w:r>
      <m:oMath>
        <m:r>
          <w:rPr>
            <w:rFonts w:ascii="Cambria Math" w:eastAsia="Cambria Math" w:hAnsi="Cambria Math" w:cs="Cambria Math"/>
          </w:rPr>
          <m:t>i</m:t>
        </m:r>
      </m:oMath>
      <w:r w:rsidRPr="0060469B">
        <w:rPr>
          <w:rFonts w:eastAsiaTheme="minorEastAsia"/>
        </w:rPr>
        <w:t xml:space="preserve">) describes how strongly motion along X, Y, and Z directions, or rotation about X, Y, and Z axes is represented in the eigenvector of that mode. </w:t>
      </w:r>
      <m:oMath>
        <m:sSub>
          <m:sSubPr>
            <m:ctrlPr>
              <w:rPr>
                <w:rFonts w:ascii="Cambria Math" w:eastAsia="Cambria Math" w:hAnsi="Cambria Math" w:cs="Cambria Math"/>
              </w:rPr>
            </m:ctrlPr>
          </m:sSubPr>
          <m:e>
            <m:r>
              <w:rPr>
                <w:rFonts w:ascii="Cambria Math" w:eastAsiaTheme="minorEastAsia" w:hAnsi="Cambria Math"/>
              </w:rPr>
              <m:t>Γ</m:t>
            </m:r>
          </m:e>
          <m:sub>
            <m:r>
              <w:rPr>
                <w:rFonts w:ascii="Cambria Math" w:eastAsiaTheme="minorEastAsia" w:hAnsi="Cambria Math"/>
              </w:rPr>
              <m:t>α</m:t>
            </m:r>
            <m:r>
              <w:rPr>
                <w:rFonts w:ascii="Cambria Math" w:eastAsia="Cambria Math" w:hAnsi="Cambria Math" w:cs="Cambria Math"/>
              </w:rPr>
              <m:t>i</m:t>
            </m:r>
          </m:sub>
        </m:sSub>
      </m:oMath>
      <w:r w:rsidRPr="0060469B">
        <w:rPr>
          <w:rFonts w:eastAsiaTheme="minorEastAsia"/>
        </w:rPr>
        <w:t xml:space="preserve"> can be expressed as:</w:t>
      </w:r>
    </w:p>
    <w:p w14:paraId="592AAB79" w14:textId="2D247A36" w:rsidR="000502F4" w:rsidRPr="0060469B" w:rsidRDefault="001740FD" w:rsidP="0037484E">
      <w:pPr>
        <w:spacing w:after="240" w:line="360" w:lineRule="auto"/>
        <w:ind w:leftChars="1122" w:left="2693"/>
        <w:jc w:val="both"/>
        <w:rPr>
          <w:rFonts w:eastAsiaTheme="minorEastAsia"/>
        </w:rPr>
      </w:pPr>
      <m:oMath>
        <m:sSub>
          <m:sSubPr>
            <m:ctrlPr>
              <w:rPr>
                <w:rFonts w:ascii="Cambria Math" w:eastAsia="Cambria Math" w:hAnsi="Cambria Math" w:cs="Cambria Math"/>
              </w:rPr>
            </m:ctrlPr>
          </m:sSubPr>
          <m:e>
            <m:r>
              <w:rPr>
                <w:rFonts w:ascii="Cambria Math" w:eastAsiaTheme="minorEastAsia" w:hAnsi="Cambria Math"/>
              </w:rPr>
              <m:t>Γ</m:t>
            </m:r>
          </m:e>
          <m:sub>
            <m:r>
              <w:rPr>
                <w:rFonts w:ascii="Cambria Math" w:eastAsiaTheme="minorEastAsia" w:hAnsi="Cambria Math"/>
              </w:rPr>
              <m:t>α</m:t>
            </m:r>
            <m:r>
              <w:rPr>
                <w:rFonts w:ascii="Cambria Math" w:eastAsia="Cambria Math" w:hAnsi="Cambria Math" w:cs="Cambria Math"/>
              </w:rPr>
              <m:t>i</m:t>
            </m:r>
          </m:sub>
        </m:sSub>
        <m:r>
          <m:rPr>
            <m:sty m:val="p"/>
          </m:rPr>
          <w:rPr>
            <w:rFonts w:ascii="Cambria Math" w:eastAsia="Cambria Math" w:hAnsi="Cambria Math" w:cs="Cambria Math"/>
          </w:rPr>
          <m:t>=</m:t>
        </m:r>
        <m:f>
          <m:fPr>
            <m:ctrlPr>
              <w:rPr>
                <w:rFonts w:ascii="Cambria Math" w:eastAsia="Cambria Math" w:hAnsi="Cambria Math" w:cs="Cambria Math"/>
              </w:rPr>
            </m:ctrlPr>
          </m:fPr>
          <m:num>
            <m:r>
              <m:rPr>
                <m:sty m:val="p"/>
              </m:rPr>
              <w:rPr>
                <w:rFonts w:ascii="Cambria Math" w:eastAsia="Cambria Math" w:hAnsi="Cambria Math" w:cs="Cambria Math"/>
              </w:rPr>
              <m:t>1</m:t>
            </m:r>
          </m:num>
          <m:den>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α</m:t>
                </m:r>
              </m:sub>
            </m:sSub>
          </m:den>
        </m:f>
        <m:sSubSup>
          <m:sSubSupPr>
            <m:ctrlPr>
              <w:rPr>
                <w:rFonts w:ascii="Cambria Math" w:eastAsia="Cambria Math" w:hAnsi="Cambria Math" w:cs="Cambria Math"/>
              </w:rPr>
            </m:ctrlPr>
          </m:sSubSupPr>
          <m:e>
            <m:r>
              <w:rPr>
                <w:rFonts w:ascii="Cambria Math" w:eastAsia="Cambria Math" w:hAnsi="Cambria Math" w:cs="Cambria Math"/>
              </w:rPr>
              <m:t>ϕ</m:t>
            </m:r>
          </m:e>
          <m:sub>
            <m:r>
              <w:rPr>
                <w:rFonts w:ascii="Cambria Math" w:eastAsia="Cambria Math" w:hAnsi="Cambria Math" w:cs="Cambria Math"/>
              </w:rPr>
              <m:t>α</m:t>
            </m:r>
          </m:sub>
          <m:sup>
            <m:r>
              <w:rPr>
                <w:rFonts w:ascii="Cambria Math" w:eastAsia="Cambria Math" w:hAnsi="Cambria Math" w:cs="Cambria Math"/>
              </w:rPr>
              <m:t>N</m:t>
            </m:r>
          </m:sup>
        </m:sSubSup>
        <m:sSup>
          <m:sSupPr>
            <m:ctrlPr>
              <w:rPr>
                <w:rFonts w:ascii="Cambria Math" w:eastAsia="Cambria Math" w:hAnsi="Cambria Math" w:cs="Cambria Math"/>
                <w:i/>
                <w:lang w:val="en-US"/>
              </w:rPr>
            </m:ctrlPr>
          </m:sSupPr>
          <m:e>
            <m:r>
              <w:rPr>
                <w:rFonts w:ascii="Cambria Math" w:eastAsia="Cambria Math" w:hAnsi="Cambria Math" w:cs="Cambria Math"/>
                <w:lang w:val="en-US"/>
              </w:rPr>
              <m:t>M</m:t>
            </m:r>
          </m:e>
          <m:sup>
            <m:r>
              <w:rPr>
                <w:rFonts w:ascii="Cambria Math" w:eastAsia="Cambria Math" w:hAnsi="Cambria Math" w:cs="Cambria Math"/>
                <w:lang w:val="en-US"/>
              </w:rPr>
              <m:t>NM</m:t>
            </m:r>
          </m:sup>
        </m:sSup>
        <m:sSubSup>
          <m:sSubSupPr>
            <m:ctrlPr>
              <w:rPr>
                <w:rFonts w:ascii="Cambria Math" w:eastAsia="Cambria Math" w:hAnsi="Cambria Math" w:cs="Cambria Math"/>
              </w:rPr>
            </m:ctrlPr>
          </m:sSubSupPr>
          <m:e>
            <m:r>
              <w:rPr>
                <w:rFonts w:ascii="Cambria Math" w:eastAsia="Cambria Math" w:hAnsi="Cambria Math" w:cs="Cambria Math"/>
              </w:rPr>
              <m:t>T</m:t>
            </m:r>
          </m:e>
          <m:sub>
            <m:r>
              <w:rPr>
                <w:rFonts w:ascii="Cambria Math" w:eastAsia="Cambria Math" w:hAnsi="Cambria Math" w:cs="Cambria Math"/>
              </w:rPr>
              <m:t>i</m:t>
            </m:r>
          </m:sub>
          <m:sup>
            <m:r>
              <w:rPr>
                <w:rFonts w:ascii="Cambria Math" w:eastAsia="Cambria Math" w:hAnsi="Cambria Math" w:cs="Cambria Math"/>
              </w:rPr>
              <m:t>M</m:t>
            </m:r>
          </m:sup>
        </m:sSubSup>
        <m:r>
          <m:rPr>
            <m:sty m:val="p"/>
          </m:rPr>
          <w:rPr>
            <w:rFonts w:ascii="Cambria Math" w:eastAsia="Cambria Math" w:hAnsi="Cambria Math" w:cs="Cambria Math"/>
          </w:rPr>
          <m:t xml:space="preserve"> (</m:t>
        </m:r>
        <m:r>
          <w:rPr>
            <w:rFonts w:ascii="Cambria Math" w:eastAsia="Cambria Math" w:hAnsi="Cambria Math" w:cs="Cambria Math"/>
          </w:rPr>
          <m:t>no</m:t>
        </m:r>
        <m:r>
          <m:rPr>
            <m:sty m:val="p"/>
          </m:rPr>
          <w:rPr>
            <w:rFonts w:ascii="Cambria Math" w:eastAsia="Cambria Math" w:hAnsi="Cambria Math" w:cs="Cambria Math"/>
          </w:rPr>
          <m:t xml:space="preserve"> </m:t>
        </m:r>
        <m:r>
          <w:rPr>
            <w:rFonts w:ascii="Cambria Math" w:eastAsia="Cambria Math" w:hAnsi="Cambria Math" w:cs="Cambria Math"/>
          </w:rPr>
          <m:t>sum</m:t>
        </m:r>
        <m:r>
          <m:rPr>
            <m:sty m:val="p"/>
          </m:rPr>
          <w:rPr>
            <w:rFonts w:ascii="Cambria Math" w:eastAsia="Cambria Math" w:hAnsi="Cambria Math" w:cs="Cambria Math"/>
          </w:rPr>
          <m:t xml:space="preserve"> </m:t>
        </m:r>
        <m:r>
          <w:rPr>
            <w:rFonts w:ascii="Cambria Math" w:eastAsia="Cambria Math" w:hAnsi="Cambria Math" w:cs="Cambria Math"/>
          </w:rPr>
          <m:t>on</m:t>
        </m:r>
        <m:r>
          <m:rPr>
            <m:sty m:val="p"/>
          </m:rPr>
          <w:rPr>
            <w:rFonts w:ascii="Cambria Math" w:eastAsia="Cambria Math" w:hAnsi="Cambria Math" w:cs="Cambria Math"/>
          </w:rPr>
          <m:t xml:space="preserve"> </m:t>
        </m:r>
        <m:r>
          <w:rPr>
            <w:rFonts w:ascii="Cambria Math" w:eastAsia="Cambria Math" w:hAnsi="Cambria Math" w:cs="Cambria Math"/>
          </w:rPr>
          <m:t>α</m:t>
        </m:r>
        <m:r>
          <m:rPr>
            <m:sty m:val="p"/>
          </m:rPr>
          <w:rPr>
            <w:rFonts w:ascii="Cambria Math" w:eastAsia="Cambria Math" w:hAnsi="Cambria Math" w:cs="Cambria Math"/>
          </w:rPr>
          <m:t>)</m:t>
        </m:r>
      </m:oMath>
      <w:r w:rsidR="000502F4" w:rsidRPr="0060469B">
        <w:rPr>
          <w:rFonts w:eastAsiaTheme="minorEastAsia"/>
        </w:rPr>
        <w:t xml:space="preserve">                                 (Eqn. S3)</w:t>
      </w:r>
    </w:p>
    <w:p w14:paraId="550139BE" w14:textId="77777777" w:rsidR="000502F4" w:rsidRPr="0060469B" w:rsidRDefault="000502F4" w:rsidP="000502F4">
      <w:pPr>
        <w:spacing w:after="240" w:line="360" w:lineRule="auto"/>
        <w:jc w:val="both"/>
        <w:rPr>
          <w:rFonts w:eastAsiaTheme="minorEastAsia"/>
        </w:rPr>
      </w:pPr>
      <w:r w:rsidRPr="0060469B">
        <w:rPr>
          <w:rFonts w:eastAsiaTheme="minorEastAsia"/>
        </w:rPr>
        <w:t xml:space="preserve">where </w:t>
      </w:r>
      <m:oMath>
        <m:sSubSup>
          <m:sSubSupPr>
            <m:ctrlPr>
              <w:rPr>
                <w:rFonts w:ascii="Cambria Math" w:eastAsia="Cambria Math" w:hAnsi="Cambria Math" w:cs="Cambria Math"/>
              </w:rPr>
            </m:ctrlPr>
          </m:sSubSupPr>
          <m:e>
            <m:r>
              <w:rPr>
                <w:rFonts w:ascii="Cambria Math" w:eastAsia="Cambria Math" w:hAnsi="Cambria Math" w:cs="Cambria Math"/>
              </w:rPr>
              <m:t>T</m:t>
            </m:r>
          </m:e>
          <m:sub>
            <m:r>
              <w:rPr>
                <w:rFonts w:ascii="Cambria Math" w:eastAsia="Cambria Math" w:hAnsi="Cambria Math" w:cs="Cambria Math"/>
              </w:rPr>
              <m:t>i</m:t>
            </m:r>
          </m:sub>
          <m:sup>
            <m:r>
              <w:rPr>
                <w:rFonts w:ascii="Cambria Math" w:eastAsia="Cambria Math" w:hAnsi="Cambria Math" w:cs="Cambria Math"/>
              </w:rPr>
              <m:t>N</m:t>
            </m:r>
          </m:sup>
        </m:sSubSup>
      </m:oMath>
      <w:r w:rsidRPr="0060469B">
        <w:rPr>
          <w:rFonts w:eastAsiaTheme="minorEastAsia"/>
        </w:rPr>
        <w:t xml:space="preserve"> is the magnitude of the rigid body response of degree of freedom </w:t>
      </w:r>
      <m:oMath>
        <m:r>
          <w:rPr>
            <w:rFonts w:ascii="Cambria Math" w:eastAsia="Cambria Math" w:hAnsi="Cambria Math" w:cs="Cambria Math"/>
          </w:rPr>
          <m:t>N</m:t>
        </m:r>
      </m:oMath>
      <w:r w:rsidRPr="0060469B">
        <w:rPr>
          <w:rFonts w:eastAsiaTheme="minorEastAsia"/>
        </w:rPr>
        <w:t xml:space="preserve"> in the model to imposed rigid body motion of type </w:t>
      </w:r>
      <m:oMath>
        <m:r>
          <w:rPr>
            <w:rFonts w:ascii="Cambria Math" w:eastAsia="Cambria Math" w:hAnsi="Cambria Math" w:cs="Cambria Math"/>
          </w:rPr>
          <m:t>i</m:t>
        </m:r>
        <m:r>
          <m:rPr>
            <m:sty m:val="p"/>
          </m:rPr>
          <w:rPr>
            <w:rFonts w:ascii="Cambria Math" w:eastAsia="Cambria Math" w:hAnsi="Cambria Math" w:cs="Cambria Math"/>
          </w:rPr>
          <m:t xml:space="preserve"> </m:t>
        </m:r>
      </m:oMath>
      <w:r w:rsidRPr="0060469B">
        <w:rPr>
          <w:rFonts w:eastAsiaTheme="minorEastAsia"/>
          <w:vertAlign w:val="superscript"/>
        </w:rPr>
        <w:t>42</w:t>
      </w:r>
      <w:r w:rsidRPr="0060469B">
        <w:rPr>
          <w:rFonts w:eastAsiaTheme="minorEastAsia"/>
        </w:rPr>
        <w:t xml:space="preserve">. The effective mass </w:t>
      </w:r>
      <m:oMath>
        <m:sSubSup>
          <m:sSubSupPr>
            <m:ctrlPr>
              <w:rPr>
                <w:rFonts w:ascii="Cambria Math" w:eastAsiaTheme="minorEastAsia" w:hAnsi="Cambria Math"/>
              </w:rPr>
            </m:ctrlPr>
          </m:sSubSupPr>
          <m:e>
            <m:r>
              <w:rPr>
                <w:rFonts w:ascii="Cambria Math" w:eastAsiaTheme="minorEastAsia" w:hAnsi="Cambria Math"/>
              </w:rPr>
              <m:t>m</m:t>
            </m:r>
          </m:e>
          <m:sub>
            <m:r>
              <w:rPr>
                <w:rFonts w:ascii="Cambria Math" w:eastAsia="Cambria Math" w:hAnsi="Cambria Math" w:cs="Cambria Math"/>
              </w:rPr>
              <m:t>α</m:t>
            </m:r>
            <m:r>
              <w:rPr>
                <w:rFonts w:ascii="Cambria Math" w:eastAsiaTheme="minorEastAsia" w:hAnsi="Cambria Math"/>
              </w:rPr>
              <m:t>i</m:t>
            </m:r>
          </m:sub>
          <m:sup>
            <m:r>
              <w:rPr>
                <w:rFonts w:ascii="Cambria Math" w:eastAsiaTheme="minorEastAsia" w:hAnsi="Cambria Math"/>
              </w:rPr>
              <m:t>eff</m:t>
            </m:r>
          </m:sup>
        </m:sSubSup>
      </m:oMath>
      <w:r w:rsidRPr="0060469B">
        <w:rPr>
          <w:rFonts w:eastAsiaTheme="minorEastAsia"/>
        </w:rPr>
        <w:t xml:space="preserve"> associated with mode </w:t>
      </w:r>
      <m:oMath>
        <m:r>
          <w:rPr>
            <w:rFonts w:ascii="Cambria Math" w:eastAsiaTheme="minorEastAsia" w:hAnsi="Cambria Math"/>
          </w:rPr>
          <m:t>α</m:t>
        </m:r>
      </m:oMath>
      <w:r w:rsidRPr="0060469B">
        <w:rPr>
          <w:rFonts w:eastAsiaTheme="minorEastAsia"/>
        </w:rPr>
        <w:t xml:space="preserve">, kinematic direction </w:t>
      </w:r>
      <m:oMath>
        <m:r>
          <w:rPr>
            <w:rFonts w:ascii="Cambria Math" w:eastAsiaTheme="minorEastAsia" w:hAnsi="Cambria Math"/>
          </w:rPr>
          <m:t>i</m:t>
        </m:r>
      </m:oMath>
      <w:r w:rsidRPr="0060469B">
        <w:rPr>
          <w:rFonts w:eastAsiaTheme="minorEastAsia"/>
        </w:rPr>
        <w:t xml:space="preserve"> can be related to generalized mass and participation factor as:</w:t>
      </w:r>
    </w:p>
    <w:p w14:paraId="2B11005F" w14:textId="77777777" w:rsidR="000502F4" w:rsidRPr="0060469B" w:rsidRDefault="001740FD" w:rsidP="0037484E">
      <w:pPr>
        <w:spacing w:after="240" w:line="360" w:lineRule="auto"/>
        <w:ind w:leftChars="1181" w:left="2834"/>
        <w:jc w:val="both"/>
        <w:rPr>
          <w:rFonts w:eastAsiaTheme="minorEastAsia"/>
        </w:rPr>
      </w:pPr>
      <m:oMath>
        <m:sSubSup>
          <m:sSubSupPr>
            <m:ctrlPr>
              <w:rPr>
                <w:rFonts w:ascii="Cambria Math" w:eastAsia="Cambria Math" w:hAnsi="Cambria Math" w:cs="Cambria Math"/>
              </w:rPr>
            </m:ctrlPr>
          </m:sSubSupPr>
          <m:e>
            <m:r>
              <w:rPr>
                <w:rFonts w:ascii="Cambria Math" w:eastAsia="Cambria Math" w:hAnsi="Cambria Math" w:cs="Cambria Math"/>
              </w:rPr>
              <m:t>m</m:t>
            </m:r>
          </m:e>
          <m:sub>
            <m:r>
              <w:rPr>
                <w:rFonts w:ascii="Cambria Math" w:eastAsia="Cambria Math" w:hAnsi="Cambria Math" w:cs="Cambria Math"/>
              </w:rPr>
              <m:t>αi</m:t>
            </m:r>
          </m:sub>
          <m:sup>
            <m:r>
              <w:rPr>
                <w:rFonts w:ascii="Cambria Math" w:eastAsia="Cambria Math" w:hAnsi="Cambria Math" w:cs="Cambria Math"/>
              </w:rPr>
              <m:t>eff</m:t>
            </m:r>
          </m:sup>
        </m:sSubSup>
        <m:r>
          <m:rPr>
            <m:sty m:val="p"/>
          </m:rPr>
          <w:rPr>
            <w:rFonts w:ascii="Cambria Math" w:eastAsia="Cambria Math" w:hAnsi="Cambria Math" w:cs="Cambria Math"/>
          </w:rPr>
          <m:t>=</m:t>
        </m:r>
        <m:sSup>
          <m:sSupPr>
            <m:ctrlPr>
              <w:rPr>
                <w:rFonts w:ascii="Cambria Math" w:eastAsia="Cambria Math" w:hAnsi="Cambria Math" w:cs="Cambria Math"/>
              </w:rPr>
            </m:ctrlPr>
          </m:sSupPr>
          <m:e>
            <m:r>
              <m:rPr>
                <m:sty m:val="p"/>
              </m:rP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Γ</m:t>
                </m:r>
              </m:e>
              <m:sub>
                <m:r>
                  <w:rPr>
                    <w:rFonts w:ascii="Cambria Math" w:eastAsia="Cambria Math" w:hAnsi="Cambria Math" w:cs="Cambria Math"/>
                  </w:rPr>
                  <m:t>αi</m:t>
                </m:r>
              </m:sub>
            </m:sSub>
            <m:r>
              <m:rPr>
                <m:sty m:val="p"/>
              </m:rPr>
              <w:rPr>
                <w:rFonts w:ascii="Cambria Math" w:eastAsia="Cambria Math" w:hAnsi="Cambria Math" w:cs="Cambria Math"/>
              </w:rPr>
              <m:t>)</m:t>
            </m:r>
          </m:e>
          <m:sup>
            <m:r>
              <m:rPr>
                <m:sty m:val="p"/>
              </m:rPr>
              <w:rPr>
                <w:rFonts w:ascii="Cambria Math" w:eastAsia="Cambria Math" w:hAnsi="Cambria Math" w:cs="Cambria Math"/>
              </w:rPr>
              <m:t>2</m:t>
            </m:r>
          </m:sup>
        </m:sSup>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α</m:t>
            </m:r>
          </m:sub>
        </m:sSub>
        <m:r>
          <m:rPr>
            <m:sty m:val="p"/>
          </m:rPr>
          <w:rPr>
            <w:rFonts w:ascii="Cambria Math" w:eastAsia="Cambria Math" w:hAnsi="Cambria Math" w:cs="Cambria Math"/>
          </w:rPr>
          <m:t xml:space="preserve"> (</m:t>
        </m:r>
        <m:r>
          <w:rPr>
            <w:rFonts w:ascii="Cambria Math" w:eastAsia="Cambria Math" w:hAnsi="Cambria Math" w:cs="Cambria Math"/>
          </w:rPr>
          <m:t>no</m:t>
        </m:r>
        <m:r>
          <m:rPr>
            <m:sty m:val="p"/>
          </m:rPr>
          <w:rPr>
            <w:rFonts w:ascii="Cambria Math" w:eastAsia="Cambria Math" w:hAnsi="Cambria Math" w:cs="Cambria Math"/>
          </w:rPr>
          <m:t xml:space="preserve"> </m:t>
        </m:r>
        <m:r>
          <w:rPr>
            <w:rFonts w:ascii="Cambria Math" w:eastAsia="Cambria Math" w:hAnsi="Cambria Math" w:cs="Cambria Math"/>
          </w:rPr>
          <m:t>sum</m:t>
        </m:r>
        <m:r>
          <m:rPr>
            <m:sty m:val="p"/>
          </m:rPr>
          <w:rPr>
            <w:rFonts w:ascii="Cambria Math" w:eastAsia="Cambria Math" w:hAnsi="Cambria Math" w:cs="Cambria Math"/>
          </w:rPr>
          <m:t xml:space="preserve"> </m:t>
        </m:r>
        <m:r>
          <w:rPr>
            <w:rFonts w:ascii="Cambria Math" w:eastAsia="Cambria Math" w:hAnsi="Cambria Math" w:cs="Cambria Math"/>
          </w:rPr>
          <m:t>on</m:t>
        </m:r>
        <m:r>
          <m:rPr>
            <m:sty m:val="p"/>
          </m:rPr>
          <w:rPr>
            <w:rFonts w:ascii="Cambria Math" w:eastAsia="Cambria Math" w:hAnsi="Cambria Math" w:cs="Cambria Math"/>
          </w:rPr>
          <m:t xml:space="preserve"> </m:t>
        </m:r>
        <m:r>
          <w:rPr>
            <w:rFonts w:ascii="Cambria Math" w:eastAsia="Cambria Math" w:hAnsi="Cambria Math" w:cs="Cambria Math"/>
          </w:rPr>
          <m:t>α</m:t>
        </m:r>
        <m:r>
          <m:rPr>
            <m:sty m:val="p"/>
          </m:rPr>
          <w:rPr>
            <w:rFonts w:ascii="Cambria Math" w:eastAsia="Cambria Math" w:hAnsi="Cambria Math" w:cs="Cambria Math"/>
          </w:rPr>
          <m:t>)</m:t>
        </m:r>
      </m:oMath>
      <w:r w:rsidR="000502F4" w:rsidRPr="0060469B">
        <w:rPr>
          <w:rFonts w:eastAsiaTheme="minorEastAsia"/>
        </w:rPr>
        <w:t xml:space="preserve">                                   (Eqn. S4)</w:t>
      </w:r>
    </w:p>
    <w:p w14:paraId="5AAA2A15" w14:textId="54A8F79B" w:rsidR="000502F4" w:rsidRPr="0060469B" w:rsidRDefault="000502F4" w:rsidP="0037484E">
      <w:pPr>
        <w:spacing w:after="240" w:line="360" w:lineRule="auto"/>
        <w:jc w:val="both"/>
      </w:pPr>
      <w:r w:rsidRPr="0060469B">
        <w:rPr>
          <w:rFonts w:eastAsiaTheme="minorEastAsia"/>
        </w:rPr>
        <w:lastRenderedPageBreak/>
        <w:t xml:space="preserve">The </w:t>
      </w:r>
      <m:oMath>
        <m:sSubSup>
          <m:sSubSupPr>
            <m:ctrlPr>
              <w:rPr>
                <w:rFonts w:ascii="Cambria Math" w:eastAsiaTheme="minorEastAsia" w:hAnsi="Cambria Math"/>
              </w:rPr>
            </m:ctrlPr>
          </m:sSubSupPr>
          <m:e>
            <m:r>
              <w:rPr>
                <w:rFonts w:ascii="Cambria Math" w:eastAsiaTheme="minorEastAsia" w:hAnsi="Cambria Math"/>
              </w:rPr>
              <m:t>m</m:t>
            </m:r>
          </m:e>
          <m:sub>
            <m:r>
              <w:rPr>
                <w:rFonts w:ascii="Cambria Math" w:eastAsia="Cambria Math" w:hAnsi="Cambria Math" w:cs="Cambria Math"/>
              </w:rPr>
              <m:t>α</m:t>
            </m:r>
            <m:r>
              <w:rPr>
                <w:rFonts w:ascii="Cambria Math" w:eastAsiaTheme="minorEastAsia" w:hAnsi="Cambria Math"/>
              </w:rPr>
              <m:t>i</m:t>
            </m:r>
          </m:sub>
          <m:sup>
            <m:r>
              <w:rPr>
                <w:rFonts w:ascii="Cambria Math" w:eastAsiaTheme="minorEastAsia" w:hAnsi="Cambria Math"/>
              </w:rPr>
              <m:t>eff</m:t>
            </m:r>
          </m:sup>
        </m:sSubSup>
      </m:oMath>
      <w:r w:rsidRPr="0060469B">
        <w:rPr>
          <w:rFonts w:eastAsiaTheme="minorEastAsia"/>
        </w:rPr>
        <w:t xml:space="preserve"> values can be requested as outputs of the FEA analysis, and are used for identifying each mode of interest automatically in this study.</w:t>
      </w:r>
    </w:p>
    <w:p w14:paraId="3DD279E5" w14:textId="4641680B" w:rsidR="002F26FC" w:rsidRPr="0060469B" w:rsidRDefault="002F26FC" w:rsidP="002F26FC">
      <w:pPr>
        <w:spacing w:afterLines="100" w:after="240" w:line="360" w:lineRule="auto"/>
        <w:jc w:val="both"/>
        <w:rPr>
          <w:rFonts w:eastAsia="宋体"/>
          <w:kern w:val="2"/>
          <w:lang w:val="en-US" w:eastAsia="zh-CN"/>
        </w:rPr>
      </w:pPr>
      <w:r w:rsidRPr="0060469B">
        <w:rPr>
          <w:rFonts w:eastAsia="宋体"/>
          <w:kern w:val="2"/>
          <w:lang w:val="en-US" w:eastAsia="zh-CN"/>
        </w:rPr>
        <w:t xml:space="preserve">In the complex frequency analysis, the meshes of resonator are seamlessly attached to the meshes of substrate through coincident nodes on the bottom surface of </w:t>
      </w:r>
      <w:r w:rsidR="008B212E" w:rsidRPr="0060469B">
        <w:rPr>
          <w:rFonts w:eastAsia="宋体"/>
          <w:kern w:val="2"/>
          <w:lang w:val="en-US" w:eastAsia="zh-CN"/>
        </w:rPr>
        <w:t xml:space="preserve">the </w:t>
      </w:r>
      <w:r w:rsidRPr="0060469B">
        <w:rPr>
          <w:rFonts w:eastAsia="宋体"/>
          <w:kern w:val="2"/>
          <w:lang w:val="en-US" w:eastAsia="zh-CN"/>
        </w:rPr>
        <w:t xml:space="preserve">“anchor”. The fixed boundary condition was applied only on the outermost nodes in the infinite element layer to provide the freedom for interaction between the resonator and the substrate. The complex frequency analysis took two steps in FEA. In the first step (with *frequency command in ABAQUS), a </w:t>
      </w:r>
      <w:proofErr w:type="spellStart"/>
      <w:r w:rsidRPr="0060469B">
        <w:rPr>
          <w:rFonts w:eastAsia="宋体"/>
          <w:kern w:val="2"/>
          <w:lang w:val="en-US" w:eastAsia="zh-CN"/>
        </w:rPr>
        <w:t>Lanczos</w:t>
      </w:r>
      <w:proofErr w:type="spellEnd"/>
      <w:r w:rsidRPr="0060469B">
        <w:rPr>
          <w:rFonts w:eastAsia="宋体"/>
          <w:kern w:val="2"/>
          <w:lang w:val="en-US" w:eastAsia="zh-CN"/>
        </w:rPr>
        <w:t xml:space="preserve"> </w:t>
      </w:r>
      <w:proofErr w:type="spellStart"/>
      <w:r w:rsidRPr="0060469B">
        <w:rPr>
          <w:rFonts w:eastAsia="宋体"/>
          <w:kern w:val="2"/>
          <w:lang w:val="en-US" w:eastAsia="zh-CN"/>
        </w:rPr>
        <w:t>eigensolver</w:t>
      </w:r>
      <w:proofErr w:type="spellEnd"/>
      <w:r w:rsidRPr="0060469B">
        <w:rPr>
          <w:rFonts w:eastAsia="宋体"/>
          <w:kern w:val="2"/>
          <w:lang w:val="en-US" w:eastAsia="zh-CN"/>
        </w:rPr>
        <w:t xml:space="preserve"> was used to calculate the real-valued natural frequency of the resonator + substrate combination. In the second step, a complex frequency function (with *complex frequency command in ABAQUS) was used to calculate the complex-valued frequency of the flexural mode </w:t>
      </w:r>
      <m:oMath>
        <m:sSubSup>
          <m:sSubSupPr>
            <m:ctrlPr>
              <w:rPr>
                <w:rFonts w:ascii="Cambria Math" w:eastAsia="宋体" w:hAnsi="Cambria Math"/>
                <w:i/>
                <w:kern w:val="2"/>
                <w:lang w:val="en-US" w:eastAsia="zh-CN"/>
              </w:rPr>
            </m:ctrlPr>
          </m:sSubSupPr>
          <m:e>
            <m:r>
              <m:rPr>
                <m:nor/>
              </m:rPr>
              <w:rPr>
                <w:rFonts w:eastAsia="宋体"/>
                <w:kern w:val="2"/>
                <w:lang w:val="en-US" w:eastAsia="zh-CN"/>
              </w:rPr>
              <m:t>ω</m:t>
            </m:r>
          </m:e>
          <m:sub>
            <m:r>
              <m:rPr>
                <m:nor/>
              </m:rPr>
              <w:rPr>
                <w:rFonts w:eastAsia="宋体"/>
                <w:kern w:val="2"/>
                <w:lang w:val="en-US" w:eastAsia="zh-CN"/>
              </w:rPr>
              <m:t>flex</m:t>
            </m:r>
          </m:sub>
          <m:sup>
            <m:r>
              <m:rPr>
                <m:nor/>
              </m:rPr>
              <w:rPr>
                <w:rFonts w:eastAsia="宋体"/>
                <w:kern w:val="2"/>
                <w:lang w:val="en-US" w:eastAsia="zh-CN"/>
              </w:rPr>
              <m:t>C</m:t>
            </m:r>
          </m:sup>
        </m:sSubSup>
      </m:oMath>
      <w:r w:rsidRPr="0060469B">
        <w:rPr>
          <w:rFonts w:eastAsia="宋体"/>
          <w:kern w:val="2"/>
          <w:lang w:val="en-US" w:eastAsia="zh-CN"/>
        </w:rPr>
        <w:t xml:space="preserve"> and </w:t>
      </w:r>
      <m:oMath>
        <m:sSub>
          <m:sSubPr>
            <m:ctrlPr>
              <w:rPr>
                <w:rFonts w:ascii="Cambria Math" w:eastAsia="宋体" w:hAnsi="Cambria Math"/>
                <w:i/>
                <w:kern w:val="2"/>
                <w:lang w:val="en-US" w:eastAsia="zh-CN"/>
              </w:rPr>
            </m:ctrlPr>
          </m:sSubPr>
          <m:e>
            <m:r>
              <m:rPr>
                <m:nor/>
              </m:rPr>
              <w:rPr>
                <w:rFonts w:eastAsia="宋体"/>
                <w:kern w:val="2"/>
                <w:lang w:val="en-US" w:eastAsia="zh-CN"/>
              </w:rPr>
              <m:t>Q</m:t>
            </m:r>
          </m:e>
          <m:sub>
            <m:r>
              <m:rPr>
                <m:nor/>
              </m:rPr>
              <w:rPr>
                <w:rFonts w:eastAsia="宋体"/>
                <w:kern w:val="2"/>
                <w:lang w:val="en-US" w:eastAsia="zh-CN"/>
              </w:rPr>
              <m:t>anchor</m:t>
            </m:r>
          </m:sub>
        </m:sSub>
      </m:oMath>
      <w:r w:rsidRPr="0060469B">
        <w:rPr>
          <w:rFonts w:eastAsia="宋体" w:hint="eastAsia"/>
          <w:kern w:val="2"/>
          <w:lang w:val="en-US" w:eastAsia="zh-CN"/>
        </w:rPr>
        <w:t>.</w:t>
      </w:r>
      <w:r w:rsidRPr="0060469B">
        <w:rPr>
          <w:rFonts w:eastAsia="宋体"/>
          <w:kern w:val="2"/>
          <w:lang w:val="en-US" w:eastAsia="zh-CN"/>
        </w:rPr>
        <w:t xml:space="preserve"> In this step,</w:t>
      </w:r>
      <w:r w:rsidRPr="0060469B">
        <w:rPr>
          <w:rFonts w:eastAsia="宋体" w:hint="eastAsia"/>
          <w:kern w:val="2"/>
          <w:lang w:val="en-US" w:eastAsia="zh-CN"/>
        </w:rPr>
        <w:t xml:space="preserve"> the </w:t>
      </w:r>
      <w:r w:rsidRPr="0060469B">
        <w:rPr>
          <w:rFonts w:eastAsia="宋体"/>
          <w:kern w:val="2"/>
          <w:lang w:val="en-US" w:eastAsia="zh-CN"/>
        </w:rPr>
        <w:t xml:space="preserve">minimum and maximum frequency of interest were set as </w:t>
      </w:r>
      <m:oMath>
        <m:sSub>
          <m:sSubPr>
            <m:ctrlPr>
              <w:rPr>
                <w:rFonts w:ascii="Cambria Math" w:eastAsia="宋体" w:hAnsi="Cambria Math"/>
                <w:i/>
                <w:kern w:val="2"/>
                <w:lang w:val="en-US" w:eastAsia="zh-CN"/>
              </w:rPr>
            </m:ctrlPr>
          </m:sSubPr>
          <m:e>
            <m:r>
              <m:rPr>
                <m:nor/>
              </m:rPr>
              <w:rPr>
                <w:rFonts w:eastAsia="宋体"/>
                <w:kern w:val="2"/>
                <w:lang w:val="en-US" w:eastAsia="zh-CN"/>
              </w:rPr>
              <m:t>0.98*ω</m:t>
            </m:r>
          </m:e>
          <m:sub>
            <m:r>
              <m:rPr>
                <m:nor/>
              </m:rPr>
              <w:rPr>
                <w:rFonts w:eastAsia="宋体"/>
                <w:kern w:val="2"/>
                <w:lang w:val="en-US" w:eastAsia="zh-CN"/>
              </w:rPr>
              <m:t>flex</m:t>
            </m:r>
          </m:sub>
        </m:sSub>
      </m:oMath>
      <w:r w:rsidRPr="0060469B">
        <w:rPr>
          <w:rFonts w:eastAsia="宋体" w:hint="eastAsia"/>
          <w:kern w:val="2"/>
          <w:lang w:val="en-US" w:eastAsia="zh-CN"/>
        </w:rPr>
        <w:t xml:space="preserve"> a</w:t>
      </w:r>
      <w:r w:rsidRPr="0060469B">
        <w:rPr>
          <w:rFonts w:eastAsia="宋体"/>
          <w:kern w:val="2"/>
          <w:lang w:val="en-US" w:eastAsia="zh-CN"/>
        </w:rPr>
        <w:t xml:space="preserve">nd </w:t>
      </w:r>
      <m:oMath>
        <m:sSub>
          <m:sSubPr>
            <m:ctrlPr>
              <w:rPr>
                <w:rFonts w:ascii="Cambria Math" w:eastAsia="宋体" w:hAnsi="Cambria Math"/>
                <w:i/>
                <w:kern w:val="2"/>
                <w:lang w:val="en-US" w:eastAsia="zh-CN"/>
              </w:rPr>
            </m:ctrlPr>
          </m:sSubPr>
          <m:e>
            <m:r>
              <m:rPr>
                <m:nor/>
              </m:rPr>
              <w:rPr>
                <w:rFonts w:eastAsia="宋体"/>
                <w:kern w:val="2"/>
                <w:lang w:val="en-US" w:eastAsia="zh-CN"/>
              </w:rPr>
              <m:t>1.02*ω</m:t>
            </m:r>
          </m:e>
          <m:sub>
            <m:r>
              <m:rPr>
                <m:nor/>
              </m:rPr>
              <w:rPr>
                <w:rFonts w:eastAsia="宋体"/>
                <w:kern w:val="2"/>
                <w:lang w:val="en-US" w:eastAsia="zh-CN"/>
              </w:rPr>
              <m:t>flex</m:t>
            </m:r>
          </m:sub>
        </m:sSub>
      </m:oMath>
      <w:r w:rsidRPr="0060469B">
        <w:rPr>
          <w:rFonts w:eastAsia="宋体" w:hint="eastAsia"/>
          <w:kern w:val="2"/>
          <w:lang w:val="en-US" w:eastAsia="zh-CN"/>
        </w:rPr>
        <w:t xml:space="preserve"> re</w:t>
      </w:r>
      <w:r w:rsidRPr="0060469B">
        <w:rPr>
          <w:rFonts w:eastAsia="宋体"/>
          <w:kern w:val="2"/>
          <w:lang w:val="en-US" w:eastAsia="zh-CN"/>
        </w:rPr>
        <w:t>spectively, for limiting the computation to only the mode of interest (i.e., flexural mode).</w:t>
      </w:r>
    </w:p>
    <w:p w14:paraId="7C4CDD70" w14:textId="425921AE" w:rsidR="00F2222F" w:rsidRPr="0060469B" w:rsidRDefault="00F2222F" w:rsidP="005F0501">
      <w:pPr>
        <w:spacing w:afterLines="100" w:after="240" w:line="360" w:lineRule="auto"/>
        <w:rPr>
          <w:lang w:val="en-US"/>
        </w:rPr>
      </w:pPr>
    </w:p>
    <w:p w14:paraId="706DF330" w14:textId="5581EE27" w:rsidR="00AE0001" w:rsidRPr="0060469B" w:rsidRDefault="00AE0001" w:rsidP="005F0501">
      <w:pPr>
        <w:spacing w:afterLines="100" w:after="240" w:line="360" w:lineRule="auto"/>
        <w:rPr>
          <w:lang w:val="en-US"/>
        </w:rPr>
      </w:pPr>
    </w:p>
    <w:p w14:paraId="749A211C" w14:textId="4A334BFD" w:rsidR="00AE0001" w:rsidRPr="0060469B" w:rsidRDefault="00AE0001" w:rsidP="005F0501">
      <w:pPr>
        <w:spacing w:afterLines="100" w:after="240" w:line="360" w:lineRule="auto"/>
        <w:rPr>
          <w:lang w:val="en-US"/>
        </w:rPr>
      </w:pPr>
    </w:p>
    <w:p w14:paraId="2CF6F530" w14:textId="6B158596" w:rsidR="00AE0001" w:rsidRPr="0060469B" w:rsidRDefault="00AE0001" w:rsidP="005F0501">
      <w:pPr>
        <w:spacing w:afterLines="100" w:after="240" w:line="360" w:lineRule="auto"/>
        <w:rPr>
          <w:lang w:val="en-US"/>
        </w:rPr>
      </w:pPr>
    </w:p>
    <w:p w14:paraId="1102C50A" w14:textId="0604AB49" w:rsidR="00AE0001" w:rsidRPr="0060469B" w:rsidRDefault="00AE0001" w:rsidP="005F0501">
      <w:pPr>
        <w:spacing w:afterLines="100" w:after="240" w:line="360" w:lineRule="auto"/>
        <w:rPr>
          <w:lang w:val="en-US"/>
        </w:rPr>
      </w:pPr>
    </w:p>
    <w:p w14:paraId="7C2BCED5" w14:textId="0A581796" w:rsidR="00B82BC3" w:rsidRPr="0060469B" w:rsidRDefault="00B82BC3" w:rsidP="005F0501">
      <w:pPr>
        <w:spacing w:afterLines="100" w:after="240" w:line="360" w:lineRule="auto"/>
        <w:rPr>
          <w:lang w:val="en-US"/>
        </w:rPr>
      </w:pPr>
    </w:p>
    <w:p w14:paraId="708D8944" w14:textId="25C2883F" w:rsidR="00B82BC3" w:rsidRPr="0060469B" w:rsidRDefault="00B82BC3" w:rsidP="005F0501">
      <w:pPr>
        <w:spacing w:afterLines="100" w:after="240" w:line="360" w:lineRule="auto"/>
        <w:rPr>
          <w:lang w:val="en-US"/>
        </w:rPr>
      </w:pPr>
    </w:p>
    <w:p w14:paraId="32F1A53D" w14:textId="3E80C061" w:rsidR="00B82BC3" w:rsidRPr="0060469B" w:rsidRDefault="00B82BC3" w:rsidP="005F0501">
      <w:pPr>
        <w:spacing w:afterLines="100" w:after="240" w:line="360" w:lineRule="auto"/>
        <w:rPr>
          <w:lang w:val="en-US"/>
        </w:rPr>
      </w:pPr>
    </w:p>
    <w:p w14:paraId="6C61148A" w14:textId="5CD202FD" w:rsidR="00B82BC3" w:rsidRPr="0060469B" w:rsidRDefault="00B82BC3" w:rsidP="005F0501">
      <w:pPr>
        <w:spacing w:afterLines="100" w:after="240" w:line="360" w:lineRule="auto"/>
        <w:rPr>
          <w:lang w:val="en-US"/>
        </w:rPr>
      </w:pPr>
    </w:p>
    <w:p w14:paraId="7FC98BFB" w14:textId="46D06879" w:rsidR="00B82BC3" w:rsidRPr="0060469B" w:rsidRDefault="00B82BC3" w:rsidP="005F0501">
      <w:pPr>
        <w:spacing w:afterLines="100" w:after="240" w:line="360" w:lineRule="auto"/>
        <w:rPr>
          <w:lang w:val="en-US"/>
        </w:rPr>
      </w:pPr>
    </w:p>
    <w:p w14:paraId="4444CC0A" w14:textId="6E2C000D" w:rsidR="00B82BC3" w:rsidRPr="0060469B" w:rsidRDefault="00B82BC3" w:rsidP="005F0501">
      <w:pPr>
        <w:spacing w:afterLines="100" w:after="240" w:line="360" w:lineRule="auto"/>
        <w:rPr>
          <w:lang w:val="en-US"/>
        </w:rPr>
      </w:pPr>
    </w:p>
    <w:p w14:paraId="290AD9AD" w14:textId="0F231DED" w:rsidR="00B82BC3" w:rsidRPr="0060469B" w:rsidRDefault="00B82BC3" w:rsidP="005F0501">
      <w:pPr>
        <w:spacing w:afterLines="100" w:after="240" w:line="360" w:lineRule="auto"/>
        <w:rPr>
          <w:lang w:val="en-US"/>
        </w:rPr>
      </w:pPr>
    </w:p>
    <w:p w14:paraId="513FBFD3" w14:textId="77777777" w:rsidR="00B82BC3" w:rsidRPr="0060469B" w:rsidRDefault="00B82BC3" w:rsidP="005F0501">
      <w:pPr>
        <w:spacing w:afterLines="100" w:after="240" w:line="360" w:lineRule="auto"/>
        <w:rPr>
          <w:lang w:val="en-US"/>
        </w:rPr>
      </w:pPr>
    </w:p>
    <w:p w14:paraId="5E290016" w14:textId="72487308" w:rsidR="00F2222F" w:rsidRPr="0060469B" w:rsidRDefault="00AD6736" w:rsidP="005F0501">
      <w:pPr>
        <w:spacing w:afterLines="100" w:after="240" w:line="360" w:lineRule="auto"/>
        <w:rPr>
          <w:b/>
          <w:bCs/>
          <w:lang w:val="en-US"/>
        </w:rPr>
      </w:pPr>
      <w:r w:rsidRPr="0060469B">
        <w:rPr>
          <w:b/>
          <w:bCs/>
          <w:lang w:val="en-US"/>
        </w:rPr>
        <w:lastRenderedPageBreak/>
        <w:t>Supplementary Figures</w:t>
      </w:r>
    </w:p>
    <w:p w14:paraId="6FB5DAB6" w14:textId="0C9D0FC2" w:rsidR="00BE4225" w:rsidRPr="0060469B" w:rsidRDefault="00BE4225" w:rsidP="0066079A">
      <w:pPr>
        <w:spacing w:afterLines="100" w:after="240" w:line="360" w:lineRule="auto"/>
        <w:jc w:val="both"/>
        <w:rPr>
          <w:noProof/>
          <w:lang w:val="en-US"/>
        </w:rPr>
      </w:pPr>
      <w:r w:rsidRPr="0060469B">
        <w:rPr>
          <w:noProof/>
          <w:lang w:val="en-US" w:eastAsia="zh-CN"/>
        </w:rPr>
        <w:drawing>
          <wp:inline distT="0" distB="0" distL="0" distR="0" wp14:anchorId="00724A91" wp14:editId="30BAA1A5">
            <wp:extent cx="5760720" cy="2974975"/>
            <wp:effectExtent l="0" t="0" r="0" b="0"/>
            <wp:docPr id="1" name="Picture 1" descr="A diagram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house&#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974975"/>
                    </a:xfrm>
                    <a:prstGeom prst="rect">
                      <a:avLst/>
                    </a:prstGeom>
                  </pic:spPr>
                </pic:pic>
              </a:graphicData>
            </a:graphic>
          </wp:inline>
        </w:drawing>
      </w:r>
    </w:p>
    <w:p w14:paraId="64CFADCA" w14:textId="69487BA8" w:rsidR="00C605EC" w:rsidRPr="0060469B" w:rsidRDefault="00C605EC" w:rsidP="0066079A">
      <w:pPr>
        <w:spacing w:afterLines="100" w:after="240" w:line="360" w:lineRule="auto"/>
        <w:jc w:val="both"/>
        <w:rPr>
          <w:lang w:val="en-US"/>
        </w:rPr>
      </w:pPr>
      <w:r w:rsidRPr="0060469B">
        <w:rPr>
          <w:b/>
          <w:bCs/>
          <w:lang w:val="en-US"/>
        </w:rPr>
        <w:t>Fig</w:t>
      </w:r>
      <w:r w:rsidR="00DB48D7" w:rsidRPr="0060469B">
        <w:rPr>
          <w:b/>
          <w:bCs/>
          <w:lang w:val="en-US"/>
        </w:rPr>
        <w:t>.</w:t>
      </w:r>
      <w:r w:rsidRPr="0060469B">
        <w:rPr>
          <w:b/>
          <w:bCs/>
          <w:lang w:val="en-US"/>
        </w:rPr>
        <w:t xml:space="preserve"> S1</w:t>
      </w:r>
      <w:r w:rsidRPr="0060469B">
        <w:rPr>
          <w:lang w:val="en-US"/>
        </w:rPr>
        <w:t xml:space="preserve"> </w:t>
      </w:r>
      <w:r w:rsidRPr="0060469B">
        <w:rPr>
          <w:b/>
          <w:bCs/>
          <w:lang w:val="en-US"/>
        </w:rPr>
        <w:t>The top, and two representative cross-sectional views of an example resonator pattern.</w:t>
      </w:r>
      <w:r w:rsidRPr="0060469B">
        <w:rPr>
          <w:lang w:val="en-US"/>
        </w:rPr>
        <w:t xml:space="preserve"> Dimensions: the outer ring diameter </w:t>
      </w:r>
      <m:oMath>
        <m:sSub>
          <m:sSubPr>
            <m:ctrlPr>
              <w:rPr>
                <w:rFonts w:ascii="Cambria Math" w:hAnsi="Cambria Math"/>
                <w:lang w:val="en-US"/>
              </w:rPr>
            </m:ctrlPr>
          </m:sSubPr>
          <m:e>
            <m:r>
              <m:rPr>
                <m:nor/>
              </m:rPr>
              <w:rPr>
                <w:rFonts w:eastAsia="Cambria Math"/>
                <w:lang w:val="en-US"/>
              </w:rPr>
              <m:t>ϕ</m:t>
            </m:r>
          </m:e>
          <m:sub>
            <m:r>
              <m:rPr>
                <m:nor/>
              </m:rPr>
              <w:rPr>
                <w:lang w:val="en-US"/>
              </w:rPr>
              <m:t>out</m:t>
            </m:r>
          </m:sub>
        </m:sSub>
        <m:r>
          <m:rPr>
            <m:nor/>
          </m:rPr>
          <w:rPr>
            <w:lang w:val="en-US"/>
          </w:rPr>
          <m:t>=44µm</m:t>
        </m:r>
      </m:oMath>
      <w:r w:rsidRPr="0060469B">
        <w:rPr>
          <w:lang w:val="en-US"/>
        </w:rPr>
        <w:t xml:space="preserve">, inner ring diameter </w:t>
      </w:r>
      <m:oMath>
        <m:sSub>
          <m:sSubPr>
            <m:ctrlPr>
              <w:rPr>
                <w:rFonts w:ascii="Cambria Math" w:hAnsi="Cambria Math"/>
                <w:lang w:val="en-US"/>
              </w:rPr>
            </m:ctrlPr>
          </m:sSubPr>
          <m:e>
            <m:r>
              <m:rPr>
                <m:nor/>
              </m:rPr>
              <w:rPr>
                <w:rFonts w:eastAsia="Cambria Math"/>
                <w:lang w:val="en-US"/>
              </w:rPr>
              <m:t>ϕ</m:t>
            </m:r>
          </m:e>
          <m:sub>
            <m:r>
              <m:rPr>
                <m:nor/>
              </m:rPr>
              <w:rPr>
                <w:lang w:val="en-US"/>
              </w:rPr>
              <m:t>in</m:t>
            </m:r>
          </m:sub>
        </m:sSub>
        <m:r>
          <m:rPr>
            <m:nor/>
          </m:rPr>
          <w:rPr>
            <w:lang w:val="en-US"/>
          </w:rPr>
          <m:t>=30.8µm</m:t>
        </m:r>
      </m:oMath>
      <w:r w:rsidRPr="0060469B">
        <w:rPr>
          <w:lang w:val="en-US"/>
        </w:rPr>
        <w:t xml:space="preserve">, stem anchor diameter </w:t>
      </w:r>
      <m:oMath>
        <m:sSub>
          <m:sSubPr>
            <m:ctrlPr>
              <w:rPr>
                <w:rFonts w:ascii="Cambria Math" w:hAnsi="Cambria Math"/>
                <w:lang w:val="en-US"/>
              </w:rPr>
            </m:ctrlPr>
          </m:sSubPr>
          <m:e>
            <m:r>
              <m:rPr>
                <m:nor/>
              </m:rPr>
              <w:rPr>
                <w:rFonts w:eastAsia="Cambria Math"/>
                <w:lang w:val="en-US"/>
              </w:rPr>
              <m:t>ϕ</m:t>
            </m:r>
          </m:e>
          <m:sub>
            <m:r>
              <m:rPr>
                <m:nor/>
              </m:rPr>
              <w:rPr>
                <w:lang w:val="en-US"/>
              </w:rPr>
              <m:t>A</m:t>
            </m:r>
          </m:sub>
        </m:sSub>
        <m:r>
          <m:rPr>
            <m:nor/>
          </m:rPr>
          <w:rPr>
            <w:lang w:val="en-US"/>
          </w:rPr>
          <m:t>= 2.64µm</m:t>
        </m:r>
      </m:oMath>
      <w:r w:rsidRPr="0060469B">
        <w:rPr>
          <w:lang w:val="en-US"/>
        </w:rPr>
        <w:t xml:space="preserve">. The thickness of the disk </w:t>
      </w:r>
      <m:oMath>
        <m:sSub>
          <m:sSubPr>
            <m:ctrlPr>
              <w:rPr>
                <w:rFonts w:ascii="Cambria Math" w:hAnsi="Cambria Math"/>
                <w:lang w:val="en-US"/>
              </w:rPr>
            </m:ctrlPr>
          </m:sSubPr>
          <m:e>
            <m:r>
              <m:rPr>
                <m:nor/>
              </m:rPr>
              <w:rPr>
                <w:rFonts w:eastAsia="Cambria Math"/>
                <w:lang w:val="en-US"/>
              </w:rPr>
              <m:t>T</m:t>
            </m:r>
          </m:e>
          <m:sub>
            <m:r>
              <m:rPr>
                <m:nor/>
              </m:rPr>
              <w:rPr>
                <w:lang w:val="en-US"/>
              </w:rPr>
              <m:t>D</m:t>
            </m:r>
          </m:sub>
        </m:sSub>
        <m:r>
          <m:rPr>
            <m:nor/>
          </m:rPr>
          <w:rPr>
            <w:lang w:val="en-US"/>
          </w:rPr>
          <m:t>=2µm</m:t>
        </m:r>
      </m:oMath>
      <w:r w:rsidRPr="0060469B">
        <w:rPr>
          <w:lang w:val="en-US"/>
        </w:rPr>
        <w:t xml:space="preserve">, and the height of the anchor </w:t>
      </w:r>
      <m:oMath>
        <m:sSub>
          <m:sSubPr>
            <m:ctrlPr>
              <w:rPr>
                <w:rFonts w:ascii="Cambria Math" w:hAnsi="Cambria Math"/>
                <w:lang w:val="en-US"/>
              </w:rPr>
            </m:ctrlPr>
          </m:sSubPr>
          <m:e>
            <m:r>
              <m:rPr>
                <m:nor/>
              </m:rPr>
              <w:rPr>
                <w:rFonts w:eastAsia="Cambria Math"/>
                <w:lang w:val="en-US"/>
              </w:rPr>
              <m:t>T</m:t>
            </m:r>
          </m:e>
          <m:sub>
            <m:r>
              <m:rPr>
                <m:nor/>
              </m:rPr>
              <w:rPr>
                <w:rFonts w:eastAsia="Cambria Math"/>
                <w:lang w:val="en-US"/>
              </w:rPr>
              <m:t>A</m:t>
            </m:r>
          </m:sub>
        </m:sSub>
        <m:r>
          <m:rPr>
            <m:nor/>
          </m:rPr>
          <w:rPr>
            <w:lang w:val="en-US"/>
          </w:rPr>
          <m:t>=0.7µm</m:t>
        </m:r>
      </m:oMath>
      <w:r w:rsidRPr="0060469B">
        <w:rPr>
          <w:lang w:val="en-US"/>
        </w:rPr>
        <w:t xml:space="preserve">. </w:t>
      </w:r>
    </w:p>
    <w:p w14:paraId="30C622C4" w14:textId="77777777" w:rsidR="00EC1C6F" w:rsidRPr="0060469B" w:rsidRDefault="00EC1C6F" w:rsidP="00C605EC">
      <w:pPr>
        <w:pStyle w:val="af3"/>
        <w:spacing w:before="0" w:beforeAutospacing="0" w:after="0" w:afterAutospacing="0"/>
        <w:jc w:val="both"/>
        <w:rPr>
          <w:rFonts w:eastAsia="+mn-ea"/>
          <w:color w:val="000000"/>
          <w:kern w:val="24"/>
        </w:rPr>
      </w:pPr>
    </w:p>
    <w:p w14:paraId="449247DB" w14:textId="74E3AC2A" w:rsidR="004448D5" w:rsidRPr="0060469B" w:rsidRDefault="003329EA" w:rsidP="00D525B7">
      <w:pPr>
        <w:spacing w:afterLines="100" w:after="240" w:line="360" w:lineRule="auto"/>
        <w:rPr>
          <w:lang w:val="en-US"/>
        </w:rPr>
      </w:pPr>
      <w:r w:rsidRPr="0060469B">
        <w:rPr>
          <w:noProof/>
          <w:lang w:val="en-US" w:eastAsia="zh-CN"/>
        </w:rPr>
        <w:drawing>
          <wp:inline distT="0" distB="0" distL="0" distR="0" wp14:anchorId="5D50C429" wp14:editId="6114FC42">
            <wp:extent cx="5760720" cy="1995805"/>
            <wp:effectExtent l="0" t="0" r="0" b="4445"/>
            <wp:docPr id="2" name="Picture 2"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 histo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1995805"/>
                    </a:xfrm>
                    <a:prstGeom prst="rect">
                      <a:avLst/>
                    </a:prstGeom>
                  </pic:spPr>
                </pic:pic>
              </a:graphicData>
            </a:graphic>
          </wp:inline>
        </w:drawing>
      </w:r>
    </w:p>
    <w:p w14:paraId="3903643E" w14:textId="43515829" w:rsidR="00884DC4" w:rsidRPr="0060469B" w:rsidRDefault="00EC1C6F" w:rsidP="00EC1C6F">
      <w:pPr>
        <w:spacing w:afterLines="100" w:after="240" w:line="360" w:lineRule="auto"/>
        <w:jc w:val="both"/>
        <w:rPr>
          <w:lang w:val="en-US"/>
        </w:rPr>
      </w:pPr>
      <w:r w:rsidRPr="0060469B">
        <w:rPr>
          <w:b/>
          <w:bCs/>
          <w:lang w:val="en-US"/>
        </w:rPr>
        <w:t>Fig</w:t>
      </w:r>
      <w:r w:rsidR="00DB48D7" w:rsidRPr="0060469B">
        <w:rPr>
          <w:b/>
          <w:bCs/>
          <w:lang w:val="en-US"/>
        </w:rPr>
        <w:t>.</w:t>
      </w:r>
      <w:r w:rsidRPr="0060469B">
        <w:rPr>
          <w:b/>
          <w:bCs/>
          <w:lang w:val="en-US"/>
        </w:rPr>
        <w:t xml:space="preserve"> S</w:t>
      </w:r>
      <w:proofErr w:type="gramStart"/>
      <w:r w:rsidRPr="0060469B">
        <w:rPr>
          <w:b/>
          <w:bCs/>
          <w:lang w:val="en-US"/>
        </w:rPr>
        <w:t>2</w:t>
      </w:r>
      <w:r w:rsidR="00DB48D7" w:rsidRPr="0060469B">
        <w:rPr>
          <w:b/>
          <w:bCs/>
          <w:lang w:val="en-US"/>
        </w:rPr>
        <w:t xml:space="preserve"> </w:t>
      </w:r>
      <w:r w:rsidRPr="0060469B">
        <w:rPr>
          <w:lang w:val="en-US"/>
        </w:rPr>
        <w:t xml:space="preserve"> </w:t>
      </w:r>
      <w:r w:rsidR="00BE4225" w:rsidRPr="0060469B">
        <w:rPr>
          <w:b/>
          <w:bCs/>
          <w:lang w:val="en-US"/>
        </w:rPr>
        <w:t>a</w:t>
      </w:r>
      <w:proofErr w:type="gramEnd"/>
      <w:r w:rsidR="00DB48D7" w:rsidRPr="0060469B">
        <w:rPr>
          <w:b/>
          <w:bCs/>
          <w:lang w:val="en-US"/>
        </w:rPr>
        <w:t xml:space="preserve"> </w:t>
      </w:r>
      <w:r w:rsidRPr="0060469B">
        <w:rPr>
          <w:lang w:val="en-US"/>
        </w:rPr>
        <w:t>Frequency vs porosity plot, where more high</w:t>
      </w:r>
      <w:r w:rsidR="008B212E" w:rsidRPr="0060469B">
        <w:rPr>
          <w:lang w:val="en-US"/>
        </w:rPr>
        <w:t>-</w:t>
      </w:r>
      <w:r w:rsidRPr="0060469B">
        <w:rPr>
          <w:lang w:val="en-US"/>
        </w:rPr>
        <w:t>frequency samples are at low porosity and more low</w:t>
      </w:r>
      <w:r w:rsidR="008B212E" w:rsidRPr="0060469B">
        <w:rPr>
          <w:lang w:val="en-US"/>
        </w:rPr>
        <w:t>-</w:t>
      </w:r>
      <w:r w:rsidRPr="0060469B">
        <w:rPr>
          <w:lang w:val="en-US"/>
        </w:rPr>
        <w:t xml:space="preserve">frequency samples are at high porosity. Color denotes the </w:t>
      </w:r>
      <m:oMath>
        <m:sSub>
          <m:sSubPr>
            <m:ctrlPr>
              <w:rPr>
                <w:rFonts w:ascii="Cambria Math" w:eastAsia="宋体" w:hAnsi="Cambria Math"/>
                <w:i/>
                <w:kern w:val="2"/>
                <w:lang w:val="en-US" w:eastAsia="zh-CN"/>
              </w:rPr>
            </m:ctrlPr>
          </m:sSubPr>
          <m:e>
            <m:r>
              <m:rPr>
                <m:nor/>
              </m:rPr>
              <w:rPr>
                <w:rFonts w:eastAsia="宋体"/>
                <w:kern w:val="2"/>
                <w:lang w:val="en-US" w:eastAsia="zh-CN"/>
              </w:rPr>
              <m:t>Q</m:t>
            </m:r>
          </m:e>
          <m:sub>
            <m:r>
              <m:rPr>
                <m:nor/>
              </m:rPr>
              <w:rPr>
                <w:rFonts w:eastAsia="宋体"/>
                <w:kern w:val="2"/>
                <w:lang w:val="en-US" w:eastAsia="zh-CN"/>
              </w:rPr>
              <m:t>anchor</m:t>
            </m:r>
          </m:sub>
        </m:sSub>
      </m:oMath>
      <w:r w:rsidRPr="0060469B">
        <w:rPr>
          <w:lang w:val="en-US"/>
        </w:rPr>
        <w:t xml:space="preserve"> Value of each sample. </w:t>
      </w:r>
      <w:r w:rsidR="00DB48D7" w:rsidRPr="0060469B">
        <w:rPr>
          <w:b/>
          <w:bCs/>
          <w:lang w:val="en-US"/>
        </w:rPr>
        <w:t>b</w:t>
      </w:r>
      <w:r w:rsidR="00DB48D7" w:rsidRPr="0060469B">
        <w:rPr>
          <w:lang w:val="en-US"/>
        </w:rPr>
        <w:t xml:space="preserve"> </w:t>
      </w:r>
      <m:oMath>
        <m:sSub>
          <m:sSubPr>
            <m:ctrlPr>
              <w:rPr>
                <w:rFonts w:ascii="Cambria Math" w:eastAsia="宋体" w:hAnsi="Cambria Math"/>
                <w:i/>
                <w:kern w:val="2"/>
                <w:lang w:val="en-US" w:eastAsia="zh-CN"/>
              </w:rPr>
            </m:ctrlPr>
          </m:sSubPr>
          <m:e>
            <m:r>
              <m:rPr>
                <m:nor/>
              </m:rPr>
              <w:rPr>
                <w:rFonts w:eastAsia="宋体"/>
                <w:kern w:val="2"/>
                <w:lang w:val="en-US" w:eastAsia="zh-CN"/>
              </w:rPr>
              <m:t>Q</m:t>
            </m:r>
          </m:e>
          <m:sub>
            <m:r>
              <m:rPr>
                <m:nor/>
              </m:rPr>
              <w:rPr>
                <w:rFonts w:eastAsia="宋体"/>
                <w:kern w:val="2"/>
                <w:lang w:val="en-US" w:eastAsia="zh-CN"/>
              </w:rPr>
              <m:t>anchor</m:t>
            </m:r>
          </m:sub>
        </m:sSub>
      </m:oMath>
      <w:r w:rsidR="008B0433" w:rsidRPr="0060469B">
        <w:rPr>
          <w:lang w:val="en-US"/>
        </w:rPr>
        <w:t xml:space="preserve"> v</w:t>
      </w:r>
      <w:r w:rsidRPr="0060469B">
        <w:rPr>
          <w:lang w:val="en-US"/>
        </w:rPr>
        <w:t xml:space="preserve">alue vs porosity, where more high </w:t>
      </w:r>
      <m:oMath>
        <m:sSub>
          <m:sSubPr>
            <m:ctrlPr>
              <w:rPr>
                <w:rFonts w:ascii="Cambria Math" w:eastAsia="宋体" w:hAnsi="Cambria Math"/>
                <w:i/>
                <w:kern w:val="2"/>
                <w:lang w:val="en-US" w:eastAsia="zh-CN"/>
              </w:rPr>
            </m:ctrlPr>
          </m:sSubPr>
          <m:e>
            <m:r>
              <m:rPr>
                <m:nor/>
              </m:rPr>
              <w:rPr>
                <w:rFonts w:eastAsia="宋体"/>
                <w:kern w:val="2"/>
                <w:lang w:val="en-US" w:eastAsia="zh-CN"/>
              </w:rPr>
              <m:t>Q</m:t>
            </m:r>
          </m:e>
          <m:sub>
            <m:r>
              <m:rPr>
                <m:nor/>
              </m:rPr>
              <w:rPr>
                <w:rFonts w:eastAsia="宋体"/>
                <w:kern w:val="2"/>
                <w:lang w:val="en-US" w:eastAsia="zh-CN"/>
              </w:rPr>
              <m:t>anchor</m:t>
            </m:r>
          </m:sub>
        </m:sSub>
      </m:oMath>
      <w:r w:rsidR="002F26FC" w:rsidRPr="0060469B">
        <w:rPr>
          <w:kern w:val="2"/>
          <w:lang w:val="en-US" w:eastAsia="zh-CN"/>
        </w:rPr>
        <w:t xml:space="preserve"> </w:t>
      </w:r>
      <w:r w:rsidRPr="0060469B">
        <w:rPr>
          <w:lang w:val="en-US"/>
        </w:rPr>
        <w:t xml:space="preserve">samples are at high porosity and more low </w:t>
      </w:r>
      <m:oMath>
        <m:sSub>
          <m:sSubPr>
            <m:ctrlPr>
              <w:rPr>
                <w:rFonts w:ascii="Cambria Math" w:eastAsia="宋体" w:hAnsi="Cambria Math"/>
                <w:i/>
                <w:kern w:val="2"/>
                <w:lang w:val="en-US" w:eastAsia="zh-CN"/>
              </w:rPr>
            </m:ctrlPr>
          </m:sSubPr>
          <m:e>
            <m:r>
              <m:rPr>
                <m:nor/>
              </m:rPr>
              <w:rPr>
                <w:rFonts w:eastAsia="宋体"/>
                <w:kern w:val="2"/>
                <w:lang w:val="en-US" w:eastAsia="zh-CN"/>
              </w:rPr>
              <m:t>Q</m:t>
            </m:r>
          </m:e>
          <m:sub>
            <m:r>
              <m:rPr>
                <m:nor/>
              </m:rPr>
              <w:rPr>
                <w:rFonts w:eastAsia="宋体"/>
                <w:kern w:val="2"/>
                <w:lang w:val="en-US" w:eastAsia="zh-CN"/>
              </w:rPr>
              <m:t>anchor</m:t>
            </m:r>
          </m:sub>
        </m:sSub>
      </m:oMath>
      <w:r w:rsidRPr="0060469B">
        <w:rPr>
          <w:lang w:val="en-US"/>
        </w:rPr>
        <w:t xml:space="preserve"> samples are at low porosity. Color denotes the Frequency of each sample.</w:t>
      </w:r>
    </w:p>
    <w:p w14:paraId="0CD63662" w14:textId="6530BB77" w:rsidR="0004555B" w:rsidRPr="0060469B" w:rsidRDefault="00BE4225" w:rsidP="00EC1C6F">
      <w:pPr>
        <w:spacing w:afterLines="100" w:after="240" w:line="360" w:lineRule="auto"/>
        <w:jc w:val="both"/>
        <w:rPr>
          <w:b/>
          <w:bCs/>
          <w:lang w:val="en-US"/>
        </w:rPr>
      </w:pPr>
      <w:r w:rsidRPr="0060469B">
        <w:rPr>
          <w:b/>
          <w:bCs/>
          <w:noProof/>
          <w:lang w:val="en-US" w:eastAsia="zh-CN"/>
        </w:rPr>
        <w:lastRenderedPageBreak/>
        <w:drawing>
          <wp:inline distT="0" distB="0" distL="0" distR="0" wp14:anchorId="1994A93D" wp14:editId="325548A9">
            <wp:extent cx="5760720" cy="2212975"/>
            <wp:effectExtent l="0" t="0" r="0" b="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212975"/>
                    </a:xfrm>
                    <a:prstGeom prst="rect">
                      <a:avLst/>
                    </a:prstGeom>
                  </pic:spPr>
                </pic:pic>
              </a:graphicData>
            </a:graphic>
          </wp:inline>
        </w:drawing>
      </w:r>
    </w:p>
    <w:p w14:paraId="7108A887" w14:textId="2DFF9B34" w:rsidR="0004555B" w:rsidRPr="0060469B" w:rsidRDefault="00EC1C6F" w:rsidP="00EC1C6F">
      <w:pPr>
        <w:spacing w:afterLines="100" w:after="240" w:line="360" w:lineRule="auto"/>
        <w:jc w:val="both"/>
        <w:rPr>
          <w:lang w:val="en-US"/>
        </w:rPr>
      </w:pPr>
      <w:r w:rsidRPr="0060469B">
        <w:rPr>
          <w:b/>
          <w:bCs/>
          <w:lang w:val="en-US"/>
        </w:rPr>
        <w:t>Fig</w:t>
      </w:r>
      <w:r w:rsidR="00DB48D7" w:rsidRPr="0060469B">
        <w:rPr>
          <w:b/>
          <w:bCs/>
          <w:lang w:val="en-US"/>
        </w:rPr>
        <w:t>.</w:t>
      </w:r>
      <w:r w:rsidRPr="0060469B">
        <w:rPr>
          <w:b/>
          <w:bCs/>
          <w:lang w:val="en-US"/>
        </w:rPr>
        <w:t xml:space="preserve"> S3</w:t>
      </w:r>
      <w:r w:rsidRPr="0060469B">
        <w:rPr>
          <w:lang w:val="en-US"/>
        </w:rPr>
        <w:t xml:space="preserve"> </w:t>
      </w:r>
      <w:r w:rsidRPr="0060469B">
        <w:rPr>
          <w:b/>
          <w:bCs/>
          <w:lang w:val="en-US"/>
        </w:rPr>
        <w:t xml:space="preserve">Two-dimensional t-SNE analysis of the </w:t>
      </w:r>
      <w:r w:rsidR="00A85555" w:rsidRPr="0060469B">
        <w:rPr>
          <w:b/>
          <w:bCs/>
          <w:lang w:val="en-US"/>
        </w:rPr>
        <w:t>DL</w:t>
      </w:r>
      <w:r w:rsidRPr="0060469B">
        <w:rPr>
          <w:b/>
          <w:bCs/>
          <w:lang w:val="en-US"/>
        </w:rPr>
        <w:t xml:space="preserve"> calculator hidden layer vectors for the training set.</w:t>
      </w:r>
      <w:r w:rsidRPr="0060469B">
        <w:rPr>
          <w:lang w:val="en-US"/>
        </w:rPr>
        <w:t xml:space="preserve"> Data points are colored by </w:t>
      </w:r>
      <w:r w:rsidR="00BE4225" w:rsidRPr="0060469B">
        <w:rPr>
          <w:b/>
          <w:bCs/>
          <w:lang w:val="en-US"/>
        </w:rPr>
        <w:t>a</w:t>
      </w:r>
      <w:r w:rsidR="00DB48D7" w:rsidRPr="0060469B">
        <w:rPr>
          <w:lang w:val="en-US"/>
        </w:rPr>
        <w:t xml:space="preserve"> </w:t>
      </w:r>
      <w:r w:rsidRPr="0060469B">
        <w:rPr>
          <w:lang w:val="en-US"/>
        </w:rPr>
        <w:t xml:space="preserve">the original frequency labels and </w:t>
      </w:r>
      <w:r w:rsidR="00DB48D7" w:rsidRPr="0060469B">
        <w:rPr>
          <w:lang w:val="en-US"/>
        </w:rPr>
        <w:t xml:space="preserve"> </w:t>
      </w:r>
      <w:r w:rsidR="00BE4225" w:rsidRPr="0060469B">
        <w:rPr>
          <w:b/>
          <w:bCs/>
          <w:lang w:val="en-US"/>
        </w:rPr>
        <w:t>b</w:t>
      </w:r>
      <w:r w:rsidR="00DB48D7" w:rsidRPr="0060469B">
        <w:rPr>
          <w:lang w:val="en-US"/>
        </w:rPr>
        <w:t xml:space="preserve"> </w:t>
      </w:r>
      <w:r w:rsidRPr="0060469B">
        <w:rPr>
          <w:lang w:val="en-US"/>
        </w:rPr>
        <w:t xml:space="preserve">the original </w:t>
      </w:r>
      <m:oMath>
        <m:sSub>
          <m:sSubPr>
            <m:ctrlPr>
              <w:rPr>
                <w:rFonts w:ascii="Cambria Math" w:eastAsia="宋体" w:hAnsi="Cambria Math"/>
                <w:i/>
                <w:kern w:val="2"/>
                <w:lang w:val="en-US" w:eastAsia="zh-CN"/>
              </w:rPr>
            </m:ctrlPr>
          </m:sSubPr>
          <m:e>
            <m:r>
              <m:rPr>
                <m:nor/>
              </m:rPr>
              <w:rPr>
                <w:rFonts w:eastAsia="宋体"/>
                <w:kern w:val="2"/>
                <w:lang w:val="en-US" w:eastAsia="zh-CN"/>
              </w:rPr>
              <m:t>Q</m:t>
            </m:r>
          </m:e>
          <m:sub>
            <m:r>
              <m:rPr>
                <m:nor/>
              </m:rPr>
              <w:rPr>
                <w:rFonts w:eastAsia="宋体"/>
                <w:kern w:val="2"/>
                <w:lang w:val="en-US" w:eastAsia="zh-CN"/>
              </w:rPr>
              <m:t>anchor</m:t>
            </m:r>
          </m:sub>
        </m:sSub>
      </m:oMath>
      <w:r w:rsidR="002F26FC" w:rsidRPr="0060469B">
        <w:rPr>
          <w:kern w:val="2"/>
          <w:lang w:val="en-US" w:eastAsia="zh-CN"/>
        </w:rPr>
        <w:t xml:space="preserve"> </w:t>
      </w:r>
      <w:r w:rsidRPr="0060469B">
        <w:rPr>
          <w:lang w:val="en-US"/>
        </w:rPr>
        <w:t>labels.</w:t>
      </w:r>
    </w:p>
    <w:p w14:paraId="4E134989" w14:textId="6ACDCAB0" w:rsidR="00BE4225" w:rsidRPr="0060469B" w:rsidRDefault="00BE4225" w:rsidP="00EC1C6F">
      <w:pPr>
        <w:spacing w:afterLines="100" w:after="240" w:line="360" w:lineRule="auto"/>
        <w:jc w:val="both"/>
        <w:rPr>
          <w:lang w:val="en-US"/>
        </w:rPr>
      </w:pPr>
      <w:r w:rsidRPr="0060469B">
        <w:rPr>
          <w:noProof/>
          <w:lang w:val="en-US" w:eastAsia="zh-CN"/>
        </w:rPr>
        <w:drawing>
          <wp:inline distT="0" distB="0" distL="0" distR="0" wp14:anchorId="73E5B21A" wp14:editId="008C5A01">
            <wp:extent cx="5760720" cy="2176145"/>
            <wp:effectExtent l="0" t="0" r="0" b="0"/>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176145"/>
                    </a:xfrm>
                    <a:prstGeom prst="rect">
                      <a:avLst/>
                    </a:prstGeom>
                  </pic:spPr>
                </pic:pic>
              </a:graphicData>
            </a:graphic>
          </wp:inline>
        </w:drawing>
      </w:r>
    </w:p>
    <w:p w14:paraId="16C61158" w14:textId="35D5EBC2" w:rsidR="00A85555" w:rsidRPr="0060469B" w:rsidRDefault="00A85555" w:rsidP="00EC1C6F">
      <w:pPr>
        <w:spacing w:afterLines="100" w:after="240" w:line="360" w:lineRule="auto"/>
        <w:jc w:val="both"/>
        <w:rPr>
          <w:lang w:val="en-US"/>
        </w:rPr>
      </w:pPr>
      <w:r w:rsidRPr="0060469B">
        <w:rPr>
          <w:b/>
          <w:bCs/>
          <w:lang w:val="en-US"/>
        </w:rPr>
        <w:t>Fig</w:t>
      </w:r>
      <w:r w:rsidR="00DB48D7" w:rsidRPr="0060469B">
        <w:rPr>
          <w:b/>
          <w:bCs/>
          <w:lang w:val="en-US"/>
        </w:rPr>
        <w:t>.</w:t>
      </w:r>
      <w:r w:rsidRPr="0060469B">
        <w:rPr>
          <w:b/>
          <w:bCs/>
          <w:lang w:val="en-US"/>
        </w:rPr>
        <w:t xml:space="preserve"> S4</w:t>
      </w:r>
      <w:r w:rsidRPr="0060469B">
        <w:rPr>
          <w:lang w:val="en-US"/>
        </w:rPr>
        <w:t xml:space="preserve"> </w:t>
      </w:r>
      <w:r w:rsidRPr="0060469B">
        <w:rPr>
          <w:b/>
          <w:bCs/>
          <w:lang w:val="en-US"/>
        </w:rPr>
        <w:t>Two-dimensional t-SNE analysis of the ML calculator hidden layer vectors for the testing set.</w:t>
      </w:r>
      <w:r w:rsidRPr="0060469B">
        <w:rPr>
          <w:lang w:val="en-US"/>
        </w:rPr>
        <w:t xml:space="preserve"> Data points are colored by original porosity based on the results from the</w:t>
      </w:r>
      <w:r w:rsidR="00F81C5C" w:rsidRPr="0060469B">
        <w:rPr>
          <w:lang w:val="en-US"/>
        </w:rPr>
        <w:t xml:space="preserve"> </w:t>
      </w:r>
      <w:r w:rsidR="00BE4225" w:rsidRPr="0060469B">
        <w:rPr>
          <w:b/>
          <w:bCs/>
          <w:lang w:val="en-US"/>
        </w:rPr>
        <w:t>a</w:t>
      </w:r>
      <w:r w:rsidR="00DB48D7" w:rsidRPr="0060469B">
        <w:rPr>
          <w:lang w:val="en-US"/>
        </w:rPr>
        <w:t xml:space="preserve"> </w:t>
      </w:r>
      <w:r w:rsidRPr="0060469B">
        <w:rPr>
          <w:lang w:val="en-US"/>
        </w:rPr>
        <w:t xml:space="preserve">resonant frequency prediction model, and </w:t>
      </w:r>
      <w:r w:rsidR="00BE4225" w:rsidRPr="0060469B">
        <w:rPr>
          <w:b/>
          <w:bCs/>
          <w:lang w:val="en-US"/>
        </w:rPr>
        <w:t>b</w:t>
      </w:r>
      <w:r w:rsidR="00DB48D7" w:rsidRPr="0060469B">
        <w:rPr>
          <w:lang w:val="en-US"/>
        </w:rPr>
        <w:t xml:space="preserve"> </w:t>
      </w:r>
      <w:r w:rsidRPr="0060469B">
        <w:rPr>
          <w:lang w:val="en-US"/>
        </w:rPr>
        <w:t xml:space="preserve">the results from the </w:t>
      </w:r>
      <m:oMath>
        <m:sSub>
          <m:sSubPr>
            <m:ctrlPr>
              <w:rPr>
                <w:rFonts w:ascii="Cambria Math" w:eastAsia="宋体" w:hAnsi="Cambria Math"/>
                <w:i/>
                <w:kern w:val="2"/>
                <w:lang w:val="en-US" w:eastAsia="zh-CN"/>
              </w:rPr>
            </m:ctrlPr>
          </m:sSubPr>
          <m:e>
            <m:r>
              <m:rPr>
                <m:nor/>
              </m:rPr>
              <w:rPr>
                <w:rFonts w:eastAsia="宋体"/>
                <w:kern w:val="2"/>
                <w:lang w:val="en-US" w:eastAsia="zh-CN"/>
              </w:rPr>
              <m:t>Q</m:t>
            </m:r>
          </m:e>
          <m:sub>
            <m:r>
              <m:rPr>
                <m:nor/>
              </m:rPr>
              <w:rPr>
                <w:rFonts w:eastAsia="宋体"/>
                <w:kern w:val="2"/>
                <w:lang w:val="en-US" w:eastAsia="zh-CN"/>
              </w:rPr>
              <m:t>anchor</m:t>
            </m:r>
          </m:sub>
        </m:sSub>
      </m:oMath>
      <w:r w:rsidR="00180AB1" w:rsidRPr="0060469B">
        <w:rPr>
          <w:lang w:val="en-US"/>
        </w:rPr>
        <w:t xml:space="preserve"> </w:t>
      </w:r>
      <w:r w:rsidRPr="0060469B">
        <w:rPr>
          <w:lang w:val="en-US"/>
        </w:rPr>
        <w:t>prediction model</w:t>
      </w:r>
    </w:p>
    <w:p w14:paraId="24F99EF0" w14:textId="2F413BE6" w:rsidR="00A85B17" w:rsidRPr="0060469B" w:rsidRDefault="00BE4225" w:rsidP="00EC1C6F">
      <w:pPr>
        <w:spacing w:afterLines="100" w:after="240" w:line="360" w:lineRule="auto"/>
        <w:jc w:val="both"/>
        <w:rPr>
          <w:lang w:val="en-US"/>
        </w:rPr>
      </w:pPr>
      <w:r w:rsidRPr="0060469B">
        <w:rPr>
          <w:noProof/>
          <w:lang w:val="en-US" w:eastAsia="zh-CN"/>
        </w:rPr>
        <w:drawing>
          <wp:inline distT="0" distB="0" distL="0" distR="0" wp14:anchorId="22575E8C" wp14:editId="3714AD18">
            <wp:extent cx="5760720" cy="2136775"/>
            <wp:effectExtent l="0" t="0" r="0" b="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136775"/>
                    </a:xfrm>
                    <a:prstGeom prst="rect">
                      <a:avLst/>
                    </a:prstGeom>
                  </pic:spPr>
                </pic:pic>
              </a:graphicData>
            </a:graphic>
          </wp:inline>
        </w:drawing>
      </w:r>
    </w:p>
    <w:p w14:paraId="5A724F4F" w14:textId="513DEF9C" w:rsidR="00506748" w:rsidRPr="0060469B" w:rsidRDefault="007079C0" w:rsidP="00A85B17">
      <w:pPr>
        <w:spacing w:afterLines="100" w:after="240" w:line="360" w:lineRule="auto"/>
        <w:jc w:val="both"/>
        <w:rPr>
          <w:lang w:val="en-US"/>
        </w:rPr>
      </w:pPr>
      <w:r w:rsidRPr="0060469B">
        <w:rPr>
          <w:noProof/>
          <w:lang w:val="en-US" w:eastAsia="zh-CN"/>
        </w:rPr>
        <w:lastRenderedPageBreak/>
        <w:drawing>
          <wp:anchor distT="0" distB="0" distL="114300" distR="114300" simplePos="0" relativeHeight="251662336" behindDoc="0" locked="0" layoutInCell="1" allowOverlap="1" wp14:anchorId="58A0D7B7" wp14:editId="7F2988EA">
            <wp:simplePos x="0" y="0"/>
            <wp:positionH relativeFrom="margin">
              <wp:align>left</wp:align>
            </wp:positionH>
            <wp:positionV relativeFrom="paragraph">
              <wp:posOffset>889138</wp:posOffset>
            </wp:positionV>
            <wp:extent cx="5687060" cy="7111365"/>
            <wp:effectExtent l="0" t="0" r="889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ditionalSI1-2.jpg"/>
                    <pic:cNvPicPr/>
                  </pic:nvPicPr>
                  <pic:blipFill rotWithShape="1">
                    <a:blip r:embed="rId14" cstate="print">
                      <a:extLst>
                        <a:ext uri="{28A0092B-C50C-407E-A947-70E740481C1C}">
                          <a14:useLocalDpi xmlns:a14="http://schemas.microsoft.com/office/drawing/2010/main" val="0"/>
                        </a:ext>
                      </a:extLst>
                    </a:blip>
                    <a:srcRect t="1321"/>
                    <a:stretch/>
                  </pic:blipFill>
                  <pic:spPr bwMode="auto">
                    <a:xfrm>
                      <a:off x="0" y="0"/>
                      <a:ext cx="5687060" cy="7111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5B17" w:rsidRPr="0060469B">
        <w:rPr>
          <w:b/>
          <w:bCs/>
          <w:lang w:val="en-US"/>
        </w:rPr>
        <w:t>Fig</w:t>
      </w:r>
      <w:r w:rsidR="00DB48D7" w:rsidRPr="0060469B">
        <w:rPr>
          <w:b/>
          <w:bCs/>
          <w:lang w:val="en-US"/>
        </w:rPr>
        <w:t>.</w:t>
      </w:r>
      <w:r w:rsidR="00A85B17" w:rsidRPr="0060469B">
        <w:rPr>
          <w:b/>
          <w:bCs/>
          <w:lang w:val="en-US"/>
        </w:rPr>
        <w:t xml:space="preserve"> S5</w:t>
      </w:r>
      <w:r w:rsidR="00A85B17" w:rsidRPr="0060469B">
        <w:rPr>
          <w:lang w:val="en-US"/>
        </w:rPr>
        <w:t xml:space="preserve"> </w:t>
      </w:r>
      <w:r w:rsidR="00A85B17" w:rsidRPr="0060469B">
        <w:rPr>
          <w:b/>
          <w:bCs/>
          <w:lang w:val="en-US"/>
        </w:rPr>
        <w:t>Two-dimensional t-SNE analysis of the ML calculator hidden layer vectors for the training set.</w:t>
      </w:r>
      <w:r w:rsidR="00A85B17" w:rsidRPr="0060469B">
        <w:rPr>
          <w:lang w:val="en-US"/>
        </w:rPr>
        <w:t xml:space="preserve"> Data points are colored by porosity based on the results from</w:t>
      </w:r>
      <w:r w:rsidR="0055796E" w:rsidRPr="0060469B">
        <w:rPr>
          <w:lang w:val="en-US"/>
        </w:rPr>
        <w:t xml:space="preserve"> </w:t>
      </w:r>
      <w:r w:rsidR="00BE4225" w:rsidRPr="0060469B">
        <w:rPr>
          <w:b/>
          <w:bCs/>
          <w:lang w:val="en-US"/>
        </w:rPr>
        <w:t>a</w:t>
      </w:r>
      <w:r w:rsidR="00DB48D7" w:rsidRPr="0060469B">
        <w:rPr>
          <w:lang w:val="en-US"/>
        </w:rPr>
        <w:t xml:space="preserve"> </w:t>
      </w:r>
      <w:r w:rsidR="00A85B17" w:rsidRPr="0060469B">
        <w:rPr>
          <w:lang w:val="en-US"/>
        </w:rPr>
        <w:t xml:space="preserve">the resonant frequency calculations, and </w:t>
      </w:r>
      <w:r w:rsidR="00BE4225" w:rsidRPr="0060469B">
        <w:rPr>
          <w:b/>
          <w:bCs/>
          <w:lang w:val="en-US"/>
        </w:rPr>
        <w:t>b</w:t>
      </w:r>
      <w:r w:rsidR="00DB48D7" w:rsidRPr="0060469B">
        <w:rPr>
          <w:lang w:val="en-US"/>
        </w:rPr>
        <w:t xml:space="preserve"> </w:t>
      </w:r>
      <w:r w:rsidR="00A85B17" w:rsidRPr="0060469B">
        <w:rPr>
          <w:lang w:val="en-US"/>
        </w:rPr>
        <w:t xml:space="preserve">the results from the </w:t>
      </w:r>
      <m:oMath>
        <m:sSub>
          <m:sSubPr>
            <m:ctrlPr>
              <w:rPr>
                <w:rFonts w:ascii="Cambria Math" w:eastAsia="宋体" w:hAnsi="Cambria Math"/>
                <w:i/>
                <w:kern w:val="2"/>
                <w:lang w:val="en-US" w:eastAsia="zh-CN"/>
              </w:rPr>
            </m:ctrlPr>
          </m:sSubPr>
          <m:e>
            <m:r>
              <m:rPr>
                <m:nor/>
              </m:rPr>
              <w:rPr>
                <w:rFonts w:eastAsia="宋体"/>
                <w:kern w:val="2"/>
                <w:lang w:val="en-US" w:eastAsia="zh-CN"/>
              </w:rPr>
              <m:t>Q</m:t>
            </m:r>
          </m:e>
          <m:sub>
            <m:r>
              <m:rPr>
                <m:nor/>
              </m:rPr>
              <w:rPr>
                <w:rFonts w:eastAsia="宋体"/>
                <w:kern w:val="2"/>
                <w:lang w:val="en-US" w:eastAsia="zh-CN"/>
              </w:rPr>
              <m:t>anchor</m:t>
            </m:r>
          </m:sub>
        </m:sSub>
      </m:oMath>
      <w:r w:rsidR="00A85B17" w:rsidRPr="0060469B">
        <w:rPr>
          <w:lang w:val="en-US"/>
        </w:rPr>
        <w:t xml:space="preserve"> calculations.</w:t>
      </w:r>
    </w:p>
    <w:p w14:paraId="5EDBF798" w14:textId="1794BDE0" w:rsidR="00B23FC0" w:rsidRPr="0060469B" w:rsidRDefault="00E24033" w:rsidP="00A85B17">
      <w:pPr>
        <w:spacing w:afterLines="100" w:after="240" w:line="360" w:lineRule="auto"/>
        <w:jc w:val="both"/>
        <w:rPr>
          <w:lang w:val="en-US"/>
        </w:rPr>
      </w:pPr>
      <w:r w:rsidRPr="0060469B">
        <w:rPr>
          <w:b/>
          <w:bCs/>
          <w:lang w:val="en-US"/>
        </w:rPr>
        <w:t>Fig. S</w:t>
      </w:r>
      <w:r w:rsidR="00D14BDE" w:rsidRPr="0060469B">
        <w:rPr>
          <w:b/>
          <w:bCs/>
          <w:lang w:val="en-US"/>
        </w:rPr>
        <w:t>6</w:t>
      </w:r>
      <w:r w:rsidRPr="0060469B">
        <w:rPr>
          <w:lang w:val="en-US"/>
        </w:rPr>
        <w:t xml:space="preserve"> </w:t>
      </w:r>
      <w:r w:rsidR="00D14BDE" w:rsidRPr="0060469B">
        <w:rPr>
          <w:b/>
          <w:bCs/>
          <w:lang w:val="en-US"/>
        </w:rPr>
        <w:t xml:space="preserve">The performance </w:t>
      </w:r>
      <w:proofErr w:type="spellStart"/>
      <w:r w:rsidR="00D14BDE" w:rsidRPr="0060469B">
        <w:rPr>
          <w:b/>
          <w:bCs/>
          <w:lang w:val="en-US"/>
        </w:rPr>
        <w:t>comparision</w:t>
      </w:r>
      <w:proofErr w:type="spellEnd"/>
      <w:r w:rsidR="00D14BDE" w:rsidRPr="0060469B">
        <w:rPr>
          <w:b/>
          <w:bCs/>
          <w:lang w:val="en-US"/>
        </w:rPr>
        <w:t xml:space="preserve"> between ResNet</w:t>
      </w:r>
      <w:r w:rsidR="00795C29" w:rsidRPr="0060469B">
        <w:rPr>
          <w:b/>
          <w:bCs/>
          <w:lang w:val="en-US"/>
        </w:rPr>
        <w:t>50 (</w:t>
      </w:r>
      <w:r w:rsidR="00BC6D76" w:rsidRPr="0060469B">
        <w:rPr>
          <w:b/>
          <w:bCs/>
          <w:lang w:val="en-US"/>
        </w:rPr>
        <w:t>blue</w:t>
      </w:r>
      <w:r w:rsidR="00795C29" w:rsidRPr="0060469B">
        <w:rPr>
          <w:b/>
          <w:bCs/>
          <w:lang w:val="en-US"/>
        </w:rPr>
        <w:t>)</w:t>
      </w:r>
      <w:r w:rsidR="00D14BDE" w:rsidRPr="0060469B">
        <w:rPr>
          <w:b/>
          <w:bCs/>
          <w:lang w:val="en-US"/>
        </w:rPr>
        <w:t>, DenseNet</w:t>
      </w:r>
      <w:r w:rsidR="00795C29" w:rsidRPr="0060469B">
        <w:rPr>
          <w:b/>
          <w:bCs/>
          <w:lang w:val="en-US"/>
        </w:rPr>
        <w:t>201</w:t>
      </w:r>
      <w:r w:rsidR="00D14BDE" w:rsidRPr="0060469B">
        <w:rPr>
          <w:b/>
          <w:bCs/>
          <w:lang w:val="en-US"/>
        </w:rPr>
        <w:t xml:space="preserve"> </w:t>
      </w:r>
      <w:r w:rsidR="00BC6D76" w:rsidRPr="0060469B">
        <w:rPr>
          <w:b/>
          <w:bCs/>
          <w:lang w:val="en-US"/>
        </w:rPr>
        <w:t xml:space="preserve">(red) </w:t>
      </w:r>
      <w:r w:rsidR="00D14BDE" w:rsidRPr="0060469B">
        <w:rPr>
          <w:b/>
          <w:bCs/>
          <w:lang w:val="en-US"/>
        </w:rPr>
        <w:t>and EfficientNet</w:t>
      </w:r>
      <w:r w:rsidR="00795C29" w:rsidRPr="0060469B">
        <w:rPr>
          <w:b/>
          <w:bCs/>
          <w:lang w:val="en-US"/>
        </w:rPr>
        <w:t>B4</w:t>
      </w:r>
      <w:r w:rsidR="00BC6D76" w:rsidRPr="0060469B">
        <w:rPr>
          <w:b/>
          <w:bCs/>
          <w:lang w:val="en-US"/>
        </w:rPr>
        <w:t xml:space="preserve"> (black)</w:t>
      </w:r>
      <w:r w:rsidRPr="0060469B">
        <w:rPr>
          <w:b/>
          <w:bCs/>
          <w:lang w:val="en-US"/>
        </w:rPr>
        <w:t>.</w:t>
      </w:r>
      <w:r w:rsidRPr="0060469B">
        <w:rPr>
          <w:lang w:val="en-US"/>
        </w:rPr>
        <w:t xml:space="preserve"> </w:t>
      </w:r>
      <w:r w:rsidR="00BC6D76" w:rsidRPr="0060469B">
        <w:rPr>
          <w:lang w:val="en-US"/>
        </w:rPr>
        <w:t>The sample averaged computation cost versus the total sample amount of the testing process for</w:t>
      </w:r>
      <w:r w:rsidR="00BC6D76" w:rsidRPr="0060469B">
        <w:t xml:space="preserve"> </w:t>
      </w:r>
      <w:r w:rsidR="00BC6D76" w:rsidRPr="0060469B">
        <w:rPr>
          <w:b/>
          <w:bCs/>
        </w:rPr>
        <w:t xml:space="preserve">a </w:t>
      </w:r>
      <w:r w:rsidR="00BC6D76" w:rsidRPr="0060469B">
        <w:t>frequency</w:t>
      </w:r>
      <w:r w:rsidR="001C1B3D" w:rsidRPr="0060469B">
        <w:t>,</w:t>
      </w:r>
      <w:r w:rsidR="00BC6D76" w:rsidRPr="0060469B">
        <w:t xml:space="preserve"> and</w:t>
      </w:r>
      <w:r w:rsidR="00BC6D76" w:rsidRPr="0060469B">
        <w:rPr>
          <w:b/>
          <w:bCs/>
        </w:rPr>
        <w:t xml:space="preserve"> b</w:t>
      </w:r>
      <w:r w:rsidR="00BC6D76" w:rsidRPr="0060469B">
        <w:t xml:space="preserve"> </w:t>
      </w:r>
      <m:oMath>
        <m:sSub>
          <m:sSubPr>
            <m:ctrlPr>
              <w:rPr>
                <w:rFonts w:ascii="Cambria Math" w:eastAsia="宋体" w:hAnsi="Cambria Math"/>
              </w:rPr>
            </m:ctrlPr>
          </m:sSubPr>
          <m:e>
            <m:r>
              <m:rPr>
                <m:nor/>
              </m:rPr>
              <w:rPr>
                <w:rFonts w:eastAsia="宋体"/>
              </w:rPr>
              <m:t>Q</m:t>
            </m:r>
          </m:e>
          <m:sub>
            <m:r>
              <m:rPr>
                <m:nor/>
              </m:rPr>
              <w:rPr>
                <w:rFonts w:eastAsia="宋体"/>
              </w:rPr>
              <m:t>anchor</m:t>
            </m:r>
          </m:sub>
        </m:sSub>
      </m:oMath>
      <w:r w:rsidR="00BC6D76" w:rsidRPr="0060469B">
        <w:rPr>
          <w:rFonts w:eastAsiaTheme="minorEastAsia"/>
          <w:lang w:eastAsia="zh-CN"/>
        </w:rPr>
        <w:t xml:space="preserve">. </w:t>
      </w:r>
      <w:r w:rsidR="00BC6D76" w:rsidRPr="0060469B">
        <w:rPr>
          <w:lang w:val="en-US"/>
        </w:rPr>
        <w:t xml:space="preserve">The total model training time cost versus </w:t>
      </w:r>
      <w:r w:rsidR="00BC6D76" w:rsidRPr="0060469B">
        <w:rPr>
          <w:lang w:val="en-US"/>
        </w:rPr>
        <w:lastRenderedPageBreak/>
        <w:t xml:space="preserve">the </w:t>
      </w:r>
      <w:r w:rsidR="00875BE5" w:rsidRPr="0060469B">
        <w:rPr>
          <w:lang w:val="en-US"/>
        </w:rPr>
        <w:t>training</w:t>
      </w:r>
      <w:r w:rsidR="00BC6D76" w:rsidRPr="0060469B">
        <w:rPr>
          <w:lang w:val="en-US"/>
        </w:rPr>
        <w:t xml:space="preserve"> sample amount for</w:t>
      </w:r>
      <w:r w:rsidR="00BC6D76" w:rsidRPr="0060469B">
        <w:t xml:space="preserve"> </w:t>
      </w:r>
      <w:r w:rsidR="00BC6D76" w:rsidRPr="0060469B">
        <w:rPr>
          <w:b/>
          <w:bCs/>
        </w:rPr>
        <w:t xml:space="preserve">c </w:t>
      </w:r>
      <w:r w:rsidR="00BC6D76" w:rsidRPr="0060469B">
        <w:t>frequency</w:t>
      </w:r>
      <w:r w:rsidR="001C1B3D" w:rsidRPr="0060469B">
        <w:t>,</w:t>
      </w:r>
      <w:r w:rsidR="00BC6D76" w:rsidRPr="0060469B">
        <w:t xml:space="preserve"> and</w:t>
      </w:r>
      <w:r w:rsidR="00BC6D76" w:rsidRPr="0060469B">
        <w:rPr>
          <w:b/>
          <w:bCs/>
        </w:rPr>
        <w:t xml:space="preserve"> d</w:t>
      </w:r>
      <w:r w:rsidR="00BC6D76" w:rsidRPr="0060469B">
        <w:t xml:space="preserve"> </w:t>
      </w:r>
      <m:oMath>
        <m:sSub>
          <m:sSubPr>
            <m:ctrlPr>
              <w:rPr>
                <w:rFonts w:ascii="Cambria Math" w:eastAsia="宋体" w:hAnsi="Cambria Math"/>
              </w:rPr>
            </m:ctrlPr>
          </m:sSubPr>
          <m:e>
            <m:r>
              <m:rPr>
                <m:nor/>
              </m:rPr>
              <w:rPr>
                <w:rFonts w:eastAsia="宋体"/>
              </w:rPr>
              <m:t>Q</m:t>
            </m:r>
          </m:e>
          <m:sub>
            <m:r>
              <m:rPr>
                <m:nor/>
              </m:rPr>
              <w:rPr>
                <w:rFonts w:eastAsia="宋体"/>
              </w:rPr>
              <m:t>anchor</m:t>
            </m:r>
          </m:sub>
        </m:sSub>
      </m:oMath>
      <w:r w:rsidR="00B23FC0" w:rsidRPr="0060469B">
        <w:rPr>
          <w:rFonts w:eastAsiaTheme="minorEastAsia" w:hint="eastAsia"/>
          <w:lang w:eastAsia="zh-CN"/>
        </w:rPr>
        <w:t>,</w:t>
      </w:r>
      <w:r w:rsidR="00BC6D76" w:rsidRPr="0060469B">
        <w:rPr>
          <w:lang w:val="en-US"/>
        </w:rPr>
        <w:t xml:space="preserve"> </w:t>
      </w:r>
      <w:r w:rsidR="00B23FC0" w:rsidRPr="0060469B">
        <w:rPr>
          <w:lang w:val="en-US"/>
        </w:rPr>
        <w:t>where</w:t>
      </w:r>
      <w:r w:rsidR="004D0F70" w:rsidRPr="0060469B">
        <w:rPr>
          <w:lang w:val="en-US"/>
        </w:rPr>
        <w:t xml:space="preserve"> </w:t>
      </w:r>
      <w:r w:rsidR="00A152C4" w:rsidRPr="0060469B">
        <w:rPr>
          <w:lang w:val="en-US"/>
        </w:rPr>
        <w:t xml:space="preserve">the </w:t>
      </w:r>
      <w:r w:rsidR="004D0F70" w:rsidRPr="0060469B">
        <w:rPr>
          <w:lang w:val="en-US"/>
        </w:rPr>
        <w:t>corresponding</w:t>
      </w:r>
      <w:r w:rsidR="009870E4" w:rsidRPr="0060469B">
        <w:rPr>
          <w:lang w:val="en-US"/>
        </w:rPr>
        <w:t xml:space="preserve"> fitted linear equations </w:t>
      </w:r>
      <w:r w:rsidR="001518EB" w:rsidRPr="0060469B">
        <w:rPr>
          <w:lang w:val="en-US"/>
        </w:rPr>
        <w:t xml:space="preserve">are </w:t>
      </w:r>
      <w:r w:rsidR="009870E4" w:rsidRPr="0060469B">
        <w:rPr>
          <w:lang w:val="en-US"/>
        </w:rPr>
        <w:t>annotated by the</w:t>
      </w:r>
      <w:r w:rsidR="004D0F70" w:rsidRPr="0060469B">
        <w:rPr>
          <w:lang w:val="en-US"/>
        </w:rPr>
        <w:t xml:space="preserve"> same color of data points</w:t>
      </w:r>
      <w:r w:rsidR="009870E4" w:rsidRPr="0060469B">
        <w:rPr>
          <w:lang w:val="en-US"/>
        </w:rPr>
        <w:t>.</w:t>
      </w:r>
      <w:r w:rsidR="001C1B3D" w:rsidRPr="0060469B">
        <w:rPr>
          <w:b/>
          <w:lang w:val="en-US"/>
        </w:rPr>
        <w:t xml:space="preserve"> </w:t>
      </w:r>
      <w:r w:rsidR="00C65C6F" w:rsidRPr="0060469B">
        <w:rPr>
          <w:lang w:val="en-US"/>
        </w:rPr>
        <w:t xml:space="preserve">The </w:t>
      </w:r>
      <w:r w:rsidR="00540B3D" w:rsidRPr="0060469B">
        <w:rPr>
          <w:lang w:val="en-US"/>
        </w:rPr>
        <w:t xml:space="preserve">testing </w:t>
      </w:r>
      <w:r w:rsidR="00C65C6F" w:rsidRPr="0060469B">
        <w:rPr>
          <w:lang w:val="en-US"/>
        </w:rPr>
        <w:t>regression accuracies versus the total sample amount for</w:t>
      </w:r>
      <w:r w:rsidR="00C65C6F" w:rsidRPr="0060469B">
        <w:t xml:space="preserve"> </w:t>
      </w:r>
      <w:r w:rsidR="00A519BB" w:rsidRPr="0060469B">
        <w:rPr>
          <w:b/>
          <w:bCs/>
        </w:rPr>
        <w:t>e</w:t>
      </w:r>
      <w:r w:rsidR="00C65C6F" w:rsidRPr="0060469B">
        <w:rPr>
          <w:b/>
          <w:bCs/>
        </w:rPr>
        <w:t xml:space="preserve"> </w:t>
      </w:r>
      <w:r w:rsidR="00C65C6F" w:rsidRPr="0060469B">
        <w:t>frequency</w:t>
      </w:r>
      <w:r w:rsidR="001C1B3D" w:rsidRPr="0060469B">
        <w:t>,</w:t>
      </w:r>
      <w:r w:rsidR="00C65C6F" w:rsidRPr="0060469B">
        <w:t xml:space="preserve"> and</w:t>
      </w:r>
      <w:r w:rsidR="00C65C6F" w:rsidRPr="0060469B">
        <w:rPr>
          <w:b/>
          <w:bCs/>
        </w:rPr>
        <w:t xml:space="preserve"> </w:t>
      </w:r>
      <w:r w:rsidR="00A519BB" w:rsidRPr="0060469B">
        <w:rPr>
          <w:b/>
          <w:bCs/>
        </w:rPr>
        <w:t>f</w:t>
      </w:r>
      <w:r w:rsidR="00C65C6F" w:rsidRPr="0060469B">
        <w:t xml:space="preserve"> </w:t>
      </w:r>
      <m:oMath>
        <m:sSub>
          <m:sSubPr>
            <m:ctrlPr>
              <w:rPr>
                <w:rFonts w:ascii="Cambria Math" w:eastAsia="宋体" w:hAnsi="Cambria Math"/>
              </w:rPr>
            </m:ctrlPr>
          </m:sSubPr>
          <m:e>
            <m:r>
              <m:rPr>
                <m:nor/>
              </m:rPr>
              <w:rPr>
                <w:rFonts w:eastAsia="宋体"/>
              </w:rPr>
              <m:t>Q</m:t>
            </m:r>
          </m:e>
          <m:sub>
            <m:r>
              <m:rPr>
                <m:nor/>
              </m:rPr>
              <w:rPr>
                <w:rFonts w:eastAsia="宋体"/>
              </w:rPr>
              <m:t>anchor</m:t>
            </m:r>
          </m:sub>
        </m:sSub>
      </m:oMath>
      <w:r w:rsidR="00C65C6F" w:rsidRPr="0060469B">
        <w:rPr>
          <w:rFonts w:eastAsiaTheme="minorEastAsia"/>
          <w:lang w:eastAsia="zh-CN"/>
        </w:rPr>
        <w:t>, where the three selected models showing comparable results.</w:t>
      </w:r>
    </w:p>
    <w:p w14:paraId="51C36CEB" w14:textId="79608C79" w:rsidR="00BE4225" w:rsidRPr="0060469B" w:rsidRDefault="00BE4225" w:rsidP="00A85B17">
      <w:pPr>
        <w:spacing w:afterLines="100" w:after="240" w:line="360" w:lineRule="auto"/>
        <w:jc w:val="both"/>
        <w:rPr>
          <w:lang w:val="en-US"/>
        </w:rPr>
      </w:pPr>
      <w:r w:rsidRPr="0060469B">
        <w:rPr>
          <w:noProof/>
          <w:lang w:val="en-US" w:eastAsia="zh-CN"/>
        </w:rPr>
        <w:drawing>
          <wp:inline distT="0" distB="0" distL="0" distR="0" wp14:anchorId="07F9F1E0" wp14:editId="2471378C">
            <wp:extent cx="5760720" cy="2289810"/>
            <wp:effectExtent l="0" t="0" r="0" b="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289810"/>
                    </a:xfrm>
                    <a:prstGeom prst="rect">
                      <a:avLst/>
                    </a:prstGeom>
                  </pic:spPr>
                </pic:pic>
              </a:graphicData>
            </a:graphic>
          </wp:inline>
        </w:drawing>
      </w:r>
    </w:p>
    <w:p w14:paraId="6635271E" w14:textId="67D52CFA" w:rsidR="003B6688" w:rsidRPr="0060469B" w:rsidRDefault="003B6688" w:rsidP="00A85B17">
      <w:pPr>
        <w:spacing w:afterLines="100" w:after="240" w:line="360" w:lineRule="auto"/>
        <w:jc w:val="both"/>
        <w:rPr>
          <w:lang w:val="en-US"/>
        </w:rPr>
      </w:pPr>
      <w:r w:rsidRPr="0060469B">
        <w:rPr>
          <w:b/>
          <w:bCs/>
          <w:lang w:val="en-US"/>
        </w:rPr>
        <w:t>Fig</w:t>
      </w:r>
      <w:r w:rsidR="00FA1F2E" w:rsidRPr="0060469B">
        <w:rPr>
          <w:b/>
          <w:bCs/>
          <w:lang w:val="en-US"/>
        </w:rPr>
        <w:t>.</w:t>
      </w:r>
      <w:r w:rsidRPr="0060469B">
        <w:rPr>
          <w:b/>
          <w:bCs/>
          <w:lang w:val="en-US"/>
        </w:rPr>
        <w:t xml:space="preserve"> </w:t>
      </w:r>
      <w:r w:rsidR="00D14BDE" w:rsidRPr="0060469B">
        <w:rPr>
          <w:b/>
          <w:bCs/>
          <w:lang w:val="en-US"/>
        </w:rPr>
        <w:t>S7</w:t>
      </w:r>
      <w:r w:rsidRPr="0060469B">
        <w:rPr>
          <w:b/>
          <w:bCs/>
          <w:lang w:val="en-US"/>
        </w:rPr>
        <w:t xml:space="preserve"> The L1 training loss and testing loss during the 2</w:t>
      </w:r>
      <w:r w:rsidR="008766D7" w:rsidRPr="0060469B">
        <w:rPr>
          <w:b/>
          <w:bCs/>
          <w:lang w:val="en-US"/>
        </w:rPr>
        <w:t>30</w:t>
      </w:r>
      <w:r w:rsidRPr="0060469B">
        <w:rPr>
          <w:b/>
          <w:bCs/>
          <w:lang w:val="en-US"/>
        </w:rPr>
        <w:t>-epoch training process</w:t>
      </w:r>
      <w:r w:rsidR="00DB48D7" w:rsidRPr="0060469B">
        <w:rPr>
          <w:lang w:val="en-US"/>
        </w:rPr>
        <w:t>. F</w:t>
      </w:r>
      <w:r w:rsidRPr="0060469B">
        <w:rPr>
          <w:lang w:val="en-US"/>
        </w:rPr>
        <w:t xml:space="preserve">or </w:t>
      </w:r>
      <w:r w:rsidR="00BE4225" w:rsidRPr="0060469B">
        <w:rPr>
          <w:b/>
          <w:bCs/>
          <w:lang w:val="en-US"/>
        </w:rPr>
        <w:t>a</w:t>
      </w:r>
      <w:r w:rsidR="00DB48D7" w:rsidRPr="0060469B">
        <w:rPr>
          <w:lang w:val="en-US"/>
        </w:rPr>
        <w:t xml:space="preserve"> </w:t>
      </w:r>
      <w:r w:rsidRPr="0060469B">
        <w:rPr>
          <w:lang w:val="en-US"/>
        </w:rPr>
        <w:t xml:space="preserve">the frequency </w:t>
      </w:r>
      <w:r w:rsidR="00756170" w:rsidRPr="0060469B">
        <w:rPr>
          <w:lang w:val="en-US"/>
        </w:rPr>
        <w:t>D</w:t>
      </w:r>
      <w:r w:rsidRPr="0060469B">
        <w:rPr>
          <w:lang w:val="en-US"/>
        </w:rPr>
        <w:t xml:space="preserve">L calculator and </w:t>
      </w:r>
      <w:r w:rsidR="00BE4225" w:rsidRPr="0060469B">
        <w:rPr>
          <w:b/>
          <w:bCs/>
          <w:lang w:val="en-US"/>
        </w:rPr>
        <w:t>b</w:t>
      </w:r>
      <w:r w:rsidR="00DB48D7" w:rsidRPr="0060469B">
        <w:rPr>
          <w:lang w:val="en-US"/>
        </w:rPr>
        <w:t xml:space="preserve"> </w:t>
      </w:r>
      <w:r w:rsidRPr="0060469B">
        <w:rPr>
          <w:lang w:val="en-US"/>
        </w:rPr>
        <w:t xml:space="preserve">the </w:t>
      </w:r>
      <m:oMath>
        <m:sSub>
          <m:sSubPr>
            <m:ctrlPr>
              <w:rPr>
                <w:rFonts w:ascii="Cambria Math" w:eastAsia="宋体" w:hAnsi="Cambria Math"/>
                <w:i/>
                <w:kern w:val="2"/>
                <w:lang w:val="en-US" w:eastAsia="zh-CN"/>
              </w:rPr>
            </m:ctrlPr>
          </m:sSubPr>
          <m:e>
            <m:r>
              <m:rPr>
                <m:nor/>
              </m:rPr>
              <w:rPr>
                <w:rFonts w:eastAsia="宋体"/>
                <w:kern w:val="2"/>
                <w:lang w:val="en-US" w:eastAsia="zh-CN"/>
              </w:rPr>
              <m:t>Q</m:t>
            </m:r>
          </m:e>
          <m:sub>
            <m:r>
              <m:rPr>
                <m:nor/>
              </m:rPr>
              <w:rPr>
                <w:rFonts w:eastAsia="宋体"/>
                <w:kern w:val="2"/>
                <w:lang w:val="en-US" w:eastAsia="zh-CN"/>
              </w:rPr>
              <m:t>anchor</m:t>
            </m:r>
          </m:sub>
        </m:sSub>
      </m:oMath>
      <w:r w:rsidR="00180AB1" w:rsidRPr="0060469B">
        <w:rPr>
          <w:lang w:val="en-US"/>
        </w:rPr>
        <w:t xml:space="preserve"> </w:t>
      </w:r>
      <w:r w:rsidRPr="0060469B">
        <w:rPr>
          <w:lang w:val="en-US"/>
        </w:rPr>
        <w:t>ML calculator.</w:t>
      </w:r>
    </w:p>
    <w:p w14:paraId="5880058E" w14:textId="2C0D6865" w:rsidR="003B6688" w:rsidRPr="0060469B" w:rsidRDefault="00BE4225" w:rsidP="00BE4225">
      <w:pPr>
        <w:spacing w:afterLines="100" w:after="240" w:line="360" w:lineRule="auto"/>
        <w:jc w:val="both"/>
        <w:rPr>
          <w:lang w:val="en-US"/>
        </w:rPr>
      </w:pPr>
      <w:r w:rsidRPr="0060469B">
        <w:rPr>
          <w:noProof/>
          <w:lang w:val="en-US" w:eastAsia="zh-CN"/>
        </w:rPr>
        <w:lastRenderedPageBreak/>
        <w:drawing>
          <wp:inline distT="0" distB="0" distL="0" distR="0" wp14:anchorId="3E4C8829" wp14:editId="6E9B1FCE">
            <wp:extent cx="5482590" cy="9015095"/>
            <wp:effectExtent l="0" t="0" r="3810" b="0"/>
            <wp:docPr id="17" name="Picture 17"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diagram&#10;&#10;Description automatically generated"/>
                    <pic:cNvPicPr/>
                  </pic:nvPicPr>
                  <pic:blipFill rotWithShape="1">
                    <a:blip r:embed="rId16" cstate="print">
                      <a:extLst>
                        <a:ext uri="{28A0092B-C50C-407E-A947-70E740481C1C}">
                          <a14:useLocalDpi xmlns:a14="http://schemas.microsoft.com/office/drawing/2010/main" val="0"/>
                        </a:ext>
                      </a:extLst>
                    </a:blip>
                    <a:srcRect t="630"/>
                    <a:stretch/>
                  </pic:blipFill>
                  <pic:spPr bwMode="auto">
                    <a:xfrm>
                      <a:off x="0" y="0"/>
                      <a:ext cx="5482590" cy="9015095"/>
                    </a:xfrm>
                    <a:prstGeom prst="rect">
                      <a:avLst/>
                    </a:prstGeom>
                    <a:ln>
                      <a:noFill/>
                    </a:ln>
                    <a:extLst>
                      <a:ext uri="{53640926-AAD7-44D8-BBD7-CCE9431645EC}">
                        <a14:shadowObscured xmlns:a14="http://schemas.microsoft.com/office/drawing/2010/main"/>
                      </a:ext>
                    </a:extLst>
                  </pic:spPr>
                </pic:pic>
              </a:graphicData>
            </a:graphic>
          </wp:inline>
        </w:drawing>
      </w:r>
    </w:p>
    <w:p w14:paraId="0F2F3B55" w14:textId="316D9274" w:rsidR="003B6688" w:rsidRPr="0060469B" w:rsidRDefault="003B6688" w:rsidP="003B6688">
      <w:pPr>
        <w:spacing w:afterLines="100" w:after="240" w:line="360" w:lineRule="auto"/>
        <w:jc w:val="both"/>
        <w:rPr>
          <w:lang w:val="en-US"/>
        </w:rPr>
      </w:pPr>
      <w:r w:rsidRPr="0060469B">
        <w:rPr>
          <w:b/>
          <w:bCs/>
          <w:lang w:val="en-US"/>
        </w:rPr>
        <w:lastRenderedPageBreak/>
        <w:t>Fig</w:t>
      </w:r>
      <w:r w:rsidR="00DB48D7" w:rsidRPr="0060469B">
        <w:rPr>
          <w:b/>
          <w:bCs/>
          <w:lang w:val="en-US"/>
        </w:rPr>
        <w:t>.</w:t>
      </w:r>
      <w:r w:rsidRPr="0060469B">
        <w:rPr>
          <w:b/>
          <w:bCs/>
          <w:lang w:val="en-US"/>
        </w:rPr>
        <w:t xml:space="preserve"> </w:t>
      </w:r>
      <w:r w:rsidR="00D14BDE" w:rsidRPr="0060469B">
        <w:rPr>
          <w:b/>
          <w:bCs/>
          <w:lang w:val="en-US"/>
        </w:rPr>
        <w:t>S8</w:t>
      </w:r>
      <w:r w:rsidR="00D14BDE" w:rsidRPr="0060469B">
        <w:rPr>
          <w:lang w:val="en-US"/>
        </w:rPr>
        <w:t xml:space="preserve"> </w:t>
      </w:r>
      <w:r w:rsidRPr="0060469B">
        <w:rPr>
          <w:b/>
          <w:bCs/>
          <w:lang w:val="en-US"/>
        </w:rPr>
        <w:t>Training and testing loss vs epochs (left column) and the comparison between DL prediction values with the FEA simulation values (right column) during the study of frequency prediction.</w:t>
      </w:r>
      <w:r w:rsidRPr="0060469B">
        <w:rPr>
          <w:lang w:val="en-US"/>
        </w:rPr>
        <w:t xml:space="preserve"> </w:t>
      </w:r>
      <w:r w:rsidR="00BE4225" w:rsidRPr="0060469B">
        <w:rPr>
          <w:b/>
          <w:bCs/>
          <w:lang w:val="en-US"/>
        </w:rPr>
        <w:t>a</w:t>
      </w:r>
      <w:r w:rsidR="00DB48D7" w:rsidRPr="0060469B">
        <w:rPr>
          <w:lang w:val="en-US"/>
        </w:rPr>
        <w:t xml:space="preserve">, </w:t>
      </w:r>
      <w:r w:rsidR="00BE4225" w:rsidRPr="0060469B">
        <w:rPr>
          <w:b/>
          <w:bCs/>
          <w:lang w:val="en-US"/>
        </w:rPr>
        <w:t>b</w:t>
      </w:r>
      <w:r w:rsidR="00DB48D7" w:rsidRPr="0060469B">
        <w:rPr>
          <w:lang w:val="en-US"/>
        </w:rPr>
        <w:t xml:space="preserve"> </w:t>
      </w:r>
      <w:r w:rsidRPr="0060469B">
        <w:rPr>
          <w:lang w:val="en-US"/>
        </w:rPr>
        <w:t xml:space="preserve">Results with 300 datum points, with 270 training data and 30 testing data. </w:t>
      </w:r>
      <w:r w:rsidR="00BE4225" w:rsidRPr="0060469B">
        <w:rPr>
          <w:b/>
          <w:bCs/>
          <w:lang w:val="en-US"/>
        </w:rPr>
        <w:t>c</w:t>
      </w:r>
      <w:r w:rsidR="00DB48D7" w:rsidRPr="0060469B">
        <w:rPr>
          <w:b/>
          <w:bCs/>
          <w:lang w:val="en-US"/>
        </w:rPr>
        <w:t xml:space="preserve">, </w:t>
      </w:r>
      <w:r w:rsidR="00BE4225" w:rsidRPr="0060469B">
        <w:rPr>
          <w:b/>
          <w:bCs/>
          <w:lang w:val="en-US"/>
        </w:rPr>
        <w:t>d</w:t>
      </w:r>
      <w:r w:rsidR="00DB48D7" w:rsidRPr="0060469B">
        <w:rPr>
          <w:lang w:val="en-US"/>
        </w:rPr>
        <w:t xml:space="preserve"> </w:t>
      </w:r>
      <w:r w:rsidRPr="0060469B">
        <w:rPr>
          <w:lang w:val="en-US"/>
        </w:rPr>
        <w:t xml:space="preserve">Results with 900 </w:t>
      </w:r>
      <w:proofErr w:type="spellStart"/>
      <w:r w:rsidRPr="0060469B">
        <w:rPr>
          <w:lang w:val="en-US"/>
        </w:rPr>
        <w:t>datums</w:t>
      </w:r>
      <w:proofErr w:type="spellEnd"/>
      <w:r w:rsidRPr="0060469B">
        <w:rPr>
          <w:lang w:val="en-US"/>
        </w:rPr>
        <w:t xml:space="preserve">, with 810 training data and 90 testing data. </w:t>
      </w:r>
      <w:proofErr w:type="spellStart"/>
      <w:proofErr w:type="gramStart"/>
      <w:r w:rsidR="00DB48D7" w:rsidRPr="0060469B">
        <w:rPr>
          <w:b/>
          <w:bCs/>
          <w:lang w:val="en-US"/>
        </w:rPr>
        <w:t>e,</w:t>
      </w:r>
      <w:r w:rsidR="00BE4225" w:rsidRPr="0060469B">
        <w:rPr>
          <w:b/>
          <w:bCs/>
          <w:lang w:val="en-US"/>
        </w:rPr>
        <w:t>f</w:t>
      </w:r>
      <w:proofErr w:type="spellEnd"/>
      <w:proofErr w:type="gramEnd"/>
      <w:r w:rsidR="00BE4225" w:rsidRPr="0060469B">
        <w:rPr>
          <w:lang w:val="en-US"/>
        </w:rPr>
        <w:t xml:space="preserve"> </w:t>
      </w:r>
      <w:r w:rsidRPr="0060469B">
        <w:rPr>
          <w:lang w:val="en-US"/>
        </w:rPr>
        <w:t xml:space="preserve">Results with 2700 data points, with 2430 training data and 270 testing data. </w:t>
      </w:r>
      <w:r w:rsidR="00BE4225" w:rsidRPr="0060469B">
        <w:rPr>
          <w:b/>
          <w:bCs/>
          <w:lang w:val="en-US"/>
        </w:rPr>
        <w:t>g</w:t>
      </w:r>
      <w:r w:rsidR="00DB48D7" w:rsidRPr="0060469B">
        <w:rPr>
          <w:lang w:val="en-US"/>
        </w:rPr>
        <w:t xml:space="preserve">, </w:t>
      </w:r>
      <w:r w:rsidR="00BE4225" w:rsidRPr="0060469B">
        <w:rPr>
          <w:b/>
          <w:bCs/>
          <w:lang w:val="en-US"/>
        </w:rPr>
        <w:t>h</w:t>
      </w:r>
      <w:r w:rsidR="00DB48D7" w:rsidRPr="0060469B">
        <w:rPr>
          <w:lang w:val="en-US"/>
        </w:rPr>
        <w:t xml:space="preserve"> </w:t>
      </w:r>
      <w:r w:rsidRPr="0060469B">
        <w:rPr>
          <w:lang w:val="en-US"/>
        </w:rPr>
        <w:t>Results with 8100 data points, with 7290 training data and 810 testing data.</w:t>
      </w:r>
    </w:p>
    <w:p w14:paraId="3907C993" w14:textId="7ACCF141" w:rsidR="008B33CB" w:rsidRPr="0060469B" w:rsidRDefault="008B33CB" w:rsidP="003B6688">
      <w:pPr>
        <w:spacing w:afterLines="100" w:after="240" w:line="360" w:lineRule="auto"/>
        <w:jc w:val="both"/>
        <w:rPr>
          <w:lang w:val="en-US"/>
        </w:rPr>
      </w:pPr>
    </w:p>
    <w:p w14:paraId="23503730" w14:textId="5761E78E" w:rsidR="008B33CB" w:rsidRPr="0060469B" w:rsidRDefault="008B33CB" w:rsidP="003B6688">
      <w:pPr>
        <w:spacing w:afterLines="100" w:after="240" w:line="360" w:lineRule="auto"/>
        <w:jc w:val="both"/>
        <w:rPr>
          <w:lang w:val="en-US"/>
        </w:rPr>
      </w:pPr>
    </w:p>
    <w:p w14:paraId="61FD187D" w14:textId="45A14E73" w:rsidR="008B33CB" w:rsidRPr="0060469B" w:rsidRDefault="008B33CB" w:rsidP="003B6688">
      <w:pPr>
        <w:spacing w:afterLines="100" w:after="240" w:line="360" w:lineRule="auto"/>
        <w:jc w:val="both"/>
        <w:rPr>
          <w:lang w:val="en-US"/>
        </w:rPr>
      </w:pPr>
    </w:p>
    <w:p w14:paraId="584B5FDA" w14:textId="5EA9125F" w:rsidR="008B33CB" w:rsidRPr="0060469B" w:rsidRDefault="008B33CB" w:rsidP="003B6688">
      <w:pPr>
        <w:spacing w:afterLines="100" w:after="240" w:line="360" w:lineRule="auto"/>
        <w:jc w:val="both"/>
        <w:rPr>
          <w:lang w:val="en-US"/>
        </w:rPr>
      </w:pPr>
    </w:p>
    <w:p w14:paraId="1732C119" w14:textId="112695DB" w:rsidR="008B33CB" w:rsidRPr="0060469B" w:rsidRDefault="008B33CB" w:rsidP="003B6688">
      <w:pPr>
        <w:spacing w:afterLines="100" w:after="240" w:line="360" w:lineRule="auto"/>
        <w:jc w:val="both"/>
        <w:rPr>
          <w:lang w:val="en-US"/>
        </w:rPr>
      </w:pPr>
    </w:p>
    <w:p w14:paraId="104FA7C3" w14:textId="5AE395F7" w:rsidR="008B33CB" w:rsidRPr="0060469B" w:rsidRDefault="008B33CB" w:rsidP="003B6688">
      <w:pPr>
        <w:spacing w:afterLines="100" w:after="240" w:line="360" w:lineRule="auto"/>
        <w:jc w:val="both"/>
        <w:rPr>
          <w:lang w:val="en-US"/>
        </w:rPr>
      </w:pPr>
    </w:p>
    <w:p w14:paraId="67FD126C" w14:textId="72B8B670" w:rsidR="008B33CB" w:rsidRPr="0060469B" w:rsidRDefault="008B33CB" w:rsidP="003B6688">
      <w:pPr>
        <w:spacing w:afterLines="100" w:after="240" w:line="360" w:lineRule="auto"/>
        <w:jc w:val="both"/>
        <w:rPr>
          <w:lang w:val="en-US"/>
        </w:rPr>
      </w:pPr>
    </w:p>
    <w:p w14:paraId="333BD489" w14:textId="19554A56" w:rsidR="008B33CB" w:rsidRPr="0060469B" w:rsidRDefault="008B33CB" w:rsidP="003B6688">
      <w:pPr>
        <w:spacing w:afterLines="100" w:after="240" w:line="360" w:lineRule="auto"/>
        <w:jc w:val="both"/>
        <w:rPr>
          <w:lang w:val="en-US"/>
        </w:rPr>
      </w:pPr>
    </w:p>
    <w:p w14:paraId="7811926A" w14:textId="552AF028" w:rsidR="008B33CB" w:rsidRPr="0060469B" w:rsidRDefault="008B33CB" w:rsidP="003B6688">
      <w:pPr>
        <w:spacing w:afterLines="100" w:after="240" w:line="360" w:lineRule="auto"/>
        <w:jc w:val="both"/>
        <w:rPr>
          <w:lang w:val="en-US"/>
        </w:rPr>
      </w:pPr>
    </w:p>
    <w:p w14:paraId="6B4C0DEA" w14:textId="5FBEAC9D" w:rsidR="008B33CB" w:rsidRPr="0060469B" w:rsidRDefault="008B33CB" w:rsidP="003B6688">
      <w:pPr>
        <w:spacing w:afterLines="100" w:after="240" w:line="360" w:lineRule="auto"/>
        <w:jc w:val="both"/>
        <w:rPr>
          <w:lang w:val="en-US"/>
        </w:rPr>
      </w:pPr>
    </w:p>
    <w:p w14:paraId="30F0DE60" w14:textId="238FCC76" w:rsidR="008B33CB" w:rsidRPr="0060469B" w:rsidRDefault="008B33CB" w:rsidP="003B6688">
      <w:pPr>
        <w:spacing w:afterLines="100" w:after="240" w:line="360" w:lineRule="auto"/>
        <w:jc w:val="both"/>
        <w:rPr>
          <w:lang w:val="en-US"/>
        </w:rPr>
      </w:pPr>
    </w:p>
    <w:p w14:paraId="5EA39E8F" w14:textId="4606D008" w:rsidR="008B33CB" w:rsidRPr="0060469B" w:rsidRDefault="008B33CB" w:rsidP="003B6688">
      <w:pPr>
        <w:spacing w:afterLines="100" w:after="240" w:line="360" w:lineRule="auto"/>
        <w:jc w:val="both"/>
        <w:rPr>
          <w:lang w:val="en-US"/>
        </w:rPr>
      </w:pPr>
    </w:p>
    <w:p w14:paraId="0E6794F5" w14:textId="36CA2A82" w:rsidR="008B33CB" w:rsidRPr="0060469B" w:rsidRDefault="008B33CB" w:rsidP="003B6688">
      <w:pPr>
        <w:spacing w:afterLines="100" w:after="240" w:line="360" w:lineRule="auto"/>
        <w:jc w:val="both"/>
        <w:rPr>
          <w:lang w:val="en-US"/>
        </w:rPr>
      </w:pPr>
    </w:p>
    <w:p w14:paraId="04CD9D37" w14:textId="5F14EE3E" w:rsidR="008B33CB" w:rsidRPr="0060469B" w:rsidRDefault="008B33CB" w:rsidP="003B6688">
      <w:pPr>
        <w:spacing w:afterLines="100" w:after="240" w:line="360" w:lineRule="auto"/>
        <w:jc w:val="both"/>
        <w:rPr>
          <w:lang w:val="en-US"/>
        </w:rPr>
      </w:pPr>
    </w:p>
    <w:p w14:paraId="4104A142" w14:textId="69AB278F" w:rsidR="008B33CB" w:rsidRPr="0060469B" w:rsidRDefault="008B33CB" w:rsidP="003B6688">
      <w:pPr>
        <w:spacing w:afterLines="100" w:after="240" w:line="360" w:lineRule="auto"/>
        <w:jc w:val="both"/>
        <w:rPr>
          <w:lang w:val="en-US"/>
        </w:rPr>
      </w:pPr>
    </w:p>
    <w:p w14:paraId="661976D5" w14:textId="79F0BA11" w:rsidR="008B33CB" w:rsidRPr="0060469B" w:rsidRDefault="008B33CB" w:rsidP="003B6688">
      <w:pPr>
        <w:spacing w:afterLines="100" w:after="240" w:line="360" w:lineRule="auto"/>
        <w:jc w:val="both"/>
        <w:rPr>
          <w:lang w:val="en-US"/>
        </w:rPr>
      </w:pPr>
    </w:p>
    <w:p w14:paraId="231F2593" w14:textId="7CF13491" w:rsidR="008B33CB" w:rsidRPr="0060469B" w:rsidRDefault="008B33CB" w:rsidP="003B6688">
      <w:pPr>
        <w:spacing w:afterLines="100" w:after="240" w:line="360" w:lineRule="auto"/>
        <w:jc w:val="both"/>
        <w:rPr>
          <w:lang w:val="en-US"/>
        </w:rPr>
      </w:pPr>
    </w:p>
    <w:p w14:paraId="6DB7C1DB" w14:textId="1E98C015" w:rsidR="008B33CB" w:rsidRPr="0060469B" w:rsidRDefault="008B33CB" w:rsidP="007942FA">
      <w:pPr>
        <w:spacing w:afterLines="100" w:after="240" w:line="360" w:lineRule="auto"/>
        <w:rPr>
          <w:lang w:val="en-US"/>
        </w:rPr>
      </w:pPr>
    </w:p>
    <w:p w14:paraId="13AA16D5" w14:textId="226D3E95" w:rsidR="008B33CB" w:rsidRPr="0060469B" w:rsidRDefault="00FD0AC6" w:rsidP="007942FA">
      <w:pPr>
        <w:spacing w:afterLines="100" w:after="240" w:line="360" w:lineRule="auto"/>
        <w:jc w:val="center"/>
        <w:rPr>
          <w:lang w:val="en-US"/>
        </w:rPr>
      </w:pPr>
      <w:r w:rsidRPr="0060469B">
        <w:rPr>
          <w:noProof/>
          <w:lang w:val="en-US" w:eastAsia="zh-CN"/>
        </w:rPr>
        <w:lastRenderedPageBreak/>
        <w:drawing>
          <wp:inline distT="0" distB="0" distL="0" distR="0" wp14:anchorId="540696F8" wp14:editId="6F978F9B">
            <wp:extent cx="5574030" cy="8972550"/>
            <wp:effectExtent l="0" t="0" r="762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rotWithShape="1">
                    <a:blip r:embed="rId17" cstate="print">
                      <a:extLst>
                        <a:ext uri="{28A0092B-C50C-407E-A947-70E740481C1C}">
                          <a14:useLocalDpi xmlns:a14="http://schemas.microsoft.com/office/drawing/2010/main" val="0"/>
                        </a:ext>
                      </a:extLst>
                    </a:blip>
                    <a:srcRect b="1099"/>
                    <a:stretch/>
                  </pic:blipFill>
                  <pic:spPr bwMode="auto">
                    <a:xfrm>
                      <a:off x="0" y="0"/>
                      <a:ext cx="5574030" cy="8972550"/>
                    </a:xfrm>
                    <a:prstGeom prst="rect">
                      <a:avLst/>
                    </a:prstGeom>
                    <a:ln>
                      <a:noFill/>
                    </a:ln>
                    <a:extLst>
                      <a:ext uri="{53640926-AAD7-44D8-BBD7-CCE9431645EC}">
                        <a14:shadowObscured xmlns:a14="http://schemas.microsoft.com/office/drawing/2010/main"/>
                      </a:ext>
                    </a:extLst>
                  </pic:spPr>
                </pic:pic>
              </a:graphicData>
            </a:graphic>
          </wp:inline>
        </w:drawing>
      </w:r>
    </w:p>
    <w:p w14:paraId="35EFB3C0" w14:textId="61F7357C" w:rsidR="00A85555" w:rsidRPr="0060469B" w:rsidRDefault="00846524" w:rsidP="00EC1C6F">
      <w:pPr>
        <w:spacing w:afterLines="100" w:after="240" w:line="360" w:lineRule="auto"/>
        <w:jc w:val="both"/>
        <w:rPr>
          <w:lang w:val="en-US"/>
        </w:rPr>
      </w:pPr>
      <w:r w:rsidRPr="0060469B">
        <w:rPr>
          <w:noProof/>
          <w:lang w:val="en-US" w:eastAsia="zh-CN"/>
        </w:rPr>
        <w:lastRenderedPageBreak/>
        <w:drawing>
          <wp:anchor distT="0" distB="0" distL="114300" distR="114300" simplePos="0" relativeHeight="251659264" behindDoc="0" locked="0" layoutInCell="1" allowOverlap="1" wp14:anchorId="508BF368" wp14:editId="56C22667">
            <wp:simplePos x="0" y="0"/>
            <wp:positionH relativeFrom="column">
              <wp:posOffset>887095</wp:posOffset>
            </wp:positionH>
            <wp:positionV relativeFrom="paragraph">
              <wp:posOffset>1637665</wp:posOffset>
            </wp:positionV>
            <wp:extent cx="4050792" cy="2075688"/>
            <wp:effectExtent l="0" t="0" r="6985" b="127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ditionalSI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50792" cy="2075688"/>
                    </a:xfrm>
                    <a:prstGeom prst="rect">
                      <a:avLst/>
                    </a:prstGeom>
                  </pic:spPr>
                </pic:pic>
              </a:graphicData>
            </a:graphic>
          </wp:anchor>
        </w:drawing>
      </w:r>
      <w:r w:rsidR="007942FA" w:rsidRPr="0060469B">
        <w:rPr>
          <w:b/>
          <w:bCs/>
          <w:lang w:val="en-US"/>
        </w:rPr>
        <w:t>Fig</w:t>
      </w:r>
      <w:r w:rsidR="00DB48D7" w:rsidRPr="0060469B">
        <w:rPr>
          <w:b/>
          <w:bCs/>
          <w:lang w:val="en-US"/>
        </w:rPr>
        <w:t>.</w:t>
      </w:r>
      <w:r w:rsidR="007942FA" w:rsidRPr="0060469B">
        <w:rPr>
          <w:b/>
          <w:bCs/>
          <w:lang w:val="en-US"/>
        </w:rPr>
        <w:t xml:space="preserve"> </w:t>
      </w:r>
      <w:r w:rsidR="00D14BDE" w:rsidRPr="0060469B">
        <w:rPr>
          <w:b/>
          <w:bCs/>
          <w:lang w:val="en-US"/>
        </w:rPr>
        <w:t>S9</w:t>
      </w:r>
      <w:r w:rsidR="00D14BDE" w:rsidRPr="0060469B">
        <w:rPr>
          <w:lang w:val="en-US"/>
        </w:rPr>
        <w:t xml:space="preserve"> </w:t>
      </w:r>
      <w:r w:rsidR="007942FA" w:rsidRPr="0060469B">
        <w:rPr>
          <w:b/>
          <w:bCs/>
          <w:lang w:val="en-US"/>
        </w:rPr>
        <w:t xml:space="preserve">Training and testing loss vs epochs (left column) and the comparison between </w:t>
      </w:r>
      <w:r w:rsidR="00016F4F" w:rsidRPr="0060469B">
        <w:rPr>
          <w:b/>
          <w:bCs/>
          <w:lang w:val="en-US"/>
        </w:rPr>
        <w:t>D</w:t>
      </w:r>
      <w:r w:rsidR="007942FA" w:rsidRPr="0060469B">
        <w:rPr>
          <w:b/>
          <w:bCs/>
          <w:lang w:val="en-US"/>
        </w:rPr>
        <w:t xml:space="preserve">L prediction values with the FEA simulation values (right column) during the study of </w:t>
      </w:r>
      <m:oMath>
        <m:sSub>
          <m:sSubPr>
            <m:ctrlPr>
              <w:rPr>
                <w:rFonts w:ascii="Cambria Math" w:eastAsia="宋体" w:hAnsi="Cambria Math"/>
                <w:b/>
                <w:bCs/>
                <w:i/>
                <w:kern w:val="2"/>
                <w:lang w:val="en-US" w:eastAsia="zh-CN"/>
              </w:rPr>
            </m:ctrlPr>
          </m:sSubPr>
          <m:e>
            <m:r>
              <m:rPr>
                <m:nor/>
              </m:rPr>
              <w:rPr>
                <w:rFonts w:eastAsia="宋体"/>
                <w:b/>
                <w:bCs/>
                <w:kern w:val="2"/>
                <w:lang w:val="en-US" w:eastAsia="zh-CN"/>
              </w:rPr>
              <m:t>Q</m:t>
            </m:r>
          </m:e>
          <m:sub>
            <m:r>
              <m:rPr>
                <m:nor/>
              </m:rPr>
              <w:rPr>
                <w:rFonts w:eastAsia="宋体"/>
                <w:b/>
                <w:bCs/>
                <w:kern w:val="2"/>
                <w:lang w:val="en-US" w:eastAsia="zh-CN"/>
              </w:rPr>
              <m:t>anchor</m:t>
            </m:r>
          </m:sub>
        </m:sSub>
      </m:oMath>
      <w:r w:rsidR="00180AB1" w:rsidRPr="0060469B">
        <w:rPr>
          <w:b/>
          <w:bCs/>
          <w:lang w:val="en-US"/>
        </w:rPr>
        <w:t xml:space="preserve"> </w:t>
      </w:r>
      <w:r w:rsidR="007942FA" w:rsidRPr="0060469B">
        <w:rPr>
          <w:b/>
          <w:bCs/>
          <w:lang w:val="en-US"/>
        </w:rPr>
        <w:t>prediction.</w:t>
      </w:r>
      <w:r w:rsidR="007942FA" w:rsidRPr="0060469B">
        <w:rPr>
          <w:lang w:val="en-US"/>
        </w:rPr>
        <w:t xml:space="preserve"> </w:t>
      </w:r>
      <w:r w:rsidR="00DB48D7" w:rsidRPr="0060469B">
        <w:rPr>
          <w:b/>
          <w:bCs/>
          <w:lang w:val="en-US"/>
        </w:rPr>
        <w:t xml:space="preserve">a, </w:t>
      </w:r>
      <w:r w:rsidR="00FD0AC6" w:rsidRPr="0060469B">
        <w:rPr>
          <w:b/>
          <w:bCs/>
          <w:lang w:val="en-US"/>
        </w:rPr>
        <w:t>b</w:t>
      </w:r>
      <w:r w:rsidR="00DB48D7" w:rsidRPr="0060469B">
        <w:rPr>
          <w:lang w:val="en-US"/>
        </w:rPr>
        <w:t xml:space="preserve"> </w:t>
      </w:r>
      <w:r w:rsidR="007942FA" w:rsidRPr="0060469B">
        <w:rPr>
          <w:lang w:val="en-US"/>
        </w:rPr>
        <w:t xml:space="preserve">Results with 300 datum points, with 270 training data and 30 testing data. </w:t>
      </w:r>
      <w:r w:rsidR="00FD0AC6" w:rsidRPr="0060469B">
        <w:rPr>
          <w:b/>
          <w:bCs/>
          <w:lang w:val="en-US"/>
        </w:rPr>
        <w:t>c</w:t>
      </w:r>
      <w:r w:rsidR="00DB48D7" w:rsidRPr="0060469B">
        <w:rPr>
          <w:b/>
          <w:bCs/>
          <w:lang w:val="en-US"/>
        </w:rPr>
        <w:t xml:space="preserve">, </w:t>
      </w:r>
      <w:r w:rsidR="00FD0AC6" w:rsidRPr="0060469B">
        <w:rPr>
          <w:b/>
          <w:bCs/>
          <w:lang w:val="en-US"/>
        </w:rPr>
        <w:t>d</w:t>
      </w:r>
      <w:r w:rsidR="00DB48D7" w:rsidRPr="0060469B">
        <w:rPr>
          <w:lang w:val="en-US"/>
        </w:rPr>
        <w:t xml:space="preserve"> </w:t>
      </w:r>
      <w:r w:rsidR="007942FA" w:rsidRPr="0060469B">
        <w:rPr>
          <w:lang w:val="en-US"/>
        </w:rPr>
        <w:t xml:space="preserve">Results with 900 </w:t>
      </w:r>
      <w:proofErr w:type="spellStart"/>
      <w:r w:rsidR="007942FA" w:rsidRPr="0060469B">
        <w:rPr>
          <w:lang w:val="en-US"/>
        </w:rPr>
        <w:t>datums</w:t>
      </w:r>
      <w:proofErr w:type="spellEnd"/>
      <w:r w:rsidR="007942FA" w:rsidRPr="0060469B">
        <w:rPr>
          <w:lang w:val="en-US"/>
        </w:rPr>
        <w:t xml:space="preserve">, with 810 training data and 90 testing data. </w:t>
      </w:r>
      <w:r w:rsidR="00FD0AC6" w:rsidRPr="0060469B">
        <w:rPr>
          <w:b/>
          <w:bCs/>
          <w:lang w:val="en-US"/>
        </w:rPr>
        <w:t>e</w:t>
      </w:r>
      <w:r w:rsidR="00DB48D7" w:rsidRPr="0060469B">
        <w:rPr>
          <w:lang w:val="en-US"/>
        </w:rPr>
        <w:t xml:space="preserve">, </w:t>
      </w:r>
      <w:r w:rsidR="00FD0AC6" w:rsidRPr="0060469B">
        <w:rPr>
          <w:b/>
          <w:bCs/>
          <w:lang w:val="en-US"/>
        </w:rPr>
        <w:t>f</w:t>
      </w:r>
      <w:r w:rsidR="00DB48D7" w:rsidRPr="0060469B">
        <w:rPr>
          <w:lang w:val="en-US"/>
        </w:rPr>
        <w:t xml:space="preserve"> </w:t>
      </w:r>
      <w:r w:rsidR="007942FA" w:rsidRPr="0060469B">
        <w:rPr>
          <w:lang w:val="en-US"/>
        </w:rPr>
        <w:t xml:space="preserve">Results with 2700 data points, with 2430 training data and 270 testing data. </w:t>
      </w:r>
      <w:r w:rsidR="00FD0AC6" w:rsidRPr="0060469B">
        <w:rPr>
          <w:b/>
          <w:bCs/>
          <w:lang w:val="en-US"/>
        </w:rPr>
        <w:t>g</w:t>
      </w:r>
      <w:r w:rsidR="00DB48D7" w:rsidRPr="0060469B">
        <w:rPr>
          <w:lang w:val="en-US"/>
        </w:rPr>
        <w:t xml:space="preserve">, </w:t>
      </w:r>
      <w:r w:rsidR="00FD0AC6" w:rsidRPr="0060469B">
        <w:rPr>
          <w:b/>
          <w:bCs/>
          <w:lang w:val="en-US"/>
        </w:rPr>
        <w:t>h</w:t>
      </w:r>
      <w:r w:rsidR="00FD0AC6" w:rsidRPr="0060469B">
        <w:rPr>
          <w:lang w:val="en-US"/>
        </w:rPr>
        <w:t xml:space="preserve"> </w:t>
      </w:r>
      <w:r w:rsidR="007942FA" w:rsidRPr="0060469B">
        <w:rPr>
          <w:lang w:val="en-US"/>
        </w:rPr>
        <w:t>Results with 8100 data points, with 7290 training data and 810 testing data.</w:t>
      </w:r>
    </w:p>
    <w:p w14:paraId="07F1074F" w14:textId="3BD7830F" w:rsidR="00ED61E3" w:rsidRPr="0060469B" w:rsidRDefault="00540B3D" w:rsidP="00EC1C6F">
      <w:pPr>
        <w:spacing w:afterLines="100" w:after="240" w:line="360" w:lineRule="auto"/>
        <w:jc w:val="both"/>
        <w:rPr>
          <w:b/>
          <w:bCs/>
          <w:lang w:val="en-US"/>
        </w:rPr>
      </w:pPr>
      <w:r w:rsidRPr="0060469B">
        <w:rPr>
          <w:b/>
          <w:bCs/>
          <w:noProof/>
          <w:lang w:val="en-US" w:eastAsia="zh-CN"/>
        </w:rPr>
        <w:drawing>
          <wp:anchor distT="0" distB="0" distL="114300" distR="114300" simplePos="0" relativeHeight="251661312" behindDoc="0" locked="0" layoutInCell="1" allowOverlap="1" wp14:anchorId="7B3C4BC6" wp14:editId="2074742C">
            <wp:simplePos x="0" y="0"/>
            <wp:positionH relativeFrom="margin">
              <wp:align>center</wp:align>
            </wp:positionH>
            <wp:positionV relativeFrom="paragraph">
              <wp:posOffset>2665730</wp:posOffset>
            </wp:positionV>
            <wp:extent cx="5478145" cy="2321560"/>
            <wp:effectExtent l="0" t="0" r="8255" b="254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ditionalSI3.jpg"/>
                    <pic:cNvPicPr/>
                  </pic:nvPicPr>
                  <pic:blipFill rotWithShape="1">
                    <a:blip r:embed="rId19" cstate="print">
                      <a:extLst>
                        <a:ext uri="{28A0092B-C50C-407E-A947-70E740481C1C}">
                          <a14:useLocalDpi xmlns:a14="http://schemas.microsoft.com/office/drawing/2010/main" val="0"/>
                        </a:ext>
                      </a:extLst>
                    </a:blip>
                    <a:srcRect t="41455" b="36866"/>
                    <a:stretch/>
                  </pic:blipFill>
                  <pic:spPr bwMode="auto">
                    <a:xfrm>
                      <a:off x="0" y="0"/>
                      <a:ext cx="5478145" cy="2321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1FF8" w:rsidRPr="0060469B">
        <w:rPr>
          <w:b/>
          <w:bCs/>
          <w:lang w:val="en-US"/>
        </w:rPr>
        <w:t>Fig. S10</w:t>
      </w:r>
      <w:r w:rsidR="00C11FF8" w:rsidRPr="0060469B">
        <w:rPr>
          <w:lang w:val="en-US"/>
        </w:rPr>
        <w:t xml:space="preserve"> </w:t>
      </w:r>
      <w:r w:rsidR="00C11FF8" w:rsidRPr="0060469B">
        <w:rPr>
          <w:b/>
          <w:bCs/>
          <w:lang w:val="en-US"/>
        </w:rPr>
        <w:t xml:space="preserve">The sample averaged </w:t>
      </w:r>
      <w:r w:rsidR="004F7059" w:rsidRPr="0060469B">
        <w:rPr>
          <w:b/>
          <w:bCs/>
          <w:lang w:val="en-US"/>
        </w:rPr>
        <w:t>computation time cost</w:t>
      </w:r>
      <w:r w:rsidR="000663AB" w:rsidRPr="0060469B">
        <w:rPr>
          <w:b/>
          <w:bCs/>
          <w:lang w:val="en-US"/>
        </w:rPr>
        <w:t>s</w:t>
      </w:r>
      <w:r w:rsidR="004F7059" w:rsidRPr="0060469B">
        <w:rPr>
          <w:b/>
          <w:bCs/>
          <w:lang w:val="en-US"/>
        </w:rPr>
        <w:t xml:space="preserve"> </w:t>
      </w:r>
      <w:r w:rsidR="00D93B57" w:rsidRPr="0060469B">
        <w:rPr>
          <w:b/>
          <w:bCs/>
          <w:lang w:val="en-US"/>
        </w:rPr>
        <w:t>of</w:t>
      </w:r>
      <w:r w:rsidR="004F7059" w:rsidRPr="0060469B">
        <w:rPr>
          <w:b/>
          <w:bCs/>
          <w:lang w:val="en-US"/>
        </w:rPr>
        <w:t xml:space="preserve"> FEA simulation, </w:t>
      </w:r>
      <w:r w:rsidR="00A7492C" w:rsidRPr="0060469B">
        <w:rPr>
          <w:b/>
          <w:bCs/>
          <w:lang w:val="en-US"/>
        </w:rPr>
        <w:t xml:space="preserve">single-output </w:t>
      </w:r>
      <w:r w:rsidR="004F7059" w:rsidRPr="0060469B">
        <w:rPr>
          <w:b/>
          <w:bCs/>
          <w:lang w:val="en-US"/>
        </w:rPr>
        <w:t>DL training and testing</w:t>
      </w:r>
      <w:r w:rsidR="00D93B57" w:rsidRPr="0060469B">
        <w:rPr>
          <w:b/>
          <w:bCs/>
          <w:lang w:val="en-US"/>
        </w:rPr>
        <w:t xml:space="preserve"> process</w:t>
      </w:r>
      <w:r w:rsidR="00D93B57" w:rsidRPr="0060469B">
        <w:t xml:space="preserve"> </w:t>
      </w:r>
      <w:r w:rsidR="00D93B57" w:rsidRPr="0060469B">
        <w:rPr>
          <w:b/>
          <w:bCs/>
          <w:lang w:val="en-US"/>
        </w:rPr>
        <w:t>for frequency</w:t>
      </w:r>
      <w:r w:rsidR="00147C5A" w:rsidRPr="0060469B">
        <w:rPr>
          <w:b/>
          <w:bCs/>
          <w:lang w:val="en-US"/>
        </w:rPr>
        <w:t xml:space="preserve"> (left)</w:t>
      </w:r>
      <w:r w:rsidR="00D93B57" w:rsidRPr="0060469B">
        <w:rPr>
          <w:b/>
          <w:bCs/>
          <w:lang w:val="en-US"/>
        </w:rPr>
        <w:t xml:space="preserve"> and </w:t>
      </w:r>
      <m:oMath>
        <m:sSub>
          <m:sSubPr>
            <m:ctrlPr>
              <w:rPr>
                <w:rFonts w:ascii="Cambria Math" w:eastAsia="宋体" w:hAnsi="Cambria Math"/>
                <w:b/>
              </w:rPr>
            </m:ctrlPr>
          </m:sSubPr>
          <m:e>
            <m:r>
              <m:rPr>
                <m:nor/>
              </m:rPr>
              <w:rPr>
                <w:rFonts w:eastAsia="宋体"/>
                <w:b/>
              </w:rPr>
              <m:t>Q</m:t>
            </m:r>
          </m:e>
          <m:sub>
            <m:r>
              <m:rPr>
                <m:nor/>
              </m:rPr>
              <w:rPr>
                <w:rFonts w:eastAsia="宋体"/>
                <w:b/>
              </w:rPr>
              <m:t>anchor</m:t>
            </m:r>
          </m:sub>
        </m:sSub>
      </m:oMath>
      <w:r w:rsidR="00D93B57" w:rsidRPr="0060469B">
        <w:rPr>
          <w:b/>
          <w:bCs/>
          <w:lang w:val="en-US"/>
        </w:rPr>
        <w:t xml:space="preserve"> </w:t>
      </w:r>
      <w:r w:rsidR="00147C5A" w:rsidRPr="0060469B">
        <w:rPr>
          <w:b/>
          <w:bCs/>
          <w:lang w:val="en-US"/>
        </w:rPr>
        <w:t xml:space="preserve">(right) </w:t>
      </w:r>
      <w:r w:rsidR="00D93B57" w:rsidRPr="0060469B">
        <w:rPr>
          <w:b/>
          <w:bCs/>
          <w:lang w:val="en-US"/>
        </w:rPr>
        <w:t>respectively.</w:t>
      </w:r>
    </w:p>
    <w:p w14:paraId="335A41EB" w14:textId="0A66497E" w:rsidR="00ED61E3" w:rsidRPr="0037484E" w:rsidRDefault="00ED61E3" w:rsidP="00EC1C6F">
      <w:pPr>
        <w:spacing w:afterLines="100" w:after="240" w:line="360" w:lineRule="auto"/>
        <w:jc w:val="both"/>
        <w:rPr>
          <w:rFonts w:eastAsiaTheme="minorEastAsia"/>
          <w:lang w:val="en-US" w:eastAsia="zh-CN"/>
        </w:rPr>
      </w:pPr>
      <w:r w:rsidRPr="0060469B">
        <w:rPr>
          <w:b/>
          <w:bCs/>
          <w:lang w:val="en-US"/>
        </w:rPr>
        <w:t>Fig. S11</w:t>
      </w:r>
      <w:r w:rsidRPr="0060469B">
        <w:rPr>
          <w:lang w:val="en-US"/>
        </w:rPr>
        <w:t xml:space="preserve"> </w:t>
      </w:r>
      <w:r w:rsidRPr="0060469B">
        <w:rPr>
          <w:b/>
          <w:bCs/>
          <w:lang w:val="en-US"/>
        </w:rPr>
        <w:t>The</w:t>
      </w:r>
      <w:r w:rsidR="00BF2BAE" w:rsidRPr="0060469B">
        <w:rPr>
          <w:b/>
          <w:bCs/>
          <w:lang w:val="en-US"/>
        </w:rPr>
        <w:t xml:space="preserve"> testing regression accuracies of the Double-output</w:t>
      </w:r>
      <w:r w:rsidR="00B81C7A" w:rsidRPr="0060469B">
        <w:rPr>
          <w:b/>
          <w:bCs/>
          <w:lang w:val="en-US"/>
        </w:rPr>
        <w:t xml:space="preserve"> (orange)</w:t>
      </w:r>
      <w:r w:rsidR="00BF2BAE" w:rsidRPr="0060469B">
        <w:rPr>
          <w:b/>
          <w:bCs/>
          <w:lang w:val="en-US"/>
        </w:rPr>
        <w:t xml:space="preserve"> and Single-output</w:t>
      </w:r>
      <w:r w:rsidR="00B81C7A" w:rsidRPr="0060469B">
        <w:rPr>
          <w:b/>
          <w:bCs/>
          <w:lang w:val="en-US"/>
        </w:rPr>
        <w:t xml:space="preserve"> (blue)</w:t>
      </w:r>
      <w:r w:rsidR="00BF2BAE" w:rsidRPr="0060469B">
        <w:rPr>
          <w:b/>
          <w:bCs/>
          <w:lang w:val="en-US"/>
        </w:rPr>
        <w:t xml:space="preserve"> DL calculators versus the total sample amount</w:t>
      </w:r>
      <w:r w:rsidRPr="0060469B">
        <w:rPr>
          <w:b/>
          <w:bCs/>
          <w:lang w:val="en-US"/>
        </w:rPr>
        <w:t>.</w:t>
      </w:r>
      <w:bookmarkStart w:id="0" w:name="_GoBack"/>
      <w:bookmarkEnd w:id="0"/>
      <w:r w:rsidR="00BF2BAE">
        <w:rPr>
          <w:b/>
          <w:bCs/>
          <w:lang w:val="en-US"/>
        </w:rPr>
        <w:t xml:space="preserve"> </w:t>
      </w:r>
    </w:p>
    <w:sectPr w:rsidR="00ED61E3" w:rsidRPr="0037484E" w:rsidSect="00DB56C1">
      <w:headerReference w:type="default" r:id="rId20"/>
      <w:footerReference w:type="default" r:id="rId21"/>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CD216" w14:textId="77777777" w:rsidR="001740FD" w:rsidRDefault="001740FD">
      <w:r>
        <w:separator/>
      </w:r>
    </w:p>
  </w:endnote>
  <w:endnote w:type="continuationSeparator" w:id="0">
    <w:p w14:paraId="01911A4A" w14:textId="77777777" w:rsidR="001740FD" w:rsidRDefault="0017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B0500000000000000"/>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79A03" w14:textId="40750161" w:rsidR="00E24033" w:rsidRDefault="00E24033">
    <w:pPr>
      <w:pStyle w:val="a7"/>
      <w:jc w:val="center"/>
    </w:pPr>
    <w:r>
      <w:rPr>
        <w:lang w:val="zh-CN" w:eastAsia="zh-CN"/>
      </w:rPr>
      <w:t xml:space="preserve"> </w:t>
    </w:r>
    <w:r>
      <w:rPr>
        <w:b/>
        <w:bCs/>
      </w:rPr>
      <w:fldChar w:fldCharType="begin"/>
    </w:r>
    <w:r>
      <w:rPr>
        <w:b/>
        <w:bCs/>
      </w:rPr>
      <w:instrText>PAGE</w:instrText>
    </w:r>
    <w:r>
      <w:rPr>
        <w:b/>
        <w:bCs/>
      </w:rPr>
      <w:fldChar w:fldCharType="separate"/>
    </w:r>
    <w:r w:rsidR="0060469B">
      <w:rPr>
        <w:b/>
        <w:bCs/>
        <w:noProof/>
      </w:rPr>
      <w:t>1</w:t>
    </w:r>
    <w:r>
      <w:rPr>
        <w:b/>
        <w:bCs/>
      </w:rPr>
      <w:fldChar w:fldCharType="end"/>
    </w:r>
    <w:r>
      <w:rPr>
        <w:lang w:val="zh-CN" w:eastAsia="zh-CN"/>
      </w:rPr>
      <w:t xml:space="preserve"> </w:t>
    </w:r>
    <w:r>
      <w:rPr>
        <w:lang w:val="zh-CN" w:eastAsia="zh-CN"/>
      </w:rPr>
      <w:t xml:space="preserve">/ </w:t>
    </w:r>
    <w:r>
      <w:rPr>
        <w:b/>
        <w:bCs/>
      </w:rPr>
      <w:fldChar w:fldCharType="begin"/>
    </w:r>
    <w:r>
      <w:rPr>
        <w:b/>
        <w:bCs/>
      </w:rPr>
      <w:instrText>NUMPAGES</w:instrText>
    </w:r>
    <w:r>
      <w:rPr>
        <w:b/>
        <w:bCs/>
      </w:rPr>
      <w:fldChar w:fldCharType="separate"/>
    </w:r>
    <w:r w:rsidR="0060469B">
      <w:rPr>
        <w:b/>
        <w:bCs/>
        <w:noProof/>
      </w:rPr>
      <w:t>11</w:t>
    </w:r>
    <w:r>
      <w:rPr>
        <w:b/>
        <w:bCs/>
      </w:rPr>
      <w:fldChar w:fldCharType="end"/>
    </w:r>
  </w:p>
  <w:p w14:paraId="117C53E9" w14:textId="77777777" w:rsidR="00E24033" w:rsidRDefault="00E24033" w:rsidP="00881456">
    <w:pPr>
      <w:pStyle w:val="a7"/>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6F21A" w14:textId="77777777" w:rsidR="001740FD" w:rsidRDefault="001740FD">
      <w:r>
        <w:separator/>
      </w:r>
    </w:p>
  </w:footnote>
  <w:footnote w:type="continuationSeparator" w:id="0">
    <w:p w14:paraId="57EE688A" w14:textId="77777777" w:rsidR="001740FD" w:rsidRDefault="001740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4D974" w14:textId="77777777" w:rsidR="00E24033" w:rsidRPr="006D24A6" w:rsidRDefault="00E24033" w:rsidP="006D24A6">
    <w:pPr>
      <w:pStyle w:val="a5"/>
      <w:tabs>
        <w:tab w:val="left" w:pos="5003"/>
      </w:tabs>
      <w:jc w:val="right"/>
      <w:rPr>
        <w:b/>
        <w:sz w:val="32"/>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AC3"/>
    <w:multiLevelType w:val="hybridMultilevel"/>
    <w:tmpl w:val="D494C6FA"/>
    <w:lvl w:ilvl="0" w:tplc="CB8422BC">
      <w:start w:val="4"/>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344E5E"/>
    <w:multiLevelType w:val="hybridMultilevel"/>
    <w:tmpl w:val="87D21080"/>
    <w:lvl w:ilvl="0" w:tplc="C854E99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16B3509"/>
    <w:multiLevelType w:val="hybridMultilevel"/>
    <w:tmpl w:val="AFDAE5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ysDQ3MjY3tDC2NDJR0lEKTi0uzszPAykwrAUAfbgywSwAAAA="/>
  </w:docVars>
  <w:rsids>
    <w:rsidRoot w:val="002D16A0"/>
    <w:rsid w:val="000003BB"/>
    <w:rsid w:val="0000087F"/>
    <w:rsid w:val="00000E22"/>
    <w:rsid w:val="0000374D"/>
    <w:rsid w:val="00003788"/>
    <w:rsid w:val="00004A23"/>
    <w:rsid w:val="00006275"/>
    <w:rsid w:val="00006A0A"/>
    <w:rsid w:val="0000703E"/>
    <w:rsid w:val="000112FC"/>
    <w:rsid w:val="000118B0"/>
    <w:rsid w:val="00011F40"/>
    <w:rsid w:val="0001454A"/>
    <w:rsid w:val="00014C89"/>
    <w:rsid w:val="000164DF"/>
    <w:rsid w:val="0001683C"/>
    <w:rsid w:val="00016F4F"/>
    <w:rsid w:val="000172E7"/>
    <w:rsid w:val="00020FDC"/>
    <w:rsid w:val="000212FB"/>
    <w:rsid w:val="000214A8"/>
    <w:rsid w:val="00021EFB"/>
    <w:rsid w:val="00023F64"/>
    <w:rsid w:val="00027FB5"/>
    <w:rsid w:val="00030697"/>
    <w:rsid w:val="00030958"/>
    <w:rsid w:val="000314D2"/>
    <w:rsid w:val="0003318F"/>
    <w:rsid w:val="00034A0A"/>
    <w:rsid w:val="0004094E"/>
    <w:rsid w:val="00040B7B"/>
    <w:rsid w:val="000437F7"/>
    <w:rsid w:val="000446F6"/>
    <w:rsid w:val="0004555B"/>
    <w:rsid w:val="0004617B"/>
    <w:rsid w:val="00046ED9"/>
    <w:rsid w:val="000502F4"/>
    <w:rsid w:val="00050985"/>
    <w:rsid w:val="00054137"/>
    <w:rsid w:val="0005501E"/>
    <w:rsid w:val="00055883"/>
    <w:rsid w:val="00057A93"/>
    <w:rsid w:val="0006044D"/>
    <w:rsid w:val="00061DCB"/>
    <w:rsid w:val="00061F93"/>
    <w:rsid w:val="00062324"/>
    <w:rsid w:val="000629F3"/>
    <w:rsid w:val="00063C0E"/>
    <w:rsid w:val="000663AB"/>
    <w:rsid w:val="0006750F"/>
    <w:rsid w:val="000719F1"/>
    <w:rsid w:val="00072EA7"/>
    <w:rsid w:val="000748B1"/>
    <w:rsid w:val="00075D7E"/>
    <w:rsid w:val="00076EAD"/>
    <w:rsid w:val="0008287E"/>
    <w:rsid w:val="000828A9"/>
    <w:rsid w:val="00083031"/>
    <w:rsid w:val="000834AA"/>
    <w:rsid w:val="0008740B"/>
    <w:rsid w:val="000904D3"/>
    <w:rsid w:val="00090F93"/>
    <w:rsid w:val="0009309C"/>
    <w:rsid w:val="0009322F"/>
    <w:rsid w:val="00093F1B"/>
    <w:rsid w:val="00096A97"/>
    <w:rsid w:val="000A1F4B"/>
    <w:rsid w:val="000A21A9"/>
    <w:rsid w:val="000A3E93"/>
    <w:rsid w:val="000A472C"/>
    <w:rsid w:val="000A5773"/>
    <w:rsid w:val="000A682F"/>
    <w:rsid w:val="000A79F2"/>
    <w:rsid w:val="000B05A0"/>
    <w:rsid w:val="000B1CCD"/>
    <w:rsid w:val="000B3090"/>
    <w:rsid w:val="000B33EE"/>
    <w:rsid w:val="000B3C44"/>
    <w:rsid w:val="000B4293"/>
    <w:rsid w:val="000B6867"/>
    <w:rsid w:val="000C0A40"/>
    <w:rsid w:val="000C259E"/>
    <w:rsid w:val="000C2B3D"/>
    <w:rsid w:val="000C3E0C"/>
    <w:rsid w:val="000C54E7"/>
    <w:rsid w:val="000C6252"/>
    <w:rsid w:val="000C6F8A"/>
    <w:rsid w:val="000D2D4B"/>
    <w:rsid w:val="000D33A3"/>
    <w:rsid w:val="000D45F4"/>
    <w:rsid w:val="000D5AB4"/>
    <w:rsid w:val="000D66DB"/>
    <w:rsid w:val="000D7EBA"/>
    <w:rsid w:val="000E23F6"/>
    <w:rsid w:val="000E2FA8"/>
    <w:rsid w:val="000E394F"/>
    <w:rsid w:val="000E757F"/>
    <w:rsid w:val="000E788B"/>
    <w:rsid w:val="000E7A5B"/>
    <w:rsid w:val="000E7AF8"/>
    <w:rsid w:val="000E7BBA"/>
    <w:rsid w:val="000F0C8C"/>
    <w:rsid w:val="000F1E4A"/>
    <w:rsid w:val="000F512F"/>
    <w:rsid w:val="000F761D"/>
    <w:rsid w:val="001013F4"/>
    <w:rsid w:val="00102658"/>
    <w:rsid w:val="00102FA2"/>
    <w:rsid w:val="001054D4"/>
    <w:rsid w:val="00105936"/>
    <w:rsid w:val="0010686C"/>
    <w:rsid w:val="00107C5F"/>
    <w:rsid w:val="00107CCC"/>
    <w:rsid w:val="00110011"/>
    <w:rsid w:val="001101E2"/>
    <w:rsid w:val="001105BD"/>
    <w:rsid w:val="00110A15"/>
    <w:rsid w:val="00115C71"/>
    <w:rsid w:val="00116C82"/>
    <w:rsid w:val="00120E85"/>
    <w:rsid w:val="00123ADA"/>
    <w:rsid w:val="00125573"/>
    <w:rsid w:val="0012558B"/>
    <w:rsid w:val="0012642A"/>
    <w:rsid w:val="00126D17"/>
    <w:rsid w:val="00126ECE"/>
    <w:rsid w:val="00126FE5"/>
    <w:rsid w:val="001305BF"/>
    <w:rsid w:val="00131D58"/>
    <w:rsid w:val="001368FF"/>
    <w:rsid w:val="001370B1"/>
    <w:rsid w:val="001377CA"/>
    <w:rsid w:val="00140B94"/>
    <w:rsid w:val="001450FB"/>
    <w:rsid w:val="0014658A"/>
    <w:rsid w:val="00147816"/>
    <w:rsid w:val="00147C5A"/>
    <w:rsid w:val="00147DB8"/>
    <w:rsid w:val="00151683"/>
    <w:rsid w:val="001518EB"/>
    <w:rsid w:val="00151B17"/>
    <w:rsid w:val="0015392F"/>
    <w:rsid w:val="0015563E"/>
    <w:rsid w:val="00155F66"/>
    <w:rsid w:val="001612DB"/>
    <w:rsid w:val="00162A09"/>
    <w:rsid w:val="0016390D"/>
    <w:rsid w:val="00164057"/>
    <w:rsid w:val="00165B37"/>
    <w:rsid w:val="00170369"/>
    <w:rsid w:val="00173757"/>
    <w:rsid w:val="00173787"/>
    <w:rsid w:val="001740FD"/>
    <w:rsid w:val="00174176"/>
    <w:rsid w:val="0017669B"/>
    <w:rsid w:val="00180508"/>
    <w:rsid w:val="00180AB1"/>
    <w:rsid w:val="00181D92"/>
    <w:rsid w:val="001823B6"/>
    <w:rsid w:val="001848EB"/>
    <w:rsid w:val="001853DD"/>
    <w:rsid w:val="00185D90"/>
    <w:rsid w:val="00187DB9"/>
    <w:rsid w:val="0019077D"/>
    <w:rsid w:val="0019194D"/>
    <w:rsid w:val="00193069"/>
    <w:rsid w:val="0019356A"/>
    <w:rsid w:val="0019541A"/>
    <w:rsid w:val="00195DBA"/>
    <w:rsid w:val="00196512"/>
    <w:rsid w:val="001A0F46"/>
    <w:rsid w:val="001A4240"/>
    <w:rsid w:val="001A482E"/>
    <w:rsid w:val="001A6821"/>
    <w:rsid w:val="001A734D"/>
    <w:rsid w:val="001B0E35"/>
    <w:rsid w:val="001B3690"/>
    <w:rsid w:val="001B383C"/>
    <w:rsid w:val="001B4224"/>
    <w:rsid w:val="001B7472"/>
    <w:rsid w:val="001B7FBA"/>
    <w:rsid w:val="001C10AC"/>
    <w:rsid w:val="001C1B3D"/>
    <w:rsid w:val="001C55FB"/>
    <w:rsid w:val="001D12BC"/>
    <w:rsid w:val="001D4F2C"/>
    <w:rsid w:val="001D561D"/>
    <w:rsid w:val="001E0EC0"/>
    <w:rsid w:val="001E18CC"/>
    <w:rsid w:val="001E3D2D"/>
    <w:rsid w:val="001E4605"/>
    <w:rsid w:val="001E5F4E"/>
    <w:rsid w:val="001F0922"/>
    <w:rsid w:val="001F149C"/>
    <w:rsid w:val="001F2689"/>
    <w:rsid w:val="001F2AB7"/>
    <w:rsid w:val="001F2B0C"/>
    <w:rsid w:val="001F3C9B"/>
    <w:rsid w:val="001F3E77"/>
    <w:rsid w:val="001F4B97"/>
    <w:rsid w:val="001F4BD1"/>
    <w:rsid w:val="001F5110"/>
    <w:rsid w:val="001F5702"/>
    <w:rsid w:val="001F65A2"/>
    <w:rsid w:val="001F7B6A"/>
    <w:rsid w:val="002002FC"/>
    <w:rsid w:val="002005AC"/>
    <w:rsid w:val="00201F71"/>
    <w:rsid w:val="00203934"/>
    <w:rsid w:val="0020446B"/>
    <w:rsid w:val="002047D4"/>
    <w:rsid w:val="00204BA7"/>
    <w:rsid w:val="002058D2"/>
    <w:rsid w:val="00206F46"/>
    <w:rsid w:val="002072AB"/>
    <w:rsid w:val="00210140"/>
    <w:rsid w:val="00211942"/>
    <w:rsid w:val="00211C90"/>
    <w:rsid w:val="00213F8F"/>
    <w:rsid w:val="00214D95"/>
    <w:rsid w:val="00215531"/>
    <w:rsid w:val="002162B2"/>
    <w:rsid w:val="00220933"/>
    <w:rsid w:val="00220C72"/>
    <w:rsid w:val="0022540C"/>
    <w:rsid w:val="00226AA4"/>
    <w:rsid w:val="00233C8A"/>
    <w:rsid w:val="00235E7C"/>
    <w:rsid w:val="00236036"/>
    <w:rsid w:val="00236443"/>
    <w:rsid w:val="00240D90"/>
    <w:rsid w:val="00243C4B"/>
    <w:rsid w:val="002454C9"/>
    <w:rsid w:val="00245AFA"/>
    <w:rsid w:val="002462CA"/>
    <w:rsid w:val="00253CB1"/>
    <w:rsid w:val="002543F9"/>
    <w:rsid w:val="00257ADD"/>
    <w:rsid w:val="00260B07"/>
    <w:rsid w:val="00260D45"/>
    <w:rsid w:val="00262CE9"/>
    <w:rsid w:val="00263723"/>
    <w:rsid w:val="00263CF8"/>
    <w:rsid w:val="00265635"/>
    <w:rsid w:val="00266389"/>
    <w:rsid w:val="002675F7"/>
    <w:rsid w:val="002725A5"/>
    <w:rsid w:val="0027314F"/>
    <w:rsid w:val="0027615D"/>
    <w:rsid w:val="00281BC5"/>
    <w:rsid w:val="0028289F"/>
    <w:rsid w:val="00284157"/>
    <w:rsid w:val="00285631"/>
    <w:rsid w:val="00290D94"/>
    <w:rsid w:val="0029203C"/>
    <w:rsid w:val="00294873"/>
    <w:rsid w:val="0029622C"/>
    <w:rsid w:val="002A30DC"/>
    <w:rsid w:val="002A458C"/>
    <w:rsid w:val="002A4A81"/>
    <w:rsid w:val="002A6E55"/>
    <w:rsid w:val="002A6F5F"/>
    <w:rsid w:val="002A73A2"/>
    <w:rsid w:val="002A77AD"/>
    <w:rsid w:val="002A7B79"/>
    <w:rsid w:val="002A7CE8"/>
    <w:rsid w:val="002B0671"/>
    <w:rsid w:val="002B262F"/>
    <w:rsid w:val="002B3553"/>
    <w:rsid w:val="002B5E06"/>
    <w:rsid w:val="002C0CFF"/>
    <w:rsid w:val="002C55A0"/>
    <w:rsid w:val="002D09B9"/>
    <w:rsid w:val="002D16A0"/>
    <w:rsid w:val="002D2930"/>
    <w:rsid w:val="002D2A50"/>
    <w:rsid w:val="002D2DFF"/>
    <w:rsid w:val="002D322B"/>
    <w:rsid w:val="002D5BF8"/>
    <w:rsid w:val="002D7ECC"/>
    <w:rsid w:val="002E09DA"/>
    <w:rsid w:val="002E1B8F"/>
    <w:rsid w:val="002E2206"/>
    <w:rsid w:val="002E2DEF"/>
    <w:rsid w:val="002E4713"/>
    <w:rsid w:val="002E4E3E"/>
    <w:rsid w:val="002E76B2"/>
    <w:rsid w:val="002E79A2"/>
    <w:rsid w:val="002F252C"/>
    <w:rsid w:val="002F26FC"/>
    <w:rsid w:val="002F4F4B"/>
    <w:rsid w:val="002F55FD"/>
    <w:rsid w:val="002F594C"/>
    <w:rsid w:val="002F7BAE"/>
    <w:rsid w:val="002F7F1B"/>
    <w:rsid w:val="00301984"/>
    <w:rsid w:val="00301B0B"/>
    <w:rsid w:val="00301E84"/>
    <w:rsid w:val="00301F04"/>
    <w:rsid w:val="00302E7A"/>
    <w:rsid w:val="00303D1B"/>
    <w:rsid w:val="003046B7"/>
    <w:rsid w:val="00312B2E"/>
    <w:rsid w:val="00317A57"/>
    <w:rsid w:val="00320A99"/>
    <w:rsid w:val="0032144B"/>
    <w:rsid w:val="00321898"/>
    <w:rsid w:val="00322D5B"/>
    <w:rsid w:val="00325AC2"/>
    <w:rsid w:val="00326A1C"/>
    <w:rsid w:val="00327FDC"/>
    <w:rsid w:val="003329EA"/>
    <w:rsid w:val="003360E3"/>
    <w:rsid w:val="003371D5"/>
    <w:rsid w:val="003376CD"/>
    <w:rsid w:val="003452C3"/>
    <w:rsid w:val="00345343"/>
    <w:rsid w:val="003501A7"/>
    <w:rsid w:val="0035048A"/>
    <w:rsid w:val="0035692F"/>
    <w:rsid w:val="003570BB"/>
    <w:rsid w:val="00357D07"/>
    <w:rsid w:val="0036263B"/>
    <w:rsid w:val="00363B62"/>
    <w:rsid w:val="003645B0"/>
    <w:rsid w:val="00364B2C"/>
    <w:rsid w:val="00364F46"/>
    <w:rsid w:val="00365379"/>
    <w:rsid w:val="003664F1"/>
    <w:rsid w:val="00367E3F"/>
    <w:rsid w:val="003737AD"/>
    <w:rsid w:val="0037484E"/>
    <w:rsid w:val="00377EA5"/>
    <w:rsid w:val="00377F77"/>
    <w:rsid w:val="00383073"/>
    <w:rsid w:val="0038438F"/>
    <w:rsid w:val="00386FBE"/>
    <w:rsid w:val="00387C67"/>
    <w:rsid w:val="00387D98"/>
    <w:rsid w:val="00390B0F"/>
    <w:rsid w:val="00390B38"/>
    <w:rsid w:val="00390B6B"/>
    <w:rsid w:val="00391CFE"/>
    <w:rsid w:val="0039353B"/>
    <w:rsid w:val="00393CE6"/>
    <w:rsid w:val="00394F9E"/>
    <w:rsid w:val="00395426"/>
    <w:rsid w:val="00395B91"/>
    <w:rsid w:val="00396615"/>
    <w:rsid w:val="0039700D"/>
    <w:rsid w:val="00397089"/>
    <w:rsid w:val="003978A8"/>
    <w:rsid w:val="003A0F30"/>
    <w:rsid w:val="003A35E4"/>
    <w:rsid w:val="003A4C44"/>
    <w:rsid w:val="003A5981"/>
    <w:rsid w:val="003A5AD0"/>
    <w:rsid w:val="003A6CE3"/>
    <w:rsid w:val="003A7899"/>
    <w:rsid w:val="003B064B"/>
    <w:rsid w:val="003B15EE"/>
    <w:rsid w:val="003B2033"/>
    <w:rsid w:val="003B359F"/>
    <w:rsid w:val="003B3702"/>
    <w:rsid w:val="003B517D"/>
    <w:rsid w:val="003B60EC"/>
    <w:rsid w:val="003B6688"/>
    <w:rsid w:val="003C00ED"/>
    <w:rsid w:val="003C1C0A"/>
    <w:rsid w:val="003C35DF"/>
    <w:rsid w:val="003C4A68"/>
    <w:rsid w:val="003C554F"/>
    <w:rsid w:val="003C61DD"/>
    <w:rsid w:val="003D2BD4"/>
    <w:rsid w:val="003D4E73"/>
    <w:rsid w:val="003D5841"/>
    <w:rsid w:val="003D63E7"/>
    <w:rsid w:val="003E0107"/>
    <w:rsid w:val="003E05F1"/>
    <w:rsid w:val="003E113B"/>
    <w:rsid w:val="003E42A8"/>
    <w:rsid w:val="003E5092"/>
    <w:rsid w:val="003E715D"/>
    <w:rsid w:val="003F103E"/>
    <w:rsid w:val="003F2E48"/>
    <w:rsid w:val="003F3343"/>
    <w:rsid w:val="003F440C"/>
    <w:rsid w:val="003F525A"/>
    <w:rsid w:val="003F7BE6"/>
    <w:rsid w:val="004006A9"/>
    <w:rsid w:val="00402D38"/>
    <w:rsid w:val="004052AE"/>
    <w:rsid w:val="00407878"/>
    <w:rsid w:val="00411652"/>
    <w:rsid w:val="004118A5"/>
    <w:rsid w:val="00413672"/>
    <w:rsid w:val="00414041"/>
    <w:rsid w:val="00414465"/>
    <w:rsid w:val="00414729"/>
    <w:rsid w:val="00414C80"/>
    <w:rsid w:val="00414F4B"/>
    <w:rsid w:val="00415443"/>
    <w:rsid w:val="00415EF9"/>
    <w:rsid w:val="00416629"/>
    <w:rsid w:val="00416F93"/>
    <w:rsid w:val="00417DA1"/>
    <w:rsid w:val="0042070D"/>
    <w:rsid w:val="00420A5A"/>
    <w:rsid w:val="00423478"/>
    <w:rsid w:val="00425720"/>
    <w:rsid w:val="00425840"/>
    <w:rsid w:val="00425B76"/>
    <w:rsid w:val="004260A2"/>
    <w:rsid w:val="00426FC6"/>
    <w:rsid w:val="004273BC"/>
    <w:rsid w:val="00427C5F"/>
    <w:rsid w:val="00430134"/>
    <w:rsid w:val="00432666"/>
    <w:rsid w:val="00433868"/>
    <w:rsid w:val="004339A8"/>
    <w:rsid w:val="0043414C"/>
    <w:rsid w:val="00436DA0"/>
    <w:rsid w:val="004373D3"/>
    <w:rsid w:val="004448D5"/>
    <w:rsid w:val="0044623A"/>
    <w:rsid w:val="004463A2"/>
    <w:rsid w:val="004506EA"/>
    <w:rsid w:val="004507E5"/>
    <w:rsid w:val="004519AD"/>
    <w:rsid w:val="0045459A"/>
    <w:rsid w:val="004545DB"/>
    <w:rsid w:val="004573A6"/>
    <w:rsid w:val="0045786A"/>
    <w:rsid w:val="00460F76"/>
    <w:rsid w:val="0046144B"/>
    <w:rsid w:val="00462F12"/>
    <w:rsid w:val="00463050"/>
    <w:rsid w:val="0046340F"/>
    <w:rsid w:val="00466168"/>
    <w:rsid w:val="00466A8B"/>
    <w:rsid w:val="004714D4"/>
    <w:rsid w:val="00471FFF"/>
    <w:rsid w:val="00475712"/>
    <w:rsid w:val="00480CCE"/>
    <w:rsid w:val="00481B5E"/>
    <w:rsid w:val="00482FAA"/>
    <w:rsid w:val="004852DE"/>
    <w:rsid w:val="00485F96"/>
    <w:rsid w:val="0049075F"/>
    <w:rsid w:val="00492DA8"/>
    <w:rsid w:val="004A0888"/>
    <w:rsid w:val="004A43B6"/>
    <w:rsid w:val="004A70EE"/>
    <w:rsid w:val="004A774E"/>
    <w:rsid w:val="004A7D3E"/>
    <w:rsid w:val="004A7FF9"/>
    <w:rsid w:val="004B379D"/>
    <w:rsid w:val="004B5F0C"/>
    <w:rsid w:val="004B6031"/>
    <w:rsid w:val="004B6502"/>
    <w:rsid w:val="004B7996"/>
    <w:rsid w:val="004C046E"/>
    <w:rsid w:val="004C1609"/>
    <w:rsid w:val="004C216B"/>
    <w:rsid w:val="004C4906"/>
    <w:rsid w:val="004C49F1"/>
    <w:rsid w:val="004C5DD3"/>
    <w:rsid w:val="004D0F70"/>
    <w:rsid w:val="004D1EE3"/>
    <w:rsid w:val="004D2D1B"/>
    <w:rsid w:val="004D2EAE"/>
    <w:rsid w:val="004D30F9"/>
    <w:rsid w:val="004D4A32"/>
    <w:rsid w:val="004D4FA1"/>
    <w:rsid w:val="004D5595"/>
    <w:rsid w:val="004D64AB"/>
    <w:rsid w:val="004D7F34"/>
    <w:rsid w:val="004E487E"/>
    <w:rsid w:val="004E7AA7"/>
    <w:rsid w:val="004E7CE8"/>
    <w:rsid w:val="004E7F48"/>
    <w:rsid w:val="004F131F"/>
    <w:rsid w:val="004F271D"/>
    <w:rsid w:val="004F5090"/>
    <w:rsid w:val="004F5114"/>
    <w:rsid w:val="004F7059"/>
    <w:rsid w:val="004F756C"/>
    <w:rsid w:val="005001FA"/>
    <w:rsid w:val="005019AF"/>
    <w:rsid w:val="00502DC9"/>
    <w:rsid w:val="00502F73"/>
    <w:rsid w:val="0050488D"/>
    <w:rsid w:val="00504D12"/>
    <w:rsid w:val="0050527A"/>
    <w:rsid w:val="0050535A"/>
    <w:rsid w:val="00506748"/>
    <w:rsid w:val="00510C38"/>
    <w:rsid w:val="00511192"/>
    <w:rsid w:val="0051174E"/>
    <w:rsid w:val="005118AD"/>
    <w:rsid w:val="00512353"/>
    <w:rsid w:val="005220C2"/>
    <w:rsid w:val="00523369"/>
    <w:rsid w:val="0052398F"/>
    <w:rsid w:val="00530143"/>
    <w:rsid w:val="00531C8D"/>
    <w:rsid w:val="00532960"/>
    <w:rsid w:val="00534BE9"/>
    <w:rsid w:val="00540B3D"/>
    <w:rsid w:val="00545A73"/>
    <w:rsid w:val="00546DEB"/>
    <w:rsid w:val="00546F0F"/>
    <w:rsid w:val="005477E7"/>
    <w:rsid w:val="00550159"/>
    <w:rsid w:val="00551897"/>
    <w:rsid w:val="00551FFD"/>
    <w:rsid w:val="00552A0F"/>
    <w:rsid w:val="005551ED"/>
    <w:rsid w:val="00556419"/>
    <w:rsid w:val="005572B4"/>
    <w:rsid w:val="005572DD"/>
    <w:rsid w:val="0055796E"/>
    <w:rsid w:val="00560564"/>
    <w:rsid w:val="00562E2B"/>
    <w:rsid w:val="00564668"/>
    <w:rsid w:val="00570353"/>
    <w:rsid w:val="005715F5"/>
    <w:rsid w:val="0057171E"/>
    <w:rsid w:val="00571EEC"/>
    <w:rsid w:val="00572426"/>
    <w:rsid w:val="00572666"/>
    <w:rsid w:val="0057267E"/>
    <w:rsid w:val="005726BD"/>
    <w:rsid w:val="00574A5A"/>
    <w:rsid w:val="005753B8"/>
    <w:rsid w:val="00576475"/>
    <w:rsid w:val="00583ED5"/>
    <w:rsid w:val="005853C9"/>
    <w:rsid w:val="00585C1F"/>
    <w:rsid w:val="00587437"/>
    <w:rsid w:val="00592678"/>
    <w:rsid w:val="00594644"/>
    <w:rsid w:val="0059526F"/>
    <w:rsid w:val="00596F36"/>
    <w:rsid w:val="005A1741"/>
    <w:rsid w:val="005A235F"/>
    <w:rsid w:val="005A2AE6"/>
    <w:rsid w:val="005A751F"/>
    <w:rsid w:val="005A7719"/>
    <w:rsid w:val="005A77C2"/>
    <w:rsid w:val="005B291B"/>
    <w:rsid w:val="005B5011"/>
    <w:rsid w:val="005B76C5"/>
    <w:rsid w:val="005B7AF0"/>
    <w:rsid w:val="005B7B8A"/>
    <w:rsid w:val="005C09C6"/>
    <w:rsid w:val="005C458D"/>
    <w:rsid w:val="005C491E"/>
    <w:rsid w:val="005C5BEA"/>
    <w:rsid w:val="005C5E0A"/>
    <w:rsid w:val="005C6C0C"/>
    <w:rsid w:val="005C7319"/>
    <w:rsid w:val="005D0C31"/>
    <w:rsid w:val="005D2276"/>
    <w:rsid w:val="005D25FD"/>
    <w:rsid w:val="005D2808"/>
    <w:rsid w:val="005D7B31"/>
    <w:rsid w:val="005E0858"/>
    <w:rsid w:val="005E2794"/>
    <w:rsid w:val="005E3CBF"/>
    <w:rsid w:val="005E5C62"/>
    <w:rsid w:val="005E6F9D"/>
    <w:rsid w:val="005E7B5A"/>
    <w:rsid w:val="005F0062"/>
    <w:rsid w:val="005F01FC"/>
    <w:rsid w:val="005F0501"/>
    <w:rsid w:val="005F0C89"/>
    <w:rsid w:val="005F3701"/>
    <w:rsid w:val="005F4165"/>
    <w:rsid w:val="005F41DF"/>
    <w:rsid w:val="005F4521"/>
    <w:rsid w:val="005F5478"/>
    <w:rsid w:val="005F6798"/>
    <w:rsid w:val="006006FC"/>
    <w:rsid w:val="006045BA"/>
    <w:rsid w:val="0060469B"/>
    <w:rsid w:val="006057CD"/>
    <w:rsid w:val="0060583A"/>
    <w:rsid w:val="00611649"/>
    <w:rsid w:val="00611A0E"/>
    <w:rsid w:val="00614154"/>
    <w:rsid w:val="00614BD3"/>
    <w:rsid w:val="00616DFD"/>
    <w:rsid w:val="00623A77"/>
    <w:rsid w:val="00624425"/>
    <w:rsid w:val="006256F5"/>
    <w:rsid w:val="0063097B"/>
    <w:rsid w:val="00631D55"/>
    <w:rsid w:val="00634EF4"/>
    <w:rsid w:val="0063605D"/>
    <w:rsid w:val="006364B8"/>
    <w:rsid w:val="00636829"/>
    <w:rsid w:val="00636A64"/>
    <w:rsid w:val="00636B93"/>
    <w:rsid w:val="00637892"/>
    <w:rsid w:val="00640550"/>
    <w:rsid w:val="00640E76"/>
    <w:rsid w:val="0064326A"/>
    <w:rsid w:val="00644D5D"/>
    <w:rsid w:val="00646DC7"/>
    <w:rsid w:val="006511EC"/>
    <w:rsid w:val="006511FB"/>
    <w:rsid w:val="00651A9D"/>
    <w:rsid w:val="00652B91"/>
    <w:rsid w:val="00656055"/>
    <w:rsid w:val="00656092"/>
    <w:rsid w:val="0065741C"/>
    <w:rsid w:val="0066079A"/>
    <w:rsid w:val="00660B85"/>
    <w:rsid w:val="00662DCE"/>
    <w:rsid w:val="00664F6D"/>
    <w:rsid w:val="006650B8"/>
    <w:rsid w:val="00666329"/>
    <w:rsid w:val="006672EE"/>
    <w:rsid w:val="0067011F"/>
    <w:rsid w:val="0067015E"/>
    <w:rsid w:val="00680453"/>
    <w:rsid w:val="0068163B"/>
    <w:rsid w:val="00682526"/>
    <w:rsid w:val="00683555"/>
    <w:rsid w:val="00686F1D"/>
    <w:rsid w:val="00692251"/>
    <w:rsid w:val="00692F7A"/>
    <w:rsid w:val="00695331"/>
    <w:rsid w:val="00695E06"/>
    <w:rsid w:val="00696315"/>
    <w:rsid w:val="006A0D51"/>
    <w:rsid w:val="006A17A5"/>
    <w:rsid w:val="006A1C05"/>
    <w:rsid w:val="006A225B"/>
    <w:rsid w:val="006A30D2"/>
    <w:rsid w:val="006A3805"/>
    <w:rsid w:val="006A5A6A"/>
    <w:rsid w:val="006A5FE3"/>
    <w:rsid w:val="006B23B2"/>
    <w:rsid w:val="006B4845"/>
    <w:rsid w:val="006B51FA"/>
    <w:rsid w:val="006B5E3E"/>
    <w:rsid w:val="006B635C"/>
    <w:rsid w:val="006B7673"/>
    <w:rsid w:val="006C0DF2"/>
    <w:rsid w:val="006C1708"/>
    <w:rsid w:val="006C1C29"/>
    <w:rsid w:val="006C3782"/>
    <w:rsid w:val="006C3CDE"/>
    <w:rsid w:val="006C4745"/>
    <w:rsid w:val="006C67AE"/>
    <w:rsid w:val="006D078C"/>
    <w:rsid w:val="006D0EE8"/>
    <w:rsid w:val="006D1094"/>
    <w:rsid w:val="006D24A6"/>
    <w:rsid w:val="006D3162"/>
    <w:rsid w:val="006D37E7"/>
    <w:rsid w:val="006D5146"/>
    <w:rsid w:val="006D59D6"/>
    <w:rsid w:val="006D5C04"/>
    <w:rsid w:val="006D6760"/>
    <w:rsid w:val="006D69C2"/>
    <w:rsid w:val="006D7508"/>
    <w:rsid w:val="006D7C60"/>
    <w:rsid w:val="006E0F2F"/>
    <w:rsid w:val="006E19D7"/>
    <w:rsid w:val="006E30C3"/>
    <w:rsid w:val="006E71B9"/>
    <w:rsid w:val="006F059A"/>
    <w:rsid w:val="006F39B2"/>
    <w:rsid w:val="006F5384"/>
    <w:rsid w:val="006F6604"/>
    <w:rsid w:val="006F71D8"/>
    <w:rsid w:val="006F7D1A"/>
    <w:rsid w:val="0070346C"/>
    <w:rsid w:val="007051A0"/>
    <w:rsid w:val="00706496"/>
    <w:rsid w:val="007079C0"/>
    <w:rsid w:val="00710C92"/>
    <w:rsid w:val="00711A12"/>
    <w:rsid w:val="00711F11"/>
    <w:rsid w:val="00712094"/>
    <w:rsid w:val="00712F22"/>
    <w:rsid w:val="007154C4"/>
    <w:rsid w:val="00715DB9"/>
    <w:rsid w:val="007218A0"/>
    <w:rsid w:val="00721D77"/>
    <w:rsid w:val="007238AF"/>
    <w:rsid w:val="00726908"/>
    <w:rsid w:val="007270C7"/>
    <w:rsid w:val="00730F3A"/>
    <w:rsid w:val="00734C93"/>
    <w:rsid w:val="007353F7"/>
    <w:rsid w:val="00735ADF"/>
    <w:rsid w:val="00735F34"/>
    <w:rsid w:val="00736944"/>
    <w:rsid w:val="007373AA"/>
    <w:rsid w:val="0073770A"/>
    <w:rsid w:val="00741200"/>
    <w:rsid w:val="00741333"/>
    <w:rsid w:val="00742FF2"/>
    <w:rsid w:val="00744D6A"/>
    <w:rsid w:val="00746138"/>
    <w:rsid w:val="0074620A"/>
    <w:rsid w:val="0075043B"/>
    <w:rsid w:val="00751D50"/>
    <w:rsid w:val="007527D5"/>
    <w:rsid w:val="00752F3C"/>
    <w:rsid w:val="007557B1"/>
    <w:rsid w:val="00756015"/>
    <w:rsid w:val="00756170"/>
    <w:rsid w:val="007561FC"/>
    <w:rsid w:val="00761B1C"/>
    <w:rsid w:val="00761D34"/>
    <w:rsid w:val="00762D2D"/>
    <w:rsid w:val="00764622"/>
    <w:rsid w:val="00764CAD"/>
    <w:rsid w:val="007656D5"/>
    <w:rsid w:val="00765BE5"/>
    <w:rsid w:val="00770FA1"/>
    <w:rsid w:val="00773884"/>
    <w:rsid w:val="00774813"/>
    <w:rsid w:val="00774A36"/>
    <w:rsid w:val="00776EE6"/>
    <w:rsid w:val="0078052A"/>
    <w:rsid w:val="007812FB"/>
    <w:rsid w:val="00784032"/>
    <w:rsid w:val="00784C0D"/>
    <w:rsid w:val="00786E79"/>
    <w:rsid w:val="00787925"/>
    <w:rsid w:val="00790BEB"/>
    <w:rsid w:val="00790E31"/>
    <w:rsid w:val="00793B87"/>
    <w:rsid w:val="007942FA"/>
    <w:rsid w:val="0079566E"/>
    <w:rsid w:val="00795C29"/>
    <w:rsid w:val="00796509"/>
    <w:rsid w:val="0079691E"/>
    <w:rsid w:val="00797723"/>
    <w:rsid w:val="007A01BB"/>
    <w:rsid w:val="007B0F5A"/>
    <w:rsid w:val="007B1EEE"/>
    <w:rsid w:val="007B2481"/>
    <w:rsid w:val="007B249B"/>
    <w:rsid w:val="007B269B"/>
    <w:rsid w:val="007B6D4D"/>
    <w:rsid w:val="007B7A09"/>
    <w:rsid w:val="007C0F7A"/>
    <w:rsid w:val="007C7260"/>
    <w:rsid w:val="007D24A9"/>
    <w:rsid w:val="007D27FA"/>
    <w:rsid w:val="007D30B5"/>
    <w:rsid w:val="007D6218"/>
    <w:rsid w:val="007D6699"/>
    <w:rsid w:val="007D7135"/>
    <w:rsid w:val="007D7E30"/>
    <w:rsid w:val="007E2A72"/>
    <w:rsid w:val="007E3F12"/>
    <w:rsid w:val="007E63B3"/>
    <w:rsid w:val="007E6419"/>
    <w:rsid w:val="007F1273"/>
    <w:rsid w:val="007F1998"/>
    <w:rsid w:val="007F6815"/>
    <w:rsid w:val="007F6BA8"/>
    <w:rsid w:val="0080239E"/>
    <w:rsid w:val="008025E2"/>
    <w:rsid w:val="0080681B"/>
    <w:rsid w:val="0080738C"/>
    <w:rsid w:val="00810B77"/>
    <w:rsid w:val="00817436"/>
    <w:rsid w:val="008178BF"/>
    <w:rsid w:val="008207A7"/>
    <w:rsid w:val="00822315"/>
    <w:rsid w:val="00822726"/>
    <w:rsid w:val="00823889"/>
    <w:rsid w:val="0082542D"/>
    <w:rsid w:val="00827834"/>
    <w:rsid w:val="00830629"/>
    <w:rsid w:val="0083217B"/>
    <w:rsid w:val="00832835"/>
    <w:rsid w:val="00835110"/>
    <w:rsid w:val="008351FC"/>
    <w:rsid w:val="00836ACB"/>
    <w:rsid w:val="00841F50"/>
    <w:rsid w:val="00842BFA"/>
    <w:rsid w:val="0084339D"/>
    <w:rsid w:val="00843A0E"/>
    <w:rsid w:val="00845047"/>
    <w:rsid w:val="00845DFE"/>
    <w:rsid w:val="00846524"/>
    <w:rsid w:val="00846E17"/>
    <w:rsid w:val="008470B6"/>
    <w:rsid w:val="00851455"/>
    <w:rsid w:val="00854283"/>
    <w:rsid w:val="00854938"/>
    <w:rsid w:val="008573E3"/>
    <w:rsid w:val="00861E81"/>
    <w:rsid w:val="008645FF"/>
    <w:rsid w:val="00865874"/>
    <w:rsid w:val="00866D42"/>
    <w:rsid w:val="0087030E"/>
    <w:rsid w:val="00870AAC"/>
    <w:rsid w:val="008730DE"/>
    <w:rsid w:val="008734F7"/>
    <w:rsid w:val="00874E9F"/>
    <w:rsid w:val="00875BE5"/>
    <w:rsid w:val="008766D7"/>
    <w:rsid w:val="00877842"/>
    <w:rsid w:val="008806F8"/>
    <w:rsid w:val="008808E2"/>
    <w:rsid w:val="00881007"/>
    <w:rsid w:val="00881456"/>
    <w:rsid w:val="00881ACB"/>
    <w:rsid w:val="00884DC4"/>
    <w:rsid w:val="00885FC9"/>
    <w:rsid w:val="00891328"/>
    <w:rsid w:val="00891A47"/>
    <w:rsid w:val="00891F75"/>
    <w:rsid w:val="00892809"/>
    <w:rsid w:val="0089370F"/>
    <w:rsid w:val="008939AF"/>
    <w:rsid w:val="00893FED"/>
    <w:rsid w:val="0089449A"/>
    <w:rsid w:val="00895E48"/>
    <w:rsid w:val="00896687"/>
    <w:rsid w:val="008971F4"/>
    <w:rsid w:val="008A0E7D"/>
    <w:rsid w:val="008A3023"/>
    <w:rsid w:val="008A403F"/>
    <w:rsid w:val="008A4AA7"/>
    <w:rsid w:val="008A6815"/>
    <w:rsid w:val="008B0433"/>
    <w:rsid w:val="008B06C9"/>
    <w:rsid w:val="008B1031"/>
    <w:rsid w:val="008B212E"/>
    <w:rsid w:val="008B2303"/>
    <w:rsid w:val="008B33CB"/>
    <w:rsid w:val="008B34A0"/>
    <w:rsid w:val="008B5740"/>
    <w:rsid w:val="008C0B84"/>
    <w:rsid w:val="008C3BCE"/>
    <w:rsid w:val="008C41DA"/>
    <w:rsid w:val="008C553A"/>
    <w:rsid w:val="008C588E"/>
    <w:rsid w:val="008C7226"/>
    <w:rsid w:val="008C75B4"/>
    <w:rsid w:val="008D0462"/>
    <w:rsid w:val="008D7661"/>
    <w:rsid w:val="008D7B80"/>
    <w:rsid w:val="008E4184"/>
    <w:rsid w:val="008E549F"/>
    <w:rsid w:val="008E5F31"/>
    <w:rsid w:val="008E6301"/>
    <w:rsid w:val="008E78DA"/>
    <w:rsid w:val="008F10BC"/>
    <w:rsid w:val="008F1924"/>
    <w:rsid w:val="008F1DE6"/>
    <w:rsid w:val="008F2052"/>
    <w:rsid w:val="008F26ED"/>
    <w:rsid w:val="008F2A38"/>
    <w:rsid w:val="008F3012"/>
    <w:rsid w:val="008F592B"/>
    <w:rsid w:val="00901D14"/>
    <w:rsid w:val="00903775"/>
    <w:rsid w:val="009109F7"/>
    <w:rsid w:val="00912137"/>
    <w:rsid w:val="00915BED"/>
    <w:rsid w:val="00915F0E"/>
    <w:rsid w:val="0091698F"/>
    <w:rsid w:val="00916B64"/>
    <w:rsid w:val="0092145D"/>
    <w:rsid w:val="009245DE"/>
    <w:rsid w:val="009249AC"/>
    <w:rsid w:val="00930762"/>
    <w:rsid w:val="00930C0C"/>
    <w:rsid w:val="0093464F"/>
    <w:rsid w:val="00936B81"/>
    <w:rsid w:val="00936C1E"/>
    <w:rsid w:val="00943F5F"/>
    <w:rsid w:val="00944701"/>
    <w:rsid w:val="00946047"/>
    <w:rsid w:val="0094797C"/>
    <w:rsid w:val="00950ED1"/>
    <w:rsid w:val="0095115E"/>
    <w:rsid w:val="00951E3C"/>
    <w:rsid w:val="00952A7A"/>
    <w:rsid w:val="00953CB0"/>
    <w:rsid w:val="0095444E"/>
    <w:rsid w:val="00955C67"/>
    <w:rsid w:val="00957B65"/>
    <w:rsid w:val="00960AFF"/>
    <w:rsid w:val="00960ED5"/>
    <w:rsid w:val="00963F62"/>
    <w:rsid w:val="00965EFC"/>
    <w:rsid w:val="00970834"/>
    <w:rsid w:val="009746C3"/>
    <w:rsid w:val="009762D2"/>
    <w:rsid w:val="009762F1"/>
    <w:rsid w:val="0097692D"/>
    <w:rsid w:val="009776D2"/>
    <w:rsid w:val="00977EA8"/>
    <w:rsid w:val="0098140D"/>
    <w:rsid w:val="00981CED"/>
    <w:rsid w:val="00982D2F"/>
    <w:rsid w:val="00986096"/>
    <w:rsid w:val="009870E4"/>
    <w:rsid w:val="00987225"/>
    <w:rsid w:val="00990870"/>
    <w:rsid w:val="00990DCF"/>
    <w:rsid w:val="009920F5"/>
    <w:rsid w:val="0099229C"/>
    <w:rsid w:val="00992B56"/>
    <w:rsid w:val="00992CDA"/>
    <w:rsid w:val="00993342"/>
    <w:rsid w:val="00996CE4"/>
    <w:rsid w:val="009A0FB3"/>
    <w:rsid w:val="009A1FFE"/>
    <w:rsid w:val="009A3F36"/>
    <w:rsid w:val="009A42F1"/>
    <w:rsid w:val="009A4715"/>
    <w:rsid w:val="009A48D8"/>
    <w:rsid w:val="009A6C59"/>
    <w:rsid w:val="009A7878"/>
    <w:rsid w:val="009B0888"/>
    <w:rsid w:val="009B33DF"/>
    <w:rsid w:val="009B4270"/>
    <w:rsid w:val="009B44CC"/>
    <w:rsid w:val="009B5651"/>
    <w:rsid w:val="009B62E4"/>
    <w:rsid w:val="009C4319"/>
    <w:rsid w:val="009C508E"/>
    <w:rsid w:val="009C6F59"/>
    <w:rsid w:val="009D109E"/>
    <w:rsid w:val="009D1CD9"/>
    <w:rsid w:val="009D1F28"/>
    <w:rsid w:val="009D3779"/>
    <w:rsid w:val="009D3DF9"/>
    <w:rsid w:val="009D4830"/>
    <w:rsid w:val="009D597B"/>
    <w:rsid w:val="009D797A"/>
    <w:rsid w:val="009E026A"/>
    <w:rsid w:val="009E0440"/>
    <w:rsid w:val="009E3B56"/>
    <w:rsid w:val="009E4608"/>
    <w:rsid w:val="009E49B5"/>
    <w:rsid w:val="009E551E"/>
    <w:rsid w:val="009E7066"/>
    <w:rsid w:val="009F1CE8"/>
    <w:rsid w:val="009F1EF8"/>
    <w:rsid w:val="009F2A8B"/>
    <w:rsid w:val="009F3C1A"/>
    <w:rsid w:val="009F4604"/>
    <w:rsid w:val="009F4B78"/>
    <w:rsid w:val="009F606B"/>
    <w:rsid w:val="009F6E66"/>
    <w:rsid w:val="00A06840"/>
    <w:rsid w:val="00A06EAD"/>
    <w:rsid w:val="00A1293C"/>
    <w:rsid w:val="00A1346A"/>
    <w:rsid w:val="00A14F9B"/>
    <w:rsid w:val="00A152C4"/>
    <w:rsid w:val="00A167F1"/>
    <w:rsid w:val="00A2085F"/>
    <w:rsid w:val="00A20EC0"/>
    <w:rsid w:val="00A2150B"/>
    <w:rsid w:val="00A215D9"/>
    <w:rsid w:val="00A2292C"/>
    <w:rsid w:val="00A23FC3"/>
    <w:rsid w:val="00A25396"/>
    <w:rsid w:val="00A25E53"/>
    <w:rsid w:val="00A25F1B"/>
    <w:rsid w:val="00A26200"/>
    <w:rsid w:val="00A3288D"/>
    <w:rsid w:val="00A329DC"/>
    <w:rsid w:val="00A34D68"/>
    <w:rsid w:val="00A41135"/>
    <w:rsid w:val="00A41FEB"/>
    <w:rsid w:val="00A44DA6"/>
    <w:rsid w:val="00A50921"/>
    <w:rsid w:val="00A5160D"/>
    <w:rsid w:val="00A519BB"/>
    <w:rsid w:val="00A56660"/>
    <w:rsid w:val="00A56CA4"/>
    <w:rsid w:val="00A57998"/>
    <w:rsid w:val="00A57DC6"/>
    <w:rsid w:val="00A60D96"/>
    <w:rsid w:val="00A6523F"/>
    <w:rsid w:val="00A65F04"/>
    <w:rsid w:val="00A65F2E"/>
    <w:rsid w:val="00A71AD5"/>
    <w:rsid w:val="00A727BF"/>
    <w:rsid w:val="00A73D8F"/>
    <w:rsid w:val="00A7492C"/>
    <w:rsid w:val="00A8073E"/>
    <w:rsid w:val="00A80883"/>
    <w:rsid w:val="00A8150C"/>
    <w:rsid w:val="00A81BED"/>
    <w:rsid w:val="00A82FC6"/>
    <w:rsid w:val="00A85555"/>
    <w:rsid w:val="00A85B17"/>
    <w:rsid w:val="00A91169"/>
    <w:rsid w:val="00A915CF"/>
    <w:rsid w:val="00A92270"/>
    <w:rsid w:val="00A94E32"/>
    <w:rsid w:val="00A9531C"/>
    <w:rsid w:val="00A956AE"/>
    <w:rsid w:val="00AA10AE"/>
    <w:rsid w:val="00AA24BC"/>
    <w:rsid w:val="00AA329F"/>
    <w:rsid w:val="00AA32B5"/>
    <w:rsid w:val="00AA664E"/>
    <w:rsid w:val="00AA7B6A"/>
    <w:rsid w:val="00AB1A6D"/>
    <w:rsid w:val="00AB28E0"/>
    <w:rsid w:val="00AB593E"/>
    <w:rsid w:val="00AB5D37"/>
    <w:rsid w:val="00AB683F"/>
    <w:rsid w:val="00AB7CF5"/>
    <w:rsid w:val="00AC4A2E"/>
    <w:rsid w:val="00AD1885"/>
    <w:rsid w:val="00AD1DCA"/>
    <w:rsid w:val="00AD4661"/>
    <w:rsid w:val="00AD50BA"/>
    <w:rsid w:val="00AD6600"/>
    <w:rsid w:val="00AD6736"/>
    <w:rsid w:val="00AE0001"/>
    <w:rsid w:val="00AE02E7"/>
    <w:rsid w:val="00AE0F75"/>
    <w:rsid w:val="00AE2E04"/>
    <w:rsid w:val="00AE319E"/>
    <w:rsid w:val="00AE3B2C"/>
    <w:rsid w:val="00AE3B4E"/>
    <w:rsid w:val="00AE676F"/>
    <w:rsid w:val="00AE709C"/>
    <w:rsid w:val="00AE79CB"/>
    <w:rsid w:val="00AE7DD9"/>
    <w:rsid w:val="00AF2B38"/>
    <w:rsid w:val="00AF36C7"/>
    <w:rsid w:val="00B004C1"/>
    <w:rsid w:val="00B0168B"/>
    <w:rsid w:val="00B01727"/>
    <w:rsid w:val="00B03458"/>
    <w:rsid w:val="00B04B8E"/>
    <w:rsid w:val="00B06CB7"/>
    <w:rsid w:val="00B07E8C"/>
    <w:rsid w:val="00B1072F"/>
    <w:rsid w:val="00B10FA0"/>
    <w:rsid w:val="00B15820"/>
    <w:rsid w:val="00B17361"/>
    <w:rsid w:val="00B20451"/>
    <w:rsid w:val="00B215D8"/>
    <w:rsid w:val="00B2176B"/>
    <w:rsid w:val="00B2218A"/>
    <w:rsid w:val="00B23FC0"/>
    <w:rsid w:val="00B246ED"/>
    <w:rsid w:val="00B26DD0"/>
    <w:rsid w:val="00B27542"/>
    <w:rsid w:val="00B338C8"/>
    <w:rsid w:val="00B341CC"/>
    <w:rsid w:val="00B34922"/>
    <w:rsid w:val="00B35321"/>
    <w:rsid w:val="00B35505"/>
    <w:rsid w:val="00B35CB3"/>
    <w:rsid w:val="00B35E0A"/>
    <w:rsid w:val="00B40124"/>
    <w:rsid w:val="00B40B86"/>
    <w:rsid w:val="00B42E03"/>
    <w:rsid w:val="00B443E2"/>
    <w:rsid w:val="00B46222"/>
    <w:rsid w:val="00B51703"/>
    <w:rsid w:val="00B54092"/>
    <w:rsid w:val="00B5444C"/>
    <w:rsid w:val="00B5568B"/>
    <w:rsid w:val="00B557BF"/>
    <w:rsid w:val="00B55BD6"/>
    <w:rsid w:val="00B56147"/>
    <w:rsid w:val="00B565BF"/>
    <w:rsid w:val="00B56BAE"/>
    <w:rsid w:val="00B5720A"/>
    <w:rsid w:val="00B604A0"/>
    <w:rsid w:val="00B60761"/>
    <w:rsid w:val="00B620A5"/>
    <w:rsid w:val="00B62BB1"/>
    <w:rsid w:val="00B63559"/>
    <w:rsid w:val="00B6380D"/>
    <w:rsid w:val="00B651E4"/>
    <w:rsid w:val="00B66A82"/>
    <w:rsid w:val="00B707A2"/>
    <w:rsid w:val="00B707B4"/>
    <w:rsid w:val="00B72DD1"/>
    <w:rsid w:val="00B73979"/>
    <w:rsid w:val="00B751B0"/>
    <w:rsid w:val="00B762E0"/>
    <w:rsid w:val="00B7707C"/>
    <w:rsid w:val="00B81C7A"/>
    <w:rsid w:val="00B82BC3"/>
    <w:rsid w:val="00B86C54"/>
    <w:rsid w:val="00B874C4"/>
    <w:rsid w:val="00B97AA2"/>
    <w:rsid w:val="00B97B8E"/>
    <w:rsid w:val="00BA00A8"/>
    <w:rsid w:val="00BA0378"/>
    <w:rsid w:val="00BA37A4"/>
    <w:rsid w:val="00BA4FB0"/>
    <w:rsid w:val="00BA6138"/>
    <w:rsid w:val="00BB1930"/>
    <w:rsid w:val="00BB1B7C"/>
    <w:rsid w:val="00BB21D3"/>
    <w:rsid w:val="00BB3478"/>
    <w:rsid w:val="00BB3F75"/>
    <w:rsid w:val="00BC2247"/>
    <w:rsid w:val="00BC5572"/>
    <w:rsid w:val="00BC6279"/>
    <w:rsid w:val="00BC6D76"/>
    <w:rsid w:val="00BD497C"/>
    <w:rsid w:val="00BD57EE"/>
    <w:rsid w:val="00BD7853"/>
    <w:rsid w:val="00BE4225"/>
    <w:rsid w:val="00BE4E8A"/>
    <w:rsid w:val="00BE4F62"/>
    <w:rsid w:val="00BE6830"/>
    <w:rsid w:val="00BF2A79"/>
    <w:rsid w:val="00BF2BAE"/>
    <w:rsid w:val="00BF375F"/>
    <w:rsid w:val="00BF4B4D"/>
    <w:rsid w:val="00BF6D6B"/>
    <w:rsid w:val="00C010CE"/>
    <w:rsid w:val="00C02372"/>
    <w:rsid w:val="00C044C3"/>
    <w:rsid w:val="00C10453"/>
    <w:rsid w:val="00C11FF8"/>
    <w:rsid w:val="00C13BCA"/>
    <w:rsid w:val="00C141B9"/>
    <w:rsid w:val="00C1426D"/>
    <w:rsid w:val="00C15342"/>
    <w:rsid w:val="00C158CF"/>
    <w:rsid w:val="00C15DD2"/>
    <w:rsid w:val="00C16518"/>
    <w:rsid w:val="00C1787D"/>
    <w:rsid w:val="00C20F14"/>
    <w:rsid w:val="00C20FEB"/>
    <w:rsid w:val="00C211B4"/>
    <w:rsid w:val="00C21F59"/>
    <w:rsid w:val="00C22B7C"/>
    <w:rsid w:val="00C3184D"/>
    <w:rsid w:val="00C331FD"/>
    <w:rsid w:val="00C337F5"/>
    <w:rsid w:val="00C343E1"/>
    <w:rsid w:val="00C34DCB"/>
    <w:rsid w:val="00C36D0C"/>
    <w:rsid w:val="00C3708D"/>
    <w:rsid w:val="00C4138A"/>
    <w:rsid w:val="00C41B25"/>
    <w:rsid w:val="00C43D03"/>
    <w:rsid w:val="00C440B4"/>
    <w:rsid w:val="00C446F9"/>
    <w:rsid w:val="00C462CB"/>
    <w:rsid w:val="00C46F39"/>
    <w:rsid w:val="00C47AFE"/>
    <w:rsid w:val="00C5067F"/>
    <w:rsid w:val="00C515C3"/>
    <w:rsid w:val="00C51AA2"/>
    <w:rsid w:val="00C52E43"/>
    <w:rsid w:val="00C5431E"/>
    <w:rsid w:val="00C57D79"/>
    <w:rsid w:val="00C605EC"/>
    <w:rsid w:val="00C609C3"/>
    <w:rsid w:val="00C60E16"/>
    <w:rsid w:val="00C61D54"/>
    <w:rsid w:val="00C62E3E"/>
    <w:rsid w:val="00C65C6F"/>
    <w:rsid w:val="00C65E4E"/>
    <w:rsid w:val="00C6638A"/>
    <w:rsid w:val="00C66610"/>
    <w:rsid w:val="00C66648"/>
    <w:rsid w:val="00C66FEF"/>
    <w:rsid w:val="00C67414"/>
    <w:rsid w:val="00C67E83"/>
    <w:rsid w:val="00C70AA9"/>
    <w:rsid w:val="00C70CB4"/>
    <w:rsid w:val="00C727A7"/>
    <w:rsid w:val="00C728D5"/>
    <w:rsid w:val="00C7459C"/>
    <w:rsid w:val="00C74781"/>
    <w:rsid w:val="00C75119"/>
    <w:rsid w:val="00C75A9A"/>
    <w:rsid w:val="00C76CA2"/>
    <w:rsid w:val="00C76DD6"/>
    <w:rsid w:val="00C84AC6"/>
    <w:rsid w:val="00C90B62"/>
    <w:rsid w:val="00C912F5"/>
    <w:rsid w:val="00C91C08"/>
    <w:rsid w:val="00C94C21"/>
    <w:rsid w:val="00C97F0E"/>
    <w:rsid w:val="00CA06AC"/>
    <w:rsid w:val="00CA1D9E"/>
    <w:rsid w:val="00CA242A"/>
    <w:rsid w:val="00CA27BD"/>
    <w:rsid w:val="00CA2AB6"/>
    <w:rsid w:val="00CA4BCC"/>
    <w:rsid w:val="00CB01D6"/>
    <w:rsid w:val="00CB22C4"/>
    <w:rsid w:val="00CB311E"/>
    <w:rsid w:val="00CB49AD"/>
    <w:rsid w:val="00CB71E1"/>
    <w:rsid w:val="00CC0ED3"/>
    <w:rsid w:val="00CC0EFB"/>
    <w:rsid w:val="00CC1654"/>
    <w:rsid w:val="00CC1894"/>
    <w:rsid w:val="00CC2EE2"/>
    <w:rsid w:val="00CC3D03"/>
    <w:rsid w:val="00CC45DB"/>
    <w:rsid w:val="00CC70CD"/>
    <w:rsid w:val="00CC73FF"/>
    <w:rsid w:val="00CD141E"/>
    <w:rsid w:val="00CD45DA"/>
    <w:rsid w:val="00CE2EA4"/>
    <w:rsid w:val="00CE5714"/>
    <w:rsid w:val="00CE6138"/>
    <w:rsid w:val="00CE6F59"/>
    <w:rsid w:val="00CE7AAB"/>
    <w:rsid w:val="00CF071C"/>
    <w:rsid w:val="00CF1964"/>
    <w:rsid w:val="00CF1B1A"/>
    <w:rsid w:val="00CF2673"/>
    <w:rsid w:val="00CF2DA1"/>
    <w:rsid w:val="00CF43B1"/>
    <w:rsid w:val="00CF49CD"/>
    <w:rsid w:val="00CF59E1"/>
    <w:rsid w:val="00D00DA2"/>
    <w:rsid w:val="00D02DBA"/>
    <w:rsid w:val="00D05346"/>
    <w:rsid w:val="00D0614B"/>
    <w:rsid w:val="00D068C7"/>
    <w:rsid w:val="00D06AD1"/>
    <w:rsid w:val="00D11345"/>
    <w:rsid w:val="00D149F3"/>
    <w:rsid w:val="00D14BDE"/>
    <w:rsid w:val="00D15F48"/>
    <w:rsid w:val="00D17549"/>
    <w:rsid w:val="00D2467D"/>
    <w:rsid w:val="00D24D97"/>
    <w:rsid w:val="00D275F5"/>
    <w:rsid w:val="00D376F1"/>
    <w:rsid w:val="00D43CA8"/>
    <w:rsid w:val="00D441D9"/>
    <w:rsid w:val="00D4523D"/>
    <w:rsid w:val="00D4593F"/>
    <w:rsid w:val="00D45BD4"/>
    <w:rsid w:val="00D45EB7"/>
    <w:rsid w:val="00D4775B"/>
    <w:rsid w:val="00D47AB8"/>
    <w:rsid w:val="00D50CFE"/>
    <w:rsid w:val="00D525B7"/>
    <w:rsid w:val="00D55D94"/>
    <w:rsid w:val="00D55DCE"/>
    <w:rsid w:val="00D56566"/>
    <w:rsid w:val="00D647A4"/>
    <w:rsid w:val="00D6487A"/>
    <w:rsid w:val="00D648BB"/>
    <w:rsid w:val="00D64E04"/>
    <w:rsid w:val="00D653E3"/>
    <w:rsid w:val="00D65857"/>
    <w:rsid w:val="00D65A5E"/>
    <w:rsid w:val="00D65D8F"/>
    <w:rsid w:val="00D669D1"/>
    <w:rsid w:val="00D7049A"/>
    <w:rsid w:val="00D704F6"/>
    <w:rsid w:val="00D722B1"/>
    <w:rsid w:val="00D74A82"/>
    <w:rsid w:val="00D753F6"/>
    <w:rsid w:val="00D7737D"/>
    <w:rsid w:val="00D80897"/>
    <w:rsid w:val="00D81375"/>
    <w:rsid w:val="00D8540E"/>
    <w:rsid w:val="00D85C4D"/>
    <w:rsid w:val="00D8730B"/>
    <w:rsid w:val="00D87934"/>
    <w:rsid w:val="00D9072A"/>
    <w:rsid w:val="00D933D3"/>
    <w:rsid w:val="00D93B57"/>
    <w:rsid w:val="00D94852"/>
    <w:rsid w:val="00D977C6"/>
    <w:rsid w:val="00DA039C"/>
    <w:rsid w:val="00DA10B4"/>
    <w:rsid w:val="00DA50A4"/>
    <w:rsid w:val="00DA6EBE"/>
    <w:rsid w:val="00DB27CC"/>
    <w:rsid w:val="00DB2A54"/>
    <w:rsid w:val="00DB48D7"/>
    <w:rsid w:val="00DB4EF9"/>
    <w:rsid w:val="00DB56C1"/>
    <w:rsid w:val="00DB6114"/>
    <w:rsid w:val="00DC29FE"/>
    <w:rsid w:val="00DC430C"/>
    <w:rsid w:val="00DC5265"/>
    <w:rsid w:val="00DC60FB"/>
    <w:rsid w:val="00DC7319"/>
    <w:rsid w:val="00DC742E"/>
    <w:rsid w:val="00DD38DC"/>
    <w:rsid w:val="00DD593F"/>
    <w:rsid w:val="00DD63FF"/>
    <w:rsid w:val="00DD6E72"/>
    <w:rsid w:val="00DE390C"/>
    <w:rsid w:val="00DE6FA7"/>
    <w:rsid w:val="00DF1BBF"/>
    <w:rsid w:val="00DF2CBC"/>
    <w:rsid w:val="00DF3145"/>
    <w:rsid w:val="00DF4B0E"/>
    <w:rsid w:val="00DF5318"/>
    <w:rsid w:val="00DF5710"/>
    <w:rsid w:val="00DF6827"/>
    <w:rsid w:val="00E01E4B"/>
    <w:rsid w:val="00E02EA6"/>
    <w:rsid w:val="00E062B0"/>
    <w:rsid w:val="00E07117"/>
    <w:rsid w:val="00E0711E"/>
    <w:rsid w:val="00E07541"/>
    <w:rsid w:val="00E0770C"/>
    <w:rsid w:val="00E14DFA"/>
    <w:rsid w:val="00E17EA5"/>
    <w:rsid w:val="00E229DB"/>
    <w:rsid w:val="00E23161"/>
    <w:rsid w:val="00E24033"/>
    <w:rsid w:val="00E2571A"/>
    <w:rsid w:val="00E26EDC"/>
    <w:rsid w:val="00E2713C"/>
    <w:rsid w:val="00E30B42"/>
    <w:rsid w:val="00E31208"/>
    <w:rsid w:val="00E342D7"/>
    <w:rsid w:val="00E35C26"/>
    <w:rsid w:val="00E3730E"/>
    <w:rsid w:val="00E410EA"/>
    <w:rsid w:val="00E41D5C"/>
    <w:rsid w:val="00E437F7"/>
    <w:rsid w:val="00E445E6"/>
    <w:rsid w:val="00E4561D"/>
    <w:rsid w:val="00E529F9"/>
    <w:rsid w:val="00E55017"/>
    <w:rsid w:val="00E55416"/>
    <w:rsid w:val="00E557D1"/>
    <w:rsid w:val="00E56282"/>
    <w:rsid w:val="00E57734"/>
    <w:rsid w:val="00E614E3"/>
    <w:rsid w:val="00E616BF"/>
    <w:rsid w:val="00E658AA"/>
    <w:rsid w:val="00E6656A"/>
    <w:rsid w:val="00E70D30"/>
    <w:rsid w:val="00E716BA"/>
    <w:rsid w:val="00E75977"/>
    <w:rsid w:val="00E76431"/>
    <w:rsid w:val="00E7686D"/>
    <w:rsid w:val="00E76CC3"/>
    <w:rsid w:val="00E81229"/>
    <w:rsid w:val="00E81294"/>
    <w:rsid w:val="00E813BA"/>
    <w:rsid w:val="00E830D7"/>
    <w:rsid w:val="00E83F77"/>
    <w:rsid w:val="00E8590C"/>
    <w:rsid w:val="00E85F76"/>
    <w:rsid w:val="00E87A21"/>
    <w:rsid w:val="00E93590"/>
    <w:rsid w:val="00E94506"/>
    <w:rsid w:val="00E94D5C"/>
    <w:rsid w:val="00E95A7B"/>
    <w:rsid w:val="00E967D6"/>
    <w:rsid w:val="00E969E9"/>
    <w:rsid w:val="00E974B3"/>
    <w:rsid w:val="00EA01A0"/>
    <w:rsid w:val="00EA155A"/>
    <w:rsid w:val="00EA24D4"/>
    <w:rsid w:val="00EA274E"/>
    <w:rsid w:val="00EA2851"/>
    <w:rsid w:val="00EA3515"/>
    <w:rsid w:val="00EA3ACC"/>
    <w:rsid w:val="00EA50EF"/>
    <w:rsid w:val="00EA55FE"/>
    <w:rsid w:val="00EA7BCE"/>
    <w:rsid w:val="00EB0B4F"/>
    <w:rsid w:val="00EB1B59"/>
    <w:rsid w:val="00EB24BD"/>
    <w:rsid w:val="00EB4384"/>
    <w:rsid w:val="00EB6065"/>
    <w:rsid w:val="00EB7789"/>
    <w:rsid w:val="00EC0826"/>
    <w:rsid w:val="00EC1C6F"/>
    <w:rsid w:val="00EC4E99"/>
    <w:rsid w:val="00EC5D01"/>
    <w:rsid w:val="00EC62C7"/>
    <w:rsid w:val="00EC6C90"/>
    <w:rsid w:val="00ED07F0"/>
    <w:rsid w:val="00ED3A21"/>
    <w:rsid w:val="00ED42FF"/>
    <w:rsid w:val="00ED54F9"/>
    <w:rsid w:val="00ED61E3"/>
    <w:rsid w:val="00ED65AB"/>
    <w:rsid w:val="00ED6982"/>
    <w:rsid w:val="00EE0218"/>
    <w:rsid w:val="00EE0E54"/>
    <w:rsid w:val="00EE1033"/>
    <w:rsid w:val="00EE3B35"/>
    <w:rsid w:val="00EF24BB"/>
    <w:rsid w:val="00EF2B90"/>
    <w:rsid w:val="00EF32F6"/>
    <w:rsid w:val="00EF4114"/>
    <w:rsid w:val="00EF448F"/>
    <w:rsid w:val="00EF4634"/>
    <w:rsid w:val="00EF472E"/>
    <w:rsid w:val="00EF4A5A"/>
    <w:rsid w:val="00EF4EC4"/>
    <w:rsid w:val="00EF66A9"/>
    <w:rsid w:val="00EF738F"/>
    <w:rsid w:val="00EF74D8"/>
    <w:rsid w:val="00F01898"/>
    <w:rsid w:val="00F05EE0"/>
    <w:rsid w:val="00F06985"/>
    <w:rsid w:val="00F078F8"/>
    <w:rsid w:val="00F07B97"/>
    <w:rsid w:val="00F07DE8"/>
    <w:rsid w:val="00F11748"/>
    <w:rsid w:val="00F156B3"/>
    <w:rsid w:val="00F15FD8"/>
    <w:rsid w:val="00F179C2"/>
    <w:rsid w:val="00F21A1A"/>
    <w:rsid w:val="00F2222F"/>
    <w:rsid w:val="00F22813"/>
    <w:rsid w:val="00F22FC8"/>
    <w:rsid w:val="00F2576E"/>
    <w:rsid w:val="00F27A5E"/>
    <w:rsid w:val="00F27F36"/>
    <w:rsid w:val="00F309BD"/>
    <w:rsid w:val="00F31166"/>
    <w:rsid w:val="00F32709"/>
    <w:rsid w:val="00F32B8C"/>
    <w:rsid w:val="00F33383"/>
    <w:rsid w:val="00F33D5B"/>
    <w:rsid w:val="00F343C2"/>
    <w:rsid w:val="00F4030B"/>
    <w:rsid w:val="00F41BCA"/>
    <w:rsid w:val="00F42F65"/>
    <w:rsid w:val="00F444F5"/>
    <w:rsid w:val="00F4602E"/>
    <w:rsid w:val="00F46BCF"/>
    <w:rsid w:val="00F515AF"/>
    <w:rsid w:val="00F52F3C"/>
    <w:rsid w:val="00F53E05"/>
    <w:rsid w:val="00F54795"/>
    <w:rsid w:val="00F5550A"/>
    <w:rsid w:val="00F55A56"/>
    <w:rsid w:val="00F56088"/>
    <w:rsid w:val="00F57D11"/>
    <w:rsid w:val="00F6031D"/>
    <w:rsid w:val="00F61303"/>
    <w:rsid w:val="00F615CE"/>
    <w:rsid w:val="00F634DE"/>
    <w:rsid w:val="00F65606"/>
    <w:rsid w:val="00F65CA8"/>
    <w:rsid w:val="00F66614"/>
    <w:rsid w:val="00F67764"/>
    <w:rsid w:val="00F71232"/>
    <w:rsid w:val="00F719E5"/>
    <w:rsid w:val="00F74549"/>
    <w:rsid w:val="00F74722"/>
    <w:rsid w:val="00F75F45"/>
    <w:rsid w:val="00F81867"/>
    <w:rsid w:val="00F81C5C"/>
    <w:rsid w:val="00F82957"/>
    <w:rsid w:val="00F83BD2"/>
    <w:rsid w:val="00F85270"/>
    <w:rsid w:val="00F857CA"/>
    <w:rsid w:val="00F900CA"/>
    <w:rsid w:val="00F90BE7"/>
    <w:rsid w:val="00F92C2B"/>
    <w:rsid w:val="00F94241"/>
    <w:rsid w:val="00F945CD"/>
    <w:rsid w:val="00F95ECF"/>
    <w:rsid w:val="00F9792C"/>
    <w:rsid w:val="00F97AAA"/>
    <w:rsid w:val="00FA04E8"/>
    <w:rsid w:val="00FA1F2E"/>
    <w:rsid w:val="00FA279A"/>
    <w:rsid w:val="00FA4AD8"/>
    <w:rsid w:val="00FA78DE"/>
    <w:rsid w:val="00FB3597"/>
    <w:rsid w:val="00FB53CA"/>
    <w:rsid w:val="00FB5D55"/>
    <w:rsid w:val="00FC0E16"/>
    <w:rsid w:val="00FC3750"/>
    <w:rsid w:val="00FC487C"/>
    <w:rsid w:val="00FC51A5"/>
    <w:rsid w:val="00FC7B4B"/>
    <w:rsid w:val="00FD0AC6"/>
    <w:rsid w:val="00FD0B36"/>
    <w:rsid w:val="00FD168A"/>
    <w:rsid w:val="00FD3643"/>
    <w:rsid w:val="00FD553C"/>
    <w:rsid w:val="00FD6F5E"/>
    <w:rsid w:val="00FE087D"/>
    <w:rsid w:val="00FE133D"/>
    <w:rsid w:val="00FE2090"/>
    <w:rsid w:val="00FE359D"/>
    <w:rsid w:val="00FE47EA"/>
    <w:rsid w:val="00FE4D5F"/>
    <w:rsid w:val="00FE7BC4"/>
    <w:rsid w:val="00FF29D4"/>
    <w:rsid w:val="00FF388D"/>
    <w:rsid w:val="00FF7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10052"/>
  <w15:chartTrackingRefBased/>
  <w15:docId w15:val="{3D979A19-06B4-4648-A38F-971C1E98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0A4"/>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281BC5"/>
    <w:pPr>
      <w:spacing w:line="480" w:lineRule="auto"/>
    </w:pPr>
    <w:rPr>
      <w:color w:val="FF0000"/>
      <w:lang w:val="en-US"/>
    </w:rPr>
  </w:style>
  <w:style w:type="paragraph" w:customStyle="1" w:styleId="Head1">
    <w:name w:val="Head 1"/>
    <w:basedOn w:val="a"/>
    <w:autoRedefine/>
    <w:rsid w:val="00281BC5"/>
    <w:pPr>
      <w:spacing w:beforeLines="100" w:before="240" w:afterLines="100" w:after="240" w:line="360" w:lineRule="auto"/>
    </w:pPr>
    <w:rPr>
      <w:b/>
      <w:sz w:val="28"/>
      <w:szCs w:val="28"/>
      <w:lang w:val="en-US"/>
    </w:rPr>
  </w:style>
  <w:style w:type="paragraph" w:customStyle="1" w:styleId="Head2">
    <w:name w:val="Head 2"/>
    <w:basedOn w:val="a"/>
    <w:autoRedefine/>
    <w:rsid w:val="00281BC5"/>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2D16A0"/>
    <w:pPr>
      <w:spacing w:line="480" w:lineRule="auto"/>
    </w:pPr>
    <w:rPr>
      <w:lang w:val="en-US"/>
    </w:rPr>
  </w:style>
  <w:style w:type="character" w:customStyle="1" w:styleId="MaintextChar0">
    <w:name w:val="Main text Char"/>
    <w:link w:val="Maintext0"/>
    <w:rsid w:val="002D16A0"/>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paragraph" w:customStyle="1" w:styleId="BATitle">
    <w:name w:val="BA_Title"/>
    <w:basedOn w:val="a"/>
    <w:next w:val="a"/>
    <w:rsid w:val="00AD1DCA"/>
    <w:pPr>
      <w:spacing w:before="720" w:after="360" w:line="480" w:lineRule="auto"/>
      <w:jc w:val="center"/>
    </w:pPr>
    <w:rPr>
      <w:rFonts w:eastAsia="宋体"/>
      <w:sz w:val="44"/>
      <w:szCs w:val="20"/>
      <w:lang w:val="en-US" w:eastAsia="en-US"/>
    </w:rPr>
  </w:style>
  <w:style w:type="paragraph" w:customStyle="1" w:styleId="BCAuthorAddress">
    <w:name w:val="BC_Author_Address"/>
    <w:basedOn w:val="a"/>
    <w:next w:val="BIEmailAddress"/>
    <w:rsid w:val="000828A9"/>
    <w:pPr>
      <w:spacing w:after="240" w:line="480" w:lineRule="auto"/>
      <w:jc w:val="center"/>
    </w:pPr>
    <w:rPr>
      <w:rFonts w:ascii="Times" w:eastAsia="宋体" w:hAnsi="Times"/>
      <w:szCs w:val="20"/>
      <w:lang w:val="en-US" w:eastAsia="en-US"/>
    </w:rPr>
  </w:style>
  <w:style w:type="paragraph" w:customStyle="1" w:styleId="BIEmailAddress">
    <w:name w:val="BI_Email_Address"/>
    <w:basedOn w:val="a"/>
    <w:next w:val="a"/>
    <w:rsid w:val="000828A9"/>
    <w:pPr>
      <w:spacing w:after="200" w:line="480" w:lineRule="auto"/>
      <w:jc w:val="both"/>
    </w:pPr>
    <w:rPr>
      <w:rFonts w:ascii="Times" w:eastAsia="宋体" w:hAnsi="Times"/>
      <w:szCs w:val="20"/>
      <w:lang w:val="en-US" w:eastAsia="en-US"/>
    </w:rPr>
  </w:style>
  <w:style w:type="character" w:styleId="ae">
    <w:name w:val="Hyperlink"/>
    <w:rsid w:val="000828A9"/>
    <w:rPr>
      <w:color w:val="0000FF"/>
      <w:u w:val="single"/>
    </w:rPr>
  </w:style>
  <w:style w:type="paragraph" w:customStyle="1" w:styleId="FACorrespondingAuthorFootnote">
    <w:name w:val="FA_Corresponding_Author_Footnote"/>
    <w:basedOn w:val="a"/>
    <w:next w:val="a"/>
    <w:rsid w:val="000828A9"/>
    <w:pPr>
      <w:spacing w:after="200" w:line="480" w:lineRule="auto"/>
      <w:jc w:val="both"/>
    </w:pPr>
    <w:rPr>
      <w:rFonts w:ascii="Times" w:eastAsia="宋体" w:hAnsi="Times"/>
      <w:szCs w:val="20"/>
      <w:lang w:val="en-US" w:eastAsia="en-US"/>
    </w:rPr>
  </w:style>
  <w:style w:type="paragraph" w:customStyle="1" w:styleId="TAMainText">
    <w:name w:val="TA_Main_Text"/>
    <w:basedOn w:val="a"/>
    <w:link w:val="TAMainTextChar"/>
    <w:rsid w:val="000828A9"/>
    <w:pPr>
      <w:spacing w:line="480" w:lineRule="auto"/>
      <w:ind w:firstLine="202"/>
      <w:jc w:val="both"/>
    </w:pPr>
    <w:rPr>
      <w:rFonts w:ascii="Times" w:eastAsia="宋体" w:hAnsi="Times"/>
      <w:szCs w:val="20"/>
      <w:lang w:val="en-US" w:eastAsia="en-US"/>
    </w:rPr>
  </w:style>
  <w:style w:type="character" w:customStyle="1" w:styleId="TAMainTextChar">
    <w:name w:val="TA_Main_Text Char"/>
    <w:link w:val="TAMainText"/>
    <w:rsid w:val="000828A9"/>
    <w:rPr>
      <w:rFonts w:ascii="Times" w:eastAsia="宋体" w:hAnsi="Times"/>
      <w:sz w:val="24"/>
      <w:lang w:eastAsia="en-US"/>
    </w:rPr>
  </w:style>
  <w:style w:type="paragraph" w:customStyle="1" w:styleId="VAFigureCaption">
    <w:name w:val="VA_Figure_Caption"/>
    <w:basedOn w:val="a"/>
    <w:next w:val="a"/>
    <w:rsid w:val="005D0C31"/>
    <w:pPr>
      <w:spacing w:after="200" w:line="480" w:lineRule="auto"/>
      <w:jc w:val="both"/>
    </w:pPr>
    <w:rPr>
      <w:rFonts w:ascii="Times" w:eastAsia="宋体" w:hAnsi="Times"/>
      <w:szCs w:val="20"/>
      <w:lang w:val="en-US" w:eastAsia="en-US"/>
    </w:rPr>
  </w:style>
  <w:style w:type="paragraph" w:customStyle="1" w:styleId="TFReferencesSection">
    <w:name w:val="TF_References_Section"/>
    <w:basedOn w:val="a"/>
    <w:rsid w:val="00CB22C4"/>
    <w:pPr>
      <w:spacing w:after="200" w:line="480" w:lineRule="auto"/>
      <w:ind w:firstLine="187"/>
      <w:jc w:val="both"/>
    </w:pPr>
    <w:rPr>
      <w:rFonts w:ascii="Times" w:eastAsia="宋体" w:hAnsi="Times"/>
      <w:szCs w:val="20"/>
      <w:lang w:val="en-US" w:eastAsia="en-US"/>
    </w:rPr>
  </w:style>
  <w:style w:type="character" w:styleId="af">
    <w:name w:val="page number"/>
    <w:rsid w:val="00E445E6"/>
  </w:style>
  <w:style w:type="paragraph" w:styleId="af0">
    <w:name w:val="List Paragraph"/>
    <w:basedOn w:val="a"/>
    <w:uiPriority w:val="34"/>
    <w:qFormat/>
    <w:rsid w:val="00E967D6"/>
    <w:pPr>
      <w:ind w:left="720"/>
      <w:contextualSpacing/>
      <w:jc w:val="both"/>
    </w:pPr>
    <w:rPr>
      <w:rFonts w:ascii="Calibri" w:eastAsia="Calibri" w:hAnsi="Calibri"/>
      <w:sz w:val="22"/>
      <w:szCs w:val="22"/>
      <w:lang w:val="en-AU" w:eastAsia="en-US"/>
    </w:rPr>
  </w:style>
  <w:style w:type="character" w:customStyle="1" w:styleId="UnresolvedMention">
    <w:name w:val="Unresolved Mention"/>
    <w:uiPriority w:val="99"/>
    <w:semiHidden/>
    <w:unhideWhenUsed/>
    <w:rsid w:val="00364F46"/>
    <w:rPr>
      <w:color w:val="605E5C"/>
      <w:shd w:val="clear" w:color="auto" w:fill="E1DFDD"/>
    </w:rPr>
  </w:style>
  <w:style w:type="character" w:styleId="af1">
    <w:name w:val="FollowedHyperlink"/>
    <w:uiPriority w:val="99"/>
    <w:semiHidden/>
    <w:unhideWhenUsed/>
    <w:rsid w:val="000E394F"/>
    <w:rPr>
      <w:color w:val="954F72"/>
      <w:u w:val="single"/>
    </w:rPr>
  </w:style>
  <w:style w:type="character" w:styleId="af2">
    <w:name w:val="Placeholder Text"/>
    <w:basedOn w:val="a0"/>
    <w:uiPriority w:val="99"/>
    <w:semiHidden/>
    <w:rsid w:val="006B51FA"/>
    <w:rPr>
      <w:color w:val="808080"/>
    </w:rPr>
  </w:style>
  <w:style w:type="paragraph" w:styleId="af3">
    <w:name w:val="Normal (Web)"/>
    <w:basedOn w:val="a"/>
    <w:uiPriority w:val="99"/>
    <w:semiHidden/>
    <w:unhideWhenUsed/>
    <w:rsid w:val="00006275"/>
    <w:pPr>
      <w:spacing w:before="100" w:beforeAutospacing="1" w:after="100" w:afterAutospacing="1"/>
    </w:pPr>
    <w:rPr>
      <w:rFonts w:eastAsia="Times New Roman"/>
      <w:lang w:val="en-US" w:eastAsia="zh-CN"/>
    </w:rPr>
  </w:style>
  <w:style w:type="character" w:styleId="af4">
    <w:name w:val="line number"/>
    <w:basedOn w:val="a0"/>
    <w:uiPriority w:val="99"/>
    <w:semiHidden/>
    <w:unhideWhenUsed/>
    <w:rsid w:val="00DB5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69724">
      <w:bodyDiv w:val="1"/>
      <w:marLeft w:val="0"/>
      <w:marRight w:val="0"/>
      <w:marTop w:val="0"/>
      <w:marBottom w:val="0"/>
      <w:divBdr>
        <w:top w:val="none" w:sz="0" w:space="0" w:color="auto"/>
        <w:left w:val="none" w:sz="0" w:space="0" w:color="auto"/>
        <w:bottom w:val="none" w:sz="0" w:space="0" w:color="auto"/>
        <w:right w:val="none" w:sz="0" w:space="0" w:color="auto"/>
      </w:divBdr>
    </w:div>
    <w:div w:id="295913743">
      <w:bodyDiv w:val="1"/>
      <w:marLeft w:val="0"/>
      <w:marRight w:val="0"/>
      <w:marTop w:val="0"/>
      <w:marBottom w:val="0"/>
      <w:divBdr>
        <w:top w:val="none" w:sz="0" w:space="0" w:color="auto"/>
        <w:left w:val="none" w:sz="0" w:space="0" w:color="auto"/>
        <w:bottom w:val="none" w:sz="0" w:space="0" w:color="auto"/>
        <w:right w:val="none" w:sz="0" w:space="0" w:color="auto"/>
      </w:divBdr>
      <w:divsChild>
        <w:div w:id="791747170">
          <w:marLeft w:val="0"/>
          <w:marRight w:val="0"/>
          <w:marTop w:val="0"/>
          <w:marBottom w:val="0"/>
          <w:divBdr>
            <w:top w:val="none" w:sz="0" w:space="0" w:color="auto"/>
            <w:left w:val="none" w:sz="0" w:space="0" w:color="auto"/>
            <w:bottom w:val="none" w:sz="0" w:space="0" w:color="auto"/>
            <w:right w:val="none" w:sz="0" w:space="0" w:color="auto"/>
          </w:divBdr>
          <w:divsChild>
            <w:div w:id="843938429">
              <w:marLeft w:val="0"/>
              <w:marRight w:val="0"/>
              <w:marTop w:val="0"/>
              <w:marBottom w:val="0"/>
              <w:divBdr>
                <w:top w:val="none" w:sz="0" w:space="0" w:color="auto"/>
                <w:left w:val="none" w:sz="0" w:space="0" w:color="auto"/>
                <w:bottom w:val="none" w:sz="0" w:space="0" w:color="auto"/>
                <w:right w:val="none" w:sz="0" w:space="0" w:color="auto"/>
              </w:divBdr>
              <w:divsChild>
                <w:div w:id="1239628815">
                  <w:marLeft w:val="0"/>
                  <w:marRight w:val="0"/>
                  <w:marTop w:val="0"/>
                  <w:marBottom w:val="0"/>
                  <w:divBdr>
                    <w:top w:val="none" w:sz="0" w:space="0" w:color="auto"/>
                    <w:left w:val="none" w:sz="0" w:space="0" w:color="auto"/>
                    <w:bottom w:val="none" w:sz="0" w:space="0" w:color="auto"/>
                    <w:right w:val="none" w:sz="0" w:space="0" w:color="auto"/>
                  </w:divBdr>
                  <w:divsChild>
                    <w:div w:id="1078401261">
                      <w:marLeft w:val="0"/>
                      <w:marRight w:val="0"/>
                      <w:marTop w:val="0"/>
                      <w:marBottom w:val="0"/>
                      <w:divBdr>
                        <w:top w:val="none" w:sz="0" w:space="0" w:color="auto"/>
                        <w:left w:val="none" w:sz="0" w:space="0" w:color="auto"/>
                        <w:bottom w:val="none" w:sz="0" w:space="0" w:color="auto"/>
                        <w:right w:val="none" w:sz="0" w:space="0" w:color="auto"/>
                      </w:divBdr>
                      <w:divsChild>
                        <w:div w:id="134814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481095">
      <w:bodyDiv w:val="1"/>
      <w:marLeft w:val="0"/>
      <w:marRight w:val="0"/>
      <w:marTop w:val="0"/>
      <w:marBottom w:val="0"/>
      <w:divBdr>
        <w:top w:val="none" w:sz="0" w:space="0" w:color="auto"/>
        <w:left w:val="none" w:sz="0" w:space="0" w:color="auto"/>
        <w:bottom w:val="none" w:sz="0" w:space="0" w:color="auto"/>
        <w:right w:val="none" w:sz="0" w:space="0" w:color="auto"/>
      </w:divBdr>
    </w:div>
    <w:div w:id="1142387833">
      <w:bodyDiv w:val="1"/>
      <w:marLeft w:val="0"/>
      <w:marRight w:val="0"/>
      <w:marTop w:val="0"/>
      <w:marBottom w:val="0"/>
      <w:divBdr>
        <w:top w:val="none" w:sz="0" w:space="0" w:color="auto"/>
        <w:left w:val="none" w:sz="0" w:space="0" w:color="auto"/>
        <w:bottom w:val="none" w:sz="0" w:space="0" w:color="auto"/>
        <w:right w:val="none" w:sz="0" w:space="0" w:color="auto"/>
      </w:divBdr>
    </w:div>
    <w:div w:id="1722705180">
      <w:bodyDiv w:val="1"/>
      <w:marLeft w:val="0"/>
      <w:marRight w:val="0"/>
      <w:marTop w:val="0"/>
      <w:marBottom w:val="0"/>
      <w:divBdr>
        <w:top w:val="none" w:sz="0" w:space="0" w:color="auto"/>
        <w:left w:val="none" w:sz="0" w:space="0" w:color="auto"/>
        <w:bottom w:val="none" w:sz="0" w:space="0" w:color="auto"/>
        <w:right w:val="none" w:sz="0" w:space="0" w:color="auto"/>
      </w:divBdr>
    </w:div>
    <w:div w:id="1996490030">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 w:id="211939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57BFC9E6-8D0C-4FA8-B9C4-CAFB8E2AB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0</TotalTime>
  <Pages>11</Pages>
  <Words>1431</Words>
  <Characters>8160</Characters>
  <Application>Microsoft Office Word</Application>
  <DocSecurity>0</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DOI: 10</vt:lpstr>
      <vt:lpstr>DOI: 10</vt:lpstr>
    </vt:vector>
  </TitlesOfParts>
  <Company>WILEY-VCH Verlag GmbH &amp; Co. KGaA</Company>
  <LinksUpToDate>false</LinksUpToDate>
  <CharactersWithSpaces>9572</CharactersWithSpaces>
  <SharedDoc>false</SharedDoc>
  <HLinks>
    <vt:vector size="108" baseType="variant">
      <vt:variant>
        <vt:i4>7143486</vt:i4>
      </vt:variant>
      <vt:variant>
        <vt:i4>65</vt:i4>
      </vt:variant>
      <vt:variant>
        <vt:i4>0</vt:i4>
      </vt:variant>
      <vt:variant>
        <vt:i4>5</vt:i4>
      </vt:variant>
      <vt:variant>
        <vt:lpwstr>https://doi.org/10.1038/ncomms3838</vt:lpwstr>
      </vt:variant>
      <vt:variant>
        <vt:lpwstr/>
      </vt:variant>
      <vt:variant>
        <vt:i4>7471137</vt:i4>
      </vt:variant>
      <vt:variant>
        <vt:i4>54</vt:i4>
      </vt:variant>
      <vt:variant>
        <vt:i4>0</vt:i4>
      </vt:variant>
      <vt:variant>
        <vt:i4>5</vt:i4>
      </vt:variant>
      <vt:variant>
        <vt:lpwstr>https://abaqus-docs.mit.edu/2017/English/SIMACAEANLRefMap/simaanl-c-freqextraction.htm</vt:lpwstr>
      </vt:variant>
      <vt:variant>
        <vt:lpwstr/>
      </vt:variant>
      <vt:variant>
        <vt:i4>2949152</vt:i4>
      </vt:variant>
      <vt:variant>
        <vt:i4>51</vt:i4>
      </vt:variant>
      <vt:variant>
        <vt:i4>0</vt:i4>
      </vt:variant>
      <vt:variant>
        <vt:i4>5</vt:i4>
      </vt:variant>
      <vt:variant>
        <vt:lpwstr>https://web.mit.edu/calculix_v2.7/CalculiX/ccx_2.7/doc/ccx/node27.html</vt:lpwstr>
      </vt:variant>
      <vt:variant>
        <vt:lpwstr/>
      </vt:variant>
      <vt:variant>
        <vt:i4>7536672</vt:i4>
      </vt:variant>
      <vt:variant>
        <vt:i4>45</vt:i4>
      </vt:variant>
      <vt:variant>
        <vt:i4>0</vt:i4>
      </vt:variant>
      <vt:variant>
        <vt:i4>5</vt:i4>
      </vt:variant>
      <vt:variant>
        <vt:lpwstr>https://profiles.stanford.edu/thomas-kenny</vt:lpwstr>
      </vt:variant>
      <vt:variant>
        <vt:lpwstr/>
      </vt:variant>
      <vt:variant>
        <vt:i4>5701636</vt:i4>
      </vt:variant>
      <vt:variant>
        <vt:i4>42</vt:i4>
      </vt:variant>
      <vt:variant>
        <vt:i4>0</vt:i4>
      </vt:variant>
      <vt:variant>
        <vt:i4>5</vt:i4>
      </vt:variant>
      <vt:variant>
        <vt:lpwstr>https://www.mccormick.northwestern.edu/research-faculty/directory/profiles/chen-wei.html</vt:lpwstr>
      </vt:variant>
      <vt:variant>
        <vt:lpwstr/>
      </vt:variant>
      <vt:variant>
        <vt:i4>6553704</vt:i4>
      </vt:variant>
      <vt:variant>
        <vt:i4>39</vt:i4>
      </vt:variant>
      <vt:variant>
        <vt:i4>0</vt:i4>
      </vt:variant>
      <vt:variant>
        <vt:i4>5</vt:i4>
      </vt:variant>
      <vt:variant>
        <vt:lpwstr>https://me.engr.uconn.edu/blog/faculty/li-ying/</vt:lpwstr>
      </vt:variant>
      <vt:variant>
        <vt:lpwstr/>
      </vt:variant>
      <vt:variant>
        <vt:i4>721014</vt:i4>
      </vt:variant>
      <vt:variant>
        <vt:i4>36</vt:i4>
      </vt:variant>
      <vt:variant>
        <vt:i4>0</vt:i4>
      </vt:variant>
      <vt:variant>
        <vt:i4>5</vt:i4>
      </vt:variant>
      <vt:variant>
        <vt:lpwstr>https://journals.sagepub.com/doi/abs/10.1177/0954406211413351?casa_token=ivbHF2IiPgwAAAAA%3A17fwQscvR0wloDn8hfqGESiVJvmt19z7pUE2njLfrSGYQi3OlLen42A6fn3oWc7WsRa6Ik2D2q3K7xE&amp;</vt:lpwstr>
      </vt:variant>
      <vt:variant>
        <vt:lpwstr/>
      </vt:variant>
      <vt:variant>
        <vt:i4>1704024</vt:i4>
      </vt:variant>
      <vt:variant>
        <vt:i4>33</vt:i4>
      </vt:variant>
      <vt:variant>
        <vt:i4>0</vt:i4>
      </vt:variant>
      <vt:variant>
        <vt:i4>5</vt:i4>
      </vt:variant>
      <vt:variant>
        <vt:lpwstr>https://www.researchgate.net/profile/Guoqiang-Wu/publication/346702543_MEMS_Resonators_for_Frequency_Reference_and_Timing_Applications/links/5fd95feca6fdccdcb8cc9623/MEMS-Resonators-for-Frequency-Reference-and-Timing-Applications.pdf</vt:lpwstr>
      </vt:variant>
      <vt:variant>
        <vt:lpwstr/>
      </vt:variant>
      <vt:variant>
        <vt:i4>3211299</vt:i4>
      </vt:variant>
      <vt:variant>
        <vt:i4>30</vt:i4>
      </vt:variant>
      <vt:variant>
        <vt:i4>0</vt:i4>
      </vt:variant>
      <vt:variant>
        <vt:i4>5</vt:i4>
      </vt:variant>
      <vt:variant>
        <vt:lpwstr>https://arxiv.org/abs/1304.7953</vt:lpwstr>
      </vt:variant>
      <vt:variant>
        <vt:lpwstr/>
      </vt:variant>
      <vt:variant>
        <vt:i4>4784147</vt:i4>
      </vt:variant>
      <vt:variant>
        <vt:i4>27</vt:i4>
      </vt:variant>
      <vt:variant>
        <vt:i4>0</vt:i4>
      </vt:variant>
      <vt:variant>
        <vt:i4>5</vt:i4>
      </vt:variant>
      <vt:variant>
        <vt:lpwstr>https://ieeexplore.ieee.org/stamp/stamp.jsp?arnumber=8452993</vt:lpwstr>
      </vt:variant>
      <vt:variant>
        <vt:lpwstr/>
      </vt:variant>
      <vt:variant>
        <vt:i4>2424866</vt:i4>
      </vt:variant>
      <vt:variant>
        <vt:i4>24</vt:i4>
      </vt:variant>
      <vt:variant>
        <vt:i4>0</vt:i4>
      </vt:variant>
      <vt:variant>
        <vt:i4>5</vt:i4>
      </vt:variant>
      <vt:variant>
        <vt:lpwstr>https://www.mdpi.com/2072-666X/10/8/493</vt:lpwstr>
      </vt:variant>
      <vt:variant>
        <vt:lpwstr/>
      </vt:variant>
      <vt:variant>
        <vt:i4>7077895</vt:i4>
      </vt:variant>
      <vt:variant>
        <vt:i4>21</vt:i4>
      </vt:variant>
      <vt:variant>
        <vt:i4>0</vt:i4>
      </vt:variant>
      <vt:variant>
        <vt:i4>5</vt:i4>
      </vt:variant>
      <vt:variant>
        <vt:lpwstr>https://ieeexplore.ieee.org/abstract/document/1453885?casa_token=FOYUmuePQOAAAAAA:rFVG5KdKcwwEjQ1BN14yIee14MBiDZBB8rbFXNzEooGZZ-b6YxZzYCtjkTO9ZyWk99PBMEZUWA6S</vt:lpwstr>
      </vt:variant>
      <vt:variant>
        <vt:lpwstr/>
      </vt:variant>
      <vt:variant>
        <vt:i4>6750255</vt:i4>
      </vt:variant>
      <vt:variant>
        <vt:i4>18</vt:i4>
      </vt:variant>
      <vt:variant>
        <vt:i4>0</vt:i4>
      </vt:variant>
      <vt:variant>
        <vt:i4>5</vt:i4>
      </vt:variant>
      <vt:variant>
        <vt:lpwstr>https://www.mdpi.com/2073-4360/12/1/163</vt:lpwstr>
      </vt:variant>
      <vt:variant>
        <vt:lpwstr/>
      </vt:variant>
      <vt:variant>
        <vt:i4>8192107</vt:i4>
      </vt:variant>
      <vt:variant>
        <vt:i4>15</vt:i4>
      </vt:variant>
      <vt:variant>
        <vt:i4>0</vt:i4>
      </vt:variant>
      <vt:variant>
        <vt:i4>5</vt:i4>
      </vt:variant>
      <vt:variant>
        <vt:lpwstr>https://www.osapublishing.org/oe/fulltext.cfm?uri=oe-27-20-27523&amp;id=418820</vt:lpwstr>
      </vt:variant>
      <vt:variant>
        <vt:lpwstr/>
      </vt:variant>
      <vt:variant>
        <vt:i4>1441916</vt:i4>
      </vt:variant>
      <vt:variant>
        <vt:i4>9</vt:i4>
      </vt:variant>
      <vt:variant>
        <vt:i4>0</vt:i4>
      </vt:variant>
      <vt:variant>
        <vt:i4>5</vt:i4>
      </vt:variant>
      <vt:variant>
        <vt:lpwstr>mailto:lwlin@berkeley.edu.cn</vt:lpwstr>
      </vt:variant>
      <vt:variant>
        <vt:lpwstr/>
      </vt:variant>
      <vt:variant>
        <vt:i4>5701744</vt:i4>
      </vt:variant>
      <vt:variant>
        <vt:i4>6</vt:i4>
      </vt:variant>
      <vt:variant>
        <vt:i4>0</vt:i4>
      </vt:variant>
      <vt:variant>
        <vt:i4>5</vt:i4>
      </vt:variant>
      <vt:variant>
        <vt:lpwstr>mailto:renxiaoxu@berkeley.edu</vt:lpwstr>
      </vt:variant>
      <vt:variant>
        <vt:lpwstr/>
      </vt:variant>
      <vt:variant>
        <vt:i4>5767247</vt:i4>
      </vt:variant>
      <vt:variant>
        <vt:i4>3</vt:i4>
      </vt:variant>
      <vt:variant>
        <vt:i4>0</vt:i4>
      </vt:variant>
      <vt:variant>
        <vt:i4>5</vt:i4>
      </vt:variant>
      <vt:variant>
        <vt:lpwstr>https://mc03.manuscriptcentral.com/nmlett</vt:lpwstr>
      </vt:variant>
      <vt:variant>
        <vt:lpwstr/>
      </vt:variant>
      <vt:variant>
        <vt:i4>5046279</vt:i4>
      </vt:variant>
      <vt:variant>
        <vt:i4>0</vt:i4>
      </vt:variant>
      <vt:variant>
        <vt:i4>0</vt:i4>
      </vt:variant>
      <vt:variant>
        <vt:i4>5</vt:i4>
      </vt:variant>
      <vt:variant>
        <vt:lpwstr>http://springer.com/40820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subject/>
  <dc:creator>ABoeer</dc:creator>
  <cp:keywords/>
  <dc:description/>
  <cp:lastModifiedBy>Lenovo</cp:lastModifiedBy>
  <cp:revision>3</cp:revision>
  <cp:lastPrinted>2010-04-22T00:22:00Z</cp:lastPrinted>
  <dcterms:created xsi:type="dcterms:W3CDTF">2022-06-16T02:35:00Z</dcterms:created>
  <dcterms:modified xsi:type="dcterms:W3CDTF">2022-06-16T02:50:00Z</dcterms:modified>
</cp:coreProperties>
</file>