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4A9" w:rsidRDefault="00083AA8">
      <w:pPr>
        <w:pStyle w:val="a7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 Han, Sen Deng, </w:t>
      </w:r>
      <w:proofErr w:type="spellStart"/>
      <w:r>
        <w:rPr>
          <w:rFonts w:ascii="Times New Roman" w:hAnsi="Times New Roman" w:cs="Times New Roman"/>
          <w:sz w:val="24"/>
          <w:szCs w:val="24"/>
        </w:rPr>
        <w:t>Tianchun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Ye*, and </w:t>
      </w:r>
      <w:proofErr w:type="spellStart"/>
      <w:r>
        <w:rPr>
          <w:rFonts w:ascii="Times New Roman" w:hAnsi="Times New Roman" w:cs="Times New Roman"/>
          <w:sz w:val="24"/>
          <w:szCs w:val="24"/>
        </w:rPr>
        <w:t>Yayi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Wei*</w:t>
      </w:r>
    </w:p>
    <w:p w:rsidR="00F034A9" w:rsidRDefault="00083AA8">
      <w:pPr>
        <w:wordWrap/>
        <w:overflowPunct w:val="0"/>
        <w:rPr>
          <w:rFonts w:ascii="Times New Roman" w:eastAsia="等线" w:hAnsi="Times New Roman" w:cs="Times New Roman"/>
          <w:b/>
          <w:sz w:val="32"/>
          <w:lang w:eastAsia="zh-CN"/>
        </w:rPr>
      </w:pPr>
      <w:r>
        <w:rPr>
          <w:rFonts w:ascii="Times New Roman" w:eastAsia="等线" w:hAnsi="Times New Roman" w:cs="Times New Roman"/>
          <w:b/>
          <w:sz w:val="32"/>
          <w:lang w:eastAsia="zh-CN"/>
        </w:rPr>
        <w:t>Supplementary information</w:t>
      </w:r>
    </w:p>
    <w:p w:rsidR="00F034A9" w:rsidRDefault="00083AA8">
      <w:pPr>
        <w:wordWrap/>
        <w:overflowPunct w:val="0"/>
        <w:rPr>
          <w:rFonts w:ascii="Times New Roman" w:eastAsia="等线" w:hAnsi="Times New Roman" w:cs="Times New Roman"/>
          <w:sz w:val="24"/>
          <w:lang w:eastAsia="zh-CN"/>
        </w:rPr>
      </w:pPr>
      <w:r>
        <w:rPr>
          <w:rFonts w:ascii="Times New Roman" w:eastAsia="等线" w:hAnsi="Times New Roman" w:cs="Times New Roman"/>
          <w:sz w:val="24"/>
          <w:lang w:eastAsia="zh-CN"/>
        </w:rPr>
        <w:t xml:space="preserve">Enhancement of pattern quality in </w:t>
      </w:r>
      <w:proofErr w:type="spellStart"/>
      <w:r>
        <w:rPr>
          <w:rFonts w:ascii="Times New Roman" w:eastAsia="等线" w:hAnsi="Times New Roman" w:cs="Times New Roman"/>
          <w:sz w:val="24"/>
          <w:lang w:eastAsia="zh-CN"/>
        </w:rPr>
        <w:t>maskless</w:t>
      </w:r>
      <w:proofErr w:type="spellEnd"/>
      <w:r>
        <w:rPr>
          <w:rFonts w:ascii="Times New Roman" w:eastAsia="等线" w:hAnsi="Times New Roman" w:cs="Times New Roman"/>
          <w:sz w:val="24"/>
          <w:lang w:eastAsia="zh-CN"/>
        </w:rPr>
        <w:t xml:space="preserve"> plasmonic lithography via spatial loss modulation</w:t>
      </w:r>
    </w:p>
    <w:p w:rsidR="00F034A9" w:rsidRDefault="00F034A9">
      <w:pPr>
        <w:wordWrap/>
        <w:overflowPunct w:val="0"/>
        <w:rPr>
          <w:rFonts w:ascii="Times New Roman" w:eastAsia="等线" w:hAnsi="Times New Roman" w:cs="Times New Roman"/>
          <w:sz w:val="24"/>
          <w:lang w:eastAsia="zh-CN"/>
        </w:rPr>
      </w:pPr>
    </w:p>
    <w:p w:rsidR="00F034A9" w:rsidRDefault="00083AA8">
      <w:pPr>
        <w:wordWrap/>
        <w:overflowPunct w:val="0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b/>
          <w:sz w:val="24"/>
          <w:lang w:eastAsia="zh-CN"/>
        </w:rPr>
        <w:t xml:space="preserve">S1 </w:t>
      </w:r>
      <w:r>
        <w:rPr>
          <w:rFonts w:ascii="Times New Roman" w:eastAsia="等线" w:hAnsi="Times New Roman" w:cs="Times New Roman"/>
          <w:b/>
          <w:sz w:val="24"/>
          <w:lang w:eastAsia="zh-CN"/>
        </w:rPr>
        <w:t>Theoretical model of plasmonic near-field generated by a bowtie nanoaperture</w:t>
      </w:r>
    </w:p>
    <w:p w:rsidR="00F034A9" w:rsidRDefault="00083AA8">
      <w:pPr>
        <w:wordWrap/>
        <w:overflowPunct w:val="0"/>
        <w:spacing w:line="360" w:lineRule="auto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lang w:eastAsia="zh-CN"/>
        </w:rPr>
        <w:t xml:space="preserve">Bowtie-shaped nanoaperture (BNA) has been exploited as a plasmonic nanostructure for improving the field enhancement in the optical and photovoltaic applications. Extensive works </w:t>
      </w:r>
      <w:r>
        <w:rPr>
          <w:rFonts w:ascii="Times New Roman" w:eastAsia="等线" w:hAnsi="Times New Roman" w:cs="Times New Roman"/>
          <w:lang w:eastAsia="zh-CN"/>
        </w:rPr>
        <w:t>have focused on the optimization of plasmonic near-field by interparticle cou</w:t>
      </w:r>
      <w:r>
        <w:rPr>
          <w:rFonts w:ascii="Times New Roman" w:eastAsia="等线" w:hAnsi="Times New Roman" w:cs="Times New Roman"/>
          <w:lang w:eastAsia="zh-CN"/>
        </w:rPr>
        <w:t xml:space="preserve">pling and geometric tuning of nanoparticles, but the effect of gap size on the transmission of the plasmonic near-field generated by a metallic BNA has received less attention. </w:t>
      </w:r>
    </w:p>
    <w:p w:rsidR="00F034A9" w:rsidRDefault="00083AA8">
      <w:pPr>
        <w:wordWrap/>
        <w:overflowPunct w:val="0"/>
        <w:spacing w:line="360" w:lineRule="auto"/>
        <w:ind w:firstLineChars="200" w:firstLine="400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lang w:eastAsia="zh-CN"/>
        </w:rPr>
        <w:t>The spatial distribution of the electric field generated by a plasmonic BNA ca</w:t>
      </w:r>
      <w:r>
        <w:rPr>
          <w:rFonts w:ascii="Times New Roman" w:eastAsia="等线" w:hAnsi="Times New Roman" w:cs="Times New Roman"/>
          <w:lang w:eastAsia="zh-CN"/>
        </w:rPr>
        <w:t>n be approximately calculated by the photopolymerization volume</w:t>
      </w:r>
      <w:r>
        <w:rPr>
          <w:rFonts w:ascii="Times New Roman" w:eastAsia="等线" w:hAnsi="Times New Roman" w:cs="Times New Roman"/>
          <w:vertAlign w:val="superscript"/>
          <w:lang w:eastAsia="zh-CN"/>
        </w:rPr>
        <w:t>1-6</w:t>
      </w:r>
      <w:r>
        <w:rPr>
          <w:rFonts w:ascii="Times New Roman" w:eastAsia="等线" w:hAnsi="Times New Roman" w:cs="Times New Roman"/>
          <w:lang w:eastAsia="zh-CN"/>
        </w:rPr>
        <w:t>, i.e., Transmission ≈ Photopolymerization volume = [Plasmonic field area] × [Max. Z] = AFM measured [FWHM (x)] × [</w:t>
      </w:r>
      <w:r>
        <w:rPr>
          <w:rFonts w:ascii="Times New Roman" w:eastAsia="等线" w:hAnsi="Times New Roman" w:cs="Times New Roman"/>
          <w:lang w:eastAsia="zh-CN"/>
        </w:rPr>
        <w:t>FWHM (y)] × [Max. Z</w:t>
      </w:r>
      <w:r>
        <w:rPr>
          <w:rFonts w:ascii="Times New Roman" w:eastAsia="等线" w:hAnsi="Times New Roman" w:cs="Times New Roman"/>
          <w:lang w:eastAsia="zh-CN"/>
        </w:rPr>
        <w:t>] ≈ [</w:t>
      </w:r>
      <w:r>
        <w:rPr>
          <w:rFonts w:ascii="Times New Roman" w:eastAsia="宋体" w:hAnsi="Times New Roman" w:cs="Times New Roman"/>
          <w:lang w:eastAsia="zh-CN"/>
        </w:rPr>
        <w:t>～</w:t>
      </w:r>
      <w:r>
        <w:rPr>
          <w:rFonts w:ascii="Times New Roman" w:eastAsia="宋体" w:hAnsi="Times New Roman" w:cs="Times New Roman"/>
          <w:lang w:eastAsia="zh-CN"/>
        </w:rPr>
        <w:t>nm</w:t>
      </w:r>
      <w:r>
        <w:rPr>
          <w:rFonts w:ascii="Times New Roman" w:eastAsia="宋体" w:hAnsi="Times New Roman" w:cs="Times New Roman"/>
          <w:vertAlign w:val="superscript"/>
          <w:lang w:eastAsia="zh-CN"/>
        </w:rPr>
        <w:t>3</w:t>
      </w:r>
      <w:r>
        <w:rPr>
          <w:rFonts w:ascii="Times New Roman" w:eastAsia="等线" w:hAnsi="Times New Roman" w:cs="Times New Roman"/>
          <w:lang w:eastAsia="zh-CN"/>
        </w:rPr>
        <w:t>], where [FWHM (x)] and [</w:t>
      </w:r>
      <w:r>
        <w:rPr>
          <w:rFonts w:ascii="Times New Roman" w:eastAsia="等线" w:hAnsi="Times New Roman" w:cs="Times New Roman"/>
          <w:lang w:eastAsia="zh-CN"/>
        </w:rPr>
        <w:t>FWHM (y)] are the full width at half maximum (FWHM) in the x- and y- directions, and [Max. Z</w:t>
      </w:r>
      <w:r>
        <w:rPr>
          <w:rFonts w:ascii="Times New Roman" w:eastAsia="等线" w:hAnsi="Times New Roman" w:cs="Times New Roman"/>
          <w:lang w:eastAsia="zh-CN"/>
        </w:rPr>
        <w:t xml:space="preserve">] is the maximum pattern depth, as shown in Fig. S1. </w:t>
      </w:r>
    </w:p>
    <w:p w:rsidR="00F034A9" w:rsidRDefault="00083AA8">
      <w:pPr>
        <w:wordWrap/>
        <w:overflowPunct w:val="0"/>
        <w:jc w:val="center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noProof/>
          <w:lang w:eastAsia="zh-CN"/>
        </w:rPr>
        <w:drawing>
          <wp:inline distT="0" distB="0" distL="114300" distR="114300">
            <wp:extent cx="4139565" cy="3585845"/>
            <wp:effectExtent l="0" t="0" r="13335" b="14605"/>
            <wp:docPr id="1" name="图片 1" descr="F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S1"/>
                    <pic:cNvPicPr>
                      <a:picLocks noChangeAspect="1"/>
                    </pic:cNvPicPr>
                  </pic:nvPicPr>
                  <pic:blipFill>
                    <a:blip r:embed="rId7"/>
                    <a:srcRect l="6770" t="6184" r="15798" b="4281"/>
                    <a:stretch>
                      <a:fillRect/>
                    </a:stretch>
                  </pic:blipFill>
                  <pic:spPr>
                    <a:xfrm>
                      <a:off x="0" y="0"/>
                      <a:ext cx="4139565" cy="358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4A9" w:rsidRDefault="00083AA8">
      <w:pPr>
        <w:wordWrap/>
        <w:overflowPunct w:val="0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b/>
          <w:lang w:eastAsia="zh-CN"/>
        </w:rPr>
        <w:t>Fig</w:t>
      </w:r>
      <w:r>
        <w:rPr>
          <w:rFonts w:ascii="Times New Roman" w:eastAsia="等线" w:hAnsi="Times New Roman" w:cs="Times New Roman"/>
          <w:b/>
          <w:lang w:eastAsia="zh-CN"/>
        </w:rPr>
        <w:t>.</w:t>
      </w:r>
      <w:r>
        <w:rPr>
          <w:rFonts w:ascii="Times New Roman" w:eastAsia="等线" w:hAnsi="Times New Roman" w:cs="Times New Roman"/>
          <w:b/>
          <w:lang w:eastAsia="zh-CN"/>
        </w:rPr>
        <w:t xml:space="preserve"> S1.</w:t>
      </w:r>
      <w:r>
        <w:rPr>
          <w:rFonts w:ascii="Times New Roman" w:eastAsia="等线" w:hAnsi="Times New Roman" w:cs="Times New Roman"/>
          <w:lang w:eastAsia="zh-CN"/>
        </w:rPr>
        <w:t xml:space="preserve"> </w:t>
      </w:r>
      <w:r>
        <w:rPr>
          <w:rFonts w:ascii="Times New Roman" w:eastAsia="等线" w:hAnsi="Times New Roman" w:cs="Times New Roman"/>
          <w:lang w:eastAsia="zh-CN"/>
        </w:rPr>
        <w:t>A three-dimensional profile of developed pattern measured by AFM</w:t>
      </w:r>
      <w:r>
        <w:rPr>
          <w:rFonts w:ascii="Times New Roman" w:eastAsia="等线" w:hAnsi="Times New Roman" w:cs="Times New Roman"/>
          <w:vertAlign w:val="superscript"/>
          <w:lang w:eastAsia="zh-CN"/>
        </w:rPr>
        <w:t>4</w:t>
      </w:r>
      <w:r>
        <w:rPr>
          <w:rFonts w:ascii="Times New Roman" w:eastAsia="等线" w:hAnsi="Times New Roman" w:cs="Times New Roman"/>
          <w:lang w:eastAsia="zh-CN"/>
        </w:rPr>
        <w:t xml:space="preserve">.  </w:t>
      </w:r>
    </w:p>
    <w:p w:rsidR="00F034A9" w:rsidRDefault="00F034A9">
      <w:pPr>
        <w:wordWrap/>
        <w:overflowPunct w:val="0"/>
        <w:rPr>
          <w:rFonts w:ascii="Times New Roman" w:eastAsia="等线" w:hAnsi="Times New Roman" w:cs="Times New Roman"/>
          <w:lang w:eastAsia="zh-CN"/>
        </w:rPr>
      </w:pPr>
    </w:p>
    <w:p w:rsidR="00F034A9" w:rsidRDefault="00F034A9">
      <w:pPr>
        <w:wordWrap/>
        <w:overflowPunct w:val="0"/>
        <w:rPr>
          <w:rFonts w:ascii="Times New Roman" w:eastAsia="等线" w:hAnsi="Times New Roman" w:cs="Times New Roman"/>
          <w:lang w:eastAsia="zh-CN"/>
        </w:rPr>
      </w:pPr>
    </w:p>
    <w:p w:rsidR="00F034A9" w:rsidRDefault="00F034A9">
      <w:pPr>
        <w:wordWrap/>
        <w:overflowPunct w:val="0"/>
        <w:rPr>
          <w:rFonts w:ascii="Times New Roman" w:eastAsia="等线" w:hAnsi="Times New Roman" w:cs="Times New Roman"/>
          <w:lang w:eastAsia="zh-CN"/>
        </w:rPr>
      </w:pPr>
    </w:p>
    <w:p w:rsidR="003D614E" w:rsidRDefault="003D614E">
      <w:pPr>
        <w:wordWrap/>
        <w:overflowPunct w:val="0"/>
        <w:rPr>
          <w:rFonts w:ascii="Times New Roman" w:eastAsia="等线" w:hAnsi="Times New Roman" w:cs="Times New Roman" w:hint="eastAsia"/>
          <w:lang w:eastAsia="zh-CN"/>
        </w:rPr>
      </w:pPr>
      <w:bookmarkStart w:id="0" w:name="_GoBack"/>
      <w:bookmarkEnd w:id="0"/>
    </w:p>
    <w:p w:rsidR="00F034A9" w:rsidRDefault="00083AA8">
      <w:pPr>
        <w:wordWrap/>
        <w:overflowPunct w:val="0"/>
        <w:spacing w:line="360" w:lineRule="auto"/>
        <w:ind w:firstLineChars="200" w:firstLine="400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lang w:eastAsia="zh-CN"/>
        </w:rPr>
        <w:lastRenderedPageBreak/>
        <w:t>According to the near-field exposure model, the maximum pattern depth (</w:t>
      </w:r>
      <w:proofErr w:type="spellStart"/>
      <w:r>
        <w:rPr>
          <w:rFonts w:ascii="Times New Roman" w:eastAsia="等线" w:hAnsi="Times New Roman" w:cs="Times New Roman"/>
          <w:lang w:eastAsia="zh-CN"/>
        </w:rPr>
        <w:t>Z</w:t>
      </w:r>
      <w:r>
        <w:rPr>
          <w:rFonts w:ascii="Times New Roman" w:eastAsia="等线" w:hAnsi="Times New Roman" w:cs="Times New Roman"/>
          <w:vertAlign w:val="subscript"/>
          <w:lang w:eastAsia="zh-CN"/>
        </w:rPr>
        <w:t>max</w:t>
      </w:r>
      <w:proofErr w:type="spellEnd"/>
      <w:r>
        <w:rPr>
          <w:rFonts w:ascii="Times New Roman" w:eastAsia="等线" w:hAnsi="Times New Roman" w:cs="Times New Roman"/>
          <w:lang w:eastAsia="zh-CN"/>
        </w:rPr>
        <w:t>) can be expressed as</w:t>
      </w:r>
    </w:p>
    <w:p w:rsidR="00F034A9" w:rsidRDefault="00083AA8">
      <w:pPr>
        <w:wordWrap/>
        <w:overflowPunct w:val="0"/>
        <w:spacing w:line="360" w:lineRule="auto"/>
        <w:jc w:val="right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hAnsi="Times New Roman" w:cs="Times New Roman"/>
          <w:position w:val="-222"/>
        </w:rPr>
        <w:object w:dxaOrig="8497" w:dyaOrig="36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95pt;height:180.2pt" o:ole="">
            <v:imagedata r:id="rId8" o:title=""/>
          </v:shape>
          <o:OLEObject Type="Embed" ProgID="Equation.DSMT4" ShapeID="_x0000_i1025" DrawAspect="Content" ObjectID="_1739169486" r:id="rId9"/>
        </w:object>
      </w:r>
    </w:p>
    <w:p w:rsidR="00F034A9" w:rsidRDefault="00083AA8">
      <w:pPr>
        <w:wordWrap/>
        <w:overflowPunct w:val="0"/>
        <w:spacing w:line="360" w:lineRule="auto"/>
        <w:rPr>
          <w:rFonts w:ascii="Times New Roman" w:hAnsi="Times New Roman" w:cs="Times New Roman"/>
          <w:szCs w:val="20"/>
          <w:lang w:eastAsia="zh-CN"/>
        </w:rPr>
      </w:pPr>
      <w:r>
        <w:rPr>
          <w:rFonts w:ascii="Times New Roman" w:eastAsia="等线" w:hAnsi="Times New Roman" w:cs="Times New Roman"/>
          <w:szCs w:val="20"/>
          <w:lang w:eastAsia="zh-CN"/>
        </w:rPr>
        <w:t xml:space="preserve">where </w:t>
      </w:r>
      <w:r>
        <w:rPr>
          <w:rFonts w:ascii="Times New Roman" w:eastAsia="等线" w:hAnsi="Times New Roman" w:cs="Times New Roman"/>
          <w:szCs w:val="20"/>
          <w:lang w:eastAsia="zh-CN"/>
        </w:rPr>
        <w:t>a</w:t>
      </w:r>
      <w:r>
        <w:rPr>
          <w:rFonts w:ascii="Times New Roman" w:eastAsia="等线" w:hAnsi="Times New Roman" w:cs="Times New Roman"/>
          <w:szCs w:val="20"/>
          <w:lang w:eastAsia="zh-CN"/>
        </w:rPr>
        <w:t xml:space="preserve"> is the decay constant at </w:t>
      </w:r>
      <w:r>
        <w:rPr>
          <w:rFonts w:ascii="Times New Roman" w:eastAsia="等线" w:hAnsi="Times New Roman" w:cs="Times New Roman"/>
          <w:i/>
          <w:iCs/>
          <w:szCs w:val="20"/>
          <w:lang w:eastAsia="zh-CN"/>
        </w:rPr>
        <w:t>z=0</w:t>
      </w:r>
      <w:r>
        <w:rPr>
          <w:rFonts w:ascii="Times New Roman" w:eastAsia="等线" w:hAnsi="Times New Roman" w:cs="Times New Roman"/>
          <w:szCs w:val="20"/>
          <w:lang w:eastAsia="zh-CN"/>
        </w:rPr>
        <w:t>,</w:t>
      </w:r>
      <w:r>
        <w:rPr>
          <w:rFonts w:ascii="Times New Roman" w:eastAsia="等线" w:hAnsi="Times New Roman" w:cs="Times New Roman" w:hint="eastAsia"/>
          <w:szCs w:val="20"/>
          <w:lang w:eastAsia="zh-CN"/>
        </w:rPr>
        <w:t xml:space="preserve"> </w:t>
      </w:r>
      <w:r>
        <w:rPr>
          <w:rFonts w:ascii="Times New Roman" w:eastAsia="等线" w:hAnsi="Times New Roman" w:cs="Times New Roman"/>
          <w:szCs w:val="20"/>
          <w:lang w:eastAsia="zh-CN"/>
        </w:rPr>
        <w:t>b</w:t>
      </w:r>
      <w:r>
        <w:rPr>
          <w:rFonts w:ascii="Times New Roman" w:eastAsia="等线" w:hAnsi="Times New Roman" w:cs="Times New Roman"/>
          <w:szCs w:val="20"/>
          <w:lang w:eastAsia="zh-CN"/>
        </w:rPr>
        <w:t xml:space="preserve"> is a dimensionless parameter, the </w:t>
      </w:r>
      <w:r>
        <w:rPr>
          <w:rFonts w:ascii="Times New Roman" w:hAnsi="Times New Roman" w:cs="Times New Roman"/>
          <w:szCs w:val="20"/>
          <w:lang w:eastAsia="zh-CN"/>
        </w:rPr>
        <w:t xml:space="preserve">dose modulation function (DMF) is defined by the maximum </w:t>
      </w:r>
      <w:r>
        <w:rPr>
          <w:rFonts w:ascii="Times New Roman" w:hAnsi="Times New Roman" w:cs="Times New Roman"/>
          <w:szCs w:val="20"/>
          <w:lang w:eastAsia="zh-CN"/>
        </w:rPr>
        <w:t>exposure dose (</w:t>
      </w:r>
      <w:proofErr w:type="spellStart"/>
      <w:r>
        <w:rPr>
          <w:rFonts w:ascii="Times New Roman" w:hAnsi="Times New Roman" w:cs="Times New Roman"/>
          <w:szCs w:val="20"/>
          <w:lang w:eastAsia="zh-CN"/>
        </w:rPr>
        <w:t>D</w:t>
      </w:r>
      <w:r>
        <w:rPr>
          <w:rFonts w:ascii="Times New Roman" w:hAnsi="Times New Roman" w:cs="Times New Roman"/>
          <w:szCs w:val="20"/>
          <w:vertAlign w:val="subscript"/>
          <w:lang w:eastAsia="zh-CN"/>
        </w:rPr>
        <w:t>max</w:t>
      </w:r>
      <w:proofErr w:type="spellEnd"/>
      <w:r>
        <w:rPr>
          <w:rFonts w:ascii="Times New Roman" w:hAnsi="Times New Roman" w:cs="Times New Roman"/>
          <w:szCs w:val="20"/>
          <w:lang w:eastAsia="zh-CN"/>
        </w:rPr>
        <w:t>) and minimum exposure dose (</w:t>
      </w:r>
      <w:proofErr w:type="spellStart"/>
      <w:r>
        <w:rPr>
          <w:rFonts w:ascii="Times New Roman" w:hAnsi="Times New Roman" w:cs="Times New Roman"/>
          <w:szCs w:val="20"/>
          <w:lang w:eastAsia="zh-CN"/>
        </w:rPr>
        <w:t>D</w:t>
      </w:r>
      <w:r>
        <w:rPr>
          <w:rFonts w:ascii="Times New Roman" w:hAnsi="Times New Roman" w:cs="Times New Roman"/>
          <w:szCs w:val="20"/>
          <w:vertAlign w:val="subscript"/>
          <w:lang w:eastAsia="zh-CN"/>
        </w:rPr>
        <w:t>min</w:t>
      </w:r>
      <w:proofErr w:type="spellEnd"/>
      <w:r>
        <w:rPr>
          <w:rFonts w:ascii="Times New Roman" w:hAnsi="Times New Roman" w:cs="Times New Roman"/>
          <w:szCs w:val="20"/>
          <w:lang w:eastAsia="zh-CN"/>
        </w:rPr>
        <w:t xml:space="preserve">), the exposure dose is evaluated as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D</w:t>
      </w:r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>i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(g)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=I</w:t>
      </w:r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>i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(g)</w:t>
      </w:r>
      <w:proofErr w:type="spellStart"/>
      <w:r>
        <w:rPr>
          <w:rFonts w:ascii="Times New Roman" w:hAnsi="Times New Roman" w:cs="Times New Roman"/>
          <w:i/>
          <w:iCs/>
          <w:szCs w:val="20"/>
          <w:lang w:eastAsia="zh-CN"/>
        </w:rPr>
        <w:t>t</w:t>
      </w:r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>ex</w:t>
      </w:r>
      <w:proofErr w:type="spellEnd"/>
      <w:r>
        <w:rPr>
          <w:rFonts w:ascii="Times New Roman" w:hAnsi="Times New Roman" w:cs="Times New Roman"/>
          <w:szCs w:val="20"/>
          <w:lang w:eastAsia="zh-CN"/>
        </w:rPr>
        <w:t xml:space="preserve">, where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I</w:t>
      </w:r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>i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(g)</w:t>
      </w:r>
      <w:r>
        <w:rPr>
          <w:rFonts w:ascii="Times New Roman" w:hAnsi="Times New Roman" w:cs="Times New Roman"/>
          <w:szCs w:val="20"/>
          <w:lang w:eastAsia="zh-CN"/>
        </w:rPr>
        <w:t xml:space="preserve"> is the intensity at </w:t>
      </w:r>
      <w:r>
        <w:rPr>
          <w:rFonts w:ascii="Times New Roman" w:hAnsi="Times New Roman" w:cs="Times New Roman"/>
          <w:szCs w:val="20"/>
          <w:lang w:eastAsia="zh-CN"/>
        </w:rPr>
        <w:t xml:space="preserve">exposure depth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 xml:space="preserve">z=0 </w:t>
      </w:r>
      <w:r>
        <w:rPr>
          <w:rFonts w:ascii="Times New Roman" w:hAnsi="Times New Roman" w:cs="Times New Roman"/>
          <w:szCs w:val="20"/>
          <w:lang w:eastAsia="zh-CN"/>
        </w:rPr>
        <w:t>with a ridge gap size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 xml:space="preserve"> </w:t>
      </w:r>
      <w:r>
        <w:rPr>
          <w:rFonts w:ascii="Times New Roman" w:hAnsi="Times New Roman" w:cs="Times New Roman"/>
          <w:szCs w:val="20"/>
          <w:lang w:eastAsia="zh-CN"/>
        </w:rPr>
        <w:t>of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 xml:space="preserve"> g</w:t>
      </w:r>
      <w:r>
        <w:rPr>
          <w:rFonts w:ascii="Times New Roman" w:hAnsi="Times New Roman" w:cs="Times New Roman"/>
          <w:szCs w:val="20"/>
          <w:lang w:eastAsia="zh-CN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Cs w:val="20"/>
          <w:lang w:eastAsia="zh-CN"/>
        </w:rPr>
        <w:t>t</w:t>
      </w:r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>ex</w:t>
      </w:r>
      <w:proofErr w:type="spellEnd"/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 xml:space="preserve"> </w:t>
      </w:r>
      <w:r>
        <w:rPr>
          <w:rFonts w:ascii="Times New Roman" w:hAnsi="Times New Roman" w:cs="Times New Roman"/>
          <w:szCs w:val="20"/>
          <w:lang w:eastAsia="zh-CN"/>
        </w:rPr>
        <w:t xml:space="preserve">is the exposure time,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D(</w:t>
      </w:r>
      <w:proofErr w:type="spellStart"/>
      <w:r>
        <w:rPr>
          <w:rFonts w:ascii="Times New Roman" w:hAnsi="Times New Roman" w:cs="Times New Roman"/>
          <w:i/>
          <w:iCs/>
          <w:szCs w:val="20"/>
          <w:lang w:eastAsia="zh-CN"/>
        </w:rPr>
        <w:t>z,g</w:t>
      </w:r>
      <w:proofErr w:type="spellEnd"/>
      <w:r>
        <w:rPr>
          <w:rFonts w:ascii="Times New Roman" w:hAnsi="Times New Roman" w:cs="Times New Roman"/>
          <w:i/>
          <w:iCs/>
          <w:szCs w:val="20"/>
          <w:lang w:eastAsia="zh-CN"/>
        </w:rPr>
        <w:t>)</w:t>
      </w:r>
      <w:r>
        <w:rPr>
          <w:rFonts w:ascii="Times New Roman" w:hAnsi="Times New Roman" w:cs="Times New Roman"/>
          <w:szCs w:val="20"/>
          <w:lang w:eastAsia="zh-CN"/>
        </w:rPr>
        <w:t xml:space="preserve"> is the exposure dose at the exposure depth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z</w:t>
      </w:r>
      <w:r>
        <w:rPr>
          <w:rFonts w:ascii="Times New Roman" w:hAnsi="Times New Roman" w:cs="Times New Roman"/>
          <w:szCs w:val="20"/>
          <w:lang w:eastAsia="zh-CN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Cs w:val="20"/>
          <w:lang w:eastAsia="zh-CN"/>
        </w:rPr>
        <w:t>D</w:t>
      </w:r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>th</w:t>
      </w:r>
      <w:proofErr w:type="spellEnd"/>
      <w:r>
        <w:rPr>
          <w:rFonts w:ascii="Times New Roman" w:hAnsi="Times New Roman" w:cs="Times New Roman"/>
          <w:szCs w:val="20"/>
          <w:lang w:eastAsia="zh-CN"/>
        </w:rPr>
        <w:t xml:space="preserve"> are the threshold dose of the photoresist, </w:t>
      </w:r>
      <w:r>
        <w:rPr>
          <w:rFonts w:ascii="Times New Roman" w:hAnsi="Times New Roman" w:cs="Times New Roman" w:hint="eastAsia"/>
          <w:szCs w:val="20"/>
          <w:lang w:eastAsia="zh-CN"/>
        </w:rPr>
        <w:t xml:space="preserve">and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I</w:t>
      </w:r>
      <w:r>
        <w:rPr>
          <w:rFonts w:ascii="Times New Roman" w:hAnsi="Times New Roman" w:cs="Times New Roman"/>
          <w:i/>
          <w:iCs/>
          <w:szCs w:val="20"/>
          <w:vertAlign w:val="subscript"/>
          <w:lang w:eastAsia="zh-CN"/>
        </w:rPr>
        <w:t>0</w:t>
      </w:r>
      <w:r>
        <w:rPr>
          <w:rFonts w:ascii="Times New Roman" w:hAnsi="Times New Roman" w:cs="Times New Roman"/>
          <w:szCs w:val="20"/>
          <w:lang w:eastAsia="zh-CN"/>
        </w:rPr>
        <w:t xml:space="preserve"> is the magnitude of the incident electric-field intensity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. F</w:t>
      </w:r>
      <w:r>
        <w:rPr>
          <w:rFonts w:ascii="Times New Roman" w:hAnsi="Times New Roman" w:cs="Times New Roman"/>
          <w:szCs w:val="20"/>
          <w:lang w:eastAsia="zh-CN"/>
        </w:rPr>
        <w:t>, which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 xml:space="preserve"> </w:t>
      </w:r>
      <w:r>
        <w:rPr>
          <w:rFonts w:ascii="Times New Roman" w:hAnsi="Times New Roman" w:cs="Times New Roman"/>
          <w:szCs w:val="20"/>
          <w:lang w:eastAsia="zh-CN"/>
        </w:rPr>
        <w:t>refers to the field enhancement factor,</w:t>
      </w:r>
      <w:r>
        <w:rPr>
          <w:rFonts w:ascii="Times New Roman" w:hAnsi="Times New Roman" w:cs="Times New Roman" w:hint="eastAsia"/>
          <w:szCs w:val="20"/>
          <w:lang w:eastAsia="zh-CN"/>
        </w:rPr>
        <w:t xml:space="preserve"> and</w:t>
      </w:r>
      <w:r>
        <w:rPr>
          <w:rFonts w:ascii="Times New Roman" w:hAnsi="Times New Roman" w:cs="Times New Roman"/>
          <w:szCs w:val="20"/>
          <w:lang w:eastAsia="zh-CN"/>
        </w:rPr>
        <w:t xml:space="preserve"> is specified to predict the strength of the plasmonic near-field</w:t>
      </w:r>
      <w:r>
        <w:rPr>
          <w:rFonts w:ascii="Times New Roman" w:hAnsi="Times New Roman" w:cs="Times New Roman"/>
          <w:szCs w:val="20"/>
          <w:vertAlign w:val="superscript"/>
          <w:lang w:eastAsia="zh-CN"/>
        </w:rPr>
        <w:t>7</w:t>
      </w:r>
      <w:r>
        <w:rPr>
          <w:rFonts w:ascii="Times New Roman" w:hAnsi="Times New Roman" w:cs="Times New Roman"/>
          <w:szCs w:val="20"/>
          <w:lang w:eastAsia="zh-CN"/>
        </w:rPr>
        <w:t>.</w:t>
      </w:r>
    </w:p>
    <w:p w:rsidR="00F034A9" w:rsidRDefault="00083AA8">
      <w:pPr>
        <w:wordWrap/>
        <w:overflowPunct w:val="0"/>
        <w:jc w:val="center"/>
        <w:rPr>
          <w:rFonts w:ascii="Times New Roman" w:hAnsi="Times New Roman" w:cs="Times New Roman"/>
          <w:szCs w:val="20"/>
          <w:lang w:eastAsia="zh-CN"/>
        </w:rPr>
      </w:pPr>
      <w:r>
        <w:rPr>
          <w:rFonts w:ascii="Times New Roman" w:eastAsia="等线" w:hAnsi="Times New Roman" w:cs="Times New Roman"/>
          <w:position w:val="-32"/>
          <w:sz w:val="24"/>
          <w:szCs w:val="24"/>
          <w:lang w:eastAsia="zh-CN"/>
        </w:rPr>
        <w:object w:dxaOrig="4378" w:dyaOrig="733">
          <v:shape id="_x0000_i1026" type="#_x0000_t75" style="width:219.1pt;height:36.65pt" o:ole="">
            <v:imagedata r:id="rId10" o:title=""/>
          </v:shape>
          <o:OLEObject Type="Embed" ProgID="Equation.DSMT4" ShapeID="_x0000_i1026" DrawAspect="Content" ObjectID="_1739169487" r:id="rId11"/>
        </w:object>
      </w:r>
    </w:p>
    <w:p w:rsidR="00F034A9" w:rsidRDefault="00083AA8">
      <w:pPr>
        <w:wordWrap/>
        <w:overflowPunct w:val="0"/>
        <w:spacing w:line="360" w:lineRule="auto"/>
        <w:rPr>
          <w:rFonts w:ascii="Times New Roman" w:eastAsia="等线" w:hAnsi="Times New Roman" w:cs="Times New Roman"/>
          <w:szCs w:val="20"/>
          <w:lang w:eastAsia="zh-CN"/>
        </w:rPr>
      </w:pPr>
      <w:r>
        <w:rPr>
          <w:rFonts w:ascii="Times New Roman" w:eastAsia="等线" w:hAnsi="Times New Roman" w:cs="Times New Roman"/>
          <w:szCs w:val="20"/>
          <w:lang w:eastAsia="zh-CN"/>
        </w:rPr>
        <w:t xml:space="preserve">where </w:t>
      </w:r>
      <w:proofErr w:type="spellStart"/>
      <w:r>
        <w:rPr>
          <w:rFonts w:ascii="Times New Roman" w:eastAsia="等线" w:hAnsi="Times New Roman" w:cs="Times New Roman"/>
          <w:i/>
          <w:iCs/>
          <w:szCs w:val="20"/>
          <w:lang w:eastAsia="zh-CN"/>
        </w:rPr>
        <w:t>E</w:t>
      </w:r>
      <w:r>
        <w:rPr>
          <w:rFonts w:ascii="Times New Roman" w:eastAsia="等线" w:hAnsi="Times New Roman" w:cs="Times New Roman"/>
          <w:i/>
          <w:iCs/>
          <w:szCs w:val="20"/>
          <w:vertAlign w:val="subscript"/>
          <w:lang w:eastAsia="zh-CN"/>
        </w:rPr>
        <w:t>i</w:t>
      </w:r>
      <w:proofErr w:type="spellEnd"/>
      <w:r>
        <w:rPr>
          <w:rFonts w:ascii="Times New Roman" w:eastAsia="等线" w:hAnsi="Times New Roman" w:cs="Times New Roman"/>
          <w:i/>
          <w:iCs/>
          <w:szCs w:val="20"/>
          <w:lang w:eastAsia="zh-CN"/>
        </w:rPr>
        <w:t>(g)</w:t>
      </w:r>
      <w:r>
        <w:rPr>
          <w:rFonts w:ascii="Times New Roman" w:eastAsia="等线" w:hAnsi="Times New Roman" w:cs="Times New Roman"/>
          <w:szCs w:val="20"/>
          <w:lang w:eastAsia="zh-CN"/>
        </w:rPr>
        <w:t xml:space="preserve"> and </w:t>
      </w:r>
      <w:r>
        <w:rPr>
          <w:rFonts w:ascii="Times New Roman" w:eastAsia="等线" w:hAnsi="Times New Roman" w:cs="Times New Roman"/>
          <w:i/>
          <w:iCs/>
          <w:szCs w:val="20"/>
          <w:lang w:eastAsia="zh-CN"/>
        </w:rPr>
        <w:t>E</w:t>
      </w:r>
      <w:r>
        <w:rPr>
          <w:rFonts w:ascii="Times New Roman" w:eastAsia="等线" w:hAnsi="Times New Roman" w:cs="Times New Roman"/>
          <w:i/>
          <w:iCs/>
          <w:szCs w:val="20"/>
          <w:vertAlign w:val="subscript"/>
          <w:lang w:eastAsia="zh-CN"/>
        </w:rPr>
        <w:t>0</w:t>
      </w:r>
      <w:r>
        <w:rPr>
          <w:rFonts w:ascii="Times New Roman" w:eastAsia="等线" w:hAnsi="Times New Roman" w:cs="Times New Roman"/>
          <w:szCs w:val="20"/>
          <w:lang w:eastAsia="zh-CN"/>
        </w:rPr>
        <w:t xml:space="preserve"> are the magnitudes of enhanced electric-field in the PR layer and incident electric field, respectively. Because the plasmonic BNA consists of two open arms and a sharp ridge, </w:t>
      </w:r>
      <w:r>
        <w:rPr>
          <w:rFonts w:ascii="Times New Roman" w:eastAsia="等线" w:hAnsi="Times New Roman" w:cs="Times New Roman" w:hint="eastAsia"/>
          <w:szCs w:val="20"/>
          <w:lang w:eastAsia="zh-CN"/>
        </w:rPr>
        <w:t>when a polarized plane wave is illuminated on its entrance plane, localized sur</w:t>
      </w:r>
      <w:r>
        <w:rPr>
          <w:rFonts w:ascii="Times New Roman" w:eastAsia="等线" w:hAnsi="Times New Roman" w:cs="Times New Roman" w:hint="eastAsia"/>
          <w:szCs w:val="20"/>
          <w:lang w:eastAsia="zh-CN"/>
        </w:rPr>
        <w:t xml:space="preserve">face plasmon polariton (SPP) mode around the BNA can be excited and form a new electromagnetic field. The accumulated charges oscillate with the excitation electromagnetic field and act as an electric dipole, thus </w:t>
      </w:r>
      <w:r>
        <w:rPr>
          <w:rFonts w:ascii="Times New Roman" w:eastAsia="等线" w:hAnsi="Times New Roman" w:cs="Times New Roman"/>
          <w:szCs w:val="20"/>
          <w:lang w:eastAsia="zh-CN"/>
        </w:rPr>
        <w:t>it can be assumed as a two particle system</w:t>
      </w:r>
      <w:r>
        <w:rPr>
          <w:rFonts w:ascii="Times New Roman" w:eastAsia="等线" w:hAnsi="Times New Roman" w:cs="Times New Roman"/>
          <w:szCs w:val="20"/>
          <w:vertAlign w:val="superscript"/>
          <w:lang w:eastAsia="zh-CN"/>
        </w:rPr>
        <w:t>8</w:t>
      </w:r>
      <w:r>
        <w:rPr>
          <w:rFonts w:ascii="Times New Roman" w:eastAsia="等线" w:hAnsi="Times New Roman" w:cs="Times New Roman"/>
          <w:szCs w:val="20"/>
          <w:lang w:eastAsia="zh-CN"/>
        </w:rPr>
        <w:t xml:space="preserve">. </w:t>
      </w:r>
    </w:p>
    <w:p w:rsidR="00F034A9" w:rsidRDefault="00083AA8">
      <w:pPr>
        <w:wordWrap/>
        <w:overflowPunct w:val="0"/>
        <w:spacing w:line="360" w:lineRule="auto"/>
        <w:ind w:firstLineChars="200" w:firstLine="400"/>
        <w:rPr>
          <w:rFonts w:ascii="Times New Roman" w:eastAsia="等线" w:hAnsi="Times New Roman" w:cs="Times New Roman"/>
          <w:szCs w:val="20"/>
          <w:lang w:eastAsia="zh-CN"/>
        </w:rPr>
      </w:pPr>
      <w:r>
        <w:rPr>
          <w:rFonts w:ascii="Times New Roman" w:eastAsia="等线" w:hAnsi="Times New Roman" w:cs="Times New Roman" w:hint="eastAsia"/>
          <w:szCs w:val="20"/>
          <w:lang w:eastAsia="zh-CN"/>
        </w:rPr>
        <w:t xml:space="preserve">In general, since the plasmon oscillations excited by a metal </w:t>
      </w:r>
      <w:proofErr w:type="spellStart"/>
      <w:r>
        <w:rPr>
          <w:rFonts w:ascii="Times New Roman" w:eastAsia="等线" w:hAnsi="Times New Roman" w:cs="Times New Roman" w:hint="eastAsia"/>
          <w:szCs w:val="20"/>
          <w:lang w:eastAsia="zh-CN"/>
        </w:rPr>
        <w:t>nanoparticale</w:t>
      </w:r>
      <w:proofErr w:type="spellEnd"/>
      <w:r>
        <w:rPr>
          <w:rFonts w:ascii="Times New Roman" w:eastAsia="等线" w:hAnsi="Times New Roman" w:cs="Times New Roman" w:hint="eastAsia"/>
          <w:szCs w:val="20"/>
          <w:lang w:eastAsia="zh-CN"/>
        </w:rPr>
        <w:t xml:space="preserve"> can induce a nonradiative damping of the near-field, the excitation of plasmon resonances can be described by its dipolar polarizability </w:t>
      </w:r>
      <w:r>
        <w:rPr>
          <w:rFonts w:ascii="Times New Roman" w:eastAsia="等线" w:hAnsi="Times New Roman" w:cs="Times New Roman"/>
          <w:i/>
          <w:iCs/>
          <w:lang w:eastAsia="zh-CN"/>
        </w:rPr>
        <w:t>α</w:t>
      </w:r>
      <w:r>
        <w:rPr>
          <w:rFonts w:ascii="Times New Roman" w:eastAsia="等线" w:hAnsi="Times New Roman" w:cs="Times New Roman" w:hint="eastAsia"/>
          <w:lang w:eastAsia="zh-CN"/>
        </w:rPr>
        <w:t>, and the excited near-field amplitude</w:t>
      </w:r>
      <w:r>
        <w:rPr>
          <w:rFonts w:ascii="Times New Roman" w:eastAsia="等线" w:hAnsi="Times New Roman" w:cs="Times New Roman" w:hint="eastAsia"/>
          <w:lang w:eastAsia="zh-CN"/>
        </w:rPr>
        <w:t xml:space="preserve"> can be described as </w:t>
      </w:r>
      <w:proofErr w:type="spellStart"/>
      <w:r>
        <w:rPr>
          <w:rFonts w:ascii="Times New Roman" w:eastAsia="等线" w:hAnsi="Times New Roman" w:cs="Times New Roman" w:hint="eastAsia"/>
          <w:i/>
          <w:iCs/>
          <w:lang w:eastAsia="zh-CN"/>
        </w:rPr>
        <w:t>E</w:t>
      </w:r>
      <w:r>
        <w:rPr>
          <w:rFonts w:ascii="Times New Roman" w:eastAsia="等线" w:hAnsi="Times New Roman" w:cs="Times New Roman" w:hint="eastAsia"/>
          <w:i/>
          <w:iCs/>
          <w:vertAlign w:val="subscript"/>
          <w:lang w:eastAsia="zh-CN"/>
        </w:rPr>
        <w:t>nf</w:t>
      </w:r>
      <w:proofErr w:type="spellEnd"/>
      <w:r>
        <w:rPr>
          <w:rFonts w:ascii="Times New Roman" w:eastAsia="等线" w:hAnsi="Times New Roman" w:cs="Times New Roman" w:hint="eastAsia"/>
          <w:i/>
          <w:iCs/>
          <w:lang w:eastAsia="zh-CN"/>
        </w:rPr>
        <w:t>=E</w:t>
      </w:r>
      <w:r>
        <w:rPr>
          <w:rFonts w:ascii="Times New Roman" w:eastAsia="等线" w:hAnsi="Times New Roman" w:cs="Times New Roman" w:hint="eastAsia"/>
          <w:i/>
          <w:iCs/>
          <w:vertAlign w:val="subscript"/>
          <w:lang w:eastAsia="zh-CN"/>
        </w:rPr>
        <w:t>0</w:t>
      </w:r>
      <w:r>
        <w:rPr>
          <w:rFonts w:ascii="Times New Roman" w:eastAsia="等线" w:hAnsi="Times New Roman" w:cs="Times New Roman" w:hint="eastAsia"/>
          <w:i/>
          <w:iCs/>
          <w:lang w:eastAsia="zh-CN"/>
        </w:rPr>
        <w:t>|1-</w:t>
      </w:r>
      <w:r>
        <w:rPr>
          <w:rFonts w:ascii="Cambria Math" w:eastAsia="等线" w:hAnsi="Cambria Math" w:cs="Cambria Math"/>
          <w:i/>
          <w:iCs/>
          <w:lang w:eastAsia="zh-CN"/>
        </w:rPr>
        <w:t>ξ</w:t>
      </w:r>
      <w:r>
        <w:rPr>
          <w:rFonts w:ascii="Times New Roman" w:eastAsia="等线" w:hAnsi="Times New Roman" w:cs="Times New Roman" w:hint="eastAsia"/>
          <w:i/>
          <w:iCs/>
          <w:lang w:eastAsia="zh-CN"/>
        </w:rPr>
        <w:t>|.</w:t>
      </w:r>
      <w:r>
        <w:rPr>
          <w:rFonts w:ascii="Times New Roman" w:eastAsia="等线" w:hAnsi="Times New Roman" w:cs="Times New Roman"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lang w:eastAsia="zh-CN"/>
        </w:rPr>
        <w:t>Thus, b</w:t>
      </w:r>
      <w:r>
        <w:rPr>
          <w:rFonts w:ascii="Times New Roman" w:eastAsia="等线" w:hAnsi="Times New Roman" w:cs="Times New Roman"/>
          <w:szCs w:val="20"/>
          <w:lang w:eastAsia="zh-CN"/>
        </w:rPr>
        <w:t xml:space="preserve">ased on the quasi-static approximation, the </w:t>
      </w:r>
      <w:proofErr w:type="spellStart"/>
      <w:r>
        <w:rPr>
          <w:rFonts w:ascii="Times New Roman" w:eastAsia="等线" w:hAnsi="Times New Roman" w:cs="Times New Roman"/>
          <w:i/>
          <w:iCs/>
          <w:szCs w:val="20"/>
          <w:lang w:eastAsia="zh-CN"/>
        </w:rPr>
        <w:t>E</w:t>
      </w:r>
      <w:r>
        <w:rPr>
          <w:rFonts w:ascii="Times New Roman" w:eastAsia="等线" w:hAnsi="Times New Roman" w:cs="Times New Roman"/>
          <w:i/>
          <w:iCs/>
          <w:szCs w:val="20"/>
          <w:vertAlign w:val="subscript"/>
          <w:lang w:eastAsia="zh-CN"/>
        </w:rPr>
        <w:t>i</w:t>
      </w:r>
      <w:proofErr w:type="spellEnd"/>
      <w:r>
        <w:rPr>
          <w:rFonts w:ascii="Times New Roman" w:eastAsia="等线" w:hAnsi="Times New Roman" w:cs="Times New Roman"/>
          <w:i/>
          <w:iCs/>
          <w:szCs w:val="20"/>
          <w:lang w:eastAsia="zh-CN"/>
        </w:rPr>
        <w:t>(g)</w:t>
      </w:r>
      <w:r>
        <w:rPr>
          <w:rFonts w:ascii="Times New Roman" w:eastAsia="等线" w:hAnsi="Times New Roman" w:cs="Times New Roman"/>
          <w:szCs w:val="20"/>
          <w:lang w:eastAsia="zh-CN"/>
        </w:rPr>
        <w:t xml:space="preserve"> generated by a plasmonic BNA can be expressed as </w:t>
      </w:r>
    </w:p>
    <w:p w:rsidR="00F034A9" w:rsidRDefault="00083AA8">
      <w:pPr>
        <w:wordWrap/>
        <w:overflowPunct w:val="0"/>
        <w:spacing w:line="360" w:lineRule="auto"/>
        <w:jc w:val="center"/>
        <w:rPr>
          <w:rFonts w:ascii="Times New Roman" w:eastAsia="等线" w:hAnsi="Times New Roman" w:cs="Times New Roman"/>
          <w:szCs w:val="20"/>
          <w:lang w:eastAsia="zh-CN"/>
        </w:rPr>
      </w:pPr>
      <w:r>
        <w:rPr>
          <w:rFonts w:ascii="Times New Roman" w:hAnsi="Times New Roman" w:cs="Times New Roman"/>
          <w:position w:val="-94"/>
        </w:rPr>
        <w:object w:dxaOrig="5071" w:dyaOrig="2526">
          <v:shape id="_x0000_i1027" type="#_x0000_t75" style="width:253.55pt;height:126.35pt" o:ole="">
            <v:imagedata r:id="rId12" o:title=""/>
          </v:shape>
          <o:OLEObject Type="Embed" ProgID="Equation.DSMT4" ShapeID="_x0000_i1027" DrawAspect="Content" ObjectID="_1739169488" r:id="rId13"/>
        </w:object>
      </w:r>
    </w:p>
    <w:p w:rsidR="00F034A9" w:rsidRDefault="00083AA8">
      <w:pPr>
        <w:wordWrap/>
        <w:overflowPunct w:val="0"/>
        <w:spacing w:line="360" w:lineRule="auto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lang w:eastAsia="zh-CN"/>
        </w:rPr>
        <w:lastRenderedPageBreak/>
        <w:t>where α is the dipolar polarizabilit</w:t>
      </w:r>
      <w:r>
        <w:rPr>
          <w:rFonts w:ascii="Times New Roman" w:eastAsia="宋体" w:hAnsi="Times New Roman" w:cs="Times New Roman"/>
          <w:lang w:eastAsia="zh-CN"/>
        </w:rPr>
        <w:t xml:space="preserve">y, µ is the dipole moment, 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μ</m:t>
            </m:r>
          </m:e>
          <m:sup>
            <m:r>
              <w:rPr>
                <w:rFonts w:ascii="Cambria Math" w:eastAsia="宋体" w:hAnsi="Cambria Math" w:cs="Times New Roman"/>
                <w:lang w:eastAsia="zh-CN"/>
              </w:rPr>
              <m:t xml:space="preserve">' </m:t>
            </m:r>
          </m:sup>
        </m:sSup>
      </m:oMath>
      <w:r>
        <w:rPr>
          <w:rFonts w:ascii="Times New Roman" w:eastAsia="宋体" w:hAnsi="Times New Roman" w:cs="Times New Roman"/>
          <w:lang w:eastAsia="zh-CN"/>
        </w:rPr>
        <w:t xml:space="preserve">is the induced dipole moment, 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α</m:t>
            </m:r>
          </m:e>
          <m:sup>
            <m:r>
              <w:rPr>
                <w:rFonts w:ascii="Cambria Math" w:eastAsia="宋体" w:hAnsi="Cambria Math" w:cs="Times New Roman"/>
                <w:lang w:eastAsia="zh-CN"/>
              </w:rPr>
              <m:t>'</m:t>
            </m:r>
          </m:sup>
        </m:sSup>
      </m:oMath>
      <w:r>
        <w:rPr>
          <w:rFonts w:ascii="Times New Roman" w:eastAsia="宋体" w:hAnsi="Times New Roman" w:cs="Times New Roman"/>
          <w:lang w:eastAsia="zh-CN"/>
        </w:rPr>
        <w:t xml:space="preserve">is the modified polarizability. Thus, in order to obtain </w:t>
      </w:r>
      <m:oMath>
        <m:sSup>
          <m:sSupPr>
            <m:ctrlPr>
              <w:rPr>
                <w:rFonts w:ascii="Cambria Math" w:eastAsia="宋体" w:hAnsi="Cambria Math" w:cs="Times New Roman"/>
                <w:i/>
              </w:rPr>
            </m:ctrlPr>
          </m:sSupPr>
          <m:e>
            <m:r>
              <w:rPr>
                <w:rFonts w:ascii="Cambria Math" w:eastAsia="宋体" w:hAnsi="Cambria Math" w:cs="Times New Roman"/>
              </w:rPr>
              <m:t>ξ</m:t>
            </m:r>
          </m:e>
          <m:sup>
            <m:r>
              <w:rPr>
                <w:rFonts w:ascii="Cambria Math" w:eastAsia="宋体" w:hAnsi="Cambria Math" w:cs="Times New Roman"/>
                <w:lang w:eastAsia="zh-CN"/>
              </w:rPr>
              <m:t>'</m:t>
            </m:r>
          </m:sup>
        </m:sSup>
      </m:oMath>
      <w:r>
        <w:rPr>
          <w:rFonts w:ascii="Times New Roman" w:eastAsia="宋体" w:hAnsi="Times New Roman" w:cs="Times New Roman"/>
          <w:lang w:eastAsia="zh-CN"/>
        </w:rPr>
        <w:t xml:space="preserve">, we first need to derive the </w:t>
      </w:r>
      <w:r>
        <w:rPr>
          <w:rFonts w:ascii="Times New Roman" w:eastAsia="等线" w:hAnsi="Times New Roman" w:cs="Times New Roman"/>
          <w:lang w:eastAsia="zh-CN"/>
        </w:rPr>
        <w:t>dipolar</w:t>
      </w:r>
      <w:r>
        <w:rPr>
          <w:rFonts w:ascii="Times New Roman" w:eastAsia="宋体" w:hAnsi="Times New Roman" w:cs="Times New Roman"/>
          <w:lang w:eastAsia="zh-CN"/>
        </w:rPr>
        <w:t xml:space="preserve"> polarizability (</w:t>
      </w:r>
      <w:r>
        <w:rPr>
          <w:rFonts w:ascii="Times New Roman" w:eastAsia="等线" w:hAnsi="Times New Roman" w:cs="Times New Roman"/>
          <w:lang w:eastAsia="zh-CN"/>
        </w:rPr>
        <w:t>α</w:t>
      </w:r>
      <w:r>
        <w:rPr>
          <w:rFonts w:ascii="Times New Roman" w:eastAsia="宋体" w:hAnsi="Times New Roman" w:cs="Times New Roman"/>
          <w:lang w:eastAsia="zh-CN"/>
        </w:rPr>
        <w:t xml:space="preserve">) of plasmonic BNA. Considering the electric field polarization of the impinging plane wave, the </w:t>
      </w:r>
      <w:r>
        <w:rPr>
          <w:rFonts w:ascii="Times New Roman" w:eastAsia="等线" w:hAnsi="Times New Roman" w:cs="Times New Roman"/>
          <w:lang w:eastAsia="zh-CN"/>
        </w:rPr>
        <w:t>dipolar</w:t>
      </w:r>
      <w:r>
        <w:rPr>
          <w:rFonts w:ascii="Times New Roman" w:eastAsia="宋体" w:hAnsi="Times New Roman" w:cs="Times New Roman"/>
          <w:lang w:eastAsia="zh-CN"/>
        </w:rPr>
        <w:t xml:space="preserve"> pol</w:t>
      </w:r>
      <w:r>
        <w:rPr>
          <w:rFonts w:ascii="Times New Roman" w:eastAsia="宋体" w:hAnsi="Times New Roman" w:cs="Times New Roman"/>
          <w:lang w:eastAsia="zh-CN"/>
        </w:rPr>
        <w:t xml:space="preserve">arizability </w:t>
      </w:r>
      <w:r>
        <w:rPr>
          <w:rFonts w:ascii="Times New Roman" w:eastAsia="宋体" w:hAnsi="Times New Roman" w:cs="Times New Roman" w:hint="eastAsia"/>
          <w:lang w:eastAsia="zh-CN"/>
        </w:rPr>
        <w:t>equation</w:t>
      </w:r>
      <w:r>
        <w:rPr>
          <w:rFonts w:ascii="Times New Roman" w:eastAsia="宋体" w:hAnsi="Times New Roman" w:cs="Times New Roman"/>
          <w:lang w:eastAsia="zh-CN"/>
        </w:rPr>
        <w:t xml:space="preserve"> of the plasmonic BNA </w:t>
      </w:r>
      <w:r>
        <w:rPr>
          <w:rFonts w:ascii="Times New Roman" w:eastAsia="宋体" w:hAnsi="Times New Roman" w:cs="Times New Roman" w:hint="eastAsia"/>
          <w:lang w:eastAsia="zh-CN"/>
        </w:rPr>
        <w:t xml:space="preserve">is as </w:t>
      </w:r>
      <w:r>
        <w:rPr>
          <w:rFonts w:ascii="Times New Roman" w:eastAsia="宋体" w:hAnsi="Times New Roman" w:cs="Times New Roman"/>
          <w:lang w:eastAsia="zh-CN"/>
        </w:rPr>
        <w:t>follows</w:t>
      </w:r>
      <w:r>
        <w:rPr>
          <w:rFonts w:ascii="Times New Roman" w:eastAsia="宋体" w:hAnsi="Times New Roman" w:cs="Times New Roman"/>
          <w:vertAlign w:val="superscript"/>
          <w:lang w:eastAsia="zh-CN"/>
        </w:rPr>
        <w:t>9,10</w:t>
      </w:r>
      <w:r>
        <w:rPr>
          <w:rFonts w:ascii="Times New Roman" w:eastAsia="宋体" w:hAnsi="Times New Roman" w:cs="Times New Roman"/>
          <w:lang w:eastAsia="zh-CN"/>
        </w:rPr>
        <w:t>:</w:t>
      </w:r>
    </w:p>
    <w:p w:rsidR="00F034A9" w:rsidRDefault="00083AA8">
      <w:pPr>
        <w:wordWrap/>
        <w:overflowPunct w:val="0"/>
        <w:jc w:val="center"/>
        <w:rPr>
          <w:rFonts w:ascii="Times New Roman" w:hAnsi="Times New Roman" w:cs="Times New Roman"/>
          <w:position w:val="-114"/>
        </w:rPr>
      </w:pPr>
      <w:r>
        <w:rPr>
          <w:rFonts w:ascii="Times New Roman" w:hAnsi="Times New Roman" w:cs="Times New Roman"/>
          <w:position w:val="-114"/>
        </w:rPr>
        <w:object w:dxaOrig="6884" w:dyaOrig="2301">
          <v:shape id="_x0000_i1028" type="#_x0000_t75" style="width:344.1pt;height:114.85pt" o:ole="">
            <v:imagedata r:id="rId14" o:title=""/>
          </v:shape>
          <o:OLEObject Type="Embed" ProgID="Equation.DSMT4" ShapeID="_x0000_i1028" DrawAspect="Content" ObjectID="_1739169489" r:id="rId15"/>
        </w:object>
      </w:r>
    </w:p>
    <w:p w:rsidR="00F034A9" w:rsidRDefault="00083AA8">
      <w:pPr>
        <w:wordWrap/>
        <w:overflowPunct w:val="0"/>
        <w:spacing w:line="360" w:lineRule="auto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 xml:space="preserve">where V is the particle volume, ε is the dielectric function of the metal, </w:t>
      </w:r>
      <w:proofErr w:type="spellStart"/>
      <w:r>
        <w:rPr>
          <w:rFonts w:ascii="Times New Roman" w:eastAsia="宋体" w:hAnsi="Times New Roman" w:cs="Times New Roman"/>
          <w:lang w:eastAsia="zh-CN"/>
        </w:rPr>
        <w:t>ε</w:t>
      </w:r>
      <w:r>
        <w:rPr>
          <w:rFonts w:ascii="Times New Roman" w:eastAsia="宋体" w:hAnsi="Times New Roman" w:cs="Times New Roman"/>
          <w:vertAlign w:val="subscript"/>
          <w:lang w:eastAsia="zh-CN"/>
        </w:rPr>
        <w:t>m</w:t>
      </w:r>
      <w:proofErr w:type="spellEnd"/>
      <w:r>
        <w:rPr>
          <w:rFonts w:ascii="Times New Roman" w:eastAsia="宋体" w:hAnsi="Times New Roman" w:cs="Times New Roman"/>
          <w:lang w:eastAsia="zh-CN"/>
        </w:rPr>
        <w:t xml:space="preserve"> is the medium dielectric constant, and L is the depolarization factor. </w:t>
      </w:r>
    </w:p>
    <w:p w:rsidR="00F034A9" w:rsidRDefault="00083AA8">
      <w:pPr>
        <w:wordWrap/>
        <w:overflowPunct w:val="0"/>
        <w:jc w:val="center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noProof/>
          <w:lang w:eastAsia="zh-CN"/>
        </w:rPr>
        <w:drawing>
          <wp:inline distT="0" distB="0" distL="114300" distR="114300">
            <wp:extent cx="2389505" cy="2853055"/>
            <wp:effectExtent l="0" t="0" r="10795" b="4445"/>
            <wp:docPr id="2" name="图片 2" descr="F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S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4A9" w:rsidRDefault="00083AA8">
      <w:pPr>
        <w:wordWrap/>
        <w:overflowPunct w:val="0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b/>
          <w:lang w:eastAsia="zh-CN"/>
        </w:rPr>
        <w:t>Fig</w:t>
      </w:r>
      <w:r>
        <w:rPr>
          <w:rFonts w:ascii="Times New Roman" w:eastAsia="等线" w:hAnsi="Times New Roman" w:cs="Times New Roman"/>
          <w:b/>
          <w:lang w:eastAsia="zh-CN"/>
        </w:rPr>
        <w:t>.</w:t>
      </w:r>
      <w:r>
        <w:rPr>
          <w:rFonts w:ascii="Times New Roman" w:eastAsia="等线" w:hAnsi="Times New Roman" w:cs="Times New Roman"/>
          <w:b/>
          <w:lang w:eastAsia="zh-CN"/>
        </w:rPr>
        <w:t xml:space="preserve"> S</w:t>
      </w:r>
      <w:r>
        <w:rPr>
          <w:rFonts w:ascii="Times New Roman" w:eastAsia="等线" w:hAnsi="Times New Roman" w:cs="Times New Roman"/>
          <w:b/>
          <w:lang w:eastAsia="zh-CN"/>
        </w:rPr>
        <w:t>2</w:t>
      </w:r>
      <w:r>
        <w:rPr>
          <w:rFonts w:ascii="Times New Roman" w:eastAsia="等线" w:hAnsi="Times New Roman" w:cs="Times New Roman"/>
          <w:b/>
          <w:lang w:eastAsia="zh-CN"/>
        </w:rPr>
        <w:t>.</w:t>
      </w:r>
      <w:r>
        <w:rPr>
          <w:rFonts w:ascii="Times New Roman" w:eastAsia="等线" w:hAnsi="Times New Roman" w:cs="Times New Roman"/>
          <w:lang w:eastAsia="zh-CN"/>
        </w:rPr>
        <w:t xml:space="preserve"> </w:t>
      </w:r>
      <w:r>
        <w:rPr>
          <w:rFonts w:ascii="Times New Roman" w:eastAsia="等线" w:hAnsi="Times New Roman" w:cs="Times New Roman"/>
          <w:lang w:eastAsia="zh-CN"/>
        </w:rPr>
        <w:t xml:space="preserve">Geometrical sketch of the plasmonic </w:t>
      </w:r>
      <w:proofErr w:type="spellStart"/>
      <w:r>
        <w:rPr>
          <w:rFonts w:ascii="Times New Roman" w:eastAsia="等线" w:hAnsi="Times New Roman" w:cs="Times New Roman"/>
          <w:lang w:eastAsia="zh-CN"/>
        </w:rPr>
        <w:t>BNA.Geometrical</w:t>
      </w:r>
      <w:proofErr w:type="spellEnd"/>
      <w:r>
        <w:rPr>
          <w:rFonts w:ascii="Times New Roman" w:eastAsia="等线" w:hAnsi="Times New Roman" w:cs="Times New Roman"/>
          <w:lang w:eastAsia="zh-CN"/>
        </w:rPr>
        <w:t xml:space="preserve"> parameters: </w:t>
      </w:r>
      <m:oMath>
        <m:r>
          <m:rPr>
            <m:sty m:val="p"/>
          </m:rPr>
          <w:rPr>
            <w:rFonts w:ascii="Cambria Math" w:eastAsia="等线" w:hAnsi="Cambria Math" w:cs="Times New Roman"/>
            <w:lang w:eastAsia="zh-CN"/>
          </w:rPr>
          <m:t>a=2btan</m:t>
        </m:r>
        <m:r>
          <m:rPr>
            <m:sty m:val="p"/>
          </m:rPr>
          <w:rPr>
            <w:rFonts w:ascii="Cambria Math" w:hAnsi="Cambria Math" w:cs="Times New Roman"/>
          </w:rPr>
          <m:t>θ</m:t>
        </m:r>
        <m:r>
          <m:rPr>
            <m:sty m:val="p"/>
          </m:rPr>
          <w:rPr>
            <w:rFonts w:ascii="Cambria Math" w:eastAsia="宋体" w:hAnsi="Cambria Math" w:cs="Times New Roman"/>
            <w:lang w:eastAsia="zh-CN"/>
          </w:rPr>
          <m:t>+c.</m:t>
        </m:r>
      </m:oMath>
      <w:r>
        <w:rPr>
          <w:rFonts w:ascii="Times New Roman" w:eastAsia="宋体" w:hAnsi="Times New Roman" w:cs="Times New Roman"/>
          <w:lang w:eastAsia="zh-CN"/>
        </w:rPr>
        <w:t xml:space="preserve"> d is the thickness of Al film.</w:t>
      </w:r>
    </w:p>
    <w:p w:rsidR="00F034A9" w:rsidRDefault="00F034A9">
      <w:pPr>
        <w:wordWrap/>
        <w:overflowPunct w:val="0"/>
        <w:rPr>
          <w:rFonts w:ascii="Times New Roman" w:eastAsia="宋体" w:hAnsi="Times New Roman" w:cs="Times New Roman"/>
          <w:lang w:eastAsia="zh-CN"/>
        </w:rPr>
      </w:pPr>
    </w:p>
    <w:p w:rsidR="00F034A9" w:rsidRDefault="00083AA8">
      <w:pPr>
        <w:wordWrap/>
        <w:overflowPunct w:val="0"/>
        <w:spacing w:line="360" w:lineRule="auto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 xml:space="preserve">  </w:t>
      </w:r>
      <w:r>
        <w:rPr>
          <w:rFonts w:ascii="Times New Roman" w:eastAsia="宋体" w:hAnsi="Times New Roman" w:cs="Times New Roman" w:hint="eastAsia"/>
          <w:lang w:eastAsia="zh-CN"/>
        </w:rPr>
        <w:t>More importantly, f</w:t>
      </w:r>
      <w:r>
        <w:rPr>
          <w:rFonts w:ascii="Times New Roman" w:eastAsia="宋体" w:hAnsi="Times New Roman" w:cs="Times New Roman"/>
          <w:lang w:eastAsia="zh-CN"/>
        </w:rPr>
        <w:t xml:space="preserve">or the plasmonic near-field generated by a metallic </w:t>
      </w:r>
      <w:proofErr w:type="spellStart"/>
      <w:r>
        <w:rPr>
          <w:rFonts w:ascii="Times New Roman" w:eastAsia="宋体" w:hAnsi="Times New Roman" w:cs="Times New Roman"/>
          <w:lang w:eastAsia="zh-CN"/>
        </w:rPr>
        <w:t>nano</w:t>
      </w:r>
      <w:proofErr w:type="spellEnd"/>
      <w:r>
        <w:rPr>
          <w:rFonts w:ascii="Times New Roman" w:eastAsia="宋体" w:hAnsi="Times New Roman" w:cs="Times New Roman"/>
          <w:lang w:eastAsia="zh-CN"/>
        </w:rPr>
        <w:t>-ridge structure, two additional size-dependent effects also play a role in the decay of the near-field. One is the radiative decay effect caused by the far-field radiation of light by the oscillating</w:t>
      </w:r>
      <w:r>
        <w:rPr>
          <w:rFonts w:ascii="Times New Roman" w:eastAsia="宋体" w:hAnsi="Times New Roman" w:cs="Times New Roman"/>
          <w:lang w:eastAsia="zh-CN"/>
        </w:rPr>
        <w:t xml:space="preserve"> field. The rate of the radiative damping increase with the </w:t>
      </w:r>
      <w:proofErr w:type="spellStart"/>
      <w:r>
        <w:rPr>
          <w:rFonts w:ascii="Times New Roman" w:eastAsia="宋体" w:hAnsi="Times New Roman" w:cs="Times New Roman"/>
          <w:lang w:eastAsia="zh-CN"/>
        </w:rPr>
        <w:t>nano</w:t>
      </w:r>
      <w:proofErr w:type="spellEnd"/>
      <w:r>
        <w:rPr>
          <w:rFonts w:ascii="Times New Roman" w:eastAsia="宋体" w:hAnsi="Times New Roman" w:cs="Times New Roman"/>
          <w:lang w:eastAsia="zh-CN"/>
        </w:rPr>
        <w:t xml:space="preserve">-ridge gap size as </w:t>
      </w:r>
      <w:r>
        <w:rPr>
          <w:rFonts w:ascii="Times New Roman" w:eastAsia="宋体" w:hAnsi="Times New Roman" w:cs="Times New Roman"/>
          <w:i/>
          <w:iCs/>
          <w:lang w:eastAsia="zh-CN"/>
        </w:rPr>
        <w:t>(kg)</w:t>
      </w:r>
      <w:r>
        <w:rPr>
          <w:rFonts w:ascii="Times New Roman" w:eastAsia="宋体" w:hAnsi="Times New Roman" w:cs="Times New Roman"/>
          <w:i/>
          <w:iCs/>
          <w:vertAlign w:val="superscript"/>
          <w:lang w:eastAsia="zh-CN"/>
        </w:rPr>
        <w:t>3</w:t>
      </w:r>
      <w:r>
        <w:rPr>
          <w:rFonts w:ascii="Times New Roman" w:eastAsia="宋体" w:hAnsi="Times New Roman" w:cs="Times New Roman"/>
          <w:lang w:eastAsia="zh-CN"/>
        </w:rPr>
        <w:t>, where</w:t>
      </w:r>
      <w:r>
        <w:rPr>
          <w:rFonts w:ascii="Times New Roman" w:eastAsia="宋体" w:hAnsi="Times New Roman" w:cs="Times New Roman"/>
          <w:i/>
          <w:iCs/>
          <w:lang w:eastAsia="zh-CN"/>
        </w:rPr>
        <w:t xml:space="preserve"> k=w/c</w:t>
      </w:r>
      <w:r>
        <w:rPr>
          <w:rFonts w:ascii="Times New Roman" w:eastAsia="宋体" w:hAnsi="Times New Roman" w:cs="Times New Roman"/>
          <w:lang w:eastAsia="zh-CN"/>
        </w:rPr>
        <w:t xml:space="preserve"> is the wavevector of the incident light. The other one is the dynamic depolarization effect exhibited by the finite-sized </w:t>
      </w:r>
      <w:proofErr w:type="spellStart"/>
      <w:r>
        <w:rPr>
          <w:rFonts w:ascii="Times New Roman" w:eastAsia="宋体" w:hAnsi="Times New Roman" w:cs="Times New Roman"/>
          <w:lang w:eastAsia="zh-CN"/>
        </w:rPr>
        <w:t>nano</w:t>
      </w:r>
      <w:proofErr w:type="spellEnd"/>
      <w:r>
        <w:rPr>
          <w:rFonts w:ascii="Times New Roman" w:eastAsia="宋体" w:hAnsi="Times New Roman" w:cs="Times New Roman"/>
          <w:lang w:eastAsia="zh-CN"/>
        </w:rPr>
        <w:t xml:space="preserve">-ridge structure, resulting </w:t>
      </w:r>
      <w:r>
        <w:rPr>
          <w:rFonts w:ascii="Times New Roman" w:eastAsia="宋体" w:hAnsi="Times New Roman" w:cs="Times New Roman"/>
          <w:lang w:eastAsia="zh-CN"/>
        </w:rPr>
        <w:t xml:space="preserve">from the phase retardation of the exciting field with respect to the </w:t>
      </w:r>
      <w:proofErr w:type="spellStart"/>
      <w:r>
        <w:rPr>
          <w:rFonts w:ascii="Times New Roman" w:eastAsia="宋体" w:hAnsi="Times New Roman" w:cs="Times New Roman"/>
          <w:lang w:eastAsia="zh-CN"/>
        </w:rPr>
        <w:t>nano</w:t>
      </w:r>
      <w:proofErr w:type="spellEnd"/>
      <w:r>
        <w:rPr>
          <w:rFonts w:ascii="Times New Roman" w:eastAsia="宋体" w:hAnsi="Times New Roman" w:cs="Times New Roman"/>
          <w:lang w:eastAsia="zh-CN"/>
        </w:rPr>
        <w:t>-ridge structure</w:t>
      </w:r>
      <w:r>
        <w:rPr>
          <w:rFonts w:ascii="Times New Roman" w:eastAsia="宋体" w:hAnsi="Times New Roman" w:cs="Times New Roman"/>
          <w:vertAlign w:val="superscript"/>
          <w:lang w:eastAsia="zh-CN"/>
        </w:rPr>
        <w:t>6</w:t>
      </w:r>
      <w:r>
        <w:rPr>
          <w:rFonts w:ascii="Times New Roman" w:eastAsia="宋体" w:hAnsi="Times New Roman" w:cs="Times New Roman"/>
          <w:lang w:eastAsia="zh-CN"/>
        </w:rPr>
        <w:t xml:space="preserve">. Hence, the additional radiation field induced by the dynamic depolarization and radiative decay </w:t>
      </w:r>
      <w:proofErr w:type="spellStart"/>
      <w:r>
        <w:rPr>
          <w:rFonts w:ascii="Times New Roman" w:eastAsia="宋体" w:hAnsi="Times New Roman" w:cs="Times New Roman"/>
          <w:lang w:eastAsia="zh-CN"/>
        </w:rPr>
        <w:t>E</w:t>
      </w:r>
      <w:r>
        <w:rPr>
          <w:rFonts w:ascii="Times New Roman" w:eastAsia="宋体" w:hAnsi="Times New Roman" w:cs="Times New Roman"/>
          <w:vertAlign w:val="subscript"/>
          <w:lang w:eastAsia="zh-CN"/>
        </w:rPr>
        <w:t>rad</w:t>
      </w:r>
      <w:proofErr w:type="spellEnd"/>
      <w:r>
        <w:rPr>
          <w:rFonts w:ascii="Times New Roman" w:eastAsia="宋体" w:hAnsi="Times New Roman" w:cs="Times New Roman" w:hint="eastAsia"/>
          <w:vertAlign w:val="subscript"/>
          <w:lang w:eastAsia="zh-CN"/>
        </w:rPr>
        <w:t xml:space="preserve"> </w:t>
      </w:r>
      <w:r>
        <w:rPr>
          <w:rFonts w:ascii="Times New Roman" w:eastAsia="宋体" w:hAnsi="Times New Roman" w:cs="Times New Roman" w:hint="eastAsia"/>
          <w:lang w:eastAsia="zh-CN"/>
        </w:rPr>
        <w:t>can be expressed as</w:t>
      </w:r>
      <w:r>
        <w:rPr>
          <w:rFonts w:ascii="Times New Roman" w:eastAsia="宋体" w:hAnsi="Times New Roman" w:cs="Times New Roman"/>
          <w:lang w:eastAsia="zh-CN"/>
        </w:rPr>
        <w:t>:</w:t>
      </w:r>
    </w:p>
    <w:p w:rsidR="00F034A9" w:rsidRDefault="00083AA8">
      <w:pPr>
        <w:wordWrap/>
        <w:overflowPunct w:val="0"/>
        <w:spacing w:line="360" w:lineRule="auto"/>
        <w:jc w:val="center"/>
        <w:rPr>
          <w:rFonts w:ascii="Times New Roman" w:hAnsi="Times New Roman" w:cs="Times New Roman"/>
          <w:position w:val="-32"/>
        </w:rPr>
      </w:pPr>
      <w:r>
        <w:rPr>
          <w:rFonts w:ascii="Times New Roman" w:hAnsi="Times New Roman" w:cs="Times New Roman"/>
          <w:position w:val="-32"/>
        </w:rPr>
        <w:object w:dxaOrig="4850" w:dyaOrig="740">
          <v:shape id="_x0000_i1029" type="#_x0000_t75" style="width:242.5pt;height:37.1pt" o:ole="">
            <v:imagedata r:id="rId17" o:title=""/>
          </v:shape>
          <o:OLEObject Type="Embed" ProgID="Equation.DSMT4" ShapeID="_x0000_i1029" DrawAspect="Content" ObjectID="_1739169490" r:id="rId18"/>
        </w:object>
      </w:r>
    </w:p>
    <w:p w:rsidR="00F034A9" w:rsidRDefault="00083AA8">
      <w:pPr>
        <w:wordWrap/>
        <w:overflowPunct w:val="0"/>
        <w:spacing w:after="0" w:line="360" w:lineRule="auto"/>
        <w:rPr>
          <w:rFonts w:ascii="Times New Roman" w:hAnsi="Times New Roman" w:cs="Times New Roman"/>
          <w:position w:val="-32"/>
          <w:lang w:eastAsia="zh-CN"/>
        </w:rPr>
      </w:pPr>
      <w:r>
        <w:rPr>
          <w:rFonts w:ascii="Times New Roman" w:hAnsi="Times New Roman" w:cs="Times New Roman"/>
          <w:position w:val="-32"/>
          <w:lang w:eastAsia="zh-CN"/>
        </w:rPr>
        <w:t xml:space="preserve">The plasmonic </w:t>
      </w:r>
      <w:r>
        <w:rPr>
          <w:rFonts w:ascii="Times New Roman" w:hAnsi="Times New Roman" w:cs="Times New Roman"/>
          <w:position w:val="-32"/>
          <w:lang w:eastAsia="zh-CN"/>
        </w:rPr>
        <w:t xml:space="preserve">near-field is modified by the </w:t>
      </w:r>
      <w:proofErr w:type="spellStart"/>
      <w:r>
        <w:rPr>
          <w:rFonts w:ascii="Times New Roman" w:hAnsi="Times New Roman" w:cs="Times New Roman"/>
          <w:position w:val="-32"/>
          <w:lang w:eastAsia="zh-CN"/>
        </w:rPr>
        <w:t>E</w:t>
      </w:r>
      <w:r>
        <w:rPr>
          <w:rFonts w:ascii="Times New Roman" w:hAnsi="Times New Roman" w:cs="Times New Roman"/>
          <w:position w:val="-32"/>
          <w:vertAlign w:val="subscript"/>
          <w:lang w:eastAsia="zh-CN"/>
        </w:rPr>
        <w:t>rad</w:t>
      </w:r>
      <w:proofErr w:type="spellEnd"/>
      <w:r>
        <w:rPr>
          <w:rFonts w:ascii="Times New Roman" w:hAnsi="Times New Roman" w:cs="Times New Roman"/>
          <w:position w:val="-32"/>
          <w:lang w:eastAsia="zh-CN"/>
        </w:rPr>
        <w:t>, and the induced dipole moment µ'=α(E</w:t>
      </w:r>
      <w:r>
        <w:rPr>
          <w:rFonts w:ascii="Times New Roman" w:hAnsi="Times New Roman" w:cs="Times New Roman"/>
          <w:position w:val="-32"/>
          <w:vertAlign w:val="subscript"/>
          <w:lang w:eastAsia="zh-CN"/>
        </w:rPr>
        <w:t>0</w:t>
      </w:r>
      <w:r>
        <w:rPr>
          <w:rFonts w:ascii="Times New Roman" w:hAnsi="Times New Roman" w:cs="Times New Roman"/>
          <w:position w:val="-32"/>
          <w:lang w:eastAsia="zh-CN"/>
        </w:rPr>
        <w:t>+E</w:t>
      </w:r>
      <w:r>
        <w:rPr>
          <w:rFonts w:ascii="Times New Roman" w:hAnsi="Times New Roman" w:cs="Times New Roman"/>
          <w:position w:val="-32"/>
          <w:vertAlign w:val="subscript"/>
          <w:lang w:eastAsia="zh-CN"/>
        </w:rPr>
        <w:t>rad</w:t>
      </w:r>
      <w:r>
        <w:rPr>
          <w:rFonts w:ascii="Times New Roman" w:hAnsi="Times New Roman" w:cs="Times New Roman"/>
          <w:position w:val="-32"/>
          <w:lang w:eastAsia="zh-CN"/>
        </w:rPr>
        <w:t xml:space="preserve">). </w:t>
      </w:r>
      <w:r>
        <w:rPr>
          <w:rFonts w:ascii="Times New Roman" w:eastAsia="宋体" w:hAnsi="Times New Roman" w:cs="Times New Roman"/>
          <w:position w:val="-32"/>
          <w:lang w:eastAsia="zh-CN"/>
        </w:rPr>
        <w:t>Thus, the modified polarizability α'=</w:t>
      </w:r>
      <w:r>
        <w:rPr>
          <w:rFonts w:ascii="Times New Roman" w:hAnsi="Times New Roman" w:cs="Times New Roman"/>
          <w:position w:val="-32"/>
          <w:lang w:eastAsia="zh-CN"/>
        </w:rPr>
        <w:t>µ'/E</w:t>
      </w:r>
      <w:r>
        <w:rPr>
          <w:rFonts w:ascii="Times New Roman" w:hAnsi="Times New Roman" w:cs="Times New Roman"/>
          <w:position w:val="-32"/>
          <w:vertAlign w:val="subscript"/>
          <w:lang w:eastAsia="zh-CN"/>
        </w:rPr>
        <w:t xml:space="preserve">0 </w:t>
      </w:r>
      <w:r>
        <w:rPr>
          <w:rFonts w:ascii="Times New Roman" w:hAnsi="Times New Roman" w:cs="Times New Roman"/>
          <w:position w:val="-32"/>
          <w:lang w:eastAsia="zh-CN"/>
        </w:rPr>
        <w:t xml:space="preserve">is </w:t>
      </w:r>
    </w:p>
    <w:p w:rsidR="00F034A9" w:rsidRDefault="00083AA8">
      <w:pPr>
        <w:wordWrap/>
        <w:overflowPunct w:val="0"/>
        <w:spacing w:after="0" w:line="240" w:lineRule="auto"/>
        <w:jc w:val="center"/>
        <w:rPr>
          <w:rFonts w:ascii="Times New Roman" w:hAnsi="Times New Roman" w:cs="Times New Roman"/>
          <w:position w:val="-92"/>
        </w:rPr>
      </w:pPr>
      <w:r>
        <w:rPr>
          <w:rFonts w:ascii="Times New Roman" w:hAnsi="Times New Roman" w:cs="Times New Roman"/>
          <w:position w:val="-92"/>
        </w:rPr>
        <w:object w:dxaOrig="4909" w:dyaOrig="1872">
          <v:shape id="_x0000_i1030" type="#_x0000_t75" style="width:245.6pt;height:93.65pt" o:ole="">
            <v:imagedata r:id="rId19" o:title=""/>
          </v:shape>
          <o:OLEObject Type="Embed" ProgID="Equation.DSMT4" ShapeID="_x0000_i1030" DrawAspect="Content" ObjectID="_1739169491" r:id="rId20"/>
        </w:object>
      </w:r>
    </w:p>
    <w:p w:rsidR="00F034A9" w:rsidRDefault="00083AA8">
      <w:pPr>
        <w:wordWrap/>
        <w:overflowPunct w:val="0"/>
        <w:spacing w:line="360" w:lineRule="auto"/>
        <w:rPr>
          <w:rFonts w:ascii="Times New Roman" w:eastAsia="宋体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>where ξ=α/g</w:t>
      </w:r>
      <w:r>
        <w:rPr>
          <w:rFonts w:ascii="Times New Roman" w:eastAsia="宋体" w:hAnsi="Times New Roman" w:cs="Times New Roman"/>
          <w:vertAlign w:val="superscript"/>
          <w:lang w:eastAsia="zh-CN"/>
        </w:rPr>
        <w:t>3</w:t>
      </w:r>
      <w:r>
        <w:rPr>
          <w:rFonts w:ascii="Times New Roman" w:eastAsia="宋体" w:hAnsi="Times New Roman" w:cs="Times New Roman"/>
          <w:lang w:eastAsia="zh-CN"/>
        </w:rPr>
        <w:t>=(ε-</w:t>
      </w:r>
      <w:proofErr w:type="spellStart"/>
      <w:r>
        <w:rPr>
          <w:rFonts w:ascii="Times New Roman" w:eastAsia="宋体" w:hAnsi="Times New Roman" w:cs="Times New Roman"/>
          <w:lang w:eastAsia="zh-CN"/>
        </w:rPr>
        <w:t>ε</w:t>
      </w:r>
      <w:r>
        <w:rPr>
          <w:rFonts w:ascii="Times New Roman" w:eastAsia="宋体" w:hAnsi="Times New Roman" w:cs="Times New Roman"/>
          <w:vertAlign w:val="subscript"/>
          <w:lang w:eastAsia="zh-CN"/>
        </w:rPr>
        <w:t>m</w:t>
      </w:r>
      <w:proofErr w:type="spellEnd"/>
      <w:r>
        <w:rPr>
          <w:rFonts w:ascii="Times New Roman" w:eastAsia="宋体" w:hAnsi="Times New Roman" w:cs="Times New Roman"/>
          <w:lang w:eastAsia="zh-CN"/>
        </w:rPr>
        <w:t>)/(ε+2ε</w:t>
      </w:r>
      <w:r>
        <w:rPr>
          <w:rFonts w:ascii="Times New Roman" w:eastAsia="宋体" w:hAnsi="Times New Roman" w:cs="Times New Roman"/>
          <w:vertAlign w:val="subscript"/>
          <w:lang w:eastAsia="zh-CN"/>
        </w:rPr>
        <w:t>m</w:t>
      </w:r>
      <w:r>
        <w:rPr>
          <w:rFonts w:ascii="Times New Roman" w:eastAsia="宋体" w:hAnsi="Times New Roman" w:cs="Times New Roman"/>
          <w:lang w:eastAsia="zh-CN"/>
        </w:rPr>
        <w:t xml:space="preserve">). Therefore, from the modified polarizability α', we can calculate the </w:t>
      </w:r>
      <w:r>
        <w:rPr>
          <w:rFonts w:ascii="Times New Roman" w:eastAsia="宋体" w:hAnsi="Times New Roman" w:cs="Times New Roman"/>
          <w:lang w:eastAsia="zh-CN"/>
        </w:rPr>
        <w:t>field enhancement factor F=|1+ξ'|</w:t>
      </w:r>
      <w:r>
        <w:rPr>
          <w:rFonts w:ascii="Times New Roman" w:eastAsia="宋体" w:hAnsi="Times New Roman" w:cs="Times New Roman"/>
          <w:vertAlign w:val="superscript"/>
          <w:lang w:eastAsia="zh-CN"/>
        </w:rPr>
        <w:t>2</w:t>
      </w:r>
      <w:r>
        <w:rPr>
          <w:rFonts w:ascii="Times New Roman" w:eastAsia="宋体" w:hAnsi="Times New Roman" w:cs="Times New Roman"/>
          <w:lang w:eastAsia="zh-CN"/>
        </w:rPr>
        <w:t xml:space="preserve"> generated by a plasmonic BNA as a function of gap size (g).</w:t>
      </w:r>
    </w:p>
    <w:p w:rsidR="00F034A9" w:rsidRDefault="00F034A9">
      <w:pPr>
        <w:wordWrap/>
        <w:overflowPunct w:val="0"/>
        <w:spacing w:line="360" w:lineRule="auto"/>
        <w:rPr>
          <w:rFonts w:ascii="Times New Roman" w:eastAsia="宋体" w:hAnsi="Times New Roman" w:cs="Times New Roman"/>
          <w:lang w:eastAsia="zh-CN"/>
        </w:rPr>
      </w:pPr>
    </w:p>
    <w:p w:rsidR="00F034A9" w:rsidRDefault="00083AA8">
      <w:pPr>
        <w:wordWrap/>
        <w:overflowPunct w:val="0"/>
        <w:spacing w:line="360" w:lineRule="auto"/>
        <w:rPr>
          <w:rFonts w:ascii="Times New Roman" w:eastAsia="宋体" w:hAnsi="Times New Roman" w:cs="Times New Roman"/>
          <w:position w:val="-92"/>
          <w:lang w:eastAsia="zh-CN"/>
        </w:rPr>
      </w:pPr>
      <w:r>
        <w:rPr>
          <w:rFonts w:ascii="Times New Roman" w:eastAsia="等线" w:hAnsi="Times New Roman" w:cs="Times New Roman"/>
          <w:b/>
          <w:sz w:val="24"/>
          <w:lang w:eastAsia="zh-CN"/>
        </w:rPr>
        <w:t>S</w:t>
      </w:r>
      <w:r>
        <w:rPr>
          <w:rFonts w:ascii="Times New Roman" w:eastAsia="等线" w:hAnsi="Times New Roman" w:cs="Times New Roman" w:hint="eastAsia"/>
          <w:b/>
          <w:sz w:val="24"/>
          <w:lang w:eastAsia="zh-CN"/>
        </w:rPr>
        <w:t>2</w:t>
      </w:r>
      <w:r>
        <w:rPr>
          <w:rFonts w:ascii="Times New Roman" w:eastAsia="等线" w:hAnsi="Times New Roman" w:cs="Times New Roman"/>
          <w:b/>
          <w:sz w:val="24"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b/>
          <w:sz w:val="24"/>
          <w:lang w:eastAsia="zh-CN"/>
        </w:rPr>
        <w:t xml:space="preserve">Decay properties of the propagating and non-propagating electric fields </w:t>
      </w:r>
    </w:p>
    <w:p w:rsidR="00F034A9" w:rsidRDefault="00083AA8">
      <w:pPr>
        <w:wordWrap/>
        <w:overflowPunct w:val="0"/>
        <w:spacing w:line="360" w:lineRule="auto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 w:hint="eastAsia"/>
          <w:lang w:eastAsia="zh-CN"/>
        </w:rPr>
        <w:t xml:space="preserve">As shown in </w:t>
      </w:r>
      <w:r>
        <w:rPr>
          <w:rFonts w:ascii="Times New Roman" w:eastAsia="等线" w:hAnsi="Times New Roman" w:cs="Times New Roman"/>
          <w:lang w:eastAsia="zh-CN"/>
        </w:rPr>
        <w:t>Fig. S</w:t>
      </w:r>
      <w:r>
        <w:rPr>
          <w:rFonts w:ascii="Times New Roman" w:eastAsia="等线" w:hAnsi="Times New Roman" w:cs="Times New Roman" w:hint="eastAsia"/>
          <w:lang w:eastAsia="zh-CN"/>
        </w:rPr>
        <w:t xml:space="preserve">3a, for a propagating electric field, the electric field strength can be propagated to far-field without decay. However, for a non-propagating electric field generated by an object illustrated in Fig. S3b, the electric field </w:t>
      </w:r>
      <w:r>
        <w:rPr>
          <w:rFonts w:ascii="Times New Roman" w:eastAsia="等线" w:hAnsi="Times New Roman" w:cs="Times New Roman" w:hint="eastAsia"/>
          <w:i/>
          <w:iCs/>
          <w:lang w:eastAsia="zh-CN"/>
        </w:rPr>
        <w:t>E(</w:t>
      </w:r>
      <w:proofErr w:type="spellStart"/>
      <w:proofErr w:type="gramStart"/>
      <w:r>
        <w:rPr>
          <w:rFonts w:ascii="Times New Roman" w:eastAsia="等线" w:hAnsi="Times New Roman" w:cs="Times New Roman" w:hint="eastAsia"/>
          <w:i/>
          <w:iCs/>
          <w:lang w:eastAsia="zh-CN"/>
        </w:rPr>
        <w:t>x,y</w:t>
      </w:r>
      <w:proofErr w:type="gramEnd"/>
      <w:r>
        <w:rPr>
          <w:rFonts w:ascii="Times New Roman" w:eastAsia="等线" w:hAnsi="Times New Roman" w:cs="Times New Roman" w:hint="eastAsia"/>
          <w:i/>
          <w:iCs/>
          <w:lang w:eastAsia="zh-CN"/>
        </w:rPr>
        <w:t>,z</w:t>
      </w:r>
      <w:proofErr w:type="spellEnd"/>
      <w:r>
        <w:rPr>
          <w:rFonts w:ascii="Times New Roman" w:eastAsia="等线" w:hAnsi="Times New Roman" w:cs="Times New Roman" w:hint="eastAsia"/>
          <w:i/>
          <w:iCs/>
          <w:lang w:eastAsia="zh-CN"/>
        </w:rPr>
        <w:t xml:space="preserve">) </w:t>
      </w:r>
      <w:r>
        <w:rPr>
          <w:rFonts w:ascii="Times New Roman" w:eastAsia="等线" w:hAnsi="Times New Roman" w:cs="Times New Roman" w:hint="eastAsia"/>
          <w:lang w:eastAsia="zh-CN"/>
        </w:rPr>
        <w:t>can be expressed as</w:t>
      </w:r>
    </w:p>
    <w:p w:rsidR="00F034A9" w:rsidRDefault="00083AA8">
      <w:pPr>
        <w:wordWrap/>
        <w:overflowPunct w:val="0"/>
        <w:spacing w:line="360" w:lineRule="auto"/>
        <w:jc w:val="center"/>
        <w:rPr>
          <w:position w:val="-12"/>
        </w:rPr>
      </w:pPr>
      <w:r>
        <w:rPr>
          <w:position w:val="-12"/>
        </w:rPr>
        <w:object w:dxaOrig="4344" w:dyaOrig="367">
          <v:shape id="_x0000_i1031" type="#_x0000_t75" style="width:217.35pt;height:18.55pt" o:ole="">
            <v:imagedata r:id="rId21" o:title=""/>
          </v:shape>
          <o:OLEObject Type="Embed" ProgID="Equation.DSMT4" ShapeID="_x0000_i1031" DrawAspect="Content" ObjectID="_1739169492" r:id="rId22"/>
        </w:object>
      </w:r>
    </w:p>
    <w:p w:rsidR="00F034A9" w:rsidRDefault="00083AA8">
      <w:pPr>
        <w:wordWrap/>
        <w:overflowPunct w:val="0"/>
        <w:spacing w:line="360" w:lineRule="auto"/>
        <w:rPr>
          <w:rFonts w:ascii="Times New Roman" w:hAnsi="Times New Roman" w:cs="Times New Roman"/>
          <w:position w:val="-12"/>
          <w:lang w:eastAsia="zh-CN"/>
        </w:rPr>
      </w:pPr>
      <w:r>
        <w:rPr>
          <w:rFonts w:ascii="Times New Roman" w:hAnsi="Times New Roman" w:cs="Times New Roman"/>
          <w:position w:val="-12"/>
          <w:lang w:eastAsia="zh-CN"/>
        </w:rPr>
        <w:t xml:space="preserve">According to the </w:t>
      </w:r>
      <w:r>
        <w:rPr>
          <w:rFonts w:ascii="Times New Roman" w:hAnsi="Times New Roman" w:cs="Times New Roman" w:hint="eastAsia"/>
          <w:position w:val="-12"/>
          <w:lang w:eastAsia="zh-CN"/>
        </w:rPr>
        <w:t>dispersion relation,</w:t>
      </w:r>
    </w:p>
    <w:p w:rsidR="00F034A9" w:rsidRDefault="00083AA8">
      <w:pPr>
        <w:wordWrap/>
        <w:overflowPunct w:val="0"/>
        <w:spacing w:line="240" w:lineRule="auto"/>
        <w:jc w:val="center"/>
        <w:rPr>
          <w:position w:val="-64"/>
        </w:rPr>
      </w:pPr>
      <w:r>
        <w:rPr>
          <w:position w:val="-64"/>
        </w:rPr>
        <w:object w:dxaOrig="4219" w:dyaOrig="1272">
          <v:shape id="_x0000_i1032" type="#_x0000_t75" style="width:211.15pt;height:63.6pt" o:ole="">
            <v:imagedata r:id="rId23" o:title=""/>
          </v:shape>
          <o:OLEObject Type="Embed" ProgID="Equation.DSMT4" ShapeID="_x0000_i1032" DrawAspect="Content" ObjectID="_1739169493" r:id="rId24"/>
        </w:object>
      </w:r>
    </w:p>
    <w:p w:rsidR="00F034A9" w:rsidRDefault="00083AA8">
      <w:pPr>
        <w:wordWrap/>
        <w:overflowPunct w:val="0"/>
        <w:adjustRightInd w:val="0"/>
        <w:snapToGrid w:val="0"/>
        <w:spacing w:after="0" w:line="360" w:lineRule="auto"/>
        <w:rPr>
          <w:rFonts w:ascii="Times New Roman" w:eastAsia="宋体" w:hAnsi="Times New Roman" w:cs="Times New Roman"/>
          <w:lang w:eastAsia="zh-CN"/>
        </w:rPr>
      </w:pPr>
      <w:proofErr w:type="spellStart"/>
      <w:r>
        <w:rPr>
          <w:rFonts w:ascii="Times New Roman" w:eastAsia="宋体" w:hAnsi="Times New Roman" w:cs="Times New Roman"/>
          <w:i/>
          <w:iCs/>
          <w:lang w:eastAsia="zh-CN"/>
        </w:rPr>
        <w:t>k</w:t>
      </w:r>
      <w:r>
        <w:rPr>
          <w:rFonts w:ascii="Times New Roman" w:eastAsia="宋体" w:hAnsi="Times New Roman" w:cs="Times New Roman"/>
          <w:i/>
          <w:iCs/>
          <w:vertAlign w:val="subscript"/>
          <w:lang w:eastAsia="zh-CN"/>
        </w:rPr>
        <w:t>z</w:t>
      </w:r>
      <w:proofErr w:type="spellEnd"/>
      <w:r>
        <w:rPr>
          <w:rFonts w:ascii="Times New Roman" w:eastAsia="宋体" w:hAnsi="Times New Roman" w:cs="Times New Roman"/>
          <w:lang w:eastAsia="zh-CN"/>
        </w:rPr>
        <w:t xml:space="preserve"> becomes imaginary</w:t>
      </w:r>
      <w:r>
        <w:rPr>
          <w:rFonts w:ascii="Times New Roman" w:eastAsia="宋体" w:hAnsi="Times New Roman" w:cs="Times New Roman" w:hint="eastAsia"/>
          <w:lang w:eastAsia="zh-CN"/>
        </w:rPr>
        <w:t xml:space="preserve">, if </w:t>
      </w:r>
      <w:r>
        <w:rPr>
          <w:rFonts w:ascii="Times New Roman" w:eastAsia="宋体" w:hAnsi="Times New Roman" w:cs="Times New Roman"/>
          <w:lang w:eastAsia="zh-CN"/>
        </w:rPr>
        <w:t>(w</w:t>
      </w:r>
      <w:r>
        <w:rPr>
          <w:rFonts w:ascii="Times New Roman" w:eastAsia="宋体" w:hAnsi="Times New Roman" w:cs="Times New Roman"/>
          <w:vertAlign w:val="superscript"/>
          <w:lang w:eastAsia="zh-CN"/>
        </w:rPr>
        <w:t>2</w:t>
      </w:r>
      <w:r>
        <w:rPr>
          <w:rFonts w:ascii="Times New Roman" w:eastAsia="宋体" w:hAnsi="Times New Roman" w:cs="Times New Roman"/>
          <w:lang w:eastAsia="zh-CN"/>
        </w:rPr>
        <w:t>/c</w:t>
      </w:r>
      <w:proofErr w:type="gramStart"/>
      <w:r>
        <w:rPr>
          <w:rFonts w:ascii="Times New Roman" w:eastAsia="宋体" w:hAnsi="Times New Roman" w:cs="Times New Roman"/>
          <w:vertAlign w:val="superscript"/>
          <w:lang w:eastAsia="zh-CN"/>
        </w:rPr>
        <w:t>2</w:t>
      </w:r>
      <w:r>
        <w:rPr>
          <w:rFonts w:ascii="Times New Roman" w:eastAsia="宋体" w:hAnsi="Times New Roman" w:cs="Times New Roman"/>
          <w:lang w:eastAsia="zh-CN"/>
        </w:rPr>
        <w:t>)ε</w:t>
      </w:r>
      <w:proofErr w:type="gramEnd"/>
      <w:r>
        <w:rPr>
          <w:rFonts w:ascii="Times New Roman" w:eastAsia="宋体" w:hAnsi="Times New Roman" w:cs="Times New Roman"/>
          <w:lang w:eastAsia="zh-CN"/>
        </w:rPr>
        <w:t xml:space="preserve"> &lt; (</w:t>
      </w:r>
      <w:r>
        <w:rPr>
          <w:rFonts w:ascii="Times New Roman" w:eastAsia="宋体" w:hAnsi="Times New Roman" w:cs="Times New Roman" w:hint="eastAsia"/>
          <w:lang w:eastAsia="zh-CN"/>
        </w:rPr>
        <w:t>k</w:t>
      </w:r>
      <w:r>
        <w:rPr>
          <w:rFonts w:ascii="Times New Roman" w:eastAsia="宋体" w:hAnsi="Times New Roman" w:cs="Times New Roman" w:hint="eastAsia"/>
          <w:vertAlign w:val="superscript"/>
          <w:lang w:eastAsia="zh-CN"/>
        </w:rPr>
        <w:t>2</w:t>
      </w:r>
      <w:r>
        <w:rPr>
          <w:rFonts w:ascii="Times New Roman" w:eastAsia="宋体" w:hAnsi="Times New Roman" w:cs="Times New Roman" w:hint="eastAsia"/>
          <w:vertAlign w:val="subscript"/>
          <w:lang w:eastAsia="zh-CN"/>
        </w:rPr>
        <w:t>x</w:t>
      </w:r>
      <w:r>
        <w:rPr>
          <w:rFonts w:ascii="Times New Roman" w:eastAsia="宋体" w:hAnsi="Times New Roman" w:cs="Times New Roman"/>
          <w:lang w:eastAsia="zh-CN"/>
        </w:rPr>
        <w:t>+</w:t>
      </w:r>
      <w:r>
        <w:rPr>
          <w:rFonts w:ascii="Times New Roman" w:eastAsia="宋体" w:hAnsi="Times New Roman" w:cs="Times New Roman" w:hint="eastAsia"/>
          <w:lang w:eastAsia="zh-CN"/>
        </w:rPr>
        <w:t>k</w:t>
      </w:r>
      <w:r>
        <w:rPr>
          <w:rFonts w:ascii="Times New Roman" w:eastAsia="宋体" w:hAnsi="Times New Roman" w:cs="Times New Roman" w:hint="eastAsia"/>
          <w:vertAlign w:val="superscript"/>
          <w:lang w:eastAsia="zh-CN"/>
        </w:rPr>
        <w:t>2</w:t>
      </w:r>
      <w:r>
        <w:rPr>
          <w:rFonts w:ascii="Times New Roman" w:eastAsia="宋体" w:hAnsi="Times New Roman" w:cs="Times New Roman" w:hint="eastAsia"/>
          <w:vertAlign w:val="subscript"/>
          <w:lang w:eastAsia="zh-CN"/>
        </w:rPr>
        <w:t>y</w:t>
      </w:r>
      <w:r>
        <w:rPr>
          <w:rFonts w:ascii="Times New Roman" w:eastAsia="宋体" w:hAnsi="Times New Roman" w:cs="Times New Roman"/>
          <w:lang w:eastAsia="zh-CN"/>
        </w:rPr>
        <w:t>). Thus, the electric field exponentially decays along z direction, i.e., I(z)=I</w:t>
      </w:r>
      <w:r>
        <w:rPr>
          <w:rFonts w:ascii="Times New Roman" w:eastAsia="宋体" w:hAnsi="Times New Roman" w:cs="Times New Roman"/>
          <w:vertAlign w:val="subscript"/>
          <w:lang w:eastAsia="zh-CN"/>
        </w:rPr>
        <w:t>i</w:t>
      </w:r>
      <w:r>
        <w:rPr>
          <w:rFonts w:ascii="Times New Roman" w:eastAsia="宋体" w:hAnsi="Times New Roman" w:cs="Times New Roman"/>
          <w:lang w:eastAsia="zh-CN"/>
        </w:rPr>
        <w:t>e</w:t>
      </w:r>
      <w:r>
        <w:rPr>
          <w:rFonts w:ascii="Times New Roman" w:eastAsia="宋体" w:hAnsi="Times New Roman" w:cs="Times New Roman"/>
          <w:vertAlign w:val="superscript"/>
          <w:lang w:eastAsia="zh-CN"/>
        </w:rPr>
        <w:t>-2|kz|z</w:t>
      </w:r>
      <w:r>
        <w:rPr>
          <w:rFonts w:ascii="Times New Roman" w:eastAsia="宋体" w:hAnsi="Times New Roman" w:cs="Times New Roman"/>
          <w:lang w:eastAsia="zh-CN"/>
        </w:rPr>
        <w:t>=</w:t>
      </w:r>
      <w:proofErr w:type="spellStart"/>
      <w:r>
        <w:rPr>
          <w:rFonts w:ascii="Times New Roman" w:eastAsia="宋体" w:hAnsi="Times New Roman" w:cs="Times New Roman"/>
          <w:lang w:eastAsia="zh-CN"/>
        </w:rPr>
        <w:t>I</w:t>
      </w:r>
      <w:r>
        <w:rPr>
          <w:rFonts w:ascii="Times New Roman" w:eastAsia="宋体" w:hAnsi="Times New Roman" w:cs="Times New Roman"/>
          <w:vertAlign w:val="subscript"/>
          <w:lang w:eastAsia="zh-CN"/>
        </w:rPr>
        <w:t>i</w:t>
      </w:r>
      <w:r>
        <w:rPr>
          <w:rFonts w:ascii="Times New Roman" w:eastAsia="宋体" w:hAnsi="Times New Roman" w:cs="Times New Roman"/>
          <w:lang w:eastAsia="zh-CN"/>
        </w:rPr>
        <w:t>e</w:t>
      </w:r>
      <w:proofErr w:type="spellEnd"/>
      <w:r>
        <w:rPr>
          <w:rFonts w:ascii="Times New Roman" w:eastAsia="宋体" w:hAnsi="Times New Roman" w:cs="Times New Roman"/>
          <w:vertAlign w:val="superscript"/>
          <w:lang w:eastAsia="zh-CN"/>
        </w:rPr>
        <w:t>-z/β</w:t>
      </w:r>
      <w:r>
        <w:rPr>
          <w:rFonts w:ascii="Times New Roman" w:eastAsia="宋体" w:hAnsi="Times New Roman" w:cs="Times New Roman"/>
          <w:lang w:eastAsia="zh-CN"/>
        </w:rPr>
        <w:t xml:space="preserve">, the decay length </w:t>
      </w:r>
      <w:r>
        <w:rPr>
          <w:rFonts w:ascii="Times New Roman" w:eastAsia="宋体" w:hAnsi="Times New Roman" w:cs="Times New Roman"/>
          <w:i/>
          <w:iCs/>
          <w:lang w:eastAsia="zh-CN"/>
        </w:rPr>
        <w:t>β</w:t>
      </w:r>
      <w:r>
        <w:rPr>
          <w:rFonts w:ascii="Times New Roman" w:eastAsia="宋体" w:hAnsi="Times New Roman" w:cs="Times New Roman"/>
          <w:lang w:eastAsia="zh-CN"/>
        </w:rPr>
        <w:t xml:space="preserve"> is constant and only one specific spatial frequency in the near-field. For a near-field generated by a plasmonic BNA, as shown in Fig. S3(c), the decay length β is not a constant, it is an average of the continuous spectrum of decay lengths (each of them </w:t>
      </w:r>
      <w:r>
        <w:rPr>
          <w:rFonts w:ascii="Times New Roman" w:eastAsia="宋体" w:hAnsi="Times New Roman" w:cs="Times New Roman"/>
          <w:lang w:eastAsia="zh-CN"/>
        </w:rPr>
        <w:t xml:space="preserve">being associated with the lateral wave vectors). Thus, the intensity distribution from the plasmonic BNA is not a simple exponential decay function, the decay length </w:t>
      </w:r>
      <w:r>
        <w:rPr>
          <w:rFonts w:ascii="Times New Roman" w:eastAsia="宋体" w:hAnsi="Times New Roman" w:cs="Times New Roman"/>
          <w:i/>
          <w:iCs/>
          <w:lang w:eastAsia="zh-CN"/>
        </w:rPr>
        <w:t>β(z)</w:t>
      </w:r>
      <w:r>
        <w:rPr>
          <w:rFonts w:ascii="Times New Roman" w:eastAsia="宋体" w:hAnsi="Times New Roman" w:cs="Times New Roman"/>
          <w:lang w:eastAsia="zh-CN"/>
        </w:rPr>
        <w:t xml:space="preserve"> changing with the distance </w:t>
      </w:r>
      <w:r>
        <w:rPr>
          <w:rFonts w:ascii="Times New Roman" w:eastAsia="宋体" w:hAnsi="Times New Roman" w:cs="Times New Roman"/>
          <w:i/>
          <w:iCs/>
          <w:lang w:eastAsia="zh-CN"/>
        </w:rPr>
        <w:t>z</w:t>
      </w:r>
      <w:r>
        <w:rPr>
          <w:rFonts w:ascii="Times New Roman" w:eastAsia="宋体" w:hAnsi="Times New Roman" w:cs="Times New Roman"/>
          <w:lang w:eastAsia="zh-CN"/>
        </w:rPr>
        <w:t xml:space="preserve">, and can be assumed using a linear function of </w:t>
      </w:r>
      <w:r>
        <w:rPr>
          <w:rFonts w:ascii="Times New Roman" w:eastAsia="宋体" w:hAnsi="Times New Roman" w:cs="Times New Roman"/>
          <w:i/>
          <w:iCs/>
          <w:lang w:eastAsia="zh-CN"/>
        </w:rPr>
        <w:t>β(z)=</w:t>
      </w:r>
      <w:proofErr w:type="spellStart"/>
      <w:r>
        <w:rPr>
          <w:rFonts w:ascii="Times New Roman" w:eastAsia="宋体" w:hAnsi="Times New Roman" w:cs="Times New Roman"/>
          <w:i/>
          <w:iCs/>
          <w:lang w:eastAsia="zh-CN"/>
        </w:rPr>
        <w:t>a+bz</w:t>
      </w:r>
      <w:proofErr w:type="spellEnd"/>
      <w:r>
        <w:rPr>
          <w:rFonts w:ascii="Times New Roman" w:eastAsia="宋体" w:hAnsi="Times New Roman" w:cs="Times New Roman"/>
          <w:lang w:eastAsia="zh-CN"/>
        </w:rPr>
        <w:t>.</w:t>
      </w:r>
    </w:p>
    <w:p w:rsidR="00F034A9" w:rsidRDefault="00F034A9">
      <w:pPr>
        <w:wordWrap/>
        <w:overflowPunct w:val="0"/>
        <w:adjustRightInd w:val="0"/>
        <w:snapToGrid w:val="0"/>
        <w:spacing w:after="0" w:line="360" w:lineRule="auto"/>
        <w:jc w:val="center"/>
        <w:rPr>
          <w:rFonts w:ascii="Times New Roman" w:eastAsia="宋体" w:hAnsi="Times New Roman" w:cs="Times New Roman"/>
          <w:position w:val="-92"/>
          <w:lang w:eastAsia="zh-CN"/>
        </w:rPr>
      </w:pPr>
    </w:p>
    <w:p w:rsidR="00F034A9" w:rsidRDefault="00083AA8">
      <w:pPr>
        <w:wordWrap/>
        <w:overflowPunct w:val="0"/>
        <w:adjustRightInd w:val="0"/>
        <w:snapToGrid w:val="0"/>
        <w:spacing w:after="0" w:line="360" w:lineRule="auto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宋体" w:hAnsi="Times New Roman" w:cs="Times New Roman" w:hint="eastAsia"/>
          <w:noProof/>
          <w:position w:val="-92"/>
          <w:lang w:eastAsia="zh-CN"/>
        </w:rPr>
        <w:lastRenderedPageBreak/>
        <w:drawing>
          <wp:inline distT="0" distB="0" distL="114300" distR="114300">
            <wp:extent cx="5728335" cy="5055870"/>
            <wp:effectExtent l="0" t="0" r="5715" b="11430"/>
            <wp:docPr id="3" name="图片 3" descr="F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S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505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等线" w:hAnsi="Times New Roman" w:cs="Times New Roman"/>
          <w:b/>
          <w:lang w:eastAsia="zh-CN"/>
        </w:rPr>
        <w:t>Fig</w:t>
      </w:r>
      <w:r>
        <w:rPr>
          <w:rFonts w:ascii="Times New Roman" w:eastAsia="等线" w:hAnsi="Times New Roman" w:cs="Times New Roman"/>
          <w:b/>
          <w:lang w:eastAsia="zh-CN"/>
        </w:rPr>
        <w:t>.</w:t>
      </w:r>
      <w:r>
        <w:rPr>
          <w:rFonts w:ascii="Times New Roman" w:eastAsia="等线" w:hAnsi="Times New Roman" w:cs="Times New Roman"/>
          <w:b/>
          <w:lang w:eastAsia="zh-CN"/>
        </w:rPr>
        <w:t xml:space="preserve"> S</w:t>
      </w:r>
      <w:r>
        <w:rPr>
          <w:rFonts w:ascii="Times New Roman" w:eastAsia="等线" w:hAnsi="Times New Roman" w:cs="Times New Roman" w:hint="eastAsia"/>
          <w:b/>
          <w:lang w:eastAsia="zh-CN"/>
        </w:rPr>
        <w:t>3</w:t>
      </w:r>
      <w:r>
        <w:rPr>
          <w:rFonts w:ascii="Times New Roman" w:eastAsia="等线" w:hAnsi="Times New Roman" w:cs="Times New Roman"/>
          <w:b/>
          <w:lang w:eastAsia="zh-CN"/>
        </w:rPr>
        <w:t>.</w:t>
      </w:r>
      <w:r>
        <w:rPr>
          <w:rFonts w:ascii="Times New Roman" w:eastAsia="等线" w:hAnsi="Times New Roman" w:cs="Times New Roman"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b/>
          <w:bCs/>
          <w:lang w:eastAsia="zh-CN"/>
        </w:rPr>
        <w:t>a</w:t>
      </w:r>
      <w:r>
        <w:rPr>
          <w:rFonts w:ascii="Times New Roman" w:eastAsia="等线" w:hAnsi="Times New Roman" w:cs="Times New Roman" w:hint="eastAsia"/>
          <w:lang w:eastAsia="zh-CN"/>
        </w:rPr>
        <w:t xml:space="preserve"> Schematic of the propagating electric field without field decay. </w:t>
      </w:r>
      <w:r>
        <w:rPr>
          <w:rFonts w:ascii="Times New Roman" w:eastAsia="等线" w:hAnsi="Times New Roman" w:cs="Times New Roman" w:hint="eastAsia"/>
          <w:b/>
          <w:bCs/>
          <w:lang w:eastAsia="zh-CN"/>
        </w:rPr>
        <w:t>b</w:t>
      </w:r>
      <w:r>
        <w:rPr>
          <w:rFonts w:ascii="Times New Roman" w:eastAsia="等线" w:hAnsi="Times New Roman" w:cs="Times New Roman" w:hint="eastAsia"/>
          <w:lang w:eastAsia="zh-CN"/>
        </w:rPr>
        <w:t xml:space="preserve"> Schematic of the non-propagating electric field with a single decay length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β</w:t>
      </w:r>
      <w:r>
        <w:rPr>
          <w:rFonts w:ascii="Times New Roman" w:eastAsia="等线" w:hAnsi="Times New Roman" w:cs="Times New Roman" w:hint="eastAsia"/>
          <w:lang w:eastAsia="zh-CN"/>
        </w:rPr>
        <w:t xml:space="preserve">. </w:t>
      </w:r>
      <w:r>
        <w:rPr>
          <w:rFonts w:ascii="Times New Roman" w:eastAsia="等线" w:hAnsi="Times New Roman" w:cs="Times New Roman" w:hint="eastAsia"/>
          <w:b/>
          <w:bCs/>
          <w:lang w:eastAsia="zh-CN"/>
        </w:rPr>
        <w:t>c</w:t>
      </w:r>
      <w:r>
        <w:rPr>
          <w:rFonts w:ascii="Times New Roman" w:eastAsia="等线" w:hAnsi="Times New Roman" w:cs="Times New Roman" w:hint="eastAsia"/>
          <w:lang w:eastAsia="zh-CN"/>
        </w:rPr>
        <w:t xml:space="preserve"> Schematic of the non-propagating electric field with a various decay lengths </w:t>
      </w:r>
      <w:r>
        <w:rPr>
          <w:rFonts w:ascii="Times New Roman" w:hAnsi="Times New Roman" w:cs="Times New Roman"/>
          <w:i/>
          <w:iCs/>
          <w:szCs w:val="20"/>
          <w:lang w:eastAsia="zh-CN"/>
        </w:rPr>
        <w:t>β</w:t>
      </w:r>
      <w:r>
        <w:rPr>
          <w:rFonts w:ascii="Times New Roman" w:hAnsi="Times New Roman" w:cs="Times New Roman" w:hint="eastAsia"/>
          <w:i/>
          <w:iCs/>
          <w:szCs w:val="20"/>
          <w:lang w:eastAsia="zh-CN"/>
        </w:rPr>
        <w:t>(z)</w:t>
      </w:r>
      <w:r>
        <w:rPr>
          <w:rFonts w:ascii="Times New Roman" w:eastAsia="等线" w:hAnsi="Times New Roman" w:cs="Times New Roman" w:hint="eastAsia"/>
          <w:lang w:eastAsia="zh-CN"/>
        </w:rPr>
        <w:t>.</w:t>
      </w:r>
    </w:p>
    <w:p w:rsidR="00F034A9" w:rsidRDefault="00F034A9">
      <w:pPr>
        <w:wordWrap/>
        <w:overflowPunct w:val="0"/>
        <w:rPr>
          <w:rFonts w:ascii="Times New Roman" w:eastAsia="等线" w:hAnsi="Times New Roman" w:cs="Times New Roman"/>
          <w:lang w:eastAsia="zh-CN"/>
        </w:rPr>
      </w:pPr>
    </w:p>
    <w:p w:rsidR="00F034A9" w:rsidRDefault="00083AA8">
      <w:pPr>
        <w:wordWrap/>
        <w:overflowPunct w:val="0"/>
        <w:rPr>
          <w:rFonts w:ascii="Times New Roman" w:eastAsia="等线" w:hAnsi="Times New Roman" w:cs="Times New Roman"/>
          <w:lang w:eastAsia="zh-CN"/>
        </w:rPr>
      </w:pPr>
      <w:r>
        <w:rPr>
          <w:rFonts w:ascii="Times New Roman" w:eastAsia="等线" w:hAnsi="Times New Roman" w:cs="Times New Roman"/>
          <w:b/>
          <w:sz w:val="24"/>
          <w:lang w:eastAsia="zh-CN"/>
        </w:rPr>
        <w:t>S</w:t>
      </w:r>
      <w:r>
        <w:rPr>
          <w:rFonts w:ascii="Times New Roman" w:eastAsia="等线" w:hAnsi="Times New Roman" w:cs="Times New Roman" w:hint="eastAsia"/>
          <w:b/>
          <w:sz w:val="24"/>
          <w:lang w:eastAsia="zh-CN"/>
        </w:rPr>
        <w:t>3</w:t>
      </w:r>
      <w:r>
        <w:rPr>
          <w:rFonts w:ascii="Times New Roman" w:eastAsia="等线" w:hAnsi="Times New Roman" w:cs="Times New Roman"/>
          <w:b/>
          <w:sz w:val="24"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b/>
          <w:sz w:val="24"/>
          <w:lang w:eastAsia="zh-CN"/>
        </w:rPr>
        <w:t>Spatial</w:t>
      </w:r>
      <w:r>
        <w:rPr>
          <w:rFonts w:ascii="Times New Roman" w:eastAsia="等线" w:hAnsi="Times New Roman" w:cs="Times New Roman" w:hint="eastAsia"/>
          <w:b/>
          <w:sz w:val="24"/>
          <w:lang w:eastAsia="zh-CN"/>
        </w:rPr>
        <w:t xml:space="preserve"> modulation associated with sub-pixel</w:t>
      </w:r>
      <w:r>
        <w:rPr>
          <w:rFonts w:ascii="Times New Roman" w:eastAsia="等线" w:hAnsi="Times New Roman" w:cs="Times New Roman"/>
          <w:b/>
          <w:sz w:val="24"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b/>
          <w:sz w:val="24"/>
          <w:lang w:eastAsia="zh-CN"/>
        </w:rPr>
        <w:t xml:space="preserve">in </w:t>
      </w:r>
      <w:proofErr w:type="spellStart"/>
      <w:r>
        <w:rPr>
          <w:rFonts w:ascii="Times New Roman" w:eastAsia="等线" w:hAnsi="Times New Roman" w:cs="Times New Roman" w:hint="eastAsia"/>
          <w:b/>
          <w:sz w:val="24"/>
          <w:lang w:eastAsia="zh-CN"/>
        </w:rPr>
        <w:t>maskless</w:t>
      </w:r>
      <w:proofErr w:type="spellEnd"/>
      <w:r>
        <w:rPr>
          <w:rFonts w:ascii="Times New Roman" w:eastAsia="等线" w:hAnsi="Times New Roman" w:cs="Times New Roman"/>
          <w:b/>
          <w:sz w:val="24"/>
          <w:lang w:eastAsia="zh-CN"/>
        </w:rPr>
        <w:t xml:space="preserve"> plasmonic</w:t>
      </w:r>
      <w:r>
        <w:rPr>
          <w:rFonts w:ascii="Times New Roman" w:eastAsia="等线" w:hAnsi="Times New Roman" w:cs="Times New Roman" w:hint="eastAsia"/>
          <w:b/>
          <w:sz w:val="24"/>
          <w:lang w:eastAsia="zh-CN"/>
        </w:rPr>
        <w:t xml:space="preserve"> lithography</w:t>
      </w:r>
      <w:r>
        <w:rPr>
          <w:rFonts w:ascii="Times New Roman" w:eastAsia="等线" w:hAnsi="Times New Roman" w:cs="Times New Roman"/>
          <w:b/>
          <w:sz w:val="24"/>
          <w:lang w:eastAsia="zh-CN"/>
        </w:rPr>
        <w:t xml:space="preserve"> </w:t>
      </w:r>
    </w:p>
    <w:p w:rsidR="00F034A9" w:rsidRDefault="00083AA8">
      <w:pPr>
        <w:wordWrap/>
        <w:overflowPunct w:val="0"/>
        <w:spacing w:line="360" w:lineRule="auto"/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</w:pPr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>In plasmonic grayscale lithography with a scanning BNA, continuous exposure is available along the scanning direction within a given line. During the exposure process, the input laser</w:t>
      </w:r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 xml:space="preserve"> power is kept constant as well as focusing setting. Thus, the accumulated dose (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D</w:t>
      </w:r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>) along the scanning direction within the laser On-pixel region can be expressed as follows:</w:t>
      </w:r>
    </w:p>
    <w:p w:rsidR="00F034A9" w:rsidRDefault="00083AA8">
      <w:pPr>
        <w:wordWrap/>
        <w:spacing w:line="360" w:lineRule="auto"/>
        <w:ind w:firstLineChars="200" w:firstLine="400"/>
        <w:jc w:val="center"/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</w:pPr>
      <w:r>
        <w:rPr>
          <w:rFonts w:ascii="Times New Roman" w:hAnsi="Times New Roman" w:cs="Times New Roman"/>
          <w:bCs/>
          <w:color w:val="000000" w:themeColor="text1"/>
          <w:position w:val="-94"/>
          <w:szCs w:val="20"/>
          <w:lang w:eastAsia="zh-CN"/>
        </w:rPr>
        <w:object w:dxaOrig="5380" w:dyaOrig="1860">
          <v:shape id="_x0000_i1033" type="#_x0000_t75" style="width:269pt;height:93.2pt" o:ole="">
            <v:imagedata r:id="rId26" o:title=""/>
          </v:shape>
          <o:OLEObject Type="Embed" ProgID="Equation.3" ShapeID="_x0000_i1033" DrawAspect="Content" ObjectID="_1739169494" r:id="rId27"/>
        </w:object>
      </w:r>
    </w:p>
    <w:p w:rsidR="00F034A9" w:rsidRDefault="00083AA8">
      <w:pPr>
        <w:wordWrap/>
        <w:overflowPunct w:val="0"/>
        <w:spacing w:line="360" w:lineRule="auto"/>
        <w:rPr>
          <w:rFonts w:ascii="Times New Roman" w:eastAsia="等线" w:hAnsi="Times New Roman" w:cs="Times New Roman"/>
          <w:szCs w:val="20"/>
          <w:lang w:eastAsia="zh-CN"/>
        </w:rPr>
      </w:pPr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lastRenderedPageBreak/>
        <w:t xml:space="preserve">where 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I(</w:t>
      </w:r>
      <w:proofErr w:type="spellStart"/>
      <w:proofErr w:type="gramStart"/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x,y</w:t>
      </w:r>
      <w:proofErr w:type="gramEnd"/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,z,t</w:t>
      </w:r>
      <w:proofErr w:type="spellEnd"/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)</w:t>
      </w:r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 xml:space="preserve"> is the designed grayscale intensity distribution, 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t</w:t>
      </w:r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 xml:space="preserve"> is the exposure time, </w:t>
      </w:r>
      <w:proofErr w:type="spellStart"/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x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vertAlign w:val="subscript"/>
          <w:lang w:eastAsia="zh-CN"/>
        </w:rPr>
        <w:t>s</w:t>
      </w:r>
      <w:proofErr w:type="spellEnd"/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 xml:space="preserve"> is the patterning length along the scanning direction, 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v</w:t>
      </w:r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 xml:space="preserve"> is the scanning speed, </w:t>
      </w:r>
      <w:proofErr w:type="spellStart"/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lang w:eastAsia="zh-CN"/>
        </w:rPr>
        <w:t>t</w:t>
      </w:r>
      <w:r>
        <w:rPr>
          <w:rFonts w:ascii="Times New Roman" w:hAnsi="Times New Roman" w:cs="Times New Roman"/>
          <w:bCs/>
          <w:i/>
          <w:iCs/>
          <w:color w:val="000000" w:themeColor="text1"/>
          <w:szCs w:val="20"/>
          <w:vertAlign w:val="subscript"/>
          <w:lang w:eastAsia="zh-CN"/>
        </w:rPr>
        <w:t>s</w:t>
      </w:r>
      <w:proofErr w:type="spellEnd"/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 xml:space="preserve"> is determined by the scanning speed and the sub-pixel size </w:t>
      </w:r>
      <m:oMath>
        <m:r>
          <w:rPr>
            <w:rFonts w:ascii="Cambria Math" w:hAnsi="Cambria Math" w:cs="Times New Roman"/>
            <w:color w:val="000000" w:themeColor="text1"/>
            <w:szCs w:val="20"/>
            <w:lang w:eastAsia="zh-CN"/>
          </w:rPr>
          <m:t>(</m:t>
        </m:r>
        <m:r>
          <w:rPr>
            <w:rFonts w:ascii="Cambria Math" w:hAnsi="Cambria Math" w:cs="Times New Roman"/>
            <w:color w:val="000000" w:themeColor="text1"/>
            <w:szCs w:val="20"/>
          </w:rPr>
          <m:t>∆</m:t>
        </m:r>
        <m:r>
          <w:rPr>
            <w:rFonts w:ascii="Cambria Math" w:hAnsi="Cambria Math" w:cs="Times New Roman"/>
            <w:color w:val="000000" w:themeColor="text1"/>
            <w:szCs w:val="20"/>
            <w:lang w:eastAsia="zh-CN"/>
          </w:rPr>
          <m:t>)</m:t>
        </m:r>
      </m:oMath>
      <w:r>
        <w:rPr>
          <w:rFonts w:ascii="Times New Roman" w:hAnsi="Times New Roman" w:cs="Times New Roman"/>
          <w:bCs/>
          <w:color w:val="000000" w:themeColor="text1"/>
          <w:szCs w:val="20"/>
          <w:lang w:eastAsia="zh-CN"/>
        </w:rPr>
        <w:t xml:space="preserve">, and </w:t>
      </w: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Cs w:val="20"/>
          </w:rPr>
          <m:t>∆</m:t>
        </m:r>
      </m:oMath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 is determined by the pixel size (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lang w:eastAsia="zh-CN"/>
        </w:rPr>
        <w:t>P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vertAlign w:val="subscript"/>
          <w:lang w:eastAsia="zh-CN"/>
        </w:rPr>
        <w:t>s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>) and the step level (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lang w:eastAsia="zh-CN"/>
        </w:rPr>
        <w:t>n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vertAlign w:val="subscript"/>
          <w:lang w:eastAsia="zh-CN"/>
        </w:rPr>
        <w:t>s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). During a scan within a pixel size, the maximum number of </w:t>
      </w:r>
      <w:proofErr w:type="gramStart"/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>laser</w:t>
      </w:r>
      <w:proofErr w:type="gramEnd"/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 On-unit times depends on the 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lang w:eastAsia="zh-CN"/>
        </w:rPr>
        <w:t>n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vertAlign w:val="subscript"/>
          <w:lang w:eastAsia="zh-CN"/>
        </w:rPr>
        <w:t>s</w:t>
      </w:r>
      <w:r>
        <w:rPr>
          <w:rFonts w:ascii="Times New Roman" w:hAnsi="Times New Roman" w:cs="Times New Roman" w:hint="eastAsia"/>
          <w:color w:val="000000" w:themeColor="text1"/>
          <w:szCs w:val="20"/>
          <w:lang w:eastAsia="zh-CN"/>
        </w:rPr>
        <w:t>.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Cs w:val="20"/>
          <w:lang w:eastAsia="zh-CN"/>
        </w:rPr>
        <w:t>F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or instance, when 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lang w:eastAsia="zh-CN"/>
        </w:rPr>
        <w:t>n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vertAlign w:val="subscript"/>
          <w:lang w:eastAsia="zh-CN"/>
        </w:rPr>
        <w:t>s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lang w:eastAsia="zh-CN"/>
        </w:rPr>
        <w:t>=5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, the maximum number of </w:t>
      </w:r>
      <w:proofErr w:type="gramStart"/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>laser</w:t>
      </w:r>
      <w:proofErr w:type="gramEnd"/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 On-unit times is </w:t>
      </w:r>
      <w:r>
        <w:rPr>
          <w:rFonts w:ascii="Times New Roman" w:hAnsi="Times New Roman" w:cs="Times New Roman"/>
          <w:i/>
          <w:iCs/>
          <w:color w:val="000000" w:themeColor="text1"/>
          <w:szCs w:val="20"/>
          <w:lang w:eastAsia="zh-CN"/>
        </w:rPr>
        <w:t>5</w:t>
      </w:r>
      <w:r>
        <w:rPr>
          <w:rFonts w:ascii="Times New Roman" w:hAnsi="Times New Roman" w:cs="Times New Roman" w:hint="eastAsia"/>
          <w:color w:val="000000" w:themeColor="text1"/>
          <w:szCs w:val="20"/>
          <w:lang w:eastAsia="zh-CN"/>
        </w:rPr>
        <w:t xml:space="preserve">, the leveling number </w:t>
      </w:r>
      <w:r>
        <w:rPr>
          <w:rFonts w:ascii="Times New Roman" w:hAnsi="Times New Roman" w:cs="Times New Roman" w:hint="eastAsia"/>
          <w:i/>
          <w:iCs/>
          <w:color w:val="000000" w:themeColor="text1"/>
          <w:szCs w:val="20"/>
          <w:lang w:eastAsia="zh-CN"/>
        </w:rPr>
        <w:t>N=6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>.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 xml:space="preserve"> As illustrated in Fig</w:t>
      </w:r>
      <w:r>
        <w:rPr>
          <w:rFonts w:ascii="Times New Roman" w:hAnsi="Times New Roman" w:cs="Times New Roman" w:hint="eastAsia"/>
          <w:color w:val="000000" w:themeColor="text1"/>
          <w:szCs w:val="20"/>
          <w:lang w:eastAsia="zh-CN"/>
        </w:rPr>
        <w:t>. S4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>, the dose control is based on the spatial modulation of laser pulse width. For accurate controlling the pattern feature size, discrete sub-pixel is used as an assist feature to deliver the proper dose to the adjacent region and n</w:t>
      </w:r>
      <w:r>
        <w:rPr>
          <w:rFonts w:ascii="Times New Roman" w:hAnsi="Times New Roman" w:cs="Times New Roman"/>
          <w:color w:val="000000" w:themeColor="text1"/>
          <w:szCs w:val="20"/>
          <w:lang w:eastAsia="zh-CN"/>
        </w:rPr>
        <w:t>ot appear as developed pattern.</w:t>
      </w:r>
    </w:p>
    <w:p w:rsidR="00F034A9" w:rsidRDefault="00083AA8">
      <w:pPr>
        <w:wordWrap/>
        <w:overflowPunct w:val="0"/>
        <w:spacing w:line="240" w:lineRule="auto"/>
        <w:jc w:val="center"/>
        <w:rPr>
          <w:rFonts w:ascii="Times New Roman" w:eastAsia="等线" w:hAnsi="Times New Roman" w:cs="Times New Roman"/>
          <w:b/>
          <w:sz w:val="24"/>
          <w:lang w:eastAsia="zh-CN"/>
        </w:rPr>
      </w:pPr>
      <w:r>
        <w:rPr>
          <w:rFonts w:ascii="Times New Roman" w:eastAsia="等线" w:hAnsi="Times New Roman" w:cs="Times New Roman"/>
          <w:b/>
          <w:noProof/>
          <w:sz w:val="24"/>
          <w:lang w:eastAsia="zh-CN"/>
        </w:rPr>
        <w:drawing>
          <wp:inline distT="0" distB="0" distL="114300" distR="114300">
            <wp:extent cx="5726430" cy="3649980"/>
            <wp:effectExtent l="0" t="0" r="7620" b="7620"/>
            <wp:docPr id="4" name="图片 4" descr="F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S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26430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34A9" w:rsidRDefault="00083AA8">
      <w:pPr>
        <w:wordWrap/>
        <w:overflowPunct w:val="0"/>
        <w:spacing w:line="240" w:lineRule="auto"/>
        <w:rPr>
          <w:rFonts w:ascii="Times New Roman" w:eastAsia="等线" w:hAnsi="Times New Roman" w:cs="Times New Roman"/>
          <w:b/>
          <w:sz w:val="24"/>
          <w:lang w:eastAsia="zh-CN"/>
        </w:rPr>
      </w:pPr>
      <w:r>
        <w:rPr>
          <w:rFonts w:ascii="Times New Roman" w:eastAsia="等线" w:hAnsi="Times New Roman" w:cs="Times New Roman"/>
          <w:b/>
          <w:lang w:eastAsia="zh-CN"/>
        </w:rPr>
        <w:t>Fig</w:t>
      </w:r>
      <w:r>
        <w:rPr>
          <w:rFonts w:ascii="Times New Roman" w:eastAsia="等线" w:hAnsi="Times New Roman" w:cs="Times New Roman"/>
          <w:b/>
          <w:lang w:eastAsia="zh-CN"/>
        </w:rPr>
        <w:t>.</w:t>
      </w:r>
      <w:r>
        <w:rPr>
          <w:rFonts w:ascii="Times New Roman" w:eastAsia="等线" w:hAnsi="Times New Roman" w:cs="Times New Roman"/>
          <w:b/>
          <w:lang w:eastAsia="zh-CN"/>
        </w:rPr>
        <w:t xml:space="preserve"> S</w:t>
      </w:r>
      <w:r>
        <w:rPr>
          <w:rFonts w:ascii="Times New Roman" w:eastAsia="等线" w:hAnsi="Times New Roman" w:cs="Times New Roman" w:hint="eastAsia"/>
          <w:b/>
          <w:lang w:eastAsia="zh-CN"/>
        </w:rPr>
        <w:t>4</w:t>
      </w:r>
      <w:r>
        <w:rPr>
          <w:rFonts w:ascii="Times New Roman" w:eastAsia="等线" w:hAnsi="Times New Roman" w:cs="Times New Roman"/>
          <w:b/>
          <w:lang w:eastAsia="zh-CN"/>
        </w:rPr>
        <w:t>.</w:t>
      </w:r>
      <w:r>
        <w:rPr>
          <w:rFonts w:ascii="Times New Roman" w:eastAsia="等线" w:hAnsi="Times New Roman" w:cs="Times New Roman"/>
          <w:lang w:eastAsia="zh-CN"/>
        </w:rPr>
        <w:t xml:space="preserve"> </w:t>
      </w:r>
      <w:r>
        <w:rPr>
          <w:rFonts w:ascii="Times New Roman" w:eastAsia="等线" w:hAnsi="Times New Roman" w:cs="Times New Roman" w:hint="eastAsia"/>
          <w:b/>
          <w:bCs/>
          <w:lang w:eastAsia="zh-CN"/>
        </w:rPr>
        <w:t>a</w:t>
      </w:r>
      <w:r>
        <w:rPr>
          <w:rFonts w:ascii="Times New Roman" w:eastAsia="等线" w:hAnsi="Times New Roman" w:cs="Times New Roman" w:hint="eastAsia"/>
          <w:lang w:eastAsia="zh-CN"/>
        </w:rPr>
        <w:t xml:space="preserve"> Schematic of spatial modulation of pattern feature size using a binary image without dose leveling. </w:t>
      </w:r>
      <w:r>
        <w:rPr>
          <w:rFonts w:ascii="Times New Roman" w:eastAsia="等线" w:hAnsi="Times New Roman" w:cs="Times New Roman" w:hint="eastAsia"/>
          <w:b/>
          <w:bCs/>
          <w:lang w:eastAsia="zh-CN"/>
        </w:rPr>
        <w:t>b</w:t>
      </w:r>
      <w:r>
        <w:rPr>
          <w:rFonts w:ascii="Times New Roman" w:eastAsia="等线" w:hAnsi="Times New Roman" w:cs="Times New Roman" w:hint="eastAsia"/>
          <w:lang w:eastAsia="zh-CN"/>
        </w:rPr>
        <w:t xml:space="preserve"> Schematic of spatial modulation of pattern feature size with dose leveling.</w:t>
      </w:r>
    </w:p>
    <w:p w:rsidR="00F034A9" w:rsidRDefault="00F034A9">
      <w:pPr>
        <w:wordWrap/>
        <w:overflowPunct w:val="0"/>
        <w:spacing w:line="240" w:lineRule="auto"/>
        <w:rPr>
          <w:rFonts w:ascii="Times New Roman" w:eastAsia="等线" w:hAnsi="Times New Roman" w:cs="Times New Roman"/>
          <w:b/>
          <w:sz w:val="24"/>
          <w:lang w:eastAsia="zh-CN"/>
        </w:rPr>
      </w:pPr>
    </w:p>
    <w:p w:rsidR="00F034A9" w:rsidRDefault="00083AA8">
      <w:pPr>
        <w:wordWrap/>
        <w:overflowPunct w:val="0"/>
        <w:spacing w:line="240" w:lineRule="auto"/>
        <w:rPr>
          <w:rFonts w:ascii="Times New Roman" w:eastAsia="等线" w:hAnsi="Times New Roman" w:cs="Times New Roman"/>
          <w:b/>
          <w:sz w:val="24"/>
          <w:lang w:eastAsia="zh-CN"/>
        </w:rPr>
      </w:pPr>
      <w:r>
        <w:rPr>
          <w:rFonts w:ascii="Times New Roman" w:eastAsia="等线" w:hAnsi="Times New Roman" w:cs="Times New Roman"/>
          <w:b/>
          <w:sz w:val="24"/>
          <w:lang w:eastAsia="zh-CN"/>
        </w:rPr>
        <w:t>Reference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  <w:lang w:eastAsia="zh-CN"/>
        </w:rPr>
        <w:t>Ecoffet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, C., </w:t>
      </w:r>
      <w:proofErr w:type="spellStart"/>
      <w:r>
        <w:rPr>
          <w:rFonts w:cs="Times New Roman"/>
          <w:sz w:val="20"/>
          <w:szCs w:val="20"/>
          <w:lang w:eastAsia="zh-CN"/>
        </w:rPr>
        <w:t>Espanet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, A., and </w:t>
      </w:r>
      <w:proofErr w:type="spellStart"/>
      <w:r>
        <w:rPr>
          <w:rFonts w:cs="Times New Roman"/>
          <w:sz w:val="20"/>
          <w:szCs w:val="20"/>
          <w:lang w:eastAsia="zh-CN"/>
        </w:rPr>
        <w:t>Lougnot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, D. J. Photopolymerization by evanescent waves: a new method to obtain </w:t>
      </w:r>
      <w:proofErr w:type="spellStart"/>
      <w:r>
        <w:rPr>
          <w:rFonts w:cs="Times New Roman"/>
          <w:sz w:val="20"/>
          <w:szCs w:val="20"/>
          <w:lang w:eastAsia="zh-CN"/>
        </w:rPr>
        <w:t>nanoparts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. </w:t>
      </w:r>
      <w:r>
        <w:rPr>
          <w:rFonts w:cs="Times New Roman"/>
          <w:i/>
          <w:iCs/>
          <w:sz w:val="20"/>
          <w:szCs w:val="20"/>
        </w:rPr>
        <w:t>Adv. Mater.</w:t>
      </w:r>
      <w:r>
        <w:rPr>
          <w:rFonts w:cs="Times New Roman"/>
          <w:sz w:val="20"/>
          <w:szCs w:val="20"/>
        </w:rPr>
        <w:t xml:space="preserve"> </w:t>
      </w:r>
      <w:r>
        <w:rPr>
          <w:rFonts w:eastAsia="宋体" w:cs="Times New Roman"/>
          <w:b/>
          <w:bCs/>
          <w:sz w:val="20"/>
          <w:szCs w:val="20"/>
          <w:lang w:eastAsia="zh-CN"/>
        </w:rPr>
        <w:t>10</w:t>
      </w:r>
      <w:r>
        <w:rPr>
          <w:rFonts w:cs="Times New Roman"/>
          <w:sz w:val="20"/>
          <w:szCs w:val="20"/>
        </w:rPr>
        <w:t xml:space="preserve">, </w:t>
      </w:r>
      <w:r>
        <w:rPr>
          <w:rFonts w:eastAsia="宋体" w:cs="Times New Roman"/>
          <w:sz w:val="20"/>
          <w:szCs w:val="20"/>
          <w:lang w:eastAsia="zh-CN"/>
        </w:rPr>
        <w:t>412</w:t>
      </w:r>
      <w:r>
        <w:rPr>
          <w:rFonts w:cs="Times New Roman"/>
          <w:sz w:val="20"/>
          <w:szCs w:val="20"/>
        </w:rPr>
        <w:t>–4</w:t>
      </w:r>
      <w:r>
        <w:rPr>
          <w:rFonts w:eastAsia="宋体" w:cs="Times New Roman"/>
          <w:sz w:val="20"/>
          <w:szCs w:val="20"/>
          <w:lang w:eastAsia="zh-CN"/>
        </w:rPr>
        <w:t>1</w:t>
      </w:r>
      <w:r>
        <w:rPr>
          <w:rFonts w:cs="Times New Roman"/>
          <w:sz w:val="20"/>
          <w:szCs w:val="20"/>
        </w:rPr>
        <w:t>4 (</w:t>
      </w:r>
      <w:r>
        <w:rPr>
          <w:rFonts w:eastAsia="宋体" w:cs="Times New Roman"/>
          <w:sz w:val="20"/>
          <w:szCs w:val="20"/>
          <w:lang w:eastAsia="zh-CN"/>
        </w:rPr>
        <w:t>1998</w:t>
      </w:r>
      <w:r>
        <w:rPr>
          <w:rFonts w:cs="Times New Roman"/>
          <w:sz w:val="20"/>
          <w:szCs w:val="20"/>
        </w:rPr>
        <w:t>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jc w:val="both"/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  <w:lang w:eastAsia="zh-CN"/>
        </w:rPr>
        <w:t>Amarie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, D., Rawlinson, N. D., </w:t>
      </w:r>
      <w:proofErr w:type="spellStart"/>
      <w:r>
        <w:rPr>
          <w:rFonts w:cs="Times New Roman"/>
          <w:sz w:val="20"/>
          <w:szCs w:val="20"/>
          <w:lang w:eastAsia="zh-CN"/>
        </w:rPr>
        <w:t>Schaich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, W. L., </w:t>
      </w:r>
      <w:proofErr w:type="spellStart"/>
      <w:r>
        <w:rPr>
          <w:rFonts w:cs="Times New Roman"/>
          <w:sz w:val="20"/>
          <w:szCs w:val="20"/>
          <w:lang w:eastAsia="zh-CN"/>
        </w:rPr>
        <w:t>Dragnea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, B., and </w:t>
      </w:r>
      <w:proofErr w:type="spellStart"/>
      <w:r>
        <w:rPr>
          <w:rFonts w:cs="Times New Roman"/>
          <w:sz w:val="20"/>
          <w:szCs w:val="20"/>
          <w:lang w:eastAsia="zh-CN"/>
        </w:rPr>
        <w:t>Jacobson</w:t>
      </w:r>
      <w:r>
        <w:rPr>
          <w:rFonts w:cs="Times New Roman"/>
          <w:sz w:val="20"/>
          <w:szCs w:val="20"/>
        </w:rPr>
        <w:t>Ito</w:t>
      </w:r>
      <w:proofErr w:type="spellEnd"/>
      <w:r>
        <w:rPr>
          <w:rFonts w:eastAsia="宋体"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  <w:lang w:eastAsia="zh-CN"/>
        </w:rPr>
        <w:t xml:space="preserve">S. C. Three-dimensional mapping of the light intensity transmitted through nanoapertures. </w:t>
      </w:r>
      <w:r>
        <w:rPr>
          <w:rFonts w:cs="Times New Roman"/>
          <w:i/>
          <w:iCs/>
          <w:sz w:val="20"/>
          <w:szCs w:val="20"/>
        </w:rPr>
        <w:t>Nano Lett.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eastAsia="宋体" w:cs="Times New Roman"/>
          <w:b/>
          <w:bCs/>
          <w:sz w:val="20"/>
          <w:szCs w:val="20"/>
          <w:lang w:eastAsia="zh-CN"/>
        </w:rPr>
        <w:t>5</w:t>
      </w:r>
      <w:r>
        <w:rPr>
          <w:rFonts w:cs="Times New Roman"/>
          <w:sz w:val="20"/>
          <w:szCs w:val="20"/>
        </w:rPr>
        <w:t xml:space="preserve">, </w:t>
      </w:r>
      <w:r>
        <w:rPr>
          <w:rFonts w:eastAsia="宋体" w:cs="Times New Roman"/>
          <w:sz w:val="20"/>
          <w:szCs w:val="20"/>
          <w:lang w:eastAsia="zh-CN"/>
        </w:rPr>
        <w:t>1227</w:t>
      </w:r>
      <w:r>
        <w:rPr>
          <w:rFonts w:cs="Times New Roman"/>
          <w:sz w:val="20"/>
          <w:szCs w:val="20"/>
        </w:rPr>
        <w:t>-12</w:t>
      </w:r>
      <w:r>
        <w:rPr>
          <w:rFonts w:eastAsia="宋体" w:cs="Times New Roman"/>
          <w:sz w:val="20"/>
          <w:szCs w:val="20"/>
          <w:lang w:eastAsia="zh-CN"/>
        </w:rPr>
        <w:t>30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CN"/>
        </w:rPr>
        <w:t>(</w:t>
      </w:r>
      <w:r>
        <w:rPr>
          <w:rFonts w:cs="Times New Roman"/>
          <w:sz w:val="20"/>
          <w:szCs w:val="20"/>
        </w:rPr>
        <w:t>20</w:t>
      </w:r>
      <w:r>
        <w:rPr>
          <w:rFonts w:eastAsia="宋体" w:cs="Times New Roman"/>
          <w:sz w:val="20"/>
          <w:szCs w:val="20"/>
          <w:lang w:eastAsia="zh-CN"/>
        </w:rPr>
        <w:t>05</w:t>
      </w:r>
      <w:r>
        <w:rPr>
          <w:rFonts w:cs="Times New Roman"/>
          <w:sz w:val="20"/>
          <w:szCs w:val="20"/>
          <w:lang w:eastAsia="zh-CN"/>
        </w:rPr>
        <w:t>)</w:t>
      </w:r>
      <w:r>
        <w:rPr>
          <w:rFonts w:cs="Times New Roman"/>
          <w:sz w:val="20"/>
          <w:szCs w:val="20"/>
        </w:rPr>
        <w:t>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</w:rPr>
        <w:t>Deeb</w:t>
      </w:r>
      <w:proofErr w:type="spellEnd"/>
      <w:r>
        <w:rPr>
          <w:rFonts w:cs="Times New Roman"/>
          <w:sz w:val="20"/>
          <w:szCs w:val="20"/>
        </w:rPr>
        <w:t>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C.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Bachelot</w:t>
      </w:r>
      <w:proofErr w:type="spellEnd"/>
      <w:r>
        <w:rPr>
          <w:rFonts w:cs="Times New Roman"/>
          <w:sz w:val="20"/>
          <w:szCs w:val="20"/>
        </w:rPr>
        <w:t>, R.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Plain, J.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Baudrion</w:t>
      </w:r>
      <w:proofErr w:type="spellEnd"/>
      <w:r>
        <w:rPr>
          <w:rFonts w:cs="Times New Roman"/>
          <w:sz w:val="20"/>
          <w:szCs w:val="20"/>
        </w:rPr>
        <w:t>, A.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Jradi</w:t>
      </w:r>
      <w:proofErr w:type="spellEnd"/>
      <w:r>
        <w:rPr>
          <w:rFonts w:cs="Times New Roman"/>
          <w:sz w:val="20"/>
          <w:szCs w:val="20"/>
        </w:rPr>
        <w:t>, S.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Bouhelier</w:t>
      </w:r>
      <w:proofErr w:type="spellEnd"/>
      <w:r>
        <w:rPr>
          <w:rFonts w:cs="Times New Roman"/>
          <w:sz w:val="20"/>
          <w:szCs w:val="20"/>
        </w:rPr>
        <w:t>, A.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Soppera</w:t>
      </w:r>
      <w:proofErr w:type="spellEnd"/>
      <w:r>
        <w:rPr>
          <w:rFonts w:cs="Times New Roman"/>
          <w:sz w:val="20"/>
          <w:szCs w:val="20"/>
        </w:rPr>
        <w:t>, O.</w:t>
      </w:r>
      <w:proofErr w:type="gramStart"/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 Jain</w:t>
      </w:r>
      <w:proofErr w:type="gramEnd"/>
      <w:r>
        <w:rPr>
          <w:rFonts w:cs="Times New Roman"/>
          <w:sz w:val="20"/>
          <w:szCs w:val="20"/>
        </w:rPr>
        <w:t>, P. K.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Huang, L.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Ecoffet</w:t>
      </w:r>
      <w:proofErr w:type="spellEnd"/>
      <w:r>
        <w:rPr>
          <w:rFonts w:cs="Times New Roman"/>
          <w:sz w:val="20"/>
          <w:szCs w:val="20"/>
        </w:rPr>
        <w:t>, C.</w:t>
      </w:r>
      <w:r>
        <w:rPr>
          <w:rFonts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Balan, L</w:t>
      </w:r>
      <w:r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CN"/>
        </w:rPr>
        <w:t>&amp;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Royer, P. Quantitative analysis of localized surface plasmons based on molecular probing</w:t>
      </w:r>
      <w:r>
        <w:rPr>
          <w:rFonts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i/>
          <w:iCs/>
          <w:sz w:val="20"/>
          <w:szCs w:val="20"/>
        </w:rPr>
        <w:t>ACS Nano</w:t>
      </w:r>
      <w:r>
        <w:rPr>
          <w:rFonts w:cs="Times New Roman"/>
          <w:i/>
          <w:iCs/>
          <w:sz w:val="20"/>
          <w:szCs w:val="20"/>
          <w:lang w:eastAsia="zh-CN"/>
        </w:rPr>
        <w:t xml:space="preserve"> </w:t>
      </w:r>
      <w:r>
        <w:rPr>
          <w:rFonts w:cs="Times New Roman"/>
          <w:b/>
          <w:bCs/>
          <w:sz w:val="20"/>
          <w:szCs w:val="20"/>
        </w:rPr>
        <w:t>4</w:t>
      </w:r>
      <w:r>
        <w:rPr>
          <w:rFonts w:cs="Times New Roman"/>
          <w:sz w:val="20"/>
          <w:szCs w:val="20"/>
        </w:rPr>
        <w:t>, 4579–4586 (2010).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proofErr w:type="spellStart"/>
      <w:proofErr w:type="gramStart"/>
      <w:r>
        <w:rPr>
          <w:rFonts w:cs="Times New Roman"/>
          <w:sz w:val="20"/>
          <w:szCs w:val="20"/>
        </w:rPr>
        <w:t>Kim,Y</w:t>
      </w:r>
      <w:proofErr w:type="spellEnd"/>
      <w:r>
        <w:rPr>
          <w:rFonts w:cs="Times New Roman"/>
          <w:sz w:val="20"/>
          <w:szCs w:val="20"/>
          <w:lang w:eastAsia="zh-CN"/>
        </w:rPr>
        <w:t>.</w:t>
      </w:r>
      <w:proofErr w:type="gramEnd"/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Jung,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H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Kim, S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Jang, J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Lee, J</w:t>
      </w:r>
      <w:r>
        <w:rPr>
          <w:rFonts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Y</w:t>
      </w:r>
      <w:r>
        <w:rPr>
          <w:rFonts w:cs="Times New Roman"/>
          <w:sz w:val="20"/>
          <w:szCs w:val="20"/>
          <w:lang w:eastAsia="zh-CN"/>
        </w:rPr>
        <w:t xml:space="preserve">., </w:t>
      </w:r>
      <w:r>
        <w:rPr>
          <w:rFonts w:cs="Times New Roman"/>
          <w:sz w:val="20"/>
          <w:szCs w:val="20"/>
          <w:lang w:eastAsia="zh-CN"/>
        </w:rPr>
        <w:t>&amp;</w:t>
      </w:r>
      <w:r>
        <w:rPr>
          <w:rFonts w:cs="Times New Roman"/>
          <w:sz w:val="20"/>
          <w:szCs w:val="20"/>
        </w:rPr>
        <w:t xml:space="preserve"> Hahn</w:t>
      </w:r>
      <w:r>
        <w:rPr>
          <w:rFonts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J</w:t>
      </w:r>
      <w:r>
        <w:rPr>
          <w:rFonts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W.</w:t>
      </w:r>
      <w:r>
        <w:rPr>
          <w:rFonts w:cs="Times New Roman"/>
          <w:sz w:val="20"/>
          <w:szCs w:val="20"/>
          <w:lang w:eastAsia="zh-CN"/>
        </w:rPr>
        <w:t xml:space="preserve"> Accurate near-field lithography modeling and quantitative mapping of the near-field distribution of a plasmonic nanoaperture in a metal. </w:t>
      </w:r>
      <w:r>
        <w:rPr>
          <w:rFonts w:cs="Times New Roman"/>
          <w:i/>
          <w:iCs/>
          <w:sz w:val="20"/>
          <w:szCs w:val="20"/>
        </w:rPr>
        <w:t>Opt. Express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b/>
          <w:bCs/>
          <w:sz w:val="20"/>
          <w:szCs w:val="20"/>
          <w:lang w:eastAsia="zh-CN"/>
        </w:rPr>
        <w:t>19</w:t>
      </w:r>
      <w:r>
        <w:rPr>
          <w:rFonts w:cs="Times New Roman"/>
          <w:sz w:val="20"/>
          <w:szCs w:val="20"/>
          <w:lang w:eastAsia="zh-CN"/>
        </w:rPr>
        <w:t>, 19296-19309 (2011).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Kim,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S.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Jung,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H.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Kim,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Y.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Jang,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J.</w:t>
      </w:r>
      <w:r>
        <w:rPr>
          <w:rFonts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CN"/>
        </w:rPr>
        <w:t>&amp;</w:t>
      </w:r>
      <w:r>
        <w:rPr>
          <w:rFonts w:cs="Times New Roman"/>
          <w:sz w:val="20"/>
          <w:szCs w:val="20"/>
        </w:rPr>
        <w:t xml:space="preserve"> Hahn,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J. W.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Resolution limit in plasmonic</w:t>
      </w:r>
      <w:r>
        <w:rPr>
          <w:rFonts w:cs="Times New Roman"/>
          <w:sz w:val="20"/>
          <w:szCs w:val="20"/>
        </w:rPr>
        <w:t xml:space="preserve"> lithography for practical applications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beyond 2x-nm half pitch</w:t>
      </w:r>
      <w:r>
        <w:rPr>
          <w:rFonts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i/>
          <w:iCs/>
          <w:sz w:val="20"/>
          <w:szCs w:val="20"/>
        </w:rPr>
        <w:t>Adv. Mater.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b/>
          <w:bCs/>
          <w:sz w:val="20"/>
          <w:szCs w:val="20"/>
        </w:rPr>
        <w:t>24</w:t>
      </w:r>
      <w:r>
        <w:rPr>
          <w:rFonts w:cs="Times New Roman"/>
          <w:sz w:val="20"/>
          <w:szCs w:val="20"/>
        </w:rPr>
        <w:t>, OP337–OP344 (2012).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</w:rPr>
        <w:t>Deeb</w:t>
      </w:r>
      <w:proofErr w:type="spellEnd"/>
      <w:r>
        <w:rPr>
          <w:rFonts w:cs="Times New Roman"/>
          <w:sz w:val="20"/>
          <w:szCs w:val="20"/>
        </w:rPr>
        <w:t>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C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Zhou,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X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Plain, J</w:t>
      </w:r>
      <w:r>
        <w:rPr>
          <w:rFonts w:cs="Times New Roman"/>
          <w:sz w:val="20"/>
          <w:szCs w:val="20"/>
          <w:lang w:eastAsia="zh-CN"/>
        </w:rPr>
        <w:t xml:space="preserve">., </w:t>
      </w:r>
      <w:proofErr w:type="spellStart"/>
      <w:r>
        <w:rPr>
          <w:rFonts w:cs="Times New Roman"/>
          <w:sz w:val="20"/>
          <w:szCs w:val="20"/>
        </w:rPr>
        <w:t>Wiederrecht</w:t>
      </w:r>
      <w:proofErr w:type="spellEnd"/>
      <w:r>
        <w:rPr>
          <w:rFonts w:cs="Times New Roman"/>
          <w:sz w:val="20"/>
          <w:szCs w:val="20"/>
        </w:rPr>
        <w:t>, G</w:t>
      </w:r>
      <w:r>
        <w:rPr>
          <w:rFonts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P.</w:t>
      </w:r>
      <w:r>
        <w:rPr>
          <w:rFonts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  <w:lang w:eastAsia="zh-CN"/>
        </w:rPr>
        <w:t>&amp;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Bachelot</w:t>
      </w:r>
      <w:proofErr w:type="spellEnd"/>
      <w:r>
        <w:rPr>
          <w:rFonts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R</w:t>
      </w:r>
      <w:r>
        <w:rPr>
          <w:rFonts w:cs="Times New Roman"/>
          <w:sz w:val="20"/>
          <w:szCs w:val="20"/>
          <w:lang w:eastAsia="zh-CN"/>
        </w:rPr>
        <w:t>. Size dependence of the plasmonic near-field measured via single nanoparticle photoimaging</w:t>
      </w:r>
      <w:r>
        <w:rPr>
          <w:rFonts w:cs="Times New Roman"/>
          <w:sz w:val="20"/>
          <w:szCs w:val="20"/>
          <w:lang w:eastAsia="zh-CN"/>
        </w:rPr>
        <w:t xml:space="preserve">. </w:t>
      </w:r>
      <w:r>
        <w:rPr>
          <w:rFonts w:cs="Times New Roman"/>
          <w:i/>
          <w:iCs/>
          <w:sz w:val="20"/>
          <w:szCs w:val="20"/>
          <w:lang w:eastAsia="zh-CN"/>
        </w:rPr>
        <w:t>J. Phys. Chem. C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b/>
          <w:bCs/>
          <w:sz w:val="20"/>
          <w:szCs w:val="20"/>
          <w:lang w:eastAsia="zh-CN"/>
        </w:rPr>
        <w:t>117</w:t>
      </w:r>
      <w:r>
        <w:rPr>
          <w:rFonts w:cs="Times New Roman"/>
          <w:sz w:val="20"/>
          <w:szCs w:val="20"/>
          <w:lang w:eastAsia="zh-CN"/>
        </w:rPr>
        <w:t>, 10669-10676 (2013).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Yin,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H</w:t>
      </w:r>
      <w:r>
        <w:rPr>
          <w:rFonts w:cs="Times New Roman"/>
          <w:sz w:val="20"/>
          <w:szCs w:val="20"/>
          <w:lang w:eastAsia="zh-CN"/>
        </w:rPr>
        <w:t xml:space="preserve">., </w:t>
      </w:r>
      <w:r>
        <w:rPr>
          <w:rFonts w:cs="Times New Roman"/>
          <w:sz w:val="20"/>
          <w:szCs w:val="20"/>
        </w:rPr>
        <w:t>Zhang, J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Wang,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X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Cui, J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Wang, W</w:t>
      </w:r>
      <w:r>
        <w:rPr>
          <w:rFonts w:cs="Times New Roman"/>
          <w:sz w:val="20"/>
          <w:szCs w:val="20"/>
          <w:lang w:eastAsia="zh-CN"/>
        </w:rPr>
        <w:t xml:space="preserve">., </w:t>
      </w:r>
      <w:r>
        <w:rPr>
          <w:rFonts w:cs="Times New Roman"/>
          <w:sz w:val="20"/>
          <w:szCs w:val="20"/>
          <w:lang w:eastAsia="zh-CN"/>
        </w:rPr>
        <w:t>&amp;</w:t>
      </w:r>
      <w:r>
        <w:rPr>
          <w:rFonts w:cs="Times New Roman"/>
          <w:sz w:val="20"/>
          <w:szCs w:val="20"/>
        </w:rPr>
        <w:t xml:space="preserve"> Mei</w:t>
      </w:r>
      <w:r>
        <w:rPr>
          <w:rFonts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X</w:t>
      </w:r>
      <w:r>
        <w:rPr>
          <w:rFonts w:cs="Times New Roman"/>
          <w:sz w:val="20"/>
          <w:szCs w:val="20"/>
          <w:lang w:eastAsia="zh-CN"/>
        </w:rPr>
        <w:t xml:space="preserve">. Recent progress in near-field tip enhancement: principles and applications. </w:t>
      </w:r>
      <w:r>
        <w:rPr>
          <w:rFonts w:cs="Times New Roman"/>
          <w:i/>
          <w:iCs/>
          <w:sz w:val="20"/>
          <w:szCs w:val="20"/>
          <w:lang w:eastAsia="zh-CN"/>
        </w:rPr>
        <w:t xml:space="preserve">Phys. Status Solidi RRL </w:t>
      </w:r>
      <w:r>
        <w:rPr>
          <w:rFonts w:cs="Times New Roman"/>
          <w:b/>
          <w:bCs/>
          <w:sz w:val="20"/>
          <w:szCs w:val="20"/>
          <w:lang w:eastAsia="zh-CN"/>
        </w:rPr>
        <w:t>16</w:t>
      </w:r>
      <w:r>
        <w:rPr>
          <w:rFonts w:cs="Times New Roman"/>
          <w:sz w:val="20"/>
          <w:szCs w:val="20"/>
          <w:lang w:eastAsia="zh-CN"/>
        </w:rPr>
        <w:t>, 2100456 (2022).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lastRenderedPageBreak/>
        <w:t>Park, C</w:t>
      </w:r>
      <w:r>
        <w:rPr>
          <w:rFonts w:cs="Times New Roman"/>
          <w:sz w:val="20"/>
          <w:szCs w:val="20"/>
          <w:lang w:eastAsia="zh-CN"/>
        </w:rPr>
        <w:t xml:space="preserve">., </w:t>
      </w:r>
      <w:r>
        <w:rPr>
          <w:rFonts w:cs="Times New Roman"/>
          <w:sz w:val="20"/>
          <w:szCs w:val="20"/>
        </w:rPr>
        <w:t>Jung</w:t>
      </w:r>
      <w:r>
        <w:rPr>
          <w:rFonts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H</w:t>
      </w:r>
      <w:r>
        <w:rPr>
          <w:rFonts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&amp; Hahn</w:t>
      </w:r>
      <w:r>
        <w:rPr>
          <w:rFonts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J</w:t>
      </w:r>
      <w:r>
        <w:rPr>
          <w:rFonts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W</w:t>
      </w:r>
      <w:r>
        <w:rPr>
          <w:rFonts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Characterization of three</w:t>
      </w:r>
      <w:r>
        <w:rPr>
          <w:rFonts w:cs="Times New Roman"/>
          <w:sz w:val="20"/>
          <w:szCs w:val="20"/>
          <w:lang w:eastAsia="zh-CN"/>
        </w:rPr>
        <w:t>-</w:t>
      </w:r>
      <w:r>
        <w:rPr>
          <w:rFonts w:cs="Times New Roman"/>
          <w:sz w:val="20"/>
          <w:szCs w:val="20"/>
        </w:rPr>
        <w:t>dimensional field distribution of bowtie aperture using quasi</w:t>
      </w:r>
      <w:r>
        <w:rPr>
          <w:rFonts w:cs="Times New Roman"/>
          <w:sz w:val="20"/>
          <w:szCs w:val="20"/>
          <w:lang w:eastAsia="zh-CN"/>
        </w:rPr>
        <w:t>-</w:t>
      </w:r>
      <w:r>
        <w:rPr>
          <w:rFonts w:cs="Times New Roman"/>
          <w:sz w:val="20"/>
          <w:szCs w:val="20"/>
        </w:rPr>
        <w:t>spherical waves and surface plasmon polaritons</w:t>
      </w:r>
      <w:r>
        <w:rPr>
          <w:rFonts w:cs="Times New Roman"/>
          <w:sz w:val="20"/>
          <w:szCs w:val="20"/>
          <w:lang w:eastAsia="zh-CN"/>
        </w:rPr>
        <w:t xml:space="preserve">. </w:t>
      </w:r>
      <w:r>
        <w:rPr>
          <w:rFonts w:cs="Times New Roman"/>
          <w:i/>
          <w:iCs/>
          <w:sz w:val="20"/>
          <w:szCs w:val="20"/>
        </w:rPr>
        <w:t>Sci. Rep.</w:t>
      </w:r>
      <w:r>
        <w:rPr>
          <w:rFonts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b/>
          <w:bCs/>
          <w:sz w:val="20"/>
          <w:szCs w:val="20"/>
          <w:lang w:eastAsia="zh-CN"/>
        </w:rPr>
        <w:t>7</w:t>
      </w:r>
      <w:r>
        <w:rPr>
          <w:rFonts w:cs="Times New Roman"/>
          <w:sz w:val="20"/>
          <w:szCs w:val="20"/>
          <w:lang w:eastAsia="zh-CN"/>
        </w:rPr>
        <w:t>, 45352 (2017).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Jain</w:t>
      </w:r>
      <w:r>
        <w:rPr>
          <w:rFonts w:eastAsia="宋体"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P</w:t>
      </w:r>
      <w:r>
        <w:rPr>
          <w:rFonts w:eastAsia="宋体"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K.</w:t>
      </w:r>
      <w:r>
        <w:rPr>
          <w:rFonts w:eastAsia="宋体" w:cs="Times New Roman"/>
          <w:sz w:val="20"/>
          <w:szCs w:val="20"/>
          <w:lang w:eastAsia="zh-CN"/>
        </w:rPr>
        <w:t>,</w:t>
      </w:r>
      <w:r>
        <w:rPr>
          <w:rFonts w:cs="Times New Roman"/>
          <w:sz w:val="20"/>
          <w:szCs w:val="20"/>
        </w:rPr>
        <w:t xml:space="preserve"> and El-Sayed</w:t>
      </w:r>
      <w:r>
        <w:rPr>
          <w:rFonts w:eastAsia="宋体"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M</w:t>
      </w:r>
      <w:r>
        <w:rPr>
          <w:rFonts w:eastAsia="宋体"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A. Noble </w:t>
      </w:r>
      <w:r>
        <w:rPr>
          <w:rFonts w:eastAsia="宋体" w:cs="Times New Roman"/>
          <w:sz w:val="20"/>
          <w:szCs w:val="20"/>
          <w:lang w:eastAsia="zh-CN"/>
        </w:rPr>
        <w:t>m</w:t>
      </w:r>
      <w:r>
        <w:rPr>
          <w:rFonts w:cs="Times New Roman"/>
          <w:sz w:val="20"/>
          <w:szCs w:val="20"/>
        </w:rPr>
        <w:t xml:space="preserve">etal </w:t>
      </w:r>
      <w:r>
        <w:rPr>
          <w:rFonts w:eastAsia="宋体" w:cs="Times New Roman"/>
          <w:sz w:val="20"/>
          <w:szCs w:val="20"/>
          <w:lang w:eastAsia="zh-CN"/>
        </w:rPr>
        <w:t>n</w:t>
      </w:r>
      <w:r>
        <w:rPr>
          <w:rFonts w:cs="Times New Roman"/>
          <w:sz w:val="20"/>
          <w:szCs w:val="20"/>
        </w:rPr>
        <w:t xml:space="preserve">anoparticle </w:t>
      </w:r>
      <w:r>
        <w:rPr>
          <w:rFonts w:eastAsia="宋体" w:cs="Times New Roman"/>
          <w:sz w:val="20"/>
          <w:szCs w:val="20"/>
          <w:lang w:eastAsia="zh-CN"/>
        </w:rPr>
        <w:t>p</w:t>
      </w:r>
      <w:r>
        <w:rPr>
          <w:rFonts w:cs="Times New Roman"/>
          <w:sz w:val="20"/>
          <w:szCs w:val="20"/>
        </w:rPr>
        <w:t xml:space="preserve">airs: </w:t>
      </w:r>
      <w:r>
        <w:rPr>
          <w:rFonts w:eastAsia="宋体" w:cs="Times New Roman"/>
          <w:sz w:val="20"/>
          <w:szCs w:val="20"/>
          <w:lang w:eastAsia="zh-CN"/>
        </w:rPr>
        <w:t>e</w:t>
      </w:r>
      <w:r>
        <w:rPr>
          <w:rFonts w:cs="Times New Roman"/>
          <w:sz w:val="20"/>
          <w:szCs w:val="20"/>
        </w:rPr>
        <w:t>ffect of</w:t>
      </w:r>
      <w:r>
        <w:rPr>
          <w:rFonts w:eastAsia="宋体" w:cs="Times New Roman"/>
          <w:sz w:val="20"/>
          <w:szCs w:val="20"/>
          <w:lang w:eastAsia="zh-CN"/>
        </w:rPr>
        <w:t xml:space="preserve"> m</w:t>
      </w:r>
      <w:r>
        <w:rPr>
          <w:rFonts w:cs="Times New Roman"/>
          <w:sz w:val="20"/>
          <w:szCs w:val="20"/>
        </w:rPr>
        <w:t xml:space="preserve">edium for </w:t>
      </w:r>
      <w:r>
        <w:rPr>
          <w:rFonts w:eastAsia="宋体" w:cs="Times New Roman"/>
          <w:sz w:val="20"/>
          <w:szCs w:val="20"/>
          <w:lang w:eastAsia="zh-CN"/>
        </w:rPr>
        <w:t>e</w:t>
      </w:r>
      <w:r>
        <w:rPr>
          <w:rFonts w:cs="Times New Roman"/>
          <w:sz w:val="20"/>
          <w:szCs w:val="20"/>
        </w:rPr>
        <w:t xml:space="preserve">nhanced </w:t>
      </w:r>
      <w:proofErr w:type="spellStart"/>
      <w:r>
        <w:rPr>
          <w:rFonts w:eastAsia="宋体" w:cs="Times New Roman"/>
          <w:sz w:val="20"/>
          <w:szCs w:val="20"/>
          <w:lang w:eastAsia="zh-CN"/>
        </w:rPr>
        <w:t>n</w:t>
      </w:r>
      <w:r>
        <w:rPr>
          <w:rFonts w:cs="Times New Roman"/>
          <w:sz w:val="20"/>
          <w:szCs w:val="20"/>
        </w:rPr>
        <w:t>anosensing</w:t>
      </w:r>
      <w:proofErr w:type="spellEnd"/>
      <w:r>
        <w:rPr>
          <w:rFonts w:eastAsia="宋体" w:cs="Times New Roman"/>
          <w:sz w:val="20"/>
          <w:szCs w:val="20"/>
          <w:lang w:eastAsia="zh-CN"/>
        </w:rPr>
        <w:t xml:space="preserve">. </w:t>
      </w:r>
      <w:r>
        <w:rPr>
          <w:rFonts w:cs="Times New Roman"/>
          <w:i/>
          <w:iCs/>
          <w:sz w:val="20"/>
          <w:szCs w:val="20"/>
        </w:rPr>
        <w:t>Nano Lett.</w:t>
      </w:r>
      <w:r>
        <w:rPr>
          <w:rFonts w:cs="Times New Roman"/>
          <w:sz w:val="20"/>
          <w:szCs w:val="20"/>
        </w:rPr>
        <w:t xml:space="preserve"> </w:t>
      </w:r>
      <w:r>
        <w:rPr>
          <w:rFonts w:eastAsia="宋体" w:cs="Times New Roman"/>
          <w:b/>
          <w:bCs/>
          <w:sz w:val="20"/>
          <w:szCs w:val="20"/>
          <w:lang w:eastAsia="zh-CN"/>
        </w:rPr>
        <w:t>8</w:t>
      </w:r>
      <w:r>
        <w:rPr>
          <w:rFonts w:cs="Times New Roman"/>
          <w:sz w:val="20"/>
          <w:szCs w:val="20"/>
        </w:rPr>
        <w:t>, 4</w:t>
      </w:r>
      <w:r>
        <w:rPr>
          <w:rFonts w:eastAsia="宋体" w:cs="Times New Roman"/>
          <w:sz w:val="20"/>
          <w:szCs w:val="20"/>
          <w:lang w:eastAsia="zh-CN"/>
        </w:rPr>
        <w:t>347</w:t>
      </w:r>
      <w:r>
        <w:rPr>
          <w:rFonts w:cs="Times New Roman"/>
          <w:sz w:val="20"/>
          <w:szCs w:val="20"/>
        </w:rPr>
        <w:t>–4</w:t>
      </w:r>
      <w:r>
        <w:rPr>
          <w:rFonts w:eastAsia="宋体" w:cs="Times New Roman"/>
          <w:sz w:val="20"/>
          <w:szCs w:val="20"/>
          <w:lang w:eastAsia="zh-CN"/>
        </w:rPr>
        <w:t>352</w:t>
      </w:r>
      <w:r>
        <w:rPr>
          <w:rFonts w:cs="Times New Roman"/>
          <w:sz w:val="20"/>
          <w:szCs w:val="20"/>
        </w:rPr>
        <w:t xml:space="preserve"> (20</w:t>
      </w:r>
      <w:r>
        <w:rPr>
          <w:rFonts w:eastAsia="宋体" w:cs="Times New Roman"/>
          <w:sz w:val="20"/>
          <w:szCs w:val="20"/>
          <w:lang w:eastAsia="zh-CN"/>
        </w:rPr>
        <w:t>08</w:t>
      </w:r>
      <w:r>
        <w:rPr>
          <w:rFonts w:cs="Times New Roman"/>
          <w:sz w:val="20"/>
          <w:szCs w:val="20"/>
        </w:rPr>
        <w:t>).</w:t>
      </w:r>
    </w:p>
    <w:p w:rsidR="00F034A9" w:rsidRDefault="00083AA8">
      <w:pPr>
        <w:pStyle w:val="24References"/>
        <w:numPr>
          <w:ilvl w:val="0"/>
          <w:numId w:val="2"/>
        </w:numPr>
        <w:snapToGrid w:val="0"/>
        <w:ind w:left="357" w:hanging="357"/>
        <w:jc w:val="both"/>
        <w:rPr>
          <w:rFonts w:cs="Times New Roman"/>
          <w:szCs w:val="20"/>
        </w:rPr>
      </w:pPr>
      <w:proofErr w:type="spellStart"/>
      <w:r>
        <w:rPr>
          <w:rFonts w:cs="Times New Roman"/>
          <w:sz w:val="20"/>
          <w:szCs w:val="20"/>
        </w:rPr>
        <w:t>Iovine</w:t>
      </w:r>
      <w:proofErr w:type="spellEnd"/>
      <w:r>
        <w:rPr>
          <w:rFonts w:cs="Times New Roman"/>
          <w:sz w:val="20"/>
          <w:szCs w:val="20"/>
        </w:rPr>
        <w:t>, R</w:t>
      </w:r>
      <w:r>
        <w:rPr>
          <w:rFonts w:eastAsia="宋体" w:cs="Times New Roman"/>
          <w:sz w:val="20"/>
          <w:szCs w:val="20"/>
          <w:lang w:eastAsia="zh-CN"/>
        </w:rPr>
        <w:t xml:space="preserve">., </w:t>
      </w:r>
      <w:r>
        <w:rPr>
          <w:rFonts w:cs="Times New Roman"/>
          <w:sz w:val="20"/>
          <w:szCs w:val="20"/>
        </w:rPr>
        <w:t>Spada,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sz w:val="20"/>
          <w:szCs w:val="20"/>
        </w:rPr>
        <w:t>L</w:t>
      </w:r>
      <w:r>
        <w:rPr>
          <w:rFonts w:eastAsia="宋体" w:cs="Times New Roman"/>
          <w:sz w:val="20"/>
          <w:szCs w:val="20"/>
          <w:lang w:eastAsia="zh-CN"/>
        </w:rPr>
        <w:t>.</w:t>
      </w:r>
      <w:r>
        <w:rPr>
          <w:rFonts w:cs="Times New Roman"/>
          <w:sz w:val="20"/>
          <w:szCs w:val="20"/>
        </w:rPr>
        <w:t xml:space="preserve"> L</w:t>
      </w:r>
      <w:r>
        <w:rPr>
          <w:rFonts w:eastAsia="宋体" w:cs="Times New Roman"/>
          <w:sz w:val="20"/>
          <w:szCs w:val="20"/>
          <w:lang w:eastAsia="zh-CN"/>
        </w:rPr>
        <w:t>.,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Vegni</w:t>
      </w:r>
      <w:proofErr w:type="spellEnd"/>
      <w:r>
        <w:rPr>
          <w:rFonts w:eastAsia="宋体" w:cs="Times New Roman"/>
          <w:sz w:val="20"/>
          <w:szCs w:val="20"/>
          <w:lang w:eastAsia="zh-CN"/>
        </w:rPr>
        <w:t xml:space="preserve">, </w:t>
      </w:r>
      <w:r>
        <w:rPr>
          <w:rFonts w:cs="Times New Roman"/>
          <w:sz w:val="20"/>
          <w:szCs w:val="20"/>
        </w:rPr>
        <w:t>L</w:t>
      </w:r>
      <w:r>
        <w:rPr>
          <w:rFonts w:eastAsia="宋体" w:cs="Times New Roman"/>
          <w:sz w:val="20"/>
          <w:szCs w:val="20"/>
          <w:lang w:eastAsia="zh-CN"/>
        </w:rPr>
        <w:t xml:space="preserve">. Modified bow-tie nanoparticles operating in the visible and near infrared frequency regime. </w:t>
      </w:r>
      <w:r>
        <w:rPr>
          <w:rFonts w:eastAsia="宋体" w:cs="Times New Roman"/>
          <w:i/>
          <w:iCs/>
          <w:sz w:val="20"/>
          <w:szCs w:val="20"/>
          <w:lang w:eastAsia="zh-CN"/>
        </w:rPr>
        <w:t>ANP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eastAsia="宋体" w:cs="Times New Roman"/>
          <w:b/>
          <w:bCs/>
          <w:sz w:val="20"/>
          <w:szCs w:val="20"/>
          <w:lang w:eastAsia="zh-CN"/>
        </w:rPr>
        <w:t>2</w:t>
      </w:r>
      <w:r>
        <w:rPr>
          <w:rFonts w:eastAsia="宋体" w:cs="Times New Roman"/>
          <w:sz w:val="20"/>
          <w:szCs w:val="20"/>
          <w:lang w:eastAsia="zh-CN"/>
        </w:rPr>
        <w:t>, 21-27 (2013).</w:t>
      </w:r>
      <w:r>
        <w:rPr>
          <w:rFonts w:cs="Times New Roman"/>
          <w:sz w:val="20"/>
          <w:szCs w:val="20"/>
        </w:rPr>
        <w:t xml:space="preserve"> </w:t>
      </w:r>
    </w:p>
    <w:sectPr w:rsidR="00F034A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AA8" w:rsidRDefault="00083AA8">
      <w:pPr>
        <w:spacing w:line="240" w:lineRule="auto"/>
      </w:pPr>
      <w:r>
        <w:separator/>
      </w:r>
    </w:p>
  </w:endnote>
  <w:endnote w:type="continuationSeparator" w:id="0">
    <w:p w:rsidR="00083AA8" w:rsidRDefault="00083A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Frutiger">
    <w:altName w:val="Cambria"/>
    <w:charset w:val="00"/>
    <w:family w:val="roman"/>
    <w:pitch w:val="default"/>
    <w:sig w:usb0="00000000" w:usb1="00000000" w:usb2="00000001" w:usb3="00000001" w:csb0="00000001" w:csb1="00000001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AA8" w:rsidRDefault="00083AA8">
      <w:pPr>
        <w:spacing w:after="0"/>
      </w:pPr>
      <w:r>
        <w:separator/>
      </w:r>
    </w:p>
  </w:footnote>
  <w:footnote w:type="continuationSeparator" w:id="0">
    <w:p w:rsidR="00083AA8" w:rsidRDefault="00083A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72220"/>
    <w:multiLevelType w:val="multilevel"/>
    <w:tmpl w:val="1D77222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B4395C"/>
    <w:multiLevelType w:val="multilevel"/>
    <w:tmpl w:val="72B4395C"/>
    <w:lvl w:ilvl="0">
      <w:start w:val="1"/>
      <w:numFmt w:val="bullet"/>
      <w:lvlText w:val=""/>
      <w:lvlJc w:val="left"/>
      <w:pPr>
        <w:ind w:left="400" w:hanging="40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80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gwMmZjZjkzZDIwZWUzNjZiOTFlMGUxMGNhZGM0OGYifQ=="/>
  </w:docVars>
  <w:rsids>
    <w:rsidRoot w:val="00403C17"/>
    <w:rsid w:val="0000658B"/>
    <w:rsid w:val="00021AEB"/>
    <w:rsid w:val="00031416"/>
    <w:rsid w:val="0003227D"/>
    <w:rsid w:val="00032D45"/>
    <w:rsid w:val="00050788"/>
    <w:rsid w:val="000539E1"/>
    <w:rsid w:val="00060152"/>
    <w:rsid w:val="00061CE0"/>
    <w:rsid w:val="00061D60"/>
    <w:rsid w:val="00062D72"/>
    <w:rsid w:val="0007456C"/>
    <w:rsid w:val="00082B3F"/>
    <w:rsid w:val="00083AA8"/>
    <w:rsid w:val="00090B4A"/>
    <w:rsid w:val="0009613C"/>
    <w:rsid w:val="000A08A5"/>
    <w:rsid w:val="000A4772"/>
    <w:rsid w:val="000B2823"/>
    <w:rsid w:val="000B3FD9"/>
    <w:rsid w:val="000B4421"/>
    <w:rsid w:val="000C369A"/>
    <w:rsid w:val="000C3BE9"/>
    <w:rsid w:val="000D5A55"/>
    <w:rsid w:val="000E00EE"/>
    <w:rsid w:val="000E158E"/>
    <w:rsid w:val="000E7BCF"/>
    <w:rsid w:val="000F0EF2"/>
    <w:rsid w:val="000F2989"/>
    <w:rsid w:val="000F5802"/>
    <w:rsid w:val="001006E3"/>
    <w:rsid w:val="0010430C"/>
    <w:rsid w:val="00106B73"/>
    <w:rsid w:val="00106ED4"/>
    <w:rsid w:val="001338B9"/>
    <w:rsid w:val="00144669"/>
    <w:rsid w:val="0016558B"/>
    <w:rsid w:val="00170164"/>
    <w:rsid w:val="00171AF5"/>
    <w:rsid w:val="00174139"/>
    <w:rsid w:val="00184A0E"/>
    <w:rsid w:val="00186CC8"/>
    <w:rsid w:val="00191C86"/>
    <w:rsid w:val="00194310"/>
    <w:rsid w:val="0019450A"/>
    <w:rsid w:val="001A27E1"/>
    <w:rsid w:val="001A2B1E"/>
    <w:rsid w:val="001A4B4C"/>
    <w:rsid w:val="001A6A9D"/>
    <w:rsid w:val="001B190E"/>
    <w:rsid w:val="001B217A"/>
    <w:rsid w:val="001C70E1"/>
    <w:rsid w:val="001D21D7"/>
    <w:rsid w:val="001E06FE"/>
    <w:rsid w:val="001E306C"/>
    <w:rsid w:val="001E30A3"/>
    <w:rsid w:val="001F34CA"/>
    <w:rsid w:val="001F361C"/>
    <w:rsid w:val="001F7E38"/>
    <w:rsid w:val="00207A8E"/>
    <w:rsid w:val="00207E7B"/>
    <w:rsid w:val="00221295"/>
    <w:rsid w:val="00226805"/>
    <w:rsid w:val="00227F3F"/>
    <w:rsid w:val="00235B02"/>
    <w:rsid w:val="002370D5"/>
    <w:rsid w:val="002409AD"/>
    <w:rsid w:val="002470C4"/>
    <w:rsid w:val="00247185"/>
    <w:rsid w:val="00247186"/>
    <w:rsid w:val="00261A16"/>
    <w:rsid w:val="00265A8C"/>
    <w:rsid w:val="00272C5F"/>
    <w:rsid w:val="00274850"/>
    <w:rsid w:val="00281524"/>
    <w:rsid w:val="00291033"/>
    <w:rsid w:val="002A79AA"/>
    <w:rsid w:val="002B39C2"/>
    <w:rsid w:val="002C32F0"/>
    <w:rsid w:val="002C3F36"/>
    <w:rsid w:val="002C45E5"/>
    <w:rsid w:val="002C60AA"/>
    <w:rsid w:val="002C7709"/>
    <w:rsid w:val="002D6C5B"/>
    <w:rsid w:val="002D6EC5"/>
    <w:rsid w:val="002D7E93"/>
    <w:rsid w:val="002E0A3F"/>
    <w:rsid w:val="002F1398"/>
    <w:rsid w:val="002F14CF"/>
    <w:rsid w:val="002F31DB"/>
    <w:rsid w:val="002F4E9C"/>
    <w:rsid w:val="0030363E"/>
    <w:rsid w:val="00310E37"/>
    <w:rsid w:val="00316C15"/>
    <w:rsid w:val="0031766A"/>
    <w:rsid w:val="0032078C"/>
    <w:rsid w:val="00324F1C"/>
    <w:rsid w:val="00326668"/>
    <w:rsid w:val="003329F6"/>
    <w:rsid w:val="003347A1"/>
    <w:rsid w:val="00336283"/>
    <w:rsid w:val="00337EF3"/>
    <w:rsid w:val="003451C1"/>
    <w:rsid w:val="00345C74"/>
    <w:rsid w:val="003567E6"/>
    <w:rsid w:val="00356E6A"/>
    <w:rsid w:val="00364A64"/>
    <w:rsid w:val="00364D18"/>
    <w:rsid w:val="00366C5C"/>
    <w:rsid w:val="00372FD5"/>
    <w:rsid w:val="0037639A"/>
    <w:rsid w:val="003846B5"/>
    <w:rsid w:val="00384F83"/>
    <w:rsid w:val="00385892"/>
    <w:rsid w:val="00397073"/>
    <w:rsid w:val="003A5FD1"/>
    <w:rsid w:val="003A6F13"/>
    <w:rsid w:val="003A7F19"/>
    <w:rsid w:val="003A7FE7"/>
    <w:rsid w:val="003B4E71"/>
    <w:rsid w:val="003C1439"/>
    <w:rsid w:val="003C2FEA"/>
    <w:rsid w:val="003D361F"/>
    <w:rsid w:val="003D5337"/>
    <w:rsid w:val="003D614E"/>
    <w:rsid w:val="003E1597"/>
    <w:rsid w:val="003E32FE"/>
    <w:rsid w:val="003E519C"/>
    <w:rsid w:val="003E5939"/>
    <w:rsid w:val="003F23C0"/>
    <w:rsid w:val="003F65C3"/>
    <w:rsid w:val="0040151C"/>
    <w:rsid w:val="00403C17"/>
    <w:rsid w:val="00404555"/>
    <w:rsid w:val="0040652A"/>
    <w:rsid w:val="0040701E"/>
    <w:rsid w:val="004158F2"/>
    <w:rsid w:val="0041603F"/>
    <w:rsid w:val="00417513"/>
    <w:rsid w:val="00421A63"/>
    <w:rsid w:val="00425919"/>
    <w:rsid w:val="00426AF3"/>
    <w:rsid w:val="00427C33"/>
    <w:rsid w:val="00427D15"/>
    <w:rsid w:val="0043111F"/>
    <w:rsid w:val="00431C87"/>
    <w:rsid w:val="004657AE"/>
    <w:rsid w:val="0047335E"/>
    <w:rsid w:val="00473791"/>
    <w:rsid w:val="00475BD1"/>
    <w:rsid w:val="004773B0"/>
    <w:rsid w:val="00481921"/>
    <w:rsid w:val="004826D3"/>
    <w:rsid w:val="00485A9D"/>
    <w:rsid w:val="004A0368"/>
    <w:rsid w:val="004A2A7B"/>
    <w:rsid w:val="004A71C0"/>
    <w:rsid w:val="004C55AB"/>
    <w:rsid w:val="004D1531"/>
    <w:rsid w:val="004D4C16"/>
    <w:rsid w:val="004D6430"/>
    <w:rsid w:val="004D78B5"/>
    <w:rsid w:val="004E01C7"/>
    <w:rsid w:val="004E2E75"/>
    <w:rsid w:val="004F05BD"/>
    <w:rsid w:val="004F0CEB"/>
    <w:rsid w:val="004F42E1"/>
    <w:rsid w:val="004F5E27"/>
    <w:rsid w:val="00500B1C"/>
    <w:rsid w:val="00505022"/>
    <w:rsid w:val="005111F3"/>
    <w:rsid w:val="005154FA"/>
    <w:rsid w:val="00516E29"/>
    <w:rsid w:val="005256CB"/>
    <w:rsid w:val="00527379"/>
    <w:rsid w:val="00537BA2"/>
    <w:rsid w:val="0054667F"/>
    <w:rsid w:val="00547098"/>
    <w:rsid w:val="00555B2D"/>
    <w:rsid w:val="00562533"/>
    <w:rsid w:val="00563007"/>
    <w:rsid w:val="005642E6"/>
    <w:rsid w:val="005725F3"/>
    <w:rsid w:val="00583A28"/>
    <w:rsid w:val="005902FB"/>
    <w:rsid w:val="00592EB2"/>
    <w:rsid w:val="005A1FBF"/>
    <w:rsid w:val="005A5BAE"/>
    <w:rsid w:val="005A6C14"/>
    <w:rsid w:val="005B54E7"/>
    <w:rsid w:val="005B7897"/>
    <w:rsid w:val="005C27E4"/>
    <w:rsid w:val="005C4C52"/>
    <w:rsid w:val="005D1C2A"/>
    <w:rsid w:val="005D224D"/>
    <w:rsid w:val="005D6ABA"/>
    <w:rsid w:val="005F0F23"/>
    <w:rsid w:val="005F143B"/>
    <w:rsid w:val="005F5C85"/>
    <w:rsid w:val="0060526F"/>
    <w:rsid w:val="00605A0C"/>
    <w:rsid w:val="006061C7"/>
    <w:rsid w:val="00610017"/>
    <w:rsid w:val="00612343"/>
    <w:rsid w:val="006131CF"/>
    <w:rsid w:val="006266A6"/>
    <w:rsid w:val="006312DE"/>
    <w:rsid w:val="00633E62"/>
    <w:rsid w:val="00635DEE"/>
    <w:rsid w:val="006405FA"/>
    <w:rsid w:val="00646B4B"/>
    <w:rsid w:val="00650072"/>
    <w:rsid w:val="0065227D"/>
    <w:rsid w:val="00653168"/>
    <w:rsid w:val="00654811"/>
    <w:rsid w:val="00661150"/>
    <w:rsid w:val="00663CBB"/>
    <w:rsid w:val="0066763D"/>
    <w:rsid w:val="0067432B"/>
    <w:rsid w:val="00675E6A"/>
    <w:rsid w:val="00681C3D"/>
    <w:rsid w:val="006843F8"/>
    <w:rsid w:val="00687A18"/>
    <w:rsid w:val="00690765"/>
    <w:rsid w:val="00693F54"/>
    <w:rsid w:val="006974BB"/>
    <w:rsid w:val="006A2BC7"/>
    <w:rsid w:val="006B1E67"/>
    <w:rsid w:val="006C2087"/>
    <w:rsid w:val="006D147A"/>
    <w:rsid w:val="006D5A82"/>
    <w:rsid w:val="006E2FA4"/>
    <w:rsid w:val="006E2FE4"/>
    <w:rsid w:val="006E686D"/>
    <w:rsid w:val="006F0AAD"/>
    <w:rsid w:val="006F1477"/>
    <w:rsid w:val="006F14D4"/>
    <w:rsid w:val="006F332D"/>
    <w:rsid w:val="006F3701"/>
    <w:rsid w:val="006F41FC"/>
    <w:rsid w:val="006F4E51"/>
    <w:rsid w:val="006F5420"/>
    <w:rsid w:val="00700675"/>
    <w:rsid w:val="007138E3"/>
    <w:rsid w:val="00713A3A"/>
    <w:rsid w:val="007177F9"/>
    <w:rsid w:val="00722B16"/>
    <w:rsid w:val="00722EE2"/>
    <w:rsid w:val="00724BA7"/>
    <w:rsid w:val="00737E8F"/>
    <w:rsid w:val="00744D9D"/>
    <w:rsid w:val="0075119A"/>
    <w:rsid w:val="00752309"/>
    <w:rsid w:val="007545C4"/>
    <w:rsid w:val="0076060F"/>
    <w:rsid w:val="00762773"/>
    <w:rsid w:val="00764993"/>
    <w:rsid w:val="00767ABA"/>
    <w:rsid w:val="00773ED7"/>
    <w:rsid w:val="00777F4C"/>
    <w:rsid w:val="007862C3"/>
    <w:rsid w:val="00790D32"/>
    <w:rsid w:val="007A1D43"/>
    <w:rsid w:val="007B181A"/>
    <w:rsid w:val="007C1E62"/>
    <w:rsid w:val="007C3F5D"/>
    <w:rsid w:val="007D6EAB"/>
    <w:rsid w:val="007D70FC"/>
    <w:rsid w:val="007E04A6"/>
    <w:rsid w:val="007E2BFA"/>
    <w:rsid w:val="007E2EE9"/>
    <w:rsid w:val="007E59B6"/>
    <w:rsid w:val="007E5F1D"/>
    <w:rsid w:val="007F7CAD"/>
    <w:rsid w:val="00801D6C"/>
    <w:rsid w:val="00804FB6"/>
    <w:rsid w:val="0082581E"/>
    <w:rsid w:val="00833587"/>
    <w:rsid w:val="008338D2"/>
    <w:rsid w:val="00834D62"/>
    <w:rsid w:val="0083778B"/>
    <w:rsid w:val="00846531"/>
    <w:rsid w:val="00846F73"/>
    <w:rsid w:val="0085155C"/>
    <w:rsid w:val="008521CE"/>
    <w:rsid w:val="008718D4"/>
    <w:rsid w:val="008731F5"/>
    <w:rsid w:val="00875436"/>
    <w:rsid w:val="008757C2"/>
    <w:rsid w:val="008814B3"/>
    <w:rsid w:val="008878E4"/>
    <w:rsid w:val="00887EF7"/>
    <w:rsid w:val="0089145E"/>
    <w:rsid w:val="00892FF3"/>
    <w:rsid w:val="008A170F"/>
    <w:rsid w:val="008A7C44"/>
    <w:rsid w:val="008B78B8"/>
    <w:rsid w:val="008C075E"/>
    <w:rsid w:val="008C6C02"/>
    <w:rsid w:val="008D6878"/>
    <w:rsid w:val="008D74C8"/>
    <w:rsid w:val="008E54D7"/>
    <w:rsid w:val="008E65BB"/>
    <w:rsid w:val="008E7C97"/>
    <w:rsid w:val="008F0B79"/>
    <w:rsid w:val="008F142A"/>
    <w:rsid w:val="008F38BC"/>
    <w:rsid w:val="00901AB4"/>
    <w:rsid w:val="009038CC"/>
    <w:rsid w:val="0091212B"/>
    <w:rsid w:val="009152AC"/>
    <w:rsid w:val="00920FF3"/>
    <w:rsid w:val="00926585"/>
    <w:rsid w:val="00930174"/>
    <w:rsid w:val="009305C8"/>
    <w:rsid w:val="00934410"/>
    <w:rsid w:val="00936756"/>
    <w:rsid w:val="00937580"/>
    <w:rsid w:val="00940F39"/>
    <w:rsid w:val="00952E2D"/>
    <w:rsid w:val="00955941"/>
    <w:rsid w:val="00966094"/>
    <w:rsid w:val="009753E2"/>
    <w:rsid w:val="00976E87"/>
    <w:rsid w:val="00977668"/>
    <w:rsid w:val="00977F19"/>
    <w:rsid w:val="00995A47"/>
    <w:rsid w:val="00995FEE"/>
    <w:rsid w:val="009A6515"/>
    <w:rsid w:val="009B4A07"/>
    <w:rsid w:val="009B4FCD"/>
    <w:rsid w:val="009B6430"/>
    <w:rsid w:val="009B701F"/>
    <w:rsid w:val="009C2100"/>
    <w:rsid w:val="009C3C59"/>
    <w:rsid w:val="009E381B"/>
    <w:rsid w:val="009E6D37"/>
    <w:rsid w:val="009F04F3"/>
    <w:rsid w:val="009F095E"/>
    <w:rsid w:val="009F19DE"/>
    <w:rsid w:val="009F2FD9"/>
    <w:rsid w:val="00A056B6"/>
    <w:rsid w:val="00A1552F"/>
    <w:rsid w:val="00A15959"/>
    <w:rsid w:val="00A15F88"/>
    <w:rsid w:val="00A1697D"/>
    <w:rsid w:val="00A209AC"/>
    <w:rsid w:val="00A400D8"/>
    <w:rsid w:val="00A4012E"/>
    <w:rsid w:val="00A40483"/>
    <w:rsid w:val="00A40D57"/>
    <w:rsid w:val="00A4114C"/>
    <w:rsid w:val="00A46670"/>
    <w:rsid w:val="00A50805"/>
    <w:rsid w:val="00A53146"/>
    <w:rsid w:val="00A53191"/>
    <w:rsid w:val="00A55FDF"/>
    <w:rsid w:val="00A57B3A"/>
    <w:rsid w:val="00A70205"/>
    <w:rsid w:val="00A77890"/>
    <w:rsid w:val="00A80B71"/>
    <w:rsid w:val="00A83374"/>
    <w:rsid w:val="00A8417B"/>
    <w:rsid w:val="00A8473A"/>
    <w:rsid w:val="00A85F67"/>
    <w:rsid w:val="00A91F96"/>
    <w:rsid w:val="00A962D6"/>
    <w:rsid w:val="00AA21EF"/>
    <w:rsid w:val="00AA5D63"/>
    <w:rsid w:val="00AA71F9"/>
    <w:rsid w:val="00AC1D5C"/>
    <w:rsid w:val="00AC3C66"/>
    <w:rsid w:val="00AD6B2B"/>
    <w:rsid w:val="00AD723F"/>
    <w:rsid w:val="00AE3B69"/>
    <w:rsid w:val="00AF0A41"/>
    <w:rsid w:val="00AF0C0B"/>
    <w:rsid w:val="00AF12B7"/>
    <w:rsid w:val="00AF1F29"/>
    <w:rsid w:val="00AF3E42"/>
    <w:rsid w:val="00B06E03"/>
    <w:rsid w:val="00B101D5"/>
    <w:rsid w:val="00B115EB"/>
    <w:rsid w:val="00B1721B"/>
    <w:rsid w:val="00B17D5B"/>
    <w:rsid w:val="00B20D17"/>
    <w:rsid w:val="00B3514F"/>
    <w:rsid w:val="00B362F3"/>
    <w:rsid w:val="00B403AD"/>
    <w:rsid w:val="00B53886"/>
    <w:rsid w:val="00B61ED6"/>
    <w:rsid w:val="00B710B9"/>
    <w:rsid w:val="00B72D72"/>
    <w:rsid w:val="00B7316D"/>
    <w:rsid w:val="00B75050"/>
    <w:rsid w:val="00B90C1F"/>
    <w:rsid w:val="00BA2AED"/>
    <w:rsid w:val="00BB132E"/>
    <w:rsid w:val="00BB1567"/>
    <w:rsid w:val="00BB22AC"/>
    <w:rsid w:val="00BB22D2"/>
    <w:rsid w:val="00BB4F94"/>
    <w:rsid w:val="00BC2658"/>
    <w:rsid w:val="00BD2137"/>
    <w:rsid w:val="00BD44B4"/>
    <w:rsid w:val="00BD63C7"/>
    <w:rsid w:val="00BE27EB"/>
    <w:rsid w:val="00BE613E"/>
    <w:rsid w:val="00BE7D2D"/>
    <w:rsid w:val="00BF1F8D"/>
    <w:rsid w:val="00BF1FF6"/>
    <w:rsid w:val="00C00063"/>
    <w:rsid w:val="00C04DBA"/>
    <w:rsid w:val="00C06781"/>
    <w:rsid w:val="00C072A7"/>
    <w:rsid w:val="00C3340F"/>
    <w:rsid w:val="00C44958"/>
    <w:rsid w:val="00C57AD3"/>
    <w:rsid w:val="00C657E1"/>
    <w:rsid w:val="00C73E3E"/>
    <w:rsid w:val="00C760BD"/>
    <w:rsid w:val="00C834DE"/>
    <w:rsid w:val="00C8719B"/>
    <w:rsid w:val="00C877DA"/>
    <w:rsid w:val="00CA3FB4"/>
    <w:rsid w:val="00CA6C95"/>
    <w:rsid w:val="00CB0A03"/>
    <w:rsid w:val="00CB2E3D"/>
    <w:rsid w:val="00CC311A"/>
    <w:rsid w:val="00CC6D2C"/>
    <w:rsid w:val="00CD4983"/>
    <w:rsid w:val="00CE394C"/>
    <w:rsid w:val="00CE440F"/>
    <w:rsid w:val="00CE7037"/>
    <w:rsid w:val="00CF38E1"/>
    <w:rsid w:val="00CF48AF"/>
    <w:rsid w:val="00D03D19"/>
    <w:rsid w:val="00D12054"/>
    <w:rsid w:val="00D16D97"/>
    <w:rsid w:val="00D1757F"/>
    <w:rsid w:val="00D17632"/>
    <w:rsid w:val="00D20AF5"/>
    <w:rsid w:val="00D20E77"/>
    <w:rsid w:val="00D22BBE"/>
    <w:rsid w:val="00D22F4E"/>
    <w:rsid w:val="00D24EBD"/>
    <w:rsid w:val="00D26DE7"/>
    <w:rsid w:val="00D345E6"/>
    <w:rsid w:val="00D3498B"/>
    <w:rsid w:val="00D361B8"/>
    <w:rsid w:val="00D412F5"/>
    <w:rsid w:val="00D41576"/>
    <w:rsid w:val="00D54524"/>
    <w:rsid w:val="00D5551E"/>
    <w:rsid w:val="00D55A8E"/>
    <w:rsid w:val="00D640C4"/>
    <w:rsid w:val="00D64818"/>
    <w:rsid w:val="00D65C67"/>
    <w:rsid w:val="00D670C8"/>
    <w:rsid w:val="00D714DE"/>
    <w:rsid w:val="00D71E14"/>
    <w:rsid w:val="00D77EC8"/>
    <w:rsid w:val="00D80BD3"/>
    <w:rsid w:val="00D811C5"/>
    <w:rsid w:val="00D81612"/>
    <w:rsid w:val="00D938B7"/>
    <w:rsid w:val="00D96FC0"/>
    <w:rsid w:val="00DB1870"/>
    <w:rsid w:val="00DC00EF"/>
    <w:rsid w:val="00DC68DF"/>
    <w:rsid w:val="00DC7E2B"/>
    <w:rsid w:val="00DD0AC2"/>
    <w:rsid w:val="00DD0F49"/>
    <w:rsid w:val="00DD1481"/>
    <w:rsid w:val="00DD2182"/>
    <w:rsid w:val="00DE1998"/>
    <w:rsid w:val="00DE370C"/>
    <w:rsid w:val="00DE6ECB"/>
    <w:rsid w:val="00DF1332"/>
    <w:rsid w:val="00DF610E"/>
    <w:rsid w:val="00E02C20"/>
    <w:rsid w:val="00E14D06"/>
    <w:rsid w:val="00E1522E"/>
    <w:rsid w:val="00E24260"/>
    <w:rsid w:val="00E336B8"/>
    <w:rsid w:val="00E456CA"/>
    <w:rsid w:val="00E50D38"/>
    <w:rsid w:val="00E54605"/>
    <w:rsid w:val="00E56E8B"/>
    <w:rsid w:val="00E572B6"/>
    <w:rsid w:val="00E64F5A"/>
    <w:rsid w:val="00E67B42"/>
    <w:rsid w:val="00E724DA"/>
    <w:rsid w:val="00E80370"/>
    <w:rsid w:val="00E83E56"/>
    <w:rsid w:val="00E846E7"/>
    <w:rsid w:val="00E95834"/>
    <w:rsid w:val="00EA03E6"/>
    <w:rsid w:val="00EA0763"/>
    <w:rsid w:val="00EA2EC8"/>
    <w:rsid w:val="00EA588B"/>
    <w:rsid w:val="00EB1D41"/>
    <w:rsid w:val="00EB4FAB"/>
    <w:rsid w:val="00EC02AF"/>
    <w:rsid w:val="00EC2617"/>
    <w:rsid w:val="00EC72F0"/>
    <w:rsid w:val="00ED2CA1"/>
    <w:rsid w:val="00ED6368"/>
    <w:rsid w:val="00EE5F6C"/>
    <w:rsid w:val="00EF2347"/>
    <w:rsid w:val="00EF5327"/>
    <w:rsid w:val="00F011B9"/>
    <w:rsid w:val="00F034A9"/>
    <w:rsid w:val="00F06884"/>
    <w:rsid w:val="00F17DE2"/>
    <w:rsid w:val="00F20D39"/>
    <w:rsid w:val="00F23DCE"/>
    <w:rsid w:val="00F24836"/>
    <w:rsid w:val="00F40E03"/>
    <w:rsid w:val="00F44264"/>
    <w:rsid w:val="00F56CB2"/>
    <w:rsid w:val="00F571D0"/>
    <w:rsid w:val="00F57390"/>
    <w:rsid w:val="00F57C1D"/>
    <w:rsid w:val="00F65CF6"/>
    <w:rsid w:val="00F66EBF"/>
    <w:rsid w:val="00F70DD9"/>
    <w:rsid w:val="00F70EC3"/>
    <w:rsid w:val="00F7291C"/>
    <w:rsid w:val="00F77ADE"/>
    <w:rsid w:val="00F80540"/>
    <w:rsid w:val="00F83B65"/>
    <w:rsid w:val="00F85871"/>
    <w:rsid w:val="00F91CBA"/>
    <w:rsid w:val="00FA078B"/>
    <w:rsid w:val="00FA7CFA"/>
    <w:rsid w:val="00FB549E"/>
    <w:rsid w:val="00FB7FDE"/>
    <w:rsid w:val="00FD0428"/>
    <w:rsid w:val="00FD08DA"/>
    <w:rsid w:val="00FD6C9D"/>
    <w:rsid w:val="00FE49D8"/>
    <w:rsid w:val="00FF0103"/>
    <w:rsid w:val="00FF0D80"/>
    <w:rsid w:val="00FF7C0D"/>
    <w:rsid w:val="013E4434"/>
    <w:rsid w:val="013F1A1E"/>
    <w:rsid w:val="01D803E5"/>
    <w:rsid w:val="02003C25"/>
    <w:rsid w:val="02054F52"/>
    <w:rsid w:val="02985DC6"/>
    <w:rsid w:val="02C866AB"/>
    <w:rsid w:val="03071EE1"/>
    <w:rsid w:val="034D49A1"/>
    <w:rsid w:val="03886ED7"/>
    <w:rsid w:val="03B954A9"/>
    <w:rsid w:val="042079B9"/>
    <w:rsid w:val="04323A1D"/>
    <w:rsid w:val="04402271"/>
    <w:rsid w:val="04BA64C7"/>
    <w:rsid w:val="04E92909"/>
    <w:rsid w:val="05263B5D"/>
    <w:rsid w:val="054F4E62"/>
    <w:rsid w:val="0561466E"/>
    <w:rsid w:val="057E5747"/>
    <w:rsid w:val="05C62B6A"/>
    <w:rsid w:val="06443FE6"/>
    <w:rsid w:val="064A5629"/>
    <w:rsid w:val="06581AF4"/>
    <w:rsid w:val="06712BB6"/>
    <w:rsid w:val="06DB7A3F"/>
    <w:rsid w:val="06DE7A0E"/>
    <w:rsid w:val="07500A1D"/>
    <w:rsid w:val="087F780C"/>
    <w:rsid w:val="08894579"/>
    <w:rsid w:val="08DC4C5E"/>
    <w:rsid w:val="08DD4D56"/>
    <w:rsid w:val="09A60DC8"/>
    <w:rsid w:val="09AD4875"/>
    <w:rsid w:val="0A083831"/>
    <w:rsid w:val="0A140511"/>
    <w:rsid w:val="0A1F722F"/>
    <w:rsid w:val="0A407D85"/>
    <w:rsid w:val="0A5B1BB3"/>
    <w:rsid w:val="0A6A629A"/>
    <w:rsid w:val="0A8A01CD"/>
    <w:rsid w:val="0AF12517"/>
    <w:rsid w:val="0B795636"/>
    <w:rsid w:val="0C601C8E"/>
    <w:rsid w:val="0CE20369"/>
    <w:rsid w:val="0CF17AAE"/>
    <w:rsid w:val="0D3F3A0E"/>
    <w:rsid w:val="0DBF68FD"/>
    <w:rsid w:val="0DE87824"/>
    <w:rsid w:val="0E5A4E77"/>
    <w:rsid w:val="0E5E1C72"/>
    <w:rsid w:val="0E833DCE"/>
    <w:rsid w:val="0EDD4F42"/>
    <w:rsid w:val="0F2F6B48"/>
    <w:rsid w:val="0FE66C49"/>
    <w:rsid w:val="10825B2E"/>
    <w:rsid w:val="10856DE3"/>
    <w:rsid w:val="10C1473A"/>
    <w:rsid w:val="11B61DC5"/>
    <w:rsid w:val="11BB73DB"/>
    <w:rsid w:val="12706417"/>
    <w:rsid w:val="12B915EB"/>
    <w:rsid w:val="12FE3A23"/>
    <w:rsid w:val="1312127D"/>
    <w:rsid w:val="132C0590"/>
    <w:rsid w:val="13FF7A53"/>
    <w:rsid w:val="14027543"/>
    <w:rsid w:val="14700951"/>
    <w:rsid w:val="14720225"/>
    <w:rsid w:val="148B578A"/>
    <w:rsid w:val="149208C7"/>
    <w:rsid w:val="14983A03"/>
    <w:rsid w:val="149F31CE"/>
    <w:rsid w:val="14BB6070"/>
    <w:rsid w:val="14E60C13"/>
    <w:rsid w:val="152C2AC9"/>
    <w:rsid w:val="153551DC"/>
    <w:rsid w:val="15363948"/>
    <w:rsid w:val="15677B1E"/>
    <w:rsid w:val="158C5316"/>
    <w:rsid w:val="161D15F2"/>
    <w:rsid w:val="164976AB"/>
    <w:rsid w:val="164E081E"/>
    <w:rsid w:val="164E4CC1"/>
    <w:rsid w:val="16610551"/>
    <w:rsid w:val="16834858"/>
    <w:rsid w:val="168646C7"/>
    <w:rsid w:val="169D5D1C"/>
    <w:rsid w:val="16E4492F"/>
    <w:rsid w:val="179E0C6A"/>
    <w:rsid w:val="17A858B2"/>
    <w:rsid w:val="17D145BF"/>
    <w:rsid w:val="1840063A"/>
    <w:rsid w:val="185365BF"/>
    <w:rsid w:val="18D314AE"/>
    <w:rsid w:val="18DC0363"/>
    <w:rsid w:val="19297320"/>
    <w:rsid w:val="19481E9C"/>
    <w:rsid w:val="19B27315"/>
    <w:rsid w:val="1A4A57A0"/>
    <w:rsid w:val="1A540CED"/>
    <w:rsid w:val="1A9609E5"/>
    <w:rsid w:val="1B324BB2"/>
    <w:rsid w:val="1B7F730E"/>
    <w:rsid w:val="1CAA2094"/>
    <w:rsid w:val="1CE55B58"/>
    <w:rsid w:val="1CFA16FF"/>
    <w:rsid w:val="1D3E15EC"/>
    <w:rsid w:val="1D774AFE"/>
    <w:rsid w:val="1D951428"/>
    <w:rsid w:val="1DC55230"/>
    <w:rsid w:val="1DE0396A"/>
    <w:rsid w:val="1E544E3F"/>
    <w:rsid w:val="1E6222D6"/>
    <w:rsid w:val="1E882EF3"/>
    <w:rsid w:val="1E8D5826"/>
    <w:rsid w:val="1EE8631D"/>
    <w:rsid w:val="1F0E1492"/>
    <w:rsid w:val="1F1675D9"/>
    <w:rsid w:val="1F220A99"/>
    <w:rsid w:val="1F7C07EB"/>
    <w:rsid w:val="1F7C464D"/>
    <w:rsid w:val="1F971487"/>
    <w:rsid w:val="1FC35DD8"/>
    <w:rsid w:val="1FD5034D"/>
    <w:rsid w:val="202F7912"/>
    <w:rsid w:val="20427645"/>
    <w:rsid w:val="20541126"/>
    <w:rsid w:val="20A40FCF"/>
    <w:rsid w:val="20B322F1"/>
    <w:rsid w:val="20EC135F"/>
    <w:rsid w:val="20F379D1"/>
    <w:rsid w:val="218666D0"/>
    <w:rsid w:val="21F241BE"/>
    <w:rsid w:val="2221772E"/>
    <w:rsid w:val="226A69DF"/>
    <w:rsid w:val="22761828"/>
    <w:rsid w:val="22D84291"/>
    <w:rsid w:val="230010F2"/>
    <w:rsid w:val="230A01C2"/>
    <w:rsid w:val="23492A98"/>
    <w:rsid w:val="239D4B92"/>
    <w:rsid w:val="23A0091A"/>
    <w:rsid w:val="23A10B68"/>
    <w:rsid w:val="23B00D6A"/>
    <w:rsid w:val="240B5FA0"/>
    <w:rsid w:val="241E461F"/>
    <w:rsid w:val="24612B73"/>
    <w:rsid w:val="24791B01"/>
    <w:rsid w:val="24973CD7"/>
    <w:rsid w:val="24B86128"/>
    <w:rsid w:val="2500362B"/>
    <w:rsid w:val="250273A3"/>
    <w:rsid w:val="253B0B07"/>
    <w:rsid w:val="255E0351"/>
    <w:rsid w:val="25910727"/>
    <w:rsid w:val="25CE54D7"/>
    <w:rsid w:val="25DF2B3E"/>
    <w:rsid w:val="261C4494"/>
    <w:rsid w:val="26B14668"/>
    <w:rsid w:val="27005B64"/>
    <w:rsid w:val="271D5FD8"/>
    <w:rsid w:val="276D792E"/>
    <w:rsid w:val="27767BD4"/>
    <w:rsid w:val="27AB3FCD"/>
    <w:rsid w:val="27D93986"/>
    <w:rsid w:val="27E72880"/>
    <w:rsid w:val="282D2989"/>
    <w:rsid w:val="28305FD5"/>
    <w:rsid w:val="285919D0"/>
    <w:rsid w:val="286B525F"/>
    <w:rsid w:val="28846321"/>
    <w:rsid w:val="28D41056"/>
    <w:rsid w:val="28DE1ED5"/>
    <w:rsid w:val="291678C1"/>
    <w:rsid w:val="29172BAE"/>
    <w:rsid w:val="292C30B4"/>
    <w:rsid w:val="2BC75ADE"/>
    <w:rsid w:val="2C154FFB"/>
    <w:rsid w:val="2C2C601B"/>
    <w:rsid w:val="2CC338BC"/>
    <w:rsid w:val="2CEC59CF"/>
    <w:rsid w:val="2CEF46B1"/>
    <w:rsid w:val="2CFB12A7"/>
    <w:rsid w:val="2D727090"/>
    <w:rsid w:val="2DFE253D"/>
    <w:rsid w:val="2E112C5C"/>
    <w:rsid w:val="2E1E0835"/>
    <w:rsid w:val="2E9F2106"/>
    <w:rsid w:val="2EB3170E"/>
    <w:rsid w:val="2EBC55DC"/>
    <w:rsid w:val="2F073B9F"/>
    <w:rsid w:val="2F210B9E"/>
    <w:rsid w:val="2F285C58"/>
    <w:rsid w:val="2FC8743B"/>
    <w:rsid w:val="2FF12964"/>
    <w:rsid w:val="300A4E55"/>
    <w:rsid w:val="302E0926"/>
    <w:rsid w:val="30694611"/>
    <w:rsid w:val="30ED53AB"/>
    <w:rsid w:val="31010CBF"/>
    <w:rsid w:val="31077AEF"/>
    <w:rsid w:val="31771119"/>
    <w:rsid w:val="31A664BD"/>
    <w:rsid w:val="31CC588C"/>
    <w:rsid w:val="31D02F2B"/>
    <w:rsid w:val="321E3342"/>
    <w:rsid w:val="32430FFB"/>
    <w:rsid w:val="327D501C"/>
    <w:rsid w:val="32DA54BB"/>
    <w:rsid w:val="335A2AA0"/>
    <w:rsid w:val="33707BCD"/>
    <w:rsid w:val="33FD01B1"/>
    <w:rsid w:val="3432609C"/>
    <w:rsid w:val="34497439"/>
    <w:rsid w:val="34620DEE"/>
    <w:rsid w:val="34735BC7"/>
    <w:rsid w:val="34EC671A"/>
    <w:rsid w:val="34F67A79"/>
    <w:rsid w:val="351435B0"/>
    <w:rsid w:val="35215623"/>
    <w:rsid w:val="35332B17"/>
    <w:rsid w:val="35441312"/>
    <w:rsid w:val="358B752B"/>
    <w:rsid w:val="35E87EEF"/>
    <w:rsid w:val="361753FD"/>
    <w:rsid w:val="370D0A17"/>
    <w:rsid w:val="376D2DA2"/>
    <w:rsid w:val="379571B9"/>
    <w:rsid w:val="37C003A3"/>
    <w:rsid w:val="38713E57"/>
    <w:rsid w:val="38C904AC"/>
    <w:rsid w:val="38D37072"/>
    <w:rsid w:val="39406294"/>
    <w:rsid w:val="396C7089"/>
    <w:rsid w:val="397D3044"/>
    <w:rsid w:val="39D0586A"/>
    <w:rsid w:val="3A0177D1"/>
    <w:rsid w:val="3A6B40DF"/>
    <w:rsid w:val="3A6F0BDF"/>
    <w:rsid w:val="3AF81299"/>
    <w:rsid w:val="3AFB5C59"/>
    <w:rsid w:val="3C1F6635"/>
    <w:rsid w:val="3C4A1903"/>
    <w:rsid w:val="3D22018A"/>
    <w:rsid w:val="3D7C3BC4"/>
    <w:rsid w:val="3D850719"/>
    <w:rsid w:val="3DA46DF1"/>
    <w:rsid w:val="3DF17B5D"/>
    <w:rsid w:val="3E432C07"/>
    <w:rsid w:val="3E9926CE"/>
    <w:rsid w:val="3EE55913"/>
    <w:rsid w:val="3F016904"/>
    <w:rsid w:val="3F6208AA"/>
    <w:rsid w:val="3F6832C1"/>
    <w:rsid w:val="40231FAF"/>
    <w:rsid w:val="402D0331"/>
    <w:rsid w:val="403F72A5"/>
    <w:rsid w:val="40621D44"/>
    <w:rsid w:val="40734029"/>
    <w:rsid w:val="4084347D"/>
    <w:rsid w:val="41754C04"/>
    <w:rsid w:val="41EA2A3F"/>
    <w:rsid w:val="425C1774"/>
    <w:rsid w:val="42D27F5D"/>
    <w:rsid w:val="43493CA3"/>
    <w:rsid w:val="44461E6C"/>
    <w:rsid w:val="44586B88"/>
    <w:rsid w:val="445F1CC4"/>
    <w:rsid w:val="44951994"/>
    <w:rsid w:val="44A1408B"/>
    <w:rsid w:val="44FF34A7"/>
    <w:rsid w:val="45524A25"/>
    <w:rsid w:val="4577303D"/>
    <w:rsid w:val="46160BFE"/>
    <w:rsid w:val="46357180"/>
    <w:rsid w:val="46421043"/>
    <w:rsid w:val="46423762"/>
    <w:rsid w:val="469519CD"/>
    <w:rsid w:val="46BB1A97"/>
    <w:rsid w:val="474E45ED"/>
    <w:rsid w:val="477E0A07"/>
    <w:rsid w:val="47B440D5"/>
    <w:rsid w:val="48EE1E72"/>
    <w:rsid w:val="49520049"/>
    <w:rsid w:val="495F4514"/>
    <w:rsid w:val="49973CAE"/>
    <w:rsid w:val="49D00F6E"/>
    <w:rsid w:val="49D863F6"/>
    <w:rsid w:val="4AAC19DB"/>
    <w:rsid w:val="4AEF3392"/>
    <w:rsid w:val="4B5A4F93"/>
    <w:rsid w:val="4B5C46A6"/>
    <w:rsid w:val="4B635690"/>
    <w:rsid w:val="4C251A45"/>
    <w:rsid w:val="4C321F56"/>
    <w:rsid w:val="4D9549A9"/>
    <w:rsid w:val="4DA3384C"/>
    <w:rsid w:val="4E094A4F"/>
    <w:rsid w:val="4EA36C51"/>
    <w:rsid w:val="4EFE032C"/>
    <w:rsid w:val="4F093E29"/>
    <w:rsid w:val="4F111E0D"/>
    <w:rsid w:val="4F2C30EB"/>
    <w:rsid w:val="4F5F0DCA"/>
    <w:rsid w:val="4FFF25AD"/>
    <w:rsid w:val="50160063"/>
    <w:rsid w:val="507D59CE"/>
    <w:rsid w:val="50DA54C7"/>
    <w:rsid w:val="50FD4D3F"/>
    <w:rsid w:val="5100038B"/>
    <w:rsid w:val="51352B90"/>
    <w:rsid w:val="51360251"/>
    <w:rsid w:val="51DA5080"/>
    <w:rsid w:val="522D519C"/>
    <w:rsid w:val="52AD4847"/>
    <w:rsid w:val="52B7716F"/>
    <w:rsid w:val="52C13B4A"/>
    <w:rsid w:val="53AC0356"/>
    <w:rsid w:val="53CB4390"/>
    <w:rsid w:val="53D31560"/>
    <w:rsid w:val="53F87A3F"/>
    <w:rsid w:val="54260108"/>
    <w:rsid w:val="543429FC"/>
    <w:rsid w:val="543D36A4"/>
    <w:rsid w:val="551748EE"/>
    <w:rsid w:val="55460FE9"/>
    <w:rsid w:val="56480049"/>
    <w:rsid w:val="564C7BCE"/>
    <w:rsid w:val="568951E8"/>
    <w:rsid w:val="56C95C95"/>
    <w:rsid w:val="56D57910"/>
    <w:rsid w:val="57516DF2"/>
    <w:rsid w:val="57896A7F"/>
    <w:rsid w:val="58070251"/>
    <w:rsid w:val="58382B00"/>
    <w:rsid w:val="589C4E3D"/>
    <w:rsid w:val="58D26AB1"/>
    <w:rsid w:val="5A0C1B4F"/>
    <w:rsid w:val="5A317807"/>
    <w:rsid w:val="5A36306F"/>
    <w:rsid w:val="5A524CCB"/>
    <w:rsid w:val="5A5A0B0C"/>
    <w:rsid w:val="5A753F56"/>
    <w:rsid w:val="5B392E17"/>
    <w:rsid w:val="5BED775E"/>
    <w:rsid w:val="5C090A3C"/>
    <w:rsid w:val="5C68618E"/>
    <w:rsid w:val="5D177188"/>
    <w:rsid w:val="5D84546F"/>
    <w:rsid w:val="5DE63423"/>
    <w:rsid w:val="5E1E62F4"/>
    <w:rsid w:val="5EC51D3D"/>
    <w:rsid w:val="5F075AA8"/>
    <w:rsid w:val="5F0C5267"/>
    <w:rsid w:val="5F24793A"/>
    <w:rsid w:val="5F27742B"/>
    <w:rsid w:val="5F4678B1"/>
    <w:rsid w:val="5F5C5326"/>
    <w:rsid w:val="5FE33352"/>
    <w:rsid w:val="604F6C39"/>
    <w:rsid w:val="6062696C"/>
    <w:rsid w:val="611A79C2"/>
    <w:rsid w:val="615D111D"/>
    <w:rsid w:val="61A134C4"/>
    <w:rsid w:val="628C07CD"/>
    <w:rsid w:val="62AE2A5D"/>
    <w:rsid w:val="62D46351"/>
    <w:rsid w:val="62F36CAB"/>
    <w:rsid w:val="634B193A"/>
    <w:rsid w:val="63585E05"/>
    <w:rsid w:val="63AD6150"/>
    <w:rsid w:val="648F5856"/>
    <w:rsid w:val="64B95F24"/>
    <w:rsid w:val="656B62C3"/>
    <w:rsid w:val="65801643"/>
    <w:rsid w:val="65A73073"/>
    <w:rsid w:val="65F8700A"/>
    <w:rsid w:val="66140709"/>
    <w:rsid w:val="66856845"/>
    <w:rsid w:val="66AA6A39"/>
    <w:rsid w:val="66D659BE"/>
    <w:rsid w:val="6727446C"/>
    <w:rsid w:val="678418BE"/>
    <w:rsid w:val="67AE693B"/>
    <w:rsid w:val="67BA52E0"/>
    <w:rsid w:val="68A8136D"/>
    <w:rsid w:val="69A50A82"/>
    <w:rsid w:val="69A753F0"/>
    <w:rsid w:val="69A87296"/>
    <w:rsid w:val="69B1021E"/>
    <w:rsid w:val="69B13919"/>
    <w:rsid w:val="6A0C7949"/>
    <w:rsid w:val="6A11675A"/>
    <w:rsid w:val="6A1A3B7D"/>
    <w:rsid w:val="6A3749C6"/>
    <w:rsid w:val="6A463F7B"/>
    <w:rsid w:val="6A6432E1"/>
    <w:rsid w:val="6A995680"/>
    <w:rsid w:val="6A9A6D03"/>
    <w:rsid w:val="6B187176"/>
    <w:rsid w:val="6BBD0EFB"/>
    <w:rsid w:val="6BC01292"/>
    <w:rsid w:val="6C610416"/>
    <w:rsid w:val="6CCD33BF"/>
    <w:rsid w:val="6CE1330F"/>
    <w:rsid w:val="6CF03552"/>
    <w:rsid w:val="6CF87D83"/>
    <w:rsid w:val="6D65184A"/>
    <w:rsid w:val="6DF17581"/>
    <w:rsid w:val="6E777A87"/>
    <w:rsid w:val="6E8D71E8"/>
    <w:rsid w:val="6E8E3022"/>
    <w:rsid w:val="6EC84832"/>
    <w:rsid w:val="6ECA3FB8"/>
    <w:rsid w:val="6ECE341F"/>
    <w:rsid w:val="6ED07197"/>
    <w:rsid w:val="6ED36C87"/>
    <w:rsid w:val="6EDF047D"/>
    <w:rsid w:val="6F3E05A4"/>
    <w:rsid w:val="6F480413"/>
    <w:rsid w:val="701A2DBF"/>
    <w:rsid w:val="70343755"/>
    <w:rsid w:val="70591DF3"/>
    <w:rsid w:val="70E17439"/>
    <w:rsid w:val="71CB1E97"/>
    <w:rsid w:val="71D208FA"/>
    <w:rsid w:val="71E371E1"/>
    <w:rsid w:val="721D6B97"/>
    <w:rsid w:val="72651778"/>
    <w:rsid w:val="72C85F76"/>
    <w:rsid w:val="72DF5BFA"/>
    <w:rsid w:val="731A1CC5"/>
    <w:rsid w:val="7329331A"/>
    <w:rsid w:val="733F0D8F"/>
    <w:rsid w:val="73AA5C7E"/>
    <w:rsid w:val="73B92A18"/>
    <w:rsid w:val="74E7348C"/>
    <w:rsid w:val="753D12FE"/>
    <w:rsid w:val="7540659A"/>
    <w:rsid w:val="755E1FD6"/>
    <w:rsid w:val="76BE3A58"/>
    <w:rsid w:val="77784870"/>
    <w:rsid w:val="78670B6C"/>
    <w:rsid w:val="794964C4"/>
    <w:rsid w:val="79ED5647"/>
    <w:rsid w:val="7A9814A6"/>
    <w:rsid w:val="7AB329D7"/>
    <w:rsid w:val="7B580C40"/>
    <w:rsid w:val="7BA06143"/>
    <w:rsid w:val="7BE61DA8"/>
    <w:rsid w:val="7C3B4989"/>
    <w:rsid w:val="7C59248C"/>
    <w:rsid w:val="7C694787"/>
    <w:rsid w:val="7C844961"/>
    <w:rsid w:val="7C9E2682"/>
    <w:rsid w:val="7D3B2E2A"/>
    <w:rsid w:val="7D7D613E"/>
    <w:rsid w:val="7D8948E1"/>
    <w:rsid w:val="7DAA5057"/>
    <w:rsid w:val="7E246A2E"/>
    <w:rsid w:val="7E5A307D"/>
    <w:rsid w:val="7E617E0B"/>
    <w:rsid w:val="7E682F48"/>
    <w:rsid w:val="7EB73ECF"/>
    <w:rsid w:val="7EBE700C"/>
    <w:rsid w:val="7F1B26B0"/>
    <w:rsid w:val="7F6D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B202B"/>
  <w15:docId w15:val="{74738656-41DE-479B-AD55-A1A6D864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Cs w:val="22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napToGrid w:val="0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napToGrid w:val="0"/>
    </w:pPr>
  </w:style>
  <w:style w:type="paragraph" w:styleId="a7">
    <w:name w:val="Normal (Web)"/>
    <w:basedOn w:val="a"/>
    <w:semiHidden/>
    <w:unhideWhenUsed/>
    <w:qFormat/>
    <w:pPr>
      <w:widowControl/>
      <w:wordWrap/>
      <w:autoSpaceDE/>
      <w:autoSpaceDN/>
      <w:snapToGrid w:val="0"/>
      <w:textAlignment w:val="baseline"/>
    </w:pPr>
    <w:rPr>
      <w:rFonts w:ascii="Frutiger" w:eastAsia="Gulim" w:hAnsi="Frutiger" w:cs="Gulim"/>
      <w:color w:val="000000"/>
      <w:kern w:val="0"/>
      <w:szCs w:val="20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paragraph" w:styleId="a8">
    <w:name w:val="List Paragraph"/>
    <w:basedOn w:val="a"/>
    <w:qFormat/>
    <w:pPr>
      <w:ind w:leftChars="400" w:left="800"/>
    </w:pPr>
  </w:style>
  <w:style w:type="character" w:styleId="a9">
    <w:name w:val="Placeholder Text"/>
    <w:basedOn w:val="a0"/>
    <w:uiPriority w:val="99"/>
    <w:semiHidden/>
    <w:qFormat/>
    <w:rPr>
      <w:color w:val="808080"/>
    </w:rPr>
  </w:style>
  <w:style w:type="paragraph" w:customStyle="1" w:styleId="24References">
    <w:name w:val="24. References"/>
    <w:qFormat/>
    <w:pPr>
      <w:ind w:left="360" w:hanging="360"/>
    </w:pPr>
    <w:rPr>
      <w:rFonts w:eastAsiaTheme="minorEastAsia" w:cstheme="minorBidi"/>
      <w:sz w:val="1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1.tiff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6.tiff"/><Relationship Id="rId20" Type="http://schemas.openxmlformats.org/officeDocument/2006/relationships/oleObject" Target="embeddings/oleObject6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image" Target="media/image13.tiff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1417</Words>
  <Characters>8079</Characters>
  <Application>Microsoft Office Word</Application>
  <DocSecurity>0</DocSecurity>
  <Lines>67</Lines>
  <Paragraphs>18</Paragraphs>
  <ScaleCrop>false</ScaleCrop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 DANDAN</dc:creator>
  <cp:lastModifiedBy>Administrator</cp:lastModifiedBy>
  <cp:revision>2</cp:revision>
  <cp:lastPrinted>2018-12-07T15:18:00Z</cp:lastPrinted>
  <dcterms:created xsi:type="dcterms:W3CDTF">2023-03-01T01:51:00Z</dcterms:created>
  <dcterms:modified xsi:type="dcterms:W3CDTF">2023-03-01T01:51:00Z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3868C874A6A6457C95357DABF5516A1E</vt:lpwstr>
  </property>
</Properties>
</file>