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342C5" w14:textId="045C0D6F" w:rsidR="007508C7" w:rsidRDefault="007508C7" w:rsidP="007508C7">
      <w:pPr>
        <w:spacing w:afterLines="50" w:after="156" w:line="360" w:lineRule="auto"/>
        <w:jc w:val="center"/>
        <w:rPr>
          <w:rFonts w:ascii="Times New Roman" w:hAnsi="Times New Roman" w:cs="Times New Roman"/>
          <w:b/>
          <w:kern w:val="0"/>
          <w:sz w:val="30"/>
          <w:szCs w:val="30"/>
        </w:rPr>
      </w:pPr>
      <w:r>
        <w:rPr>
          <w:rFonts w:ascii="Times New Roman" w:hAnsi="Times New Roman" w:cs="Times New Roman" w:hint="eastAsia"/>
          <w:b/>
          <w:kern w:val="0"/>
          <w:sz w:val="30"/>
          <w:szCs w:val="30"/>
        </w:rPr>
        <w:t>S</w:t>
      </w:r>
      <w:r>
        <w:rPr>
          <w:rFonts w:ascii="Times New Roman" w:hAnsi="Times New Roman" w:cs="Times New Roman"/>
          <w:b/>
          <w:kern w:val="0"/>
          <w:sz w:val="30"/>
          <w:szCs w:val="30"/>
        </w:rPr>
        <w:t>upplementary materials</w:t>
      </w:r>
    </w:p>
    <w:p w14:paraId="2617D740" w14:textId="68CC0674" w:rsidR="00EE01E2" w:rsidRPr="000471F2" w:rsidRDefault="00E11AF2" w:rsidP="000E405E">
      <w:pPr>
        <w:spacing w:afterLines="50" w:after="156" w:line="360" w:lineRule="auto"/>
        <w:rPr>
          <w:rFonts w:ascii="Times New Roman" w:hAnsi="Times New Roman" w:cs="Times New Roman"/>
          <w:b/>
          <w:kern w:val="0"/>
          <w:sz w:val="30"/>
          <w:szCs w:val="30"/>
        </w:rPr>
      </w:pPr>
      <w:r w:rsidRPr="000471F2">
        <w:rPr>
          <w:rFonts w:ascii="Times New Roman" w:hAnsi="Times New Roman" w:cs="Times New Roman"/>
          <w:b/>
          <w:kern w:val="0"/>
          <w:sz w:val="30"/>
          <w:szCs w:val="30"/>
        </w:rPr>
        <w:t xml:space="preserve">Streamlined </w:t>
      </w:r>
      <w:r w:rsidR="00532799" w:rsidRPr="000471F2">
        <w:rPr>
          <w:rFonts w:ascii="Times New Roman" w:hAnsi="Times New Roman" w:cs="Times New Roman"/>
          <w:b/>
          <w:kern w:val="0"/>
          <w:sz w:val="30"/>
          <w:szCs w:val="30"/>
        </w:rPr>
        <w:t xml:space="preserve">and </w:t>
      </w:r>
      <w:r w:rsidRPr="000471F2">
        <w:rPr>
          <w:rFonts w:ascii="Times New Roman" w:hAnsi="Times New Roman" w:cs="Times New Roman"/>
          <w:b/>
          <w:kern w:val="0"/>
          <w:sz w:val="30"/>
          <w:szCs w:val="30"/>
        </w:rPr>
        <w:t>on-demand preparation of mRNA products on a universal integrated platform</w:t>
      </w:r>
    </w:p>
    <w:p w14:paraId="7BA96A38" w14:textId="4EE5A07D" w:rsidR="00EE01E2" w:rsidRPr="000471F2" w:rsidRDefault="00EE01E2" w:rsidP="000E405E">
      <w:pPr>
        <w:spacing w:afterLines="50" w:after="156" w:line="360" w:lineRule="auto"/>
        <w:rPr>
          <w:rFonts w:ascii="Times New Roman" w:hAnsi="Times New Roman" w:cs="Times New Roman"/>
          <w:i/>
          <w:sz w:val="24"/>
        </w:rPr>
      </w:pPr>
      <w:proofErr w:type="spellStart"/>
      <w:r w:rsidRPr="000471F2">
        <w:rPr>
          <w:rFonts w:ascii="Times New Roman" w:hAnsi="Times New Roman" w:cs="Times New Roman"/>
          <w:i/>
          <w:sz w:val="24"/>
        </w:rPr>
        <w:t>Hongjuan</w:t>
      </w:r>
      <w:proofErr w:type="spellEnd"/>
      <w:r w:rsidRPr="000471F2">
        <w:rPr>
          <w:rFonts w:ascii="Times New Roman" w:hAnsi="Times New Roman" w:cs="Times New Roman"/>
          <w:i/>
          <w:sz w:val="24"/>
        </w:rPr>
        <w:t xml:space="preserve"> Wei†, Zhen Rong†, </w:t>
      </w:r>
      <w:proofErr w:type="spellStart"/>
      <w:r w:rsidRPr="000471F2">
        <w:rPr>
          <w:rFonts w:ascii="Times New Roman" w:hAnsi="Times New Roman" w:cs="Times New Roman"/>
          <w:i/>
          <w:sz w:val="24"/>
        </w:rPr>
        <w:t>Liyan</w:t>
      </w:r>
      <w:proofErr w:type="spellEnd"/>
      <w:r w:rsidRPr="000471F2">
        <w:rPr>
          <w:rFonts w:ascii="Times New Roman" w:hAnsi="Times New Roman" w:cs="Times New Roman"/>
          <w:i/>
          <w:sz w:val="24"/>
        </w:rPr>
        <w:t xml:space="preserve"> Liu, </w:t>
      </w:r>
      <w:r w:rsidR="00C57DDD" w:rsidRPr="000471F2">
        <w:rPr>
          <w:rFonts w:ascii="Times New Roman" w:hAnsi="Times New Roman" w:cs="Times New Roman"/>
          <w:i/>
          <w:sz w:val="24"/>
        </w:rPr>
        <w:t xml:space="preserve">Ye Sang, </w:t>
      </w:r>
      <w:r w:rsidRPr="000471F2">
        <w:rPr>
          <w:rFonts w:ascii="Times New Roman" w:hAnsi="Times New Roman" w:cs="Times New Roman"/>
          <w:i/>
          <w:sz w:val="24"/>
        </w:rPr>
        <w:t xml:space="preserve">Jing Yang*, </w:t>
      </w:r>
      <w:proofErr w:type="spellStart"/>
      <w:r w:rsidRPr="000471F2">
        <w:rPr>
          <w:rFonts w:ascii="Times New Roman" w:hAnsi="Times New Roman" w:cs="Times New Roman"/>
          <w:i/>
          <w:sz w:val="24"/>
        </w:rPr>
        <w:t>Shengqi</w:t>
      </w:r>
      <w:proofErr w:type="spellEnd"/>
      <w:r w:rsidRPr="000471F2">
        <w:rPr>
          <w:rFonts w:ascii="Times New Roman" w:hAnsi="Times New Roman" w:cs="Times New Roman"/>
          <w:i/>
          <w:sz w:val="24"/>
        </w:rPr>
        <w:t xml:space="preserve"> Wang*</w:t>
      </w:r>
    </w:p>
    <w:p w14:paraId="5E368F80" w14:textId="09C209D1" w:rsidR="00EE01E2" w:rsidRPr="000471F2" w:rsidRDefault="005B1511" w:rsidP="005B1511">
      <w:pPr>
        <w:spacing w:line="360" w:lineRule="auto"/>
        <w:rPr>
          <w:rFonts w:ascii="Times New Roman" w:eastAsia="等线" w:hAnsi="Times New Roman" w:cs="Times New Roman"/>
          <w:color w:val="000000" w:themeColor="text1"/>
          <w:sz w:val="24"/>
        </w:rPr>
      </w:pPr>
      <w:r w:rsidRPr="000471F2">
        <w:rPr>
          <w:rFonts w:ascii="Times New Roman" w:eastAsia="等线" w:hAnsi="Times New Roman" w:cs="Times New Roman"/>
          <w:color w:val="000000" w:themeColor="text1"/>
          <w:sz w:val="24"/>
        </w:rPr>
        <w:t>Bioinformatics Center of AMMS, Beijing 100850, P. R. China</w:t>
      </w:r>
      <w:r w:rsidR="00EE01E2" w:rsidRPr="000471F2">
        <w:rPr>
          <w:rFonts w:ascii="Times New Roman" w:hAnsi="Times New Roman" w:cs="Times New Roman"/>
          <w:kern w:val="21"/>
          <w:sz w:val="24"/>
          <w:lang w:eastAsia="en-US"/>
        </w:rPr>
        <w:t>.</w:t>
      </w:r>
    </w:p>
    <w:p w14:paraId="6E2C1423" w14:textId="359C4C90" w:rsidR="00EE01E2" w:rsidRPr="000471F2" w:rsidRDefault="00EE01E2" w:rsidP="000E405E">
      <w:pPr>
        <w:pStyle w:val="a7"/>
        <w:spacing w:line="360" w:lineRule="auto"/>
        <w:ind w:left="360" w:firstLineChars="0" w:hanging="360"/>
        <w:rPr>
          <w:rFonts w:ascii="Times New Roman" w:hAnsi="Times New Roman" w:cs="Times New Roman"/>
          <w:kern w:val="21"/>
          <w:sz w:val="24"/>
          <w:lang w:eastAsia="en-US"/>
        </w:rPr>
      </w:pPr>
      <w:r w:rsidRPr="000471F2">
        <w:rPr>
          <w:rFonts w:ascii="Times New Roman" w:hAnsi="Times New Roman" w:cs="Times New Roman"/>
          <w:kern w:val="21"/>
          <w:sz w:val="24"/>
          <w:lang w:eastAsia="en-US"/>
        </w:rPr>
        <w:t>†These authors contributed equally to this work.</w:t>
      </w:r>
    </w:p>
    <w:p w14:paraId="4831FF49" w14:textId="77777777" w:rsidR="000E405E" w:rsidRPr="000471F2" w:rsidRDefault="000E405E" w:rsidP="000E405E">
      <w:pPr>
        <w:pStyle w:val="a7"/>
        <w:spacing w:line="360" w:lineRule="auto"/>
        <w:ind w:left="360" w:firstLineChars="0" w:hanging="360"/>
        <w:rPr>
          <w:rFonts w:ascii="Times New Roman" w:hAnsi="Times New Roman" w:cs="Times New Roman"/>
          <w:kern w:val="21"/>
          <w:sz w:val="24"/>
          <w:lang w:eastAsia="en-US"/>
        </w:rPr>
      </w:pPr>
    </w:p>
    <w:p w14:paraId="56D45659" w14:textId="77777777" w:rsidR="000E405E" w:rsidRPr="000471F2" w:rsidRDefault="000E405E" w:rsidP="00EE01E2">
      <w:pPr>
        <w:spacing w:line="360" w:lineRule="auto"/>
        <w:rPr>
          <w:rFonts w:ascii="Times New Roman" w:eastAsia="宋体" w:hAnsi="Times New Roman" w:cs="Times New Roman"/>
          <w:b/>
          <w:color w:val="000000" w:themeColor="text1"/>
          <w:kern w:val="0"/>
          <w:sz w:val="24"/>
          <w:szCs w:val="20"/>
          <w:lang w:eastAsia="en-US"/>
        </w:rPr>
      </w:pPr>
      <w:r w:rsidRPr="000471F2">
        <w:rPr>
          <w:rFonts w:ascii="Times New Roman" w:eastAsia="宋体" w:hAnsi="Times New Roman" w:cs="Times New Roman"/>
          <w:b/>
          <w:color w:val="000000" w:themeColor="text1"/>
          <w:kern w:val="0"/>
          <w:sz w:val="24"/>
          <w:szCs w:val="20"/>
          <w:lang w:eastAsia="en-US"/>
        </w:rPr>
        <w:t xml:space="preserve">Corresponding author E-mail: </w:t>
      </w:r>
    </w:p>
    <w:p w14:paraId="1CE00912" w14:textId="3363D88E" w:rsidR="00EE01E2" w:rsidRPr="000471F2" w:rsidRDefault="00EE01E2" w:rsidP="00EE01E2">
      <w:pPr>
        <w:spacing w:line="360" w:lineRule="auto"/>
        <w:rPr>
          <w:rFonts w:ascii="Times New Roman" w:eastAsia="等线" w:hAnsi="Times New Roman" w:cs="Times New Roman"/>
          <w:sz w:val="24"/>
        </w:rPr>
      </w:pPr>
      <w:r w:rsidRPr="000471F2">
        <w:rPr>
          <w:rFonts w:ascii="Times New Roman" w:hAnsi="Times New Roman" w:cs="Times New Roman"/>
          <w:color w:val="000000" w:themeColor="text1"/>
          <w:sz w:val="24"/>
        </w:rPr>
        <w:t xml:space="preserve">*S.Q. Wang: </w:t>
      </w:r>
      <w:r w:rsidRPr="000471F2">
        <w:rPr>
          <w:rFonts w:ascii="Times New Roman" w:eastAsia="等线" w:hAnsi="Times New Roman" w:cs="Times New Roman"/>
          <w:sz w:val="24"/>
        </w:rPr>
        <w:t>sqwang@bmi.ac.cn</w:t>
      </w:r>
    </w:p>
    <w:p w14:paraId="59C8AF49" w14:textId="3FD295EF" w:rsidR="00EE01E2" w:rsidRPr="000471F2" w:rsidRDefault="00EE01E2" w:rsidP="00EE01E2">
      <w:pPr>
        <w:spacing w:line="360" w:lineRule="auto"/>
        <w:rPr>
          <w:rFonts w:ascii="Times New Roman" w:eastAsia="等线" w:hAnsi="Times New Roman" w:cs="Times New Roman"/>
          <w:sz w:val="24"/>
        </w:rPr>
      </w:pPr>
      <w:r w:rsidRPr="000471F2">
        <w:rPr>
          <w:rFonts w:ascii="Times New Roman" w:hAnsi="Times New Roman" w:cs="Times New Roman"/>
          <w:color w:val="000000" w:themeColor="text1"/>
          <w:sz w:val="24"/>
        </w:rPr>
        <w:t xml:space="preserve">*J. Yang: </w:t>
      </w:r>
      <w:r w:rsidRPr="000471F2">
        <w:rPr>
          <w:rFonts w:ascii="Times New Roman" w:eastAsia="等线" w:hAnsi="Times New Roman" w:cs="Times New Roman"/>
          <w:sz w:val="24"/>
        </w:rPr>
        <w:t>jingyang0511@sina.com</w:t>
      </w:r>
    </w:p>
    <w:p w14:paraId="1B3CCAE5" w14:textId="5801FC17" w:rsidR="003D5AB2" w:rsidRPr="000471F2" w:rsidRDefault="003D5AB2">
      <w:pPr>
        <w:widowControl/>
        <w:jc w:val="left"/>
        <w:rPr>
          <w:rFonts w:ascii="Times New Roman" w:eastAsia="宋体" w:hAnsi="Times New Roman" w:cs="Times New Roman"/>
          <w:color w:val="000000"/>
          <w:kern w:val="0"/>
          <w:sz w:val="24"/>
          <w:szCs w:val="20"/>
        </w:rPr>
      </w:pPr>
      <w:r w:rsidRPr="000471F2">
        <w:rPr>
          <w:rFonts w:ascii="Times New Roman" w:eastAsia="宋体" w:hAnsi="Times New Roman" w:cs="Times New Roman"/>
          <w:color w:val="000000"/>
          <w:kern w:val="0"/>
          <w:sz w:val="24"/>
          <w:szCs w:val="20"/>
        </w:rPr>
        <w:br w:type="page"/>
      </w:r>
    </w:p>
    <w:p w14:paraId="56490185" w14:textId="77777777" w:rsidR="006F5E17" w:rsidRPr="000471F2" w:rsidRDefault="006F5E17" w:rsidP="006974DE">
      <w:pPr>
        <w:pStyle w:val="a7"/>
        <w:numPr>
          <w:ilvl w:val="0"/>
          <w:numId w:val="1"/>
        </w:numPr>
        <w:spacing w:line="360" w:lineRule="auto"/>
        <w:ind w:left="357" w:firstLineChars="0" w:hanging="357"/>
        <w:jc w:val="left"/>
        <w:rPr>
          <w:rFonts w:ascii="Times New Roman" w:hAnsi="Times New Roman" w:cs="Times New Roman"/>
          <w:b/>
          <w:bCs/>
          <w:kern w:val="21"/>
          <w:sz w:val="24"/>
          <w:lang w:eastAsia="en-US"/>
        </w:rPr>
      </w:pPr>
      <w:r w:rsidRPr="000471F2">
        <w:rPr>
          <w:rFonts w:ascii="Times New Roman" w:hAnsi="Times New Roman" w:cs="Times New Roman"/>
          <w:b/>
          <w:bCs/>
          <w:kern w:val="21"/>
          <w:sz w:val="24"/>
          <w:lang w:eastAsia="en-US"/>
        </w:rPr>
        <w:lastRenderedPageBreak/>
        <w:t>Control system</w:t>
      </w:r>
    </w:p>
    <w:p w14:paraId="33A0CA34" w14:textId="21860B2B" w:rsidR="00897E8C" w:rsidRPr="000471F2" w:rsidRDefault="00897E8C" w:rsidP="00D657A1">
      <w:pPr>
        <w:spacing w:line="360" w:lineRule="auto"/>
        <w:ind w:firstLineChars="200" w:firstLine="480"/>
        <w:rPr>
          <w:rFonts w:ascii="Times New Roman" w:hAnsi="Times New Roman" w:cs="Times New Roman"/>
          <w:color w:val="000000" w:themeColor="text1"/>
          <w:sz w:val="24"/>
        </w:rPr>
      </w:pPr>
      <w:r w:rsidRPr="000471F2">
        <w:rPr>
          <w:rFonts w:ascii="Times New Roman" w:eastAsia="宋体" w:hAnsi="Times New Roman" w:cs="Times New Roman"/>
          <w:color w:val="000000"/>
          <w:kern w:val="0"/>
          <w:sz w:val="24"/>
          <w:szCs w:val="20"/>
        </w:rPr>
        <w:t xml:space="preserve">The control system is designed to give specific instructions to all components </w:t>
      </w:r>
      <w:r w:rsidR="00CC124C" w:rsidRPr="000471F2">
        <w:rPr>
          <w:rFonts w:ascii="Times New Roman" w:eastAsia="宋体" w:hAnsi="Times New Roman" w:cs="Times New Roman" w:hint="eastAsia"/>
          <w:color w:val="000000"/>
          <w:kern w:val="0"/>
          <w:sz w:val="24"/>
          <w:szCs w:val="20"/>
        </w:rPr>
        <w:t>of</w:t>
      </w:r>
      <w:r w:rsidR="00CC124C" w:rsidRPr="000471F2">
        <w:rPr>
          <w:rFonts w:ascii="Times New Roman" w:eastAsia="宋体" w:hAnsi="Times New Roman" w:cs="Times New Roman"/>
          <w:color w:val="000000"/>
          <w:kern w:val="0"/>
          <w:sz w:val="24"/>
          <w:szCs w:val="20"/>
        </w:rPr>
        <w:t xml:space="preserve"> the prototype </w:t>
      </w:r>
      <w:r w:rsidRPr="000471F2">
        <w:rPr>
          <w:rFonts w:ascii="Times New Roman" w:eastAsia="宋体" w:hAnsi="Times New Roman" w:cs="Times New Roman"/>
          <w:color w:val="000000"/>
          <w:kern w:val="0"/>
          <w:sz w:val="24"/>
          <w:szCs w:val="20"/>
        </w:rPr>
        <w:t xml:space="preserve">conveniently and efficiently. </w:t>
      </w:r>
      <w:r w:rsidRPr="000471F2">
        <w:rPr>
          <w:rFonts w:ascii="Times New Roman" w:hAnsi="Times New Roman" w:cs="Times New Roman"/>
          <w:color w:val="000000" w:themeColor="text1"/>
          <w:sz w:val="24"/>
        </w:rPr>
        <w:t xml:space="preserve">An electromagnetic valve-control circuit was used to control the status </w:t>
      </w:r>
      <w:r w:rsidR="00757F8C" w:rsidRPr="000471F2">
        <w:rPr>
          <w:rFonts w:ascii="Times New Roman" w:hAnsi="Times New Roman" w:cs="Times New Roman"/>
          <w:color w:val="000000" w:themeColor="text1"/>
          <w:sz w:val="24"/>
        </w:rPr>
        <w:t xml:space="preserve">“on/off” </w:t>
      </w:r>
      <w:r w:rsidRPr="000471F2">
        <w:rPr>
          <w:rFonts w:ascii="Times New Roman" w:hAnsi="Times New Roman" w:cs="Times New Roman"/>
          <w:color w:val="000000" w:themeColor="text1"/>
          <w:sz w:val="24"/>
        </w:rPr>
        <w:t>of electromagnetic valves, with 16 ports occupied (</w:t>
      </w:r>
      <w:r w:rsidR="005A3AE0" w:rsidRPr="000471F2">
        <w:rPr>
          <w:rFonts w:ascii="Times New Roman" w:eastAsia="宋体" w:hAnsi="Times New Roman" w:cs="Times New Roman"/>
          <w:color w:val="000000"/>
          <w:kern w:val="0"/>
          <w:sz w:val="24"/>
          <w:szCs w:val="20"/>
        </w:rPr>
        <w:t>Fig</w:t>
      </w:r>
      <w:r w:rsidR="007E1F56" w:rsidRPr="000471F2">
        <w:rPr>
          <w:rFonts w:ascii="Times New Roman" w:eastAsia="宋体" w:hAnsi="Times New Roman" w:cs="Times New Roman"/>
          <w:color w:val="000000"/>
          <w:kern w:val="0"/>
          <w:sz w:val="24"/>
          <w:szCs w:val="20"/>
        </w:rPr>
        <w:t>ure</w:t>
      </w:r>
      <w:r w:rsidR="005A3AE0" w:rsidRPr="000471F2">
        <w:rPr>
          <w:rFonts w:ascii="Times New Roman" w:eastAsia="宋体" w:hAnsi="Times New Roman" w:cs="Times New Roman"/>
          <w:color w:val="000000"/>
          <w:kern w:val="0"/>
          <w:sz w:val="24"/>
          <w:szCs w:val="20"/>
        </w:rPr>
        <w:t xml:space="preserve"> S1A</w:t>
      </w:r>
      <w:r w:rsidRPr="000471F2">
        <w:rPr>
          <w:rFonts w:ascii="Times New Roman" w:hAnsi="Times New Roman" w:cs="Times New Roman"/>
          <w:color w:val="000000" w:themeColor="text1"/>
          <w:sz w:val="24"/>
        </w:rPr>
        <w:t xml:space="preserve">). An integrated temperature-control circuit was employed including two ways of heating-cooling for </w:t>
      </w:r>
      <w:r w:rsidR="008462CF" w:rsidRPr="000471F2">
        <w:rPr>
          <w:rFonts w:ascii="Times New Roman" w:hAnsi="Times New Roman" w:cs="Times New Roman"/>
          <w:color w:val="000000" w:themeColor="text1"/>
          <w:sz w:val="24"/>
        </w:rPr>
        <w:t xml:space="preserve">PCR and IVT respectively </w:t>
      </w:r>
      <w:r w:rsidRPr="000471F2">
        <w:rPr>
          <w:rFonts w:ascii="Times New Roman" w:hAnsi="Times New Roman" w:cs="Times New Roman"/>
          <w:color w:val="000000" w:themeColor="text1"/>
          <w:sz w:val="24"/>
        </w:rPr>
        <w:t xml:space="preserve">and one way of heating for the PCR lid. Both </w:t>
      </w:r>
      <w:r w:rsidR="008462CF" w:rsidRPr="000471F2">
        <w:rPr>
          <w:rFonts w:ascii="Times New Roman" w:hAnsi="Times New Roman" w:cs="Times New Roman"/>
          <w:color w:val="000000" w:themeColor="text1"/>
          <w:sz w:val="24"/>
        </w:rPr>
        <w:t xml:space="preserve">excepted </w:t>
      </w:r>
      <w:r w:rsidRPr="000471F2">
        <w:rPr>
          <w:rFonts w:ascii="Times New Roman" w:hAnsi="Times New Roman" w:cs="Times New Roman"/>
          <w:color w:val="000000" w:themeColor="text1"/>
          <w:sz w:val="24"/>
        </w:rPr>
        <w:t xml:space="preserve">temperature and </w:t>
      </w:r>
      <w:r w:rsidR="008462CF" w:rsidRPr="000471F2">
        <w:rPr>
          <w:rFonts w:ascii="Times New Roman" w:hAnsi="Times New Roman" w:cs="Times New Roman"/>
          <w:color w:val="000000" w:themeColor="text1"/>
          <w:sz w:val="24"/>
        </w:rPr>
        <w:t>measured</w:t>
      </w:r>
      <w:r w:rsidRPr="000471F2">
        <w:rPr>
          <w:rFonts w:ascii="Times New Roman" w:hAnsi="Times New Roman" w:cs="Times New Roman"/>
          <w:color w:val="000000" w:themeColor="text1"/>
          <w:sz w:val="24"/>
        </w:rPr>
        <w:t xml:space="preserve"> temperature were </w:t>
      </w:r>
      <w:r w:rsidR="008462CF" w:rsidRPr="000471F2">
        <w:rPr>
          <w:rFonts w:ascii="Times New Roman" w:hAnsi="Times New Roman" w:cs="Times New Roman"/>
          <w:color w:val="000000" w:themeColor="text1"/>
          <w:sz w:val="24"/>
        </w:rPr>
        <w:t>recorded</w:t>
      </w:r>
      <w:r w:rsidRPr="000471F2">
        <w:rPr>
          <w:rFonts w:ascii="Times New Roman" w:hAnsi="Times New Roman" w:cs="Times New Roman"/>
          <w:color w:val="000000" w:themeColor="text1"/>
          <w:sz w:val="24"/>
        </w:rPr>
        <w:t xml:space="preserve"> in curves and numbers with a precision of 0.1</w:t>
      </w:r>
      <w:r w:rsidR="008462CF" w:rsidRPr="000471F2">
        <w:rPr>
          <w:rFonts w:ascii="Times New Roman" w:hAnsi="Times New Roman" w:cs="Times New Roman"/>
          <w:color w:val="000000" w:themeColor="text1"/>
          <w:sz w:val="24"/>
        </w:rPr>
        <w:t xml:space="preserve"> </w:t>
      </w:r>
      <w:r w:rsidRPr="000471F2">
        <w:rPr>
          <w:rFonts w:ascii="Times New Roman" w:hAnsi="Times New Roman" w:cs="Times New Roman"/>
          <w:color w:val="000000" w:themeColor="text1"/>
          <w:sz w:val="24"/>
        </w:rPr>
        <w:t>℃ (</w:t>
      </w:r>
      <w:r w:rsidR="007E1F56" w:rsidRPr="000471F2">
        <w:rPr>
          <w:rFonts w:ascii="Times New Roman" w:eastAsia="宋体" w:hAnsi="Times New Roman" w:cs="Times New Roman"/>
          <w:color w:val="000000"/>
          <w:kern w:val="0"/>
          <w:sz w:val="24"/>
          <w:szCs w:val="20"/>
        </w:rPr>
        <w:t>Figure S1</w:t>
      </w:r>
      <w:r w:rsidRPr="000471F2">
        <w:rPr>
          <w:rFonts w:ascii="Times New Roman" w:hAnsi="Times New Roman" w:cs="Times New Roman"/>
          <w:color w:val="000000" w:themeColor="text1"/>
          <w:sz w:val="24"/>
        </w:rPr>
        <w:t xml:space="preserve">B). In addition, three </w:t>
      </w:r>
      <w:bookmarkStart w:id="0" w:name="OLE_LINK1"/>
      <w:r w:rsidRPr="000471F2">
        <w:rPr>
          <w:rFonts w:ascii="Times New Roman" w:hAnsi="Times New Roman" w:cs="Times New Roman"/>
          <w:color w:val="000000" w:themeColor="text1"/>
          <w:sz w:val="24"/>
        </w:rPr>
        <w:t>motor</w:t>
      </w:r>
      <w:bookmarkEnd w:id="0"/>
      <w:r w:rsidRPr="000471F2">
        <w:rPr>
          <w:rFonts w:ascii="Times New Roman" w:hAnsi="Times New Roman" w:cs="Times New Roman"/>
          <w:color w:val="000000" w:themeColor="text1"/>
          <w:sz w:val="24"/>
        </w:rPr>
        <w:t>-control circuits were used to control peristaltic pumps, plunger pump, and magnet-assembly. Motor-control is referred to the mode (relative or absolute), direction (forward or backward), state (operate, stop or set to zero), step number, and other parameters as operating speed, accelerated speed, working current and etc. (</w:t>
      </w:r>
      <w:r w:rsidR="007E1F56" w:rsidRPr="000471F2">
        <w:rPr>
          <w:rFonts w:ascii="Times New Roman" w:eastAsia="宋体" w:hAnsi="Times New Roman" w:cs="Times New Roman"/>
          <w:color w:val="000000"/>
          <w:kern w:val="0"/>
          <w:sz w:val="24"/>
          <w:szCs w:val="20"/>
        </w:rPr>
        <w:t>Figure S1</w:t>
      </w:r>
      <w:r w:rsidRPr="000471F2">
        <w:rPr>
          <w:rFonts w:ascii="Times New Roman" w:hAnsi="Times New Roman" w:cs="Times New Roman"/>
          <w:color w:val="000000" w:themeColor="text1"/>
          <w:sz w:val="24"/>
        </w:rPr>
        <w:t>C).</w:t>
      </w:r>
      <w:r w:rsidR="000F7407" w:rsidRPr="000471F2">
        <w:rPr>
          <w:rFonts w:ascii="Times New Roman" w:hAnsi="Times New Roman" w:cs="Times New Roman"/>
          <w:color w:val="000000" w:themeColor="text1"/>
          <w:sz w:val="24"/>
        </w:rPr>
        <w:t xml:space="preserve"> </w:t>
      </w:r>
      <w:r w:rsidR="005A3AE0" w:rsidRPr="000471F2">
        <w:rPr>
          <w:rFonts w:ascii="Times New Roman" w:eastAsia="宋体" w:hAnsi="Times New Roman" w:cs="Times New Roman"/>
          <w:color w:val="000000"/>
          <w:kern w:val="0"/>
          <w:sz w:val="24"/>
          <w:szCs w:val="20"/>
        </w:rPr>
        <w:t>Fig</w:t>
      </w:r>
      <w:r w:rsidR="007E1F56" w:rsidRPr="000471F2">
        <w:rPr>
          <w:rFonts w:ascii="Times New Roman" w:eastAsia="宋体" w:hAnsi="Times New Roman" w:cs="Times New Roman"/>
          <w:color w:val="000000"/>
          <w:kern w:val="0"/>
          <w:sz w:val="24"/>
          <w:szCs w:val="20"/>
        </w:rPr>
        <w:t>ure</w:t>
      </w:r>
      <w:r w:rsidR="005A3AE0" w:rsidRPr="000471F2">
        <w:rPr>
          <w:rFonts w:ascii="Times New Roman" w:eastAsia="宋体" w:hAnsi="Times New Roman" w:cs="Times New Roman"/>
          <w:color w:val="000000"/>
          <w:kern w:val="0"/>
          <w:sz w:val="24"/>
          <w:szCs w:val="20"/>
        </w:rPr>
        <w:t xml:space="preserve"> S2</w:t>
      </w:r>
      <w:r w:rsidR="000F7407" w:rsidRPr="000471F2">
        <w:rPr>
          <w:rFonts w:ascii="Times New Roman" w:eastAsia="宋体" w:hAnsi="Times New Roman" w:cs="Times New Roman"/>
          <w:color w:val="000000"/>
          <w:kern w:val="0"/>
          <w:sz w:val="24"/>
          <w:szCs w:val="20"/>
        </w:rPr>
        <w:t xml:space="preserve"> shows the interface of editing a workflow, which is user-friendly. During the performing of workflows, real-time temperature is show on the top of the scheme and the executed flows turned gray, as is shown in </w:t>
      </w:r>
      <w:r w:rsidR="005A3AE0" w:rsidRPr="000471F2">
        <w:rPr>
          <w:rFonts w:ascii="Times New Roman" w:eastAsia="宋体" w:hAnsi="Times New Roman" w:cs="Times New Roman"/>
          <w:color w:val="000000"/>
          <w:kern w:val="0"/>
          <w:sz w:val="24"/>
          <w:szCs w:val="20"/>
        </w:rPr>
        <w:t>Fig</w:t>
      </w:r>
      <w:r w:rsidR="007E1F56" w:rsidRPr="000471F2">
        <w:rPr>
          <w:rFonts w:ascii="Times New Roman" w:eastAsia="宋体" w:hAnsi="Times New Roman" w:cs="Times New Roman"/>
          <w:color w:val="000000"/>
          <w:kern w:val="0"/>
          <w:sz w:val="24"/>
          <w:szCs w:val="20"/>
        </w:rPr>
        <w:t>ure</w:t>
      </w:r>
      <w:r w:rsidR="005A3AE0" w:rsidRPr="000471F2">
        <w:rPr>
          <w:rFonts w:ascii="Times New Roman" w:eastAsia="宋体" w:hAnsi="Times New Roman" w:cs="Times New Roman"/>
          <w:color w:val="000000"/>
          <w:kern w:val="0"/>
          <w:sz w:val="24"/>
          <w:szCs w:val="20"/>
        </w:rPr>
        <w:t xml:space="preserve"> S3</w:t>
      </w:r>
      <w:r w:rsidR="000F7407" w:rsidRPr="000471F2">
        <w:rPr>
          <w:rFonts w:ascii="Times New Roman" w:eastAsia="宋体" w:hAnsi="Times New Roman" w:cs="Times New Roman"/>
          <w:color w:val="000000"/>
          <w:kern w:val="0"/>
          <w:sz w:val="24"/>
          <w:szCs w:val="20"/>
        </w:rPr>
        <w:t>.</w:t>
      </w:r>
    </w:p>
    <w:p w14:paraId="1A35DE90" w14:textId="0DCB8CBC" w:rsidR="00910B20" w:rsidRPr="000471F2" w:rsidRDefault="00D50495" w:rsidP="00D50495">
      <w:pPr>
        <w:spacing w:line="360" w:lineRule="auto"/>
        <w:jc w:val="center"/>
        <w:rPr>
          <w:rFonts w:ascii="Times New Roman" w:hAnsi="Times New Roman" w:cs="Times New Roman"/>
          <w:color w:val="000000" w:themeColor="text1"/>
          <w:sz w:val="24"/>
        </w:rPr>
      </w:pPr>
      <w:r>
        <w:rPr>
          <w:noProof/>
        </w:rPr>
        <w:drawing>
          <wp:inline distT="0" distB="0" distL="0" distR="0" wp14:anchorId="692AA34B" wp14:editId="16229A33">
            <wp:extent cx="5274310" cy="296735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967355"/>
                    </a:xfrm>
                    <a:prstGeom prst="rect">
                      <a:avLst/>
                    </a:prstGeom>
                    <a:noFill/>
                    <a:ln>
                      <a:noFill/>
                    </a:ln>
                  </pic:spPr>
                </pic:pic>
              </a:graphicData>
            </a:graphic>
          </wp:inline>
        </w:drawing>
      </w:r>
    </w:p>
    <w:p w14:paraId="3DD4B718" w14:textId="39497CD9" w:rsidR="000F7407" w:rsidRPr="000471F2" w:rsidRDefault="00272D5C" w:rsidP="00B66DE6">
      <w:pPr>
        <w:spacing w:line="360" w:lineRule="auto"/>
        <w:rPr>
          <w:rFonts w:ascii="Times New Roman" w:hAnsi="Times New Roman"/>
          <w:szCs w:val="21"/>
        </w:rPr>
      </w:pPr>
      <w:r w:rsidRPr="000471F2">
        <w:rPr>
          <w:rFonts w:ascii="Times New Roman" w:hAnsi="Times New Roman"/>
          <w:szCs w:val="21"/>
        </w:rPr>
        <w:t>Figure S</w:t>
      </w:r>
      <w:r w:rsidR="00910B20" w:rsidRPr="000471F2">
        <w:rPr>
          <w:rFonts w:ascii="Times New Roman" w:hAnsi="Times New Roman"/>
          <w:szCs w:val="21"/>
        </w:rPr>
        <w:t>1. Diagram of electromagnetic valves (A), Peltier (B) and stepper motors (C) connecting to the circuits.</w:t>
      </w:r>
    </w:p>
    <w:p w14:paraId="2480DB0D" w14:textId="771DBCED" w:rsidR="000F7407" w:rsidRPr="000471F2" w:rsidRDefault="00D50495" w:rsidP="00D50495">
      <w:pPr>
        <w:spacing w:line="360" w:lineRule="auto"/>
        <w:ind w:firstLineChars="200" w:firstLine="420"/>
        <w:jc w:val="center"/>
        <w:rPr>
          <w:rFonts w:ascii="Times New Roman" w:eastAsia="宋体" w:hAnsi="Times New Roman" w:cs="Times New Roman"/>
          <w:noProof/>
          <w:szCs w:val="21"/>
        </w:rPr>
      </w:pPr>
      <w:r>
        <w:rPr>
          <w:noProof/>
        </w:rPr>
        <w:lastRenderedPageBreak/>
        <w:drawing>
          <wp:inline distT="0" distB="0" distL="0" distR="0" wp14:anchorId="1D3585D8" wp14:editId="208C0329">
            <wp:extent cx="5274310" cy="296735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67355"/>
                    </a:xfrm>
                    <a:prstGeom prst="rect">
                      <a:avLst/>
                    </a:prstGeom>
                    <a:noFill/>
                    <a:ln>
                      <a:noFill/>
                    </a:ln>
                  </pic:spPr>
                </pic:pic>
              </a:graphicData>
            </a:graphic>
          </wp:inline>
        </w:drawing>
      </w:r>
    </w:p>
    <w:p w14:paraId="7E605890" w14:textId="18133C2B" w:rsidR="000F7407" w:rsidRPr="000471F2" w:rsidRDefault="00272D5C" w:rsidP="00B66DE6">
      <w:pPr>
        <w:spacing w:line="360" w:lineRule="auto"/>
        <w:rPr>
          <w:rFonts w:ascii="Times New Roman" w:hAnsi="Times New Roman"/>
          <w:szCs w:val="21"/>
        </w:rPr>
      </w:pPr>
      <w:r w:rsidRPr="000471F2">
        <w:rPr>
          <w:rFonts w:ascii="Times New Roman" w:hAnsi="Times New Roman"/>
          <w:szCs w:val="21"/>
        </w:rPr>
        <w:t>Figure S</w:t>
      </w:r>
      <w:r w:rsidR="000F7407" w:rsidRPr="000471F2">
        <w:rPr>
          <w:rFonts w:ascii="Times New Roman" w:hAnsi="Times New Roman"/>
          <w:szCs w:val="21"/>
        </w:rPr>
        <w:t>2. Image of the USER INTERFACE for workflow files editing.</w:t>
      </w:r>
    </w:p>
    <w:p w14:paraId="51327A28" w14:textId="2FA0E457" w:rsidR="000F7407" w:rsidRPr="000471F2" w:rsidRDefault="00D50495" w:rsidP="00D50495">
      <w:pPr>
        <w:spacing w:line="360" w:lineRule="auto"/>
        <w:ind w:firstLineChars="200" w:firstLine="420"/>
        <w:jc w:val="center"/>
        <w:rPr>
          <w:rFonts w:ascii="Times New Roman" w:eastAsia="宋体" w:hAnsi="Times New Roman" w:cs="Times New Roman"/>
          <w:noProof/>
          <w:szCs w:val="21"/>
        </w:rPr>
      </w:pPr>
      <w:r>
        <w:rPr>
          <w:noProof/>
        </w:rPr>
        <w:drawing>
          <wp:inline distT="0" distB="0" distL="0" distR="0" wp14:anchorId="10847E78" wp14:editId="60160E8F">
            <wp:extent cx="5274310" cy="296735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67355"/>
                    </a:xfrm>
                    <a:prstGeom prst="rect">
                      <a:avLst/>
                    </a:prstGeom>
                    <a:noFill/>
                    <a:ln>
                      <a:noFill/>
                    </a:ln>
                  </pic:spPr>
                </pic:pic>
              </a:graphicData>
            </a:graphic>
          </wp:inline>
        </w:drawing>
      </w:r>
    </w:p>
    <w:p w14:paraId="6CF5B4F4" w14:textId="1A027B81" w:rsidR="008B6608" w:rsidRPr="000471F2" w:rsidRDefault="00272D5C" w:rsidP="00B66DE6">
      <w:pPr>
        <w:spacing w:line="360" w:lineRule="auto"/>
        <w:rPr>
          <w:rFonts w:ascii="Times New Roman" w:hAnsi="Times New Roman"/>
          <w:szCs w:val="21"/>
        </w:rPr>
      </w:pPr>
      <w:r w:rsidRPr="000471F2">
        <w:rPr>
          <w:rFonts w:ascii="Times New Roman" w:hAnsi="Times New Roman"/>
          <w:szCs w:val="21"/>
        </w:rPr>
        <w:t>Figure S</w:t>
      </w:r>
      <w:r w:rsidR="000F7407" w:rsidRPr="000471F2">
        <w:rPr>
          <w:rFonts w:ascii="Times New Roman" w:hAnsi="Times New Roman"/>
          <w:szCs w:val="21"/>
        </w:rPr>
        <w:t>3. Image of the USER INTERFACE for workflow files running.</w:t>
      </w:r>
    </w:p>
    <w:p w14:paraId="68BB13A8" w14:textId="77777777" w:rsidR="008B6608" w:rsidRPr="000471F2" w:rsidRDefault="008B6608">
      <w:pPr>
        <w:widowControl/>
        <w:jc w:val="left"/>
        <w:rPr>
          <w:rFonts w:ascii="Times New Roman" w:eastAsia="宋体" w:hAnsi="Times New Roman" w:cs="Times New Roman"/>
          <w:color w:val="000000"/>
          <w:kern w:val="0"/>
          <w:sz w:val="24"/>
          <w:szCs w:val="20"/>
        </w:rPr>
      </w:pPr>
      <w:r w:rsidRPr="000471F2">
        <w:rPr>
          <w:rFonts w:ascii="Times New Roman" w:eastAsia="宋体" w:hAnsi="Times New Roman" w:cs="Times New Roman"/>
          <w:color w:val="000000"/>
          <w:kern w:val="0"/>
          <w:sz w:val="24"/>
          <w:szCs w:val="20"/>
        </w:rPr>
        <w:br w:type="page"/>
      </w:r>
    </w:p>
    <w:p w14:paraId="4269B17F" w14:textId="77777777" w:rsidR="00910B20" w:rsidRPr="000471F2" w:rsidRDefault="00910B20" w:rsidP="006974DE">
      <w:pPr>
        <w:pStyle w:val="a7"/>
        <w:numPr>
          <w:ilvl w:val="0"/>
          <w:numId w:val="1"/>
        </w:numPr>
        <w:spacing w:line="360" w:lineRule="auto"/>
        <w:ind w:left="357" w:firstLineChars="0" w:hanging="357"/>
        <w:jc w:val="left"/>
        <w:rPr>
          <w:rFonts w:ascii="Times New Roman" w:hAnsi="Times New Roman" w:cs="Times New Roman"/>
          <w:b/>
          <w:bCs/>
          <w:kern w:val="21"/>
          <w:sz w:val="24"/>
          <w:lang w:eastAsia="en-US"/>
        </w:rPr>
      </w:pPr>
      <w:r w:rsidRPr="000471F2">
        <w:rPr>
          <w:rFonts w:ascii="Times New Roman" w:hAnsi="Times New Roman" w:cs="Times New Roman"/>
          <w:b/>
          <w:bCs/>
          <w:kern w:val="21"/>
          <w:sz w:val="24"/>
          <w:lang w:eastAsia="en-US"/>
        </w:rPr>
        <w:lastRenderedPageBreak/>
        <w:t>Workflow files</w:t>
      </w:r>
    </w:p>
    <w:p w14:paraId="5FFD00E9" w14:textId="1B3B1A56" w:rsidR="00981A57" w:rsidRPr="000471F2" w:rsidRDefault="00897E8C" w:rsidP="00981A57">
      <w:pPr>
        <w:spacing w:line="360" w:lineRule="auto"/>
        <w:ind w:firstLineChars="200" w:firstLine="480"/>
        <w:rPr>
          <w:rFonts w:ascii="Times New Roman" w:eastAsia="宋体" w:hAnsi="Times New Roman" w:cs="Times New Roman"/>
          <w:color w:val="000000"/>
          <w:kern w:val="0"/>
          <w:sz w:val="24"/>
          <w:szCs w:val="20"/>
        </w:rPr>
      </w:pPr>
      <w:r w:rsidRPr="000471F2">
        <w:rPr>
          <w:rFonts w:ascii="Times New Roman" w:eastAsia="宋体" w:hAnsi="Times New Roman" w:cs="Times New Roman"/>
          <w:color w:val="000000"/>
          <w:kern w:val="0"/>
          <w:sz w:val="24"/>
          <w:szCs w:val="20"/>
        </w:rPr>
        <w:t>Customized workflows in this work mainly referred certain combination of these followed items: comment, delay, setting temperature, waiting for temperature, setting motor speed, setting motor to zero, moving motor, waiting for motor, controlling valve, starting loop, ending loop. Some of them is single</w:t>
      </w:r>
      <w:r w:rsidR="008462CF" w:rsidRPr="000471F2">
        <w:rPr>
          <w:rFonts w:ascii="Times New Roman" w:eastAsia="宋体" w:hAnsi="Times New Roman" w:cs="Times New Roman"/>
          <w:color w:val="000000"/>
          <w:kern w:val="0"/>
          <w:sz w:val="24"/>
          <w:szCs w:val="20"/>
        </w:rPr>
        <w:t>-</w:t>
      </w:r>
      <w:r w:rsidRPr="000471F2">
        <w:rPr>
          <w:rFonts w:ascii="Times New Roman" w:eastAsia="宋体" w:hAnsi="Times New Roman" w:cs="Times New Roman"/>
          <w:color w:val="000000"/>
          <w:kern w:val="0"/>
          <w:sz w:val="24"/>
          <w:szCs w:val="20"/>
        </w:rPr>
        <w:t>used as delay, while others in pairs such as starting loop and ending loop.</w:t>
      </w:r>
      <w:r w:rsidR="000F7407" w:rsidRPr="000471F2">
        <w:rPr>
          <w:rFonts w:ascii="Times New Roman" w:eastAsia="宋体" w:hAnsi="Times New Roman" w:cs="Times New Roman"/>
          <w:color w:val="000000"/>
          <w:kern w:val="0"/>
          <w:sz w:val="24"/>
          <w:szCs w:val="20"/>
        </w:rPr>
        <w:t xml:space="preserve"> </w:t>
      </w:r>
      <w:r w:rsidR="007B77B0" w:rsidRPr="000471F2">
        <w:rPr>
          <w:rFonts w:ascii="Times New Roman" w:eastAsia="宋体" w:hAnsi="Times New Roman" w:cs="Times New Roman"/>
          <w:color w:val="000000"/>
          <w:kern w:val="0"/>
          <w:sz w:val="24"/>
          <w:szCs w:val="20"/>
        </w:rPr>
        <w:t>A set of workflow files</w:t>
      </w:r>
      <w:r w:rsidR="00734F6B" w:rsidRPr="000471F2">
        <w:rPr>
          <w:rFonts w:ascii="Times New Roman" w:eastAsia="宋体" w:hAnsi="Times New Roman" w:cs="Times New Roman"/>
          <w:color w:val="000000"/>
          <w:kern w:val="0"/>
          <w:sz w:val="24"/>
          <w:szCs w:val="20"/>
        </w:rPr>
        <w:t xml:space="preserve"> </w:t>
      </w:r>
      <w:r w:rsidR="00D1491B" w:rsidRPr="000471F2">
        <w:rPr>
          <w:rFonts w:ascii="Times New Roman" w:eastAsia="宋体" w:hAnsi="Times New Roman" w:cs="Times New Roman"/>
          <w:color w:val="000000"/>
          <w:kern w:val="0"/>
          <w:sz w:val="24"/>
          <w:szCs w:val="20"/>
        </w:rPr>
        <w:t xml:space="preserve">used in this work </w:t>
      </w:r>
      <w:r w:rsidR="007B77B0" w:rsidRPr="000471F2">
        <w:rPr>
          <w:rFonts w:ascii="Times New Roman" w:eastAsia="宋体" w:hAnsi="Times New Roman" w:cs="Times New Roman"/>
          <w:color w:val="000000"/>
          <w:kern w:val="0"/>
          <w:sz w:val="24"/>
          <w:szCs w:val="20"/>
        </w:rPr>
        <w:t xml:space="preserve">are </w:t>
      </w:r>
      <w:r w:rsidR="00D80D34" w:rsidRPr="000471F2">
        <w:rPr>
          <w:rFonts w:ascii="Times New Roman" w:eastAsia="宋体" w:hAnsi="Times New Roman" w:cs="Times New Roman"/>
          <w:color w:val="000000"/>
          <w:kern w:val="0"/>
          <w:sz w:val="24"/>
          <w:szCs w:val="20"/>
        </w:rPr>
        <w:t xml:space="preserve">listed </w:t>
      </w:r>
      <w:r w:rsidR="004951F2" w:rsidRPr="000471F2">
        <w:rPr>
          <w:rFonts w:ascii="Times New Roman" w:eastAsia="宋体" w:hAnsi="Times New Roman" w:cs="Times New Roman"/>
          <w:color w:val="000000"/>
          <w:kern w:val="0"/>
          <w:sz w:val="24"/>
          <w:szCs w:val="20"/>
        </w:rPr>
        <w:t xml:space="preserve">briefly </w:t>
      </w:r>
      <w:r w:rsidR="007B77B0" w:rsidRPr="000471F2">
        <w:rPr>
          <w:rFonts w:ascii="Times New Roman" w:eastAsia="宋体" w:hAnsi="Times New Roman" w:cs="Times New Roman"/>
          <w:color w:val="000000"/>
          <w:kern w:val="0"/>
          <w:sz w:val="24"/>
          <w:szCs w:val="20"/>
        </w:rPr>
        <w:t>as follows</w:t>
      </w:r>
      <w:r w:rsidR="00BA0767" w:rsidRPr="000471F2">
        <w:rPr>
          <w:rFonts w:ascii="Times New Roman" w:eastAsia="宋体" w:hAnsi="Times New Roman" w:cs="Times New Roman"/>
          <w:color w:val="000000"/>
          <w:kern w:val="0"/>
          <w:sz w:val="24"/>
          <w:szCs w:val="20"/>
        </w:rPr>
        <w:t>:</w:t>
      </w:r>
    </w:p>
    <w:p w14:paraId="29D66995" w14:textId="31C6036B" w:rsidR="00981A57" w:rsidRPr="000471F2" w:rsidRDefault="003A5543" w:rsidP="00981A57">
      <w:pPr>
        <w:spacing w:line="360" w:lineRule="auto"/>
        <w:ind w:firstLineChars="200" w:firstLine="482"/>
        <w:rPr>
          <w:rFonts w:ascii="Times New Roman" w:hAnsi="Times New Roman" w:cs="Times New Roman"/>
          <w:color w:val="000000" w:themeColor="text1"/>
          <w:sz w:val="24"/>
        </w:rPr>
      </w:pPr>
      <w:r w:rsidRPr="000471F2">
        <w:rPr>
          <w:rFonts w:ascii="Times New Roman" w:eastAsia="宋体" w:hAnsi="Times New Roman" w:cs="Times New Roman"/>
          <w:b/>
          <w:bCs/>
          <w:color w:val="000000"/>
          <w:kern w:val="0"/>
          <w:sz w:val="24"/>
          <w:szCs w:val="20"/>
        </w:rPr>
        <w:t>Washing</w:t>
      </w:r>
      <w:r w:rsidR="00981A57" w:rsidRPr="000471F2">
        <w:rPr>
          <w:rFonts w:ascii="Times New Roman" w:eastAsia="宋体" w:hAnsi="Times New Roman" w:cs="Times New Roman"/>
          <w:b/>
          <w:bCs/>
          <w:color w:val="000000"/>
          <w:kern w:val="0"/>
          <w:sz w:val="24"/>
          <w:szCs w:val="20"/>
        </w:rPr>
        <w:t>:</w:t>
      </w:r>
      <w:r w:rsidR="00981A57" w:rsidRPr="000471F2">
        <w:rPr>
          <w:rFonts w:ascii="Times New Roman" w:eastAsia="宋体" w:hAnsi="Times New Roman" w:cs="Times New Roman"/>
          <w:color w:val="000000"/>
          <w:kern w:val="0"/>
          <w:sz w:val="24"/>
          <w:szCs w:val="20"/>
        </w:rPr>
        <w:t xml:space="preserve"> </w:t>
      </w:r>
      <w:r w:rsidR="000F7407" w:rsidRPr="000471F2">
        <w:rPr>
          <w:rFonts w:ascii="Times New Roman" w:hAnsi="Times New Roman" w:cs="Times New Roman"/>
          <w:color w:val="000000" w:themeColor="text1"/>
          <w:sz w:val="24"/>
        </w:rPr>
        <w:t>t</w:t>
      </w:r>
      <w:r w:rsidR="00952012" w:rsidRPr="000471F2">
        <w:rPr>
          <w:rFonts w:ascii="Times New Roman" w:hAnsi="Times New Roman" w:cs="Times New Roman"/>
          <w:color w:val="000000" w:themeColor="text1"/>
          <w:sz w:val="24"/>
        </w:rPr>
        <w:t>his file is o</w:t>
      </w:r>
      <w:r w:rsidR="00DD347F" w:rsidRPr="000471F2">
        <w:rPr>
          <w:rFonts w:ascii="Times New Roman" w:hAnsi="Times New Roman" w:cs="Times New Roman"/>
          <w:color w:val="000000" w:themeColor="text1"/>
          <w:sz w:val="24"/>
        </w:rPr>
        <w:t>ptional</w:t>
      </w:r>
      <w:r w:rsidR="00952012" w:rsidRPr="000471F2">
        <w:rPr>
          <w:rFonts w:ascii="Times New Roman" w:hAnsi="Times New Roman" w:cs="Times New Roman"/>
          <w:color w:val="000000" w:themeColor="text1"/>
          <w:sz w:val="24"/>
        </w:rPr>
        <w:t xml:space="preserve"> to get rid of carryovers from previous experiments and any possible RNases.</w:t>
      </w:r>
      <w:r w:rsidR="000F7407" w:rsidRPr="000471F2">
        <w:rPr>
          <w:rFonts w:ascii="Times New Roman" w:hAnsi="Times New Roman" w:cs="Times New Roman"/>
          <w:color w:val="000000" w:themeColor="text1"/>
          <w:sz w:val="24"/>
        </w:rPr>
        <w:t xml:space="preserve"> During washing, each pump and valve is under sufficient cleaning.</w:t>
      </w:r>
      <w:r w:rsidR="00952012" w:rsidRPr="000471F2">
        <w:rPr>
          <w:rFonts w:ascii="Times New Roman" w:hAnsi="Times New Roman" w:cs="Times New Roman"/>
          <w:color w:val="000000" w:themeColor="text1"/>
          <w:sz w:val="24"/>
        </w:rPr>
        <w:t xml:space="preserve"> In this work,</w:t>
      </w:r>
      <w:r w:rsidR="00DD347F" w:rsidRPr="000471F2">
        <w:rPr>
          <w:rFonts w:ascii="Times New Roman" w:hAnsi="Times New Roman" w:cs="Times New Roman"/>
          <w:color w:val="000000" w:themeColor="text1"/>
          <w:sz w:val="24"/>
        </w:rPr>
        <w:t xml:space="preserve"> the washing file r</w:t>
      </w:r>
      <w:r w:rsidR="000F7407" w:rsidRPr="000471F2">
        <w:rPr>
          <w:rFonts w:ascii="Times New Roman" w:hAnsi="Times New Roman" w:cs="Times New Roman"/>
          <w:color w:val="000000" w:themeColor="text1"/>
          <w:sz w:val="24"/>
        </w:rPr>
        <w:t>a</w:t>
      </w:r>
      <w:r w:rsidR="00DD347F" w:rsidRPr="000471F2">
        <w:rPr>
          <w:rFonts w:ascii="Times New Roman" w:hAnsi="Times New Roman" w:cs="Times New Roman"/>
          <w:color w:val="000000" w:themeColor="text1"/>
          <w:sz w:val="24"/>
        </w:rPr>
        <w:t xml:space="preserve">n four times altogether, one </w:t>
      </w:r>
      <w:r w:rsidR="00BC4A2B" w:rsidRPr="000471F2">
        <w:rPr>
          <w:rFonts w:ascii="Times New Roman" w:hAnsi="Times New Roman" w:cs="Times New Roman"/>
          <w:color w:val="000000" w:themeColor="text1"/>
          <w:sz w:val="24"/>
        </w:rPr>
        <w:t>with RNase ZAP and three with 0.1% DEPC-treated water</w:t>
      </w:r>
      <w:r w:rsidR="005F6874" w:rsidRPr="000471F2">
        <w:rPr>
          <w:rFonts w:ascii="Times New Roman" w:hAnsi="Times New Roman" w:cs="Times New Roman"/>
          <w:color w:val="000000" w:themeColor="text1"/>
          <w:sz w:val="24"/>
        </w:rPr>
        <w:t>.</w:t>
      </w:r>
    </w:p>
    <w:p w14:paraId="56A0645F" w14:textId="1C3F6B29" w:rsidR="000F7407" w:rsidRPr="000471F2" w:rsidRDefault="00734F6B" w:rsidP="00D657A1">
      <w:pPr>
        <w:pStyle w:val="a7"/>
        <w:spacing w:line="360" w:lineRule="auto"/>
        <w:ind w:firstLine="480"/>
        <w:rPr>
          <w:rFonts w:ascii="Times New Roman" w:hAnsi="Times New Roman" w:cs="Times New Roman"/>
          <w:color w:val="000000" w:themeColor="text1"/>
          <w:sz w:val="24"/>
        </w:rPr>
      </w:pPr>
      <w:r w:rsidRPr="000471F2">
        <w:rPr>
          <w:rFonts w:ascii="Times New Roman" w:hAnsi="Times New Roman" w:cs="Times New Roman"/>
          <w:b/>
          <w:bCs/>
          <w:color w:val="000000" w:themeColor="text1"/>
          <w:sz w:val="24"/>
        </w:rPr>
        <w:t>Self-testing</w:t>
      </w:r>
      <w:r w:rsidR="000F7407" w:rsidRPr="000471F2">
        <w:rPr>
          <w:rFonts w:ascii="Times New Roman" w:hAnsi="Times New Roman" w:cs="Times New Roman"/>
          <w:b/>
          <w:bCs/>
          <w:color w:val="000000" w:themeColor="text1"/>
          <w:sz w:val="24"/>
        </w:rPr>
        <w:t>:</w:t>
      </w:r>
      <w:r w:rsidR="000F7407" w:rsidRPr="000471F2">
        <w:rPr>
          <w:rFonts w:ascii="Times New Roman" w:hAnsi="Times New Roman" w:cs="Times New Roman"/>
          <w:color w:val="000000" w:themeColor="text1"/>
          <w:sz w:val="24"/>
        </w:rPr>
        <w:t xml:space="preserve"> a</w:t>
      </w:r>
      <w:r w:rsidR="00BC4A2B" w:rsidRPr="000471F2">
        <w:rPr>
          <w:rFonts w:ascii="Times New Roman" w:hAnsi="Times New Roman" w:cs="Times New Roman"/>
          <w:color w:val="000000" w:themeColor="text1"/>
          <w:sz w:val="24"/>
        </w:rPr>
        <w:t xml:space="preserve"> “test” file was loaded</w:t>
      </w:r>
      <w:r w:rsidR="003256B2" w:rsidRPr="000471F2">
        <w:rPr>
          <w:rFonts w:ascii="Times New Roman" w:hAnsi="Times New Roman" w:cs="Times New Roman"/>
          <w:color w:val="000000" w:themeColor="text1"/>
          <w:sz w:val="24"/>
        </w:rPr>
        <w:t xml:space="preserve"> to examine the function of electromagnetic valves, motors, </w:t>
      </w:r>
      <w:proofErr w:type="spellStart"/>
      <w:r w:rsidR="003256B2" w:rsidRPr="000471F2">
        <w:rPr>
          <w:rFonts w:ascii="Times New Roman" w:hAnsi="Times New Roman" w:cs="Times New Roman"/>
          <w:color w:val="000000" w:themeColor="text1"/>
          <w:sz w:val="24"/>
        </w:rPr>
        <w:t>Peltiers</w:t>
      </w:r>
      <w:proofErr w:type="spellEnd"/>
      <w:r w:rsidR="003256B2" w:rsidRPr="000471F2">
        <w:rPr>
          <w:rFonts w:ascii="Times New Roman" w:hAnsi="Times New Roman" w:cs="Times New Roman"/>
          <w:color w:val="000000" w:themeColor="text1"/>
          <w:sz w:val="24"/>
        </w:rPr>
        <w:t>, fans and etc. before each experiment.</w:t>
      </w:r>
    </w:p>
    <w:p w14:paraId="4996E726" w14:textId="6D06F568" w:rsidR="00B84620" w:rsidRPr="00B84620" w:rsidRDefault="00696C32" w:rsidP="00B84620">
      <w:pPr>
        <w:pStyle w:val="a7"/>
        <w:spacing w:line="360" w:lineRule="auto"/>
        <w:ind w:firstLine="482"/>
        <w:rPr>
          <w:rFonts w:ascii="Times New Roman" w:eastAsia="宋体" w:hAnsi="Times New Roman" w:cs="Times New Roman"/>
          <w:color w:val="000000"/>
          <w:kern w:val="0"/>
          <w:sz w:val="24"/>
          <w:szCs w:val="20"/>
        </w:rPr>
      </w:pPr>
      <w:r w:rsidRPr="000471F2">
        <w:rPr>
          <w:rFonts w:ascii="Times New Roman" w:eastAsia="宋体" w:hAnsi="Times New Roman" w:cs="Times New Roman"/>
          <w:b/>
          <w:bCs/>
          <w:color w:val="000000"/>
          <w:kern w:val="0"/>
          <w:sz w:val="24"/>
          <w:szCs w:val="20"/>
        </w:rPr>
        <w:t>Manufacture</w:t>
      </w:r>
      <w:r w:rsidR="003256B2" w:rsidRPr="000471F2">
        <w:rPr>
          <w:rFonts w:ascii="Times New Roman" w:eastAsia="宋体" w:hAnsi="Times New Roman" w:cs="Times New Roman"/>
          <w:b/>
          <w:bCs/>
          <w:color w:val="000000"/>
          <w:kern w:val="0"/>
          <w:sz w:val="24"/>
          <w:szCs w:val="20"/>
        </w:rPr>
        <w:t>:</w:t>
      </w:r>
      <w:r w:rsidR="003256B2" w:rsidRPr="000471F2">
        <w:rPr>
          <w:rFonts w:ascii="Times New Roman" w:eastAsia="宋体" w:hAnsi="Times New Roman" w:cs="Times New Roman"/>
          <w:color w:val="000000"/>
          <w:kern w:val="0"/>
          <w:sz w:val="24"/>
          <w:szCs w:val="20"/>
        </w:rPr>
        <w:t xml:space="preserve"> </w:t>
      </w:r>
      <w:r w:rsidR="00B84620" w:rsidRPr="000471F2">
        <w:rPr>
          <w:rFonts w:ascii="Times New Roman" w:eastAsia="宋体" w:hAnsi="Times New Roman" w:cs="Times New Roman"/>
          <w:color w:val="000000"/>
          <w:kern w:val="0"/>
          <w:sz w:val="24"/>
          <w:szCs w:val="20"/>
        </w:rPr>
        <w:t>as is mentioned in methods, several combinations of valves</w:t>
      </w:r>
      <w:r w:rsidR="009B0218" w:rsidRPr="000471F2">
        <w:rPr>
          <w:rFonts w:ascii="Times New Roman" w:eastAsia="宋体" w:hAnsi="Times New Roman" w:cs="Times New Roman"/>
          <w:color w:val="000000"/>
          <w:kern w:val="0"/>
          <w:sz w:val="24"/>
          <w:szCs w:val="20"/>
        </w:rPr>
        <w:t>,</w:t>
      </w:r>
      <w:r w:rsidR="00B84620" w:rsidRPr="000471F2">
        <w:rPr>
          <w:rFonts w:ascii="Times New Roman" w:eastAsia="宋体" w:hAnsi="Times New Roman" w:cs="Times New Roman"/>
          <w:color w:val="000000"/>
          <w:kern w:val="0"/>
          <w:sz w:val="24"/>
          <w:szCs w:val="20"/>
        </w:rPr>
        <w:t xml:space="preserve"> pumps</w:t>
      </w:r>
      <w:r w:rsidR="009B0218" w:rsidRPr="000471F2">
        <w:rPr>
          <w:rFonts w:ascii="Times New Roman" w:eastAsia="宋体" w:hAnsi="Times New Roman" w:cs="Times New Roman"/>
          <w:color w:val="000000"/>
          <w:kern w:val="0"/>
          <w:sz w:val="24"/>
          <w:szCs w:val="20"/>
        </w:rPr>
        <w:t>, and Peltier</w:t>
      </w:r>
      <w:r w:rsidR="00B84620" w:rsidRPr="000471F2">
        <w:rPr>
          <w:rFonts w:ascii="Times New Roman" w:eastAsia="宋体" w:hAnsi="Times New Roman" w:cs="Times New Roman"/>
          <w:color w:val="000000"/>
          <w:kern w:val="0"/>
          <w:sz w:val="24"/>
          <w:szCs w:val="20"/>
        </w:rPr>
        <w:t xml:space="preserve"> were employed to realize the automated reaction.</w:t>
      </w:r>
    </w:p>
    <w:sectPr w:rsidR="00B84620" w:rsidRPr="00B84620">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DB704" w14:textId="77777777" w:rsidR="00976D3D" w:rsidRDefault="00976D3D" w:rsidP="00D27B20">
      <w:r>
        <w:separator/>
      </w:r>
    </w:p>
  </w:endnote>
  <w:endnote w:type="continuationSeparator" w:id="0">
    <w:p w14:paraId="7B497388" w14:textId="77777777" w:rsidR="00976D3D" w:rsidRDefault="00976D3D" w:rsidP="00D2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534723"/>
      <w:docPartObj>
        <w:docPartGallery w:val="Page Numbers (Bottom of Page)"/>
        <w:docPartUnique/>
      </w:docPartObj>
    </w:sdtPr>
    <w:sdtContent>
      <w:p w14:paraId="1FCD3E99" w14:textId="04562AA8" w:rsidR="00084A2D" w:rsidRDefault="00084A2D">
        <w:pPr>
          <w:pStyle w:val="a5"/>
          <w:jc w:val="center"/>
        </w:pPr>
        <w:r>
          <w:fldChar w:fldCharType="begin"/>
        </w:r>
        <w:r>
          <w:instrText>PAGE   \* MERGEFORMAT</w:instrText>
        </w:r>
        <w:r>
          <w:fldChar w:fldCharType="separate"/>
        </w:r>
        <w:r w:rsidR="007508C7" w:rsidRPr="007508C7">
          <w:rPr>
            <w:noProof/>
            <w:lang w:val="zh-CN"/>
          </w:rPr>
          <w:t>4</w:t>
        </w:r>
        <w:r>
          <w:fldChar w:fldCharType="end"/>
        </w:r>
      </w:p>
    </w:sdtContent>
  </w:sdt>
  <w:p w14:paraId="20A3694E" w14:textId="77777777" w:rsidR="00084A2D" w:rsidRDefault="00084A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755A3" w14:textId="77777777" w:rsidR="00976D3D" w:rsidRDefault="00976D3D" w:rsidP="00D27B20">
      <w:r>
        <w:separator/>
      </w:r>
    </w:p>
  </w:footnote>
  <w:footnote w:type="continuationSeparator" w:id="0">
    <w:p w14:paraId="04CD6580" w14:textId="77777777" w:rsidR="00976D3D" w:rsidRDefault="00976D3D" w:rsidP="00D27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F57B0F"/>
    <w:multiLevelType w:val="multilevel"/>
    <w:tmpl w:val="2B42F7B4"/>
    <w:lvl w:ilvl="0">
      <w:start w:val="1"/>
      <w:numFmt w:val="decimal"/>
      <w:lvlText w:val="%1."/>
      <w:lvlJc w:val="left"/>
      <w:pPr>
        <w:ind w:left="360" w:hanging="360"/>
      </w:pPr>
      <w:rPr>
        <w:rFonts w:eastAsia="宋体" w:hint="default"/>
        <w:color w:val="000000"/>
      </w:rPr>
    </w:lvl>
    <w:lvl w:ilvl="1">
      <w:start w:val="1"/>
      <w:numFmt w:val="decimal"/>
      <w:isLgl/>
      <w:lvlText w:val="%1.%2"/>
      <w:lvlJc w:val="left"/>
      <w:pPr>
        <w:ind w:left="360" w:hanging="360"/>
      </w:pPr>
      <w:rPr>
        <w:rFonts w:eastAsia="宋体" w:hint="default"/>
        <w:color w:val="000000"/>
      </w:rPr>
    </w:lvl>
    <w:lvl w:ilvl="2">
      <w:start w:val="1"/>
      <w:numFmt w:val="decimal"/>
      <w:isLgl/>
      <w:lvlText w:val="%1.%2.%3"/>
      <w:lvlJc w:val="left"/>
      <w:pPr>
        <w:ind w:left="1680" w:hanging="720"/>
      </w:pPr>
      <w:rPr>
        <w:rFonts w:eastAsia="宋体" w:hint="default"/>
        <w:color w:val="000000"/>
      </w:rPr>
    </w:lvl>
    <w:lvl w:ilvl="3">
      <w:start w:val="1"/>
      <w:numFmt w:val="decimal"/>
      <w:isLgl/>
      <w:lvlText w:val="%1.%2.%3.%4"/>
      <w:lvlJc w:val="left"/>
      <w:pPr>
        <w:ind w:left="2160" w:hanging="720"/>
      </w:pPr>
      <w:rPr>
        <w:rFonts w:eastAsia="宋体" w:hint="default"/>
        <w:color w:val="000000"/>
      </w:rPr>
    </w:lvl>
    <w:lvl w:ilvl="4">
      <w:start w:val="1"/>
      <w:numFmt w:val="decimal"/>
      <w:isLgl/>
      <w:lvlText w:val="%1.%2.%3.%4.%5"/>
      <w:lvlJc w:val="left"/>
      <w:pPr>
        <w:ind w:left="3000" w:hanging="1080"/>
      </w:pPr>
      <w:rPr>
        <w:rFonts w:eastAsia="宋体" w:hint="default"/>
        <w:color w:val="000000"/>
      </w:rPr>
    </w:lvl>
    <w:lvl w:ilvl="5">
      <w:start w:val="1"/>
      <w:numFmt w:val="decimal"/>
      <w:isLgl/>
      <w:lvlText w:val="%1.%2.%3.%4.%5.%6"/>
      <w:lvlJc w:val="left"/>
      <w:pPr>
        <w:ind w:left="3480" w:hanging="1080"/>
      </w:pPr>
      <w:rPr>
        <w:rFonts w:eastAsia="宋体" w:hint="default"/>
        <w:color w:val="000000"/>
      </w:rPr>
    </w:lvl>
    <w:lvl w:ilvl="6">
      <w:start w:val="1"/>
      <w:numFmt w:val="decimal"/>
      <w:isLgl/>
      <w:lvlText w:val="%1.%2.%3.%4.%5.%6.%7"/>
      <w:lvlJc w:val="left"/>
      <w:pPr>
        <w:ind w:left="4320" w:hanging="1440"/>
      </w:pPr>
      <w:rPr>
        <w:rFonts w:eastAsia="宋体" w:hint="default"/>
        <w:color w:val="000000"/>
      </w:rPr>
    </w:lvl>
    <w:lvl w:ilvl="7">
      <w:start w:val="1"/>
      <w:numFmt w:val="decimal"/>
      <w:isLgl/>
      <w:lvlText w:val="%1.%2.%3.%4.%5.%6.%7.%8"/>
      <w:lvlJc w:val="left"/>
      <w:pPr>
        <w:ind w:left="4800" w:hanging="1440"/>
      </w:pPr>
      <w:rPr>
        <w:rFonts w:eastAsia="宋体" w:hint="default"/>
        <w:color w:val="000000"/>
      </w:rPr>
    </w:lvl>
    <w:lvl w:ilvl="8">
      <w:start w:val="1"/>
      <w:numFmt w:val="decimal"/>
      <w:isLgl/>
      <w:lvlText w:val="%1.%2.%3.%4.%5.%6.%7.%8.%9"/>
      <w:lvlJc w:val="left"/>
      <w:pPr>
        <w:ind w:left="5640" w:hanging="1800"/>
      </w:pPr>
      <w:rPr>
        <w:rFonts w:eastAsia="宋体" w:hint="default"/>
        <w:color w:val="000000"/>
      </w:rPr>
    </w:lvl>
  </w:abstractNum>
  <w:num w:numId="1" w16cid:durableId="194604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wMzK0tDQ2NbA0sjRR0lEKTi0uzszPAykwqwUAe7ng4CwAAAA="/>
  </w:docVars>
  <w:rsids>
    <w:rsidRoot w:val="000D4955"/>
    <w:rsid w:val="00026A3A"/>
    <w:rsid w:val="000471F2"/>
    <w:rsid w:val="0005521F"/>
    <w:rsid w:val="00084A2D"/>
    <w:rsid w:val="0009223D"/>
    <w:rsid w:val="000D443B"/>
    <w:rsid w:val="000D4955"/>
    <w:rsid w:val="000D5B57"/>
    <w:rsid w:val="000E405E"/>
    <w:rsid w:val="000F7407"/>
    <w:rsid w:val="00124B98"/>
    <w:rsid w:val="00126ACF"/>
    <w:rsid w:val="00154F43"/>
    <w:rsid w:val="0017395D"/>
    <w:rsid w:val="00183389"/>
    <w:rsid w:val="001914D3"/>
    <w:rsid w:val="001B4362"/>
    <w:rsid w:val="00234DE9"/>
    <w:rsid w:val="00236785"/>
    <w:rsid w:val="00240D49"/>
    <w:rsid w:val="00272D5C"/>
    <w:rsid w:val="002816F3"/>
    <w:rsid w:val="0028190A"/>
    <w:rsid w:val="00294C08"/>
    <w:rsid w:val="002B2265"/>
    <w:rsid w:val="002D2551"/>
    <w:rsid w:val="002D3463"/>
    <w:rsid w:val="002F1384"/>
    <w:rsid w:val="003256B2"/>
    <w:rsid w:val="0036598D"/>
    <w:rsid w:val="00373590"/>
    <w:rsid w:val="003A5543"/>
    <w:rsid w:val="003C5675"/>
    <w:rsid w:val="003D5AB2"/>
    <w:rsid w:val="003E37FD"/>
    <w:rsid w:val="00414DD3"/>
    <w:rsid w:val="00425E8A"/>
    <w:rsid w:val="004272B5"/>
    <w:rsid w:val="00482060"/>
    <w:rsid w:val="00482BBE"/>
    <w:rsid w:val="004951F2"/>
    <w:rsid w:val="004B0DFA"/>
    <w:rsid w:val="004C37A7"/>
    <w:rsid w:val="0053098D"/>
    <w:rsid w:val="00532799"/>
    <w:rsid w:val="00535D4D"/>
    <w:rsid w:val="00544337"/>
    <w:rsid w:val="005A3AE0"/>
    <w:rsid w:val="005B1511"/>
    <w:rsid w:val="005E03EF"/>
    <w:rsid w:val="005F6874"/>
    <w:rsid w:val="006059EB"/>
    <w:rsid w:val="00657547"/>
    <w:rsid w:val="006909BA"/>
    <w:rsid w:val="00696C32"/>
    <w:rsid w:val="006974DE"/>
    <w:rsid w:val="006B1D13"/>
    <w:rsid w:val="006B66BF"/>
    <w:rsid w:val="006C23B4"/>
    <w:rsid w:val="006D503C"/>
    <w:rsid w:val="006E245E"/>
    <w:rsid w:val="006F506E"/>
    <w:rsid w:val="006F5E17"/>
    <w:rsid w:val="007021AB"/>
    <w:rsid w:val="00734F6B"/>
    <w:rsid w:val="007508C7"/>
    <w:rsid w:val="00757F8C"/>
    <w:rsid w:val="00772685"/>
    <w:rsid w:val="00790801"/>
    <w:rsid w:val="007B77B0"/>
    <w:rsid w:val="007E1F56"/>
    <w:rsid w:val="008002ED"/>
    <w:rsid w:val="00826DF7"/>
    <w:rsid w:val="008462CF"/>
    <w:rsid w:val="00853425"/>
    <w:rsid w:val="00863109"/>
    <w:rsid w:val="00897E8C"/>
    <w:rsid w:val="008B6608"/>
    <w:rsid w:val="008F5B26"/>
    <w:rsid w:val="00910B20"/>
    <w:rsid w:val="00952012"/>
    <w:rsid w:val="00976D3D"/>
    <w:rsid w:val="00981A57"/>
    <w:rsid w:val="009B0218"/>
    <w:rsid w:val="009E2559"/>
    <w:rsid w:val="009E59C9"/>
    <w:rsid w:val="00A519B4"/>
    <w:rsid w:val="00A82A82"/>
    <w:rsid w:val="00AA614D"/>
    <w:rsid w:val="00AD47DB"/>
    <w:rsid w:val="00AF3DEC"/>
    <w:rsid w:val="00B64805"/>
    <w:rsid w:val="00B66DE6"/>
    <w:rsid w:val="00B84620"/>
    <w:rsid w:val="00BA0767"/>
    <w:rsid w:val="00BC4A2B"/>
    <w:rsid w:val="00C0365C"/>
    <w:rsid w:val="00C100CF"/>
    <w:rsid w:val="00C50CAF"/>
    <w:rsid w:val="00C55D42"/>
    <w:rsid w:val="00C57DDD"/>
    <w:rsid w:val="00CC124C"/>
    <w:rsid w:val="00CC662D"/>
    <w:rsid w:val="00D10B9B"/>
    <w:rsid w:val="00D146D4"/>
    <w:rsid w:val="00D1491B"/>
    <w:rsid w:val="00D14A4E"/>
    <w:rsid w:val="00D27B20"/>
    <w:rsid w:val="00D3029C"/>
    <w:rsid w:val="00D50495"/>
    <w:rsid w:val="00D657A1"/>
    <w:rsid w:val="00D80D34"/>
    <w:rsid w:val="00DD347F"/>
    <w:rsid w:val="00DF5810"/>
    <w:rsid w:val="00E11AF2"/>
    <w:rsid w:val="00E81C1A"/>
    <w:rsid w:val="00EA06C4"/>
    <w:rsid w:val="00EB45E1"/>
    <w:rsid w:val="00EE01E2"/>
    <w:rsid w:val="00F268F2"/>
    <w:rsid w:val="00F717EE"/>
    <w:rsid w:val="00FC0CBB"/>
    <w:rsid w:val="00FE1B90"/>
    <w:rsid w:val="00FF1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9E574"/>
  <w15:chartTrackingRefBased/>
  <w15:docId w15:val="{DFA2F149-B227-4CA8-AB84-088D6701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B2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7B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7B20"/>
    <w:rPr>
      <w:sz w:val="18"/>
      <w:szCs w:val="18"/>
    </w:rPr>
  </w:style>
  <w:style w:type="paragraph" w:styleId="a5">
    <w:name w:val="footer"/>
    <w:basedOn w:val="a"/>
    <w:link w:val="a6"/>
    <w:uiPriority w:val="99"/>
    <w:unhideWhenUsed/>
    <w:rsid w:val="00D27B20"/>
    <w:pPr>
      <w:tabs>
        <w:tab w:val="center" w:pos="4153"/>
        <w:tab w:val="right" w:pos="8306"/>
      </w:tabs>
      <w:snapToGrid w:val="0"/>
      <w:jc w:val="left"/>
    </w:pPr>
    <w:rPr>
      <w:sz w:val="18"/>
      <w:szCs w:val="18"/>
    </w:rPr>
  </w:style>
  <w:style w:type="character" w:customStyle="1" w:styleId="a6">
    <w:name w:val="页脚 字符"/>
    <w:basedOn w:val="a0"/>
    <w:link w:val="a5"/>
    <w:uiPriority w:val="99"/>
    <w:rsid w:val="00D27B20"/>
    <w:rPr>
      <w:sz w:val="18"/>
      <w:szCs w:val="18"/>
    </w:rPr>
  </w:style>
  <w:style w:type="paragraph" w:styleId="a7">
    <w:name w:val="List Paragraph"/>
    <w:basedOn w:val="a"/>
    <w:uiPriority w:val="34"/>
    <w:qFormat/>
    <w:rsid w:val="00897E8C"/>
    <w:pPr>
      <w:ind w:firstLineChars="200" w:firstLine="420"/>
    </w:pPr>
  </w:style>
  <w:style w:type="paragraph" w:styleId="a8">
    <w:name w:val="Balloon Text"/>
    <w:basedOn w:val="a"/>
    <w:link w:val="a9"/>
    <w:uiPriority w:val="99"/>
    <w:semiHidden/>
    <w:unhideWhenUsed/>
    <w:rsid w:val="00535D4D"/>
    <w:rPr>
      <w:sz w:val="18"/>
      <w:szCs w:val="18"/>
    </w:rPr>
  </w:style>
  <w:style w:type="character" w:customStyle="1" w:styleId="a9">
    <w:name w:val="批注框文本 字符"/>
    <w:basedOn w:val="a0"/>
    <w:link w:val="a8"/>
    <w:uiPriority w:val="99"/>
    <w:semiHidden/>
    <w:rsid w:val="00535D4D"/>
    <w:rPr>
      <w:sz w:val="18"/>
      <w:szCs w:val="18"/>
    </w:rPr>
  </w:style>
  <w:style w:type="paragraph" w:customStyle="1" w:styleId="FAAuthorInfoSubtitle">
    <w:name w:val="FA_Author_Info_Subtitle"/>
    <w:basedOn w:val="a"/>
    <w:link w:val="FAAuthorInfoSubtitleChar"/>
    <w:rsid w:val="007021AB"/>
    <w:pPr>
      <w:widowControl/>
      <w:spacing w:before="120" w:after="60" w:line="480" w:lineRule="auto"/>
      <w:jc w:val="left"/>
    </w:pPr>
    <w:rPr>
      <w:rFonts w:ascii="Times" w:eastAsia="宋体" w:hAnsi="Times" w:cs="Times New Roman"/>
      <w:b/>
      <w:kern w:val="0"/>
      <w:sz w:val="24"/>
      <w:szCs w:val="20"/>
      <w:lang w:eastAsia="en-US"/>
    </w:rPr>
  </w:style>
  <w:style w:type="character" w:customStyle="1" w:styleId="FAAuthorInfoSubtitleChar">
    <w:name w:val="FA_Author_Info_Subtitle Char"/>
    <w:link w:val="FAAuthorInfoSubtitle"/>
    <w:locked/>
    <w:rsid w:val="007021AB"/>
    <w:rPr>
      <w:rFonts w:ascii="Times" w:eastAsia="宋体" w:hAnsi="Times" w:cs="Times New Roman"/>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174571">
      <w:bodyDiv w:val="1"/>
      <w:marLeft w:val="0"/>
      <w:marRight w:val="0"/>
      <w:marTop w:val="0"/>
      <w:marBottom w:val="0"/>
      <w:divBdr>
        <w:top w:val="none" w:sz="0" w:space="0" w:color="auto"/>
        <w:left w:val="none" w:sz="0" w:space="0" w:color="auto"/>
        <w:bottom w:val="none" w:sz="0" w:space="0" w:color="auto"/>
        <w:right w:val="none" w:sz="0" w:space="0" w:color="auto"/>
      </w:divBdr>
    </w:div>
    <w:div w:id="970358015">
      <w:bodyDiv w:val="1"/>
      <w:marLeft w:val="0"/>
      <w:marRight w:val="0"/>
      <w:marTop w:val="0"/>
      <w:marBottom w:val="0"/>
      <w:divBdr>
        <w:top w:val="none" w:sz="0" w:space="0" w:color="auto"/>
        <w:left w:val="none" w:sz="0" w:space="0" w:color="auto"/>
        <w:bottom w:val="none" w:sz="0" w:space="0" w:color="auto"/>
        <w:right w:val="none" w:sz="0" w:space="0" w:color="auto"/>
      </w:divBdr>
    </w:div>
    <w:div w:id="1209997210">
      <w:bodyDiv w:val="1"/>
      <w:marLeft w:val="0"/>
      <w:marRight w:val="0"/>
      <w:marTop w:val="0"/>
      <w:marBottom w:val="0"/>
      <w:divBdr>
        <w:top w:val="none" w:sz="0" w:space="0" w:color="auto"/>
        <w:left w:val="none" w:sz="0" w:space="0" w:color="auto"/>
        <w:bottom w:val="none" w:sz="0" w:space="0" w:color="auto"/>
        <w:right w:val="none" w:sz="0" w:space="0" w:color="auto"/>
      </w:divBdr>
    </w:div>
    <w:div w:id="1665664372">
      <w:bodyDiv w:val="1"/>
      <w:marLeft w:val="0"/>
      <w:marRight w:val="0"/>
      <w:marTop w:val="0"/>
      <w:marBottom w:val="0"/>
      <w:divBdr>
        <w:top w:val="none" w:sz="0" w:space="0" w:color="auto"/>
        <w:left w:val="none" w:sz="0" w:space="0" w:color="auto"/>
        <w:bottom w:val="none" w:sz="0" w:space="0" w:color="auto"/>
        <w:right w:val="none" w:sz="0" w:space="0" w:color="auto"/>
      </w:divBdr>
    </w:div>
    <w:div w:id="180469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hj</dc:creator>
  <cp:keywords/>
  <dc:description/>
  <cp:lastModifiedBy>W hj</cp:lastModifiedBy>
  <cp:revision>60</cp:revision>
  <cp:lastPrinted>2022-06-07T12:36:00Z</cp:lastPrinted>
  <dcterms:created xsi:type="dcterms:W3CDTF">2022-04-21T01:39:00Z</dcterms:created>
  <dcterms:modified xsi:type="dcterms:W3CDTF">2023-04-21T05:20:00Z</dcterms:modified>
</cp:coreProperties>
</file>