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A2E7" w14:textId="77777777" w:rsidR="00722E68" w:rsidRDefault="00722E68" w:rsidP="00722E68">
      <w:pPr>
        <w:jc w:val="center"/>
        <w:rPr>
          <w:rFonts w:ascii="Times New Roman" w:hAnsi="Times New Roman" w:cs="Times New Roman"/>
          <w:b/>
          <w:bCs/>
          <w:kern w:val="44"/>
          <w:sz w:val="32"/>
          <w:szCs w:val="44"/>
        </w:rPr>
      </w:pPr>
      <w:bookmarkStart w:id="0" w:name="_Hlk124243050"/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piRT-IFC</w:t>
      </w:r>
      <w:bookmarkEnd w:id="0"/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: A physics-informed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r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>eal-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t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ime 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i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mpedance 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f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low 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>c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>ytometry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 </w:t>
      </w:r>
      <w:r w:rsidRPr="004927AE">
        <w:rPr>
          <w:rFonts w:ascii="Times New Roman" w:hAnsi="Times New Roman" w:cs="Times New Roman"/>
          <w:b/>
          <w:bCs/>
          <w:kern w:val="44"/>
          <w:sz w:val="32"/>
          <w:szCs w:val="44"/>
        </w:rPr>
        <w:t>for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 the characterization </w:t>
      </w:r>
      <w:r>
        <w:rPr>
          <w:rFonts w:ascii="Times New Roman" w:hAnsi="Times New Roman" w:cs="Times New Roman" w:hint="eastAsia"/>
          <w:b/>
          <w:bCs/>
          <w:kern w:val="44"/>
          <w:sz w:val="32"/>
          <w:szCs w:val="44"/>
        </w:rPr>
        <w:t>of</w:t>
      </w:r>
      <w:r>
        <w:rPr>
          <w:rFonts w:ascii="Times New Roman" w:hAnsi="Times New Roman" w:cs="Times New Roman"/>
          <w:b/>
          <w:bCs/>
          <w:kern w:val="44"/>
          <w:sz w:val="32"/>
          <w:szCs w:val="44"/>
        </w:rPr>
        <w:t xml:space="preserve"> cellular intrinsic electrical properties</w:t>
      </w:r>
    </w:p>
    <w:p w14:paraId="0F7B6C49" w14:textId="77777777" w:rsidR="00722E68" w:rsidRDefault="00722E68" w:rsidP="00722E68">
      <w:pPr>
        <w:rPr>
          <w:rFonts w:ascii="Times New Roman" w:hAnsi="Times New Roman" w:cs="Times New Roman"/>
        </w:rPr>
      </w:pPr>
    </w:p>
    <w:p w14:paraId="0CF5E35F" w14:textId="4956B262" w:rsidR="00722E68" w:rsidRPr="003236FB" w:rsidRDefault="00722E68" w:rsidP="00722E68">
      <w:pPr>
        <w:rPr>
          <w:rFonts w:asciiTheme="minorEastAsia" w:hAnsiTheme="minorEastAsia" w:cs="Times New Roman"/>
          <w:b/>
          <w:bCs/>
          <w:kern w:val="44"/>
          <w:sz w:val="32"/>
          <w:szCs w:val="44"/>
        </w:rPr>
      </w:pPr>
      <w:r w:rsidRPr="009170FE">
        <w:rPr>
          <w:rFonts w:ascii="Times New Roman" w:hAnsi="Times New Roman" w:cs="Times New Roman"/>
        </w:rPr>
        <w:t>Xiaofeng Luan</w:t>
      </w:r>
      <w:r w:rsidRPr="009170FE">
        <w:rPr>
          <w:rFonts w:ascii="Times New Roman" w:hAnsi="Times New Roman" w:cs="Times New Roman"/>
          <w:vertAlign w:val="superscript"/>
        </w:rPr>
        <w:t xml:space="preserve"> a,b</w:t>
      </w:r>
      <w:r w:rsidRPr="009170F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</w:t>
      </w:r>
      <w:r w:rsidRPr="009170FE">
        <w:rPr>
          <w:rFonts w:ascii="Times New Roman" w:hAnsi="Times New Roman" w:cs="Times New Roman"/>
        </w:rPr>
        <w:t>engbin</w:t>
      </w:r>
      <w:r>
        <w:rPr>
          <w:rFonts w:ascii="Times New Roman" w:hAnsi="Times New Roman" w:cs="Times New Roman"/>
        </w:rPr>
        <w:t xml:space="preserve"> </w:t>
      </w:r>
      <w:r w:rsidRPr="009170FE">
        <w:rPr>
          <w:rFonts w:ascii="Times New Roman" w:hAnsi="Times New Roman" w:cs="Times New Roman"/>
        </w:rPr>
        <w:t>Liu</w:t>
      </w:r>
      <w:r w:rsidRPr="009170FE">
        <w:rPr>
          <w:rFonts w:ascii="Times New Roman" w:hAnsi="Times New Roman" w:cs="Times New Roman"/>
          <w:vertAlign w:val="superscript"/>
        </w:rPr>
        <w:t xml:space="preserve"> a,b</w:t>
      </w:r>
      <w:r w:rsidRPr="009170F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54EBE" w:rsidRPr="00354EBE">
        <w:rPr>
          <w:rFonts w:ascii="Times New Roman" w:hAnsi="Times New Roman" w:cs="Times New Roman"/>
        </w:rPr>
        <w:t>Di Huang</w:t>
      </w:r>
      <w:r w:rsidRPr="00354EBE">
        <w:rPr>
          <w:rFonts w:ascii="Times New Roman" w:hAnsi="Times New Roman" w:cs="Times New Roman"/>
          <w:vertAlign w:val="superscript"/>
        </w:rPr>
        <w:t xml:space="preserve"> c</w:t>
      </w:r>
      <w:r w:rsidRPr="00354EBE">
        <w:rPr>
          <w:rFonts w:ascii="Times New Roman" w:hAnsi="Times New Roman" w:cs="Times New Roman"/>
        </w:rPr>
        <w:t>, H</w:t>
      </w:r>
      <w:r>
        <w:rPr>
          <w:rFonts w:ascii="Times New Roman" w:hAnsi="Times New Roman" w:cs="Times New Roman"/>
        </w:rPr>
        <w:t>aiping Zhao</w:t>
      </w:r>
      <w:r w:rsidRPr="00283274">
        <w:rPr>
          <w:rFonts w:ascii="Times New Roman" w:hAnsi="Times New Roman" w:cs="Times New Roman"/>
          <w:vertAlign w:val="superscript"/>
        </w:rPr>
        <w:t xml:space="preserve"> d</w:t>
      </w:r>
      <w:r w:rsidRPr="00283274"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</w:t>
      </w:r>
      <w:r w:rsidRPr="009170FE">
        <w:rPr>
          <w:rFonts w:ascii="Times New Roman" w:hAnsi="Times New Roman" w:cs="Times New Roman"/>
        </w:rPr>
        <w:t>Yuang Li</w:t>
      </w:r>
      <w:r w:rsidRPr="009170FE">
        <w:rPr>
          <w:rFonts w:ascii="Times New Roman" w:hAnsi="Times New Roman" w:cs="Times New Roman"/>
          <w:vertAlign w:val="superscript"/>
        </w:rPr>
        <w:t xml:space="preserve"> a,b</w:t>
      </w:r>
      <w:r w:rsidRPr="009170FE">
        <w:rPr>
          <w:rFonts w:ascii="Times New Roman" w:hAnsi="Times New Roman" w:cs="Times New Roman"/>
        </w:rPr>
        <w:t>, Sheng Sun</w:t>
      </w:r>
      <w:r w:rsidRPr="009170FE">
        <w:rPr>
          <w:rFonts w:ascii="Times New Roman" w:hAnsi="Times New Roman" w:cs="Times New Roman"/>
          <w:vertAlign w:val="superscript"/>
        </w:rPr>
        <w:t xml:space="preserve"> a,b</w:t>
      </w:r>
      <w:r w:rsidRPr="009170FE">
        <w:rPr>
          <w:rFonts w:ascii="Times New Roman" w:hAnsi="Times New Roman" w:cs="Times New Roman"/>
        </w:rPr>
        <w:t>, Wenchang Zhang</w:t>
      </w:r>
      <w:r w:rsidRPr="009170FE">
        <w:rPr>
          <w:rFonts w:ascii="Times New Roman" w:hAnsi="Times New Roman" w:cs="Times New Roman"/>
          <w:vertAlign w:val="superscript"/>
        </w:rPr>
        <w:t xml:space="preserve"> a</w:t>
      </w:r>
      <w:r w:rsidRPr="009170FE">
        <w:rPr>
          <w:rFonts w:ascii="Times New Roman" w:hAnsi="Times New Roman" w:cs="Times New Roman"/>
        </w:rPr>
        <w:t>, Lingqian Zhang</w:t>
      </w:r>
      <w:r w:rsidRPr="009170FE">
        <w:rPr>
          <w:rFonts w:ascii="Times New Roman" w:hAnsi="Times New Roman" w:cs="Times New Roman"/>
          <w:vertAlign w:val="superscript"/>
        </w:rPr>
        <w:t xml:space="preserve"> a</w:t>
      </w:r>
      <w:r w:rsidRPr="009170FE">
        <w:rPr>
          <w:rFonts w:ascii="Times New Roman" w:hAnsi="Times New Roman" w:cs="Times New Roman"/>
        </w:rPr>
        <w:t>, Mingxiao Li</w:t>
      </w:r>
      <w:r w:rsidRPr="009170FE">
        <w:rPr>
          <w:rFonts w:ascii="Times New Roman" w:hAnsi="Times New Roman" w:cs="Times New Roman"/>
          <w:vertAlign w:val="superscript"/>
        </w:rPr>
        <w:t xml:space="preserve"> a</w:t>
      </w:r>
      <w:r w:rsidRPr="009170FE">
        <w:rPr>
          <w:rFonts w:ascii="Times New Roman" w:hAnsi="Times New Roman" w:cs="Times New Roman"/>
        </w:rPr>
        <w:t xml:space="preserve">, </w:t>
      </w:r>
      <w:r w:rsidRPr="00283274">
        <w:rPr>
          <w:rFonts w:ascii="Times New Roman" w:hAnsi="Times New Roman" w:cs="Times New Roman"/>
        </w:rPr>
        <w:t>Tian Zhi</w:t>
      </w:r>
      <w:r w:rsidRPr="00283274">
        <w:rPr>
          <w:rFonts w:ascii="Times New Roman" w:hAnsi="Times New Roman" w:cs="Times New Roman"/>
          <w:vertAlign w:val="superscript"/>
        </w:rPr>
        <w:t xml:space="preserve"> c,*</w:t>
      </w:r>
      <w:r w:rsidRPr="0028327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9170FE">
        <w:rPr>
          <w:rFonts w:ascii="Times New Roman" w:hAnsi="Times New Roman" w:cs="Times New Roman"/>
        </w:rPr>
        <w:t>Yang Zhao</w:t>
      </w:r>
      <w:r w:rsidRPr="009170FE">
        <w:rPr>
          <w:rFonts w:ascii="Times New Roman" w:hAnsi="Times New Roman" w:cs="Times New Roman"/>
          <w:vertAlign w:val="superscript"/>
        </w:rPr>
        <w:t xml:space="preserve"> a,*</w:t>
      </w:r>
      <w:r w:rsidRPr="009170FE">
        <w:rPr>
          <w:rFonts w:ascii="Times New Roman" w:hAnsi="Times New Roman" w:cs="Times New Roman"/>
        </w:rPr>
        <w:t>, Chengjun Huang</w:t>
      </w:r>
      <w:r w:rsidRPr="009170FE">
        <w:rPr>
          <w:rFonts w:ascii="Times New Roman" w:hAnsi="Times New Roman" w:cs="Times New Roman"/>
          <w:vertAlign w:val="superscript"/>
        </w:rPr>
        <w:t xml:space="preserve"> a,b,*</w:t>
      </w:r>
    </w:p>
    <w:p w14:paraId="5020657D" w14:textId="77777777" w:rsidR="00722E68" w:rsidRDefault="00722E68" w:rsidP="00722E68">
      <w:pPr>
        <w:rPr>
          <w:rFonts w:ascii="Times New Roman" w:hAnsi="Times New Roman" w:cs="Times New Roman"/>
        </w:rPr>
      </w:pPr>
    </w:p>
    <w:p w14:paraId="05E24C2C" w14:textId="77777777" w:rsidR="00722E68" w:rsidRPr="009170FE" w:rsidRDefault="00722E68" w:rsidP="00722E68">
      <w:pPr>
        <w:rPr>
          <w:rFonts w:ascii="Times New Roman" w:hAnsi="Times New Roman" w:cs="Times New Roman"/>
        </w:rPr>
      </w:pPr>
      <w:r w:rsidRPr="009170FE">
        <w:rPr>
          <w:rFonts w:ascii="Times New Roman" w:hAnsi="Times New Roman" w:cs="Times New Roman"/>
        </w:rPr>
        <w:t>a Institute of Microelectronics of the Chinese Academy of Sciences, Beijing 100029, China</w:t>
      </w:r>
    </w:p>
    <w:p w14:paraId="5590ECB4" w14:textId="77777777" w:rsidR="00722E68" w:rsidRPr="009170FE" w:rsidRDefault="00722E68" w:rsidP="00722E68">
      <w:pPr>
        <w:rPr>
          <w:rFonts w:ascii="Times New Roman" w:hAnsi="Times New Roman" w:cs="Times New Roman"/>
        </w:rPr>
      </w:pPr>
      <w:r w:rsidRPr="009170FE">
        <w:rPr>
          <w:rFonts w:ascii="Times New Roman" w:hAnsi="Times New Roman" w:cs="Times New Roman"/>
        </w:rPr>
        <w:t>b University of Chinese Academy of Sciences, Beijing 100049, China</w:t>
      </w:r>
    </w:p>
    <w:p w14:paraId="33D5A27D" w14:textId="77777777" w:rsidR="00722E68" w:rsidRPr="006D55D4" w:rsidRDefault="00722E68" w:rsidP="00722E68">
      <w:pPr>
        <w:rPr>
          <w:rFonts w:ascii="Times New Roman" w:hAnsi="Times New Roman" w:cs="Times New Roman"/>
        </w:rPr>
      </w:pPr>
      <w:r w:rsidRPr="006D55D4"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 xml:space="preserve"> </w:t>
      </w:r>
      <w:r w:rsidRPr="00BD0960">
        <w:rPr>
          <w:rFonts w:ascii="Times New Roman" w:hAnsi="Times New Roman" w:cs="Times New Roman"/>
        </w:rPr>
        <w:t>State Key Laboratory of Computer Architecture, Institute of Computing Technology, Chinese Academy of Sciences, Beijing, 101125, China</w:t>
      </w:r>
    </w:p>
    <w:p w14:paraId="25C75ADF" w14:textId="77777777" w:rsidR="00722E68" w:rsidRDefault="00722E68" w:rsidP="00722E68">
      <w:pPr>
        <w:rPr>
          <w:rFonts w:ascii="Times New Roman" w:hAnsi="Times New Roman" w:cs="Times New Roman"/>
        </w:rPr>
      </w:pPr>
      <w:r w:rsidRPr="006D55D4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 </w:t>
      </w:r>
      <w:r w:rsidRPr="00BD0960">
        <w:rPr>
          <w:rFonts w:ascii="Times New Roman" w:hAnsi="Times New Roman" w:cs="Times New Roman"/>
        </w:rPr>
        <w:t>Cerebrovascular Diseases Research Institute, Xuanwu Hospital of Capital Medical University, Beijing 100053, China</w:t>
      </w:r>
    </w:p>
    <w:p w14:paraId="08292DE4" w14:textId="2ED24AF0" w:rsidR="00711F82" w:rsidRPr="00722E68" w:rsidRDefault="00711F82"/>
    <w:p w14:paraId="2AA008CE" w14:textId="12A730C7" w:rsidR="00AF53B2" w:rsidRDefault="00AF53B2"/>
    <w:p w14:paraId="70310BAF" w14:textId="77777777" w:rsidR="00722E68" w:rsidRDefault="00722E68"/>
    <w:p w14:paraId="114EA56B" w14:textId="6662579B" w:rsidR="00840A0F" w:rsidRDefault="00840A0F" w:rsidP="00840A0F">
      <w:pPr>
        <w:pStyle w:val="3"/>
      </w:pPr>
      <w:bookmarkStart w:id="1" w:name="_Hlk125025998"/>
      <w:r w:rsidRPr="00A47AC7">
        <w:t>Materials</w:t>
      </w:r>
    </w:p>
    <w:bookmarkEnd w:id="1"/>
    <w:p w14:paraId="112CC45A" w14:textId="619D7293" w:rsidR="00840A0F" w:rsidRPr="006023E3" w:rsidRDefault="00840A0F" w:rsidP="00840A0F">
      <w:pPr>
        <w:ind w:leftChars="-1" w:left="-2" w:rightChars="40" w:right="84" w:firstLineChars="200" w:firstLine="420"/>
        <w:rPr>
          <w:rFonts w:ascii="Times New Roman" w:hAnsi="Times New Roman" w:cs="Times New Roman"/>
          <w:szCs w:val="21"/>
        </w:rPr>
      </w:pPr>
      <w:r w:rsidRPr="0072321C">
        <w:rPr>
          <w:rFonts w:ascii="Times New Roman" w:eastAsia="宋体" w:hAnsi="Times New Roman" w:cs="Times New Roman"/>
        </w:rPr>
        <w:t>Unless otherwise stated, all reagents for cell culture were purchased from Thermo Fisher Scientific Inc. (Waltham, MA, USA). Specifically, relevant reagents used in cell culture include RPMI-1640 Media (GIBCO, Life Technologies Corp., USA), DMEM Media (GIBCO, Life Technologies Corp., USA)</w:t>
      </w:r>
      <w:r w:rsidRPr="0072321C">
        <w:rPr>
          <w:rFonts w:ascii="Times New Roman" w:hAnsi="Times New Roman" w:cs="Times New Roman"/>
        </w:rPr>
        <w:t xml:space="preserve">, </w:t>
      </w:r>
      <w:r w:rsidRPr="0072321C">
        <w:rPr>
          <w:rFonts w:ascii="Times New Roman" w:eastAsia="宋体" w:hAnsi="Times New Roman" w:cs="Times New Roman"/>
        </w:rPr>
        <w:t xml:space="preserve">Fetal Bovine Serum </w:t>
      </w:r>
      <w:r>
        <w:rPr>
          <w:rFonts w:ascii="Times New Roman" w:eastAsia="宋体" w:hAnsi="Times New Roman" w:cs="Times New Roman"/>
        </w:rPr>
        <w:t xml:space="preserve">(FBS) </w:t>
      </w:r>
      <w:r w:rsidRPr="0072321C">
        <w:rPr>
          <w:rFonts w:ascii="Times New Roman" w:eastAsia="宋体" w:hAnsi="Times New Roman" w:cs="Times New Roman"/>
        </w:rPr>
        <w:t>(GIBCO, Life Technologies Corp., USA),</w:t>
      </w:r>
      <w:r w:rsidRPr="0072321C">
        <w:rPr>
          <w:rFonts w:ascii="Times New Roman" w:hAnsi="Times New Roman" w:cs="Times New Roman"/>
        </w:rPr>
        <w:t xml:space="preserve"> </w:t>
      </w:r>
      <w:r w:rsidRPr="0072321C">
        <w:rPr>
          <w:rFonts w:ascii="Times New Roman" w:eastAsia="宋体" w:hAnsi="Times New Roman" w:cs="Times New Roman"/>
        </w:rPr>
        <w:t>Phosphate Buffer Saline (PBS) (GIBCO, Life Technologies Corp., USA), Penicillin–Streptomycin (GIBCO, Life Technologies Corp., USA), 0.25% Trypsin (GIBCO, Life Technologies Corp., USA)</w:t>
      </w:r>
      <w:r w:rsidRPr="0072321C">
        <w:rPr>
          <w:rFonts w:ascii="Times New Roman" w:hAnsi="Times New Roman" w:cs="Times New Roman"/>
          <w:color w:val="000000"/>
          <w:szCs w:val="21"/>
        </w:rPr>
        <w:t>.</w:t>
      </w:r>
      <w:r w:rsidRPr="0072321C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Cytochalasin B (CB)</w:t>
      </w:r>
      <w:r w:rsidRPr="003F451A">
        <w:rPr>
          <w:rFonts w:ascii="Times New Roman" w:hAnsi="Times New Roman" w:cs="Times New Roman"/>
          <w:szCs w:val="21"/>
        </w:rPr>
        <w:t xml:space="preserve"> (</w:t>
      </w:r>
      <w:r w:rsidRPr="00F3600C">
        <w:rPr>
          <w:rFonts w:ascii="Times New Roman" w:hAnsi="Times New Roman" w:cs="Times New Roman"/>
          <w:szCs w:val="21"/>
        </w:rPr>
        <w:t xml:space="preserve">MACKUN, </w:t>
      </w:r>
      <w:r w:rsidRPr="00EE611E">
        <w:rPr>
          <w:rFonts w:ascii="Times New Roman" w:hAnsi="Times New Roman" w:cs="Times New Roman"/>
          <w:szCs w:val="21"/>
        </w:rPr>
        <w:t>Macklin Inc.</w:t>
      </w:r>
      <w:r>
        <w:rPr>
          <w:rFonts w:ascii="Times New Roman" w:hAnsi="Times New Roman" w:cs="Times New Roman"/>
          <w:szCs w:val="21"/>
        </w:rPr>
        <w:t xml:space="preserve">, </w:t>
      </w:r>
      <w:r w:rsidRPr="00630C30">
        <w:rPr>
          <w:rFonts w:ascii="Times New Roman" w:hAnsi="Times New Roman" w:cs="Times New Roman" w:hint="eastAsia"/>
          <w:szCs w:val="21"/>
        </w:rPr>
        <w:t>China</w:t>
      </w:r>
      <w:r w:rsidRPr="00630C30">
        <w:rPr>
          <w:rFonts w:ascii="Times New Roman" w:hAnsi="Times New Roman" w:cs="Times New Roman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Pr="00AF1871">
        <w:rPr>
          <w:rFonts w:ascii="Times New Roman" w:hAnsi="Times New Roman" w:cs="Times New Roman" w:hint="eastAsia"/>
          <w:szCs w:val="21"/>
        </w:rPr>
        <w:t>N</w:t>
      </w:r>
      <w:r w:rsidRPr="00AF1871">
        <w:rPr>
          <w:rFonts w:ascii="Times New Roman" w:hAnsi="Times New Roman" w:cs="Times New Roman"/>
          <w:szCs w:val="21"/>
        </w:rPr>
        <w:t xml:space="preserve">-Formyl-Met-Leu-Phe </w:t>
      </w:r>
      <w:r w:rsidRPr="00AF1871">
        <w:rPr>
          <w:rFonts w:ascii="Times New Roman" w:hAnsi="Times New Roman" w:cs="Times New Roman" w:hint="eastAsia"/>
          <w:szCs w:val="21"/>
        </w:rPr>
        <w:t>(</w:t>
      </w:r>
      <w:r w:rsidR="00DB6CF0">
        <w:rPr>
          <w:rFonts w:ascii="Times New Roman" w:hAnsi="Times New Roman" w:cs="Times New Roman"/>
          <w:szCs w:val="21"/>
        </w:rPr>
        <w:t>f</w:t>
      </w:r>
      <w:r w:rsidRPr="00AF1871">
        <w:rPr>
          <w:rFonts w:ascii="Times New Roman" w:hAnsi="Times New Roman" w:cs="Times New Roman"/>
          <w:szCs w:val="21"/>
        </w:rPr>
        <w:t>MLP) (Sigma,</w:t>
      </w:r>
      <w:r w:rsidRPr="0007023B">
        <w:t xml:space="preserve"> </w:t>
      </w:r>
      <w:r w:rsidRPr="0007023B">
        <w:rPr>
          <w:rFonts w:ascii="Times New Roman" w:hAnsi="Times New Roman" w:cs="Times New Roman"/>
          <w:szCs w:val="21"/>
        </w:rPr>
        <w:t>Sigma-Aldrich</w:t>
      </w:r>
      <w:r>
        <w:rPr>
          <w:rFonts w:ascii="Times New Roman" w:hAnsi="Times New Roman" w:cs="Times New Roman"/>
          <w:szCs w:val="21"/>
        </w:rPr>
        <w:t xml:space="preserve">, </w:t>
      </w:r>
      <w:r w:rsidRPr="0072321C">
        <w:rPr>
          <w:rFonts w:ascii="Times New Roman" w:eastAsia="宋体" w:hAnsi="Times New Roman" w:cs="Times New Roman"/>
        </w:rPr>
        <w:t>USA</w:t>
      </w:r>
      <w:r w:rsidRPr="00B62F48">
        <w:rPr>
          <w:rFonts w:ascii="Times New Roman" w:hAnsi="Times New Roman" w:cs="Times New Roman"/>
          <w:szCs w:val="21"/>
        </w:rPr>
        <w:t>)</w:t>
      </w:r>
      <w:r w:rsidRPr="0072321C">
        <w:rPr>
          <w:rFonts w:ascii="Times New Roman" w:hAnsi="Times New Roman" w:cs="Times New Roman"/>
          <w:szCs w:val="21"/>
        </w:rPr>
        <w:t xml:space="preserve"> was used for HL-60</w:t>
      </w:r>
      <w:r w:rsidRPr="0072321C">
        <w:rPr>
          <w:rFonts w:ascii="Times New Roman" w:hAnsi="Times New Roman" w:cs="Times New Roman"/>
          <w:sz w:val="24"/>
          <w:szCs w:val="28"/>
        </w:rPr>
        <w:t xml:space="preserve"> </w:t>
      </w:r>
      <w:r w:rsidRPr="0072321C">
        <w:rPr>
          <w:rFonts w:ascii="Times New Roman" w:hAnsi="Times New Roman" w:cs="Times New Roman"/>
          <w:szCs w:val="21"/>
        </w:rPr>
        <w:t>degranulation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model</w:t>
      </w:r>
      <w:r w:rsidRPr="0072321C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Pr="0072321C">
        <w:rPr>
          <w:rFonts w:ascii="Times New Roman" w:hAnsi="Times New Roman" w:cs="Times New Roman"/>
          <w:szCs w:val="21"/>
        </w:rPr>
        <w:t xml:space="preserve">Materials used for microfluid chip fabrication include </w:t>
      </w:r>
      <w:r w:rsidRPr="0072321C">
        <w:rPr>
          <w:rFonts w:ascii="Times New Roman" w:eastAsia="宋体" w:hAnsi="Times New Roman" w:cs="Times New Roman"/>
          <w:szCs w:val="21"/>
        </w:rPr>
        <w:t>SU-8 photoresist (MicroChem Corp., USA) and 184 silicone elastomer</w:t>
      </w:r>
      <w:r w:rsidRPr="0072321C">
        <w:rPr>
          <w:rFonts w:ascii="Times New Roman" w:hAnsi="Times New Roman" w:cs="Times New Roman"/>
          <w:szCs w:val="21"/>
        </w:rPr>
        <w:t xml:space="preserve"> </w:t>
      </w:r>
      <w:r w:rsidRPr="0072321C">
        <w:rPr>
          <w:rFonts w:ascii="Times New Roman" w:eastAsia="宋体" w:hAnsi="Times New Roman" w:cs="Times New Roman"/>
          <w:szCs w:val="21"/>
        </w:rPr>
        <w:t>(Dow Corning Corp., USA).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14:paraId="7D75794C" w14:textId="39D929EC" w:rsidR="00840A0F" w:rsidRDefault="00840A0F" w:rsidP="00840A0F">
      <w:pPr>
        <w:rPr>
          <w:rFonts w:ascii="Times New Roman" w:hAnsi="Times New Roman" w:cs="Times New Roman"/>
        </w:rPr>
      </w:pPr>
    </w:p>
    <w:p w14:paraId="167AE4DE" w14:textId="77777777" w:rsidR="000272FE" w:rsidRPr="003B7720" w:rsidRDefault="000272FE" w:rsidP="000272FE">
      <w:pPr>
        <w:pStyle w:val="3"/>
      </w:pPr>
      <w:bookmarkStart w:id="2" w:name="_Hlk125026029"/>
      <w:r>
        <w:t xml:space="preserve">The fabrication of the </w:t>
      </w:r>
      <w:r w:rsidRPr="003B7720">
        <w:t>microfluidic chip</w:t>
      </w:r>
    </w:p>
    <w:bookmarkEnd w:id="2"/>
    <w:p w14:paraId="5B2A063E" w14:textId="2CEE84C7" w:rsidR="000272FE" w:rsidRPr="000272FE" w:rsidRDefault="000272FE" w:rsidP="000272FE">
      <w:pPr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EE0454">
        <w:rPr>
          <w:rFonts w:ascii="Times New Roman" w:hAnsi="Times New Roman" w:cs="Times New Roman"/>
        </w:rPr>
        <w:t xml:space="preserve">he microfluidic chip </w:t>
      </w:r>
      <w:r>
        <w:rPr>
          <w:rFonts w:ascii="Times New Roman" w:hAnsi="Times New Roman" w:cs="Times New Roman"/>
        </w:rPr>
        <w:t>was bonded</w:t>
      </w:r>
      <w:r w:rsidRPr="00EE04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 </w:t>
      </w:r>
      <w:r w:rsidRPr="00EE0454">
        <w:rPr>
          <w:rFonts w:ascii="Times New Roman" w:hAnsi="Times New Roman" w:cs="Times New Roman"/>
        </w:rPr>
        <w:t xml:space="preserve">a PDMS </w:t>
      </w:r>
      <w:r>
        <w:rPr>
          <w:rFonts w:ascii="Times New Roman" w:hAnsi="Times New Roman" w:cs="Times New Roman"/>
        </w:rPr>
        <w:t>cover and</w:t>
      </w:r>
      <w:r w:rsidRPr="00EE0454">
        <w:rPr>
          <w:rFonts w:ascii="Times New Roman" w:hAnsi="Times New Roman" w:cs="Times New Roman"/>
        </w:rPr>
        <w:t xml:space="preserve"> a glass </w:t>
      </w:r>
      <w:r>
        <w:rPr>
          <w:rFonts w:ascii="Times New Roman" w:hAnsi="Times New Roman" w:cs="Times New Roman"/>
        </w:rPr>
        <w:t>substrate</w:t>
      </w:r>
      <w:r w:rsidRPr="00EE045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The </w:t>
      </w:r>
      <w:r w:rsidRPr="00EE0454">
        <w:rPr>
          <w:rFonts w:ascii="Times New Roman" w:hAnsi="Times New Roman" w:cs="Times New Roman"/>
        </w:rPr>
        <w:t xml:space="preserve">PDMS </w:t>
      </w:r>
      <w:r>
        <w:rPr>
          <w:rFonts w:ascii="Times New Roman" w:hAnsi="Times New Roman" w:cs="Times New Roman"/>
        </w:rPr>
        <w:t xml:space="preserve">cover </w:t>
      </w:r>
      <w:r w:rsidRPr="00EE0454">
        <w:rPr>
          <w:rFonts w:ascii="Times New Roman" w:hAnsi="Times New Roman" w:cs="Times New Roman"/>
        </w:rPr>
        <w:t>with</w:t>
      </w:r>
      <w:r w:rsidRPr="005D73D2">
        <w:rPr>
          <w:rFonts w:ascii="Times New Roman" w:hAnsi="Times New Roman" w:cs="Times New Roman"/>
        </w:rPr>
        <w:t xml:space="preserve"> the crossing constriction channel</w:t>
      </w:r>
      <w:r w:rsidRPr="00EE04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embedded was replicated from a dual</w:t>
      </w:r>
      <w:r w:rsidRPr="00E71CE8">
        <w:rPr>
          <w:rFonts w:ascii="Times New Roman" w:hAnsi="Times New Roman" w:cs="Times New Roman"/>
        </w:rPr>
        <w:t>-layer</w:t>
      </w:r>
      <w:r>
        <w:rPr>
          <w:rFonts w:ascii="Times New Roman" w:hAnsi="Times New Roman" w:cs="Times New Roman"/>
        </w:rPr>
        <w:t xml:space="preserve"> mold, in which the </w:t>
      </w:r>
      <w:r w:rsidRPr="00CD2B79">
        <w:rPr>
          <w:rFonts w:ascii="Times New Roman" w:hAnsi="Times New Roman" w:cs="Times New Roman"/>
        </w:rPr>
        <w:t xml:space="preserve">constriction channel </w:t>
      </w:r>
      <w:r>
        <w:rPr>
          <w:rFonts w:ascii="Times New Roman" w:hAnsi="Times New Roman" w:cs="Times New Roman"/>
        </w:rPr>
        <w:t xml:space="preserve">layer </w:t>
      </w:r>
      <w:r w:rsidRPr="00CD2B79">
        <w:rPr>
          <w:rFonts w:ascii="Times New Roman" w:hAnsi="Times New Roman" w:cs="Times New Roman"/>
        </w:rPr>
        <w:t>with a height of 1</w:t>
      </w:r>
      <w:r>
        <w:rPr>
          <w:rFonts w:ascii="Times New Roman" w:hAnsi="Times New Roman" w:cs="Times New Roman"/>
        </w:rPr>
        <w:t>0</w:t>
      </w:r>
      <w:r w:rsidRPr="00CD2B79">
        <w:rPr>
          <w:rFonts w:ascii="Times New Roman" w:hAnsi="Times New Roman" w:cs="Times New Roman"/>
        </w:rPr>
        <w:t xml:space="preserve"> µm</w:t>
      </w:r>
      <w:r>
        <w:rPr>
          <w:rFonts w:ascii="Times New Roman" w:hAnsi="Times New Roman" w:cs="Times New Roman"/>
        </w:rPr>
        <w:t xml:space="preserve"> and the </w:t>
      </w:r>
      <w:r w:rsidRPr="00CD2B79">
        <w:rPr>
          <w:rFonts w:ascii="Times New Roman" w:hAnsi="Times New Roman" w:cs="Times New Roman"/>
        </w:rPr>
        <w:t xml:space="preserve">cell loading channel </w:t>
      </w:r>
      <w:r>
        <w:rPr>
          <w:rFonts w:ascii="Times New Roman" w:hAnsi="Times New Roman" w:cs="Times New Roman"/>
        </w:rPr>
        <w:t>layer</w:t>
      </w:r>
      <w:r w:rsidRPr="00CD2B79">
        <w:rPr>
          <w:rFonts w:ascii="Times New Roman" w:hAnsi="Times New Roman" w:cs="Times New Roman"/>
        </w:rPr>
        <w:t xml:space="preserve"> with a height of </w:t>
      </w:r>
      <w:r>
        <w:rPr>
          <w:rFonts w:ascii="Times New Roman" w:hAnsi="Times New Roman" w:cs="Times New Roman"/>
        </w:rPr>
        <w:t>3</w:t>
      </w:r>
      <w:r w:rsidRPr="00CD2B79">
        <w:rPr>
          <w:rFonts w:ascii="Times New Roman" w:hAnsi="Times New Roman" w:cs="Times New Roman"/>
        </w:rPr>
        <w:t>0 µm</w:t>
      </w:r>
      <w:r>
        <w:rPr>
          <w:rFonts w:ascii="Times New Roman" w:hAnsi="Times New Roman" w:cs="Times New Roman"/>
        </w:rPr>
        <w:t xml:space="preserve"> were</w:t>
      </w:r>
      <w:r w:rsidRPr="007870AE">
        <w:rPr>
          <w:rFonts w:ascii="Times New Roman" w:hAnsi="Times New Roman" w:cs="Times New Roman"/>
        </w:rPr>
        <w:t xml:space="preserve"> </w:t>
      </w:r>
      <w:r w:rsidRPr="00CD2B79">
        <w:rPr>
          <w:rFonts w:ascii="Times New Roman" w:hAnsi="Times New Roman" w:cs="Times New Roman"/>
        </w:rPr>
        <w:t>fabricated</w:t>
      </w:r>
      <w:r>
        <w:rPr>
          <w:rFonts w:ascii="Times New Roman" w:hAnsi="Times New Roman" w:cs="Times New Roman"/>
        </w:rPr>
        <w:t xml:space="preserve"> using </w:t>
      </w:r>
      <w:r w:rsidRPr="006E28D8">
        <w:rPr>
          <w:rFonts w:ascii="Times New Roman" w:hAnsi="Times New Roman" w:cs="Times New Roman"/>
        </w:rPr>
        <w:t>deep silicon etching</w:t>
      </w:r>
      <w:r>
        <w:rPr>
          <w:rFonts w:ascii="Times New Roman" w:hAnsi="Times New Roman" w:cs="Times New Roman"/>
        </w:rPr>
        <w:t xml:space="preserve"> and </w:t>
      </w:r>
      <w:r w:rsidRPr="00CD2B79">
        <w:rPr>
          <w:rFonts w:ascii="Times New Roman" w:hAnsi="Times New Roman" w:cs="Times New Roman"/>
        </w:rPr>
        <w:t>SU-8</w:t>
      </w:r>
      <w:r>
        <w:rPr>
          <w:rFonts w:ascii="Times New Roman" w:hAnsi="Times New Roman" w:cs="Times New Roman" w:hint="eastAsia"/>
        </w:rPr>
        <w:t xml:space="preserve"> </w:t>
      </w:r>
      <w:r w:rsidRPr="00CD2B79">
        <w:rPr>
          <w:rFonts w:ascii="Times New Roman" w:hAnsi="Times New Roman" w:cs="Times New Roman"/>
        </w:rPr>
        <w:t>photoresist</w:t>
      </w:r>
      <w:r>
        <w:rPr>
          <w:rFonts w:ascii="Times New Roman" w:hAnsi="Times New Roman" w:cs="Times New Roman"/>
        </w:rPr>
        <w:t xml:space="preserve"> molding, respectively. Meanwhile, t</w:t>
      </w:r>
      <w:r w:rsidRPr="00E00A17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Pr="00EE0454">
        <w:rPr>
          <w:rFonts w:ascii="Times New Roman" w:hAnsi="Times New Roman" w:cs="Times New Roman"/>
        </w:rPr>
        <w:t xml:space="preserve">glass </w:t>
      </w:r>
      <w:r>
        <w:rPr>
          <w:rFonts w:ascii="Times New Roman" w:hAnsi="Times New Roman" w:cs="Times New Roman"/>
        </w:rPr>
        <w:t>substrate</w:t>
      </w:r>
      <w:r w:rsidRPr="00EE0454">
        <w:rPr>
          <w:rFonts w:ascii="Times New Roman" w:hAnsi="Times New Roman" w:cs="Times New Roman"/>
        </w:rPr>
        <w:t xml:space="preserve"> with planer gold electrode</w:t>
      </w:r>
      <w:r>
        <w:rPr>
          <w:rFonts w:ascii="Times New Roman" w:hAnsi="Times New Roman" w:cs="Times New Roman"/>
        </w:rPr>
        <w:t xml:space="preserve">s on top was </w:t>
      </w:r>
      <w:r w:rsidRPr="00E00A17">
        <w:rPr>
          <w:rFonts w:ascii="Times New Roman" w:hAnsi="Times New Roman" w:cs="Times New Roman"/>
        </w:rPr>
        <w:t>micro-fabricat</w:t>
      </w:r>
      <w:r>
        <w:rPr>
          <w:rFonts w:ascii="Times New Roman" w:hAnsi="Times New Roman" w:cs="Times New Roman"/>
        </w:rPr>
        <w:t>ed with a</w:t>
      </w:r>
      <w:r w:rsidRPr="00E00A17">
        <w:rPr>
          <w:rFonts w:ascii="Times New Roman" w:hAnsi="Times New Roman" w:cs="Times New Roman"/>
        </w:rPr>
        <w:t xml:space="preserve"> conventional lift-off procedure</w:t>
      </w:r>
      <w:r>
        <w:rPr>
          <w:rFonts w:ascii="Times New Roman" w:hAnsi="Times New Roman" w:cs="Times New Roman"/>
        </w:rPr>
        <w:t xml:space="preserve">. </w:t>
      </w:r>
      <w:r w:rsidRPr="00DE484C">
        <w:rPr>
          <w:rFonts w:ascii="Times New Roman" w:hAnsi="Times New Roman" w:cs="Times New Roman"/>
        </w:rPr>
        <w:t>After being treated with oxygen plasma, the PDMS cover was</w:t>
      </w:r>
      <w:r w:rsidRPr="00DE484C">
        <w:t xml:space="preserve"> </w:t>
      </w:r>
      <w:r w:rsidRPr="00DE484C">
        <w:rPr>
          <w:rFonts w:ascii="Times New Roman" w:hAnsi="Times New Roman" w:cs="Times New Roman"/>
        </w:rPr>
        <w:t>aligned and bonded to the glass slide</w:t>
      </w:r>
      <w:r w:rsidRPr="00ED4045">
        <w:rPr>
          <w:rFonts w:ascii="Times New Roman" w:hAnsi="Times New Roman" w:cs="Times New Roman"/>
        </w:rPr>
        <w:t xml:space="preserve">. </w:t>
      </w:r>
    </w:p>
    <w:p w14:paraId="53B33FE0" w14:textId="77777777" w:rsidR="000272FE" w:rsidRPr="00AC00AB" w:rsidRDefault="000272FE" w:rsidP="00840A0F">
      <w:pPr>
        <w:rPr>
          <w:rFonts w:ascii="Times New Roman" w:hAnsi="Times New Roman" w:cs="Times New Roman"/>
        </w:rPr>
      </w:pPr>
    </w:p>
    <w:p w14:paraId="1EBB5930" w14:textId="5A921E91" w:rsidR="00840A0F" w:rsidRPr="00221A94" w:rsidRDefault="00840A0F" w:rsidP="00840A0F">
      <w:pPr>
        <w:pStyle w:val="3"/>
      </w:pPr>
      <w:r>
        <w:t xml:space="preserve"> </w:t>
      </w:r>
      <w:bookmarkStart w:id="3" w:name="_Hlk125026048"/>
      <w:bookmarkStart w:id="4" w:name="_Hlk128647450"/>
      <w:bookmarkStart w:id="5" w:name="_Hlk127820606"/>
      <w:r w:rsidRPr="00221A94">
        <w:t>Cell Culture</w:t>
      </w:r>
      <w:r w:rsidR="008234DE" w:rsidRPr="00221A94">
        <w:t xml:space="preserve">, </w:t>
      </w:r>
      <w:r w:rsidRPr="00221A94">
        <w:t>Preparation</w:t>
      </w:r>
      <w:bookmarkEnd w:id="3"/>
      <w:r w:rsidR="008234DE" w:rsidRPr="00221A94">
        <w:t xml:space="preserve"> and Characterization </w:t>
      </w:r>
      <w:r w:rsidR="0064302A" w:rsidRPr="00221A94">
        <w:t>O</w:t>
      </w:r>
      <w:r w:rsidR="008234DE" w:rsidRPr="00221A94">
        <w:t>peration</w:t>
      </w:r>
      <w:bookmarkEnd w:id="4"/>
    </w:p>
    <w:bookmarkEnd w:id="5"/>
    <w:p w14:paraId="14595497" w14:textId="1E97F5DD" w:rsidR="00840A0F" w:rsidRPr="00221A94" w:rsidRDefault="00840A0F" w:rsidP="00840A0F">
      <w:pPr>
        <w:ind w:firstLineChars="200" w:firstLine="420"/>
        <w:rPr>
          <w:rFonts w:ascii="Times New Roman" w:hAnsi="Times New Roman" w:cs="Times New Roman"/>
        </w:rPr>
      </w:pPr>
      <w:r w:rsidRPr="00221A94">
        <w:rPr>
          <w:rFonts w:ascii="Times New Roman" w:hAnsi="Times New Roman" w:cs="Times New Roman"/>
        </w:rPr>
        <w:t>All cell lines were purchased from the Infrastructure of Cell Line</w:t>
      </w:r>
      <w:r w:rsidRPr="00221A94">
        <w:rPr>
          <w:rFonts w:ascii="Times New Roman" w:hAnsi="Times New Roman" w:cs="Times New Roman" w:hint="eastAsia"/>
        </w:rPr>
        <w:t xml:space="preserve"> </w:t>
      </w:r>
      <w:r w:rsidRPr="00221A94">
        <w:rPr>
          <w:rFonts w:ascii="Times New Roman" w:hAnsi="Times New Roman" w:cs="Times New Roman"/>
        </w:rPr>
        <w:t xml:space="preserve">Resources and cultured in a </w:t>
      </w:r>
      <w:r w:rsidRPr="00221A94">
        <w:rPr>
          <w:rFonts w:ascii="Times New Roman" w:hAnsi="Times New Roman" w:cs="Times New Roman"/>
        </w:rPr>
        <w:lastRenderedPageBreak/>
        <w:t>cell incubator (3111, Thermo Scientific,</w:t>
      </w:r>
      <w:r w:rsidRPr="00221A94">
        <w:rPr>
          <w:rFonts w:ascii="Times New Roman" w:hAnsi="Times New Roman" w:cs="Times New Roman" w:hint="eastAsia"/>
        </w:rPr>
        <w:t xml:space="preserve"> </w:t>
      </w:r>
      <w:r w:rsidRPr="00221A94">
        <w:rPr>
          <w:rFonts w:ascii="Times New Roman" w:hAnsi="Times New Roman" w:cs="Times New Roman"/>
        </w:rPr>
        <w:t>USA) at 37 °C in 5% CO</w:t>
      </w:r>
      <w:r w:rsidRPr="00221A94">
        <w:rPr>
          <w:rFonts w:ascii="Times New Roman" w:hAnsi="Times New Roman" w:cs="Times New Roman"/>
          <w:vertAlign w:val="subscript"/>
        </w:rPr>
        <w:t>2</w:t>
      </w:r>
      <w:r w:rsidRPr="00221A94">
        <w:rPr>
          <w:rFonts w:ascii="Times New Roman" w:hAnsi="Times New Roman" w:cs="Times New Roman"/>
        </w:rPr>
        <w:t xml:space="preserve">. Specifically, the lung cell line A549 and the </w:t>
      </w:r>
      <w:bookmarkStart w:id="6" w:name="OLE_LINK1"/>
      <w:r w:rsidRPr="00221A94">
        <w:rPr>
          <w:rFonts w:ascii="Times New Roman" w:hAnsi="Times New Roman" w:cs="Times New Roman"/>
        </w:rPr>
        <w:t>human acute promyelocytic leukemia cells HL-60</w:t>
      </w:r>
      <w:bookmarkEnd w:id="6"/>
      <w:r w:rsidRPr="00221A94">
        <w:rPr>
          <w:rFonts w:ascii="Times New Roman" w:hAnsi="Times New Roman" w:cs="Times New Roman"/>
        </w:rPr>
        <w:t xml:space="preserve"> were cultured with </w:t>
      </w:r>
      <w:r w:rsidRPr="00221A94">
        <w:rPr>
          <w:rFonts w:ascii="Times New Roman" w:eastAsia="宋体" w:hAnsi="Times New Roman" w:cs="Times New Roman"/>
        </w:rPr>
        <w:t>RPMI-1640 media,</w:t>
      </w:r>
      <w:r w:rsidRPr="00221A94">
        <w:rPr>
          <w:rFonts w:ascii="Times New Roman" w:hAnsi="Times New Roman" w:cs="Times New Roman"/>
        </w:rPr>
        <w:t xml:space="preserve"> while </w:t>
      </w:r>
      <w:r w:rsidRPr="00221A94">
        <w:rPr>
          <w:rFonts w:ascii="Times New Roman" w:eastAsia="宋体" w:hAnsi="Times New Roman" w:cs="Times New Roman"/>
        </w:rPr>
        <w:t xml:space="preserve">the human embryonic kidney cell line </w:t>
      </w:r>
      <w:r w:rsidRPr="00221A94">
        <w:rPr>
          <w:rFonts w:ascii="Times New Roman" w:hAnsi="Times New Roman" w:cs="Times New Roman"/>
        </w:rPr>
        <w:t>293T was cultured with DMEM</w:t>
      </w:r>
      <w:r w:rsidRPr="00221A94">
        <w:rPr>
          <w:rFonts w:ascii="Times New Roman" w:eastAsia="宋体" w:hAnsi="Times New Roman" w:cs="Times New Roman"/>
        </w:rPr>
        <w:t xml:space="preserve"> media.</w:t>
      </w:r>
      <w:r w:rsidRPr="00221A94">
        <w:rPr>
          <w:rFonts w:ascii="Times New Roman" w:hAnsi="Times New Roman" w:cs="Times New Roman"/>
        </w:rPr>
        <w:t xml:space="preserve"> Both media were supplemented with 10% FBS and 1% </w:t>
      </w:r>
      <w:r w:rsidRPr="00221A94">
        <w:rPr>
          <w:rFonts w:ascii="Times New Roman" w:eastAsia="宋体" w:hAnsi="Times New Roman" w:cs="Times New Roman"/>
        </w:rPr>
        <w:t>Penicillin–Streptomycin.</w:t>
      </w:r>
      <w:r w:rsidR="00885FAB" w:rsidRPr="00221A94">
        <w:rPr>
          <w:rFonts w:ascii="Times New Roman" w:eastAsia="宋体" w:hAnsi="Times New Roman" w:cs="Times New Roman"/>
        </w:rPr>
        <w:t xml:space="preserve"> </w:t>
      </w:r>
      <w:r w:rsidR="00690722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>The A549 or 293T cells were trypsinized</w:t>
      </w:r>
      <w:r w:rsidR="00690722" w:rsidRPr="00221A94" w:rsidDel="00D72019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690722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using 0.25% trypsin (GIBCO, Life Technologies Corp., USA) and resuspended to the single cell suspension with </w:t>
      </w:r>
      <w:r w:rsidR="00561D64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>a</w:t>
      </w:r>
      <w:r w:rsidR="00690722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concentration of 3.3×10</w:t>
      </w:r>
      <w:r w:rsidR="00690722" w:rsidRPr="00221A94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>6</w:t>
      </w:r>
      <w:r w:rsidR="00690722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cells/mL for the experiment. Before every 5-minute cycle of single-cell electrical characterization, 15 μL of cell suspension with about 50,000 A549 or 293T cells contained was loaded to the inlet of the microfluidic chip.</w:t>
      </w:r>
    </w:p>
    <w:p w14:paraId="2D0D7195" w14:textId="41B54838" w:rsidR="009726FB" w:rsidRPr="00221A94" w:rsidRDefault="00840A0F" w:rsidP="00EA12FB">
      <w:pPr>
        <w:ind w:firstLineChars="200" w:firstLine="420"/>
        <w:rPr>
          <w:rFonts w:ascii="Times New Roman" w:hAnsi="Times New Roman" w:cs="Times New Roman"/>
        </w:rPr>
      </w:pPr>
      <w:r w:rsidRPr="00221A94">
        <w:rPr>
          <w:rFonts w:ascii="Times New Roman" w:hAnsi="Times New Roman" w:cs="Times New Roman"/>
        </w:rPr>
        <w:t xml:space="preserve">For the dynamic physiological changes of single cells, the drug model of HL-60 degranulation was established by being treated with </w:t>
      </w:r>
      <w:r w:rsidRPr="00221A94">
        <w:rPr>
          <w:rFonts w:ascii="Times New Roman" w:hAnsi="Times New Roman" w:cs="Times New Roman"/>
          <w:szCs w:val="21"/>
        </w:rPr>
        <w:t xml:space="preserve">CB and FMLP. </w:t>
      </w:r>
      <w:r w:rsidRPr="00221A94">
        <w:rPr>
          <w:rFonts w:ascii="Times New Roman" w:hAnsi="Times New Roman" w:cs="Times New Roman"/>
        </w:rPr>
        <w:t xml:space="preserve">HL-60 cells in the logarithmic growth phase were collected and followed by centrifuging to remove the supernatant. The collected cells were re-suspended in </w:t>
      </w:r>
      <w:r w:rsidRPr="00221A94">
        <w:rPr>
          <w:rFonts w:ascii="Times New Roman" w:eastAsia="宋体" w:hAnsi="Times New Roman" w:cs="Times New Roman"/>
        </w:rPr>
        <w:t>RPMI-1640 media for a concentration of 2</w:t>
      </w:r>
      <w:r w:rsidR="008234DE" w:rsidRPr="00221A94">
        <w:rPr>
          <w:rFonts w:ascii="Times New Roman" w:eastAsia="宋体" w:hAnsi="Times New Roman" w:cs="Times New Roman"/>
          <w:color w:val="000000"/>
          <w:kern w:val="0"/>
          <w:szCs w:val="21"/>
        </w:rPr>
        <w:t>×10</w:t>
      </w:r>
      <w:r w:rsidR="008234DE" w:rsidRPr="00221A94">
        <w:rPr>
          <w:rFonts w:ascii="Times New Roman" w:eastAsia="宋体" w:hAnsi="Times New Roman" w:cs="Times New Roman"/>
          <w:color w:val="000000"/>
          <w:kern w:val="0"/>
          <w:szCs w:val="21"/>
          <w:vertAlign w:val="superscript"/>
        </w:rPr>
        <w:t xml:space="preserve">6 </w:t>
      </w:r>
      <w:r w:rsidRPr="00221A94">
        <w:rPr>
          <w:rFonts w:ascii="Times New Roman" w:eastAsia="宋体" w:hAnsi="Times New Roman" w:cs="Times New Roman" w:hint="eastAsia"/>
        </w:rPr>
        <w:t>cells</w:t>
      </w:r>
      <w:r w:rsidRPr="00221A94">
        <w:rPr>
          <w:rFonts w:ascii="Times New Roman" w:eastAsia="宋体" w:hAnsi="Times New Roman" w:cs="Times New Roman"/>
        </w:rPr>
        <w:t xml:space="preserve">/ml </w:t>
      </w:r>
      <w:r w:rsidRPr="00221A94">
        <w:rPr>
          <w:rFonts w:ascii="Times New Roman" w:hAnsi="Times New Roman" w:cs="Times New Roman"/>
        </w:rPr>
        <w:t>and then were randomly divided into two aliquots. One aliquot was characterized without treatment and regarded as the control group, while the other aliquot was pretreated with 5 μg/m</w:t>
      </w:r>
      <w:r w:rsidR="00244445" w:rsidRPr="00221A94">
        <w:rPr>
          <w:rFonts w:ascii="Times New Roman" w:hAnsi="Times New Roman" w:cs="Times New Roman"/>
        </w:rPr>
        <w:t>L</w:t>
      </w:r>
      <w:r w:rsidRPr="00221A94">
        <w:rPr>
          <w:rFonts w:ascii="Times New Roman" w:hAnsi="Times New Roman" w:cs="Times New Roman"/>
        </w:rPr>
        <w:t xml:space="preserve"> CB for 2 </w:t>
      </w:r>
      <w:r w:rsidRPr="00221A94">
        <w:rPr>
          <w:rFonts w:ascii="Times New Roman" w:hAnsi="Times New Roman" w:cs="Times New Roman" w:hint="eastAsia"/>
        </w:rPr>
        <w:t>min</w:t>
      </w:r>
      <w:r w:rsidRPr="00221A94">
        <w:rPr>
          <w:rFonts w:ascii="Times New Roman" w:hAnsi="Times New Roman" w:cs="Times New Roman"/>
        </w:rPr>
        <w:t xml:space="preserve"> and then 1 </w:t>
      </w:r>
      <w:r w:rsidRPr="00221A94">
        <w:rPr>
          <w:rFonts w:ascii="Times New Roman" w:hAnsi="Times New Roman" w:cs="Times New Roman" w:hint="eastAsia"/>
        </w:rPr>
        <w:t>m</w:t>
      </w:r>
      <w:r w:rsidRPr="00221A94">
        <w:rPr>
          <w:rFonts w:ascii="Times New Roman" w:hAnsi="Times New Roman" w:cs="Times New Roman"/>
        </w:rPr>
        <w:t xml:space="preserve">M FMLP for 3 </w:t>
      </w:r>
      <w:r w:rsidRPr="00221A94">
        <w:rPr>
          <w:rFonts w:ascii="Times New Roman" w:hAnsi="Times New Roman" w:cs="Times New Roman" w:hint="eastAsia"/>
        </w:rPr>
        <w:t>min</w:t>
      </w:r>
      <w:r w:rsidRPr="00221A94">
        <w:rPr>
          <w:rFonts w:ascii="Times New Roman" w:hAnsi="Times New Roman" w:cs="Times New Roman"/>
        </w:rPr>
        <w:t xml:space="preserve"> (drug</w:t>
      </w:r>
      <w:r w:rsidR="0037096F" w:rsidRPr="00221A94">
        <w:rPr>
          <w:rFonts w:ascii="Times New Roman" w:hAnsi="Times New Roman" w:cs="Times New Roman"/>
        </w:rPr>
        <w:t>-</w:t>
      </w:r>
      <w:r w:rsidR="0037096F" w:rsidRPr="00221A94">
        <w:rPr>
          <w:rFonts w:ascii="Times New Roman" w:hAnsi="Times New Roman" w:cs="Times New Roman" w:hint="eastAsia"/>
        </w:rPr>
        <w:t>treated</w:t>
      </w:r>
      <w:r w:rsidRPr="00221A94">
        <w:rPr>
          <w:rFonts w:ascii="Times New Roman" w:hAnsi="Times New Roman" w:cs="Times New Roman"/>
        </w:rPr>
        <w:t xml:space="preserve"> group), and was immediately followed by single-cell electrical characterization</w:t>
      </w:r>
      <w:r w:rsidRPr="00221A94">
        <w:rPr>
          <w:rFonts w:ascii="Times New Roman" w:hAnsi="Times New Roman" w:cs="Times New Roman" w:hint="eastAsia"/>
        </w:rPr>
        <w:t>.</w:t>
      </w:r>
      <w:r w:rsidRPr="00221A94">
        <w:rPr>
          <w:rFonts w:ascii="Times New Roman" w:hAnsi="Times New Roman" w:cs="Times New Roman"/>
        </w:rPr>
        <w:t xml:space="preserve"> </w:t>
      </w:r>
    </w:p>
    <w:p w14:paraId="4B2EE76E" w14:textId="650E3551" w:rsidR="009726FB" w:rsidRPr="009726FB" w:rsidRDefault="009726FB" w:rsidP="00AF549E">
      <w:pPr>
        <w:ind w:firstLineChars="200" w:firstLine="420"/>
        <w:rPr>
          <w:rFonts w:ascii="Times New Roman" w:hAnsi="Times New Roman" w:cs="Times New Roman"/>
        </w:rPr>
      </w:pPr>
      <w:r w:rsidRPr="00221A94">
        <w:rPr>
          <w:rFonts w:ascii="Times New Roman" w:hAnsi="Times New Roman" w:cs="Times New Roman"/>
        </w:rPr>
        <w:t>After loading the prepared cell sample to the inlet of the microfluidic chip pre-filled with medium, we applied negative pressure to the outlet to drive the single cells passed through the crossing-shaped constriction channel and simultaneously acquired the impedance changes.</w:t>
      </w:r>
      <w:r w:rsidR="00561D64" w:rsidRPr="00221A94">
        <w:rPr>
          <w:rFonts w:ascii="Times New Roman" w:hAnsi="Times New Roman" w:cs="Times New Roman"/>
          <w:sz w:val="24"/>
          <w:szCs w:val="24"/>
        </w:rPr>
        <w:t xml:space="preserve"> </w:t>
      </w:r>
      <w:r w:rsidR="00561D64" w:rsidRPr="00221A94">
        <w:rPr>
          <w:rFonts w:ascii="Times New Roman" w:hAnsi="Times New Roman" w:cs="Times New Roman"/>
          <w:szCs w:val="21"/>
        </w:rPr>
        <w:t>This basic characterization operation was the same as our previous work described</w:t>
      </w:r>
      <w:r w:rsidRPr="00221A94">
        <w:rPr>
          <w:rFonts w:ascii="Times New Roman" w:hAnsi="Times New Roman" w:cs="Times New Roman"/>
        </w:rPr>
        <w:t xml:space="preserve"> [17]. Not</w:t>
      </w:r>
      <w:r w:rsidR="00561D64" w:rsidRPr="00221A94">
        <w:rPr>
          <w:rFonts w:ascii="Times New Roman" w:hAnsi="Times New Roman" w:cs="Times New Roman"/>
        </w:rPr>
        <w:t>ab</w:t>
      </w:r>
      <w:r w:rsidRPr="00221A94">
        <w:rPr>
          <w:rFonts w:ascii="Times New Roman" w:hAnsi="Times New Roman" w:cs="Times New Roman"/>
        </w:rPr>
        <w:t>ly, the negative pressure was set as 10 kPa in section A549 and 293T cells characterization experiment, the same as we previously reported [17]. Meanwhile, considering the HL-60 cells might become easy to break after treatment of CB, we applied 3 kPa of the negative pressure during the section of HL-60 cells characterization experiments.</w:t>
      </w:r>
    </w:p>
    <w:p w14:paraId="4F3D5C40" w14:textId="0008DE24" w:rsidR="009726FB" w:rsidRDefault="009726FB"/>
    <w:p w14:paraId="65FFB361" w14:textId="77777777" w:rsidR="00580AB7" w:rsidRPr="006143D2" w:rsidRDefault="00580AB7"/>
    <w:sectPr w:rsidR="00580AB7" w:rsidRPr="00614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18AFE" w14:textId="77777777" w:rsidR="00236701" w:rsidRDefault="00236701" w:rsidP="00AF53B2">
      <w:r>
        <w:separator/>
      </w:r>
    </w:p>
  </w:endnote>
  <w:endnote w:type="continuationSeparator" w:id="0">
    <w:p w14:paraId="2726AC8C" w14:textId="77777777" w:rsidR="00236701" w:rsidRDefault="00236701" w:rsidP="00AF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226EB" w14:textId="77777777" w:rsidR="00236701" w:rsidRDefault="00236701" w:rsidP="00AF53B2">
      <w:r>
        <w:separator/>
      </w:r>
    </w:p>
  </w:footnote>
  <w:footnote w:type="continuationSeparator" w:id="0">
    <w:p w14:paraId="651C5722" w14:textId="77777777" w:rsidR="00236701" w:rsidRDefault="00236701" w:rsidP="00AF5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AwszAzMjQxNLA0NLNQ0lEKTi0uzszPAykwNKoFAPij17stAAAA"/>
  </w:docVars>
  <w:rsids>
    <w:rsidRoot w:val="00FE393B"/>
    <w:rsid w:val="0001044D"/>
    <w:rsid w:val="00014095"/>
    <w:rsid w:val="000272FE"/>
    <w:rsid w:val="00060D7F"/>
    <w:rsid w:val="000920B6"/>
    <w:rsid w:val="001240ED"/>
    <w:rsid w:val="00194B59"/>
    <w:rsid w:val="00206DB4"/>
    <w:rsid w:val="00221A94"/>
    <w:rsid w:val="00236701"/>
    <w:rsid w:val="00244445"/>
    <w:rsid w:val="002A0535"/>
    <w:rsid w:val="00354EBE"/>
    <w:rsid w:val="0036260F"/>
    <w:rsid w:val="0037096F"/>
    <w:rsid w:val="003B7720"/>
    <w:rsid w:val="00437D80"/>
    <w:rsid w:val="00442481"/>
    <w:rsid w:val="004B31D1"/>
    <w:rsid w:val="004D53C6"/>
    <w:rsid w:val="00500C49"/>
    <w:rsid w:val="005379B0"/>
    <w:rsid w:val="00561D64"/>
    <w:rsid w:val="005713F9"/>
    <w:rsid w:val="00580AB7"/>
    <w:rsid w:val="005D7C89"/>
    <w:rsid w:val="006143D2"/>
    <w:rsid w:val="0064302A"/>
    <w:rsid w:val="00647609"/>
    <w:rsid w:val="00652072"/>
    <w:rsid w:val="00682088"/>
    <w:rsid w:val="00690722"/>
    <w:rsid w:val="00711F82"/>
    <w:rsid w:val="00722E68"/>
    <w:rsid w:val="00743F39"/>
    <w:rsid w:val="00764A49"/>
    <w:rsid w:val="008234DE"/>
    <w:rsid w:val="00840A0F"/>
    <w:rsid w:val="00885FAB"/>
    <w:rsid w:val="00940270"/>
    <w:rsid w:val="009726FB"/>
    <w:rsid w:val="00A135EF"/>
    <w:rsid w:val="00AF53B2"/>
    <w:rsid w:val="00AF549E"/>
    <w:rsid w:val="00B02840"/>
    <w:rsid w:val="00B36B82"/>
    <w:rsid w:val="00B52B07"/>
    <w:rsid w:val="00B75ED6"/>
    <w:rsid w:val="00BB04F5"/>
    <w:rsid w:val="00BC15D8"/>
    <w:rsid w:val="00BD2E2E"/>
    <w:rsid w:val="00BE50DB"/>
    <w:rsid w:val="00C82A93"/>
    <w:rsid w:val="00CD07A0"/>
    <w:rsid w:val="00D15E8A"/>
    <w:rsid w:val="00D23271"/>
    <w:rsid w:val="00D552B4"/>
    <w:rsid w:val="00DB6CF0"/>
    <w:rsid w:val="00DF04C3"/>
    <w:rsid w:val="00EA12FB"/>
    <w:rsid w:val="00FE3447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69649"/>
  <w15:chartTrackingRefBased/>
  <w15:docId w15:val="{7A007167-76D4-47A0-8981-DCAD2560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0F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840A0F"/>
    <w:pPr>
      <w:keepNext/>
      <w:keepLines/>
      <w:spacing w:before="120" w:after="120"/>
      <w:outlineLvl w:val="2"/>
    </w:pPr>
    <w:rPr>
      <w:rFonts w:ascii="Times New Roman" w:eastAsia="Times New Roman" w:hAnsi="Times New Roman" w:cs="Times New Roman"/>
      <w:b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3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3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3B2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840A0F"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luanxiaofeng1995@outlook.com</dc:creator>
  <cp:keywords/>
  <dc:description/>
  <cp:lastModifiedBy>luanxiaofeng1995@outlook.com</cp:lastModifiedBy>
  <cp:revision>52</cp:revision>
  <dcterms:created xsi:type="dcterms:W3CDTF">2023-01-13T07:30:00Z</dcterms:created>
  <dcterms:modified xsi:type="dcterms:W3CDTF">2023-03-04T15:17:00Z</dcterms:modified>
</cp:coreProperties>
</file>