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8C2CC" w14:textId="77777777" w:rsidR="003B0558" w:rsidRPr="004D6A24" w:rsidRDefault="003B0558" w:rsidP="003B0558">
      <w:pPr>
        <w:spacing w:line="480" w:lineRule="auto"/>
        <w:jc w:val="center"/>
        <w:rPr>
          <w:sz w:val="32"/>
          <w:szCs w:val="32"/>
        </w:rPr>
      </w:pPr>
      <w:bookmarkStart w:id="0" w:name="_Hlk137409758"/>
      <w:bookmarkStart w:id="1" w:name="_Hlk152525215"/>
      <w:bookmarkEnd w:id="0"/>
      <w:r w:rsidRPr="004D6A24">
        <w:rPr>
          <w:sz w:val="32"/>
          <w:szCs w:val="32"/>
        </w:rPr>
        <w:t>Supp</w:t>
      </w:r>
      <w:r w:rsidRPr="004D6A24">
        <w:rPr>
          <w:rFonts w:hint="eastAsia"/>
          <w:sz w:val="32"/>
          <w:szCs w:val="32"/>
        </w:rPr>
        <w:t>orting</w:t>
      </w:r>
      <w:r w:rsidRPr="004D6A24">
        <w:rPr>
          <w:sz w:val="32"/>
          <w:szCs w:val="32"/>
        </w:rPr>
        <w:t xml:space="preserve"> Information</w:t>
      </w:r>
      <w:bookmarkEnd w:id="1"/>
      <w:r w:rsidRPr="004D6A24">
        <w:rPr>
          <w:sz w:val="32"/>
          <w:szCs w:val="32"/>
        </w:rPr>
        <w:t xml:space="preserve"> for</w:t>
      </w:r>
    </w:p>
    <w:p w14:paraId="5C35CDAC" w14:textId="6E4F2EAF" w:rsidR="003B0558" w:rsidRPr="004D6A24" w:rsidRDefault="00DF291A" w:rsidP="003B0558">
      <w:pPr>
        <w:jc w:val="center"/>
        <w:rPr>
          <w:b/>
          <w:bCs/>
          <w:sz w:val="32"/>
          <w:szCs w:val="32"/>
        </w:rPr>
      </w:pPr>
      <w:bookmarkStart w:id="2" w:name="_Hlk135081321"/>
      <w:bookmarkStart w:id="3" w:name="_Hlk136945407"/>
      <w:r w:rsidRPr="000E2545">
        <w:rPr>
          <w:b/>
          <w:bCs/>
          <w:sz w:val="32"/>
          <w:szCs w:val="32"/>
        </w:rPr>
        <w:t xml:space="preserve">An underwater vest </w:t>
      </w:r>
      <w:r>
        <w:rPr>
          <w:b/>
          <w:bCs/>
          <w:sz w:val="32"/>
          <w:szCs w:val="32"/>
        </w:rPr>
        <w:t>containing</w:t>
      </w:r>
      <w:r w:rsidRPr="000E2545">
        <w:rPr>
          <w:b/>
          <w:bCs/>
          <w:sz w:val="32"/>
          <w:szCs w:val="32"/>
        </w:rPr>
        <w:t xml:space="preserve"> an </w:t>
      </w:r>
      <w:bookmarkEnd w:id="3"/>
      <w:r w:rsidRPr="000E2545">
        <w:rPr>
          <w:b/>
          <w:bCs/>
          <w:sz w:val="32"/>
          <w:szCs w:val="32"/>
        </w:rPr>
        <w:t xml:space="preserve">antioxidant </w:t>
      </w:r>
      <w:proofErr w:type="spellStart"/>
      <w:r w:rsidRPr="000E2545">
        <w:rPr>
          <w:b/>
          <w:bCs/>
          <w:sz w:val="32"/>
          <w:szCs w:val="32"/>
        </w:rPr>
        <w:t>MXene</w:t>
      </w:r>
      <w:proofErr w:type="spellEnd"/>
      <w:r w:rsidRPr="000E2545">
        <w:rPr>
          <w:b/>
          <w:bCs/>
          <w:sz w:val="32"/>
          <w:szCs w:val="32"/>
        </w:rPr>
        <w:t xml:space="preserve"> hydrogel for sensitive recognition of fish locomotion</w:t>
      </w:r>
      <w:r w:rsidR="00414E43" w:rsidRPr="004D6A24">
        <w:rPr>
          <w:b/>
          <w:bCs/>
          <w:sz w:val="32"/>
          <w:szCs w:val="32"/>
        </w:rPr>
        <w:t xml:space="preserve"> </w:t>
      </w:r>
      <w:r w:rsidR="003B0558" w:rsidRPr="004D6A24">
        <w:rPr>
          <w:b/>
          <w:bCs/>
          <w:sz w:val="32"/>
          <w:szCs w:val="32"/>
        </w:rPr>
        <w:t xml:space="preserve"> </w:t>
      </w:r>
    </w:p>
    <w:bookmarkEnd w:id="2"/>
    <w:p w14:paraId="50CD6489" w14:textId="77777777" w:rsidR="005175EB" w:rsidRPr="004D6A24" w:rsidRDefault="005175EB" w:rsidP="003B0558">
      <w:pPr>
        <w:spacing w:line="480" w:lineRule="auto"/>
        <w:jc w:val="center"/>
        <w:rPr>
          <w:szCs w:val="24"/>
        </w:rPr>
      </w:pPr>
    </w:p>
    <w:p w14:paraId="172016DB" w14:textId="32E9DCEE" w:rsidR="003B0558" w:rsidRPr="004D6A24" w:rsidRDefault="005175EB" w:rsidP="003B0558">
      <w:pPr>
        <w:spacing w:line="480" w:lineRule="auto"/>
        <w:jc w:val="center"/>
        <w:rPr>
          <w:szCs w:val="24"/>
        </w:rPr>
      </w:pPr>
      <w:proofErr w:type="spellStart"/>
      <w:r w:rsidRPr="004D6A24">
        <w:rPr>
          <w:szCs w:val="24"/>
        </w:rPr>
        <w:t>Chengxiu</w:t>
      </w:r>
      <w:proofErr w:type="spellEnd"/>
      <w:r w:rsidRPr="004D6A24">
        <w:rPr>
          <w:szCs w:val="24"/>
        </w:rPr>
        <w:t xml:space="preserve"> Yang, </w:t>
      </w:r>
      <w:proofErr w:type="spellStart"/>
      <w:r w:rsidRPr="004D6A24">
        <w:rPr>
          <w:szCs w:val="24"/>
        </w:rPr>
        <w:t>Jiafei</w:t>
      </w:r>
      <w:proofErr w:type="spellEnd"/>
      <w:r w:rsidRPr="004D6A24">
        <w:rPr>
          <w:szCs w:val="24"/>
        </w:rPr>
        <w:t xml:space="preserve"> Hu*, </w:t>
      </w:r>
      <w:proofErr w:type="spellStart"/>
      <w:r w:rsidRPr="004D6A24">
        <w:rPr>
          <w:szCs w:val="24"/>
        </w:rPr>
        <w:t>Lihui</w:t>
      </w:r>
      <w:proofErr w:type="spellEnd"/>
      <w:r w:rsidRPr="004D6A24">
        <w:rPr>
          <w:szCs w:val="24"/>
        </w:rPr>
        <w:t xml:space="preserve"> Liu, Shaowei Wu, </w:t>
      </w:r>
      <w:proofErr w:type="spellStart"/>
      <w:r w:rsidRPr="004D6A24">
        <w:rPr>
          <w:szCs w:val="24"/>
        </w:rPr>
        <w:t>Mengchun</w:t>
      </w:r>
      <w:proofErr w:type="spellEnd"/>
      <w:r w:rsidRPr="004D6A24">
        <w:rPr>
          <w:szCs w:val="24"/>
        </w:rPr>
        <w:t xml:space="preserve"> Pan, Yan Liu, </w:t>
      </w:r>
      <w:proofErr w:type="spellStart"/>
      <w:r w:rsidRPr="004D6A24">
        <w:rPr>
          <w:szCs w:val="24"/>
        </w:rPr>
        <w:t>Haomiao</w:t>
      </w:r>
      <w:proofErr w:type="spellEnd"/>
      <w:r w:rsidRPr="004D6A24">
        <w:rPr>
          <w:szCs w:val="24"/>
        </w:rPr>
        <w:t xml:space="preserve"> Wang, Peisen Li, Qi Zhang, Weicheng Qiu, Huihui Luo</w:t>
      </w:r>
      <w:r w:rsidR="003B0558" w:rsidRPr="004D6A24">
        <w:rPr>
          <w:szCs w:val="24"/>
        </w:rPr>
        <w:t xml:space="preserve"> </w:t>
      </w:r>
    </w:p>
    <w:p w14:paraId="45197B18" w14:textId="77777777" w:rsidR="003B0558" w:rsidRPr="004D6A24" w:rsidRDefault="003B0558" w:rsidP="003B0558">
      <w:pPr>
        <w:spacing w:line="480" w:lineRule="auto"/>
        <w:jc w:val="center"/>
        <w:rPr>
          <w:i/>
          <w:iCs/>
          <w:szCs w:val="24"/>
        </w:rPr>
      </w:pPr>
      <w:r w:rsidRPr="004D6A24">
        <w:rPr>
          <w:i/>
          <w:iCs/>
          <w:szCs w:val="24"/>
        </w:rPr>
        <w:t>College of Intelligence Science and Technology, National University of Defense Technology, Changsha 410073, China</w:t>
      </w:r>
    </w:p>
    <w:p w14:paraId="23718CE0" w14:textId="77777777" w:rsidR="00015F74" w:rsidRPr="004D6A24" w:rsidRDefault="00015F74" w:rsidP="00262D72">
      <w:pPr>
        <w:ind w:left="720"/>
      </w:pPr>
      <w:r w:rsidRPr="004D6A24">
        <w:br/>
      </w:r>
    </w:p>
    <w:p w14:paraId="471C76C5" w14:textId="0D5D69A3" w:rsidR="0015248C" w:rsidRPr="004D6A24" w:rsidRDefault="00015F74" w:rsidP="0015248C">
      <w:pPr>
        <w:pStyle w:val="SMHeading"/>
      </w:pPr>
      <w:bookmarkStart w:id="4" w:name="Tables"/>
      <w:bookmarkStart w:id="5" w:name="MaterialsMethods"/>
      <w:bookmarkEnd w:id="4"/>
      <w:bookmarkEnd w:id="5"/>
      <w:r w:rsidRPr="004D6A24">
        <w:br w:type="page"/>
      </w:r>
    </w:p>
    <w:p w14:paraId="06DA7B4B" w14:textId="77777777" w:rsidR="00BC0ECF" w:rsidRPr="004D6A24" w:rsidRDefault="00BC0ECF" w:rsidP="00BC0ECF">
      <w:pPr>
        <w:spacing w:line="360" w:lineRule="auto"/>
        <w:jc w:val="both"/>
      </w:pPr>
      <w:bookmarkStart w:id="6" w:name="_Hlk101114820"/>
      <w:r w:rsidRPr="004D6A24">
        <w:rPr>
          <w:b/>
          <w:bCs/>
        </w:rPr>
        <w:lastRenderedPageBreak/>
        <w:t>Table S1.</w:t>
      </w:r>
      <w:r w:rsidRPr="004D6A24">
        <w:t xml:space="preserve"> </w:t>
      </w:r>
      <w:bookmarkStart w:id="7" w:name="_Hlk117115058"/>
      <w:r w:rsidRPr="004D6A24">
        <w:t xml:space="preserve">The contents of </w:t>
      </w:r>
      <w:proofErr w:type="spellStart"/>
      <w:r w:rsidRPr="004D6A24">
        <w:t>MXene</w:t>
      </w:r>
      <w:proofErr w:type="spellEnd"/>
      <w:r w:rsidRPr="004D6A24">
        <w:t xml:space="preserve">, </w:t>
      </w:r>
      <w:proofErr w:type="spellStart"/>
      <w:r w:rsidRPr="004D6A24">
        <w:t>HrGO</w:t>
      </w:r>
      <w:proofErr w:type="spellEnd"/>
      <w:r w:rsidRPr="004D6A24">
        <w:t>, NAC and EMIM DCA for various samples of this work</w:t>
      </w:r>
      <w:bookmarkEnd w:id="7"/>
      <w:r w:rsidRPr="004D6A24">
        <w:t>.</w:t>
      </w:r>
    </w:p>
    <w:tbl>
      <w:tblPr>
        <w:tblStyle w:val="affff9"/>
        <w:tblW w:w="4786" w:type="pct"/>
        <w:jc w:val="center"/>
        <w:tbl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1892"/>
        <w:gridCol w:w="1761"/>
        <w:gridCol w:w="1763"/>
        <w:gridCol w:w="1761"/>
        <w:gridCol w:w="1763"/>
      </w:tblGrid>
      <w:tr w:rsidR="004D6A24" w:rsidRPr="004D6A24" w14:paraId="651A38C7" w14:textId="77777777" w:rsidTr="006C3552">
        <w:trPr>
          <w:trHeight w:val="828"/>
          <w:jc w:val="center"/>
        </w:trPr>
        <w:tc>
          <w:tcPr>
            <w:tcW w:w="1058" w:type="pct"/>
            <w:shd w:val="clear" w:color="auto" w:fill="DBE5F1" w:themeFill="accent1" w:themeFillTint="33"/>
            <w:vAlign w:val="center"/>
          </w:tcPr>
          <w:p w14:paraId="06B8A845" w14:textId="77777777" w:rsidR="00BC0ECF" w:rsidRPr="004D6A24" w:rsidRDefault="00BC0ECF" w:rsidP="006C35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5" w:type="pct"/>
            <w:tcBorders>
              <w:righ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751C0AA2" w14:textId="77777777" w:rsidR="00BC0ECF" w:rsidRPr="004D6A24" w:rsidRDefault="00BC0ECF" w:rsidP="006C35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D6A24">
              <w:rPr>
                <w:rFonts w:ascii="Times New Roman" w:eastAsia="黑体" w:hAnsi="Times New Roman" w:cs="Times New Roman"/>
                <w:b/>
                <w:bCs/>
              </w:rPr>
              <w:t>MXene</w:t>
            </w:r>
            <w:proofErr w:type="spellEnd"/>
            <w:r w:rsidRPr="004D6A24">
              <w:rPr>
                <w:rFonts w:ascii="Times New Roman" w:eastAsia="黑体" w:hAnsi="Times New Roman" w:cs="Times New Roman"/>
                <w:b/>
                <w:bCs/>
              </w:rPr>
              <w:t xml:space="preserve"> </w:t>
            </w:r>
            <w:r w:rsidRPr="004D6A24">
              <w:rPr>
                <w:rFonts w:ascii="Times New Roman" w:hAnsi="Times New Roman" w:cs="Times New Roman"/>
                <w:b/>
                <w:bCs/>
              </w:rPr>
              <w:t>suspension</w:t>
            </w:r>
          </w:p>
          <w:p w14:paraId="4FD0EDD0" w14:textId="77777777" w:rsidR="00BC0ECF" w:rsidRPr="004D6A24" w:rsidRDefault="00BC0ECF" w:rsidP="006C35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A24">
              <w:rPr>
                <w:rFonts w:ascii="Times New Roman" w:hAnsi="Times New Roman" w:cs="Times New Roman"/>
                <w:b/>
                <w:bCs/>
              </w:rPr>
              <w:t>(ml)</w:t>
            </w:r>
          </w:p>
        </w:tc>
        <w:tc>
          <w:tcPr>
            <w:tcW w:w="986" w:type="pct"/>
            <w:tcBorders>
              <w:lef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1D4017A9" w14:textId="77777777" w:rsidR="00BC0ECF" w:rsidRPr="004D6A24" w:rsidRDefault="00BC0ECF" w:rsidP="006C35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A24">
              <w:rPr>
                <w:rFonts w:ascii="Times New Roman" w:hAnsi="Times New Roman" w:cs="Times New Roman"/>
                <w:b/>
                <w:bCs/>
              </w:rPr>
              <w:t xml:space="preserve">HGO </w:t>
            </w:r>
            <w:r w:rsidRPr="004D6A24">
              <w:rPr>
                <w:rFonts w:ascii="Times New Roman" w:eastAsia="黑体" w:hAnsi="Times New Roman" w:cs="Times New Roman"/>
                <w:b/>
                <w:bCs/>
              </w:rPr>
              <w:t>solution</w:t>
            </w:r>
          </w:p>
          <w:p w14:paraId="3ED872BB" w14:textId="77777777" w:rsidR="00BC0ECF" w:rsidRPr="004D6A24" w:rsidRDefault="00BC0ECF" w:rsidP="006C35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A24">
              <w:rPr>
                <w:rFonts w:ascii="Times New Roman" w:hAnsi="Times New Roman" w:cs="Times New Roman"/>
                <w:b/>
                <w:bCs/>
              </w:rPr>
              <w:t>(ml)</w:t>
            </w:r>
          </w:p>
        </w:tc>
        <w:tc>
          <w:tcPr>
            <w:tcW w:w="985" w:type="pct"/>
            <w:shd w:val="clear" w:color="auto" w:fill="DBE5F1" w:themeFill="accent1" w:themeFillTint="33"/>
            <w:vAlign w:val="center"/>
          </w:tcPr>
          <w:p w14:paraId="10B63C97" w14:textId="77777777" w:rsidR="00BC0ECF" w:rsidRPr="004D6A24" w:rsidRDefault="00BC0ECF" w:rsidP="006C35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A24">
              <w:rPr>
                <w:rFonts w:ascii="Times New Roman" w:hAnsi="Times New Roman" w:cs="Times New Roman"/>
                <w:b/>
                <w:bCs/>
              </w:rPr>
              <w:t>NAC</w:t>
            </w:r>
          </w:p>
          <w:p w14:paraId="3A3F195D" w14:textId="77777777" w:rsidR="00BC0ECF" w:rsidRPr="004D6A24" w:rsidRDefault="00BC0ECF" w:rsidP="006C35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A24">
              <w:rPr>
                <w:rFonts w:ascii="Times New Roman" w:hAnsi="Times New Roman" w:cs="Times New Roman"/>
                <w:b/>
                <w:bCs/>
              </w:rPr>
              <w:t>(mg)</w:t>
            </w:r>
          </w:p>
        </w:tc>
        <w:tc>
          <w:tcPr>
            <w:tcW w:w="986" w:type="pct"/>
            <w:shd w:val="clear" w:color="auto" w:fill="DBE5F1" w:themeFill="accent1" w:themeFillTint="33"/>
            <w:vAlign w:val="center"/>
          </w:tcPr>
          <w:p w14:paraId="21BCDA95" w14:textId="77777777" w:rsidR="00BC0ECF" w:rsidRPr="004D6A24" w:rsidRDefault="00BC0ECF" w:rsidP="006C35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A24">
              <w:rPr>
                <w:rFonts w:ascii="Times New Roman" w:hAnsi="Times New Roman" w:cs="Times New Roman" w:hint="eastAsia"/>
                <w:b/>
                <w:bCs/>
              </w:rPr>
              <w:t>E</w:t>
            </w:r>
            <w:r w:rsidRPr="004D6A24">
              <w:rPr>
                <w:rFonts w:ascii="Times New Roman" w:hAnsi="Times New Roman" w:cs="Times New Roman"/>
                <w:b/>
                <w:bCs/>
              </w:rPr>
              <w:t>MIM DCA</w:t>
            </w:r>
          </w:p>
        </w:tc>
      </w:tr>
      <w:tr w:rsidR="004D6A24" w:rsidRPr="004D6A24" w14:paraId="01D356C3" w14:textId="77777777" w:rsidTr="006C3552">
        <w:trPr>
          <w:trHeight w:val="561"/>
          <w:jc w:val="center"/>
        </w:trPr>
        <w:tc>
          <w:tcPr>
            <w:tcW w:w="1058" w:type="pct"/>
            <w:shd w:val="clear" w:color="auto" w:fill="FFFFFF" w:themeFill="background1"/>
            <w:vAlign w:val="center"/>
          </w:tcPr>
          <w:p w14:paraId="3A012267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6A24">
              <w:rPr>
                <w:rFonts w:ascii="Times New Roman" w:hAnsi="Times New Roman" w:cs="Times New Roman"/>
              </w:rPr>
              <w:t>MXene</w:t>
            </w:r>
            <w:proofErr w:type="spellEnd"/>
          </w:p>
        </w:tc>
        <w:tc>
          <w:tcPr>
            <w:tcW w:w="985" w:type="pct"/>
            <w:tcBorders>
              <w:righ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5891A9C6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86" w:type="pct"/>
            <w:tcBorders>
              <w:lef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672B0165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85" w:type="pct"/>
            <w:shd w:val="clear" w:color="auto" w:fill="FFFFFF" w:themeFill="background1"/>
            <w:vAlign w:val="center"/>
          </w:tcPr>
          <w:p w14:paraId="77E1722E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86" w:type="pct"/>
            <w:shd w:val="clear" w:color="auto" w:fill="FFFFFF" w:themeFill="background1"/>
            <w:vAlign w:val="center"/>
          </w:tcPr>
          <w:p w14:paraId="1EE63D88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</w:t>
            </w:r>
          </w:p>
        </w:tc>
      </w:tr>
      <w:tr w:rsidR="004D6A24" w:rsidRPr="004D6A24" w14:paraId="4D9314D8" w14:textId="77777777" w:rsidTr="006C3552">
        <w:trPr>
          <w:trHeight w:val="561"/>
          <w:jc w:val="center"/>
        </w:trPr>
        <w:tc>
          <w:tcPr>
            <w:tcW w:w="1058" w:type="pct"/>
            <w:shd w:val="clear" w:color="auto" w:fill="DBE5F1" w:themeFill="accent1" w:themeFillTint="33"/>
            <w:vAlign w:val="center"/>
          </w:tcPr>
          <w:p w14:paraId="23B42DD7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MH (10)</w:t>
            </w:r>
          </w:p>
        </w:tc>
        <w:tc>
          <w:tcPr>
            <w:tcW w:w="985" w:type="pct"/>
            <w:tcBorders>
              <w:righ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524F5105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986" w:type="pct"/>
            <w:tcBorders>
              <w:lef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47E41B56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985" w:type="pct"/>
            <w:shd w:val="clear" w:color="auto" w:fill="DBE5F1" w:themeFill="accent1" w:themeFillTint="33"/>
            <w:vAlign w:val="center"/>
          </w:tcPr>
          <w:p w14:paraId="14F98903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6" w:type="pct"/>
            <w:shd w:val="clear" w:color="auto" w:fill="DBE5F1" w:themeFill="accent1" w:themeFillTint="33"/>
            <w:vAlign w:val="center"/>
          </w:tcPr>
          <w:p w14:paraId="4409F89A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</w:t>
            </w:r>
          </w:p>
        </w:tc>
      </w:tr>
      <w:tr w:rsidR="004D6A24" w:rsidRPr="004D6A24" w14:paraId="0499C7ED" w14:textId="77777777" w:rsidTr="006C3552">
        <w:trPr>
          <w:trHeight w:val="561"/>
          <w:jc w:val="center"/>
        </w:trPr>
        <w:tc>
          <w:tcPr>
            <w:tcW w:w="1058" w:type="pct"/>
            <w:shd w:val="clear" w:color="auto" w:fill="FFFFFF" w:themeFill="background1"/>
            <w:vAlign w:val="center"/>
          </w:tcPr>
          <w:p w14:paraId="1E9387B3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MH (20)</w:t>
            </w:r>
          </w:p>
        </w:tc>
        <w:tc>
          <w:tcPr>
            <w:tcW w:w="985" w:type="pct"/>
            <w:tcBorders>
              <w:righ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1CC9A0B7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986" w:type="pct"/>
            <w:tcBorders>
              <w:lef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7E275947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5" w:type="pct"/>
            <w:shd w:val="clear" w:color="auto" w:fill="FFFFFF" w:themeFill="background1"/>
            <w:vAlign w:val="center"/>
          </w:tcPr>
          <w:p w14:paraId="4698FFF7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6" w:type="pct"/>
            <w:shd w:val="clear" w:color="auto" w:fill="FFFFFF" w:themeFill="background1"/>
            <w:vAlign w:val="center"/>
          </w:tcPr>
          <w:p w14:paraId="76A07447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</w:t>
            </w:r>
          </w:p>
        </w:tc>
      </w:tr>
      <w:tr w:rsidR="004D6A24" w:rsidRPr="004D6A24" w14:paraId="428985CE" w14:textId="77777777" w:rsidTr="006C3552">
        <w:trPr>
          <w:trHeight w:val="561"/>
          <w:jc w:val="center"/>
        </w:trPr>
        <w:tc>
          <w:tcPr>
            <w:tcW w:w="1058" w:type="pct"/>
            <w:shd w:val="clear" w:color="auto" w:fill="DBE5F1" w:themeFill="accent1" w:themeFillTint="33"/>
            <w:vAlign w:val="center"/>
          </w:tcPr>
          <w:p w14:paraId="1A977397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MH (30)</w:t>
            </w:r>
          </w:p>
        </w:tc>
        <w:tc>
          <w:tcPr>
            <w:tcW w:w="985" w:type="pct"/>
            <w:tcBorders>
              <w:righ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3F3A2CF1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986" w:type="pct"/>
            <w:tcBorders>
              <w:lef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35DADF29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985" w:type="pct"/>
            <w:shd w:val="clear" w:color="auto" w:fill="DBE5F1" w:themeFill="accent1" w:themeFillTint="33"/>
            <w:vAlign w:val="center"/>
          </w:tcPr>
          <w:p w14:paraId="28AFF7EB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6" w:type="pct"/>
            <w:shd w:val="clear" w:color="auto" w:fill="DBE5F1" w:themeFill="accent1" w:themeFillTint="33"/>
            <w:vAlign w:val="center"/>
          </w:tcPr>
          <w:p w14:paraId="01C6CBEA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</w:t>
            </w:r>
          </w:p>
        </w:tc>
      </w:tr>
      <w:tr w:rsidR="004D6A24" w:rsidRPr="004D6A24" w14:paraId="3C73FE35" w14:textId="77777777" w:rsidTr="006C3552">
        <w:trPr>
          <w:trHeight w:val="561"/>
          <w:jc w:val="center"/>
        </w:trPr>
        <w:tc>
          <w:tcPr>
            <w:tcW w:w="1058" w:type="pct"/>
            <w:shd w:val="clear" w:color="auto" w:fill="FFFFFF" w:themeFill="background1"/>
            <w:vAlign w:val="center"/>
          </w:tcPr>
          <w:p w14:paraId="30DF19B7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MH (40)</w:t>
            </w:r>
          </w:p>
        </w:tc>
        <w:tc>
          <w:tcPr>
            <w:tcW w:w="985" w:type="pct"/>
            <w:tcBorders>
              <w:righ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79EA3ED8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986" w:type="pct"/>
            <w:tcBorders>
              <w:lef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2A79DB9B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85" w:type="pct"/>
            <w:shd w:val="clear" w:color="auto" w:fill="FFFFFF" w:themeFill="background1"/>
            <w:vAlign w:val="center"/>
          </w:tcPr>
          <w:p w14:paraId="1FEA9BF5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6" w:type="pct"/>
            <w:shd w:val="clear" w:color="auto" w:fill="FFFFFF" w:themeFill="background1"/>
            <w:vAlign w:val="center"/>
          </w:tcPr>
          <w:p w14:paraId="066DC6E5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</w:t>
            </w:r>
          </w:p>
        </w:tc>
      </w:tr>
      <w:tr w:rsidR="004D6A24" w:rsidRPr="004D6A24" w14:paraId="29A342BC" w14:textId="77777777" w:rsidTr="006C3552">
        <w:trPr>
          <w:trHeight w:val="561"/>
          <w:jc w:val="center"/>
        </w:trPr>
        <w:tc>
          <w:tcPr>
            <w:tcW w:w="1058" w:type="pct"/>
            <w:shd w:val="clear" w:color="auto" w:fill="DBE5F1" w:themeFill="accent1" w:themeFillTint="33"/>
            <w:vAlign w:val="center"/>
          </w:tcPr>
          <w:p w14:paraId="48EC07E0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MH (50)</w:t>
            </w:r>
          </w:p>
        </w:tc>
        <w:tc>
          <w:tcPr>
            <w:tcW w:w="985" w:type="pct"/>
            <w:tcBorders>
              <w:righ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21F7074D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6" w:type="pct"/>
            <w:tcBorders>
              <w:lef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1CDFD02B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985" w:type="pct"/>
            <w:shd w:val="clear" w:color="auto" w:fill="DBE5F1" w:themeFill="accent1" w:themeFillTint="33"/>
            <w:vAlign w:val="center"/>
          </w:tcPr>
          <w:p w14:paraId="5141C821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6" w:type="pct"/>
            <w:shd w:val="clear" w:color="auto" w:fill="DBE5F1" w:themeFill="accent1" w:themeFillTint="33"/>
            <w:vAlign w:val="center"/>
          </w:tcPr>
          <w:p w14:paraId="63A770E7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</w:t>
            </w:r>
          </w:p>
        </w:tc>
      </w:tr>
      <w:tr w:rsidR="004D6A24" w:rsidRPr="004D6A24" w14:paraId="28C68A4C" w14:textId="77777777" w:rsidTr="006C3552">
        <w:trPr>
          <w:trHeight w:val="561"/>
          <w:jc w:val="center"/>
        </w:trPr>
        <w:tc>
          <w:tcPr>
            <w:tcW w:w="1058" w:type="pct"/>
            <w:shd w:val="clear" w:color="auto" w:fill="FFFFFF" w:themeFill="background1"/>
            <w:vAlign w:val="center"/>
          </w:tcPr>
          <w:p w14:paraId="7743E097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MH (30wn)</w:t>
            </w:r>
          </w:p>
        </w:tc>
        <w:tc>
          <w:tcPr>
            <w:tcW w:w="985" w:type="pct"/>
            <w:tcBorders>
              <w:righ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020BE6D6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986" w:type="pct"/>
            <w:tcBorders>
              <w:lef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1DA35B76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985" w:type="pct"/>
            <w:shd w:val="clear" w:color="auto" w:fill="FFFFFF" w:themeFill="background1"/>
            <w:vAlign w:val="center"/>
          </w:tcPr>
          <w:p w14:paraId="1EF88ECB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86" w:type="pct"/>
            <w:shd w:val="clear" w:color="auto" w:fill="FFFFFF" w:themeFill="background1"/>
            <w:vAlign w:val="center"/>
          </w:tcPr>
          <w:p w14:paraId="408AD2D2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</w:t>
            </w:r>
          </w:p>
        </w:tc>
      </w:tr>
      <w:tr w:rsidR="004D6A24" w:rsidRPr="004D6A24" w14:paraId="01F05295" w14:textId="77777777" w:rsidTr="006C3552">
        <w:trPr>
          <w:trHeight w:val="561"/>
          <w:jc w:val="center"/>
        </w:trPr>
        <w:tc>
          <w:tcPr>
            <w:tcW w:w="1058" w:type="pct"/>
            <w:shd w:val="clear" w:color="auto" w:fill="DBE5F1" w:themeFill="accent1" w:themeFillTint="33"/>
            <w:vAlign w:val="center"/>
          </w:tcPr>
          <w:p w14:paraId="63B44E70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MH (30)-</w:t>
            </w:r>
            <w:proofErr w:type="gramStart"/>
            <w:r w:rsidRPr="004D6A24">
              <w:rPr>
                <w:rFonts w:ascii="Times New Roman" w:hAnsi="Times New Roman" w:cs="Times New Roman"/>
              </w:rPr>
              <w:t>IL(</w:t>
            </w:r>
            <w:proofErr w:type="gramEnd"/>
            <w:r w:rsidRPr="004D6A24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985" w:type="pct"/>
            <w:tcBorders>
              <w:righ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17320DCF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986" w:type="pct"/>
            <w:tcBorders>
              <w:lef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76487FFC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985" w:type="pct"/>
            <w:shd w:val="clear" w:color="auto" w:fill="DBE5F1" w:themeFill="accent1" w:themeFillTint="33"/>
            <w:vAlign w:val="center"/>
          </w:tcPr>
          <w:p w14:paraId="5662D2D1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6" w:type="pct"/>
            <w:shd w:val="clear" w:color="auto" w:fill="DBE5F1" w:themeFill="accent1" w:themeFillTint="33"/>
            <w:vAlign w:val="center"/>
          </w:tcPr>
          <w:p w14:paraId="283E87E6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 w:hint="eastAsia"/>
              </w:rPr>
              <w:t>1</w:t>
            </w:r>
          </w:p>
        </w:tc>
      </w:tr>
      <w:tr w:rsidR="004D6A24" w:rsidRPr="004D6A24" w14:paraId="20094854" w14:textId="77777777" w:rsidTr="006C3552">
        <w:trPr>
          <w:trHeight w:val="561"/>
          <w:jc w:val="center"/>
        </w:trPr>
        <w:tc>
          <w:tcPr>
            <w:tcW w:w="1058" w:type="pct"/>
            <w:shd w:val="clear" w:color="auto" w:fill="FFFFFF" w:themeFill="background1"/>
            <w:vAlign w:val="center"/>
          </w:tcPr>
          <w:p w14:paraId="7B9CD14D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MH (30)-</w:t>
            </w:r>
            <w:proofErr w:type="gramStart"/>
            <w:r w:rsidRPr="004D6A24">
              <w:rPr>
                <w:rFonts w:ascii="Times New Roman" w:hAnsi="Times New Roman" w:cs="Times New Roman"/>
              </w:rPr>
              <w:t>IL(</w:t>
            </w:r>
            <w:proofErr w:type="gramEnd"/>
            <w:r w:rsidRPr="004D6A24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985" w:type="pct"/>
            <w:tcBorders>
              <w:righ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4A167980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986" w:type="pct"/>
            <w:tcBorders>
              <w:lef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5B3FFE16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985" w:type="pct"/>
            <w:shd w:val="clear" w:color="auto" w:fill="FFFFFF" w:themeFill="background1"/>
            <w:vAlign w:val="center"/>
          </w:tcPr>
          <w:p w14:paraId="410382FC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6" w:type="pct"/>
            <w:shd w:val="clear" w:color="auto" w:fill="FFFFFF" w:themeFill="background1"/>
            <w:vAlign w:val="center"/>
          </w:tcPr>
          <w:p w14:paraId="3EC4D417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3</w:t>
            </w:r>
          </w:p>
        </w:tc>
      </w:tr>
      <w:tr w:rsidR="004D6A24" w:rsidRPr="004D6A24" w14:paraId="52A216CD" w14:textId="77777777" w:rsidTr="006C3552">
        <w:trPr>
          <w:trHeight w:val="561"/>
          <w:jc w:val="center"/>
        </w:trPr>
        <w:tc>
          <w:tcPr>
            <w:tcW w:w="1058" w:type="pct"/>
            <w:shd w:val="clear" w:color="auto" w:fill="DBE5F1" w:themeFill="accent1" w:themeFillTint="33"/>
            <w:vAlign w:val="center"/>
          </w:tcPr>
          <w:p w14:paraId="1F288D6B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MH (30)-</w:t>
            </w:r>
            <w:proofErr w:type="gramStart"/>
            <w:r w:rsidRPr="004D6A24">
              <w:rPr>
                <w:rFonts w:ascii="Times New Roman" w:hAnsi="Times New Roman" w:cs="Times New Roman"/>
              </w:rPr>
              <w:t>IL(</w:t>
            </w:r>
            <w:proofErr w:type="gramEnd"/>
            <w:r w:rsidRPr="004D6A24">
              <w:rPr>
                <w:rFonts w:ascii="Times New Roman" w:hAnsi="Times New Roman" w:cs="Times New Roman"/>
              </w:rPr>
              <w:t>9)</w:t>
            </w:r>
          </w:p>
        </w:tc>
        <w:tc>
          <w:tcPr>
            <w:tcW w:w="985" w:type="pct"/>
            <w:tcBorders>
              <w:righ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71C5FF9C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986" w:type="pct"/>
            <w:tcBorders>
              <w:lef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53EBF749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985" w:type="pct"/>
            <w:shd w:val="clear" w:color="auto" w:fill="DBE5F1" w:themeFill="accent1" w:themeFillTint="33"/>
            <w:vAlign w:val="center"/>
          </w:tcPr>
          <w:p w14:paraId="1E7A8FDA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6" w:type="pct"/>
            <w:shd w:val="clear" w:color="auto" w:fill="DBE5F1" w:themeFill="accent1" w:themeFillTint="33"/>
            <w:vAlign w:val="center"/>
          </w:tcPr>
          <w:p w14:paraId="5EED59FD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9</w:t>
            </w:r>
          </w:p>
        </w:tc>
      </w:tr>
    </w:tbl>
    <w:p w14:paraId="2F5192C9" w14:textId="77777777" w:rsidR="00BC0ECF" w:rsidRPr="004D6A24" w:rsidRDefault="00BC0ECF" w:rsidP="00BC0ECF">
      <w:pPr>
        <w:spacing w:line="360" w:lineRule="auto"/>
        <w:jc w:val="both"/>
        <w:sectPr w:rsidR="00BC0ECF" w:rsidRPr="004D6A24" w:rsidSect="00C5249C">
          <w:pgSz w:w="12240" w:h="15840" w:code="1"/>
          <w:pgMar w:top="1440" w:right="1440" w:bottom="1440" w:left="1440" w:header="851" w:footer="992" w:gutter="0"/>
          <w:cols w:space="425"/>
          <w:docGrid w:linePitch="326"/>
        </w:sectPr>
      </w:pPr>
      <w:r w:rsidRPr="004D6A24">
        <w:t xml:space="preserve">The concentrations of </w:t>
      </w:r>
      <w:proofErr w:type="spellStart"/>
      <w:r w:rsidRPr="004D6A24">
        <w:t>MXene</w:t>
      </w:r>
      <w:proofErr w:type="spellEnd"/>
      <w:r w:rsidRPr="004D6A24">
        <w:t xml:space="preserve"> suspension and HGO solution are 5 mg ml</w:t>
      </w:r>
      <w:r w:rsidRPr="004D6A24">
        <w:rPr>
          <w:vertAlign w:val="superscript"/>
        </w:rPr>
        <w:t>-1</w:t>
      </w:r>
      <w:r w:rsidRPr="004D6A24">
        <w:t xml:space="preserve"> and 2 mg ml</w:t>
      </w:r>
      <w:r w:rsidRPr="004D6A24">
        <w:rPr>
          <w:vertAlign w:val="superscript"/>
        </w:rPr>
        <w:t>-1</w:t>
      </w:r>
      <w:r w:rsidRPr="004D6A24">
        <w:t xml:space="preserve">, respectively. </w:t>
      </w:r>
    </w:p>
    <w:p w14:paraId="6778FA77" w14:textId="77777777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lastRenderedPageBreak/>
        <w:t>Table S2.</w:t>
      </w:r>
      <w:r w:rsidRPr="004D6A24">
        <w:t xml:space="preserve"> </w:t>
      </w:r>
      <w:bookmarkStart w:id="8" w:name="_Hlk117115297"/>
      <w:r w:rsidRPr="004D6A24">
        <w:t>Comparison of the performance</w:t>
      </w:r>
      <w:bookmarkEnd w:id="8"/>
      <w:r w:rsidRPr="004D6A24">
        <w:t xml:space="preserve"> with representative capacitive mechanism sensors.</w:t>
      </w:r>
    </w:p>
    <w:tbl>
      <w:tblPr>
        <w:tblStyle w:val="affff9"/>
        <w:tblW w:w="8505" w:type="dxa"/>
        <w:jc w:val="center"/>
        <w:tbl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2029"/>
        <w:gridCol w:w="2442"/>
        <w:gridCol w:w="2040"/>
        <w:gridCol w:w="1994"/>
      </w:tblGrid>
      <w:tr w:rsidR="004D6A24" w:rsidRPr="004D6A24" w14:paraId="01E3A612" w14:textId="77777777" w:rsidTr="006C3552">
        <w:trPr>
          <w:trHeight w:val="552"/>
          <w:jc w:val="center"/>
        </w:trPr>
        <w:tc>
          <w:tcPr>
            <w:tcW w:w="2029" w:type="dxa"/>
            <w:shd w:val="clear" w:color="auto" w:fill="DBE5F1" w:themeFill="accent1" w:themeFillTint="33"/>
            <w:vAlign w:val="center"/>
          </w:tcPr>
          <w:p w14:paraId="272D9214" w14:textId="77777777" w:rsidR="00BC0ECF" w:rsidRPr="004D6A24" w:rsidRDefault="00BC0ECF" w:rsidP="006C3552">
            <w:pPr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  <w:b/>
                <w:bCs/>
              </w:rPr>
              <w:t>Type</w:t>
            </w:r>
          </w:p>
        </w:tc>
        <w:tc>
          <w:tcPr>
            <w:tcW w:w="2442" w:type="dxa"/>
            <w:tcBorders>
              <w:righ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1A49E3DB" w14:textId="77777777" w:rsidR="00BC0ECF" w:rsidRPr="004D6A24" w:rsidRDefault="00BC0ECF" w:rsidP="006C35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A24">
              <w:rPr>
                <w:rFonts w:ascii="Times New Roman" w:hAnsi="Times New Roman" w:cs="Times New Roman"/>
                <w:b/>
                <w:bCs/>
              </w:rPr>
              <w:t>Maximum sensitivity</w:t>
            </w:r>
          </w:p>
          <w:p w14:paraId="1FB71331" w14:textId="77777777" w:rsidR="00BC0ECF" w:rsidRPr="004D6A24" w:rsidRDefault="00BC0ECF" w:rsidP="006C35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A24">
              <w:rPr>
                <w:rFonts w:ascii="Times New Roman" w:hAnsi="Times New Roman" w:cs="Times New Roman"/>
                <w:b/>
                <w:bCs/>
              </w:rPr>
              <w:t>(kPa</w:t>
            </w:r>
            <w:r w:rsidRPr="004D6A24">
              <w:rPr>
                <w:rFonts w:ascii="Times New Roman" w:hAnsi="Times New Roman" w:cs="Times New Roman"/>
                <w:b/>
                <w:bCs/>
                <w:vertAlign w:val="superscript"/>
              </w:rPr>
              <w:t>-1</w:t>
            </w:r>
            <w:r w:rsidRPr="004D6A24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040" w:type="dxa"/>
            <w:tcBorders>
              <w:lef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4D67EEFB" w14:textId="77777777" w:rsidR="00BC0ECF" w:rsidRPr="004D6A24" w:rsidRDefault="00BC0ECF" w:rsidP="006C35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A24">
              <w:rPr>
                <w:rFonts w:ascii="Times New Roman" w:hAnsi="Times New Roman" w:cs="Times New Roman"/>
                <w:b/>
                <w:bCs/>
              </w:rPr>
              <w:t>Pressure range</w:t>
            </w:r>
          </w:p>
          <w:p w14:paraId="2747E528" w14:textId="77777777" w:rsidR="00BC0ECF" w:rsidRPr="004D6A24" w:rsidRDefault="00BC0ECF" w:rsidP="006C35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A24">
              <w:rPr>
                <w:rFonts w:ascii="Times New Roman" w:hAnsi="Times New Roman" w:cs="Times New Roman"/>
                <w:b/>
                <w:bCs/>
              </w:rPr>
              <w:t>(kPa)</w:t>
            </w:r>
          </w:p>
        </w:tc>
        <w:tc>
          <w:tcPr>
            <w:tcW w:w="1994" w:type="dxa"/>
            <w:shd w:val="clear" w:color="auto" w:fill="DBE5F1" w:themeFill="accent1" w:themeFillTint="33"/>
            <w:vAlign w:val="center"/>
          </w:tcPr>
          <w:p w14:paraId="0C2EFE6F" w14:textId="77777777" w:rsidR="00BC0ECF" w:rsidRPr="004D6A24" w:rsidRDefault="00BC0ECF" w:rsidP="006C3552">
            <w:pPr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  <w:b/>
                <w:bCs/>
              </w:rPr>
              <w:t>Ref.</w:t>
            </w:r>
          </w:p>
        </w:tc>
      </w:tr>
      <w:tr w:rsidR="004D6A24" w:rsidRPr="004D6A24" w14:paraId="32FE887B" w14:textId="77777777" w:rsidTr="006C3552">
        <w:trPr>
          <w:trHeight w:val="552"/>
          <w:jc w:val="center"/>
        </w:trPr>
        <w:tc>
          <w:tcPr>
            <w:tcW w:w="2029" w:type="dxa"/>
            <w:shd w:val="clear" w:color="auto" w:fill="FFFFFF" w:themeFill="background1"/>
            <w:vAlign w:val="center"/>
          </w:tcPr>
          <w:p w14:paraId="1566A76E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Capacitive</w:t>
            </w:r>
          </w:p>
        </w:tc>
        <w:tc>
          <w:tcPr>
            <w:tcW w:w="2442" w:type="dxa"/>
            <w:tcBorders>
              <w:righ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1E31E4DB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 w:hint="eastAsia"/>
              </w:rPr>
              <w:t>1</w:t>
            </w:r>
            <w:r w:rsidRPr="004D6A24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2040" w:type="dxa"/>
            <w:tcBorders>
              <w:lef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7B257162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 w:hint="eastAsia"/>
              </w:rPr>
              <w:t>0</w:t>
            </w:r>
            <w:r w:rsidRPr="004D6A24">
              <w:rPr>
                <w:rFonts w:ascii="Times New Roman" w:hAnsi="Times New Roman" w:cs="Times New Roman"/>
              </w:rPr>
              <w:t>-100</w:t>
            </w:r>
          </w:p>
        </w:tc>
        <w:tc>
          <w:tcPr>
            <w:tcW w:w="1994" w:type="dxa"/>
            <w:shd w:val="clear" w:color="auto" w:fill="FFFFFF" w:themeFill="background1"/>
            <w:vAlign w:val="center"/>
          </w:tcPr>
          <w:p w14:paraId="667BB5E9" w14:textId="26FED344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fldChar w:fldCharType="begin"/>
            </w:r>
            <w:r w:rsidRPr="004D6A24">
              <w:rPr>
                <w:rFonts w:ascii="Times New Roman" w:hAnsi="Times New Roman" w:cs="Times New Roman"/>
              </w:rPr>
              <w:instrText xml:space="preserve"> REF _Ref139138655 \r \h  \* MERGEFORMAT </w:instrText>
            </w:r>
            <w:r w:rsidRPr="004D6A24">
              <w:fldChar w:fldCharType="separate"/>
            </w:r>
            <w:r w:rsidRPr="004D6A24">
              <w:rPr>
                <w:rFonts w:ascii="Times New Roman" w:hAnsi="Times New Roman" w:cs="Times New Roman"/>
              </w:rPr>
              <w:t>1</w:t>
            </w:r>
            <w:r w:rsidRPr="004D6A24">
              <w:fldChar w:fldCharType="end"/>
            </w:r>
          </w:p>
        </w:tc>
      </w:tr>
      <w:tr w:rsidR="004D6A24" w:rsidRPr="004D6A24" w14:paraId="03470D10" w14:textId="77777777" w:rsidTr="006C3552">
        <w:trPr>
          <w:trHeight w:val="552"/>
          <w:jc w:val="center"/>
        </w:trPr>
        <w:tc>
          <w:tcPr>
            <w:tcW w:w="2029" w:type="dxa"/>
            <w:shd w:val="clear" w:color="auto" w:fill="DBE5F1" w:themeFill="accent1" w:themeFillTint="33"/>
            <w:vAlign w:val="center"/>
          </w:tcPr>
          <w:p w14:paraId="69C6B28B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Capacitive</w:t>
            </w:r>
          </w:p>
        </w:tc>
        <w:tc>
          <w:tcPr>
            <w:tcW w:w="2442" w:type="dxa"/>
            <w:tcBorders>
              <w:righ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06BC72DD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6.583</w:t>
            </w:r>
          </w:p>
        </w:tc>
        <w:tc>
          <w:tcPr>
            <w:tcW w:w="2040" w:type="dxa"/>
            <w:tcBorders>
              <w:lef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068F3F23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0-1</w:t>
            </w:r>
          </w:p>
        </w:tc>
        <w:tc>
          <w:tcPr>
            <w:tcW w:w="1994" w:type="dxa"/>
            <w:shd w:val="clear" w:color="auto" w:fill="DBE5F1" w:themeFill="accent1" w:themeFillTint="33"/>
            <w:vAlign w:val="center"/>
          </w:tcPr>
          <w:p w14:paraId="4075D3B1" w14:textId="06BAE281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fldChar w:fldCharType="begin"/>
            </w:r>
            <w:r w:rsidRPr="004D6A24">
              <w:rPr>
                <w:rFonts w:ascii="Times New Roman" w:hAnsi="Times New Roman" w:cs="Times New Roman"/>
              </w:rPr>
              <w:instrText xml:space="preserve"> REF _Ref139141588 \r \h  \* MERGEFORMAT </w:instrText>
            </w:r>
            <w:r w:rsidRPr="004D6A24">
              <w:fldChar w:fldCharType="separate"/>
            </w:r>
            <w:r w:rsidRPr="004D6A24">
              <w:rPr>
                <w:rFonts w:ascii="Times New Roman" w:hAnsi="Times New Roman" w:cs="Times New Roman"/>
              </w:rPr>
              <w:t>2</w:t>
            </w:r>
            <w:r w:rsidRPr="004D6A24">
              <w:fldChar w:fldCharType="end"/>
            </w:r>
          </w:p>
        </w:tc>
      </w:tr>
      <w:tr w:rsidR="004D6A24" w:rsidRPr="004D6A24" w14:paraId="23D3A374" w14:textId="77777777" w:rsidTr="006C3552">
        <w:trPr>
          <w:trHeight w:val="552"/>
          <w:jc w:val="center"/>
        </w:trPr>
        <w:tc>
          <w:tcPr>
            <w:tcW w:w="2029" w:type="dxa"/>
            <w:shd w:val="clear" w:color="auto" w:fill="FFFFFF" w:themeFill="background1"/>
            <w:vAlign w:val="center"/>
          </w:tcPr>
          <w:p w14:paraId="57CCD788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Capacitive</w:t>
            </w:r>
          </w:p>
        </w:tc>
        <w:tc>
          <w:tcPr>
            <w:tcW w:w="2442" w:type="dxa"/>
            <w:tcBorders>
              <w:righ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68756981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2040" w:type="dxa"/>
            <w:tcBorders>
              <w:lef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7B5D5652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 w:hint="eastAsia"/>
              </w:rPr>
              <w:t>0</w:t>
            </w:r>
            <w:r w:rsidRPr="004D6A24"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1994" w:type="dxa"/>
            <w:shd w:val="clear" w:color="auto" w:fill="FFFFFF" w:themeFill="background1"/>
            <w:vAlign w:val="center"/>
          </w:tcPr>
          <w:p w14:paraId="46C58D89" w14:textId="1842A11B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fldChar w:fldCharType="begin"/>
            </w:r>
            <w:r w:rsidRPr="004D6A24">
              <w:rPr>
                <w:rFonts w:ascii="Times New Roman" w:hAnsi="Times New Roman" w:cs="Times New Roman"/>
              </w:rPr>
              <w:instrText xml:space="preserve"> REF _Ref139141598 \w \h  \* MERGEFORMAT </w:instrText>
            </w:r>
            <w:r w:rsidRPr="004D6A24">
              <w:fldChar w:fldCharType="separate"/>
            </w:r>
            <w:r w:rsidRPr="004D6A24">
              <w:rPr>
                <w:rFonts w:ascii="Times New Roman" w:hAnsi="Times New Roman" w:cs="Times New Roman"/>
              </w:rPr>
              <w:t>3</w:t>
            </w:r>
            <w:r w:rsidRPr="004D6A24">
              <w:fldChar w:fldCharType="end"/>
            </w:r>
          </w:p>
        </w:tc>
      </w:tr>
      <w:tr w:rsidR="004D6A24" w:rsidRPr="004D6A24" w14:paraId="7EFD3E20" w14:textId="77777777" w:rsidTr="006C3552">
        <w:trPr>
          <w:trHeight w:val="552"/>
          <w:jc w:val="center"/>
        </w:trPr>
        <w:tc>
          <w:tcPr>
            <w:tcW w:w="2029" w:type="dxa"/>
            <w:shd w:val="clear" w:color="auto" w:fill="DBE5F1" w:themeFill="accent1" w:themeFillTint="33"/>
            <w:vAlign w:val="center"/>
          </w:tcPr>
          <w:p w14:paraId="09325516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Capacitive</w:t>
            </w:r>
          </w:p>
        </w:tc>
        <w:tc>
          <w:tcPr>
            <w:tcW w:w="2442" w:type="dxa"/>
            <w:tcBorders>
              <w:righ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6AF6EC74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0.047</w:t>
            </w:r>
          </w:p>
        </w:tc>
        <w:tc>
          <w:tcPr>
            <w:tcW w:w="2040" w:type="dxa"/>
            <w:tcBorders>
              <w:lef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1DDA1893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0-200</w:t>
            </w:r>
          </w:p>
        </w:tc>
        <w:tc>
          <w:tcPr>
            <w:tcW w:w="1994" w:type="dxa"/>
            <w:shd w:val="clear" w:color="auto" w:fill="DBE5F1" w:themeFill="accent1" w:themeFillTint="33"/>
            <w:vAlign w:val="center"/>
          </w:tcPr>
          <w:p w14:paraId="52ED91BF" w14:textId="4A07BEEE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fldChar w:fldCharType="begin"/>
            </w:r>
            <w:r w:rsidRPr="004D6A24">
              <w:rPr>
                <w:rFonts w:ascii="Times New Roman" w:hAnsi="Times New Roman" w:cs="Times New Roman"/>
              </w:rPr>
              <w:instrText xml:space="preserve"> REF _Ref139141648 \w \h  \* MERGEFORMAT </w:instrText>
            </w:r>
            <w:r w:rsidRPr="004D6A24">
              <w:fldChar w:fldCharType="separate"/>
            </w:r>
            <w:r w:rsidRPr="004D6A24">
              <w:rPr>
                <w:rFonts w:ascii="Times New Roman" w:hAnsi="Times New Roman" w:cs="Times New Roman"/>
              </w:rPr>
              <w:t>4</w:t>
            </w:r>
            <w:r w:rsidRPr="004D6A24">
              <w:fldChar w:fldCharType="end"/>
            </w:r>
          </w:p>
        </w:tc>
      </w:tr>
      <w:tr w:rsidR="004D6A24" w:rsidRPr="004D6A24" w14:paraId="45F0ABAC" w14:textId="77777777" w:rsidTr="006C3552">
        <w:trPr>
          <w:trHeight w:val="552"/>
          <w:jc w:val="center"/>
        </w:trPr>
        <w:tc>
          <w:tcPr>
            <w:tcW w:w="2029" w:type="dxa"/>
            <w:shd w:val="clear" w:color="auto" w:fill="FFFFFF" w:themeFill="background1"/>
            <w:vAlign w:val="center"/>
          </w:tcPr>
          <w:p w14:paraId="5445477C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Capacitive</w:t>
            </w:r>
          </w:p>
        </w:tc>
        <w:tc>
          <w:tcPr>
            <w:tcW w:w="2442" w:type="dxa"/>
            <w:tcBorders>
              <w:righ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00D4559D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2040" w:type="dxa"/>
            <w:tcBorders>
              <w:lef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6CE51B49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0-400</w:t>
            </w:r>
          </w:p>
        </w:tc>
        <w:tc>
          <w:tcPr>
            <w:tcW w:w="1994" w:type="dxa"/>
            <w:shd w:val="clear" w:color="auto" w:fill="FFFFFF" w:themeFill="background1"/>
            <w:vAlign w:val="center"/>
          </w:tcPr>
          <w:p w14:paraId="2C54A2A7" w14:textId="4A7668F4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fldChar w:fldCharType="begin"/>
            </w:r>
            <w:r w:rsidRPr="004D6A24">
              <w:rPr>
                <w:rFonts w:ascii="Times New Roman" w:hAnsi="Times New Roman" w:cs="Times New Roman"/>
              </w:rPr>
              <w:instrText xml:space="preserve"> REF _Ref139141654 \w \h  \* MERGEFORMAT </w:instrText>
            </w:r>
            <w:r w:rsidRPr="004D6A24">
              <w:fldChar w:fldCharType="separate"/>
            </w:r>
            <w:r w:rsidRPr="004D6A24">
              <w:rPr>
                <w:rFonts w:ascii="Times New Roman" w:hAnsi="Times New Roman" w:cs="Times New Roman"/>
              </w:rPr>
              <w:t>5</w:t>
            </w:r>
            <w:r w:rsidRPr="004D6A24">
              <w:fldChar w:fldCharType="end"/>
            </w:r>
          </w:p>
        </w:tc>
      </w:tr>
      <w:tr w:rsidR="004D6A24" w:rsidRPr="004D6A24" w14:paraId="2D7457E2" w14:textId="77777777" w:rsidTr="006C3552">
        <w:trPr>
          <w:trHeight w:val="552"/>
          <w:jc w:val="center"/>
        </w:trPr>
        <w:tc>
          <w:tcPr>
            <w:tcW w:w="2029" w:type="dxa"/>
            <w:shd w:val="clear" w:color="auto" w:fill="DBE5F1" w:themeFill="accent1" w:themeFillTint="33"/>
            <w:vAlign w:val="center"/>
          </w:tcPr>
          <w:p w14:paraId="3CF6B881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Capacitive</w:t>
            </w:r>
          </w:p>
        </w:tc>
        <w:tc>
          <w:tcPr>
            <w:tcW w:w="2442" w:type="dxa"/>
            <w:tcBorders>
              <w:righ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60111097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3.13</w:t>
            </w:r>
          </w:p>
        </w:tc>
        <w:tc>
          <w:tcPr>
            <w:tcW w:w="2040" w:type="dxa"/>
            <w:tcBorders>
              <w:lef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09B667FF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0-50</w:t>
            </w:r>
          </w:p>
        </w:tc>
        <w:tc>
          <w:tcPr>
            <w:tcW w:w="1994" w:type="dxa"/>
            <w:shd w:val="clear" w:color="auto" w:fill="DBE5F1" w:themeFill="accent1" w:themeFillTint="33"/>
            <w:vAlign w:val="center"/>
          </w:tcPr>
          <w:p w14:paraId="35C04DC5" w14:textId="4A69378C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fldChar w:fldCharType="begin"/>
            </w:r>
            <w:r w:rsidRPr="004D6A24">
              <w:rPr>
                <w:rFonts w:ascii="Times New Roman" w:hAnsi="Times New Roman" w:cs="Times New Roman"/>
              </w:rPr>
              <w:instrText xml:space="preserve"> REF _Ref139141660 \w \h  \* MERGEFORMAT </w:instrText>
            </w:r>
            <w:r w:rsidRPr="004D6A24">
              <w:fldChar w:fldCharType="separate"/>
            </w:r>
            <w:r w:rsidRPr="004D6A24">
              <w:rPr>
                <w:rFonts w:ascii="Times New Roman" w:hAnsi="Times New Roman" w:cs="Times New Roman"/>
              </w:rPr>
              <w:t>6</w:t>
            </w:r>
            <w:r w:rsidRPr="004D6A24">
              <w:fldChar w:fldCharType="end"/>
            </w:r>
          </w:p>
        </w:tc>
      </w:tr>
      <w:tr w:rsidR="004D6A24" w:rsidRPr="004D6A24" w14:paraId="66E258F0" w14:textId="77777777" w:rsidTr="006C3552">
        <w:trPr>
          <w:trHeight w:val="552"/>
          <w:jc w:val="center"/>
        </w:trPr>
        <w:tc>
          <w:tcPr>
            <w:tcW w:w="2029" w:type="dxa"/>
            <w:shd w:val="clear" w:color="auto" w:fill="FFFFFF" w:themeFill="background1"/>
            <w:vAlign w:val="center"/>
          </w:tcPr>
          <w:p w14:paraId="635C405B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6A24">
              <w:rPr>
                <w:rFonts w:ascii="Times New Roman" w:hAnsi="Times New Roman" w:cs="Times New Roman"/>
              </w:rPr>
              <w:t>Iontronic</w:t>
            </w:r>
            <w:proofErr w:type="spellEnd"/>
          </w:p>
        </w:tc>
        <w:tc>
          <w:tcPr>
            <w:tcW w:w="2442" w:type="dxa"/>
            <w:tcBorders>
              <w:righ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651DD94B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040" w:type="dxa"/>
            <w:tcBorders>
              <w:lef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45260436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0-15</w:t>
            </w:r>
          </w:p>
        </w:tc>
        <w:tc>
          <w:tcPr>
            <w:tcW w:w="1994" w:type="dxa"/>
            <w:shd w:val="clear" w:color="auto" w:fill="FFFFFF" w:themeFill="background1"/>
            <w:vAlign w:val="center"/>
          </w:tcPr>
          <w:p w14:paraId="5E7C7005" w14:textId="1ED05B53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fldChar w:fldCharType="begin"/>
            </w:r>
            <w:r w:rsidRPr="004D6A24">
              <w:rPr>
                <w:rFonts w:ascii="Times New Roman" w:hAnsi="Times New Roman" w:cs="Times New Roman"/>
              </w:rPr>
              <w:instrText xml:space="preserve"> REF _Ref139141665 \w \h  \* MERGEFORMAT </w:instrText>
            </w:r>
            <w:r w:rsidRPr="004D6A24">
              <w:fldChar w:fldCharType="separate"/>
            </w:r>
            <w:r w:rsidRPr="004D6A24">
              <w:rPr>
                <w:rFonts w:ascii="Times New Roman" w:hAnsi="Times New Roman" w:cs="Times New Roman"/>
              </w:rPr>
              <w:t>7</w:t>
            </w:r>
            <w:r w:rsidRPr="004D6A24">
              <w:fldChar w:fldCharType="end"/>
            </w:r>
          </w:p>
        </w:tc>
      </w:tr>
      <w:tr w:rsidR="004D6A24" w:rsidRPr="004D6A24" w14:paraId="349ED673" w14:textId="77777777" w:rsidTr="006C3552">
        <w:trPr>
          <w:trHeight w:val="552"/>
          <w:jc w:val="center"/>
        </w:trPr>
        <w:tc>
          <w:tcPr>
            <w:tcW w:w="2029" w:type="dxa"/>
            <w:shd w:val="clear" w:color="auto" w:fill="DBE5F1" w:themeFill="accent1" w:themeFillTint="33"/>
            <w:vAlign w:val="center"/>
          </w:tcPr>
          <w:p w14:paraId="147AE953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6A24">
              <w:rPr>
                <w:rFonts w:ascii="Times New Roman" w:hAnsi="Times New Roman" w:cs="Times New Roman"/>
              </w:rPr>
              <w:t>Iontronic</w:t>
            </w:r>
            <w:proofErr w:type="spellEnd"/>
          </w:p>
        </w:tc>
        <w:tc>
          <w:tcPr>
            <w:tcW w:w="2442" w:type="dxa"/>
            <w:tcBorders>
              <w:righ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4A55CB7A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 w:hint="eastAsia"/>
              </w:rPr>
              <w:t>5</w:t>
            </w:r>
            <w:r w:rsidRPr="004D6A24">
              <w:rPr>
                <w:rFonts w:ascii="Times New Roman" w:hAnsi="Times New Roman" w:cs="Times New Roman"/>
              </w:rPr>
              <w:t>.5</w:t>
            </w:r>
          </w:p>
        </w:tc>
        <w:tc>
          <w:tcPr>
            <w:tcW w:w="2040" w:type="dxa"/>
            <w:tcBorders>
              <w:lef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586BD53F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 w:hint="eastAsia"/>
              </w:rPr>
              <w:t>0</w:t>
            </w:r>
            <w:r w:rsidRPr="004D6A24">
              <w:rPr>
                <w:rFonts w:ascii="Times New Roman" w:hAnsi="Times New Roman" w:cs="Times New Roman"/>
              </w:rPr>
              <w:t>-250</w:t>
            </w:r>
          </w:p>
        </w:tc>
        <w:tc>
          <w:tcPr>
            <w:tcW w:w="1994" w:type="dxa"/>
            <w:shd w:val="clear" w:color="auto" w:fill="DBE5F1" w:themeFill="accent1" w:themeFillTint="33"/>
            <w:vAlign w:val="center"/>
          </w:tcPr>
          <w:p w14:paraId="3BE0A821" w14:textId="18395C6C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fldChar w:fldCharType="begin"/>
            </w:r>
            <w:r w:rsidRPr="004D6A24">
              <w:rPr>
                <w:rFonts w:ascii="Times New Roman" w:hAnsi="Times New Roman" w:cs="Times New Roman"/>
              </w:rPr>
              <w:instrText xml:space="preserve"> REF _Ref139141670 \w \h  \* MERGEFORMAT </w:instrText>
            </w:r>
            <w:r w:rsidRPr="004D6A24">
              <w:fldChar w:fldCharType="separate"/>
            </w:r>
            <w:r w:rsidRPr="004D6A24">
              <w:rPr>
                <w:rFonts w:ascii="Times New Roman" w:hAnsi="Times New Roman" w:cs="Times New Roman"/>
              </w:rPr>
              <w:t>8</w:t>
            </w:r>
            <w:r w:rsidRPr="004D6A24">
              <w:fldChar w:fldCharType="end"/>
            </w:r>
          </w:p>
        </w:tc>
      </w:tr>
      <w:tr w:rsidR="004D6A24" w:rsidRPr="004D6A24" w14:paraId="6C08E625" w14:textId="77777777" w:rsidTr="006C3552">
        <w:trPr>
          <w:trHeight w:val="552"/>
          <w:jc w:val="center"/>
        </w:trPr>
        <w:tc>
          <w:tcPr>
            <w:tcW w:w="2029" w:type="dxa"/>
            <w:shd w:val="clear" w:color="auto" w:fill="FFFFFF" w:themeFill="background1"/>
            <w:vAlign w:val="center"/>
          </w:tcPr>
          <w:p w14:paraId="4C95D929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6A24">
              <w:rPr>
                <w:rFonts w:ascii="Times New Roman" w:hAnsi="Times New Roman" w:cs="Times New Roman"/>
              </w:rPr>
              <w:t>Iontronic</w:t>
            </w:r>
            <w:proofErr w:type="spellEnd"/>
          </w:p>
        </w:tc>
        <w:tc>
          <w:tcPr>
            <w:tcW w:w="2442" w:type="dxa"/>
            <w:tcBorders>
              <w:righ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2BB8DC80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2040" w:type="dxa"/>
            <w:tcBorders>
              <w:lef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6DEFF5D6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 w:hint="eastAsia"/>
              </w:rPr>
              <w:t>0</w:t>
            </w:r>
            <w:r w:rsidRPr="004D6A24">
              <w:rPr>
                <w:rFonts w:ascii="Times New Roman" w:hAnsi="Times New Roman" w:cs="Times New Roman"/>
              </w:rPr>
              <w:t>-400</w:t>
            </w:r>
          </w:p>
        </w:tc>
        <w:tc>
          <w:tcPr>
            <w:tcW w:w="1994" w:type="dxa"/>
            <w:shd w:val="clear" w:color="auto" w:fill="FFFFFF" w:themeFill="background1"/>
            <w:vAlign w:val="center"/>
          </w:tcPr>
          <w:p w14:paraId="29B6FCB1" w14:textId="4152605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fldChar w:fldCharType="begin"/>
            </w:r>
            <w:r w:rsidRPr="004D6A24">
              <w:rPr>
                <w:rFonts w:ascii="Times New Roman" w:hAnsi="Times New Roman" w:cs="Times New Roman"/>
              </w:rPr>
              <w:instrText xml:space="preserve"> REF _Ref139141675 \w \h  \* MERGEFORMAT </w:instrText>
            </w:r>
            <w:r w:rsidRPr="004D6A24">
              <w:fldChar w:fldCharType="separate"/>
            </w:r>
            <w:r w:rsidRPr="004D6A24">
              <w:rPr>
                <w:rFonts w:ascii="Times New Roman" w:hAnsi="Times New Roman" w:cs="Times New Roman"/>
              </w:rPr>
              <w:t>9</w:t>
            </w:r>
            <w:r w:rsidRPr="004D6A24">
              <w:fldChar w:fldCharType="end"/>
            </w:r>
          </w:p>
        </w:tc>
      </w:tr>
      <w:tr w:rsidR="004D6A24" w:rsidRPr="004D6A24" w14:paraId="7A24BA38" w14:textId="77777777" w:rsidTr="006C3552">
        <w:trPr>
          <w:trHeight w:val="552"/>
          <w:jc w:val="center"/>
        </w:trPr>
        <w:tc>
          <w:tcPr>
            <w:tcW w:w="2029" w:type="dxa"/>
            <w:shd w:val="clear" w:color="auto" w:fill="DBE5F1" w:themeFill="accent1" w:themeFillTint="33"/>
            <w:vAlign w:val="center"/>
          </w:tcPr>
          <w:p w14:paraId="2C71FD19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6A24">
              <w:rPr>
                <w:rFonts w:ascii="Times New Roman" w:hAnsi="Times New Roman" w:cs="Times New Roman"/>
              </w:rPr>
              <w:t>Iontronic</w:t>
            </w:r>
            <w:proofErr w:type="spellEnd"/>
          </w:p>
        </w:tc>
        <w:tc>
          <w:tcPr>
            <w:tcW w:w="2442" w:type="dxa"/>
            <w:tcBorders>
              <w:righ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2C07720A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365</w:t>
            </w:r>
          </w:p>
        </w:tc>
        <w:tc>
          <w:tcPr>
            <w:tcW w:w="2040" w:type="dxa"/>
            <w:tcBorders>
              <w:lef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34AEA7D3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0-1000</w:t>
            </w:r>
          </w:p>
        </w:tc>
        <w:tc>
          <w:tcPr>
            <w:tcW w:w="1994" w:type="dxa"/>
            <w:shd w:val="clear" w:color="auto" w:fill="DBE5F1" w:themeFill="accent1" w:themeFillTint="33"/>
            <w:vAlign w:val="center"/>
          </w:tcPr>
          <w:p w14:paraId="2B691A5A" w14:textId="04BC49FD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fldChar w:fldCharType="begin"/>
            </w:r>
            <w:r w:rsidRPr="004D6A24">
              <w:rPr>
                <w:rFonts w:ascii="Times New Roman" w:hAnsi="Times New Roman" w:cs="Times New Roman"/>
              </w:rPr>
              <w:instrText xml:space="preserve"> REF _Ref139141679 \w \h  \* MERGEFORMAT </w:instrText>
            </w:r>
            <w:r w:rsidRPr="004D6A24">
              <w:fldChar w:fldCharType="separate"/>
            </w:r>
            <w:r w:rsidRPr="004D6A24">
              <w:rPr>
                <w:rFonts w:ascii="Times New Roman" w:hAnsi="Times New Roman" w:cs="Times New Roman"/>
              </w:rPr>
              <w:t>10</w:t>
            </w:r>
            <w:r w:rsidRPr="004D6A24">
              <w:fldChar w:fldCharType="end"/>
            </w:r>
          </w:p>
        </w:tc>
      </w:tr>
      <w:tr w:rsidR="004D6A24" w:rsidRPr="004D6A24" w14:paraId="781306CC" w14:textId="77777777" w:rsidTr="006C3552">
        <w:trPr>
          <w:trHeight w:val="552"/>
          <w:jc w:val="center"/>
        </w:trPr>
        <w:tc>
          <w:tcPr>
            <w:tcW w:w="2029" w:type="dxa"/>
            <w:shd w:val="clear" w:color="auto" w:fill="FFFFFF" w:themeFill="background1"/>
            <w:vAlign w:val="center"/>
          </w:tcPr>
          <w:p w14:paraId="6E08FA24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6A24">
              <w:rPr>
                <w:rFonts w:ascii="Times New Roman" w:hAnsi="Times New Roman" w:cs="Times New Roman"/>
              </w:rPr>
              <w:t>Iontronic</w:t>
            </w:r>
            <w:proofErr w:type="spellEnd"/>
          </w:p>
        </w:tc>
        <w:tc>
          <w:tcPr>
            <w:tcW w:w="2442" w:type="dxa"/>
            <w:tcBorders>
              <w:righ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69712465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33.16</w:t>
            </w:r>
          </w:p>
        </w:tc>
        <w:tc>
          <w:tcPr>
            <w:tcW w:w="2040" w:type="dxa"/>
            <w:tcBorders>
              <w:lef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348E377F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0-176</w:t>
            </w:r>
          </w:p>
        </w:tc>
        <w:tc>
          <w:tcPr>
            <w:tcW w:w="1994" w:type="dxa"/>
            <w:shd w:val="clear" w:color="auto" w:fill="FFFFFF" w:themeFill="background1"/>
            <w:vAlign w:val="center"/>
          </w:tcPr>
          <w:p w14:paraId="4EF3BFD4" w14:textId="2FC94A2C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fldChar w:fldCharType="begin"/>
            </w:r>
            <w:r w:rsidRPr="004D6A24">
              <w:rPr>
                <w:rFonts w:ascii="Times New Roman" w:hAnsi="Times New Roman" w:cs="Times New Roman"/>
              </w:rPr>
              <w:instrText xml:space="preserve"> REF _Ref139141684 \w \h  \* MERGEFORMAT </w:instrText>
            </w:r>
            <w:r w:rsidRPr="004D6A24">
              <w:fldChar w:fldCharType="separate"/>
            </w:r>
            <w:r w:rsidRPr="004D6A24">
              <w:rPr>
                <w:rFonts w:ascii="Times New Roman" w:hAnsi="Times New Roman" w:cs="Times New Roman"/>
              </w:rPr>
              <w:t>11</w:t>
            </w:r>
            <w:r w:rsidRPr="004D6A24">
              <w:fldChar w:fldCharType="end"/>
            </w:r>
          </w:p>
        </w:tc>
      </w:tr>
      <w:tr w:rsidR="004D6A24" w:rsidRPr="004D6A24" w14:paraId="0488C094" w14:textId="77777777" w:rsidTr="006C3552">
        <w:trPr>
          <w:trHeight w:val="552"/>
          <w:jc w:val="center"/>
        </w:trPr>
        <w:tc>
          <w:tcPr>
            <w:tcW w:w="2029" w:type="dxa"/>
            <w:shd w:val="clear" w:color="auto" w:fill="DBE5F1" w:themeFill="accent1" w:themeFillTint="33"/>
            <w:vAlign w:val="center"/>
          </w:tcPr>
          <w:p w14:paraId="0CF8B7B3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6A24">
              <w:rPr>
                <w:rFonts w:ascii="Times New Roman" w:hAnsi="Times New Roman" w:cs="Times New Roman"/>
              </w:rPr>
              <w:t>Iontronic</w:t>
            </w:r>
            <w:proofErr w:type="spellEnd"/>
          </w:p>
        </w:tc>
        <w:tc>
          <w:tcPr>
            <w:tcW w:w="2442" w:type="dxa"/>
            <w:tcBorders>
              <w:righ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3CABFD9B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3302.9</w:t>
            </w:r>
          </w:p>
        </w:tc>
        <w:tc>
          <w:tcPr>
            <w:tcW w:w="2040" w:type="dxa"/>
            <w:tcBorders>
              <w:lef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2D2D0A43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0-360</w:t>
            </w:r>
          </w:p>
        </w:tc>
        <w:tc>
          <w:tcPr>
            <w:tcW w:w="1994" w:type="dxa"/>
            <w:shd w:val="clear" w:color="auto" w:fill="DBE5F1" w:themeFill="accent1" w:themeFillTint="33"/>
            <w:vAlign w:val="center"/>
          </w:tcPr>
          <w:p w14:paraId="33EF75D8" w14:textId="2B22922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fldChar w:fldCharType="begin"/>
            </w:r>
            <w:r w:rsidRPr="004D6A24">
              <w:rPr>
                <w:rFonts w:ascii="Times New Roman" w:hAnsi="Times New Roman" w:cs="Times New Roman"/>
              </w:rPr>
              <w:instrText xml:space="preserve"> REF _Ref139141689 \w \h  \* MERGEFORMAT </w:instrText>
            </w:r>
            <w:r w:rsidRPr="004D6A24">
              <w:fldChar w:fldCharType="separate"/>
            </w:r>
            <w:r w:rsidRPr="004D6A24">
              <w:rPr>
                <w:rFonts w:ascii="Times New Roman" w:hAnsi="Times New Roman" w:cs="Times New Roman"/>
              </w:rPr>
              <w:t>12</w:t>
            </w:r>
            <w:r w:rsidRPr="004D6A24">
              <w:fldChar w:fldCharType="end"/>
            </w:r>
          </w:p>
        </w:tc>
      </w:tr>
      <w:tr w:rsidR="004D6A24" w:rsidRPr="004D6A24" w14:paraId="6979C102" w14:textId="77777777" w:rsidTr="006C3552">
        <w:trPr>
          <w:trHeight w:val="552"/>
          <w:jc w:val="center"/>
        </w:trPr>
        <w:tc>
          <w:tcPr>
            <w:tcW w:w="2029" w:type="dxa"/>
            <w:shd w:val="clear" w:color="auto" w:fill="FFFFFF" w:themeFill="background1"/>
            <w:vAlign w:val="center"/>
          </w:tcPr>
          <w:p w14:paraId="0D50B0D4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6A24">
              <w:rPr>
                <w:rFonts w:ascii="Times New Roman" w:hAnsi="Times New Roman" w:cs="Times New Roman"/>
              </w:rPr>
              <w:t>Iontronic</w:t>
            </w:r>
            <w:proofErr w:type="spellEnd"/>
          </w:p>
        </w:tc>
        <w:tc>
          <w:tcPr>
            <w:tcW w:w="2442" w:type="dxa"/>
            <w:tcBorders>
              <w:righ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6B9C7E4B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9280</w:t>
            </w:r>
          </w:p>
        </w:tc>
        <w:tc>
          <w:tcPr>
            <w:tcW w:w="2040" w:type="dxa"/>
            <w:tcBorders>
              <w:lef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6DA5F5CF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0-114</w:t>
            </w:r>
          </w:p>
        </w:tc>
        <w:tc>
          <w:tcPr>
            <w:tcW w:w="1994" w:type="dxa"/>
            <w:shd w:val="clear" w:color="auto" w:fill="FFFFFF" w:themeFill="background1"/>
            <w:vAlign w:val="center"/>
          </w:tcPr>
          <w:p w14:paraId="12D3FC11" w14:textId="076C3ED6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fldChar w:fldCharType="begin"/>
            </w:r>
            <w:r w:rsidRPr="004D6A24">
              <w:rPr>
                <w:rFonts w:ascii="Times New Roman" w:hAnsi="Times New Roman" w:cs="Times New Roman"/>
              </w:rPr>
              <w:instrText xml:space="preserve"> REF _Ref139526671 \r \h  \* MERGEFORMAT </w:instrText>
            </w:r>
            <w:r w:rsidRPr="004D6A24">
              <w:fldChar w:fldCharType="separate"/>
            </w:r>
            <w:r w:rsidRPr="004D6A24">
              <w:rPr>
                <w:rFonts w:ascii="Times New Roman" w:hAnsi="Times New Roman" w:cs="Times New Roman"/>
              </w:rPr>
              <w:t>13</w:t>
            </w:r>
            <w:r w:rsidRPr="004D6A24">
              <w:fldChar w:fldCharType="end"/>
            </w:r>
          </w:p>
        </w:tc>
      </w:tr>
      <w:tr w:rsidR="004D6A24" w:rsidRPr="004D6A24" w14:paraId="0CBB6FCA" w14:textId="77777777" w:rsidTr="006C3552">
        <w:trPr>
          <w:trHeight w:val="552"/>
          <w:jc w:val="center"/>
        </w:trPr>
        <w:tc>
          <w:tcPr>
            <w:tcW w:w="2029" w:type="dxa"/>
            <w:shd w:val="clear" w:color="auto" w:fill="DBE5F1" w:themeFill="accent1" w:themeFillTint="33"/>
            <w:vAlign w:val="center"/>
          </w:tcPr>
          <w:p w14:paraId="7EEE69B3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6A24">
              <w:rPr>
                <w:rFonts w:ascii="Times New Roman" w:hAnsi="Times New Roman" w:cs="Times New Roman"/>
              </w:rPr>
              <w:t>Pseudocapacitance</w:t>
            </w:r>
            <w:proofErr w:type="spellEnd"/>
          </w:p>
        </w:tc>
        <w:tc>
          <w:tcPr>
            <w:tcW w:w="2442" w:type="dxa"/>
            <w:tcBorders>
              <w:righ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1B5A0186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162.9</w:t>
            </w:r>
          </w:p>
        </w:tc>
        <w:tc>
          <w:tcPr>
            <w:tcW w:w="2040" w:type="dxa"/>
            <w:tcBorders>
              <w:lef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66F93124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0-160</w:t>
            </w:r>
          </w:p>
        </w:tc>
        <w:tc>
          <w:tcPr>
            <w:tcW w:w="1994" w:type="dxa"/>
            <w:shd w:val="clear" w:color="auto" w:fill="DBE5F1" w:themeFill="accent1" w:themeFillTint="33"/>
            <w:vAlign w:val="center"/>
          </w:tcPr>
          <w:p w14:paraId="00DF2C84" w14:textId="1F1FF79B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fldChar w:fldCharType="begin"/>
            </w:r>
            <w:r w:rsidRPr="004D6A24">
              <w:rPr>
                <w:rFonts w:ascii="Times New Roman" w:hAnsi="Times New Roman" w:cs="Times New Roman"/>
              </w:rPr>
              <w:instrText xml:space="preserve"> REF _Ref139141703 \w \h  \* MERGEFORMAT </w:instrText>
            </w:r>
            <w:r w:rsidRPr="004D6A24">
              <w:fldChar w:fldCharType="separate"/>
            </w:r>
            <w:r w:rsidRPr="004D6A24">
              <w:rPr>
                <w:rFonts w:ascii="Times New Roman" w:hAnsi="Times New Roman" w:cs="Times New Roman"/>
              </w:rPr>
              <w:t>14</w:t>
            </w:r>
            <w:r w:rsidRPr="004D6A24">
              <w:fldChar w:fldCharType="end"/>
            </w:r>
          </w:p>
        </w:tc>
      </w:tr>
      <w:tr w:rsidR="004D6A24" w:rsidRPr="004D6A24" w14:paraId="4EE5BC8C" w14:textId="77777777" w:rsidTr="006C3552">
        <w:trPr>
          <w:trHeight w:val="552"/>
          <w:jc w:val="center"/>
        </w:trPr>
        <w:tc>
          <w:tcPr>
            <w:tcW w:w="2029" w:type="dxa"/>
            <w:shd w:val="clear" w:color="auto" w:fill="FFFFFF" w:themeFill="background1"/>
            <w:vAlign w:val="center"/>
          </w:tcPr>
          <w:p w14:paraId="0DBC55D4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6A24">
              <w:rPr>
                <w:rFonts w:ascii="Times New Roman" w:hAnsi="Times New Roman" w:cs="Times New Roman"/>
              </w:rPr>
              <w:t>Pseudocapacitance</w:t>
            </w:r>
            <w:proofErr w:type="spellEnd"/>
          </w:p>
        </w:tc>
        <w:tc>
          <w:tcPr>
            <w:tcW w:w="2442" w:type="dxa"/>
            <w:tcBorders>
              <w:righ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0D3562E6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 w:hint="eastAsia"/>
              </w:rPr>
              <w:t>3</w:t>
            </w:r>
            <w:r w:rsidRPr="004D6A24">
              <w:rPr>
                <w:rFonts w:ascii="Times New Roman" w:hAnsi="Times New Roman" w:cs="Times New Roman"/>
              </w:rPr>
              <w:t>155.4</w:t>
            </w:r>
          </w:p>
        </w:tc>
        <w:tc>
          <w:tcPr>
            <w:tcW w:w="2040" w:type="dxa"/>
            <w:tcBorders>
              <w:lef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541FC837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 w:hint="eastAsia"/>
              </w:rPr>
              <w:t>0</w:t>
            </w:r>
            <w:r w:rsidRPr="004D6A24">
              <w:rPr>
                <w:rFonts w:ascii="Times New Roman" w:hAnsi="Times New Roman" w:cs="Times New Roman"/>
              </w:rPr>
              <w:t>-10000</w:t>
            </w:r>
          </w:p>
        </w:tc>
        <w:tc>
          <w:tcPr>
            <w:tcW w:w="1994" w:type="dxa"/>
            <w:shd w:val="clear" w:color="auto" w:fill="FFFFFF" w:themeFill="background1"/>
            <w:vAlign w:val="center"/>
          </w:tcPr>
          <w:p w14:paraId="6250C014" w14:textId="1FA32FA4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fldChar w:fldCharType="begin"/>
            </w:r>
            <w:r w:rsidRPr="004D6A24">
              <w:rPr>
                <w:rFonts w:ascii="Times New Roman" w:hAnsi="Times New Roman" w:cs="Times New Roman"/>
              </w:rPr>
              <w:instrText xml:space="preserve"> REF _Ref139526678 \r \h  \* MERGEFORMAT </w:instrText>
            </w:r>
            <w:r w:rsidRPr="004D6A24">
              <w:fldChar w:fldCharType="separate"/>
            </w:r>
            <w:r w:rsidRPr="004D6A24">
              <w:rPr>
                <w:rFonts w:ascii="Times New Roman" w:hAnsi="Times New Roman" w:cs="Times New Roman"/>
              </w:rPr>
              <w:t>15</w:t>
            </w:r>
            <w:r w:rsidRPr="004D6A24">
              <w:fldChar w:fldCharType="end"/>
            </w:r>
          </w:p>
        </w:tc>
      </w:tr>
      <w:tr w:rsidR="004D6A24" w:rsidRPr="004D6A24" w14:paraId="34A625C0" w14:textId="77777777" w:rsidTr="006C3552">
        <w:trPr>
          <w:trHeight w:val="552"/>
          <w:jc w:val="center"/>
        </w:trPr>
        <w:tc>
          <w:tcPr>
            <w:tcW w:w="2029" w:type="dxa"/>
            <w:shd w:val="clear" w:color="auto" w:fill="DBE5F1" w:themeFill="accent1" w:themeFillTint="33"/>
            <w:vAlign w:val="center"/>
          </w:tcPr>
          <w:p w14:paraId="5E7F154F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6A24">
              <w:rPr>
                <w:rFonts w:ascii="Times New Roman" w:hAnsi="Times New Roman" w:cs="Times New Roman"/>
              </w:rPr>
              <w:t>Pseudocapacitance</w:t>
            </w:r>
            <w:proofErr w:type="spellEnd"/>
          </w:p>
        </w:tc>
        <w:tc>
          <w:tcPr>
            <w:tcW w:w="2442" w:type="dxa"/>
            <w:tcBorders>
              <w:righ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4C61585B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46730</w:t>
            </w:r>
          </w:p>
        </w:tc>
        <w:tc>
          <w:tcPr>
            <w:tcW w:w="2040" w:type="dxa"/>
            <w:tcBorders>
              <w:left w:val="single" w:sz="8" w:space="0" w:color="4F81BD" w:themeColor="accent1"/>
            </w:tcBorders>
            <w:shd w:val="clear" w:color="auto" w:fill="DBE5F1" w:themeFill="accent1" w:themeFillTint="33"/>
            <w:vAlign w:val="center"/>
          </w:tcPr>
          <w:p w14:paraId="4D878109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0-14000</w:t>
            </w:r>
          </w:p>
        </w:tc>
        <w:tc>
          <w:tcPr>
            <w:tcW w:w="1994" w:type="dxa"/>
            <w:shd w:val="clear" w:color="auto" w:fill="DBE5F1" w:themeFill="accent1" w:themeFillTint="33"/>
            <w:vAlign w:val="center"/>
          </w:tcPr>
          <w:p w14:paraId="626E1846" w14:textId="64A87DB8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fldChar w:fldCharType="begin"/>
            </w:r>
            <w:r w:rsidRPr="004D6A24">
              <w:rPr>
                <w:rFonts w:ascii="Times New Roman" w:hAnsi="Times New Roman" w:cs="Times New Roman"/>
              </w:rPr>
              <w:instrText xml:space="preserve"> REF _Ref139526688 \r \h  \* MERGEFORMAT </w:instrText>
            </w:r>
            <w:r w:rsidRPr="004D6A24">
              <w:fldChar w:fldCharType="separate"/>
            </w:r>
            <w:r w:rsidRPr="004D6A24">
              <w:rPr>
                <w:rFonts w:ascii="Times New Roman" w:hAnsi="Times New Roman" w:cs="Times New Roman"/>
              </w:rPr>
              <w:t>16</w:t>
            </w:r>
            <w:r w:rsidRPr="004D6A24">
              <w:fldChar w:fldCharType="end"/>
            </w:r>
          </w:p>
        </w:tc>
      </w:tr>
      <w:tr w:rsidR="004D6A24" w:rsidRPr="004D6A24" w14:paraId="4C0B2BD1" w14:textId="77777777" w:rsidTr="006C3552">
        <w:trPr>
          <w:trHeight w:val="552"/>
          <w:jc w:val="center"/>
        </w:trPr>
        <w:tc>
          <w:tcPr>
            <w:tcW w:w="2029" w:type="dxa"/>
            <w:shd w:val="clear" w:color="auto" w:fill="FFFFFF" w:themeFill="background1"/>
            <w:vAlign w:val="center"/>
          </w:tcPr>
          <w:p w14:paraId="6502F4F0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 w:hint="eastAsia"/>
              </w:rPr>
              <w:t>T</w:t>
            </w:r>
            <w:r w:rsidRPr="004D6A24">
              <w:rPr>
                <w:rFonts w:ascii="Times New Roman" w:hAnsi="Times New Roman" w:cs="Times New Roman"/>
              </w:rPr>
              <w:t>his work</w:t>
            </w:r>
          </w:p>
        </w:tc>
        <w:tc>
          <w:tcPr>
            <w:tcW w:w="2442" w:type="dxa"/>
            <w:tcBorders>
              <w:righ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3D7B9240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 w:hint="eastAsia"/>
              </w:rPr>
              <w:t>1</w:t>
            </w:r>
            <w:r w:rsidRPr="004D6A24">
              <w:rPr>
                <w:rFonts w:ascii="Times New Roman" w:hAnsi="Times New Roman" w:cs="Times New Roman"/>
              </w:rPr>
              <w:t>36207</w:t>
            </w:r>
          </w:p>
        </w:tc>
        <w:tc>
          <w:tcPr>
            <w:tcW w:w="2040" w:type="dxa"/>
            <w:tcBorders>
              <w:left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48A66CC7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 w:hint="eastAsia"/>
              </w:rPr>
              <w:t>0</w:t>
            </w:r>
            <w:r w:rsidRPr="004D6A24">
              <w:rPr>
                <w:rFonts w:ascii="Times New Roman" w:hAnsi="Times New Roman" w:cs="Times New Roman"/>
              </w:rPr>
              <w:t>-10000</w:t>
            </w:r>
          </w:p>
        </w:tc>
        <w:tc>
          <w:tcPr>
            <w:tcW w:w="1994" w:type="dxa"/>
            <w:shd w:val="clear" w:color="auto" w:fill="FFFFFF" w:themeFill="background1"/>
            <w:vAlign w:val="center"/>
          </w:tcPr>
          <w:p w14:paraId="33A7EBBB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39CC452" w14:textId="77777777" w:rsidR="00BC0ECF" w:rsidRPr="004D6A24" w:rsidRDefault="00BC0ECF" w:rsidP="00BC0ECF">
      <w:pPr>
        <w:spacing w:line="360" w:lineRule="auto"/>
        <w:jc w:val="both"/>
        <w:sectPr w:rsidR="00BC0ECF" w:rsidRPr="004D6A24" w:rsidSect="00C5249C">
          <w:pgSz w:w="12240" w:h="15840" w:code="1"/>
          <w:pgMar w:top="1440" w:right="1440" w:bottom="1440" w:left="1440" w:header="851" w:footer="992" w:gutter="0"/>
          <w:cols w:space="425"/>
          <w:docGrid w:linePitch="326"/>
        </w:sectPr>
      </w:pPr>
    </w:p>
    <w:p w14:paraId="10245E00" w14:textId="77777777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lastRenderedPageBreak/>
        <w:t>Table S3.</w:t>
      </w:r>
      <w:r w:rsidRPr="004D6A24">
        <w:t xml:space="preserve"> Electrical conductivity of the prepared electrodes.</w:t>
      </w:r>
    </w:p>
    <w:tbl>
      <w:tblPr>
        <w:tblStyle w:val="affff9"/>
        <w:tblW w:w="8231" w:type="dxa"/>
        <w:jc w:val="center"/>
        <w:tbl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1427"/>
        <w:gridCol w:w="2552"/>
        <w:gridCol w:w="1701"/>
        <w:gridCol w:w="2551"/>
      </w:tblGrid>
      <w:tr w:rsidR="004D6A24" w:rsidRPr="004D6A24" w14:paraId="79C067F8" w14:textId="77777777" w:rsidTr="006C3552">
        <w:trPr>
          <w:trHeight w:val="552"/>
          <w:jc w:val="center"/>
        </w:trPr>
        <w:tc>
          <w:tcPr>
            <w:tcW w:w="1427" w:type="dxa"/>
            <w:shd w:val="clear" w:color="auto" w:fill="DBE5F1" w:themeFill="accent1" w:themeFillTint="33"/>
            <w:vAlign w:val="center"/>
          </w:tcPr>
          <w:p w14:paraId="5E36E22A" w14:textId="77777777" w:rsidR="00BC0ECF" w:rsidRPr="004D6A24" w:rsidRDefault="00BC0ECF" w:rsidP="006C35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right w:val="single" w:sz="18" w:space="0" w:color="4F81BD" w:themeColor="accent1"/>
            </w:tcBorders>
            <w:shd w:val="clear" w:color="auto" w:fill="DBE5F1" w:themeFill="accent1" w:themeFillTint="33"/>
            <w:vAlign w:val="center"/>
          </w:tcPr>
          <w:p w14:paraId="7A8F5FFD" w14:textId="77777777" w:rsidR="00BC0ECF" w:rsidRPr="004D6A24" w:rsidRDefault="00BC0ECF" w:rsidP="006C35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6A24">
              <w:rPr>
                <w:rFonts w:ascii="Times New Roman" w:hAnsi="Times New Roman" w:cs="Times New Roman"/>
                <w:b/>
                <w:bCs/>
              </w:rPr>
              <w:t>Electrical conductivity (S cm</w:t>
            </w:r>
            <w:r w:rsidRPr="004D6A24">
              <w:rPr>
                <w:rFonts w:ascii="Times New Roman" w:hAnsi="Times New Roman" w:cs="Times New Roman"/>
                <w:b/>
                <w:bCs/>
                <w:vertAlign w:val="superscript"/>
              </w:rPr>
              <w:t>-1</w:t>
            </w:r>
            <w:r w:rsidRPr="004D6A24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701" w:type="dxa"/>
            <w:tcBorders>
              <w:left w:val="single" w:sz="18" w:space="0" w:color="4F81BD" w:themeColor="accent1"/>
            </w:tcBorders>
            <w:shd w:val="clear" w:color="auto" w:fill="DBE5F1" w:themeFill="accent1" w:themeFillTint="33"/>
            <w:vAlign w:val="center"/>
          </w:tcPr>
          <w:p w14:paraId="69625AFA" w14:textId="77777777" w:rsidR="00BC0ECF" w:rsidRPr="004D6A24" w:rsidRDefault="00BC0ECF" w:rsidP="006C35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shd w:val="clear" w:color="auto" w:fill="DBE5F1" w:themeFill="accent1" w:themeFillTint="33"/>
            <w:vAlign w:val="center"/>
          </w:tcPr>
          <w:p w14:paraId="7D492293" w14:textId="77777777" w:rsidR="00BC0ECF" w:rsidRPr="004D6A24" w:rsidRDefault="00BC0ECF" w:rsidP="006C3552">
            <w:pPr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  <w:b/>
                <w:bCs/>
              </w:rPr>
              <w:t>Electrical conductivity (S cm</w:t>
            </w:r>
            <w:r w:rsidRPr="004D6A24">
              <w:rPr>
                <w:rFonts w:ascii="Times New Roman" w:hAnsi="Times New Roman" w:cs="Times New Roman"/>
                <w:b/>
                <w:bCs/>
                <w:vertAlign w:val="superscript"/>
              </w:rPr>
              <w:t>-1</w:t>
            </w:r>
            <w:r w:rsidRPr="004D6A24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4D6A24" w:rsidRPr="004D6A24" w14:paraId="1BC46C7F" w14:textId="77777777" w:rsidTr="006C3552">
        <w:trPr>
          <w:trHeight w:val="552"/>
          <w:jc w:val="center"/>
        </w:trPr>
        <w:tc>
          <w:tcPr>
            <w:tcW w:w="1427" w:type="dxa"/>
            <w:shd w:val="clear" w:color="auto" w:fill="FFFFFF" w:themeFill="background1"/>
            <w:vAlign w:val="center"/>
          </w:tcPr>
          <w:p w14:paraId="65619DFC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6A24">
              <w:rPr>
                <w:rFonts w:ascii="Times New Roman" w:hAnsi="Times New Roman" w:cs="Times New Roman"/>
              </w:rPr>
              <w:t>MX</w:t>
            </w:r>
            <w:r w:rsidRPr="004D6A24">
              <w:rPr>
                <w:rFonts w:ascii="Times New Roman" w:hAnsi="Times New Roman" w:cs="Times New Roman" w:hint="eastAsia"/>
              </w:rPr>
              <w:t>ene</w:t>
            </w:r>
            <w:proofErr w:type="spellEnd"/>
          </w:p>
        </w:tc>
        <w:tc>
          <w:tcPr>
            <w:tcW w:w="2552" w:type="dxa"/>
            <w:tcBorders>
              <w:right w:val="single" w:sz="18" w:space="0" w:color="4F81BD" w:themeColor="accent1"/>
            </w:tcBorders>
            <w:shd w:val="clear" w:color="auto" w:fill="FFFFFF" w:themeFill="background1"/>
            <w:vAlign w:val="center"/>
          </w:tcPr>
          <w:p w14:paraId="6CF6C75A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62.1</w:t>
            </w:r>
          </w:p>
        </w:tc>
        <w:tc>
          <w:tcPr>
            <w:tcW w:w="1701" w:type="dxa"/>
            <w:tcBorders>
              <w:left w:val="single" w:sz="18" w:space="0" w:color="4F81BD" w:themeColor="accent1"/>
            </w:tcBorders>
            <w:shd w:val="clear" w:color="auto" w:fill="FFFFFF" w:themeFill="background1"/>
            <w:vAlign w:val="center"/>
          </w:tcPr>
          <w:p w14:paraId="524ABCBC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MH (40)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183747A6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0.32</w:t>
            </w:r>
          </w:p>
        </w:tc>
      </w:tr>
      <w:tr w:rsidR="004D6A24" w:rsidRPr="004D6A24" w14:paraId="3CCC680A" w14:textId="77777777" w:rsidTr="006C3552">
        <w:trPr>
          <w:trHeight w:val="552"/>
          <w:jc w:val="center"/>
        </w:trPr>
        <w:tc>
          <w:tcPr>
            <w:tcW w:w="1427" w:type="dxa"/>
            <w:shd w:val="clear" w:color="auto" w:fill="DBE5F1" w:themeFill="accent1" w:themeFillTint="33"/>
            <w:vAlign w:val="center"/>
          </w:tcPr>
          <w:p w14:paraId="5982F8A9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MH (30wn)</w:t>
            </w:r>
          </w:p>
        </w:tc>
        <w:tc>
          <w:tcPr>
            <w:tcW w:w="2552" w:type="dxa"/>
            <w:tcBorders>
              <w:right w:val="single" w:sz="18" w:space="0" w:color="4F81BD" w:themeColor="accent1"/>
            </w:tcBorders>
            <w:shd w:val="clear" w:color="auto" w:fill="DBE5F1" w:themeFill="accent1" w:themeFillTint="33"/>
            <w:vAlign w:val="center"/>
          </w:tcPr>
          <w:p w14:paraId="108A51E6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1701" w:type="dxa"/>
            <w:tcBorders>
              <w:left w:val="single" w:sz="18" w:space="0" w:color="4F81BD" w:themeColor="accent1"/>
            </w:tcBorders>
            <w:shd w:val="clear" w:color="auto" w:fill="DBE5F1" w:themeFill="accent1" w:themeFillTint="33"/>
            <w:vAlign w:val="center"/>
          </w:tcPr>
          <w:p w14:paraId="2574AA9D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MH (50)</w:t>
            </w:r>
          </w:p>
        </w:tc>
        <w:tc>
          <w:tcPr>
            <w:tcW w:w="2551" w:type="dxa"/>
            <w:shd w:val="clear" w:color="auto" w:fill="DBE5F1" w:themeFill="accent1" w:themeFillTint="33"/>
            <w:vAlign w:val="center"/>
          </w:tcPr>
          <w:p w14:paraId="07C21C82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0.16</w:t>
            </w:r>
          </w:p>
        </w:tc>
      </w:tr>
      <w:tr w:rsidR="004D6A24" w:rsidRPr="004D6A24" w14:paraId="6A9AA2FD" w14:textId="77777777" w:rsidTr="006C3552">
        <w:trPr>
          <w:trHeight w:val="552"/>
          <w:jc w:val="center"/>
        </w:trPr>
        <w:tc>
          <w:tcPr>
            <w:tcW w:w="1427" w:type="dxa"/>
            <w:shd w:val="clear" w:color="auto" w:fill="FFFFFF" w:themeFill="background1"/>
            <w:vAlign w:val="center"/>
          </w:tcPr>
          <w:p w14:paraId="08C0260C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MH (10)</w:t>
            </w:r>
          </w:p>
        </w:tc>
        <w:tc>
          <w:tcPr>
            <w:tcW w:w="2552" w:type="dxa"/>
            <w:tcBorders>
              <w:right w:val="single" w:sz="18" w:space="0" w:color="4F81BD" w:themeColor="accent1"/>
            </w:tcBorders>
            <w:shd w:val="clear" w:color="auto" w:fill="FFFFFF" w:themeFill="background1"/>
            <w:vAlign w:val="center"/>
          </w:tcPr>
          <w:p w14:paraId="4E8048BD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1.23</w:t>
            </w:r>
          </w:p>
        </w:tc>
        <w:tc>
          <w:tcPr>
            <w:tcW w:w="1701" w:type="dxa"/>
            <w:tcBorders>
              <w:left w:val="single" w:sz="18" w:space="0" w:color="4F81BD" w:themeColor="accent1"/>
            </w:tcBorders>
            <w:shd w:val="clear" w:color="auto" w:fill="FFFFFF" w:themeFill="background1"/>
            <w:vAlign w:val="center"/>
          </w:tcPr>
          <w:p w14:paraId="2A736536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MH (30)-</w:t>
            </w:r>
            <w:proofErr w:type="gramStart"/>
            <w:r w:rsidRPr="004D6A24">
              <w:rPr>
                <w:rFonts w:ascii="Times New Roman" w:hAnsi="Times New Roman" w:cs="Times New Roman"/>
              </w:rPr>
              <w:t>IL(</w:t>
            </w:r>
            <w:proofErr w:type="gramEnd"/>
            <w:r w:rsidRPr="004D6A24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27FE8755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0.92</w:t>
            </w:r>
          </w:p>
        </w:tc>
      </w:tr>
      <w:tr w:rsidR="004D6A24" w:rsidRPr="004D6A24" w14:paraId="0F213DC3" w14:textId="77777777" w:rsidTr="006C3552">
        <w:trPr>
          <w:trHeight w:val="552"/>
          <w:jc w:val="center"/>
        </w:trPr>
        <w:tc>
          <w:tcPr>
            <w:tcW w:w="1427" w:type="dxa"/>
            <w:shd w:val="clear" w:color="auto" w:fill="DBE5F1" w:themeFill="accent1" w:themeFillTint="33"/>
            <w:vAlign w:val="center"/>
          </w:tcPr>
          <w:p w14:paraId="496BBF51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MH (20)</w:t>
            </w:r>
          </w:p>
        </w:tc>
        <w:tc>
          <w:tcPr>
            <w:tcW w:w="2552" w:type="dxa"/>
            <w:tcBorders>
              <w:right w:val="single" w:sz="18" w:space="0" w:color="4F81BD" w:themeColor="accent1"/>
            </w:tcBorders>
            <w:shd w:val="clear" w:color="auto" w:fill="DBE5F1" w:themeFill="accent1" w:themeFillTint="33"/>
            <w:vAlign w:val="center"/>
          </w:tcPr>
          <w:p w14:paraId="4597667C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1701" w:type="dxa"/>
            <w:tcBorders>
              <w:left w:val="single" w:sz="18" w:space="0" w:color="4F81BD" w:themeColor="accent1"/>
            </w:tcBorders>
            <w:shd w:val="clear" w:color="auto" w:fill="DBE5F1" w:themeFill="accent1" w:themeFillTint="33"/>
            <w:vAlign w:val="center"/>
          </w:tcPr>
          <w:p w14:paraId="5C4377A4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MH (30)-</w:t>
            </w:r>
            <w:proofErr w:type="gramStart"/>
            <w:r w:rsidRPr="004D6A24">
              <w:rPr>
                <w:rFonts w:ascii="Times New Roman" w:hAnsi="Times New Roman" w:cs="Times New Roman"/>
              </w:rPr>
              <w:t>IL(</w:t>
            </w:r>
            <w:proofErr w:type="gramEnd"/>
            <w:r w:rsidRPr="004D6A24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2551" w:type="dxa"/>
            <w:shd w:val="clear" w:color="auto" w:fill="DBE5F1" w:themeFill="accent1" w:themeFillTint="33"/>
            <w:vAlign w:val="center"/>
          </w:tcPr>
          <w:p w14:paraId="2351AB31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1.18</w:t>
            </w:r>
          </w:p>
        </w:tc>
      </w:tr>
      <w:tr w:rsidR="004D6A24" w:rsidRPr="004D6A24" w14:paraId="053A306A" w14:textId="77777777" w:rsidTr="006C3552">
        <w:trPr>
          <w:trHeight w:val="552"/>
          <w:jc w:val="center"/>
        </w:trPr>
        <w:tc>
          <w:tcPr>
            <w:tcW w:w="1427" w:type="dxa"/>
            <w:shd w:val="clear" w:color="auto" w:fill="FFFFFF" w:themeFill="background1"/>
            <w:vAlign w:val="center"/>
          </w:tcPr>
          <w:p w14:paraId="094B15D8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MH (30)</w:t>
            </w:r>
          </w:p>
        </w:tc>
        <w:tc>
          <w:tcPr>
            <w:tcW w:w="2552" w:type="dxa"/>
            <w:tcBorders>
              <w:right w:val="single" w:sz="18" w:space="0" w:color="4F81BD" w:themeColor="accent1"/>
            </w:tcBorders>
            <w:shd w:val="clear" w:color="auto" w:fill="FFFFFF" w:themeFill="background1"/>
            <w:vAlign w:val="center"/>
          </w:tcPr>
          <w:p w14:paraId="2091B532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0.84</w:t>
            </w:r>
          </w:p>
        </w:tc>
        <w:tc>
          <w:tcPr>
            <w:tcW w:w="1701" w:type="dxa"/>
            <w:tcBorders>
              <w:left w:val="single" w:sz="18" w:space="0" w:color="4F81BD" w:themeColor="accent1"/>
            </w:tcBorders>
            <w:shd w:val="clear" w:color="auto" w:fill="FFFFFF" w:themeFill="background1"/>
            <w:vAlign w:val="center"/>
          </w:tcPr>
          <w:p w14:paraId="10E0FBB6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MH (30)-</w:t>
            </w:r>
            <w:proofErr w:type="gramStart"/>
            <w:r w:rsidRPr="004D6A24">
              <w:rPr>
                <w:rFonts w:ascii="Times New Roman" w:hAnsi="Times New Roman" w:cs="Times New Roman"/>
              </w:rPr>
              <w:t>IL(</w:t>
            </w:r>
            <w:proofErr w:type="gramEnd"/>
            <w:r w:rsidRPr="004D6A24">
              <w:rPr>
                <w:rFonts w:ascii="Times New Roman" w:hAnsi="Times New Roman" w:cs="Times New Roman"/>
              </w:rPr>
              <w:t>9)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22251F9B" w14:textId="77777777" w:rsidR="00BC0ECF" w:rsidRPr="004D6A24" w:rsidRDefault="00BC0ECF" w:rsidP="006C355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24">
              <w:rPr>
                <w:rFonts w:ascii="Times New Roman" w:hAnsi="Times New Roman" w:cs="Times New Roman"/>
              </w:rPr>
              <w:t>1.20</w:t>
            </w:r>
          </w:p>
        </w:tc>
      </w:tr>
    </w:tbl>
    <w:p w14:paraId="76427E69" w14:textId="77777777" w:rsidR="00BC0ECF" w:rsidRPr="004D6A24" w:rsidRDefault="00BC0ECF" w:rsidP="00147660">
      <w:pPr>
        <w:pStyle w:val="SMSubheading"/>
        <w:spacing w:line="380" w:lineRule="exact"/>
        <w:rPr>
          <w:b/>
          <w:bCs/>
          <w:u w:val="none"/>
        </w:rPr>
        <w:sectPr w:rsidR="00BC0ECF" w:rsidRPr="004D6A24" w:rsidSect="00C5249C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78032F47" w14:textId="2A8259CE" w:rsidR="00BC0ECF" w:rsidRPr="004D6A24" w:rsidRDefault="00740B9B" w:rsidP="00BC0ECF">
      <w:pPr>
        <w:spacing w:line="360" w:lineRule="auto"/>
        <w:jc w:val="both"/>
        <w:rPr>
          <w:b/>
          <w:bCs/>
        </w:rPr>
      </w:pPr>
      <w:r w:rsidRPr="004D6A24">
        <w:rPr>
          <w:b/>
          <w:bCs/>
          <w:szCs w:val="24"/>
        </w:rPr>
        <w:lastRenderedPageBreak/>
        <w:t>Note</w:t>
      </w:r>
      <w:r w:rsidR="00BC0ECF" w:rsidRPr="004D6A24">
        <w:rPr>
          <w:b/>
          <w:bCs/>
        </w:rPr>
        <w:t xml:space="preserve"> S1</w:t>
      </w:r>
    </w:p>
    <w:p w14:paraId="2D39AF21" w14:textId="0BEB6229" w:rsidR="00BC0ECF" w:rsidRPr="004D6A24" w:rsidRDefault="00BC0ECF" w:rsidP="00BC0ECF">
      <w:pPr>
        <w:spacing w:line="360" w:lineRule="auto"/>
        <w:ind w:firstLineChars="100" w:firstLine="240"/>
        <w:jc w:val="both"/>
      </w:pPr>
      <w:r w:rsidRPr="004D6A24">
        <w:t>The variation in the contact area is determined by the compression deformation of hemispherical array. According to the classical Hertz Contact theory</w:t>
      </w:r>
      <w:r w:rsidR="002573FB" w:rsidRPr="004D6A24">
        <w:t xml:space="preserve"> </w:t>
      </w:r>
      <w:r w:rsidR="002573FB" w:rsidRPr="004D6A24">
        <w:rPr>
          <w:vertAlign w:val="superscript"/>
        </w:rPr>
        <w:fldChar w:fldCharType="begin"/>
      </w:r>
      <w:r w:rsidR="002573FB" w:rsidRPr="004D6A24">
        <w:rPr>
          <w:vertAlign w:val="superscript"/>
        </w:rPr>
        <w:instrText xml:space="preserve"> REF _Ref139142422 \w \h  \* MERGEFORMAT </w:instrText>
      </w:r>
      <w:r w:rsidR="002573FB" w:rsidRPr="004D6A24">
        <w:rPr>
          <w:vertAlign w:val="superscript"/>
        </w:rPr>
      </w:r>
      <w:r w:rsidR="002573FB" w:rsidRPr="004D6A24">
        <w:rPr>
          <w:vertAlign w:val="superscript"/>
        </w:rPr>
        <w:fldChar w:fldCharType="separate"/>
      </w:r>
      <w:r w:rsidR="002573FB" w:rsidRPr="004D6A24">
        <w:rPr>
          <w:vertAlign w:val="superscript"/>
        </w:rPr>
        <w:t>17</w:t>
      </w:r>
      <w:r w:rsidR="002573FB" w:rsidRPr="004D6A24">
        <w:rPr>
          <w:vertAlign w:val="superscript"/>
        </w:rPr>
        <w:fldChar w:fldCharType="end"/>
      </w:r>
      <w:r w:rsidRPr="004D6A24">
        <w:t>, the electrode is regarded as a rigid plane, for a single hemispherical bulge, the radius (</w:t>
      </w:r>
      <w:r w:rsidRPr="004D6A24">
        <w:rPr>
          <w:i/>
          <w:iCs/>
        </w:rPr>
        <w:t>r</w:t>
      </w:r>
      <w:r w:rsidRPr="004D6A24">
        <w:t>) of the contact area between it and the electrode during compression can be calculated as:</w:t>
      </w:r>
    </w:p>
    <w:p w14:paraId="1900540A" w14:textId="77777777" w:rsidR="00BC0ECF" w:rsidRPr="004D6A24" w:rsidRDefault="00BC0ECF" w:rsidP="00BC0ECF">
      <w:pPr>
        <w:tabs>
          <w:tab w:val="center" w:pos="4560"/>
          <w:tab w:val="right" w:pos="9120"/>
        </w:tabs>
        <w:spacing w:line="360" w:lineRule="auto"/>
        <w:jc w:val="both"/>
        <w:textAlignment w:val="center"/>
      </w:pPr>
      <w:r w:rsidRPr="004D6A24">
        <w:tab/>
      </w:r>
      <w:r w:rsidRPr="004D6A24">
        <w:object w:dxaOrig="2760" w:dyaOrig="840" w14:anchorId="7D5984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.5pt;height:44.1pt" o:ole="">
            <v:imagedata r:id="rId10" o:title=""/>
          </v:shape>
          <o:OLEObject Type="Embed" ProgID="Equation.DSMT4" ShapeID="_x0000_i1025" DrawAspect="Content" ObjectID="_1770294428" r:id="rId11"/>
        </w:object>
      </w:r>
      <w:r w:rsidRPr="004D6A24">
        <w:tab/>
        <w:t>(1)</w:t>
      </w:r>
    </w:p>
    <w:p w14:paraId="3CA4CF50" w14:textId="77777777" w:rsidR="00BC0ECF" w:rsidRPr="004D6A24" w:rsidRDefault="00BC0ECF" w:rsidP="00BC0ECF">
      <w:pPr>
        <w:spacing w:line="360" w:lineRule="auto"/>
        <w:jc w:val="both"/>
      </w:pPr>
      <w:r w:rsidRPr="004D6A24">
        <w:t xml:space="preserve">where </w:t>
      </w:r>
      <w:r w:rsidRPr="004D6A24">
        <w:rPr>
          <w:position w:val="-12"/>
        </w:rPr>
        <w:object w:dxaOrig="279" w:dyaOrig="360" w14:anchorId="6E308FDB">
          <v:shape id="_x0000_i1026" type="#_x0000_t75" style="width:14.1pt;height:18.1pt" o:ole="">
            <v:imagedata r:id="rId12" o:title=""/>
          </v:shape>
          <o:OLEObject Type="Embed" ProgID="Equation.DSMT4" ShapeID="_x0000_i1026" DrawAspect="Content" ObjectID="_1770294429" r:id="rId13"/>
        </w:object>
      </w:r>
      <w:r w:rsidRPr="004D6A24">
        <w:t xml:space="preserve">, </w:t>
      </w:r>
      <w:r w:rsidRPr="004D6A24">
        <w:rPr>
          <w:position w:val="-12"/>
        </w:rPr>
        <w:object w:dxaOrig="300" w:dyaOrig="360" w14:anchorId="580BB8C5">
          <v:shape id="_x0000_i1027" type="#_x0000_t75" style="width:15.65pt;height:18.1pt" o:ole="">
            <v:imagedata r:id="rId14" o:title=""/>
          </v:shape>
          <o:OLEObject Type="Embed" ProgID="Equation.DSMT4" ShapeID="_x0000_i1027" DrawAspect="Content" ObjectID="_1770294430" r:id="rId15"/>
        </w:object>
      </w:r>
      <w:r w:rsidRPr="004D6A24">
        <w:t xml:space="preserve"> and </w:t>
      </w:r>
      <w:r w:rsidRPr="004D6A24">
        <w:rPr>
          <w:position w:val="-12"/>
        </w:rPr>
        <w:object w:dxaOrig="240" w:dyaOrig="360" w14:anchorId="54BC5347">
          <v:shape id="_x0000_i1028" type="#_x0000_t75" style="width:11.95pt;height:18.1pt" o:ole="">
            <v:imagedata r:id="rId16" o:title=""/>
          </v:shape>
          <o:OLEObject Type="Embed" ProgID="Equation.DSMT4" ShapeID="_x0000_i1028" DrawAspect="Content" ObjectID="_1770294431" r:id="rId17"/>
        </w:object>
      </w:r>
      <w:r w:rsidRPr="004D6A24">
        <w:t xml:space="preserve">, </w:t>
      </w:r>
      <w:r w:rsidRPr="004D6A24">
        <w:rPr>
          <w:position w:val="-12"/>
        </w:rPr>
        <w:object w:dxaOrig="260" w:dyaOrig="360" w14:anchorId="57D3B258">
          <v:shape id="_x0000_i1029" type="#_x0000_t75" style="width:12.85pt;height:18.1pt" o:ole="">
            <v:imagedata r:id="rId18" o:title=""/>
          </v:shape>
          <o:OLEObject Type="Embed" ProgID="Equation.DSMT4" ShapeID="_x0000_i1029" DrawAspect="Content" ObjectID="_1770294432" r:id="rId19"/>
        </w:object>
      </w:r>
      <w:r w:rsidRPr="004D6A24">
        <w:t xml:space="preserve"> denote the Young’s modulus and Poisson’s ratios of the elastic bulge and electrode, respectively. </w:t>
      </w:r>
      <w:r w:rsidRPr="004D6A24">
        <w:rPr>
          <w:position w:val="-10"/>
        </w:rPr>
        <w:object w:dxaOrig="240" w:dyaOrig="260" w14:anchorId="6F6DB4DB">
          <v:shape id="_x0000_i1030" type="#_x0000_t75" style="width:11.95pt;height:12.85pt" o:ole="">
            <v:imagedata r:id="rId20" o:title=""/>
          </v:shape>
          <o:OLEObject Type="Embed" ProgID="Equation.DSMT4" ShapeID="_x0000_i1030" DrawAspect="Content" ObjectID="_1770294433" r:id="rId21"/>
        </w:object>
      </w:r>
      <w:r w:rsidRPr="004D6A24">
        <w:t xml:space="preserve"> and </w:t>
      </w:r>
      <w:r w:rsidRPr="004D6A24">
        <w:rPr>
          <w:position w:val="-12"/>
        </w:rPr>
        <w:object w:dxaOrig="260" w:dyaOrig="360" w14:anchorId="5EC01C0F">
          <v:shape id="_x0000_i1031" type="#_x0000_t75" style="width:12.85pt;height:18.1pt" o:ole="">
            <v:imagedata r:id="rId22" o:title=""/>
          </v:shape>
          <o:OLEObject Type="Embed" ProgID="Equation.DSMT4" ShapeID="_x0000_i1031" DrawAspect="Content" ObjectID="_1770294434" r:id="rId23"/>
        </w:object>
      </w:r>
      <w:r w:rsidRPr="004D6A24">
        <w:t xml:space="preserve"> are the radius of curvature of a hemisphere and the normal applied pressure, respectively. Due to </w:t>
      </w:r>
      <w:r w:rsidRPr="004D6A24">
        <w:rPr>
          <w:position w:val="-12"/>
        </w:rPr>
        <w:object w:dxaOrig="840" w:dyaOrig="360" w14:anchorId="0B0157E0">
          <v:shape id="_x0000_i1032" type="#_x0000_t75" style="width:41.95pt;height:18.1pt" o:ole="">
            <v:imagedata r:id="rId24" o:title=""/>
          </v:shape>
          <o:OLEObject Type="Embed" ProgID="Equation.DSMT4" ShapeID="_x0000_i1032" DrawAspect="Content" ObjectID="_1770294435" r:id="rId25"/>
        </w:object>
      </w:r>
      <w:r w:rsidRPr="004D6A24">
        <w:t>, Equation 1 can be expressed as:</w:t>
      </w:r>
    </w:p>
    <w:p w14:paraId="19B1F513" w14:textId="77777777" w:rsidR="00BC0ECF" w:rsidRPr="004D6A24" w:rsidRDefault="00BC0ECF" w:rsidP="00BC0ECF">
      <w:pPr>
        <w:tabs>
          <w:tab w:val="center" w:pos="4560"/>
          <w:tab w:val="right" w:pos="9120"/>
        </w:tabs>
        <w:spacing w:line="360" w:lineRule="auto"/>
        <w:jc w:val="both"/>
        <w:textAlignment w:val="center"/>
      </w:pPr>
      <w:r w:rsidRPr="004D6A24">
        <w:tab/>
      </w:r>
      <w:r w:rsidRPr="004D6A24">
        <w:object w:dxaOrig="2000" w:dyaOrig="840" w14:anchorId="4D94D97B">
          <v:shape id="_x0000_i1033" type="#_x0000_t75" style="width:101.4pt;height:44.1pt" o:ole="">
            <v:imagedata r:id="rId26" o:title=""/>
          </v:shape>
          <o:OLEObject Type="Embed" ProgID="Equation.DSMT4" ShapeID="_x0000_i1033" DrawAspect="Content" ObjectID="_1770294436" r:id="rId27"/>
        </w:object>
      </w:r>
      <w:r w:rsidRPr="004D6A24">
        <w:tab/>
        <w:t>(2)</w:t>
      </w:r>
    </w:p>
    <w:p w14:paraId="5B13988B" w14:textId="77777777" w:rsidR="00BC0ECF" w:rsidRPr="004D6A24" w:rsidRDefault="00BC0ECF" w:rsidP="00BC0ECF">
      <w:pPr>
        <w:spacing w:line="360" w:lineRule="auto"/>
        <w:jc w:val="both"/>
      </w:pPr>
      <w:r w:rsidRPr="004D6A24">
        <w:t xml:space="preserve">and the </w:t>
      </w:r>
      <w:bookmarkStart w:id="9" w:name="_Hlk135082700"/>
      <w:r w:rsidRPr="004D6A24">
        <w:t>variation in the contact area</w:t>
      </w:r>
      <w:bookmarkEnd w:id="9"/>
      <w:r w:rsidRPr="004D6A24">
        <w:t xml:space="preserve"> of the hemisphere bulge with the electrode (</w:t>
      </w:r>
      <w:r w:rsidRPr="004D6A24">
        <w:rPr>
          <w:position w:val="-4"/>
        </w:rPr>
        <w:object w:dxaOrig="360" w:dyaOrig="260" w14:anchorId="62682ADC">
          <v:shape id="_x0000_i1034" type="#_x0000_t75" style="width:18.1pt;height:12.85pt" o:ole="">
            <v:imagedata r:id="rId28" o:title=""/>
          </v:shape>
          <o:OLEObject Type="Embed" ProgID="Equation.DSMT4" ShapeID="_x0000_i1034" DrawAspect="Content" ObjectID="_1770294437" r:id="rId29"/>
        </w:object>
      </w:r>
      <w:r w:rsidRPr="004D6A24">
        <w:t>) can be expressed as:</w:t>
      </w:r>
    </w:p>
    <w:p w14:paraId="19CFE0A5" w14:textId="77777777" w:rsidR="00BC0ECF" w:rsidRPr="004D6A24" w:rsidRDefault="00BC0ECF" w:rsidP="00BC0ECF">
      <w:pPr>
        <w:tabs>
          <w:tab w:val="center" w:pos="4560"/>
          <w:tab w:val="right" w:pos="9120"/>
        </w:tabs>
        <w:spacing w:line="360" w:lineRule="auto"/>
        <w:jc w:val="both"/>
        <w:textAlignment w:val="center"/>
      </w:pPr>
      <w:r w:rsidRPr="004D6A24">
        <w:tab/>
      </w:r>
      <w:r w:rsidRPr="004D6A24">
        <w:object w:dxaOrig="3360" w:dyaOrig="940" w14:anchorId="51411855">
          <v:shape id="_x0000_i1035" type="#_x0000_t75" style="width:168.2pt;height:48.4pt" o:ole="">
            <v:imagedata r:id="rId30" o:title=""/>
          </v:shape>
          <o:OLEObject Type="Embed" ProgID="Equation.DSMT4" ShapeID="_x0000_i1035" DrawAspect="Content" ObjectID="_1770294438" r:id="rId31"/>
        </w:object>
      </w:r>
      <w:r w:rsidRPr="004D6A24">
        <w:tab/>
        <w:t>(3)</w:t>
      </w:r>
    </w:p>
    <w:p w14:paraId="56E9CCBE" w14:textId="77777777" w:rsidR="00BC0ECF" w:rsidRPr="004D6A24" w:rsidRDefault="00BC0ECF" w:rsidP="00BC0ECF">
      <w:pPr>
        <w:spacing w:line="360" w:lineRule="auto"/>
        <w:jc w:val="both"/>
      </w:pPr>
      <w:r w:rsidRPr="004D6A24">
        <w:t xml:space="preserve">where </w:t>
      </w:r>
      <w:r w:rsidRPr="004D6A24">
        <w:rPr>
          <w:position w:val="-6"/>
        </w:rPr>
        <w:object w:dxaOrig="200" w:dyaOrig="220" w14:anchorId="494F499F">
          <v:shape id="_x0000_i1036" type="#_x0000_t75" style="width:11.35pt;height:11.35pt" o:ole="">
            <v:imagedata r:id="rId32" o:title=""/>
          </v:shape>
          <o:OLEObject Type="Embed" ProgID="Equation.DSMT4" ShapeID="_x0000_i1036" DrawAspect="Content" ObjectID="_1770294439" r:id="rId33"/>
        </w:object>
      </w:r>
      <w:r w:rsidRPr="004D6A24">
        <w:t xml:space="preserve"> denotes the number of hemispheres on the surface of hydrogel. For the whole hydrogel dielectric layer, the applied pressure </w:t>
      </w:r>
      <w:r w:rsidRPr="004D6A24">
        <w:rPr>
          <w:i/>
          <w:iCs/>
        </w:rPr>
        <w:t>P</w:t>
      </w:r>
      <w:r w:rsidRPr="004D6A24">
        <w:t xml:space="preserve"> can be calculated as: </w:t>
      </w:r>
    </w:p>
    <w:p w14:paraId="626074B5" w14:textId="77777777" w:rsidR="00BC0ECF" w:rsidRPr="004D6A24" w:rsidRDefault="00BC0ECF" w:rsidP="00BC0ECF">
      <w:pPr>
        <w:tabs>
          <w:tab w:val="center" w:pos="4560"/>
          <w:tab w:val="right" w:pos="9120"/>
        </w:tabs>
        <w:spacing w:line="360" w:lineRule="auto"/>
        <w:jc w:val="both"/>
        <w:textAlignment w:val="center"/>
      </w:pPr>
      <w:r w:rsidRPr="004D6A24">
        <w:tab/>
      </w:r>
      <w:r w:rsidRPr="004D6A24">
        <w:object w:dxaOrig="2840" w:dyaOrig="880" w14:anchorId="01C84350">
          <v:shape id="_x0000_i1037" type="#_x0000_t75" style="width:143.4pt;height:45.65pt" o:ole="">
            <v:imagedata r:id="rId34" o:title=""/>
          </v:shape>
          <o:OLEObject Type="Embed" ProgID="Equation.DSMT4" ShapeID="_x0000_i1037" DrawAspect="Content" ObjectID="_1770294440" r:id="rId35"/>
        </w:object>
      </w:r>
      <w:r w:rsidRPr="004D6A24">
        <w:tab/>
        <w:t>(4)</w:t>
      </w:r>
    </w:p>
    <w:p w14:paraId="296A1BDF" w14:textId="77777777" w:rsidR="00BC0ECF" w:rsidRPr="004D6A24" w:rsidRDefault="00BC0ECF" w:rsidP="00BC0ECF">
      <w:pPr>
        <w:spacing w:line="360" w:lineRule="auto"/>
        <w:jc w:val="both"/>
        <w:rPr>
          <w:b/>
          <w:bCs/>
        </w:rPr>
        <w:sectPr w:rsidR="00BC0ECF" w:rsidRPr="004D6A24" w:rsidSect="00C5249C">
          <w:pgSz w:w="12240" w:h="15840" w:code="1"/>
          <w:pgMar w:top="1440" w:right="1440" w:bottom="1440" w:left="1440" w:header="851" w:footer="992" w:gutter="0"/>
          <w:cols w:space="425"/>
          <w:docGrid w:linePitch="326"/>
        </w:sectPr>
      </w:pPr>
    </w:p>
    <w:p w14:paraId="66BC04DD" w14:textId="05964F5B" w:rsidR="00BC0ECF" w:rsidRPr="004D6A24" w:rsidRDefault="00740B9B" w:rsidP="00BC0ECF">
      <w:pPr>
        <w:spacing w:line="360" w:lineRule="auto"/>
        <w:jc w:val="both"/>
        <w:rPr>
          <w:b/>
          <w:bCs/>
        </w:rPr>
      </w:pPr>
      <w:r w:rsidRPr="004D6A24">
        <w:rPr>
          <w:b/>
          <w:bCs/>
          <w:szCs w:val="24"/>
        </w:rPr>
        <w:lastRenderedPageBreak/>
        <w:t>Note</w:t>
      </w:r>
      <w:r w:rsidR="00BC0ECF" w:rsidRPr="004D6A24">
        <w:rPr>
          <w:b/>
          <w:bCs/>
        </w:rPr>
        <w:t xml:space="preserve"> S2</w:t>
      </w:r>
    </w:p>
    <w:p w14:paraId="56137DBB" w14:textId="7F21CD30" w:rsidR="00BC0ECF" w:rsidRPr="004D6A24" w:rsidRDefault="00BC0ECF" w:rsidP="00BC0ECF">
      <w:pPr>
        <w:tabs>
          <w:tab w:val="center" w:pos="4095"/>
          <w:tab w:val="right" w:pos="8190"/>
        </w:tabs>
        <w:spacing w:line="360" w:lineRule="auto"/>
        <w:ind w:firstLineChars="100" w:firstLine="240"/>
        <w:jc w:val="both"/>
        <w:textAlignment w:val="center"/>
      </w:pPr>
      <w:r w:rsidRPr="004D6A24">
        <w:t xml:space="preserve">The interaction between fish and water </w:t>
      </w:r>
      <w:r w:rsidRPr="004D6A24">
        <w:rPr>
          <w:rFonts w:hint="eastAsia"/>
        </w:rPr>
        <w:t>c</w:t>
      </w:r>
      <w:r w:rsidRPr="004D6A24">
        <w:t xml:space="preserve">an be regarded as an issue of coupling combines fluid flow with structural mechanics. </w:t>
      </w:r>
      <w:bookmarkStart w:id="10" w:name="_Hlk137286187"/>
      <w:r w:rsidRPr="004D6A24">
        <w:t xml:space="preserve">The Fluid-Structure Interaction (FSI) coupling can be established </w:t>
      </w:r>
      <w:bookmarkEnd w:id="10"/>
      <w:r w:rsidRPr="004D6A24">
        <w:t>through the flow interface model and the structural mechanic interface. Assuming that water can be seen as an incompressible and Newtonian fluid, in which case the Navier–Stokes (N-S) equations are constructed as</w:t>
      </w:r>
      <w:r w:rsidR="002573FB" w:rsidRPr="004D6A24">
        <w:t xml:space="preserve"> </w:t>
      </w:r>
      <w:r w:rsidR="002573FB" w:rsidRPr="004D6A24">
        <w:rPr>
          <w:rFonts w:ascii="Arial" w:hAnsi="Arial" w:cs="Arial"/>
          <w:shd w:val="clear" w:color="auto" w:fill="FFFFFF"/>
          <w:vertAlign w:val="superscript"/>
        </w:rPr>
        <w:fldChar w:fldCharType="begin"/>
      </w:r>
      <w:r w:rsidR="002573FB" w:rsidRPr="004D6A24">
        <w:rPr>
          <w:vertAlign w:val="superscript"/>
        </w:rPr>
        <w:instrText xml:space="preserve"> REF _Ref139142432 \w \h </w:instrText>
      </w:r>
      <w:r w:rsidR="002573FB" w:rsidRPr="004D6A24">
        <w:rPr>
          <w:rFonts w:ascii="Arial" w:hAnsi="Arial" w:cs="Arial"/>
          <w:shd w:val="clear" w:color="auto" w:fill="FFFFFF"/>
          <w:vertAlign w:val="superscript"/>
        </w:rPr>
        <w:instrText xml:space="preserve"> \* MERGEFORMAT </w:instrText>
      </w:r>
      <w:r w:rsidR="002573FB" w:rsidRPr="004D6A24">
        <w:rPr>
          <w:rFonts w:ascii="Arial" w:hAnsi="Arial" w:cs="Arial"/>
          <w:shd w:val="clear" w:color="auto" w:fill="FFFFFF"/>
          <w:vertAlign w:val="superscript"/>
        </w:rPr>
      </w:r>
      <w:r w:rsidR="002573FB" w:rsidRPr="004D6A24">
        <w:rPr>
          <w:rFonts w:ascii="Arial" w:hAnsi="Arial" w:cs="Arial"/>
          <w:shd w:val="clear" w:color="auto" w:fill="FFFFFF"/>
          <w:vertAlign w:val="superscript"/>
        </w:rPr>
        <w:fldChar w:fldCharType="separate"/>
      </w:r>
      <w:r w:rsidR="002573FB" w:rsidRPr="004D6A24">
        <w:rPr>
          <w:vertAlign w:val="superscript"/>
        </w:rPr>
        <w:t>18</w:t>
      </w:r>
      <w:r w:rsidR="002573FB" w:rsidRPr="004D6A24">
        <w:rPr>
          <w:rFonts w:ascii="Arial" w:hAnsi="Arial" w:cs="Arial"/>
          <w:shd w:val="clear" w:color="auto" w:fill="FFFFFF"/>
          <w:vertAlign w:val="superscript"/>
        </w:rPr>
        <w:fldChar w:fldCharType="end"/>
      </w:r>
      <w:r w:rsidRPr="004D6A24">
        <w:t>:</w:t>
      </w:r>
      <w:r w:rsidRPr="004D6A24">
        <w:rPr>
          <w:rFonts w:ascii="Arial" w:hAnsi="Arial" w:cs="Arial"/>
          <w:shd w:val="clear" w:color="auto" w:fill="FFFFFF"/>
          <w:vertAlign w:val="superscript"/>
        </w:rPr>
        <w:t xml:space="preserve"> </w:t>
      </w:r>
    </w:p>
    <w:p w14:paraId="44CB5AE8" w14:textId="77777777" w:rsidR="00BC0ECF" w:rsidRPr="004D6A24" w:rsidRDefault="00BC0ECF" w:rsidP="00BC0ECF">
      <w:pPr>
        <w:tabs>
          <w:tab w:val="center" w:pos="4560"/>
          <w:tab w:val="right" w:pos="9120"/>
        </w:tabs>
        <w:spacing w:line="360" w:lineRule="auto"/>
        <w:jc w:val="both"/>
        <w:textAlignment w:val="center"/>
      </w:pPr>
      <w:r w:rsidRPr="004D6A24">
        <w:tab/>
      </w:r>
      <w:r w:rsidRPr="004D6A24">
        <w:object w:dxaOrig="4320" w:dyaOrig="660" w14:anchorId="7ACB12C6">
          <v:shape id="_x0000_i1038" type="#_x0000_t75" style="width:3in;height:33.7pt" o:ole="">
            <v:imagedata r:id="rId36" o:title=""/>
          </v:shape>
          <o:OLEObject Type="Embed" ProgID="Equation.DSMT4" ShapeID="_x0000_i1038" DrawAspect="Content" ObjectID="_1770294441" r:id="rId37"/>
        </w:object>
      </w:r>
      <w:r w:rsidRPr="004D6A24">
        <w:tab/>
        <w:t>(5)</w:t>
      </w:r>
    </w:p>
    <w:p w14:paraId="486B464E" w14:textId="77777777" w:rsidR="00BC0ECF" w:rsidRPr="004D6A24" w:rsidRDefault="00BC0ECF" w:rsidP="00BC0ECF">
      <w:pPr>
        <w:tabs>
          <w:tab w:val="center" w:pos="4560"/>
          <w:tab w:val="right" w:pos="9120"/>
        </w:tabs>
        <w:spacing w:line="360" w:lineRule="auto"/>
        <w:jc w:val="both"/>
        <w:textAlignment w:val="center"/>
      </w:pPr>
      <w:r w:rsidRPr="004D6A24">
        <w:tab/>
      </w:r>
      <w:r w:rsidRPr="004D6A24">
        <w:object w:dxaOrig="1380" w:dyaOrig="380" w14:anchorId="5B9C3768">
          <v:shape id="_x0000_i1039" type="#_x0000_t75" style="width:69.55pt;height:18.7pt" o:ole="">
            <v:imagedata r:id="rId38" o:title=""/>
          </v:shape>
          <o:OLEObject Type="Embed" ProgID="Equation.DSMT4" ShapeID="_x0000_i1039" DrawAspect="Content" ObjectID="_1770294442" r:id="rId39"/>
        </w:object>
      </w:r>
      <w:r w:rsidRPr="004D6A24">
        <w:tab/>
        <w:t>(6)</w:t>
      </w:r>
    </w:p>
    <w:p w14:paraId="5674F7E0" w14:textId="28D250D8" w:rsidR="00BC0ECF" w:rsidRPr="004D6A24" w:rsidRDefault="00BC0ECF" w:rsidP="00BC0ECF">
      <w:pPr>
        <w:tabs>
          <w:tab w:val="center" w:pos="4095"/>
          <w:tab w:val="right" w:pos="8190"/>
        </w:tabs>
        <w:spacing w:line="360" w:lineRule="auto"/>
        <w:jc w:val="both"/>
        <w:textAlignment w:val="center"/>
      </w:pPr>
      <w:r w:rsidRPr="004D6A24">
        <w:t xml:space="preserve">where </w:t>
      </w:r>
      <w:r w:rsidRPr="004D6A24">
        <w:object w:dxaOrig="300" w:dyaOrig="360" w14:anchorId="13067CE8">
          <v:shape id="_x0000_i1040" type="#_x0000_t75" style="width:15.65pt;height:18.1pt" o:ole="">
            <v:imagedata r:id="rId40" o:title=""/>
          </v:shape>
          <o:OLEObject Type="Embed" ProgID="Equation.DSMT4" ShapeID="_x0000_i1040" DrawAspect="Content" ObjectID="_1770294443" r:id="rId41"/>
        </w:object>
      </w:r>
      <w:r w:rsidRPr="004D6A24">
        <w:t xml:space="preserve"> is the density of water, </w:t>
      </w:r>
      <w:r w:rsidRPr="004D6A24">
        <w:object w:dxaOrig="499" w:dyaOrig="380" w14:anchorId="7AF287E0">
          <v:shape id="_x0000_i1041" type="#_x0000_t75" style="width:24.8pt;height:18.7pt" o:ole="">
            <v:imagedata r:id="rId42" o:title=""/>
          </v:shape>
          <o:OLEObject Type="Embed" ProgID="Equation.DSMT4" ShapeID="_x0000_i1041" DrawAspect="Content" ObjectID="_1770294444" r:id="rId43"/>
        </w:object>
      </w:r>
      <w:r w:rsidRPr="004D6A24">
        <w:t xml:space="preserve"> is the velocity vector of water, </w:t>
      </w:r>
      <w:r w:rsidRPr="004D6A24">
        <w:object w:dxaOrig="240" w:dyaOrig="260" w14:anchorId="45539409">
          <v:shape id="_x0000_i1042" type="#_x0000_t75" style="width:11.95pt;height:12.85pt" o:ole="">
            <v:imagedata r:id="rId44" o:title=""/>
          </v:shape>
          <o:OLEObject Type="Embed" ProgID="Equation.DSMT4" ShapeID="_x0000_i1042" DrawAspect="Content" ObjectID="_1770294445" r:id="rId45"/>
        </w:object>
      </w:r>
      <w:r w:rsidRPr="004D6A24">
        <w:t xml:space="preserve"> is the pressure, </w:t>
      </w:r>
      <w:r w:rsidRPr="004D6A24">
        <w:object w:dxaOrig="200" w:dyaOrig="260" w14:anchorId="3262FA42">
          <v:shape id="_x0000_i1043" type="#_x0000_t75" style="width:9.8pt;height:12.85pt" o:ole="">
            <v:imagedata r:id="rId46" o:title=""/>
          </v:shape>
          <o:OLEObject Type="Embed" ProgID="Equation.DSMT4" ShapeID="_x0000_i1043" DrawAspect="Content" ObjectID="_1770294446" r:id="rId47"/>
        </w:object>
      </w:r>
      <w:r w:rsidRPr="004D6A24">
        <w:t xml:space="preserve"> and </w:t>
      </w:r>
      <w:r w:rsidRPr="004D6A24">
        <w:object w:dxaOrig="220" w:dyaOrig="200" w14:anchorId="1A27796A">
          <v:shape id="_x0000_i1044" type="#_x0000_t75" style="width:11.35pt;height:9.8pt" o:ole="">
            <v:imagedata r:id="rId48" o:title=""/>
          </v:shape>
          <o:OLEObject Type="Embed" ProgID="Equation.DSMT4" ShapeID="_x0000_i1044" DrawAspect="Content" ObjectID="_1770294447" r:id="rId49"/>
        </w:object>
      </w:r>
      <w:r w:rsidRPr="004D6A24">
        <w:t xml:space="preserve"> are the identity matrix and viscous stress tensor, respectively, and </w:t>
      </w:r>
      <w:r w:rsidRPr="004D6A24">
        <w:object w:dxaOrig="260" w:dyaOrig="260" w14:anchorId="77699D43">
          <v:shape id="_x0000_i1045" type="#_x0000_t75" style="width:12.85pt;height:12.85pt" o:ole="">
            <v:imagedata r:id="rId50" o:title=""/>
          </v:shape>
          <o:OLEObject Type="Embed" ProgID="Equation.DSMT4" ShapeID="_x0000_i1045" DrawAspect="Content" ObjectID="_1770294448" r:id="rId51"/>
        </w:object>
      </w:r>
      <w:r w:rsidRPr="004D6A24">
        <w:t xml:space="preserve"> is the volume force vector. According to the first </w:t>
      </w:r>
      <w:proofErr w:type="spellStart"/>
      <w:r w:rsidRPr="004D6A24">
        <w:t>Piola</w:t>
      </w:r>
      <w:proofErr w:type="spellEnd"/>
      <w:r w:rsidRPr="004D6A24">
        <w:t>-Kirchhoff stress tensor, the equation of fish motion can be written as</w:t>
      </w:r>
      <w:r w:rsidR="002573FB" w:rsidRPr="004D6A24">
        <w:t xml:space="preserve"> </w:t>
      </w:r>
      <w:r w:rsidR="002573FB" w:rsidRPr="004D6A24">
        <w:rPr>
          <w:rFonts w:ascii="Arial" w:hAnsi="Arial" w:cs="Arial"/>
          <w:shd w:val="clear" w:color="auto" w:fill="FFFFFF"/>
          <w:vertAlign w:val="superscript"/>
        </w:rPr>
        <w:fldChar w:fldCharType="begin"/>
      </w:r>
      <w:r w:rsidR="002573FB" w:rsidRPr="004D6A24">
        <w:rPr>
          <w:vertAlign w:val="superscript"/>
        </w:rPr>
        <w:instrText xml:space="preserve"> REF _Ref139142441 \w \h </w:instrText>
      </w:r>
      <w:r w:rsidR="002573FB" w:rsidRPr="004D6A24">
        <w:rPr>
          <w:rFonts w:ascii="Arial" w:hAnsi="Arial" w:cs="Arial"/>
          <w:shd w:val="clear" w:color="auto" w:fill="FFFFFF"/>
          <w:vertAlign w:val="superscript"/>
        </w:rPr>
        <w:instrText xml:space="preserve"> \* MERGEFORMAT </w:instrText>
      </w:r>
      <w:r w:rsidR="002573FB" w:rsidRPr="004D6A24">
        <w:rPr>
          <w:rFonts w:ascii="Arial" w:hAnsi="Arial" w:cs="Arial"/>
          <w:shd w:val="clear" w:color="auto" w:fill="FFFFFF"/>
          <w:vertAlign w:val="superscript"/>
        </w:rPr>
      </w:r>
      <w:r w:rsidR="002573FB" w:rsidRPr="004D6A24">
        <w:rPr>
          <w:rFonts w:ascii="Arial" w:hAnsi="Arial" w:cs="Arial"/>
          <w:shd w:val="clear" w:color="auto" w:fill="FFFFFF"/>
          <w:vertAlign w:val="superscript"/>
        </w:rPr>
        <w:fldChar w:fldCharType="separate"/>
      </w:r>
      <w:r w:rsidR="002573FB" w:rsidRPr="004D6A24">
        <w:rPr>
          <w:vertAlign w:val="superscript"/>
        </w:rPr>
        <w:t>19</w:t>
      </w:r>
      <w:r w:rsidR="002573FB" w:rsidRPr="004D6A24">
        <w:rPr>
          <w:rFonts w:ascii="Arial" w:hAnsi="Arial" w:cs="Arial"/>
          <w:shd w:val="clear" w:color="auto" w:fill="FFFFFF"/>
          <w:vertAlign w:val="superscript"/>
        </w:rPr>
        <w:fldChar w:fldCharType="end"/>
      </w:r>
      <w:r w:rsidRPr="004D6A24">
        <w:t>:</w:t>
      </w:r>
      <w:r w:rsidRPr="004D6A24">
        <w:rPr>
          <w:rFonts w:ascii="Arial" w:hAnsi="Arial" w:cs="Arial"/>
          <w:shd w:val="clear" w:color="auto" w:fill="FFFFFF"/>
          <w:vertAlign w:val="superscript"/>
        </w:rPr>
        <w:t xml:space="preserve"> </w:t>
      </w:r>
    </w:p>
    <w:p w14:paraId="60562889" w14:textId="77777777" w:rsidR="00BC0ECF" w:rsidRPr="004D6A24" w:rsidRDefault="00BC0ECF" w:rsidP="00BC0ECF">
      <w:pPr>
        <w:tabs>
          <w:tab w:val="center" w:pos="4560"/>
          <w:tab w:val="right" w:pos="9120"/>
        </w:tabs>
        <w:spacing w:line="360" w:lineRule="auto"/>
        <w:jc w:val="both"/>
        <w:textAlignment w:val="center"/>
      </w:pPr>
      <w:r w:rsidRPr="004D6A24">
        <w:tab/>
      </w:r>
      <w:r w:rsidRPr="004D6A24">
        <w:object w:dxaOrig="2200" w:dyaOrig="660" w14:anchorId="29C317AA">
          <v:shape id="_x0000_i1046" type="#_x0000_t75" style="width:110pt;height:33.7pt" o:ole="">
            <v:imagedata r:id="rId52" o:title=""/>
          </v:shape>
          <o:OLEObject Type="Embed" ProgID="Equation.DSMT4" ShapeID="_x0000_i1046" DrawAspect="Content" ObjectID="_1770294449" r:id="rId53"/>
        </w:object>
      </w:r>
      <w:r w:rsidRPr="004D6A24">
        <w:tab/>
        <w:t>(7)</w:t>
      </w:r>
    </w:p>
    <w:p w14:paraId="645DF9A4" w14:textId="77777777" w:rsidR="00BC0ECF" w:rsidRPr="004D6A24" w:rsidRDefault="00BC0ECF" w:rsidP="00BC0ECF">
      <w:pPr>
        <w:tabs>
          <w:tab w:val="center" w:pos="4560"/>
          <w:tab w:val="right" w:pos="9120"/>
        </w:tabs>
        <w:spacing w:line="360" w:lineRule="auto"/>
        <w:jc w:val="both"/>
        <w:textAlignment w:val="center"/>
      </w:pPr>
      <w:r w:rsidRPr="004D6A24">
        <w:tab/>
      </w:r>
      <w:r w:rsidRPr="004D6A24">
        <w:object w:dxaOrig="1160" w:dyaOrig="380" w14:anchorId="3C6FA635">
          <v:shape id="_x0000_i1047" type="#_x0000_t75" style="width:57.9pt;height:18.7pt" o:ole="">
            <v:imagedata r:id="rId54" o:title=""/>
          </v:shape>
          <o:OLEObject Type="Embed" ProgID="Equation.DSMT4" ShapeID="_x0000_i1047" DrawAspect="Content" ObjectID="_1770294450" r:id="rId55"/>
        </w:object>
      </w:r>
      <w:r w:rsidRPr="004D6A24">
        <w:tab/>
        <w:t>(8)</w:t>
      </w:r>
    </w:p>
    <w:p w14:paraId="1CCE1B50" w14:textId="043EFBAC" w:rsidR="00BC0ECF" w:rsidRPr="004D6A24" w:rsidRDefault="00BC0ECF" w:rsidP="00BC0ECF">
      <w:pPr>
        <w:pStyle w:val="SMSubheading"/>
        <w:spacing w:line="360" w:lineRule="auto"/>
        <w:jc w:val="both"/>
        <w:textAlignment w:val="center"/>
        <w:rPr>
          <w:b/>
          <w:bCs/>
          <w:u w:val="none"/>
        </w:rPr>
      </w:pPr>
      <w:r w:rsidRPr="004D6A24">
        <w:rPr>
          <w:u w:val="none"/>
        </w:rPr>
        <w:t xml:space="preserve">where </w:t>
      </w:r>
      <w:r w:rsidRPr="004D6A24">
        <w:rPr>
          <w:u w:val="none"/>
        </w:rPr>
        <w:object w:dxaOrig="279" w:dyaOrig="360" w14:anchorId="224803BE">
          <v:shape id="_x0000_i1048" type="#_x0000_t75" style="width:14.1pt;height:18.1pt" o:ole="">
            <v:imagedata r:id="rId56" o:title=""/>
          </v:shape>
          <o:OLEObject Type="Embed" ProgID="Equation.DSMT4" ShapeID="_x0000_i1048" DrawAspect="Content" ObjectID="_1770294451" r:id="rId57"/>
        </w:object>
      </w:r>
      <w:r w:rsidRPr="004D6A24">
        <w:rPr>
          <w:u w:val="none"/>
        </w:rPr>
        <w:t xml:space="preserve"> denotes the density of fish, </w:t>
      </w:r>
      <w:r w:rsidRPr="004D6A24">
        <w:rPr>
          <w:u w:val="none"/>
        </w:rPr>
        <w:object w:dxaOrig="139" w:dyaOrig="240" w14:anchorId="3FC44440">
          <v:shape id="_x0000_i1049" type="#_x0000_t75" style="width:6.75pt;height:11.95pt" o:ole="">
            <v:imagedata r:id="rId58" o:title=""/>
          </v:shape>
          <o:OLEObject Type="Embed" ProgID="Equation.DSMT4" ShapeID="_x0000_i1049" DrawAspect="Content" ObjectID="_1770294452" r:id="rId59"/>
        </w:object>
      </w:r>
      <w:r w:rsidRPr="004D6A24">
        <w:rPr>
          <w:u w:val="none"/>
        </w:rPr>
        <w:t xml:space="preserve"> is the time the fish swims, and </w:t>
      </w:r>
      <w:r w:rsidRPr="004D6A24">
        <w:rPr>
          <w:u w:val="none"/>
        </w:rPr>
        <w:object w:dxaOrig="480" w:dyaOrig="360" w14:anchorId="677B15E0">
          <v:shape id="_x0000_i1050" type="#_x0000_t75" style="width:24.5pt;height:18.1pt" o:ole="">
            <v:imagedata r:id="rId60" o:title=""/>
          </v:shape>
          <o:OLEObject Type="Embed" ProgID="Equation.DSMT4" ShapeID="_x0000_i1050" DrawAspect="Content" ObjectID="_1770294453" r:id="rId61"/>
        </w:object>
      </w:r>
      <w:r w:rsidRPr="004D6A24">
        <w:rPr>
          <w:u w:val="none"/>
        </w:rPr>
        <w:t xml:space="preserve"> is the velocity vector of fish. The FSI couplings reflect on the boundaries between the water and the fish. Then we used the arbitrary </w:t>
      </w:r>
      <w:proofErr w:type="spellStart"/>
      <w:r w:rsidRPr="004D6A24">
        <w:rPr>
          <w:u w:val="none"/>
        </w:rPr>
        <w:t>Lagrangian</w:t>
      </w:r>
      <w:proofErr w:type="spellEnd"/>
      <w:r w:rsidRPr="004D6A24">
        <w:rPr>
          <w:u w:val="none"/>
        </w:rPr>
        <w:t xml:space="preserve">-Eulerian (ALE) method in </w:t>
      </w:r>
      <w:proofErr w:type="spellStart"/>
      <w:r w:rsidRPr="004D6A24">
        <w:rPr>
          <w:u w:val="none"/>
        </w:rPr>
        <w:t>Comsol</w:t>
      </w:r>
      <w:proofErr w:type="spellEnd"/>
      <w:r w:rsidRPr="004D6A24">
        <w:rPr>
          <w:u w:val="none"/>
        </w:rPr>
        <w:t xml:space="preserve"> Multiphysics software to combine the fluid flow formulated using Eulerian description with solid mechanics formulated using </w:t>
      </w:r>
      <w:proofErr w:type="spellStart"/>
      <w:r w:rsidRPr="004D6A24">
        <w:rPr>
          <w:u w:val="none"/>
        </w:rPr>
        <w:t>Lagrangian</w:t>
      </w:r>
      <w:proofErr w:type="spellEnd"/>
      <w:r w:rsidRPr="004D6A24">
        <w:rPr>
          <w:u w:val="none"/>
        </w:rPr>
        <w:t xml:space="preserve"> description and material frame.</w:t>
      </w:r>
    </w:p>
    <w:p w14:paraId="52030979" w14:textId="77777777" w:rsidR="00BC0ECF" w:rsidRPr="004D6A24" w:rsidRDefault="00BC0ECF" w:rsidP="00147660">
      <w:pPr>
        <w:pStyle w:val="SMSubheading"/>
        <w:spacing w:line="380" w:lineRule="exact"/>
        <w:rPr>
          <w:b/>
          <w:bCs/>
          <w:u w:val="none"/>
        </w:rPr>
        <w:sectPr w:rsidR="00BC0ECF" w:rsidRPr="004D6A24" w:rsidSect="00C5249C"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bookmarkEnd w:id="6"/>
    <w:p w14:paraId="74621CED" w14:textId="77777777" w:rsidR="00BC0ECF" w:rsidRPr="004D6A24" w:rsidRDefault="00BC0ECF" w:rsidP="00BC0ECF">
      <w:pPr>
        <w:spacing w:line="360" w:lineRule="auto"/>
        <w:jc w:val="center"/>
        <w:textAlignment w:val="center"/>
      </w:pPr>
      <w:r w:rsidRPr="004D6A24">
        <w:rPr>
          <w:noProof/>
        </w:rPr>
        <w:lastRenderedPageBreak/>
        <w:drawing>
          <wp:inline distT="0" distB="0" distL="0" distR="0" wp14:anchorId="723A3DFD" wp14:editId="3F69118A">
            <wp:extent cx="5689852" cy="3020291"/>
            <wp:effectExtent l="0" t="0" r="6350" b="0"/>
            <wp:docPr id="11652136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554" cy="307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CA595" w14:textId="77777777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S1.</w:t>
      </w:r>
      <w:r w:rsidRPr="004D6A24">
        <w:t xml:space="preserve"> Formation mechanism of </w:t>
      </w:r>
      <w:proofErr w:type="gramStart"/>
      <w:r w:rsidRPr="004D6A24">
        <w:t>MH(</w:t>
      </w:r>
      <w:proofErr w:type="gramEnd"/>
      <w:r w:rsidRPr="004D6A24">
        <w:t>30)-IL hydrogel.</w:t>
      </w:r>
    </w:p>
    <w:p w14:paraId="61693E23" w14:textId="77777777" w:rsidR="00BC0ECF" w:rsidRPr="004D6A24" w:rsidRDefault="00BC0ECF" w:rsidP="00BC0ECF">
      <w:pPr>
        <w:spacing w:line="360" w:lineRule="auto"/>
        <w:jc w:val="center"/>
      </w:pPr>
      <w:r w:rsidRPr="004D6A24">
        <w:rPr>
          <w:noProof/>
        </w:rPr>
        <w:drawing>
          <wp:inline distT="0" distB="0" distL="0" distR="0" wp14:anchorId="3CD2B413" wp14:editId="7A5307AD">
            <wp:extent cx="2452254" cy="2252967"/>
            <wp:effectExtent l="0" t="0" r="5715" b="0"/>
            <wp:docPr id="12004227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422773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483480" cy="228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1AC0B" w14:textId="77777777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S2.</w:t>
      </w:r>
      <w:r w:rsidRPr="004D6A24">
        <w:t xml:space="preserve"> Transmission electron microscope (TEM) of holey graphene oxide (HGO).</w:t>
      </w:r>
    </w:p>
    <w:p w14:paraId="12B1E7FB" w14:textId="77777777" w:rsidR="00BC0ECF" w:rsidRPr="004D6A24" w:rsidRDefault="00BC0ECF" w:rsidP="00BC0ECF">
      <w:pPr>
        <w:spacing w:line="360" w:lineRule="auto"/>
        <w:jc w:val="center"/>
      </w:pPr>
      <w:r w:rsidRPr="004D6A24">
        <w:rPr>
          <w:noProof/>
        </w:rPr>
        <w:lastRenderedPageBreak/>
        <w:drawing>
          <wp:inline distT="0" distB="0" distL="0" distR="0" wp14:anchorId="5E5A82B0" wp14:editId="51548A1B">
            <wp:extent cx="1828801" cy="2438400"/>
            <wp:effectExtent l="0" t="0" r="0" b="0"/>
            <wp:docPr id="9" name="图片 8">
              <a:extLst xmlns:a="http://schemas.openxmlformats.org/drawingml/2006/main">
                <a:ext uri="{FF2B5EF4-FFF2-40B4-BE49-F238E27FC236}">
                  <a16:creationId xmlns:a16="http://schemas.microsoft.com/office/drawing/2014/main" id="{5B5E6161-EB61-3383-43A3-2ABA17040D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>
                      <a:extLst>
                        <a:ext uri="{FF2B5EF4-FFF2-40B4-BE49-F238E27FC236}">
                          <a16:creationId xmlns:a16="http://schemas.microsoft.com/office/drawing/2014/main" id="{5B5E6161-EB61-3383-43A3-2ABA17040D5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792" cy="246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D54AF" w14:textId="77777777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S3.</w:t>
      </w:r>
      <w:r w:rsidRPr="004D6A24">
        <w:t xml:space="preserve"> Tyndall effect for </w:t>
      </w:r>
      <w:proofErr w:type="spellStart"/>
      <w:r w:rsidRPr="004D6A24">
        <w:t>MXene</w:t>
      </w:r>
      <w:proofErr w:type="spellEnd"/>
      <w:r w:rsidRPr="004D6A24">
        <w:t xml:space="preserve"> colloidal suspension.</w:t>
      </w:r>
    </w:p>
    <w:p w14:paraId="5646A8DF" w14:textId="77777777" w:rsidR="00BC0ECF" w:rsidRPr="004D6A24" w:rsidRDefault="00BC0ECF" w:rsidP="00BC0ECF">
      <w:pPr>
        <w:spacing w:line="360" w:lineRule="auto"/>
        <w:jc w:val="center"/>
      </w:pPr>
      <w:r w:rsidRPr="004D6A24">
        <w:rPr>
          <w:noProof/>
        </w:rPr>
        <w:drawing>
          <wp:inline distT="0" distB="0" distL="0" distR="0" wp14:anchorId="3343046D" wp14:editId="2D0DA28A">
            <wp:extent cx="4045883" cy="2002971"/>
            <wp:effectExtent l="0" t="0" r="0" b="0"/>
            <wp:docPr id="12393655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4769" cy="2017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9510B" w14:textId="77777777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S4.</w:t>
      </w:r>
      <w:r w:rsidRPr="004D6A24">
        <w:t xml:space="preserve"> The optical images of MH hydrogel.</w:t>
      </w:r>
    </w:p>
    <w:p w14:paraId="193711A1" w14:textId="77777777" w:rsidR="00BC0ECF" w:rsidRPr="004D6A24" w:rsidRDefault="00BC0ECF" w:rsidP="00BC0ECF">
      <w:pPr>
        <w:spacing w:line="360" w:lineRule="auto"/>
        <w:jc w:val="center"/>
      </w:pPr>
      <w:r w:rsidRPr="004D6A24">
        <w:rPr>
          <w:noProof/>
        </w:rPr>
        <w:drawing>
          <wp:inline distT="0" distB="0" distL="0" distR="0" wp14:anchorId="7F2152E8" wp14:editId="3C769920">
            <wp:extent cx="4036068" cy="2002971"/>
            <wp:effectExtent l="0" t="0" r="2540" b="0"/>
            <wp:docPr id="165823020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465" cy="2019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C0010" w14:textId="77777777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S5.</w:t>
      </w:r>
      <w:r w:rsidRPr="004D6A24">
        <w:t xml:space="preserve"> The optical images of MH-IL hydrogel.</w:t>
      </w:r>
    </w:p>
    <w:p w14:paraId="118B56F5" w14:textId="77777777" w:rsidR="00BC0ECF" w:rsidRPr="004D6A24" w:rsidRDefault="00BC0ECF" w:rsidP="00BC0ECF">
      <w:pPr>
        <w:spacing w:line="360" w:lineRule="auto"/>
        <w:jc w:val="center"/>
      </w:pPr>
      <w:r w:rsidRPr="004D6A24">
        <w:rPr>
          <w:noProof/>
        </w:rPr>
        <w:lastRenderedPageBreak/>
        <w:drawing>
          <wp:inline distT="0" distB="0" distL="0" distR="0" wp14:anchorId="2CDD2A6E" wp14:editId="3BB19494">
            <wp:extent cx="4053856" cy="1970314"/>
            <wp:effectExtent l="0" t="0" r="3810" b="0"/>
            <wp:docPr id="17111441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144144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088273" cy="1987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3B345" w14:textId="77777777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S6.</w:t>
      </w:r>
      <w:r w:rsidRPr="004D6A24">
        <w:t xml:space="preserve"> The optical images of </w:t>
      </w:r>
      <w:proofErr w:type="gramStart"/>
      <w:r w:rsidRPr="004D6A24">
        <w:t>MH(</w:t>
      </w:r>
      <w:proofErr w:type="gramEnd"/>
      <w:r w:rsidRPr="004D6A24">
        <w:t>30)</w:t>
      </w:r>
      <w:r w:rsidRPr="004D6A24">
        <w:rPr>
          <w:rFonts w:hint="eastAsia"/>
        </w:rPr>
        <w:t>,</w:t>
      </w:r>
      <w:r w:rsidRPr="004D6A24">
        <w:t xml:space="preserve"> MH(30)</w:t>
      </w:r>
      <w:r w:rsidRPr="004D6A24">
        <w:rPr>
          <w:rFonts w:hint="eastAsia"/>
        </w:rPr>
        <w:t>-</w:t>
      </w:r>
      <w:r w:rsidRPr="004D6A24">
        <w:t>IL</w:t>
      </w:r>
      <w:bookmarkStart w:id="11" w:name="_Hlk138690981"/>
      <w:r w:rsidRPr="004D6A24">
        <w:t xml:space="preserve"> hydrogel</w:t>
      </w:r>
      <w:bookmarkEnd w:id="11"/>
      <w:r w:rsidRPr="004D6A24">
        <w:t>-derived films.</w:t>
      </w:r>
    </w:p>
    <w:p w14:paraId="225135BC" w14:textId="77777777" w:rsidR="00BC0ECF" w:rsidRPr="004D6A24" w:rsidRDefault="00BC0ECF" w:rsidP="00BC0ECF">
      <w:pPr>
        <w:spacing w:line="360" w:lineRule="auto"/>
        <w:jc w:val="center"/>
      </w:pPr>
      <w:r w:rsidRPr="004D6A24">
        <w:rPr>
          <w:noProof/>
        </w:rPr>
        <w:drawing>
          <wp:inline distT="0" distB="0" distL="0" distR="0" wp14:anchorId="269DCAB5" wp14:editId="0E764C89">
            <wp:extent cx="3957780" cy="1850572"/>
            <wp:effectExtent l="0" t="0" r="5080" b="0"/>
            <wp:docPr id="20207447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142" cy="185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734B5" w14:textId="77777777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S7.</w:t>
      </w:r>
      <w:r w:rsidRPr="004D6A24">
        <w:t xml:space="preserve"> Scanning electron microscope (SEM) images of </w:t>
      </w:r>
      <w:proofErr w:type="spellStart"/>
      <w:r w:rsidRPr="004D6A24">
        <w:t>MXene</w:t>
      </w:r>
      <w:proofErr w:type="spellEnd"/>
      <w:r w:rsidRPr="004D6A24">
        <w:t xml:space="preserve"> film: (a) cross-sectional, (b) top-view.</w:t>
      </w:r>
    </w:p>
    <w:p w14:paraId="7DFDBB33" w14:textId="77777777" w:rsidR="00BC0ECF" w:rsidRPr="004D6A24" w:rsidRDefault="00BC0ECF" w:rsidP="00BC0ECF">
      <w:pPr>
        <w:spacing w:line="360" w:lineRule="auto"/>
        <w:jc w:val="center"/>
      </w:pPr>
      <w:r w:rsidRPr="004D6A24">
        <w:rPr>
          <w:noProof/>
        </w:rPr>
        <w:drawing>
          <wp:inline distT="0" distB="0" distL="0" distR="0" wp14:anchorId="6B62E1E2" wp14:editId="4B808B32">
            <wp:extent cx="3338945" cy="2840876"/>
            <wp:effectExtent l="0" t="0" r="0" b="0"/>
            <wp:docPr id="18933392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339294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354436" cy="2854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37D41" w14:textId="77777777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S8.</w:t>
      </w:r>
      <w:r w:rsidRPr="004D6A24">
        <w:t xml:space="preserve"> XRD patterns of pure </w:t>
      </w:r>
      <w:proofErr w:type="spellStart"/>
      <w:r w:rsidRPr="004D6A24">
        <w:t>MXene</w:t>
      </w:r>
      <w:proofErr w:type="spellEnd"/>
      <w:r w:rsidRPr="004D6A24">
        <w:t xml:space="preserve">, MH (30wn), MH (30) and MH (30)-IL </w:t>
      </w:r>
      <w:r w:rsidRPr="004D6A24">
        <w:rPr>
          <w:rFonts w:hint="eastAsia"/>
        </w:rPr>
        <w:t>after</w:t>
      </w:r>
      <w:r w:rsidRPr="004D6A24">
        <w:t xml:space="preserve"> storing for 90 days.</w:t>
      </w:r>
    </w:p>
    <w:p w14:paraId="42E8E57A" w14:textId="77777777" w:rsidR="00BC0ECF" w:rsidRPr="004D6A24" w:rsidRDefault="00BC0ECF" w:rsidP="00BC0ECF">
      <w:pPr>
        <w:spacing w:line="360" w:lineRule="auto"/>
        <w:jc w:val="center"/>
      </w:pPr>
      <w:r w:rsidRPr="004D6A24">
        <w:rPr>
          <w:noProof/>
        </w:rPr>
        <w:lastRenderedPageBreak/>
        <w:drawing>
          <wp:inline distT="0" distB="0" distL="0" distR="0" wp14:anchorId="1D68CCD1" wp14:editId="5886249F">
            <wp:extent cx="3845127" cy="2299854"/>
            <wp:effectExtent l="0" t="0" r="3175" b="5715"/>
            <wp:docPr id="16925284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528427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870919" cy="231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8625E" w14:textId="77777777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S9.</w:t>
      </w:r>
      <w:r w:rsidRPr="004D6A24">
        <w:t xml:space="preserve"> Electrical conductivity variations using 4-point probe method of the prepared samples over time.</w:t>
      </w:r>
    </w:p>
    <w:p w14:paraId="6BA2A350" w14:textId="77777777" w:rsidR="00BC0ECF" w:rsidRPr="004D6A24" w:rsidRDefault="00BC0ECF" w:rsidP="00BC0ECF">
      <w:pPr>
        <w:spacing w:line="360" w:lineRule="auto"/>
        <w:jc w:val="center"/>
      </w:pPr>
      <w:r w:rsidRPr="004D6A24">
        <w:rPr>
          <w:noProof/>
        </w:rPr>
        <w:drawing>
          <wp:inline distT="0" distB="0" distL="0" distR="0" wp14:anchorId="2D37D888" wp14:editId="527A9B0B">
            <wp:extent cx="5274310" cy="3129280"/>
            <wp:effectExtent l="0" t="0" r="2540" b="0"/>
            <wp:docPr id="4417094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2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014F2" w14:textId="77777777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S10.</w:t>
      </w:r>
      <w:r w:rsidRPr="004D6A24">
        <w:t xml:space="preserve"> X-ray photoelectron spectroscopy (XPS) spectra of Ti 2p for (a) </w:t>
      </w:r>
      <w:proofErr w:type="spellStart"/>
      <w:r w:rsidRPr="004D6A24">
        <w:t>MXene</w:t>
      </w:r>
      <w:proofErr w:type="spellEnd"/>
      <w:r w:rsidRPr="004D6A24">
        <w:t xml:space="preserve">, (b) </w:t>
      </w:r>
      <w:proofErr w:type="gramStart"/>
      <w:r w:rsidRPr="004D6A24">
        <w:t>MH(</w:t>
      </w:r>
      <w:proofErr w:type="gramEnd"/>
      <w:r w:rsidRPr="004D6A24">
        <w:t xml:space="preserve">30), (c) MH(30)-IL being stored in water for 90 days. C 1s for (d) </w:t>
      </w:r>
      <w:proofErr w:type="spellStart"/>
      <w:r w:rsidRPr="004D6A24">
        <w:t>MXene</w:t>
      </w:r>
      <w:proofErr w:type="spellEnd"/>
      <w:r w:rsidRPr="004D6A24">
        <w:t xml:space="preserve">, (e) </w:t>
      </w:r>
      <w:proofErr w:type="gramStart"/>
      <w:r w:rsidRPr="004D6A24">
        <w:t>MH(</w:t>
      </w:r>
      <w:proofErr w:type="gramEnd"/>
      <w:r w:rsidRPr="004D6A24">
        <w:t>30), (f) MH(30)-IL being stored in water for 90 days.</w:t>
      </w:r>
    </w:p>
    <w:p w14:paraId="56105C82" w14:textId="77777777" w:rsidR="00BC0ECF" w:rsidRPr="004D6A24" w:rsidRDefault="00BC0ECF" w:rsidP="00921AC2">
      <w:pPr>
        <w:spacing w:line="360" w:lineRule="auto"/>
        <w:jc w:val="center"/>
      </w:pPr>
      <w:r w:rsidRPr="004D6A24">
        <w:rPr>
          <w:noProof/>
        </w:rPr>
        <w:lastRenderedPageBreak/>
        <w:drawing>
          <wp:inline distT="0" distB="0" distL="0" distR="0" wp14:anchorId="449AD355" wp14:editId="02AA31A9">
            <wp:extent cx="5274310" cy="1605280"/>
            <wp:effectExtent l="0" t="0" r="2540" b="0"/>
            <wp:docPr id="20398406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0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9C3D6" w14:textId="77777777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S11.</w:t>
      </w:r>
      <w:r w:rsidRPr="004D6A24">
        <w:t xml:space="preserve"> XPS spectra of O 1s for (a) </w:t>
      </w:r>
      <w:proofErr w:type="spellStart"/>
      <w:r w:rsidRPr="004D6A24">
        <w:t>MXene</w:t>
      </w:r>
      <w:proofErr w:type="spellEnd"/>
      <w:r w:rsidRPr="004D6A24">
        <w:t xml:space="preserve">, (b) </w:t>
      </w:r>
      <w:proofErr w:type="gramStart"/>
      <w:r w:rsidRPr="004D6A24">
        <w:t>MH(</w:t>
      </w:r>
      <w:proofErr w:type="gramEnd"/>
      <w:r w:rsidRPr="004D6A24">
        <w:t>30), (c) MH(30)-IL, respectively.</w:t>
      </w:r>
    </w:p>
    <w:p w14:paraId="0D9AD611" w14:textId="77777777" w:rsidR="00BC0ECF" w:rsidRPr="004D6A24" w:rsidRDefault="00BC0ECF" w:rsidP="00BC0ECF">
      <w:pPr>
        <w:spacing w:line="360" w:lineRule="auto"/>
        <w:jc w:val="center"/>
      </w:pPr>
      <w:r w:rsidRPr="004D6A24">
        <w:rPr>
          <w:noProof/>
        </w:rPr>
        <w:drawing>
          <wp:inline distT="0" distB="0" distL="0" distR="0" wp14:anchorId="563FC256" wp14:editId="670F41F2">
            <wp:extent cx="3001107" cy="2432393"/>
            <wp:effectExtent l="0" t="0" r="8890" b="6350"/>
            <wp:docPr id="7851836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183657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019180" cy="2447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2FE2E" w14:textId="77777777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S12.</w:t>
      </w:r>
      <w:r w:rsidRPr="004D6A24">
        <w:t xml:space="preserve"> Stress-strain curves of the hydrogels with and without PVP.</w:t>
      </w:r>
    </w:p>
    <w:p w14:paraId="5BADE06F" w14:textId="77777777" w:rsidR="00BC0ECF" w:rsidRPr="004D6A24" w:rsidRDefault="00BC0ECF" w:rsidP="00BC0ECF">
      <w:pPr>
        <w:spacing w:line="360" w:lineRule="auto"/>
        <w:jc w:val="center"/>
      </w:pPr>
      <w:r w:rsidRPr="004D6A24">
        <w:rPr>
          <w:noProof/>
        </w:rPr>
        <w:drawing>
          <wp:inline distT="0" distB="0" distL="0" distR="0" wp14:anchorId="4F61D68D" wp14:editId="7770BFCD">
            <wp:extent cx="3001108" cy="2444317"/>
            <wp:effectExtent l="0" t="0" r="8890" b="0"/>
            <wp:docPr id="12747331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733116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024154" cy="2463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7E53B" w14:textId="77777777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S13.</w:t>
      </w:r>
      <w:r w:rsidRPr="004D6A24">
        <w:t xml:space="preserve"> Stress-strain curves for hydrogels of 100 cycles of the loading and unloading process. </w:t>
      </w:r>
    </w:p>
    <w:p w14:paraId="5071D948" w14:textId="77777777" w:rsidR="00BC0ECF" w:rsidRPr="004D6A24" w:rsidRDefault="00BC0ECF" w:rsidP="00BC0ECF">
      <w:pPr>
        <w:spacing w:line="360" w:lineRule="auto"/>
        <w:jc w:val="center"/>
      </w:pPr>
      <w:r w:rsidRPr="004D6A24">
        <w:rPr>
          <w:noProof/>
        </w:rPr>
        <w:lastRenderedPageBreak/>
        <w:drawing>
          <wp:inline distT="0" distB="0" distL="0" distR="0" wp14:anchorId="3B7B20D8" wp14:editId="7DA7E498">
            <wp:extent cx="4010645" cy="1780309"/>
            <wp:effectExtent l="0" t="0" r="0" b="0"/>
            <wp:docPr id="2072340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34078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041553" cy="1794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9789F" w14:textId="77777777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S14.</w:t>
      </w:r>
      <w:r w:rsidRPr="004D6A24">
        <w:t xml:space="preserve"> The preset template of preparing the PVA</w:t>
      </w:r>
      <w:r w:rsidRPr="004D6A24">
        <w:rPr>
          <w:rFonts w:hint="eastAsia"/>
        </w:rPr>
        <w:t>/</w:t>
      </w:r>
      <w:r w:rsidRPr="004D6A24">
        <w:t>PVP-H</w:t>
      </w:r>
      <w:r w:rsidRPr="004D6A24">
        <w:rPr>
          <w:vertAlign w:val="subscript"/>
        </w:rPr>
        <w:t>2</w:t>
      </w:r>
      <w:r w:rsidRPr="004D6A24">
        <w:t>SO</w:t>
      </w:r>
      <w:r w:rsidRPr="004D6A24">
        <w:rPr>
          <w:vertAlign w:val="subscript"/>
        </w:rPr>
        <w:t>4</w:t>
      </w:r>
      <w:r w:rsidRPr="004D6A24">
        <w:t xml:space="preserve"> hydrogel for (a) optical photograph, (b) optical microscope photograph.</w:t>
      </w:r>
    </w:p>
    <w:p w14:paraId="128540F5" w14:textId="77777777" w:rsidR="00BC0ECF" w:rsidRPr="004D6A24" w:rsidRDefault="00BC0ECF" w:rsidP="00BC0ECF">
      <w:pPr>
        <w:spacing w:line="360" w:lineRule="auto"/>
        <w:jc w:val="center"/>
      </w:pPr>
      <w:r w:rsidRPr="004D6A24">
        <w:rPr>
          <w:noProof/>
        </w:rPr>
        <w:drawing>
          <wp:inline distT="0" distB="0" distL="0" distR="0" wp14:anchorId="2CF98B2A" wp14:editId="7C5C8C1E">
            <wp:extent cx="3976425" cy="1755544"/>
            <wp:effectExtent l="0" t="0" r="5080" b="0"/>
            <wp:docPr id="1975885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88563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031941" cy="1780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9BEA3" w14:textId="77777777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S15.</w:t>
      </w:r>
      <w:r w:rsidRPr="004D6A24">
        <w:t xml:space="preserve"> The optical microscope photograph of PVA</w:t>
      </w:r>
      <w:r w:rsidRPr="004D6A24">
        <w:rPr>
          <w:rFonts w:hint="eastAsia"/>
        </w:rPr>
        <w:t>/</w:t>
      </w:r>
      <w:r w:rsidRPr="004D6A24">
        <w:t>PVP-H</w:t>
      </w:r>
      <w:r w:rsidRPr="004D6A24">
        <w:rPr>
          <w:vertAlign w:val="subscript"/>
        </w:rPr>
        <w:t>2</w:t>
      </w:r>
      <w:r w:rsidRPr="004D6A24">
        <w:t>SO</w:t>
      </w:r>
      <w:r w:rsidRPr="004D6A24">
        <w:rPr>
          <w:vertAlign w:val="subscript"/>
        </w:rPr>
        <w:t>4</w:t>
      </w:r>
      <w:r w:rsidRPr="004D6A24">
        <w:t xml:space="preserve"> hydrogel for (a) top-view, (b) cross-sectional view.</w:t>
      </w:r>
    </w:p>
    <w:p w14:paraId="7FB33F90" w14:textId="77777777" w:rsidR="00BC0ECF" w:rsidRPr="004D6A24" w:rsidRDefault="00BC0ECF" w:rsidP="00BC0ECF">
      <w:pPr>
        <w:spacing w:line="360" w:lineRule="auto"/>
        <w:jc w:val="center"/>
      </w:pPr>
      <w:r w:rsidRPr="004D6A24">
        <w:rPr>
          <w:noProof/>
        </w:rPr>
        <w:drawing>
          <wp:inline distT="0" distB="0" distL="0" distR="0" wp14:anchorId="05784E24" wp14:editId="735A7CA3">
            <wp:extent cx="5532864" cy="1927110"/>
            <wp:effectExtent l="0" t="0" r="0" b="0"/>
            <wp:docPr id="15225805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580515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538117" cy="1928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A7B0A" w14:textId="77777777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S16.</w:t>
      </w:r>
      <w:r w:rsidRPr="004D6A24">
        <w:t xml:space="preserve"> The simulated results of </w:t>
      </w:r>
      <w:r w:rsidRPr="004D6A24">
        <w:rPr>
          <w:rFonts w:hint="eastAsia"/>
        </w:rPr>
        <w:t>the</w:t>
      </w:r>
      <w:r w:rsidRPr="004D6A24">
        <w:t xml:space="preserve"> PVA</w:t>
      </w:r>
      <w:r w:rsidRPr="004D6A24">
        <w:rPr>
          <w:rFonts w:hint="eastAsia"/>
        </w:rPr>
        <w:t>/</w:t>
      </w:r>
      <w:r w:rsidRPr="004D6A24">
        <w:t>PVP-H</w:t>
      </w:r>
      <w:r w:rsidRPr="004D6A24">
        <w:rPr>
          <w:vertAlign w:val="subscript"/>
        </w:rPr>
        <w:t>2</w:t>
      </w:r>
      <w:r w:rsidRPr="004D6A24">
        <w:t>SO</w:t>
      </w:r>
      <w:r w:rsidRPr="004D6A24">
        <w:rPr>
          <w:vertAlign w:val="subscript"/>
        </w:rPr>
        <w:t>4</w:t>
      </w:r>
      <w:r w:rsidRPr="004D6A24">
        <w:t xml:space="preserve"> hydrogel with elastic hemispherical microstructures in contact with electrodes.</w:t>
      </w:r>
    </w:p>
    <w:p w14:paraId="336EEEB3" w14:textId="77777777" w:rsidR="00BC0ECF" w:rsidRPr="004D6A24" w:rsidRDefault="00BC0ECF" w:rsidP="00BC0ECF">
      <w:pPr>
        <w:spacing w:line="360" w:lineRule="auto"/>
        <w:jc w:val="center"/>
      </w:pPr>
      <w:r w:rsidRPr="004D6A24">
        <w:rPr>
          <w:noProof/>
        </w:rPr>
        <w:lastRenderedPageBreak/>
        <w:drawing>
          <wp:inline distT="0" distB="0" distL="0" distR="0" wp14:anchorId="716C76F1" wp14:editId="691BF3F5">
            <wp:extent cx="3989167" cy="3320143"/>
            <wp:effectExtent l="0" t="0" r="0" b="0"/>
            <wp:docPr id="10110933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093342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997244" cy="3326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8081E" w14:textId="77777777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S17.</w:t>
      </w:r>
      <w:r w:rsidRPr="004D6A24">
        <w:t xml:space="preserve"> </w:t>
      </w:r>
      <w:bookmarkStart w:id="12" w:name="_Hlk117114930"/>
      <w:r w:rsidRPr="004D6A24">
        <w:t xml:space="preserve">The capacitance-pressure response curves tested from different electrodes of </w:t>
      </w:r>
      <w:proofErr w:type="spellStart"/>
      <w:r w:rsidRPr="004D6A24">
        <w:t>MXene</w:t>
      </w:r>
      <w:proofErr w:type="spellEnd"/>
      <w:r w:rsidRPr="004D6A24">
        <w:t xml:space="preserve">, </w:t>
      </w:r>
      <w:proofErr w:type="gramStart"/>
      <w:r w:rsidRPr="004D6A24">
        <w:t>MH(</w:t>
      </w:r>
      <w:proofErr w:type="gramEnd"/>
      <w:r w:rsidRPr="004D6A24">
        <w:t>30wn), MH(10), MH(30) and MH(50</w:t>
      </w:r>
      <w:bookmarkEnd w:id="12"/>
      <w:r w:rsidRPr="004D6A24">
        <w:t>).</w:t>
      </w:r>
    </w:p>
    <w:p w14:paraId="31EC3E7E" w14:textId="77777777" w:rsidR="00BC0ECF" w:rsidRPr="004D6A24" w:rsidRDefault="00BC0ECF" w:rsidP="00BC0ECF">
      <w:pPr>
        <w:spacing w:line="360" w:lineRule="auto"/>
        <w:jc w:val="center"/>
      </w:pPr>
      <w:r w:rsidRPr="004D6A24">
        <w:rPr>
          <w:noProof/>
        </w:rPr>
        <w:drawing>
          <wp:inline distT="0" distB="0" distL="0" distR="0" wp14:anchorId="706AFA4F" wp14:editId="53118FA6">
            <wp:extent cx="4002741" cy="3334332"/>
            <wp:effectExtent l="0" t="0" r="0" b="0"/>
            <wp:docPr id="792006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00699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010960" cy="3341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62836" w14:textId="77777777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S18.</w:t>
      </w:r>
      <w:r w:rsidRPr="004D6A24">
        <w:t xml:space="preserve"> The capacitance-pressure response curves tested from different electrodes of </w:t>
      </w:r>
      <w:proofErr w:type="gramStart"/>
      <w:r w:rsidRPr="004D6A24">
        <w:t>MH(</w:t>
      </w:r>
      <w:proofErr w:type="gramEnd"/>
      <w:r w:rsidRPr="004D6A24">
        <w:t>30), MH(30)-IL(1), MH(30)-IL(3) and MH(30)-IL(9).</w:t>
      </w:r>
    </w:p>
    <w:p w14:paraId="36C2EC1C" w14:textId="01BE39E1" w:rsidR="00F4212D" w:rsidRPr="004D6A24" w:rsidRDefault="00F4212D" w:rsidP="00F4212D">
      <w:pPr>
        <w:spacing w:line="360" w:lineRule="auto"/>
        <w:jc w:val="center"/>
      </w:pPr>
      <w:r w:rsidRPr="004D6A24">
        <w:rPr>
          <w:noProof/>
        </w:rPr>
        <w:lastRenderedPageBreak/>
        <w:drawing>
          <wp:inline distT="0" distB="0" distL="0" distR="0" wp14:anchorId="237E9FE0" wp14:editId="2758D7E1">
            <wp:extent cx="3822065" cy="3198938"/>
            <wp:effectExtent l="0" t="0" r="6985" b="1905"/>
            <wp:docPr id="145639984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389" cy="3209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F2131" w14:textId="5F6511C6" w:rsidR="00F4212D" w:rsidRPr="004D6A24" w:rsidRDefault="00F4212D" w:rsidP="00F4212D">
      <w:pPr>
        <w:spacing w:line="360" w:lineRule="auto"/>
        <w:jc w:val="both"/>
      </w:pPr>
      <w:r w:rsidRPr="004D6A24">
        <w:rPr>
          <w:b/>
          <w:bCs/>
        </w:rPr>
        <w:t>Figure S19.</w:t>
      </w:r>
      <w:r w:rsidRPr="004D6A24">
        <w:t xml:space="preserve"> The capacitance-pressure response curves tested from different </w:t>
      </w:r>
      <w:r w:rsidR="005D6172" w:rsidRPr="004D6A24">
        <w:rPr>
          <w:kern w:val="2"/>
          <w:szCs w:val="24"/>
        </w:rPr>
        <w:t>roughness of dielectric film</w:t>
      </w:r>
      <w:r w:rsidRPr="004D6A24">
        <w:t>.</w:t>
      </w:r>
    </w:p>
    <w:p w14:paraId="05E1818D" w14:textId="77777777" w:rsidR="00BC0ECF" w:rsidRPr="004D6A24" w:rsidRDefault="00BC0ECF" w:rsidP="004D6A24">
      <w:pPr>
        <w:spacing w:line="360" w:lineRule="auto"/>
        <w:jc w:val="center"/>
      </w:pPr>
      <w:r w:rsidRPr="004D6A24">
        <w:rPr>
          <w:noProof/>
        </w:rPr>
        <w:drawing>
          <wp:inline distT="0" distB="0" distL="0" distR="0" wp14:anchorId="63C0C352" wp14:editId="75120FD4">
            <wp:extent cx="5274310" cy="1426210"/>
            <wp:effectExtent l="0" t="0" r="2540" b="2540"/>
            <wp:docPr id="15410916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2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3C136" w14:textId="6D5369D9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</w:t>
      </w:r>
      <w:r w:rsidR="005D6172" w:rsidRPr="004D6A24">
        <w:rPr>
          <w:b/>
          <w:bCs/>
        </w:rPr>
        <w:t>20</w:t>
      </w:r>
      <w:r w:rsidRPr="004D6A24">
        <w:rPr>
          <w:b/>
          <w:bCs/>
        </w:rPr>
        <w:t xml:space="preserve">. </w:t>
      </w:r>
      <w:bookmarkStart w:id="13" w:name="_Hlk117114944"/>
      <w:r w:rsidRPr="004D6A24">
        <w:t>Compression-release mechanical stability over 10000 cycles</w:t>
      </w:r>
      <w:bookmarkEnd w:id="13"/>
      <w:r w:rsidRPr="004D6A24">
        <w:t xml:space="preserve"> under the peak pressure of 1 kPa for (a) </w:t>
      </w:r>
      <w:proofErr w:type="spellStart"/>
      <w:r w:rsidRPr="004D6A24">
        <w:t>MX</w:t>
      </w:r>
      <w:r w:rsidRPr="004D6A24">
        <w:rPr>
          <w:rFonts w:hint="eastAsia"/>
        </w:rPr>
        <w:t>ene</w:t>
      </w:r>
      <w:proofErr w:type="spellEnd"/>
      <w:r w:rsidRPr="004D6A24">
        <w:t xml:space="preserve">, (b) </w:t>
      </w:r>
      <w:proofErr w:type="gramStart"/>
      <w:r w:rsidRPr="004D6A24">
        <w:t>MH(</w:t>
      </w:r>
      <w:proofErr w:type="gramEnd"/>
      <w:r w:rsidRPr="004D6A24">
        <w:t>30), respectively.</w:t>
      </w:r>
    </w:p>
    <w:p w14:paraId="5787F6ED" w14:textId="77777777" w:rsidR="00BC0ECF" w:rsidRPr="004D6A24" w:rsidRDefault="00BC0ECF" w:rsidP="004D6A24">
      <w:pPr>
        <w:spacing w:line="360" w:lineRule="auto"/>
        <w:jc w:val="center"/>
      </w:pPr>
      <w:r w:rsidRPr="004D6A24">
        <w:rPr>
          <w:noProof/>
        </w:rPr>
        <w:drawing>
          <wp:inline distT="0" distB="0" distL="0" distR="0" wp14:anchorId="50F63F8F" wp14:editId="11F1416B">
            <wp:extent cx="5274310" cy="1598930"/>
            <wp:effectExtent l="0" t="0" r="2540" b="1270"/>
            <wp:docPr id="112070049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9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8D8C9" w14:textId="7BE54935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S2</w:t>
      </w:r>
      <w:r w:rsidR="005D6172" w:rsidRPr="004D6A24">
        <w:rPr>
          <w:b/>
          <w:bCs/>
        </w:rPr>
        <w:t>1</w:t>
      </w:r>
      <w:r w:rsidRPr="004D6A24">
        <w:rPr>
          <w:b/>
          <w:bCs/>
        </w:rPr>
        <w:t>.</w:t>
      </w:r>
      <w:r w:rsidRPr="004D6A24">
        <w:t xml:space="preserve"> XPS spectra of Ti 2p for (a) </w:t>
      </w:r>
      <w:proofErr w:type="spellStart"/>
      <w:r w:rsidRPr="004D6A24">
        <w:t>MXene</w:t>
      </w:r>
      <w:proofErr w:type="spellEnd"/>
      <w:r w:rsidRPr="004D6A24">
        <w:t xml:space="preserve">, (b) </w:t>
      </w:r>
      <w:proofErr w:type="gramStart"/>
      <w:r w:rsidRPr="004D6A24">
        <w:t>MH(</w:t>
      </w:r>
      <w:proofErr w:type="gramEnd"/>
      <w:r w:rsidRPr="004D6A24">
        <w:t>30), (c) MH(30)-IL being tested after 10000 compression-release cycles.</w:t>
      </w:r>
    </w:p>
    <w:p w14:paraId="52416611" w14:textId="77777777" w:rsidR="00BC0ECF" w:rsidRPr="004D6A24" w:rsidRDefault="00BC0ECF" w:rsidP="00BC0ECF">
      <w:pPr>
        <w:spacing w:line="360" w:lineRule="auto"/>
        <w:jc w:val="center"/>
      </w:pPr>
      <w:r w:rsidRPr="004D6A24">
        <w:rPr>
          <w:noProof/>
        </w:rPr>
        <w:lastRenderedPageBreak/>
        <w:drawing>
          <wp:inline distT="0" distB="0" distL="0" distR="0" wp14:anchorId="6F6771FF" wp14:editId="6E8D3274">
            <wp:extent cx="4760135" cy="2315308"/>
            <wp:effectExtent l="0" t="0" r="2540" b="8890"/>
            <wp:docPr id="6013623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362304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783987" cy="2326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F9264" w14:textId="100CB377" w:rsidR="00246CF4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S2</w:t>
      </w:r>
      <w:r w:rsidR="005D6172" w:rsidRPr="004D6A24">
        <w:rPr>
          <w:b/>
          <w:bCs/>
        </w:rPr>
        <w:t>2</w:t>
      </w:r>
      <w:r w:rsidRPr="004D6A24">
        <w:rPr>
          <w:b/>
          <w:bCs/>
        </w:rPr>
        <w:t>.</w:t>
      </w:r>
      <w:r w:rsidRPr="004D6A24">
        <w:t xml:space="preserve"> The hydraulic test system to simulate the aquatic environments with variable depths.</w:t>
      </w:r>
    </w:p>
    <w:p w14:paraId="714661ED" w14:textId="09DD8099" w:rsidR="00246CF4" w:rsidRPr="004D6A24" w:rsidRDefault="00246CF4" w:rsidP="00BC0ECF">
      <w:pPr>
        <w:spacing w:line="360" w:lineRule="auto"/>
        <w:jc w:val="both"/>
      </w:pPr>
      <w:r w:rsidRPr="004D6A24">
        <w:rPr>
          <w:noProof/>
        </w:rPr>
        <w:drawing>
          <wp:inline distT="0" distB="0" distL="0" distR="0" wp14:anchorId="0B832929" wp14:editId="44DFF8BE">
            <wp:extent cx="5943600" cy="1972945"/>
            <wp:effectExtent l="0" t="0" r="0" b="8255"/>
            <wp:docPr id="60103697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7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58866" w14:textId="0851D91B" w:rsidR="00246CF4" w:rsidRPr="004D6A24" w:rsidRDefault="00246CF4" w:rsidP="00246CF4">
      <w:pPr>
        <w:spacing w:line="360" w:lineRule="auto"/>
        <w:jc w:val="both"/>
      </w:pPr>
      <w:r w:rsidRPr="004D6A24">
        <w:rPr>
          <w:b/>
          <w:bCs/>
        </w:rPr>
        <w:t>Figure S2</w:t>
      </w:r>
      <w:r w:rsidR="005D6172" w:rsidRPr="004D6A24">
        <w:rPr>
          <w:b/>
          <w:bCs/>
        </w:rPr>
        <w:t>3</w:t>
      </w:r>
      <w:r w:rsidRPr="004D6A24">
        <w:rPr>
          <w:b/>
          <w:bCs/>
        </w:rPr>
        <w:t>.</w:t>
      </w:r>
      <w:r w:rsidRPr="004D6A24">
        <w:t xml:space="preserve"> </w:t>
      </w:r>
      <w:r w:rsidR="00BE79E9" w:rsidRPr="004D6A24">
        <w:rPr>
          <w:szCs w:val="24"/>
        </w:rPr>
        <w:t>Schematic illustration of pulse waveforms monitoring in aquatic situation used by our sensing unit.</w:t>
      </w:r>
    </w:p>
    <w:p w14:paraId="3411055B" w14:textId="77777777" w:rsidR="00BC0ECF" w:rsidRPr="004D6A24" w:rsidRDefault="00BC0ECF" w:rsidP="00BC0ECF">
      <w:pPr>
        <w:spacing w:line="360" w:lineRule="auto"/>
        <w:jc w:val="center"/>
        <w:rPr>
          <w:b/>
          <w:bCs/>
        </w:rPr>
      </w:pPr>
      <w:r w:rsidRPr="004D6A24">
        <w:rPr>
          <w:noProof/>
        </w:rPr>
        <w:drawing>
          <wp:inline distT="0" distB="0" distL="0" distR="0" wp14:anchorId="39D57EDB" wp14:editId="4E7074FE">
            <wp:extent cx="2369127" cy="2450988"/>
            <wp:effectExtent l="0" t="0" r="0" b="6985"/>
            <wp:docPr id="5942320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232089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390898" cy="2473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732B4" w14:textId="49026610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S2</w:t>
      </w:r>
      <w:r w:rsidR="005D6172" w:rsidRPr="004D6A24">
        <w:rPr>
          <w:b/>
          <w:bCs/>
        </w:rPr>
        <w:t>4</w:t>
      </w:r>
      <w:r w:rsidRPr="004D6A24">
        <w:rPr>
          <w:b/>
          <w:bCs/>
        </w:rPr>
        <w:t>.</w:t>
      </w:r>
      <w:r w:rsidRPr="004D6A24">
        <w:t xml:space="preserve"> An individual cycle of pulse waveform extracted.</w:t>
      </w:r>
    </w:p>
    <w:p w14:paraId="0B30D12D" w14:textId="3540F89B" w:rsidR="00BC0ECF" w:rsidRPr="004D6A24" w:rsidRDefault="00853685" w:rsidP="00BC0ECF">
      <w:pPr>
        <w:spacing w:line="360" w:lineRule="auto"/>
        <w:jc w:val="center"/>
      </w:pPr>
      <w:r w:rsidRPr="004D6A24">
        <w:rPr>
          <w:noProof/>
        </w:rPr>
        <w:lastRenderedPageBreak/>
        <w:drawing>
          <wp:inline distT="0" distB="0" distL="0" distR="0" wp14:anchorId="188E26C1" wp14:editId="35DF31A7">
            <wp:extent cx="4140200" cy="2944142"/>
            <wp:effectExtent l="0" t="0" r="0" b="8890"/>
            <wp:docPr id="20816976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697613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158971" cy="295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55E26" w14:textId="648A793A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S2</w:t>
      </w:r>
      <w:r w:rsidR="005D6172" w:rsidRPr="004D6A24">
        <w:rPr>
          <w:b/>
          <w:bCs/>
        </w:rPr>
        <w:t>5</w:t>
      </w:r>
      <w:r w:rsidRPr="004D6A24">
        <w:rPr>
          <w:b/>
          <w:bCs/>
        </w:rPr>
        <w:t>.</w:t>
      </w:r>
      <w:r w:rsidRPr="004D6A24">
        <w:t xml:space="preserve"> Finite element analyses of stress distribution of PDMS encapsulation with and without blind holes.</w:t>
      </w:r>
    </w:p>
    <w:p w14:paraId="1689B77E" w14:textId="77777777" w:rsidR="00BC0ECF" w:rsidRPr="004D6A24" w:rsidRDefault="00BC0ECF" w:rsidP="00BC0ECF">
      <w:pPr>
        <w:spacing w:line="360" w:lineRule="auto"/>
        <w:jc w:val="center"/>
        <w:rPr>
          <w:rFonts w:ascii="Arial" w:hAnsi="Arial" w:cs="Arial"/>
          <w:b/>
          <w:bCs/>
          <w:lang w:val="zh-CN"/>
        </w:rPr>
      </w:pPr>
      <w:r w:rsidRPr="004D6A24">
        <w:rPr>
          <w:noProof/>
        </w:rPr>
        <w:drawing>
          <wp:inline distT="0" distB="0" distL="0" distR="0" wp14:anchorId="14582C54" wp14:editId="15A94EB0">
            <wp:extent cx="3091543" cy="2640802"/>
            <wp:effectExtent l="0" t="0" r="0" b="7620"/>
            <wp:docPr id="4805347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53474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125350" cy="266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10E9A" w14:textId="1AABFB5E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S2</w:t>
      </w:r>
      <w:r w:rsidR="005D6172" w:rsidRPr="004D6A24">
        <w:rPr>
          <w:b/>
          <w:bCs/>
        </w:rPr>
        <w:t>6</w:t>
      </w:r>
      <w:r w:rsidRPr="004D6A24">
        <w:rPr>
          <w:b/>
          <w:bCs/>
        </w:rPr>
        <w:t>.</w:t>
      </w:r>
      <w:r w:rsidRPr="004D6A24">
        <w:t xml:space="preserve"> After normalizing the length of the encapsulation, we found a significant reduction in the additional stress infiltrating into the inside of two blind holes, compared to structure without blind holes.</w:t>
      </w:r>
    </w:p>
    <w:p w14:paraId="050B4BC1" w14:textId="30AA864B" w:rsidR="00AA42A3" w:rsidRPr="004D6A24" w:rsidRDefault="00CB3805" w:rsidP="00CB3805">
      <w:pPr>
        <w:spacing w:line="360" w:lineRule="auto"/>
        <w:jc w:val="center"/>
      </w:pPr>
      <w:r w:rsidRPr="004D6A24">
        <w:rPr>
          <w:noProof/>
        </w:rPr>
        <w:lastRenderedPageBreak/>
        <w:drawing>
          <wp:inline distT="0" distB="0" distL="0" distR="0" wp14:anchorId="0EE8DA5F" wp14:editId="5676406C">
            <wp:extent cx="4663892" cy="2018030"/>
            <wp:effectExtent l="0" t="0" r="3810" b="1270"/>
            <wp:docPr id="157766175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0296" cy="2020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830DB" w14:textId="106FF247" w:rsidR="00AA42A3" w:rsidRPr="004D6A24" w:rsidRDefault="00AA42A3" w:rsidP="00AA42A3">
      <w:pPr>
        <w:spacing w:line="360" w:lineRule="auto"/>
        <w:jc w:val="both"/>
      </w:pPr>
      <w:r w:rsidRPr="004D6A24">
        <w:rPr>
          <w:b/>
          <w:bCs/>
        </w:rPr>
        <w:t>Figure S2</w:t>
      </w:r>
      <w:r w:rsidR="005D6172" w:rsidRPr="004D6A24">
        <w:rPr>
          <w:b/>
          <w:bCs/>
        </w:rPr>
        <w:t>7</w:t>
      </w:r>
      <w:r w:rsidRPr="004D6A24">
        <w:rPr>
          <w:b/>
          <w:bCs/>
        </w:rPr>
        <w:t>.</w:t>
      </w:r>
      <w:r w:rsidRPr="004D6A24">
        <w:t xml:space="preserve"> The bending tests of the sensing unit. (a) </w:t>
      </w:r>
      <w:r w:rsidR="00CB3805" w:rsidRPr="004D6A24">
        <w:t>The image of sensing unit bending test</w:t>
      </w:r>
      <w:r w:rsidR="00853685" w:rsidRPr="004D6A24">
        <w:t xml:space="preserve">. </w:t>
      </w:r>
      <w:r w:rsidR="00CB3805" w:rsidRPr="004D6A24">
        <w:t xml:space="preserve">(b) </w:t>
      </w:r>
      <w:r w:rsidR="00853685" w:rsidRPr="004D6A24">
        <w:t>T</w:t>
      </w:r>
      <w:r w:rsidR="00CB3805" w:rsidRPr="004D6A24">
        <w:t>he definition of bending angle</w:t>
      </w:r>
      <w:r w:rsidR="00853685" w:rsidRPr="004D6A24">
        <w:t>.</w:t>
      </w:r>
      <w:r w:rsidR="00CB3805" w:rsidRPr="004D6A24">
        <w:t xml:space="preserve"> (c) </w:t>
      </w:r>
      <w:r w:rsidR="00853685" w:rsidRPr="004D6A24">
        <w:t>T</w:t>
      </w:r>
      <w:r w:rsidR="00CB3805" w:rsidRPr="004D6A24">
        <w:t xml:space="preserve">he capacitance changing of sensing unit without </w:t>
      </w:r>
      <w:r w:rsidR="00CB3805" w:rsidRPr="004D6A24">
        <w:rPr>
          <w:szCs w:val="24"/>
        </w:rPr>
        <w:t>blind hole protection</w:t>
      </w:r>
      <w:r w:rsidR="00853685" w:rsidRPr="004D6A24">
        <w:rPr>
          <w:szCs w:val="24"/>
        </w:rPr>
        <w:t>.</w:t>
      </w:r>
      <w:r w:rsidR="00CB3805" w:rsidRPr="004D6A24">
        <w:rPr>
          <w:szCs w:val="24"/>
        </w:rPr>
        <w:t xml:space="preserve"> (d, e) </w:t>
      </w:r>
      <w:r w:rsidR="00853685" w:rsidRPr="004D6A24">
        <w:t>T</w:t>
      </w:r>
      <w:r w:rsidR="00CB3805" w:rsidRPr="004D6A24">
        <w:t>he capacitance changings of unit1 and unit 2</w:t>
      </w:r>
      <w:r w:rsidR="007B56BE" w:rsidRPr="004D6A24">
        <w:t xml:space="preserve"> </w:t>
      </w:r>
      <w:r w:rsidR="00CB3805" w:rsidRPr="004D6A24">
        <w:t xml:space="preserve">embedded in </w:t>
      </w:r>
      <w:r w:rsidR="00CB3805" w:rsidRPr="004D6A24">
        <w:rPr>
          <w:szCs w:val="24"/>
        </w:rPr>
        <w:t>blind hole,</w:t>
      </w:r>
      <w:r w:rsidR="00CB3805" w:rsidRPr="004D6A24">
        <w:t xml:space="preserve"> respectively. </w:t>
      </w:r>
    </w:p>
    <w:p w14:paraId="0CA9FBC5" w14:textId="7CC2C994" w:rsidR="00BC0ECF" w:rsidRPr="004D6A24" w:rsidRDefault="008B520F" w:rsidP="00BC0ECF">
      <w:pPr>
        <w:spacing w:line="360" w:lineRule="auto"/>
        <w:jc w:val="both"/>
      </w:pPr>
      <w:r w:rsidRPr="004D6A24">
        <w:rPr>
          <w:noProof/>
        </w:rPr>
        <w:drawing>
          <wp:inline distT="0" distB="0" distL="0" distR="0" wp14:anchorId="57BC27F4" wp14:editId="3BC55B83">
            <wp:extent cx="5943600" cy="1525270"/>
            <wp:effectExtent l="0" t="0" r="0" b="0"/>
            <wp:docPr id="8470467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046750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2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C7587" w14:textId="259123B4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S2</w:t>
      </w:r>
      <w:r w:rsidR="005D6172" w:rsidRPr="004D6A24">
        <w:rPr>
          <w:b/>
          <w:bCs/>
        </w:rPr>
        <w:t>8</w:t>
      </w:r>
      <w:r w:rsidRPr="004D6A24">
        <w:rPr>
          <w:b/>
          <w:bCs/>
        </w:rPr>
        <w:t>.</w:t>
      </w:r>
      <w:r w:rsidRPr="004D6A24">
        <w:t xml:space="preserve"> Finite element analyses of fish Swimming. (a) </w:t>
      </w:r>
      <w:r w:rsidR="008B520F" w:rsidRPr="004D6A24">
        <w:t xml:space="preserve">The size and relative position </w:t>
      </w:r>
      <w:bookmarkStart w:id="14" w:name="_Hlk152102515"/>
      <w:r w:rsidR="008B520F" w:rsidRPr="004D6A24">
        <w:t>parameters</w:t>
      </w:r>
      <w:bookmarkEnd w:id="14"/>
      <w:r w:rsidR="008B520F" w:rsidRPr="004D6A24">
        <w:t xml:space="preserve"> of the fish and the sensing units it wears</w:t>
      </w:r>
      <w:r w:rsidR="000B7929" w:rsidRPr="004D6A24">
        <w:t xml:space="preserve"> (Top view of the fish)</w:t>
      </w:r>
      <w:r w:rsidRPr="004D6A24">
        <w:t xml:space="preserve">. (b) Arbitrary </w:t>
      </w:r>
      <w:proofErr w:type="spellStart"/>
      <w:r w:rsidRPr="004D6A24">
        <w:t>Lagrangian</w:t>
      </w:r>
      <w:proofErr w:type="spellEnd"/>
      <w:r w:rsidRPr="004D6A24">
        <w:t>-Eulerian (ALE) of the interaction of fluid and the fish.</w:t>
      </w:r>
    </w:p>
    <w:p w14:paraId="1BE480BB" w14:textId="77777777" w:rsidR="008558D1" w:rsidRPr="004D6A24" w:rsidRDefault="008558D1" w:rsidP="00BC0ECF">
      <w:pPr>
        <w:spacing w:line="360" w:lineRule="auto"/>
        <w:jc w:val="both"/>
      </w:pPr>
    </w:p>
    <w:p w14:paraId="1D156504" w14:textId="77777777" w:rsidR="008558D1" w:rsidRPr="004D6A24" w:rsidRDefault="008558D1" w:rsidP="00BC0ECF">
      <w:pPr>
        <w:spacing w:line="360" w:lineRule="auto"/>
        <w:jc w:val="both"/>
      </w:pPr>
    </w:p>
    <w:p w14:paraId="69590F34" w14:textId="77777777" w:rsidR="008558D1" w:rsidRPr="004D6A24" w:rsidRDefault="008558D1" w:rsidP="00BC0ECF">
      <w:pPr>
        <w:spacing w:line="360" w:lineRule="auto"/>
        <w:jc w:val="both"/>
      </w:pPr>
    </w:p>
    <w:p w14:paraId="74A5A863" w14:textId="77777777" w:rsidR="00BC0ECF" w:rsidRPr="004D6A24" w:rsidRDefault="00BC0ECF" w:rsidP="00BC0ECF">
      <w:pPr>
        <w:spacing w:line="360" w:lineRule="auto"/>
        <w:jc w:val="center"/>
        <w:rPr>
          <w:rFonts w:ascii="Arial" w:hAnsi="Arial" w:cs="Arial"/>
          <w:b/>
          <w:bCs/>
        </w:rPr>
      </w:pPr>
      <w:r w:rsidRPr="004D6A24">
        <w:rPr>
          <w:noProof/>
        </w:rPr>
        <w:lastRenderedPageBreak/>
        <w:drawing>
          <wp:inline distT="0" distB="0" distL="0" distR="0" wp14:anchorId="18186116" wp14:editId="7A513BDE">
            <wp:extent cx="4540624" cy="2105218"/>
            <wp:effectExtent l="0" t="0" r="0" b="9525"/>
            <wp:docPr id="12175799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579950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549267" cy="210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9D0FC" w14:textId="23465B25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S2</w:t>
      </w:r>
      <w:r w:rsidR="005D6172" w:rsidRPr="004D6A24">
        <w:rPr>
          <w:b/>
          <w:bCs/>
        </w:rPr>
        <w:t>9</w:t>
      </w:r>
      <w:r w:rsidRPr="004D6A24">
        <w:rPr>
          <w:b/>
          <w:bCs/>
        </w:rPr>
        <w:t>.</w:t>
      </w:r>
      <w:r w:rsidRPr="004D6A24">
        <w:t xml:space="preserve"> The pressure waveforms captured by the sensing units located on both symmetric sides of the fish. </w:t>
      </w:r>
    </w:p>
    <w:p w14:paraId="4F130021" w14:textId="77777777" w:rsidR="00BC0ECF" w:rsidRPr="004D6A24" w:rsidRDefault="00BC0ECF" w:rsidP="00BC0ECF">
      <w:pPr>
        <w:spacing w:line="360" w:lineRule="auto"/>
        <w:jc w:val="center"/>
      </w:pPr>
      <w:r w:rsidRPr="004D6A24">
        <w:rPr>
          <w:noProof/>
        </w:rPr>
        <w:drawing>
          <wp:inline distT="0" distB="0" distL="0" distR="0" wp14:anchorId="19729A4E" wp14:editId="5C96501E">
            <wp:extent cx="4211713" cy="2702169"/>
            <wp:effectExtent l="0" t="0" r="0" b="3175"/>
            <wp:docPr id="19997197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719776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237759" cy="271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8CEC0" w14:textId="4FDD941C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</w:t>
      </w:r>
      <w:r w:rsidR="005D6172" w:rsidRPr="004D6A24">
        <w:rPr>
          <w:b/>
          <w:bCs/>
        </w:rPr>
        <w:t>30</w:t>
      </w:r>
      <w:r w:rsidRPr="004D6A24">
        <w:rPr>
          <w:b/>
          <w:bCs/>
        </w:rPr>
        <w:t>.</w:t>
      </w:r>
      <w:r w:rsidRPr="004D6A24">
        <w:t xml:space="preserve"> The 555 timer-based capacitance-frequency conversion (CFC) circuit</w:t>
      </w:r>
    </w:p>
    <w:p w14:paraId="322070A5" w14:textId="77777777" w:rsidR="00BC0ECF" w:rsidRPr="004D6A24" w:rsidRDefault="00BC0ECF" w:rsidP="00BC0ECF">
      <w:pPr>
        <w:spacing w:line="360" w:lineRule="auto"/>
        <w:jc w:val="center"/>
      </w:pPr>
      <w:r w:rsidRPr="004D6A24">
        <w:rPr>
          <w:noProof/>
        </w:rPr>
        <w:lastRenderedPageBreak/>
        <w:drawing>
          <wp:inline distT="0" distB="0" distL="0" distR="0" wp14:anchorId="0D8C6811" wp14:editId="5E810D7F">
            <wp:extent cx="4374919" cy="5257700"/>
            <wp:effectExtent l="0" t="0" r="6985" b="635"/>
            <wp:docPr id="89153264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993" cy="5266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E3C11" w14:textId="30A564DB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</w:t>
      </w:r>
      <w:r w:rsidR="000B7929" w:rsidRPr="004D6A24">
        <w:rPr>
          <w:b/>
          <w:bCs/>
        </w:rPr>
        <w:t>3</w:t>
      </w:r>
      <w:r w:rsidR="005D6172" w:rsidRPr="004D6A24">
        <w:rPr>
          <w:b/>
          <w:bCs/>
        </w:rPr>
        <w:t>1</w:t>
      </w:r>
      <w:r w:rsidRPr="004D6A24">
        <w:rPr>
          <w:b/>
          <w:bCs/>
        </w:rPr>
        <w:t>.</w:t>
      </w:r>
      <w:r w:rsidRPr="004D6A24">
        <w:t xml:space="preserve"> The schematic process fabrication for the underwater vest system.</w:t>
      </w:r>
    </w:p>
    <w:p w14:paraId="68A30EA6" w14:textId="77777777" w:rsidR="00BC0ECF" w:rsidRPr="004D6A24" w:rsidRDefault="00BC0ECF" w:rsidP="00BC0ECF">
      <w:pPr>
        <w:spacing w:line="360" w:lineRule="auto"/>
        <w:jc w:val="center"/>
        <w:rPr>
          <w:rFonts w:ascii="Arial" w:hAnsi="Arial" w:cs="Arial"/>
          <w:b/>
          <w:bCs/>
        </w:rPr>
      </w:pPr>
      <w:r w:rsidRPr="004D6A24">
        <w:rPr>
          <w:rFonts w:ascii="Arial" w:hAnsi="Arial" w:cs="Arial"/>
          <w:b/>
          <w:bCs/>
          <w:noProof/>
          <w:lang w:val="zh-CN"/>
        </w:rPr>
        <w:drawing>
          <wp:inline distT="0" distB="0" distL="0" distR="0" wp14:anchorId="17EF9941" wp14:editId="5DD71D77">
            <wp:extent cx="3662082" cy="1266694"/>
            <wp:effectExtent l="0" t="0" r="0" b="0"/>
            <wp:docPr id="190559805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4759" cy="1271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5D22A" w14:textId="1E76DDB6" w:rsidR="00BC0ECF" w:rsidRPr="004D6A24" w:rsidRDefault="00BC0ECF" w:rsidP="00BC0ECF">
      <w:pPr>
        <w:spacing w:line="360" w:lineRule="auto"/>
        <w:jc w:val="both"/>
      </w:pPr>
      <w:bookmarkStart w:id="15" w:name="_Hlk137650017"/>
      <w:r w:rsidRPr="004D6A24">
        <w:rPr>
          <w:b/>
          <w:bCs/>
        </w:rPr>
        <w:t>Figure S</w:t>
      </w:r>
      <w:r w:rsidR="00BE79E9" w:rsidRPr="004D6A24">
        <w:rPr>
          <w:b/>
          <w:bCs/>
        </w:rPr>
        <w:t>3</w:t>
      </w:r>
      <w:r w:rsidR="005D6172" w:rsidRPr="004D6A24">
        <w:rPr>
          <w:b/>
          <w:bCs/>
        </w:rPr>
        <w:t>2</w:t>
      </w:r>
      <w:r w:rsidRPr="004D6A24">
        <w:rPr>
          <w:b/>
          <w:bCs/>
        </w:rPr>
        <w:t>.</w:t>
      </w:r>
      <w:r w:rsidRPr="004D6A24">
        <w:t xml:space="preserve"> An underwater vest attached to koi fish.</w:t>
      </w:r>
      <w:bookmarkEnd w:id="15"/>
    </w:p>
    <w:p w14:paraId="47F48579" w14:textId="77777777" w:rsidR="00BC39BB" w:rsidRPr="004D6A24" w:rsidRDefault="00BC39BB" w:rsidP="00BC39BB">
      <w:pPr>
        <w:spacing w:line="360" w:lineRule="auto"/>
        <w:jc w:val="center"/>
      </w:pPr>
      <w:r w:rsidRPr="004D6A24">
        <w:rPr>
          <w:noProof/>
        </w:rPr>
        <w:lastRenderedPageBreak/>
        <w:drawing>
          <wp:inline distT="0" distB="0" distL="0" distR="0" wp14:anchorId="69DB1764" wp14:editId="151D3E6F">
            <wp:extent cx="5730240" cy="2563303"/>
            <wp:effectExtent l="0" t="0" r="3810" b="8890"/>
            <wp:docPr id="10898021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802173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734061" cy="2565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AE75C" w14:textId="782F8679" w:rsidR="00BC39BB" w:rsidRPr="004D6A24" w:rsidRDefault="00BC39BB" w:rsidP="00BC39BB">
      <w:pPr>
        <w:spacing w:line="360" w:lineRule="auto"/>
      </w:pPr>
      <w:r w:rsidRPr="004D6A24">
        <w:rPr>
          <w:b/>
          <w:bCs/>
        </w:rPr>
        <w:t>Figure S3</w:t>
      </w:r>
      <w:r w:rsidR="005D6172" w:rsidRPr="004D6A24">
        <w:rPr>
          <w:b/>
          <w:bCs/>
        </w:rPr>
        <w:t>3</w:t>
      </w:r>
      <w:r w:rsidRPr="004D6A24">
        <w:rPr>
          <w:b/>
          <w:bCs/>
        </w:rPr>
        <w:t>.</w:t>
      </w:r>
      <w:r w:rsidRPr="004D6A24">
        <w:t xml:space="preserve"> </w:t>
      </w:r>
      <w:r w:rsidRPr="004D6A24">
        <w:rPr>
          <w:szCs w:val="24"/>
        </w:rPr>
        <w:t>The</w:t>
      </w:r>
      <w:r w:rsidRPr="004D6A24">
        <w:t xml:space="preserve"> </w:t>
      </w:r>
      <w:r w:rsidRPr="004D6A24">
        <w:rPr>
          <w:szCs w:val="24"/>
        </w:rPr>
        <w:t>complete capacitance outputs of a fish swam in turning left</w:t>
      </w:r>
      <w:r w:rsidRPr="004D6A24">
        <w:t>.</w:t>
      </w:r>
    </w:p>
    <w:p w14:paraId="30FDF391" w14:textId="77777777" w:rsidR="00BC39BB" w:rsidRPr="004D6A24" w:rsidRDefault="00BC39BB" w:rsidP="000F313B">
      <w:pPr>
        <w:spacing w:line="360" w:lineRule="auto"/>
        <w:jc w:val="center"/>
      </w:pPr>
    </w:p>
    <w:p w14:paraId="4C4136AB" w14:textId="33AA8D5D" w:rsidR="000F313B" w:rsidRPr="004D6A24" w:rsidRDefault="000F313B" w:rsidP="000F313B">
      <w:pPr>
        <w:spacing w:line="360" w:lineRule="auto"/>
        <w:jc w:val="center"/>
      </w:pPr>
      <w:r w:rsidRPr="004D6A24">
        <w:rPr>
          <w:noProof/>
        </w:rPr>
        <w:drawing>
          <wp:inline distT="0" distB="0" distL="0" distR="0" wp14:anchorId="230A08CE" wp14:editId="15D68251">
            <wp:extent cx="4404497" cy="2037080"/>
            <wp:effectExtent l="0" t="0" r="0" b="1270"/>
            <wp:docPr id="6254771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477174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421183" cy="2044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6970E" w14:textId="7FCF5C1B" w:rsidR="000B7929" w:rsidRPr="004D6A24" w:rsidRDefault="00BC39BB" w:rsidP="000B7929">
      <w:pPr>
        <w:spacing w:line="360" w:lineRule="auto"/>
        <w:jc w:val="both"/>
      </w:pPr>
      <w:r w:rsidRPr="004D6A24">
        <w:rPr>
          <w:b/>
          <w:bCs/>
        </w:rPr>
        <w:t>Figure S3</w:t>
      </w:r>
      <w:r w:rsidR="005D6172" w:rsidRPr="004D6A24">
        <w:rPr>
          <w:b/>
          <w:bCs/>
        </w:rPr>
        <w:t>4</w:t>
      </w:r>
      <w:r w:rsidRPr="004D6A24">
        <w:rPr>
          <w:b/>
          <w:bCs/>
        </w:rPr>
        <w:t>.</w:t>
      </w:r>
      <w:r w:rsidRPr="004D6A24">
        <w:t xml:space="preserve"> </w:t>
      </w:r>
      <w:r w:rsidRPr="004D6A24">
        <w:rPr>
          <w:szCs w:val="24"/>
        </w:rPr>
        <w:t>The</w:t>
      </w:r>
      <w:r w:rsidRPr="004D6A24">
        <w:t xml:space="preserve"> </w:t>
      </w:r>
      <w:r w:rsidRPr="004D6A24">
        <w:rPr>
          <w:szCs w:val="24"/>
        </w:rPr>
        <w:t>complete capacitance outputs of a fish swam in turning left</w:t>
      </w:r>
      <w:r w:rsidRPr="004D6A24">
        <w:t>.</w:t>
      </w:r>
    </w:p>
    <w:p w14:paraId="3489FC73" w14:textId="15EF442F" w:rsidR="000B7929" w:rsidRPr="004D6A24" w:rsidRDefault="00C6509F" w:rsidP="000F313B">
      <w:pPr>
        <w:spacing w:line="360" w:lineRule="auto"/>
        <w:jc w:val="center"/>
        <w:rPr>
          <w:lang w:eastAsia="zh-CN"/>
        </w:rPr>
      </w:pPr>
      <w:r w:rsidRPr="004D6A24">
        <w:rPr>
          <w:noProof/>
        </w:rPr>
        <w:drawing>
          <wp:inline distT="0" distB="0" distL="0" distR="0" wp14:anchorId="17177A32" wp14:editId="489FD62A">
            <wp:extent cx="4094480" cy="1951440"/>
            <wp:effectExtent l="0" t="0" r="1270" b="0"/>
            <wp:docPr id="4449761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976107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112615" cy="1960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5E7C9" w14:textId="2ECC931C" w:rsidR="00C6509F" w:rsidRPr="004D6A24" w:rsidRDefault="00C6509F" w:rsidP="00C6509F">
      <w:pPr>
        <w:spacing w:line="360" w:lineRule="auto"/>
        <w:jc w:val="both"/>
      </w:pPr>
      <w:r w:rsidRPr="004D6A24">
        <w:rPr>
          <w:b/>
          <w:bCs/>
        </w:rPr>
        <w:t>Figure S3</w:t>
      </w:r>
      <w:r w:rsidR="005D6172" w:rsidRPr="004D6A24">
        <w:rPr>
          <w:b/>
          <w:bCs/>
        </w:rPr>
        <w:t>5</w:t>
      </w:r>
      <w:r w:rsidRPr="004D6A24">
        <w:rPr>
          <w:b/>
          <w:bCs/>
        </w:rPr>
        <w:t>.</w:t>
      </w:r>
      <w:r w:rsidRPr="004D6A24">
        <w:t xml:space="preserve"> </w:t>
      </w:r>
      <w:r w:rsidRPr="004D6A24">
        <w:rPr>
          <w:szCs w:val="24"/>
        </w:rPr>
        <w:t>The</w:t>
      </w:r>
      <w:r w:rsidRPr="004D6A24">
        <w:t xml:space="preserve"> </w:t>
      </w:r>
      <w:r w:rsidRPr="004D6A24">
        <w:rPr>
          <w:szCs w:val="24"/>
        </w:rPr>
        <w:t xml:space="preserve">capacitance outputs of a fish swam </w:t>
      </w:r>
      <w:r w:rsidR="00280A31" w:rsidRPr="004D6A24">
        <w:rPr>
          <w:szCs w:val="24"/>
        </w:rPr>
        <w:t xml:space="preserve">after being </w:t>
      </w:r>
      <w:r w:rsidR="0031326A" w:rsidRPr="004D6A24">
        <w:rPr>
          <w:szCs w:val="24"/>
        </w:rPr>
        <w:t xml:space="preserve">light </w:t>
      </w:r>
      <w:r w:rsidR="00280A31" w:rsidRPr="004D6A24">
        <w:rPr>
          <w:szCs w:val="24"/>
        </w:rPr>
        <w:t>stimulated</w:t>
      </w:r>
      <w:r w:rsidRPr="004D6A24">
        <w:rPr>
          <w:szCs w:val="24"/>
        </w:rPr>
        <w:t>.</w:t>
      </w:r>
    </w:p>
    <w:p w14:paraId="01E9AD12" w14:textId="4D4C9DBA" w:rsidR="007F0539" w:rsidRPr="004D6A24" w:rsidRDefault="007F0539" w:rsidP="00DF6976">
      <w:pPr>
        <w:spacing w:line="360" w:lineRule="auto"/>
        <w:jc w:val="center"/>
      </w:pPr>
    </w:p>
    <w:p w14:paraId="0D0C89A0" w14:textId="77777777" w:rsidR="00BC0ECF" w:rsidRPr="004D6A24" w:rsidRDefault="00BC0ECF" w:rsidP="00BC0ECF">
      <w:pPr>
        <w:spacing w:line="360" w:lineRule="auto"/>
        <w:jc w:val="center"/>
      </w:pPr>
      <w:r w:rsidRPr="004D6A24">
        <w:rPr>
          <w:noProof/>
        </w:rPr>
        <w:lastRenderedPageBreak/>
        <w:drawing>
          <wp:inline distT="0" distB="0" distL="0" distR="0" wp14:anchorId="209249AE" wp14:editId="27215DD2">
            <wp:extent cx="2928257" cy="2058522"/>
            <wp:effectExtent l="0" t="0" r="5715" b="0"/>
            <wp:docPr id="128537314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027" cy="2068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875F9" w14:textId="02F83BDE" w:rsidR="00BC0ECF" w:rsidRPr="004D6A24" w:rsidRDefault="00BC0ECF" w:rsidP="00BC0ECF">
      <w:pPr>
        <w:spacing w:line="360" w:lineRule="auto"/>
        <w:jc w:val="both"/>
      </w:pPr>
      <w:r w:rsidRPr="004D6A24">
        <w:rPr>
          <w:b/>
          <w:bCs/>
        </w:rPr>
        <w:t>Figure S3</w:t>
      </w:r>
      <w:r w:rsidR="005D6172" w:rsidRPr="004D6A24">
        <w:rPr>
          <w:b/>
          <w:bCs/>
        </w:rPr>
        <w:t>6</w:t>
      </w:r>
      <w:r w:rsidRPr="004D6A24">
        <w:rPr>
          <w:b/>
          <w:bCs/>
        </w:rPr>
        <w:t>.</w:t>
      </w:r>
      <w:r w:rsidRPr="004D6A24">
        <w:t xml:space="preserve"> (a) Optical image of the </w:t>
      </w:r>
      <w:bookmarkStart w:id="16" w:name="_Hlk139051601"/>
      <w:r w:rsidRPr="004D6A24">
        <w:t>preset template</w:t>
      </w:r>
      <w:bookmarkEnd w:id="16"/>
      <w:r w:rsidRPr="004D6A24">
        <w:t xml:space="preserve"> of underwater vest for pouring PDMS and curing. (b) Optical image of the PDMS encapsulation.</w:t>
      </w:r>
    </w:p>
    <w:p w14:paraId="20A2A9CD" w14:textId="77777777" w:rsidR="00BC0ECF" w:rsidRPr="004D6A24" w:rsidRDefault="00BC0ECF" w:rsidP="00BC0ECF">
      <w:pPr>
        <w:spacing w:line="360" w:lineRule="auto"/>
        <w:jc w:val="center"/>
      </w:pPr>
      <w:r w:rsidRPr="004D6A24">
        <w:rPr>
          <w:noProof/>
        </w:rPr>
        <w:drawing>
          <wp:inline distT="0" distB="0" distL="0" distR="0" wp14:anchorId="46191150" wp14:editId="4ABA039A">
            <wp:extent cx="3695700" cy="2863211"/>
            <wp:effectExtent l="0" t="0" r="0" b="0"/>
            <wp:docPr id="50713216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162" cy="2877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8D6DF" w14:textId="6869668F" w:rsidR="00BC0ECF" w:rsidRPr="004D6A24" w:rsidRDefault="00BC0ECF" w:rsidP="00BC0ECF">
      <w:pPr>
        <w:spacing w:line="360" w:lineRule="auto"/>
        <w:jc w:val="both"/>
        <w:sectPr w:rsidR="00BC0ECF" w:rsidRPr="004D6A24" w:rsidSect="00C5249C">
          <w:pgSz w:w="12240" w:h="15840" w:code="1"/>
          <w:pgMar w:top="1440" w:right="1440" w:bottom="1440" w:left="1440" w:header="851" w:footer="992" w:gutter="0"/>
          <w:cols w:space="425"/>
          <w:docGrid w:linePitch="326"/>
        </w:sectPr>
      </w:pPr>
      <w:r w:rsidRPr="004D6A24">
        <w:rPr>
          <w:b/>
          <w:bCs/>
        </w:rPr>
        <w:t>Figure S3</w:t>
      </w:r>
      <w:r w:rsidR="005D6172" w:rsidRPr="004D6A24">
        <w:rPr>
          <w:b/>
          <w:bCs/>
        </w:rPr>
        <w:t>7</w:t>
      </w:r>
      <w:r w:rsidRPr="004D6A24">
        <w:rPr>
          <w:b/>
          <w:bCs/>
        </w:rPr>
        <w:t>.</w:t>
      </w:r>
      <w:r w:rsidRPr="004D6A24">
        <w:t xml:space="preserve"> (a) The waterproof effect without O</w:t>
      </w:r>
      <w:r w:rsidRPr="004D6A24">
        <w:rPr>
          <w:vertAlign w:val="subscript"/>
        </w:rPr>
        <w:t xml:space="preserve">2 </w:t>
      </w:r>
      <w:r w:rsidRPr="004D6A24">
        <w:t>plasma treatment of PDMS encapsulation. (b) The waterproof effect with O</w:t>
      </w:r>
      <w:r w:rsidRPr="004D6A24">
        <w:rPr>
          <w:vertAlign w:val="subscript"/>
        </w:rPr>
        <w:t xml:space="preserve">2 </w:t>
      </w:r>
      <w:r w:rsidRPr="004D6A24">
        <w:t>plasma treatment of PDMS encapsulation.</w:t>
      </w:r>
    </w:p>
    <w:p w14:paraId="3A37E1BC" w14:textId="77777777" w:rsidR="00BC0ECF" w:rsidRPr="004D6A24" w:rsidRDefault="00BC0ECF" w:rsidP="00BC0ECF">
      <w:pPr>
        <w:spacing w:line="360" w:lineRule="auto"/>
        <w:jc w:val="both"/>
        <w:rPr>
          <w:b/>
          <w:bCs/>
        </w:rPr>
      </w:pPr>
      <w:r w:rsidRPr="004D6A24">
        <w:rPr>
          <w:rFonts w:ascii="TimesNewRomanPS-BoldMT" w:hAnsi="TimesNewRomanPS-BoldMT"/>
          <w:b/>
          <w:bCs/>
        </w:rPr>
        <w:lastRenderedPageBreak/>
        <w:t>References</w:t>
      </w:r>
    </w:p>
    <w:p w14:paraId="5883A4CC" w14:textId="77777777" w:rsidR="003B0558" w:rsidRPr="004D6A24" w:rsidRDefault="003B0558" w:rsidP="003B0558">
      <w:pPr>
        <w:pStyle w:val="affc"/>
        <w:numPr>
          <w:ilvl w:val="0"/>
          <w:numId w:val="14"/>
        </w:numPr>
        <w:tabs>
          <w:tab w:val="center" w:pos="4095"/>
          <w:tab w:val="right" w:pos="8190"/>
        </w:tabs>
        <w:spacing w:line="360" w:lineRule="auto"/>
        <w:ind w:left="442" w:hanging="442"/>
        <w:jc w:val="both"/>
        <w:textAlignment w:val="center"/>
        <w:rPr>
          <w:szCs w:val="24"/>
        </w:rPr>
      </w:pPr>
      <w:bookmarkStart w:id="17" w:name="_Ref139138655"/>
      <w:r w:rsidRPr="004D6A24">
        <w:rPr>
          <w:szCs w:val="24"/>
        </w:rPr>
        <w:t xml:space="preserve">Zhang, L. et al. Highly sensitive capacitive flexible pressure sensor based on a high-permittivity </w:t>
      </w:r>
      <w:proofErr w:type="spellStart"/>
      <w:r w:rsidRPr="004D6A24">
        <w:rPr>
          <w:szCs w:val="24"/>
        </w:rPr>
        <w:t>MXene</w:t>
      </w:r>
      <w:proofErr w:type="spellEnd"/>
      <w:r w:rsidRPr="004D6A24">
        <w:rPr>
          <w:szCs w:val="24"/>
        </w:rPr>
        <w:t xml:space="preserve"> nanocomposite and 3D network electrode for wearable electronics. </w:t>
      </w:r>
      <w:r w:rsidRPr="004D6A24">
        <w:rPr>
          <w:i/>
          <w:iCs/>
          <w:szCs w:val="24"/>
        </w:rPr>
        <w:t xml:space="preserve">ACS </w:t>
      </w:r>
      <w:proofErr w:type="spellStart"/>
      <w:r w:rsidRPr="004D6A24">
        <w:rPr>
          <w:i/>
          <w:iCs/>
          <w:szCs w:val="24"/>
        </w:rPr>
        <w:t>sens.</w:t>
      </w:r>
      <w:proofErr w:type="spellEnd"/>
      <w:r w:rsidRPr="004D6A24">
        <w:rPr>
          <w:szCs w:val="24"/>
        </w:rPr>
        <w:t xml:space="preserve"> </w:t>
      </w:r>
      <w:r w:rsidRPr="004D6A24">
        <w:rPr>
          <w:b/>
          <w:bCs/>
          <w:szCs w:val="24"/>
        </w:rPr>
        <w:t>6</w:t>
      </w:r>
      <w:r w:rsidRPr="004D6A24">
        <w:rPr>
          <w:szCs w:val="24"/>
        </w:rPr>
        <w:t xml:space="preserve">, 2630-2641 </w:t>
      </w:r>
      <w:bookmarkEnd w:id="17"/>
      <w:r w:rsidRPr="004D6A24">
        <w:rPr>
          <w:szCs w:val="24"/>
        </w:rPr>
        <w:t xml:space="preserve">(2021). </w:t>
      </w:r>
    </w:p>
    <w:p w14:paraId="4D5614C7" w14:textId="77777777" w:rsidR="003B0558" w:rsidRPr="004D6A24" w:rsidRDefault="003B0558" w:rsidP="003B0558">
      <w:pPr>
        <w:pStyle w:val="affc"/>
        <w:numPr>
          <w:ilvl w:val="0"/>
          <w:numId w:val="14"/>
        </w:numPr>
        <w:tabs>
          <w:tab w:val="center" w:pos="4095"/>
          <w:tab w:val="right" w:pos="8190"/>
        </w:tabs>
        <w:spacing w:line="360" w:lineRule="auto"/>
        <w:ind w:left="442" w:hanging="442"/>
        <w:jc w:val="both"/>
        <w:textAlignment w:val="center"/>
        <w:rPr>
          <w:szCs w:val="24"/>
        </w:rPr>
      </w:pPr>
      <w:bookmarkStart w:id="18" w:name="_Ref139141588"/>
      <w:r w:rsidRPr="004D6A24">
        <w:rPr>
          <w:szCs w:val="24"/>
        </w:rPr>
        <w:t>Niu, H. et al. Highly morphology‐controllable and highly sensitive capacitive tactile sensor based on epidermis‐dermis‐inspired interlocked asymmetric‐</w:t>
      </w:r>
      <w:proofErr w:type="spellStart"/>
      <w:r w:rsidRPr="004D6A24">
        <w:rPr>
          <w:szCs w:val="24"/>
        </w:rPr>
        <w:t>nanocone</w:t>
      </w:r>
      <w:proofErr w:type="spellEnd"/>
      <w:r w:rsidRPr="004D6A24">
        <w:rPr>
          <w:szCs w:val="24"/>
        </w:rPr>
        <w:t xml:space="preserve"> arrays for detection of tiny pressure. </w:t>
      </w:r>
      <w:r w:rsidRPr="004D6A24">
        <w:rPr>
          <w:i/>
          <w:iCs/>
          <w:szCs w:val="24"/>
        </w:rPr>
        <w:t xml:space="preserve">Small </w:t>
      </w:r>
      <w:r w:rsidRPr="004D6A24">
        <w:rPr>
          <w:b/>
          <w:bCs/>
          <w:szCs w:val="24"/>
        </w:rPr>
        <w:t>16</w:t>
      </w:r>
      <w:r w:rsidRPr="004D6A24">
        <w:rPr>
          <w:szCs w:val="24"/>
        </w:rPr>
        <w:t>, 1904774 (2020).</w:t>
      </w:r>
      <w:bookmarkEnd w:id="18"/>
    </w:p>
    <w:p w14:paraId="7A67FAFE" w14:textId="77777777" w:rsidR="003B0558" w:rsidRPr="004D6A24" w:rsidRDefault="003B0558" w:rsidP="003B0558">
      <w:pPr>
        <w:pStyle w:val="affc"/>
        <w:numPr>
          <w:ilvl w:val="0"/>
          <w:numId w:val="14"/>
        </w:numPr>
        <w:tabs>
          <w:tab w:val="center" w:pos="4095"/>
          <w:tab w:val="right" w:pos="8190"/>
        </w:tabs>
        <w:spacing w:line="360" w:lineRule="auto"/>
        <w:ind w:left="442" w:hanging="442"/>
        <w:jc w:val="both"/>
        <w:textAlignment w:val="center"/>
        <w:rPr>
          <w:szCs w:val="24"/>
        </w:rPr>
      </w:pPr>
      <w:bookmarkStart w:id="19" w:name="_Ref139141598"/>
      <w:r w:rsidRPr="004D6A24">
        <w:rPr>
          <w:szCs w:val="24"/>
        </w:rPr>
        <w:t xml:space="preserve">Zhang, Y. et al. Highly stretchable and sensitive pressure sensor array based on icicle-shaped liquid metal film electrodes. </w:t>
      </w:r>
      <w:r w:rsidRPr="004D6A24">
        <w:rPr>
          <w:i/>
          <w:szCs w:val="24"/>
        </w:rPr>
        <w:t>ACS Appl. Mater. Interfaces,</w:t>
      </w:r>
      <w:r w:rsidRPr="004D6A24">
        <w:rPr>
          <w:szCs w:val="24"/>
        </w:rPr>
        <w:t xml:space="preserve"> </w:t>
      </w:r>
      <w:r w:rsidRPr="004D6A24">
        <w:rPr>
          <w:b/>
          <w:bCs/>
          <w:szCs w:val="24"/>
        </w:rPr>
        <w:t>12</w:t>
      </w:r>
      <w:r w:rsidRPr="004D6A24">
        <w:rPr>
          <w:szCs w:val="24"/>
        </w:rPr>
        <w:t>, 27961-27970 (2020).</w:t>
      </w:r>
      <w:bookmarkEnd w:id="19"/>
    </w:p>
    <w:p w14:paraId="0214E746" w14:textId="77777777" w:rsidR="003B0558" w:rsidRPr="004D6A24" w:rsidRDefault="003B0558" w:rsidP="003B0558">
      <w:pPr>
        <w:pStyle w:val="affc"/>
        <w:numPr>
          <w:ilvl w:val="0"/>
          <w:numId w:val="14"/>
        </w:numPr>
        <w:tabs>
          <w:tab w:val="center" w:pos="4095"/>
          <w:tab w:val="right" w:pos="8190"/>
        </w:tabs>
        <w:spacing w:line="360" w:lineRule="auto"/>
        <w:ind w:left="442" w:hanging="442"/>
        <w:jc w:val="both"/>
        <w:textAlignment w:val="center"/>
        <w:rPr>
          <w:szCs w:val="24"/>
        </w:rPr>
      </w:pPr>
      <w:bookmarkStart w:id="20" w:name="_Ref139141648"/>
      <w:r w:rsidRPr="004D6A24">
        <w:rPr>
          <w:szCs w:val="24"/>
        </w:rPr>
        <w:t xml:space="preserve">Kumaresan, Y., Ma, S., </w:t>
      </w:r>
      <w:proofErr w:type="spellStart"/>
      <w:r w:rsidRPr="004D6A24">
        <w:rPr>
          <w:szCs w:val="24"/>
        </w:rPr>
        <w:t>Ozioko</w:t>
      </w:r>
      <w:proofErr w:type="spellEnd"/>
      <w:r w:rsidRPr="004D6A24">
        <w:rPr>
          <w:szCs w:val="24"/>
        </w:rPr>
        <w:t xml:space="preserve">, O., &amp; Dahiya, R. Soft capacitive pressure sensor with enhanced sensitivity assisted by </w:t>
      </w:r>
      <w:proofErr w:type="spellStart"/>
      <w:r w:rsidRPr="004D6A24">
        <w:rPr>
          <w:szCs w:val="24"/>
        </w:rPr>
        <w:t>ZnO</w:t>
      </w:r>
      <w:proofErr w:type="spellEnd"/>
      <w:r w:rsidRPr="004D6A24">
        <w:rPr>
          <w:szCs w:val="24"/>
        </w:rPr>
        <w:t xml:space="preserve"> NW interlayers and airgap. </w:t>
      </w:r>
      <w:r w:rsidRPr="004D6A24">
        <w:rPr>
          <w:i/>
          <w:iCs/>
          <w:szCs w:val="24"/>
        </w:rPr>
        <w:t xml:space="preserve">IEEE </w:t>
      </w:r>
      <w:proofErr w:type="spellStart"/>
      <w:r w:rsidRPr="004D6A24">
        <w:rPr>
          <w:i/>
          <w:iCs/>
          <w:szCs w:val="24"/>
        </w:rPr>
        <w:t>sens.</w:t>
      </w:r>
      <w:proofErr w:type="spellEnd"/>
      <w:r w:rsidRPr="004D6A24">
        <w:rPr>
          <w:i/>
          <w:iCs/>
          <w:szCs w:val="24"/>
        </w:rPr>
        <w:t xml:space="preserve"> J</w:t>
      </w:r>
      <w:r w:rsidRPr="004D6A24">
        <w:rPr>
          <w:szCs w:val="24"/>
        </w:rPr>
        <w:t xml:space="preserve">. </w:t>
      </w:r>
      <w:r w:rsidRPr="004D6A24">
        <w:rPr>
          <w:b/>
          <w:bCs/>
          <w:szCs w:val="24"/>
        </w:rPr>
        <w:t>22</w:t>
      </w:r>
      <w:r w:rsidRPr="004D6A24">
        <w:rPr>
          <w:szCs w:val="24"/>
        </w:rPr>
        <w:t>, 3974-3982</w:t>
      </w:r>
      <w:bookmarkEnd w:id="20"/>
      <w:r w:rsidRPr="004D6A24">
        <w:rPr>
          <w:szCs w:val="24"/>
        </w:rPr>
        <w:t xml:space="preserve"> (2022).</w:t>
      </w:r>
    </w:p>
    <w:p w14:paraId="76F92BCA" w14:textId="77777777" w:rsidR="003B0558" w:rsidRPr="004D6A24" w:rsidRDefault="003B0558" w:rsidP="003B0558">
      <w:pPr>
        <w:pStyle w:val="affc"/>
        <w:numPr>
          <w:ilvl w:val="0"/>
          <w:numId w:val="14"/>
        </w:numPr>
        <w:tabs>
          <w:tab w:val="center" w:pos="4095"/>
          <w:tab w:val="right" w:pos="8190"/>
        </w:tabs>
        <w:spacing w:line="360" w:lineRule="auto"/>
        <w:ind w:left="442" w:hanging="442"/>
        <w:jc w:val="both"/>
        <w:textAlignment w:val="center"/>
        <w:rPr>
          <w:szCs w:val="24"/>
        </w:rPr>
      </w:pPr>
      <w:bookmarkStart w:id="21" w:name="_Ref139141654"/>
      <w:r w:rsidRPr="004D6A24">
        <w:rPr>
          <w:szCs w:val="24"/>
        </w:rPr>
        <w:t xml:space="preserve">Sharma, S., </w:t>
      </w:r>
      <w:proofErr w:type="spellStart"/>
      <w:r w:rsidRPr="004D6A24">
        <w:rPr>
          <w:szCs w:val="24"/>
        </w:rPr>
        <w:t>Chhetry</w:t>
      </w:r>
      <w:proofErr w:type="spellEnd"/>
      <w:r w:rsidRPr="004D6A24">
        <w:rPr>
          <w:szCs w:val="24"/>
        </w:rPr>
        <w:t xml:space="preserve">, A., </w:t>
      </w:r>
      <w:proofErr w:type="spellStart"/>
      <w:r w:rsidRPr="004D6A24">
        <w:rPr>
          <w:szCs w:val="24"/>
        </w:rPr>
        <w:t>Sharifuzzaman</w:t>
      </w:r>
      <w:proofErr w:type="spellEnd"/>
      <w:r w:rsidRPr="004D6A24">
        <w:rPr>
          <w:szCs w:val="24"/>
        </w:rPr>
        <w:t xml:space="preserve">, M., Yoon, H., &amp; Park, J. Y. Wearable capacitive pressure sensor based on </w:t>
      </w:r>
      <w:proofErr w:type="spellStart"/>
      <w:r w:rsidRPr="004D6A24">
        <w:rPr>
          <w:szCs w:val="24"/>
        </w:rPr>
        <w:t>MXene</w:t>
      </w:r>
      <w:proofErr w:type="spellEnd"/>
      <w:r w:rsidRPr="004D6A24">
        <w:rPr>
          <w:szCs w:val="24"/>
        </w:rPr>
        <w:t xml:space="preserve"> composite nanofibrous scaffolds for reliable human physiological signal acquisition. </w:t>
      </w:r>
      <w:bookmarkStart w:id="22" w:name="_Hlk139231287"/>
      <w:r w:rsidRPr="004D6A24">
        <w:rPr>
          <w:i/>
          <w:szCs w:val="24"/>
        </w:rPr>
        <w:t>ACS Appl. Mater. Interfaces</w:t>
      </w:r>
      <w:bookmarkEnd w:id="22"/>
      <w:r w:rsidRPr="004D6A24">
        <w:rPr>
          <w:i/>
          <w:szCs w:val="24"/>
        </w:rPr>
        <w:t xml:space="preserve"> </w:t>
      </w:r>
      <w:r w:rsidRPr="004D6A24">
        <w:rPr>
          <w:b/>
          <w:bCs/>
          <w:szCs w:val="24"/>
        </w:rPr>
        <w:t>12</w:t>
      </w:r>
      <w:r w:rsidRPr="004D6A24">
        <w:rPr>
          <w:szCs w:val="24"/>
        </w:rPr>
        <w:t>, 22212-22224 (2020).</w:t>
      </w:r>
      <w:bookmarkEnd w:id="21"/>
    </w:p>
    <w:p w14:paraId="5011C98A" w14:textId="77777777" w:rsidR="003B0558" w:rsidRPr="004D6A24" w:rsidRDefault="003B0558" w:rsidP="003B0558">
      <w:pPr>
        <w:pStyle w:val="affc"/>
        <w:numPr>
          <w:ilvl w:val="0"/>
          <w:numId w:val="14"/>
        </w:numPr>
        <w:tabs>
          <w:tab w:val="center" w:pos="4095"/>
          <w:tab w:val="right" w:pos="8190"/>
        </w:tabs>
        <w:spacing w:line="360" w:lineRule="auto"/>
        <w:ind w:left="442" w:hanging="442"/>
        <w:jc w:val="both"/>
        <w:textAlignment w:val="center"/>
        <w:rPr>
          <w:szCs w:val="24"/>
        </w:rPr>
      </w:pPr>
      <w:bookmarkStart w:id="23" w:name="_Ref139141660"/>
      <w:r w:rsidRPr="004D6A24">
        <w:rPr>
          <w:szCs w:val="24"/>
        </w:rPr>
        <w:t xml:space="preserve">Ha, K. H. et al. Highly sensitive capacitive pressure sensors over a wide pressure range enabled by the hybrid responses of a highly porous nanocomposite. </w:t>
      </w:r>
      <w:r w:rsidRPr="004D6A24">
        <w:rPr>
          <w:i/>
          <w:iCs/>
          <w:szCs w:val="24"/>
        </w:rPr>
        <w:t>Adv Mater</w:t>
      </w:r>
      <w:r w:rsidRPr="004D6A24">
        <w:rPr>
          <w:szCs w:val="24"/>
        </w:rPr>
        <w:t xml:space="preserve">. </w:t>
      </w:r>
      <w:r w:rsidRPr="004D6A24">
        <w:rPr>
          <w:b/>
          <w:bCs/>
          <w:szCs w:val="24"/>
        </w:rPr>
        <w:t>33</w:t>
      </w:r>
      <w:r w:rsidRPr="004D6A24">
        <w:rPr>
          <w:szCs w:val="24"/>
        </w:rPr>
        <w:t>, 2103320 (2021).</w:t>
      </w:r>
      <w:bookmarkEnd w:id="23"/>
    </w:p>
    <w:p w14:paraId="556D85ED" w14:textId="77777777" w:rsidR="003B0558" w:rsidRPr="004D6A24" w:rsidRDefault="003B0558" w:rsidP="003B0558">
      <w:pPr>
        <w:pStyle w:val="affc"/>
        <w:numPr>
          <w:ilvl w:val="0"/>
          <w:numId w:val="14"/>
        </w:numPr>
        <w:tabs>
          <w:tab w:val="center" w:pos="4095"/>
          <w:tab w:val="right" w:pos="8190"/>
        </w:tabs>
        <w:spacing w:line="360" w:lineRule="auto"/>
        <w:ind w:left="442" w:hanging="442"/>
        <w:jc w:val="both"/>
        <w:textAlignment w:val="center"/>
        <w:rPr>
          <w:szCs w:val="24"/>
        </w:rPr>
      </w:pPr>
      <w:bookmarkStart w:id="24" w:name="_Ref139141665"/>
      <w:r w:rsidRPr="004D6A24">
        <w:rPr>
          <w:szCs w:val="24"/>
        </w:rPr>
        <w:t xml:space="preserve">Zhu, P. et al. Skin-electrode </w:t>
      </w:r>
      <w:proofErr w:type="spellStart"/>
      <w:r w:rsidRPr="004D6A24">
        <w:rPr>
          <w:szCs w:val="24"/>
        </w:rPr>
        <w:t>iontronic</w:t>
      </w:r>
      <w:proofErr w:type="spellEnd"/>
      <w:r w:rsidRPr="004D6A24">
        <w:rPr>
          <w:szCs w:val="24"/>
        </w:rPr>
        <w:t xml:space="preserve"> interface for </w:t>
      </w:r>
      <w:proofErr w:type="spellStart"/>
      <w:r w:rsidRPr="004D6A24">
        <w:rPr>
          <w:szCs w:val="24"/>
        </w:rPr>
        <w:t>mechanosensing</w:t>
      </w:r>
      <w:proofErr w:type="spellEnd"/>
      <w:r w:rsidRPr="004D6A24">
        <w:rPr>
          <w:szCs w:val="24"/>
        </w:rPr>
        <w:t xml:space="preserve">. </w:t>
      </w:r>
      <w:r w:rsidRPr="004D6A24">
        <w:rPr>
          <w:i/>
          <w:szCs w:val="24"/>
        </w:rPr>
        <w:t xml:space="preserve">Nat. </w:t>
      </w:r>
      <w:proofErr w:type="spellStart"/>
      <w:r w:rsidRPr="004D6A24">
        <w:rPr>
          <w:i/>
          <w:szCs w:val="24"/>
        </w:rPr>
        <w:t>Commun</w:t>
      </w:r>
      <w:proofErr w:type="spellEnd"/>
      <w:r w:rsidRPr="004D6A24">
        <w:rPr>
          <w:i/>
          <w:szCs w:val="24"/>
        </w:rPr>
        <w:t>.</w:t>
      </w:r>
      <w:r w:rsidRPr="004D6A24">
        <w:rPr>
          <w:szCs w:val="24"/>
        </w:rPr>
        <w:t xml:space="preserve"> </w:t>
      </w:r>
      <w:r w:rsidRPr="004D6A24">
        <w:rPr>
          <w:b/>
          <w:bCs/>
          <w:szCs w:val="24"/>
        </w:rPr>
        <w:t>12</w:t>
      </w:r>
      <w:r w:rsidRPr="004D6A24">
        <w:rPr>
          <w:szCs w:val="24"/>
        </w:rPr>
        <w:t>, 4731 (2021).</w:t>
      </w:r>
      <w:bookmarkEnd w:id="24"/>
    </w:p>
    <w:p w14:paraId="65B7CA49" w14:textId="77777777" w:rsidR="003B0558" w:rsidRPr="004D6A24" w:rsidRDefault="003B0558" w:rsidP="003B0558">
      <w:pPr>
        <w:pStyle w:val="affc"/>
        <w:numPr>
          <w:ilvl w:val="0"/>
          <w:numId w:val="14"/>
        </w:numPr>
        <w:tabs>
          <w:tab w:val="center" w:pos="4095"/>
          <w:tab w:val="right" w:pos="8190"/>
        </w:tabs>
        <w:spacing w:line="360" w:lineRule="auto"/>
        <w:ind w:left="442" w:hanging="442"/>
        <w:jc w:val="both"/>
        <w:textAlignment w:val="center"/>
        <w:rPr>
          <w:szCs w:val="24"/>
        </w:rPr>
      </w:pPr>
      <w:bookmarkStart w:id="25" w:name="_Ref139141670"/>
      <w:r w:rsidRPr="004D6A24">
        <w:rPr>
          <w:szCs w:val="24"/>
        </w:rPr>
        <w:t xml:space="preserve">Sharma, S. et al. Hydrogen-bond-triggered hybrid nanofibrous membrane-based wearable pressure sensor with ultrahigh sensitivity over a broad pressure range. </w:t>
      </w:r>
      <w:r w:rsidRPr="004D6A24">
        <w:rPr>
          <w:i/>
          <w:iCs/>
          <w:szCs w:val="24"/>
        </w:rPr>
        <w:t>ACS nano</w:t>
      </w:r>
      <w:r w:rsidRPr="004D6A24">
        <w:rPr>
          <w:szCs w:val="24"/>
        </w:rPr>
        <w:t xml:space="preserve"> </w:t>
      </w:r>
      <w:r w:rsidRPr="004D6A24">
        <w:rPr>
          <w:b/>
          <w:bCs/>
          <w:szCs w:val="24"/>
        </w:rPr>
        <w:t>15</w:t>
      </w:r>
      <w:r w:rsidRPr="004D6A24">
        <w:rPr>
          <w:szCs w:val="24"/>
        </w:rPr>
        <w:t>, 4380-4393 (2021).</w:t>
      </w:r>
      <w:bookmarkEnd w:id="25"/>
    </w:p>
    <w:p w14:paraId="56D82FA8" w14:textId="77777777" w:rsidR="003B0558" w:rsidRPr="004D6A24" w:rsidRDefault="003B0558" w:rsidP="003B0558">
      <w:pPr>
        <w:pStyle w:val="affc"/>
        <w:numPr>
          <w:ilvl w:val="0"/>
          <w:numId w:val="14"/>
        </w:numPr>
        <w:tabs>
          <w:tab w:val="center" w:pos="4095"/>
          <w:tab w:val="right" w:pos="8190"/>
        </w:tabs>
        <w:spacing w:line="360" w:lineRule="auto"/>
        <w:ind w:left="442" w:hanging="442"/>
        <w:jc w:val="both"/>
        <w:textAlignment w:val="center"/>
        <w:rPr>
          <w:szCs w:val="24"/>
        </w:rPr>
      </w:pPr>
      <w:bookmarkStart w:id="26" w:name="_Ref139141675"/>
      <w:r w:rsidRPr="004D6A24">
        <w:rPr>
          <w:szCs w:val="24"/>
        </w:rPr>
        <w:t xml:space="preserve">Shi, J. et al. Embedment of sensing elements for robust, highly sensitive, and cross-talk–free </w:t>
      </w:r>
      <w:proofErr w:type="spellStart"/>
      <w:r w:rsidRPr="004D6A24">
        <w:rPr>
          <w:szCs w:val="24"/>
        </w:rPr>
        <w:t>iontronic</w:t>
      </w:r>
      <w:proofErr w:type="spellEnd"/>
      <w:r w:rsidRPr="004D6A24">
        <w:rPr>
          <w:szCs w:val="24"/>
        </w:rPr>
        <w:t xml:space="preserve"> skins for robotics applications. </w:t>
      </w:r>
      <w:r w:rsidRPr="004D6A24">
        <w:rPr>
          <w:i/>
          <w:iCs/>
          <w:szCs w:val="24"/>
        </w:rPr>
        <w:t>Sci. Adv.</w:t>
      </w:r>
      <w:r w:rsidRPr="004D6A24">
        <w:rPr>
          <w:szCs w:val="24"/>
        </w:rPr>
        <w:t xml:space="preserve"> </w:t>
      </w:r>
      <w:r w:rsidRPr="004D6A24">
        <w:rPr>
          <w:b/>
          <w:bCs/>
          <w:szCs w:val="24"/>
        </w:rPr>
        <w:t>9</w:t>
      </w:r>
      <w:r w:rsidRPr="004D6A24">
        <w:rPr>
          <w:szCs w:val="24"/>
        </w:rPr>
        <w:t>, eadf8831 (2023).</w:t>
      </w:r>
      <w:bookmarkEnd w:id="26"/>
    </w:p>
    <w:p w14:paraId="3EA91167" w14:textId="77777777" w:rsidR="003B0558" w:rsidRPr="004D6A24" w:rsidRDefault="003B0558" w:rsidP="003B0558">
      <w:pPr>
        <w:pStyle w:val="affc"/>
        <w:numPr>
          <w:ilvl w:val="0"/>
          <w:numId w:val="14"/>
        </w:numPr>
        <w:tabs>
          <w:tab w:val="center" w:pos="4095"/>
          <w:tab w:val="right" w:pos="8190"/>
        </w:tabs>
        <w:spacing w:line="360" w:lineRule="auto"/>
        <w:ind w:left="442" w:hanging="442"/>
        <w:jc w:val="both"/>
        <w:textAlignment w:val="center"/>
        <w:rPr>
          <w:szCs w:val="24"/>
        </w:rPr>
      </w:pPr>
      <w:bookmarkStart w:id="27" w:name="_Ref139141679"/>
      <w:r w:rsidRPr="004D6A24">
        <w:rPr>
          <w:szCs w:val="24"/>
        </w:rPr>
        <w:t>Li, P.</w:t>
      </w:r>
      <w:r w:rsidRPr="004D6A24">
        <w:rPr>
          <w:i/>
          <w:szCs w:val="24"/>
        </w:rPr>
        <w:t xml:space="preserve"> </w:t>
      </w:r>
      <w:r w:rsidRPr="004D6A24">
        <w:rPr>
          <w:iCs/>
          <w:szCs w:val="24"/>
        </w:rPr>
        <w:t>et al</w:t>
      </w:r>
      <w:r w:rsidRPr="004D6A24">
        <w:rPr>
          <w:i/>
          <w:szCs w:val="24"/>
        </w:rPr>
        <w:t>.</w:t>
      </w:r>
      <w:r w:rsidRPr="004D6A24">
        <w:rPr>
          <w:szCs w:val="24"/>
        </w:rPr>
        <w:t xml:space="preserve"> Skin-inspired large area </w:t>
      </w:r>
      <w:proofErr w:type="spellStart"/>
      <w:r w:rsidRPr="004D6A24">
        <w:rPr>
          <w:szCs w:val="24"/>
        </w:rPr>
        <w:t>iontronic</w:t>
      </w:r>
      <w:proofErr w:type="spellEnd"/>
      <w:r w:rsidRPr="004D6A24">
        <w:rPr>
          <w:szCs w:val="24"/>
        </w:rPr>
        <w:t xml:space="preserve"> pressure sensor with ultra-broad range and high sensitivity. </w:t>
      </w:r>
      <w:r w:rsidRPr="004D6A24">
        <w:rPr>
          <w:i/>
          <w:szCs w:val="24"/>
        </w:rPr>
        <w:t>Nano Energy</w:t>
      </w:r>
      <w:r w:rsidRPr="004D6A24">
        <w:rPr>
          <w:szCs w:val="24"/>
        </w:rPr>
        <w:t xml:space="preserve"> </w:t>
      </w:r>
      <w:r w:rsidRPr="004D6A24">
        <w:rPr>
          <w:b/>
          <w:szCs w:val="24"/>
        </w:rPr>
        <w:t>101</w:t>
      </w:r>
      <w:r w:rsidRPr="004D6A24">
        <w:rPr>
          <w:szCs w:val="24"/>
        </w:rPr>
        <w:t>, (2022).</w:t>
      </w:r>
      <w:bookmarkEnd w:id="27"/>
    </w:p>
    <w:p w14:paraId="770D804B" w14:textId="77777777" w:rsidR="003B0558" w:rsidRPr="004D6A24" w:rsidRDefault="003B0558" w:rsidP="003B0558">
      <w:pPr>
        <w:pStyle w:val="affc"/>
        <w:numPr>
          <w:ilvl w:val="0"/>
          <w:numId w:val="14"/>
        </w:numPr>
        <w:tabs>
          <w:tab w:val="center" w:pos="4095"/>
          <w:tab w:val="right" w:pos="8190"/>
        </w:tabs>
        <w:spacing w:line="360" w:lineRule="auto"/>
        <w:ind w:left="442" w:hanging="442"/>
        <w:jc w:val="both"/>
        <w:textAlignment w:val="center"/>
        <w:rPr>
          <w:szCs w:val="24"/>
        </w:rPr>
      </w:pPr>
      <w:bookmarkStart w:id="28" w:name="_Ref139141684"/>
      <w:r w:rsidRPr="004D6A24">
        <w:rPr>
          <w:szCs w:val="24"/>
        </w:rPr>
        <w:t xml:space="preserve">Lu, P. et al. </w:t>
      </w:r>
      <w:proofErr w:type="spellStart"/>
      <w:r w:rsidRPr="004D6A24">
        <w:rPr>
          <w:szCs w:val="24"/>
        </w:rPr>
        <w:t>Iontronic</w:t>
      </w:r>
      <w:proofErr w:type="spellEnd"/>
      <w:r w:rsidRPr="004D6A24">
        <w:rPr>
          <w:szCs w:val="24"/>
        </w:rPr>
        <w:t xml:space="preserve"> pressure sensor with high sensitivity and linear response over a wide pressure range based on soft </w:t>
      </w:r>
      <w:proofErr w:type="spellStart"/>
      <w:r w:rsidRPr="004D6A24">
        <w:rPr>
          <w:szCs w:val="24"/>
        </w:rPr>
        <w:t>micropillared</w:t>
      </w:r>
      <w:proofErr w:type="spellEnd"/>
      <w:r w:rsidRPr="004D6A24">
        <w:rPr>
          <w:szCs w:val="24"/>
        </w:rPr>
        <w:t xml:space="preserve"> electrodes. </w:t>
      </w:r>
      <w:r w:rsidRPr="004D6A24">
        <w:rPr>
          <w:i/>
          <w:iCs/>
          <w:szCs w:val="24"/>
        </w:rPr>
        <w:t>Sci. Bull</w:t>
      </w:r>
      <w:r w:rsidRPr="004D6A24">
        <w:rPr>
          <w:szCs w:val="24"/>
        </w:rPr>
        <w:t xml:space="preserve">. </w:t>
      </w:r>
      <w:r w:rsidRPr="004D6A24">
        <w:rPr>
          <w:b/>
          <w:bCs/>
          <w:szCs w:val="24"/>
        </w:rPr>
        <w:t>66</w:t>
      </w:r>
      <w:r w:rsidRPr="004D6A24">
        <w:rPr>
          <w:szCs w:val="24"/>
        </w:rPr>
        <w:t>, 1091-1100, (2021).</w:t>
      </w:r>
      <w:bookmarkEnd w:id="28"/>
    </w:p>
    <w:p w14:paraId="5BFFC251" w14:textId="77777777" w:rsidR="003B0558" w:rsidRPr="004D6A24" w:rsidRDefault="003B0558" w:rsidP="003B0558">
      <w:pPr>
        <w:pStyle w:val="affc"/>
        <w:numPr>
          <w:ilvl w:val="0"/>
          <w:numId w:val="14"/>
        </w:numPr>
        <w:tabs>
          <w:tab w:val="center" w:pos="4095"/>
          <w:tab w:val="right" w:pos="8190"/>
        </w:tabs>
        <w:spacing w:line="360" w:lineRule="auto"/>
        <w:ind w:left="442" w:hanging="442"/>
        <w:jc w:val="both"/>
        <w:textAlignment w:val="center"/>
        <w:rPr>
          <w:szCs w:val="24"/>
        </w:rPr>
      </w:pPr>
      <w:bookmarkStart w:id="29" w:name="_Ref139141689"/>
      <w:r w:rsidRPr="004D6A24">
        <w:rPr>
          <w:szCs w:val="24"/>
        </w:rPr>
        <w:t xml:space="preserve">Bai, N. et al. Graded </w:t>
      </w:r>
      <w:proofErr w:type="spellStart"/>
      <w:r w:rsidRPr="004D6A24">
        <w:rPr>
          <w:szCs w:val="24"/>
        </w:rPr>
        <w:t>intrafillable</w:t>
      </w:r>
      <w:proofErr w:type="spellEnd"/>
      <w:r w:rsidRPr="004D6A24">
        <w:rPr>
          <w:szCs w:val="24"/>
        </w:rPr>
        <w:t xml:space="preserve"> architecture-based </w:t>
      </w:r>
      <w:proofErr w:type="spellStart"/>
      <w:r w:rsidRPr="004D6A24">
        <w:rPr>
          <w:szCs w:val="24"/>
        </w:rPr>
        <w:t>iontronic</w:t>
      </w:r>
      <w:proofErr w:type="spellEnd"/>
      <w:r w:rsidRPr="004D6A24">
        <w:rPr>
          <w:szCs w:val="24"/>
        </w:rPr>
        <w:t xml:space="preserve"> pressure sensor with ultra-broad-range high sensitivity. </w:t>
      </w:r>
      <w:r w:rsidRPr="004D6A24">
        <w:rPr>
          <w:i/>
          <w:iCs/>
          <w:szCs w:val="24"/>
        </w:rPr>
        <w:t xml:space="preserve">Nat. </w:t>
      </w:r>
      <w:proofErr w:type="spellStart"/>
      <w:r w:rsidRPr="004D6A24">
        <w:rPr>
          <w:i/>
          <w:iCs/>
          <w:szCs w:val="24"/>
        </w:rPr>
        <w:t>Commun</w:t>
      </w:r>
      <w:proofErr w:type="spellEnd"/>
      <w:r w:rsidRPr="004D6A24">
        <w:rPr>
          <w:szCs w:val="24"/>
        </w:rPr>
        <w:t xml:space="preserve">. </w:t>
      </w:r>
      <w:r w:rsidRPr="004D6A24">
        <w:rPr>
          <w:b/>
          <w:bCs/>
          <w:szCs w:val="24"/>
        </w:rPr>
        <w:t>11</w:t>
      </w:r>
      <w:r w:rsidRPr="004D6A24">
        <w:rPr>
          <w:szCs w:val="24"/>
        </w:rPr>
        <w:t>, 209, (2020).</w:t>
      </w:r>
      <w:bookmarkEnd w:id="29"/>
    </w:p>
    <w:p w14:paraId="7DCE8E0A" w14:textId="77777777" w:rsidR="003B0558" w:rsidRPr="004D6A24" w:rsidRDefault="003B0558" w:rsidP="003B0558">
      <w:pPr>
        <w:pStyle w:val="affc"/>
        <w:numPr>
          <w:ilvl w:val="0"/>
          <w:numId w:val="14"/>
        </w:numPr>
        <w:tabs>
          <w:tab w:val="center" w:pos="4095"/>
          <w:tab w:val="right" w:pos="8190"/>
        </w:tabs>
        <w:spacing w:line="360" w:lineRule="auto"/>
        <w:ind w:left="442" w:hanging="442"/>
        <w:jc w:val="both"/>
        <w:textAlignment w:val="center"/>
        <w:rPr>
          <w:szCs w:val="24"/>
        </w:rPr>
      </w:pPr>
      <w:bookmarkStart w:id="30" w:name="_Ref139526671"/>
      <w:r w:rsidRPr="004D6A24">
        <w:rPr>
          <w:szCs w:val="24"/>
        </w:rPr>
        <w:lastRenderedPageBreak/>
        <w:t>Liu, Q.</w:t>
      </w:r>
      <w:r w:rsidRPr="004D6A24">
        <w:rPr>
          <w:i/>
          <w:szCs w:val="24"/>
        </w:rPr>
        <w:t xml:space="preserve"> </w:t>
      </w:r>
      <w:r w:rsidRPr="004D6A24">
        <w:rPr>
          <w:iCs/>
          <w:szCs w:val="24"/>
        </w:rPr>
        <w:t>et al</w:t>
      </w:r>
      <w:r w:rsidRPr="004D6A24">
        <w:rPr>
          <w:i/>
          <w:szCs w:val="24"/>
        </w:rPr>
        <w:t>.</w:t>
      </w:r>
      <w:r w:rsidRPr="004D6A24">
        <w:rPr>
          <w:szCs w:val="24"/>
        </w:rPr>
        <w:t xml:space="preserve"> High-porosity foam-based </w:t>
      </w:r>
      <w:proofErr w:type="spellStart"/>
      <w:r w:rsidRPr="004D6A24">
        <w:rPr>
          <w:szCs w:val="24"/>
        </w:rPr>
        <w:t>iontronic</w:t>
      </w:r>
      <w:proofErr w:type="spellEnd"/>
      <w:r w:rsidRPr="004D6A24">
        <w:rPr>
          <w:szCs w:val="24"/>
        </w:rPr>
        <w:t xml:space="preserve"> pressure sensor with superhigh sensitivity of 9280 kPa</w:t>
      </w:r>
      <w:r w:rsidRPr="004D6A24">
        <w:rPr>
          <w:szCs w:val="24"/>
          <w:vertAlign w:val="superscript"/>
        </w:rPr>
        <w:t>-1</w:t>
      </w:r>
      <w:r w:rsidRPr="004D6A24">
        <w:rPr>
          <w:szCs w:val="24"/>
        </w:rPr>
        <w:t xml:space="preserve">. </w:t>
      </w:r>
      <w:proofErr w:type="spellStart"/>
      <w:r w:rsidRPr="004D6A24">
        <w:rPr>
          <w:i/>
          <w:szCs w:val="24"/>
        </w:rPr>
        <w:t>Nanomicro</w:t>
      </w:r>
      <w:proofErr w:type="spellEnd"/>
      <w:r w:rsidRPr="004D6A24">
        <w:rPr>
          <w:i/>
          <w:szCs w:val="24"/>
        </w:rPr>
        <w:t>. Lett.</w:t>
      </w:r>
      <w:r w:rsidRPr="004D6A24">
        <w:rPr>
          <w:szCs w:val="24"/>
        </w:rPr>
        <w:t xml:space="preserve"> </w:t>
      </w:r>
      <w:r w:rsidRPr="004D6A24">
        <w:rPr>
          <w:b/>
          <w:szCs w:val="24"/>
        </w:rPr>
        <w:t>14</w:t>
      </w:r>
      <w:r w:rsidRPr="004D6A24">
        <w:rPr>
          <w:szCs w:val="24"/>
        </w:rPr>
        <w:t>, 21, (2021).</w:t>
      </w:r>
      <w:bookmarkEnd w:id="30"/>
    </w:p>
    <w:p w14:paraId="782C160F" w14:textId="77777777" w:rsidR="003B0558" w:rsidRPr="004D6A24" w:rsidRDefault="003B0558" w:rsidP="003B0558">
      <w:pPr>
        <w:pStyle w:val="affc"/>
        <w:numPr>
          <w:ilvl w:val="0"/>
          <w:numId w:val="14"/>
        </w:numPr>
        <w:tabs>
          <w:tab w:val="center" w:pos="4095"/>
          <w:tab w:val="right" w:pos="8190"/>
        </w:tabs>
        <w:spacing w:line="360" w:lineRule="auto"/>
        <w:ind w:left="442" w:hanging="442"/>
        <w:jc w:val="both"/>
        <w:textAlignment w:val="center"/>
        <w:rPr>
          <w:szCs w:val="24"/>
        </w:rPr>
      </w:pPr>
      <w:bookmarkStart w:id="31" w:name="_Ref139141703"/>
      <w:r w:rsidRPr="004D6A24">
        <w:rPr>
          <w:szCs w:val="24"/>
        </w:rPr>
        <w:t xml:space="preserve">Wang, P., Li, G., Yu, W., Meng, C. &amp; Guo, S. Flexible pseudocapacitive </w:t>
      </w:r>
      <w:proofErr w:type="spellStart"/>
      <w:r w:rsidRPr="004D6A24">
        <w:rPr>
          <w:szCs w:val="24"/>
        </w:rPr>
        <w:t>iontronic</w:t>
      </w:r>
      <w:proofErr w:type="spellEnd"/>
      <w:r w:rsidRPr="004D6A24">
        <w:rPr>
          <w:szCs w:val="24"/>
        </w:rPr>
        <w:t xml:space="preserve"> tactile sensor based on microsphere‐decorated electrode and microporous polymer electrolyte for ultrasensitive pressure detection. </w:t>
      </w:r>
      <w:r w:rsidRPr="004D6A24">
        <w:rPr>
          <w:i/>
          <w:szCs w:val="24"/>
        </w:rPr>
        <w:t>Adv. Electron. Mater.</w:t>
      </w:r>
      <w:r w:rsidRPr="004D6A24">
        <w:rPr>
          <w:szCs w:val="24"/>
        </w:rPr>
        <w:t xml:space="preserve"> </w:t>
      </w:r>
      <w:r w:rsidRPr="004D6A24">
        <w:rPr>
          <w:b/>
          <w:szCs w:val="24"/>
        </w:rPr>
        <w:t>8</w:t>
      </w:r>
      <w:r w:rsidRPr="004D6A24">
        <w:rPr>
          <w:szCs w:val="24"/>
        </w:rPr>
        <w:t>, (2022).</w:t>
      </w:r>
      <w:bookmarkEnd w:id="31"/>
    </w:p>
    <w:p w14:paraId="4E57242D" w14:textId="77777777" w:rsidR="003B0558" w:rsidRPr="004D6A24" w:rsidRDefault="003B0558" w:rsidP="003B0558">
      <w:pPr>
        <w:pStyle w:val="affc"/>
        <w:widowControl w:val="0"/>
        <w:numPr>
          <w:ilvl w:val="0"/>
          <w:numId w:val="14"/>
        </w:numPr>
        <w:spacing w:line="360" w:lineRule="auto"/>
        <w:ind w:left="442" w:hanging="442"/>
        <w:jc w:val="both"/>
        <w:rPr>
          <w:szCs w:val="24"/>
        </w:rPr>
      </w:pPr>
      <w:bookmarkStart w:id="32" w:name="_Ref139526678"/>
      <w:bookmarkStart w:id="33" w:name="_Ref139225056"/>
      <w:bookmarkStart w:id="34" w:name="_Ref139141717"/>
      <w:r w:rsidRPr="004D6A24">
        <w:rPr>
          <w:szCs w:val="24"/>
          <w:shd w:val="clear" w:color="auto" w:fill="FFFFFF"/>
        </w:rPr>
        <w:t>Yang, C.</w:t>
      </w:r>
      <w:r w:rsidRPr="004D6A24">
        <w:rPr>
          <w:iCs/>
          <w:szCs w:val="24"/>
        </w:rPr>
        <w:t xml:space="preserve"> et al</w:t>
      </w:r>
      <w:r w:rsidRPr="004D6A24">
        <w:rPr>
          <w:i/>
          <w:szCs w:val="24"/>
        </w:rPr>
        <w:t>.</w:t>
      </w:r>
      <w:r w:rsidRPr="004D6A24">
        <w:rPr>
          <w:szCs w:val="24"/>
          <w:shd w:val="clear" w:color="auto" w:fill="FFFFFF"/>
        </w:rPr>
        <w:t xml:space="preserve"> In </w:t>
      </w:r>
      <w:r w:rsidRPr="004D6A24">
        <w:rPr>
          <w:i/>
          <w:iCs/>
          <w:szCs w:val="24"/>
          <w:shd w:val="clear" w:color="auto" w:fill="FFFFFF"/>
        </w:rPr>
        <w:t>2022 IEEE Sensors.</w:t>
      </w:r>
      <w:r w:rsidRPr="004D6A24">
        <w:rPr>
          <w:szCs w:val="24"/>
          <w:shd w:val="clear" w:color="auto" w:fill="FFFFFF"/>
        </w:rPr>
        <w:t xml:space="preserve"> (IEEE, 2022), pp. 1-4.</w:t>
      </w:r>
      <w:bookmarkEnd w:id="32"/>
      <w:r w:rsidRPr="004D6A24">
        <w:rPr>
          <w:szCs w:val="24"/>
          <w:shd w:val="clear" w:color="auto" w:fill="FFFFFF"/>
        </w:rPr>
        <w:t xml:space="preserve"> </w:t>
      </w:r>
      <w:bookmarkEnd w:id="33"/>
    </w:p>
    <w:p w14:paraId="0013AD64" w14:textId="77777777" w:rsidR="003B0558" w:rsidRPr="004D6A24" w:rsidRDefault="003B0558" w:rsidP="003B0558">
      <w:pPr>
        <w:pStyle w:val="affc"/>
        <w:numPr>
          <w:ilvl w:val="0"/>
          <w:numId w:val="14"/>
        </w:numPr>
        <w:tabs>
          <w:tab w:val="center" w:pos="4095"/>
          <w:tab w:val="right" w:pos="8190"/>
        </w:tabs>
        <w:spacing w:line="360" w:lineRule="auto"/>
        <w:ind w:left="442" w:hanging="442"/>
        <w:jc w:val="both"/>
        <w:textAlignment w:val="center"/>
        <w:rPr>
          <w:szCs w:val="24"/>
        </w:rPr>
      </w:pPr>
      <w:bookmarkStart w:id="35" w:name="_Ref139526688"/>
      <w:r w:rsidRPr="004D6A24">
        <w:rPr>
          <w:szCs w:val="24"/>
        </w:rPr>
        <w:t>Gao, L.</w:t>
      </w:r>
      <w:r w:rsidRPr="004D6A24">
        <w:rPr>
          <w:i/>
          <w:szCs w:val="24"/>
        </w:rPr>
        <w:t xml:space="preserve"> </w:t>
      </w:r>
      <w:r w:rsidRPr="004D6A24">
        <w:rPr>
          <w:iCs/>
          <w:szCs w:val="24"/>
        </w:rPr>
        <w:t>et al</w:t>
      </w:r>
      <w:r w:rsidRPr="004D6A24">
        <w:rPr>
          <w:i/>
          <w:szCs w:val="24"/>
        </w:rPr>
        <w:t>.</w:t>
      </w:r>
      <w:r w:rsidRPr="004D6A24">
        <w:rPr>
          <w:szCs w:val="24"/>
        </w:rPr>
        <w:t xml:space="preserve"> Highly sensitive pseudocapacitive </w:t>
      </w:r>
      <w:proofErr w:type="spellStart"/>
      <w:r w:rsidRPr="004D6A24">
        <w:rPr>
          <w:szCs w:val="24"/>
        </w:rPr>
        <w:t>iontronic</w:t>
      </w:r>
      <w:proofErr w:type="spellEnd"/>
      <w:r w:rsidRPr="004D6A24">
        <w:rPr>
          <w:szCs w:val="24"/>
        </w:rPr>
        <w:t xml:space="preserve"> pressure sensor with broad sensing range. </w:t>
      </w:r>
      <w:proofErr w:type="spellStart"/>
      <w:r w:rsidRPr="004D6A24">
        <w:rPr>
          <w:i/>
          <w:szCs w:val="24"/>
        </w:rPr>
        <w:t>Nanomicro</w:t>
      </w:r>
      <w:proofErr w:type="spellEnd"/>
      <w:r w:rsidRPr="004D6A24">
        <w:rPr>
          <w:i/>
          <w:szCs w:val="24"/>
        </w:rPr>
        <w:t>. Lett.</w:t>
      </w:r>
      <w:r w:rsidRPr="004D6A24">
        <w:rPr>
          <w:szCs w:val="24"/>
        </w:rPr>
        <w:t xml:space="preserve"> </w:t>
      </w:r>
      <w:r w:rsidRPr="004D6A24">
        <w:rPr>
          <w:b/>
          <w:szCs w:val="24"/>
        </w:rPr>
        <w:t>13</w:t>
      </w:r>
      <w:r w:rsidRPr="004D6A24">
        <w:rPr>
          <w:szCs w:val="24"/>
        </w:rPr>
        <w:t>, 140, (2021).</w:t>
      </w:r>
      <w:bookmarkEnd w:id="34"/>
      <w:bookmarkEnd w:id="35"/>
    </w:p>
    <w:p w14:paraId="0DEF7D0B" w14:textId="77777777" w:rsidR="003B0558" w:rsidRPr="004D6A24" w:rsidRDefault="003B0558" w:rsidP="003B0558">
      <w:pPr>
        <w:pStyle w:val="affc"/>
        <w:numPr>
          <w:ilvl w:val="0"/>
          <w:numId w:val="14"/>
        </w:numPr>
        <w:tabs>
          <w:tab w:val="center" w:pos="4095"/>
          <w:tab w:val="right" w:pos="8190"/>
        </w:tabs>
        <w:spacing w:line="360" w:lineRule="auto"/>
        <w:ind w:left="442" w:hanging="442"/>
        <w:jc w:val="both"/>
        <w:textAlignment w:val="center"/>
        <w:rPr>
          <w:szCs w:val="24"/>
        </w:rPr>
      </w:pPr>
      <w:bookmarkStart w:id="36" w:name="_Ref139142422"/>
      <w:r w:rsidRPr="004D6A24">
        <w:rPr>
          <w:szCs w:val="24"/>
        </w:rPr>
        <w:t>Popov, V. L. Contact mechanics and friction: pp. 231-253. (Berlin: Springer Berlin Heidelberg, 2010).</w:t>
      </w:r>
      <w:bookmarkEnd w:id="36"/>
    </w:p>
    <w:p w14:paraId="379CCCD0" w14:textId="77777777" w:rsidR="003B0558" w:rsidRPr="004D6A24" w:rsidRDefault="003B0558" w:rsidP="003B0558">
      <w:pPr>
        <w:pStyle w:val="affc"/>
        <w:numPr>
          <w:ilvl w:val="0"/>
          <w:numId w:val="14"/>
        </w:numPr>
        <w:tabs>
          <w:tab w:val="center" w:pos="4095"/>
          <w:tab w:val="right" w:pos="8190"/>
        </w:tabs>
        <w:spacing w:line="360" w:lineRule="auto"/>
        <w:ind w:left="442" w:hanging="442"/>
        <w:jc w:val="both"/>
        <w:textAlignment w:val="center"/>
        <w:rPr>
          <w:szCs w:val="24"/>
        </w:rPr>
      </w:pPr>
      <w:bookmarkStart w:id="37" w:name="_Ref139142432"/>
      <w:proofErr w:type="spellStart"/>
      <w:r w:rsidRPr="004D6A24">
        <w:rPr>
          <w:szCs w:val="24"/>
        </w:rPr>
        <w:t>Comsol</w:t>
      </w:r>
      <w:proofErr w:type="spellEnd"/>
      <w:r w:rsidRPr="004D6A24">
        <w:rPr>
          <w:szCs w:val="24"/>
        </w:rPr>
        <w:t>, A. B. CFD module user’s guide. (COMSOL AB, 90, 2015).</w:t>
      </w:r>
      <w:bookmarkEnd w:id="37"/>
    </w:p>
    <w:p w14:paraId="156A2971" w14:textId="77777777" w:rsidR="003B0558" w:rsidRPr="004D6A24" w:rsidRDefault="003B0558" w:rsidP="003B0558">
      <w:pPr>
        <w:pStyle w:val="affc"/>
        <w:numPr>
          <w:ilvl w:val="0"/>
          <w:numId w:val="14"/>
        </w:numPr>
        <w:tabs>
          <w:tab w:val="center" w:pos="4095"/>
          <w:tab w:val="right" w:pos="8190"/>
        </w:tabs>
        <w:spacing w:line="360" w:lineRule="auto"/>
        <w:ind w:left="442" w:hanging="442"/>
        <w:jc w:val="both"/>
        <w:textAlignment w:val="center"/>
        <w:rPr>
          <w:szCs w:val="24"/>
        </w:rPr>
      </w:pPr>
      <w:bookmarkStart w:id="38" w:name="_Ref139142441"/>
      <w:proofErr w:type="spellStart"/>
      <w:r w:rsidRPr="004D6A24">
        <w:rPr>
          <w:szCs w:val="24"/>
        </w:rPr>
        <w:t>Comsol</w:t>
      </w:r>
      <w:proofErr w:type="spellEnd"/>
      <w:r w:rsidRPr="004D6A24">
        <w:rPr>
          <w:szCs w:val="24"/>
        </w:rPr>
        <w:t>, A. B. Structural mechanics module user’s guide. (COMSOL Multiphysics (TM) v, 5, 2012).</w:t>
      </w:r>
      <w:bookmarkEnd w:id="38"/>
    </w:p>
    <w:p w14:paraId="11BBA593" w14:textId="77777777" w:rsidR="00564767" w:rsidRPr="004D6A24" w:rsidRDefault="00564767" w:rsidP="00564767">
      <w:pPr>
        <w:tabs>
          <w:tab w:val="center" w:pos="4095"/>
          <w:tab w:val="right" w:pos="8190"/>
        </w:tabs>
        <w:spacing w:line="360" w:lineRule="auto"/>
        <w:jc w:val="both"/>
        <w:textAlignment w:val="center"/>
        <w:rPr>
          <w:szCs w:val="24"/>
        </w:rPr>
      </w:pPr>
    </w:p>
    <w:p w14:paraId="61CD7BB5" w14:textId="598F4944" w:rsidR="0030540A" w:rsidRPr="004D6A24" w:rsidRDefault="0030540A" w:rsidP="00BC0ECF">
      <w:pPr>
        <w:pStyle w:val="SMSubheading"/>
        <w:spacing w:line="380" w:lineRule="exact"/>
        <w:rPr>
          <w:lang w:eastAsia="zh-CN"/>
        </w:rPr>
      </w:pPr>
    </w:p>
    <w:sectPr w:rsidR="0030540A" w:rsidRPr="004D6A24" w:rsidSect="00C5249C"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951DC" w14:textId="77777777" w:rsidR="00C5249C" w:rsidRDefault="00C5249C">
      <w:r>
        <w:separator/>
      </w:r>
    </w:p>
  </w:endnote>
  <w:endnote w:type="continuationSeparator" w:id="0">
    <w:p w14:paraId="6F9426C1" w14:textId="77777777" w:rsidR="00C5249C" w:rsidRDefault="00C52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EA3E" w14:textId="32DFF1A6" w:rsidR="00F125EE" w:rsidRDefault="00114193" w:rsidP="00985DDD">
    <w:pPr>
      <w:pStyle w:val="af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92B22">
      <w:rPr>
        <w:noProof/>
      </w:rPr>
      <w:t>3</w:t>
    </w:r>
    <w:r>
      <w:fldChar w:fldCharType="end"/>
    </w:r>
  </w:p>
  <w:p w14:paraId="211F3547" w14:textId="77777777" w:rsidR="00F125EE" w:rsidRDefault="00F125EE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39BF3" w14:textId="77777777" w:rsidR="00C5249C" w:rsidRDefault="00C5249C">
      <w:r>
        <w:separator/>
      </w:r>
    </w:p>
  </w:footnote>
  <w:footnote w:type="continuationSeparator" w:id="0">
    <w:p w14:paraId="3D150642" w14:textId="77777777" w:rsidR="00C5249C" w:rsidRDefault="00C52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01F95" w14:textId="77777777" w:rsidR="003A2FD8" w:rsidRPr="005001AC" w:rsidRDefault="003A2FD8" w:rsidP="005001AC">
    <w:pPr>
      <w:jc w:val="right"/>
      <w:rPr>
        <w:sz w:val="20"/>
      </w:rPr>
    </w:pPr>
  </w:p>
  <w:p w14:paraId="3CD866EE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6040C"/>
    <w:multiLevelType w:val="hybridMultilevel"/>
    <w:tmpl w:val="6DC6B198"/>
    <w:lvl w:ilvl="0" w:tplc="5792CD7E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57576AB8"/>
    <w:multiLevelType w:val="hybridMultilevel"/>
    <w:tmpl w:val="0CECF9BC"/>
    <w:lvl w:ilvl="0" w:tplc="D57C872C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plc="4C26AC36">
      <w:start w:val="1"/>
      <w:numFmt w:val="upperLetter"/>
      <w:lvlText w:val="%2."/>
      <w:lvlJc w:val="left"/>
      <w:pPr>
        <w:ind w:left="80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78D85428"/>
    <w:multiLevelType w:val="multilevel"/>
    <w:tmpl w:val="192634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DB27769"/>
    <w:multiLevelType w:val="hybridMultilevel"/>
    <w:tmpl w:val="87A8B668"/>
    <w:lvl w:ilvl="0" w:tplc="D57C872C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706413749">
    <w:abstractNumId w:val="9"/>
  </w:num>
  <w:num w:numId="2" w16cid:durableId="1765611948">
    <w:abstractNumId w:val="7"/>
  </w:num>
  <w:num w:numId="3" w16cid:durableId="1313564832">
    <w:abstractNumId w:val="6"/>
  </w:num>
  <w:num w:numId="4" w16cid:durableId="261762082">
    <w:abstractNumId w:val="5"/>
  </w:num>
  <w:num w:numId="5" w16cid:durableId="562717756">
    <w:abstractNumId w:val="4"/>
  </w:num>
  <w:num w:numId="6" w16cid:durableId="347827088">
    <w:abstractNumId w:val="8"/>
  </w:num>
  <w:num w:numId="7" w16cid:durableId="59521109">
    <w:abstractNumId w:val="3"/>
  </w:num>
  <w:num w:numId="8" w16cid:durableId="1543982390">
    <w:abstractNumId w:val="2"/>
  </w:num>
  <w:num w:numId="9" w16cid:durableId="670907782">
    <w:abstractNumId w:val="1"/>
  </w:num>
  <w:num w:numId="10" w16cid:durableId="751199019">
    <w:abstractNumId w:val="0"/>
  </w:num>
  <w:num w:numId="11" w16cid:durableId="1474566920">
    <w:abstractNumId w:val="12"/>
  </w:num>
  <w:num w:numId="12" w16cid:durableId="598566949">
    <w:abstractNumId w:val="10"/>
  </w:num>
  <w:num w:numId="13" w16cid:durableId="30617283">
    <w:abstractNumId w:val="11"/>
  </w:num>
  <w:num w:numId="14" w16cid:durableId="152844398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hideSpellingErrors/>
  <w:hideGrammaticalErrors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xNDO0MDU0NTQzNrRQ0lEKTi0uzszPAymwrAUA3QIBHywAAAA="/>
  </w:docVars>
  <w:rsids>
    <w:rsidRoot w:val="002C030F"/>
    <w:rsid w:val="00015F74"/>
    <w:rsid w:val="000423CA"/>
    <w:rsid w:val="0005453F"/>
    <w:rsid w:val="00055DC5"/>
    <w:rsid w:val="00057C63"/>
    <w:rsid w:val="00065EBD"/>
    <w:rsid w:val="00083B44"/>
    <w:rsid w:val="000850DC"/>
    <w:rsid w:val="000940AF"/>
    <w:rsid w:val="000B7929"/>
    <w:rsid w:val="000C1F0C"/>
    <w:rsid w:val="000C2771"/>
    <w:rsid w:val="000D0C09"/>
    <w:rsid w:val="000D46F4"/>
    <w:rsid w:val="000E1B72"/>
    <w:rsid w:val="000F0DCE"/>
    <w:rsid w:val="000F313B"/>
    <w:rsid w:val="000F6BE3"/>
    <w:rsid w:val="00112C5B"/>
    <w:rsid w:val="00114193"/>
    <w:rsid w:val="00115A38"/>
    <w:rsid w:val="0011687B"/>
    <w:rsid w:val="00117B67"/>
    <w:rsid w:val="00124F82"/>
    <w:rsid w:val="00132938"/>
    <w:rsid w:val="00141E2A"/>
    <w:rsid w:val="00144A68"/>
    <w:rsid w:val="00147660"/>
    <w:rsid w:val="0015248C"/>
    <w:rsid w:val="00152F85"/>
    <w:rsid w:val="0016337A"/>
    <w:rsid w:val="00164269"/>
    <w:rsid w:val="001825F6"/>
    <w:rsid w:val="00183B0B"/>
    <w:rsid w:val="00191B5B"/>
    <w:rsid w:val="001A1BDE"/>
    <w:rsid w:val="001A23BF"/>
    <w:rsid w:val="001A45DD"/>
    <w:rsid w:val="001C7793"/>
    <w:rsid w:val="001E0807"/>
    <w:rsid w:val="001F0876"/>
    <w:rsid w:val="001F167C"/>
    <w:rsid w:val="001F5E91"/>
    <w:rsid w:val="001F6FA0"/>
    <w:rsid w:val="002077B9"/>
    <w:rsid w:val="00226CFB"/>
    <w:rsid w:val="00231E14"/>
    <w:rsid w:val="00246CF4"/>
    <w:rsid w:val="002573FB"/>
    <w:rsid w:val="00262D72"/>
    <w:rsid w:val="00280A31"/>
    <w:rsid w:val="00294FBB"/>
    <w:rsid w:val="002962EA"/>
    <w:rsid w:val="002A2AD1"/>
    <w:rsid w:val="002C030F"/>
    <w:rsid w:val="002C5C3B"/>
    <w:rsid w:val="002E1CE7"/>
    <w:rsid w:val="0030540A"/>
    <w:rsid w:val="0031326A"/>
    <w:rsid w:val="003156AC"/>
    <w:rsid w:val="0032325B"/>
    <w:rsid w:val="00331D75"/>
    <w:rsid w:val="00336624"/>
    <w:rsid w:val="003533B6"/>
    <w:rsid w:val="003541BB"/>
    <w:rsid w:val="00355362"/>
    <w:rsid w:val="00357FB8"/>
    <w:rsid w:val="00363E44"/>
    <w:rsid w:val="00395E86"/>
    <w:rsid w:val="00396A19"/>
    <w:rsid w:val="003A2FD8"/>
    <w:rsid w:val="003A460A"/>
    <w:rsid w:val="003B0558"/>
    <w:rsid w:val="003B40E6"/>
    <w:rsid w:val="003C32AB"/>
    <w:rsid w:val="003D646E"/>
    <w:rsid w:val="003E74FB"/>
    <w:rsid w:val="003F1C64"/>
    <w:rsid w:val="003F6E14"/>
    <w:rsid w:val="00405336"/>
    <w:rsid w:val="00406EAE"/>
    <w:rsid w:val="00414E43"/>
    <w:rsid w:val="00443CC0"/>
    <w:rsid w:val="004444A8"/>
    <w:rsid w:val="00452C89"/>
    <w:rsid w:val="004571D5"/>
    <w:rsid w:val="00461D81"/>
    <w:rsid w:val="0046356B"/>
    <w:rsid w:val="00477182"/>
    <w:rsid w:val="004779CB"/>
    <w:rsid w:val="00481804"/>
    <w:rsid w:val="004B7A70"/>
    <w:rsid w:val="004D0006"/>
    <w:rsid w:val="004D65BC"/>
    <w:rsid w:val="004D6A24"/>
    <w:rsid w:val="004E42D8"/>
    <w:rsid w:val="004E7BA2"/>
    <w:rsid w:val="004F0345"/>
    <w:rsid w:val="004F7EDF"/>
    <w:rsid w:val="005001AC"/>
    <w:rsid w:val="005047E9"/>
    <w:rsid w:val="00510813"/>
    <w:rsid w:val="00513B86"/>
    <w:rsid w:val="005175EB"/>
    <w:rsid w:val="005246A0"/>
    <w:rsid w:val="005266BC"/>
    <w:rsid w:val="00527D71"/>
    <w:rsid w:val="00530172"/>
    <w:rsid w:val="005520A8"/>
    <w:rsid w:val="005607DD"/>
    <w:rsid w:val="00564767"/>
    <w:rsid w:val="00565230"/>
    <w:rsid w:val="00594918"/>
    <w:rsid w:val="005A1FEF"/>
    <w:rsid w:val="005A558C"/>
    <w:rsid w:val="005D38C6"/>
    <w:rsid w:val="005D6172"/>
    <w:rsid w:val="005E28F8"/>
    <w:rsid w:val="005E4F2D"/>
    <w:rsid w:val="005E6513"/>
    <w:rsid w:val="00615316"/>
    <w:rsid w:val="0063019F"/>
    <w:rsid w:val="00651114"/>
    <w:rsid w:val="00653A96"/>
    <w:rsid w:val="00660F77"/>
    <w:rsid w:val="00664560"/>
    <w:rsid w:val="00670299"/>
    <w:rsid w:val="0067164A"/>
    <w:rsid w:val="00675BDF"/>
    <w:rsid w:val="00691985"/>
    <w:rsid w:val="006A1B64"/>
    <w:rsid w:val="006A655F"/>
    <w:rsid w:val="006A6722"/>
    <w:rsid w:val="006A7313"/>
    <w:rsid w:val="007108F5"/>
    <w:rsid w:val="00713E5B"/>
    <w:rsid w:val="007242F7"/>
    <w:rsid w:val="007402FC"/>
    <w:rsid w:val="00740B9B"/>
    <w:rsid w:val="007411A1"/>
    <w:rsid w:val="00742CAB"/>
    <w:rsid w:val="00745A05"/>
    <w:rsid w:val="00747CA9"/>
    <w:rsid w:val="0075683B"/>
    <w:rsid w:val="00766478"/>
    <w:rsid w:val="00773064"/>
    <w:rsid w:val="00783798"/>
    <w:rsid w:val="00793072"/>
    <w:rsid w:val="007A09CE"/>
    <w:rsid w:val="007B56BE"/>
    <w:rsid w:val="007D2AB9"/>
    <w:rsid w:val="007D3FC5"/>
    <w:rsid w:val="007D41AD"/>
    <w:rsid w:val="007F0539"/>
    <w:rsid w:val="008030F2"/>
    <w:rsid w:val="00807D35"/>
    <w:rsid w:val="008111CC"/>
    <w:rsid w:val="008218C4"/>
    <w:rsid w:val="00830B3C"/>
    <w:rsid w:val="00831ACB"/>
    <w:rsid w:val="00853685"/>
    <w:rsid w:val="008558D1"/>
    <w:rsid w:val="00866B7D"/>
    <w:rsid w:val="00867A98"/>
    <w:rsid w:val="00870867"/>
    <w:rsid w:val="00885C9B"/>
    <w:rsid w:val="00890F81"/>
    <w:rsid w:val="008B520F"/>
    <w:rsid w:val="008C3D11"/>
    <w:rsid w:val="008D019A"/>
    <w:rsid w:val="008D4930"/>
    <w:rsid w:val="008D5D2A"/>
    <w:rsid w:val="008D7F16"/>
    <w:rsid w:val="008E7973"/>
    <w:rsid w:val="009042FE"/>
    <w:rsid w:val="00914B63"/>
    <w:rsid w:val="00921AC2"/>
    <w:rsid w:val="009354F3"/>
    <w:rsid w:val="009447DC"/>
    <w:rsid w:val="00961BA5"/>
    <w:rsid w:val="0097263E"/>
    <w:rsid w:val="009743A9"/>
    <w:rsid w:val="00985DDD"/>
    <w:rsid w:val="009869E2"/>
    <w:rsid w:val="0099489D"/>
    <w:rsid w:val="009A5287"/>
    <w:rsid w:val="009B2AC5"/>
    <w:rsid w:val="009B7984"/>
    <w:rsid w:val="009E064D"/>
    <w:rsid w:val="009F1A38"/>
    <w:rsid w:val="009F4BED"/>
    <w:rsid w:val="009F7D93"/>
    <w:rsid w:val="00A26AA6"/>
    <w:rsid w:val="00A3403B"/>
    <w:rsid w:val="00A405D7"/>
    <w:rsid w:val="00A45C3D"/>
    <w:rsid w:val="00A51A12"/>
    <w:rsid w:val="00A6186C"/>
    <w:rsid w:val="00A627D4"/>
    <w:rsid w:val="00A6338D"/>
    <w:rsid w:val="00A71F6F"/>
    <w:rsid w:val="00A74787"/>
    <w:rsid w:val="00A74DA2"/>
    <w:rsid w:val="00A9669F"/>
    <w:rsid w:val="00AA42A3"/>
    <w:rsid w:val="00AA7D3B"/>
    <w:rsid w:val="00AB399E"/>
    <w:rsid w:val="00AC59D0"/>
    <w:rsid w:val="00AD16B1"/>
    <w:rsid w:val="00AD1ADD"/>
    <w:rsid w:val="00AD499C"/>
    <w:rsid w:val="00B04286"/>
    <w:rsid w:val="00B063A0"/>
    <w:rsid w:val="00B33E29"/>
    <w:rsid w:val="00B36869"/>
    <w:rsid w:val="00B43B31"/>
    <w:rsid w:val="00B47CFA"/>
    <w:rsid w:val="00B57F00"/>
    <w:rsid w:val="00B77B2A"/>
    <w:rsid w:val="00B82C22"/>
    <w:rsid w:val="00B86506"/>
    <w:rsid w:val="00B9118B"/>
    <w:rsid w:val="00B93DBA"/>
    <w:rsid w:val="00B93EF5"/>
    <w:rsid w:val="00B9440A"/>
    <w:rsid w:val="00BB2D2A"/>
    <w:rsid w:val="00BB6E65"/>
    <w:rsid w:val="00BC0ECF"/>
    <w:rsid w:val="00BC39BB"/>
    <w:rsid w:val="00BC3E04"/>
    <w:rsid w:val="00BD21A6"/>
    <w:rsid w:val="00BD58CF"/>
    <w:rsid w:val="00BE79E9"/>
    <w:rsid w:val="00BF0C92"/>
    <w:rsid w:val="00C04CC1"/>
    <w:rsid w:val="00C15563"/>
    <w:rsid w:val="00C2511B"/>
    <w:rsid w:val="00C31157"/>
    <w:rsid w:val="00C40196"/>
    <w:rsid w:val="00C4096C"/>
    <w:rsid w:val="00C434B0"/>
    <w:rsid w:val="00C50C6D"/>
    <w:rsid w:val="00C5249C"/>
    <w:rsid w:val="00C600D9"/>
    <w:rsid w:val="00C6509F"/>
    <w:rsid w:val="00C73B49"/>
    <w:rsid w:val="00C73E84"/>
    <w:rsid w:val="00C92B22"/>
    <w:rsid w:val="00CB3805"/>
    <w:rsid w:val="00CC1384"/>
    <w:rsid w:val="00CC638B"/>
    <w:rsid w:val="00CD3720"/>
    <w:rsid w:val="00CE167F"/>
    <w:rsid w:val="00CE4EB3"/>
    <w:rsid w:val="00CE70D1"/>
    <w:rsid w:val="00CF1848"/>
    <w:rsid w:val="00CF5C2F"/>
    <w:rsid w:val="00D04BCF"/>
    <w:rsid w:val="00D05F12"/>
    <w:rsid w:val="00D07092"/>
    <w:rsid w:val="00D07983"/>
    <w:rsid w:val="00D07BA4"/>
    <w:rsid w:val="00D143D9"/>
    <w:rsid w:val="00D4526E"/>
    <w:rsid w:val="00D5511B"/>
    <w:rsid w:val="00D72AAC"/>
    <w:rsid w:val="00D766F1"/>
    <w:rsid w:val="00D97160"/>
    <w:rsid w:val="00DA441E"/>
    <w:rsid w:val="00DD3CED"/>
    <w:rsid w:val="00DD58B2"/>
    <w:rsid w:val="00DF291A"/>
    <w:rsid w:val="00DF6976"/>
    <w:rsid w:val="00E21D1B"/>
    <w:rsid w:val="00E257C8"/>
    <w:rsid w:val="00E37138"/>
    <w:rsid w:val="00E41512"/>
    <w:rsid w:val="00E4519A"/>
    <w:rsid w:val="00E63922"/>
    <w:rsid w:val="00E66CEE"/>
    <w:rsid w:val="00E723D1"/>
    <w:rsid w:val="00E853D5"/>
    <w:rsid w:val="00E93114"/>
    <w:rsid w:val="00E9773B"/>
    <w:rsid w:val="00EA5AF9"/>
    <w:rsid w:val="00EA6F42"/>
    <w:rsid w:val="00EA7613"/>
    <w:rsid w:val="00EB49E2"/>
    <w:rsid w:val="00EB760D"/>
    <w:rsid w:val="00EC13A3"/>
    <w:rsid w:val="00EC7C85"/>
    <w:rsid w:val="00EE7AAC"/>
    <w:rsid w:val="00F10558"/>
    <w:rsid w:val="00F125EE"/>
    <w:rsid w:val="00F12E98"/>
    <w:rsid w:val="00F20848"/>
    <w:rsid w:val="00F22029"/>
    <w:rsid w:val="00F40371"/>
    <w:rsid w:val="00F416B8"/>
    <w:rsid w:val="00F4212D"/>
    <w:rsid w:val="00F43AE7"/>
    <w:rsid w:val="00F515FB"/>
    <w:rsid w:val="00F61841"/>
    <w:rsid w:val="00F630EA"/>
    <w:rsid w:val="00F6602A"/>
    <w:rsid w:val="00F7007E"/>
    <w:rsid w:val="00F73193"/>
    <w:rsid w:val="00F74F95"/>
    <w:rsid w:val="00F80705"/>
    <w:rsid w:val="00FA1481"/>
    <w:rsid w:val="00FC28EC"/>
    <w:rsid w:val="00FC47FC"/>
    <w:rsid w:val="00FD5181"/>
    <w:rsid w:val="00F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F4212D"/>
    <w:rPr>
      <w:sz w:val="24"/>
    </w:rPr>
  </w:style>
  <w:style w:type="paragraph" w:styleId="1">
    <w:name w:val="heading 1"/>
    <w:basedOn w:val="a1"/>
    <w:next w:val="a1"/>
    <w:link w:val="10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2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2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0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0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0">
    <w:name w:val="标题 1 字符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2">
    <w:name w:val="标题 2 字符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2">
    <w:name w:val="标题 5 字符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标题 6 字符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0">
    <w:name w:val="标题 7 字符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0">
    <w:name w:val="标题 8 字符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0">
    <w:name w:val="标题 9 字符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a7"/>
    <w:semiHidden/>
    <w:rsid w:val="00405336"/>
    <w:rPr>
      <w:rFonts w:ascii="Tahoma" w:hAnsi="Tahoma" w:cs="Tahoma"/>
      <w:sz w:val="16"/>
      <w:szCs w:val="16"/>
    </w:rPr>
  </w:style>
  <w:style w:type="character" w:customStyle="1" w:styleId="a7">
    <w:name w:val="批注框文本 字符"/>
    <w:link w:val="a6"/>
    <w:semiHidden/>
    <w:rsid w:val="00FF04E3"/>
    <w:rPr>
      <w:rFonts w:ascii="Tahoma" w:hAnsi="Tahoma" w:cs="Tahoma"/>
      <w:sz w:val="16"/>
      <w:szCs w:val="16"/>
    </w:rPr>
  </w:style>
  <w:style w:type="paragraph" w:styleId="a8">
    <w:name w:val="Bibliography"/>
    <w:basedOn w:val="a1"/>
    <w:next w:val="a1"/>
    <w:uiPriority w:val="37"/>
    <w:semiHidden/>
    <w:rsid w:val="00405336"/>
  </w:style>
  <w:style w:type="paragraph" w:styleId="a9">
    <w:name w:val="Block Text"/>
    <w:basedOn w:val="a1"/>
    <w:semiHidden/>
    <w:rsid w:val="00405336"/>
    <w:pPr>
      <w:spacing w:after="120"/>
      <w:ind w:left="1440" w:right="1440"/>
    </w:pPr>
  </w:style>
  <w:style w:type="paragraph" w:styleId="aa">
    <w:name w:val="Body Text"/>
    <w:basedOn w:val="a1"/>
    <w:link w:val="ab"/>
    <w:semiHidden/>
    <w:rsid w:val="00405336"/>
    <w:pPr>
      <w:spacing w:after="120"/>
    </w:pPr>
  </w:style>
  <w:style w:type="character" w:customStyle="1" w:styleId="ab">
    <w:name w:val="正文文本 字符"/>
    <w:link w:val="aa"/>
    <w:semiHidden/>
    <w:rsid w:val="00FF04E3"/>
    <w:rPr>
      <w:sz w:val="24"/>
    </w:rPr>
  </w:style>
  <w:style w:type="paragraph" w:styleId="23">
    <w:name w:val="Body Text 2"/>
    <w:basedOn w:val="a1"/>
    <w:link w:val="24"/>
    <w:semiHidden/>
    <w:rsid w:val="00405336"/>
    <w:pPr>
      <w:spacing w:after="120" w:line="480" w:lineRule="auto"/>
    </w:pPr>
  </w:style>
  <w:style w:type="character" w:customStyle="1" w:styleId="24">
    <w:name w:val="正文文本 2 字符"/>
    <w:link w:val="23"/>
    <w:semiHidden/>
    <w:rsid w:val="00FF04E3"/>
    <w:rPr>
      <w:sz w:val="24"/>
    </w:rPr>
  </w:style>
  <w:style w:type="paragraph" w:styleId="32">
    <w:name w:val="Body Text 3"/>
    <w:basedOn w:val="a1"/>
    <w:link w:val="33"/>
    <w:semiHidden/>
    <w:rsid w:val="00405336"/>
    <w:pPr>
      <w:spacing w:after="120"/>
    </w:pPr>
    <w:rPr>
      <w:sz w:val="16"/>
      <w:szCs w:val="16"/>
    </w:rPr>
  </w:style>
  <w:style w:type="character" w:customStyle="1" w:styleId="33">
    <w:name w:val="正文文本 3 字符"/>
    <w:link w:val="32"/>
    <w:semiHidden/>
    <w:rsid w:val="00FF04E3"/>
    <w:rPr>
      <w:sz w:val="16"/>
      <w:szCs w:val="16"/>
    </w:rPr>
  </w:style>
  <w:style w:type="paragraph" w:styleId="ac">
    <w:name w:val="Body Text First Indent"/>
    <w:basedOn w:val="aa"/>
    <w:link w:val="ad"/>
    <w:semiHidden/>
    <w:rsid w:val="00405336"/>
    <w:pPr>
      <w:ind w:firstLine="210"/>
    </w:pPr>
  </w:style>
  <w:style w:type="character" w:customStyle="1" w:styleId="ad">
    <w:name w:val="正文文本首行缩进 字符"/>
    <w:link w:val="ac"/>
    <w:semiHidden/>
    <w:rsid w:val="00FF04E3"/>
    <w:rPr>
      <w:sz w:val="24"/>
    </w:rPr>
  </w:style>
  <w:style w:type="paragraph" w:styleId="ae">
    <w:name w:val="Body Text Indent"/>
    <w:basedOn w:val="a1"/>
    <w:link w:val="af"/>
    <w:semiHidden/>
    <w:rsid w:val="00405336"/>
    <w:pPr>
      <w:spacing w:after="120"/>
      <w:ind w:left="360"/>
    </w:pPr>
  </w:style>
  <w:style w:type="character" w:customStyle="1" w:styleId="af">
    <w:name w:val="正文文本缩进 字符"/>
    <w:link w:val="ae"/>
    <w:semiHidden/>
    <w:rsid w:val="00FF04E3"/>
    <w:rPr>
      <w:sz w:val="24"/>
    </w:rPr>
  </w:style>
  <w:style w:type="paragraph" w:styleId="25">
    <w:name w:val="Body Text First Indent 2"/>
    <w:basedOn w:val="ae"/>
    <w:link w:val="26"/>
    <w:semiHidden/>
    <w:rsid w:val="00405336"/>
    <w:pPr>
      <w:ind w:firstLine="210"/>
    </w:pPr>
  </w:style>
  <w:style w:type="character" w:customStyle="1" w:styleId="26">
    <w:name w:val="正文文本首行缩进 2 字符"/>
    <w:link w:val="25"/>
    <w:semiHidden/>
    <w:rsid w:val="00FF04E3"/>
    <w:rPr>
      <w:sz w:val="24"/>
    </w:rPr>
  </w:style>
  <w:style w:type="paragraph" w:styleId="27">
    <w:name w:val="Body Text Indent 2"/>
    <w:basedOn w:val="a1"/>
    <w:link w:val="28"/>
    <w:semiHidden/>
    <w:rsid w:val="00405336"/>
    <w:pPr>
      <w:spacing w:after="120" w:line="480" w:lineRule="auto"/>
      <w:ind w:left="360"/>
    </w:pPr>
  </w:style>
  <w:style w:type="character" w:customStyle="1" w:styleId="28">
    <w:name w:val="正文文本缩进 2 字符"/>
    <w:link w:val="27"/>
    <w:semiHidden/>
    <w:rsid w:val="00FF04E3"/>
    <w:rPr>
      <w:sz w:val="24"/>
    </w:rPr>
  </w:style>
  <w:style w:type="paragraph" w:styleId="34">
    <w:name w:val="Body Text Indent 3"/>
    <w:basedOn w:val="a1"/>
    <w:link w:val="35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5">
    <w:name w:val="正文文本缩进 3 字符"/>
    <w:link w:val="34"/>
    <w:semiHidden/>
    <w:rsid w:val="00FF04E3"/>
    <w:rPr>
      <w:sz w:val="16"/>
      <w:szCs w:val="16"/>
    </w:rPr>
  </w:style>
  <w:style w:type="paragraph" w:styleId="af0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f1">
    <w:name w:val="Closing"/>
    <w:basedOn w:val="a1"/>
    <w:link w:val="af2"/>
    <w:semiHidden/>
    <w:rsid w:val="00405336"/>
    <w:pPr>
      <w:ind w:left="4320"/>
    </w:pPr>
  </w:style>
  <w:style w:type="character" w:customStyle="1" w:styleId="af2">
    <w:name w:val="结束语 字符"/>
    <w:link w:val="af1"/>
    <w:semiHidden/>
    <w:rsid w:val="00FF04E3"/>
    <w:rPr>
      <w:sz w:val="24"/>
    </w:rPr>
  </w:style>
  <w:style w:type="paragraph" w:styleId="af3">
    <w:name w:val="annotation text"/>
    <w:basedOn w:val="a1"/>
    <w:link w:val="af4"/>
    <w:semiHidden/>
    <w:rsid w:val="00405336"/>
    <w:rPr>
      <w:sz w:val="20"/>
    </w:rPr>
  </w:style>
  <w:style w:type="character" w:customStyle="1" w:styleId="af4">
    <w:name w:val="批注文字 字符"/>
    <w:basedOn w:val="a2"/>
    <w:link w:val="af3"/>
    <w:semiHidden/>
    <w:rsid w:val="00FF04E3"/>
  </w:style>
  <w:style w:type="paragraph" w:styleId="af5">
    <w:name w:val="annotation subject"/>
    <w:basedOn w:val="af3"/>
    <w:next w:val="af3"/>
    <w:link w:val="af6"/>
    <w:semiHidden/>
    <w:rsid w:val="00405336"/>
    <w:rPr>
      <w:b/>
      <w:bCs/>
    </w:rPr>
  </w:style>
  <w:style w:type="character" w:customStyle="1" w:styleId="af6">
    <w:name w:val="批注主题 字符"/>
    <w:link w:val="af5"/>
    <w:semiHidden/>
    <w:rsid w:val="00FF04E3"/>
    <w:rPr>
      <w:b/>
      <w:bCs/>
    </w:rPr>
  </w:style>
  <w:style w:type="paragraph" w:styleId="af7">
    <w:name w:val="Date"/>
    <w:basedOn w:val="a1"/>
    <w:next w:val="a1"/>
    <w:link w:val="af8"/>
    <w:semiHidden/>
    <w:rsid w:val="00405336"/>
  </w:style>
  <w:style w:type="character" w:customStyle="1" w:styleId="af8">
    <w:name w:val="日期 字符"/>
    <w:link w:val="af7"/>
    <w:semiHidden/>
    <w:rsid w:val="00FF04E3"/>
    <w:rPr>
      <w:sz w:val="24"/>
    </w:rPr>
  </w:style>
  <w:style w:type="paragraph" w:styleId="af9">
    <w:name w:val="Document Map"/>
    <w:basedOn w:val="a1"/>
    <w:link w:val="afa"/>
    <w:semiHidden/>
    <w:rsid w:val="00405336"/>
    <w:rPr>
      <w:rFonts w:ascii="Tahoma" w:hAnsi="Tahoma" w:cs="Tahoma"/>
      <w:sz w:val="16"/>
      <w:szCs w:val="16"/>
    </w:rPr>
  </w:style>
  <w:style w:type="character" w:customStyle="1" w:styleId="afa">
    <w:name w:val="文档结构图 字符"/>
    <w:link w:val="af9"/>
    <w:semiHidden/>
    <w:rsid w:val="00FF04E3"/>
    <w:rPr>
      <w:rFonts w:ascii="Tahoma" w:hAnsi="Tahoma" w:cs="Tahoma"/>
      <w:sz w:val="16"/>
      <w:szCs w:val="16"/>
    </w:rPr>
  </w:style>
  <w:style w:type="paragraph" w:styleId="afb">
    <w:name w:val="E-mail Signature"/>
    <w:basedOn w:val="a1"/>
    <w:link w:val="afc"/>
    <w:semiHidden/>
    <w:rsid w:val="00405336"/>
  </w:style>
  <w:style w:type="character" w:customStyle="1" w:styleId="afc">
    <w:name w:val="电子邮件签名 字符"/>
    <w:link w:val="afb"/>
    <w:semiHidden/>
    <w:rsid w:val="00FF04E3"/>
    <w:rPr>
      <w:sz w:val="24"/>
    </w:rPr>
  </w:style>
  <w:style w:type="paragraph" w:styleId="afd">
    <w:name w:val="endnote text"/>
    <w:basedOn w:val="a1"/>
    <w:link w:val="afe"/>
    <w:semiHidden/>
    <w:rsid w:val="00405336"/>
    <w:rPr>
      <w:sz w:val="20"/>
    </w:rPr>
  </w:style>
  <w:style w:type="character" w:customStyle="1" w:styleId="afe">
    <w:name w:val="尾注文本 字符"/>
    <w:basedOn w:val="a2"/>
    <w:link w:val="afd"/>
    <w:semiHidden/>
    <w:rsid w:val="00FF04E3"/>
  </w:style>
  <w:style w:type="paragraph" w:styleId="aff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f0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f1">
    <w:name w:val="footer"/>
    <w:basedOn w:val="a1"/>
    <w:link w:val="aff2"/>
    <w:semiHidden/>
    <w:rsid w:val="00405336"/>
    <w:pPr>
      <w:tabs>
        <w:tab w:val="center" w:pos="4680"/>
        <w:tab w:val="right" w:pos="9360"/>
      </w:tabs>
    </w:pPr>
  </w:style>
  <w:style w:type="character" w:customStyle="1" w:styleId="aff2">
    <w:name w:val="页脚 字符"/>
    <w:link w:val="aff1"/>
    <w:semiHidden/>
    <w:rsid w:val="00FF04E3"/>
    <w:rPr>
      <w:sz w:val="24"/>
    </w:rPr>
  </w:style>
  <w:style w:type="paragraph" w:styleId="aff3">
    <w:name w:val="footnote text"/>
    <w:basedOn w:val="a1"/>
    <w:link w:val="aff4"/>
    <w:semiHidden/>
    <w:rsid w:val="00405336"/>
    <w:rPr>
      <w:sz w:val="20"/>
    </w:rPr>
  </w:style>
  <w:style w:type="character" w:customStyle="1" w:styleId="aff4">
    <w:name w:val="脚注文本 字符"/>
    <w:basedOn w:val="a2"/>
    <w:link w:val="aff3"/>
    <w:semiHidden/>
    <w:rsid w:val="00FF04E3"/>
  </w:style>
  <w:style w:type="paragraph" w:styleId="aff5">
    <w:name w:val="header"/>
    <w:basedOn w:val="a1"/>
    <w:link w:val="aff6"/>
    <w:semiHidden/>
    <w:rsid w:val="00405336"/>
    <w:pPr>
      <w:tabs>
        <w:tab w:val="center" w:pos="4680"/>
        <w:tab w:val="right" w:pos="9360"/>
      </w:tabs>
    </w:pPr>
  </w:style>
  <w:style w:type="character" w:customStyle="1" w:styleId="aff6">
    <w:name w:val="页眉 字符"/>
    <w:link w:val="aff5"/>
    <w:semiHidden/>
    <w:rsid w:val="00FF04E3"/>
    <w:rPr>
      <w:sz w:val="24"/>
    </w:rPr>
  </w:style>
  <w:style w:type="paragraph" w:styleId="HTML">
    <w:name w:val="HTML Address"/>
    <w:basedOn w:val="a1"/>
    <w:link w:val="HTML0"/>
    <w:semiHidden/>
    <w:rsid w:val="00405336"/>
    <w:rPr>
      <w:i/>
      <w:iCs/>
    </w:rPr>
  </w:style>
  <w:style w:type="character" w:customStyle="1" w:styleId="HTML0">
    <w:name w:val="HTML 地址 字符"/>
    <w:link w:val="HTML"/>
    <w:semiHidden/>
    <w:rsid w:val="00FF04E3"/>
    <w:rPr>
      <w:i/>
      <w:iCs/>
      <w:sz w:val="24"/>
    </w:rPr>
  </w:style>
  <w:style w:type="paragraph" w:styleId="HTML1">
    <w:name w:val="HTML Preformatted"/>
    <w:basedOn w:val="a1"/>
    <w:link w:val="HTML2"/>
    <w:semiHidden/>
    <w:rsid w:val="00405336"/>
    <w:rPr>
      <w:rFonts w:ascii="Courier New" w:hAnsi="Courier New" w:cs="Courier New"/>
      <w:sz w:val="20"/>
    </w:rPr>
  </w:style>
  <w:style w:type="character" w:customStyle="1" w:styleId="HTML2">
    <w:name w:val="HTML 预设格式 字符"/>
    <w:link w:val="HTML1"/>
    <w:semiHidden/>
    <w:rsid w:val="00FF04E3"/>
    <w:rPr>
      <w:rFonts w:ascii="Courier New" w:hAnsi="Courier New" w:cs="Courier New"/>
    </w:rPr>
  </w:style>
  <w:style w:type="paragraph" w:styleId="11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9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6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3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1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1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1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1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f7">
    <w:name w:val="index heading"/>
    <w:basedOn w:val="a1"/>
    <w:next w:val="11"/>
    <w:semiHidden/>
    <w:rsid w:val="00405336"/>
    <w:rPr>
      <w:rFonts w:ascii="Cambria" w:hAnsi="Cambria"/>
      <w:b/>
      <w:bCs/>
    </w:rPr>
  </w:style>
  <w:style w:type="paragraph" w:styleId="aff8">
    <w:name w:val="Intense Quote"/>
    <w:basedOn w:val="a1"/>
    <w:next w:val="a1"/>
    <w:link w:val="aff9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9">
    <w:name w:val="明显引用 字符"/>
    <w:link w:val="aff8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fa">
    <w:name w:val="List"/>
    <w:basedOn w:val="a1"/>
    <w:semiHidden/>
    <w:rsid w:val="00405336"/>
    <w:pPr>
      <w:ind w:left="360" w:hanging="360"/>
      <w:contextualSpacing/>
    </w:pPr>
  </w:style>
  <w:style w:type="paragraph" w:styleId="2a">
    <w:name w:val="List 2"/>
    <w:basedOn w:val="a1"/>
    <w:semiHidden/>
    <w:rsid w:val="00405336"/>
    <w:pPr>
      <w:ind w:left="720" w:hanging="360"/>
      <w:contextualSpacing/>
    </w:pPr>
  </w:style>
  <w:style w:type="paragraph" w:styleId="37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4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fb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b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8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5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fc">
    <w:name w:val="List Paragraph"/>
    <w:basedOn w:val="a1"/>
    <w:uiPriority w:val="34"/>
    <w:qFormat/>
    <w:rsid w:val="00405336"/>
    <w:pPr>
      <w:ind w:left="720"/>
    </w:pPr>
  </w:style>
  <w:style w:type="paragraph" w:styleId="affd">
    <w:name w:val="macro"/>
    <w:link w:val="affe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e">
    <w:name w:val="宏文本 字符"/>
    <w:link w:val="affd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f">
    <w:name w:val="Message Header"/>
    <w:basedOn w:val="a1"/>
    <w:link w:val="afff0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afff0">
    <w:name w:val="信息标题 字符"/>
    <w:link w:val="afff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f1">
    <w:name w:val="No Spacing"/>
    <w:uiPriority w:val="1"/>
    <w:semiHidden/>
    <w:qFormat/>
    <w:rsid w:val="00405336"/>
    <w:rPr>
      <w:sz w:val="24"/>
    </w:rPr>
  </w:style>
  <w:style w:type="paragraph" w:styleId="afff2">
    <w:name w:val="Normal (Web)"/>
    <w:basedOn w:val="a1"/>
    <w:semiHidden/>
    <w:rsid w:val="00405336"/>
    <w:rPr>
      <w:szCs w:val="24"/>
    </w:rPr>
  </w:style>
  <w:style w:type="paragraph" w:styleId="afff3">
    <w:name w:val="Normal Indent"/>
    <w:basedOn w:val="a1"/>
    <w:semiHidden/>
    <w:rsid w:val="00405336"/>
    <w:pPr>
      <w:ind w:left="720"/>
    </w:pPr>
  </w:style>
  <w:style w:type="paragraph" w:styleId="afff4">
    <w:name w:val="Note Heading"/>
    <w:basedOn w:val="a1"/>
    <w:next w:val="a1"/>
    <w:link w:val="afff5"/>
    <w:semiHidden/>
    <w:rsid w:val="00405336"/>
  </w:style>
  <w:style w:type="character" w:customStyle="1" w:styleId="afff5">
    <w:name w:val="注释标题 字符"/>
    <w:link w:val="afff4"/>
    <w:semiHidden/>
    <w:rsid w:val="00FF04E3"/>
    <w:rPr>
      <w:sz w:val="24"/>
    </w:rPr>
  </w:style>
  <w:style w:type="paragraph" w:styleId="afff6">
    <w:name w:val="Plain Text"/>
    <w:basedOn w:val="a1"/>
    <w:link w:val="afff7"/>
    <w:semiHidden/>
    <w:rsid w:val="00405336"/>
    <w:rPr>
      <w:rFonts w:ascii="Courier New" w:hAnsi="Courier New" w:cs="Courier New"/>
      <w:sz w:val="20"/>
    </w:rPr>
  </w:style>
  <w:style w:type="character" w:customStyle="1" w:styleId="afff7">
    <w:name w:val="纯文本 字符"/>
    <w:link w:val="afff6"/>
    <w:semiHidden/>
    <w:rsid w:val="00FF04E3"/>
    <w:rPr>
      <w:rFonts w:ascii="Courier New" w:hAnsi="Courier New" w:cs="Courier New"/>
    </w:rPr>
  </w:style>
  <w:style w:type="paragraph" w:styleId="afff8">
    <w:name w:val="Quote"/>
    <w:basedOn w:val="a1"/>
    <w:next w:val="a1"/>
    <w:link w:val="afff9"/>
    <w:uiPriority w:val="29"/>
    <w:semiHidden/>
    <w:qFormat/>
    <w:rsid w:val="00405336"/>
    <w:rPr>
      <w:i/>
      <w:iCs/>
      <w:color w:val="000000"/>
    </w:rPr>
  </w:style>
  <w:style w:type="character" w:customStyle="1" w:styleId="afff9">
    <w:name w:val="引用 字符"/>
    <w:link w:val="afff8"/>
    <w:uiPriority w:val="29"/>
    <w:semiHidden/>
    <w:rsid w:val="00FF04E3"/>
    <w:rPr>
      <w:i/>
      <w:iCs/>
      <w:color w:val="000000"/>
      <w:sz w:val="24"/>
    </w:rPr>
  </w:style>
  <w:style w:type="paragraph" w:styleId="afffa">
    <w:name w:val="Salutation"/>
    <w:basedOn w:val="a1"/>
    <w:next w:val="a1"/>
    <w:link w:val="afffb"/>
    <w:semiHidden/>
    <w:rsid w:val="00405336"/>
  </w:style>
  <w:style w:type="character" w:customStyle="1" w:styleId="afffb">
    <w:name w:val="称呼 字符"/>
    <w:link w:val="afffa"/>
    <w:semiHidden/>
    <w:rsid w:val="00FF04E3"/>
    <w:rPr>
      <w:sz w:val="24"/>
    </w:rPr>
  </w:style>
  <w:style w:type="paragraph" w:styleId="afffc">
    <w:name w:val="Signature"/>
    <w:basedOn w:val="a1"/>
    <w:link w:val="afffd"/>
    <w:semiHidden/>
    <w:rsid w:val="00405336"/>
    <w:pPr>
      <w:ind w:left="4320"/>
    </w:pPr>
  </w:style>
  <w:style w:type="character" w:customStyle="1" w:styleId="afffd">
    <w:name w:val="签名 字符"/>
    <w:link w:val="afffc"/>
    <w:semiHidden/>
    <w:rsid w:val="00FF04E3"/>
    <w:rPr>
      <w:sz w:val="24"/>
    </w:rPr>
  </w:style>
  <w:style w:type="paragraph" w:styleId="afffe">
    <w:name w:val="Subtitle"/>
    <w:basedOn w:val="a1"/>
    <w:next w:val="a1"/>
    <w:link w:val="affff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fff">
    <w:name w:val="副标题 字符"/>
    <w:link w:val="afffe"/>
    <w:semiHidden/>
    <w:rsid w:val="00FF04E3"/>
    <w:rPr>
      <w:rFonts w:ascii="Cambria" w:hAnsi="Cambria"/>
      <w:sz w:val="24"/>
      <w:szCs w:val="24"/>
    </w:rPr>
  </w:style>
  <w:style w:type="paragraph" w:styleId="affff0">
    <w:name w:val="table of authorities"/>
    <w:basedOn w:val="a1"/>
    <w:next w:val="a1"/>
    <w:semiHidden/>
    <w:rsid w:val="00405336"/>
    <w:pPr>
      <w:ind w:left="240" w:hanging="240"/>
    </w:pPr>
  </w:style>
  <w:style w:type="paragraph" w:styleId="affff1">
    <w:name w:val="table of figures"/>
    <w:basedOn w:val="a1"/>
    <w:next w:val="a1"/>
    <w:semiHidden/>
    <w:rsid w:val="00405336"/>
  </w:style>
  <w:style w:type="paragraph" w:styleId="affff2">
    <w:name w:val="Title"/>
    <w:basedOn w:val="a1"/>
    <w:next w:val="a1"/>
    <w:link w:val="affff3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3">
    <w:name w:val="标题 字符"/>
    <w:link w:val="affff2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ff4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a1"/>
    <w:next w:val="a1"/>
    <w:autoRedefine/>
    <w:semiHidden/>
    <w:rsid w:val="00405336"/>
  </w:style>
  <w:style w:type="paragraph" w:styleId="TOC2">
    <w:name w:val="toc 2"/>
    <w:basedOn w:val="a1"/>
    <w:next w:val="a1"/>
    <w:autoRedefine/>
    <w:semiHidden/>
    <w:rsid w:val="00405336"/>
    <w:pPr>
      <w:ind w:left="240"/>
    </w:pPr>
  </w:style>
  <w:style w:type="paragraph" w:styleId="TOC3">
    <w:name w:val="toc 3"/>
    <w:basedOn w:val="a1"/>
    <w:next w:val="a1"/>
    <w:autoRedefine/>
    <w:semiHidden/>
    <w:rsid w:val="00405336"/>
    <w:pPr>
      <w:ind w:left="480"/>
    </w:pPr>
  </w:style>
  <w:style w:type="paragraph" w:styleId="TOC4">
    <w:name w:val="toc 4"/>
    <w:basedOn w:val="a1"/>
    <w:next w:val="a1"/>
    <w:autoRedefine/>
    <w:semiHidden/>
    <w:rsid w:val="00405336"/>
    <w:pPr>
      <w:ind w:left="720"/>
    </w:pPr>
  </w:style>
  <w:style w:type="paragraph" w:styleId="TOC5">
    <w:name w:val="toc 5"/>
    <w:basedOn w:val="a1"/>
    <w:next w:val="a1"/>
    <w:autoRedefine/>
    <w:semiHidden/>
    <w:rsid w:val="00405336"/>
    <w:pPr>
      <w:ind w:left="960"/>
    </w:pPr>
  </w:style>
  <w:style w:type="paragraph" w:styleId="TOC6">
    <w:name w:val="toc 6"/>
    <w:basedOn w:val="a1"/>
    <w:next w:val="a1"/>
    <w:autoRedefine/>
    <w:semiHidden/>
    <w:rsid w:val="00405336"/>
    <w:pPr>
      <w:ind w:left="1200"/>
    </w:pPr>
  </w:style>
  <w:style w:type="paragraph" w:styleId="TOC7">
    <w:name w:val="toc 7"/>
    <w:basedOn w:val="a1"/>
    <w:next w:val="a1"/>
    <w:autoRedefine/>
    <w:semiHidden/>
    <w:rsid w:val="00405336"/>
    <w:pPr>
      <w:ind w:left="1440"/>
    </w:pPr>
  </w:style>
  <w:style w:type="paragraph" w:styleId="TOC8">
    <w:name w:val="toc 8"/>
    <w:basedOn w:val="a1"/>
    <w:next w:val="a1"/>
    <w:autoRedefine/>
    <w:semiHidden/>
    <w:rsid w:val="00405336"/>
    <w:pPr>
      <w:ind w:left="1680"/>
    </w:pPr>
  </w:style>
  <w:style w:type="paragraph" w:styleId="TOC9">
    <w:name w:val="toc 9"/>
    <w:basedOn w:val="a1"/>
    <w:next w:val="a1"/>
    <w:autoRedefine/>
    <w:semiHidden/>
    <w:rsid w:val="00405336"/>
    <w:pPr>
      <w:ind w:left="1920"/>
    </w:pPr>
  </w:style>
  <w:style w:type="paragraph" w:styleId="TOC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ff5">
    <w:name w:val="Hyperlink"/>
    <w:semiHidden/>
    <w:rsid w:val="007402FC"/>
    <w:rPr>
      <w:color w:val="0000FF"/>
      <w:u w:val="single"/>
    </w:rPr>
  </w:style>
  <w:style w:type="character" w:styleId="affff6">
    <w:name w:val="FollowedHyperlink"/>
    <w:semiHidden/>
    <w:unhideWhenUsed/>
    <w:rsid w:val="00793072"/>
    <w:rPr>
      <w:color w:val="800080"/>
      <w:u w:val="single"/>
    </w:rPr>
  </w:style>
  <w:style w:type="character" w:styleId="affff7">
    <w:name w:val="annotation reference"/>
    <w:semiHidden/>
    <w:unhideWhenUsed/>
    <w:rsid w:val="00793072"/>
    <w:rPr>
      <w:sz w:val="16"/>
      <w:szCs w:val="16"/>
    </w:rPr>
  </w:style>
  <w:style w:type="character" w:styleId="affff8">
    <w:name w:val="Unresolved Mention"/>
    <w:basedOn w:val="a2"/>
    <w:uiPriority w:val="99"/>
    <w:semiHidden/>
    <w:unhideWhenUsed/>
    <w:rsid w:val="008218C4"/>
    <w:rPr>
      <w:color w:val="808080"/>
      <w:shd w:val="clear" w:color="auto" w:fill="E6E6E6"/>
    </w:rPr>
  </w:style>
  <w:style w:type="table" w:styleId="affff9">
    <w:name w:val="Table Grid"/>
    <w:basedOn w:val="a3"/>
    <w:uiPriority w:val="39"/>
    <w:rsid w:val="002962EA"/>
    <w:rPr>
      <w:rFonts w:asciiTheme="minorHAnsi" w:hAnsiTheme="minorHAnsi" w:cstheme="minorBidi"/>
      <w:kern w:val="2"/>
      <w:sz w:val="21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E70D1"/>
    <w:pPr>
      <w:widowControl w:val="0"/>
      <w:autoSpaceDE w:val="0"/>
      <w:autoSpaceDN w:val="0"/>
      <w:adjustRightInd w:val="0"/>
    </w:pPr>
    <w:rPr>
      <w:color w:val="000000"/>
      <w:sz w:val="24"/>
      <w:szCs w:val="24"/>
      <w:lang w:eastAsia="zh-CN"/>
    </w:rPr>
  </w:style>
  <w:style w:type="paragraph" w:customStyle="1" w:styleId="Refhead">
    <w:name w:val="Ref head"/>
    <w:basedOn w:val="a1"/>
    <w:rsid w:val="00CE70D1"/>
    <w:pPr>
      <w:keepNext/>
      <w:spacing w:before="120" w:after="120"/>
      <w:outlineLvl w:val="0"/>
    </w:pPr>
    <w:rPr>
      <w:rFonts w:eastAsia="Times New Roman"/>
      <w:b/>
      <w:bCs/>
      <w:kern w:val="28"/>
      <w:szCs w:val="24"/>
    </w:rPr>
  </w:style>
  <w:style w:type="paragraph" w:customStyle="1" w:styleId="EndNoteBibliography">
    <w:name w:val="EndNote Bibliography"/>
    <w:basedOn w:val="a1"/>
    <w:link w:val="EndNoteBibliography0"/>
    <w:rsid w:val="00CE70D1"/>
    <w:pPr>
      <w:widowControl w:val="0"/>
      <w:jc w:val="both"/>
    </w:pPr>
    <w:rPr>
      <w:rFonts w:eastAsia="宋体"/>
      <w:noProof/>
      <w:kern w:val="2"/>
      <w:szCs w:val="22"/>
      <w:lang w:eastAsia="zh-CN"/>
    </w:rPr>
  </w:style>
  <w:style w:type="character" w:customStyle="1" w:styleId="EndNoteBibliography0">
    <w:name w:val="EndNote Bibliography 字符"/>
    <w:basedOn w:val="a2"/>
    <w:link w:val="EndNoteBibliography"/>
    <w:rsid w:val="00CE70D1"/>
    <w:rPr>
      <w:rFonts w:eastAsia="宋体"/>
      <w:noProof/>
      <w:kern w:val="2"/>
      <w:sz w:val="24"/>
      <w:szCs w:val="22"/>
      <w:lang w:eastAsia="zh-CN"/>
    </w:rPr>
  </w:style>
  <w:style w:type="paragraph" w:customStyle="1" w:styleId="Authors">
    <w:name w:val="Authors"/>
    <w:basedOn w:val="a1"/>
    <w:rsid w:val="009869E2"/>
    <w:pPr>
      <w:spacing w:before="120" w:after="360"/>
      <w:jc w:val="center"/>
    </w:pPr>
    <w:rPr>
      <w:rFonts w:eastAsia="Times New Roman"/>
      <w:szCs w:val="24"/>
    </w:rPr>
  </w:style>
  <w:style w:type="paragraph" w:customStyle="1" w:styleId="Teaser">
    <w:name w:val="Teaser"/>
    <w:basedOn w:val="a1"/>
    <w:rsid w:val="0015248C"/>
    <w:pPr>
      <w:spacing w:before="120"/>
    </w:pPr>
    <w:rPr>
      <w:rFonts w:eastAsia="Times New Roman"/>
      <w:szCs w:val="24"/>
    </w:rPr>
  </w:style>
  <w:style w:type="paragraph" w:customStyle="1" w:styleId="TableBody">
    <w:name w:val="TableBody"/>
    <w:basedOn w:val="a1"/>
    <w:rsid w:val="00BC0ECF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line="190" w:lineRule="exact"/>
      <w:jc w:val="both"/>
    </w:pPr>
    <w:rPr>
      <w:rFonts w:ascii="Arial" w:eastAsia="MS Mincho" w:hAnsi="Arial"/>
      <w:sz w:val="16"/>
      <w:szCs w:val="14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wmf"/><Relationship Id="rId21" Type="http://schemas.openxmlformats.org/officeDocument/2006/relationships/oleObject" Target="embeddings/oleObject6.bin"/><Relationship Id="rId34" Type="http://schemas.openxmlformats.org/officeDocument/2006/relationships/image" Target="media/image13.wmf"/><Relationship Id="rId42" Type="http://schemas.openxmlformats.org/officeDocument/2006/relationships/image" Target="media/image17.wmf"/><Relationship Id="rId47" Type="http://schemas.openxmlformats.org/officeDocument/2006/relationships/oleObject" Target="embeddings/oleObject19.bin"/><Relationship Id="rId50" Type="http://schemas.openxmlformats.org/officeDocument/2006/relationships/image" Target="media/image21.wmf"/><Relationship Id="rId55" Type="http://schemas.openxmlformats.org/officeDocument/2006/relationships/oleObject" Target="embeddings/oleObject23.bin"/><Relationship Id="rId63" Type="http://schemas.openxmlformats.org/officeDocument/2006/relationships/image" Target="media/image28.png"/><Relationship Id="rId68" Type="http://schemas.openxmlformats.org/officeDocument/2006/relationships/image" Target="media/image33.jpeg"/><Relationship Id="rId76" Type="http://schemas.openxmlformats.org/officeDocument/2006/relationships/image" Target="media/image41.png"/><Relationship Id="rId84" Type="http://schemas.openxmlformats.org/officeDocument/2006/relationships/image" Target="media/image49.tiff"/><Relationship Id="rId89" Type="http://schemas.openxmlformats.org/officeDocument/2006/relationships/image" Target="media/image54.png"/><Relationship Id="rId97" Type="http://schemas.openxmlformats.org/officeDocument/2006/relationships/image" Target="media/image62.jpeg"/><Relationship Id="rId7" Type="http://schemas.openxmlformats.org/officeDocument/2006/relationships/endnotes" Target="endnotes.xml"/><Relationship Id="rId71" Type="http://schemas.openxmlformats.org/officeDocument/2006/relationships/image" Target="media/image36.tiff"/><Relationship Id="rId92" Type="http://schemas.openxmlformats.org/officeDocument/2006/relationships/image" Target="media/image57.tiff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9" Type="http://schemas.openxmlformats.org/officeDocument/2006/relationships/oleObject" Target="embeddings/oleObject10.bin"/><Relationship Id="rId11" Type="http://schemas.openxmlformats.org/officeDocument/2006/relationships/oleObject" Target="embeddings/oleObject1.bin"/><Relationship Id="rId24" Type="http://schemas.openxmlformats.org/officeDocument/2006/relationships/image" Target="media/image8.wmf"/><Relationship Id="rId32" Type="http://schemas.openxmlformats.org/officeDocument/2006/relationships/image" Target="media/image12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6.wmf"/><Relationship Id="rId45" Type="http://schemas.openxmlformats.org/officeDocument/2006/relationships/oleObject" Target="embeddings/oleObject18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5.wmf"/><Relationship Id="rId66" Type="http://schemas.openxmlformats.org/officeDocument/2006/relationships/image" Target="media/image31.tiff"/><Relationship Id="rId74" Type="http://schemas.openxmlformats.org/officeDocument/2006/relationships/image" Target="media/image39.png"/><Relationship Id="rId79" Type="http://schemas.openxmlformats.org/officeDocument/2006/relationships/image" Target="media/image44.png"/><Relationship Id="rId87" Type="http://schemas.openxmlformats.org/officeDocument/2006/relationships/image" Target="media/image52.png"/><Relationship Id="rId5" Type="http://schemas.openxmlformats.org/officeDocument/2006/relationships/webSettings" Target="webSettings.xml"/><Relationship Id="rId61" Type="http://schemas.openxmlformats.org/officeDocument/2006/relationships/oleObject" Target="embeddings/oleObject26.bin"/><Relationship Id="rId82" Type="http://schemas.openxmlformats.org/officeDocument/2006/relationships/image" Target="media/image47.tiff"/><Relationship Id="rId90" Type="http://schemas.openxmlformats.org/officeDocument/2006/relationships/image" Target="media/image55.png"/><Relationship Id="rId95" Type="http://schemas.openxmlformats.org/officeDocument/2006/relationships/image" Target="media/image60.png"/><Relationship Id="rId19" Type="http://schemas.openxmlformats.org/officeDocument/2006/relationships/oleObject" Target="embeddings/oleObject5.bin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oleObject" Target="embeddings/oleObject9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0.wmf"/><Relationship Id="rId56" Type="http://schemas.openxmlformats.org/officeDocument/2006/relationships/image" Target="media/image24.wmf"/><Relationship Id="rId64" Type="http://schemas.openxmlformats.org/officeDocument/2006/relationships/image" Target="media/image29.jpeg"/><Relationship Id="rId69" Type="http://schemas.openxmlformats.org/officeDocument/2006/relationships/image" Target="media/image34.png"/><Relationship Id="rId77" Type="http://schemas.openxmlformats.org/officeDocument/2006/relationships/image" Target="media/image42.png"/><Relationship Id="rId100" Type="http://schemas.openxmlformats.org/officeDocument/2006/relationships/theme" Target="theme/theme1.xml"/><Relationship Id="rId8" Type="http://schemas.openxmlformats.org/officeDocument/2006/relationships/header" Target="header1.xml"/><Relationship Id="rId51" Type="http://schemas.openxmlformats.org/officeDocument/2006/relationships/oleObject" Target="embeddings/oleObject21.bin"/><Relationship Id="rId72" Type="http://schemas.openxmlformats.org/officeDocument/2006/relationships/image" Target="media/image37.tiff"/><Relationship Id="rId80" Type="http://schemas.openxmlformats.org/officeDocument/2006/relationships/image" Target="media/image45.png"/><Relationship Id="rId85" Type="http://schemas.openxmlformats.org/officeDocument/2006/relationships/image" Target="media/image50.png"/><Relationship Id="rId93" Type="http://schemas.openxmlformats.org/officeDocument/2006/relationships/image" Target="media/image58.jpeg"/><Relationship Id="rId98" Type="http://schemas.openxmlformats.org/officeDocument/2006/relationships/image" Target="media/image63.jpeg"/><Relationship Id="rId3" Type="http://schemas.openxmlformats.org/officeDocument/2006/relationships/styles" Target="styles.xml"/><Relationship Id="rId12" Type="http://schemas.openxmlformats.org/officeDocument/2006/relationships/image" Target="media/image2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5.wmf"/><Relationship Id="rId46" Type="http://schemas.openxmlformats.org/officeDocument/2006/relationships/image" Target="media/image19.wmf"/><Relationship Id="rId59" Type="http://schemas.openxmlformats.org/officeDocument/2006/relationships/oleObject" Target="embeddings/oleObject25.bin"/><Relationship Id="rId67" Type="http://schemas.openxmlformats.org/officeDocument/2006/relationships/image" Target="media/image32.png"/><Relationship Id="rId20" Type="http://schemas.openxmlformats.org/officeDocument/2006/relationships/image" Target="media/image6.wmf"/><Relationship Id="rId41" Type="http://schemas.openxmlformats.org/officeDocument/2006/relationships/oleObject" Target="embeddings/oleObject16.bin"/><Relationship Id="rId54" Type="http://schemas.openxmlformats.org/officeDocument/2006/relationships/image" Target="media/image23.wmf"/><Relationship Id="rId62" Type="http://schemas.openxmlformats.org/officeDocument/2006/relationships/image" Target="media/image27.tiff"/><Relationship Id="rId70" Type="http://schemas.openxmlformats.org/officeDocument/2006/relationships/image" Target="media/image35.png"/><Relationship Id="rId75" Type="http://schemas.openxmlformats.org/officeDocument/2006/relationships/image" Target="media/image40.png"/><Relationship Id="rId83" Type="http://schemas.openxmlformats.org/officeDocument/2006/relationships/image" Target="media/image48.png"/><Relationship Id="rId88" Type="http://schemas.openxmlformats.org/officeDocument/2006/relationships/image" Target="media/image53.tiff"/><Relationship Id="rId91" Type="http://schemas.openxmlformats.org/officeDocument/2006/relationships/image" Target="media/image56.png"/><Relationship Id="rId96" Type="http://schemas.openxmlformats.org/officeDocument/2006/relationships/image" Target="media/image6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0.wmf"/><Relationship Id="rId36" Type="http://schemas.openxmlformats.org/officeDocument/2006/relationships/image" Target="media/image14.wmf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10" Type="http://schemas.openxmlformats.org/officeDocument/2006/relationships/image" Target="media/image1.wmf"/><Relationship Id="rId31" Type="http://schemas.openxmlformats.org/officeDocument/2006/relationships/oleObject" Target="embeddings/oleObject11.bin"/><Relationship Id="rId44" Type="http://schemas.openxmlformats.org/officeDocument/2006/relationships/image" Target="media/image18.wmf"/><Relationship Id="rId52" Type="http://schemas.openxmlformats.org/officeDocument/2006/relationships/image" Target="media/image22.wmf"/><Relationship Id="rId60" Type="http://schemas.openxmlformats.org/officeDocument/2006/relationships/image" Target="media/image26.wmf"/><Relationship Id="rId65" Type="http://schemas.openxmlformats.org/officeDocument/2006/relationships/image" Target="media/image30.tiff"/><Relationship Id="rId73" Type="http://schemas.openxmlformats.org/officeDocument/2006/relationships/image" Target="media/image38.png"/><Relationship Id="rId78" Type="http://schemas.openxmlformats.org/officeDocument/2006/relationships/image" Target="media/image43.png"/><Relationship Id="rId81" Type="http://schemas.openxmlformats.org/officeDocument/2006/relationships/image" Target="media/image46.tiff"/><Relationship Id="rId86" Type="http://schemas.openxmlformats.org/officeDocument/2006/relationships/image" Target="media/image51.png"/><Relationship Id="rId94" Type="http://schemas.openxmlformats.org/officeDocument/2006/relationships/image" Target="media/image59.png"/><Relationship Id="rId9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oleObject" Target="embeddings/oleObject2.bin"/><Relationship Id="rId18" Type="http://schemas.openxmlformats.org/officeDocument/2006/relationships/image" Target="media/image5.wmf"/><Relationship Id="rId39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83A10-F85E-4602-9A3F-B363362C3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791</TotalTime>
  <Pages>23</Pages>
  <Words>1881</Words>
  <Characters>10726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12582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cx y</cp:lastModifiedBy>
  <cp:revision>28</cp:revision>
  <cp:lastPrinted>2018-01-11T19:53:00Z</cp:lastPrinted>
  <dcterms:created xsi:type="dcterms:W3CDTF">2023-09-03T03:34:00Z</dcterms:created>
  <dcterms:modified xsi:type="dcterms:W3CDTF">2024-02-24T07:35:00Z</dcterms:modified>
</cp:coreProperties>
</file>