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C4" w:rsidRDefault="00B10EC4" w:rsidP="00B10EC4">
      <w:pPr>
        <w:widowControl/>
        <w:jc w:val="left"/>
        <w:rPr>
          <w:rFonts w:ascii="Arial" w:eastAsia="等线" w:hAnsi="Arial" w:cs="Arial"/>
          <w:sz w:val="28"/>
          <w:szCs w:val="24"/>
        </w:rPr>
      </w:pPr>
      <w:r>
        <w:rPr>
          <w:rFonts w:ascii="Arial" w:eastAsia="等线" w:hAnsi="Arial" w:cs="Arial"/>
          <w:b/>
          <w:bCs/>
          <w:sz w:val="28"/>
          <w:szCs w:val="28"/>
        </w:rPr>
        <w:t>Supporting Information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8"/>
          <w:szCs w:val="24"/>
        </w:rPr>
      </w:pPr>
      <w:r>
        <w:rPr>
          <w:rFonts w:ascii="Arial" w:eastAsia="等线" w:hAnsi="Arial" w:cs="Arial"/>
          <w:sz w:val="28"/>
          <w:szCs w:val="24"/>
        </w:rPr>
        <w:t>Large</w:t>
      </w:r>
      <w:r>
        <w:rPr>
          <w:rFonts w:ascii="Arial" w:eastAsia="等线" w:hAnsi="Arial" w:cs="Arial" w:hint="eastAsia"/>
          <w:sz w:val="28"/>
          <w:szCs w:val="24"/>
        </w:rPr>
        <w:t>-</w:t>
      </w:r>
      <w:r>
        <w:rPr>
          <w:rFonts w:ascii="Arial" w:eastAsia="等线" w:hAnsi="Arial" w:cs="Arial"/>
          <w:sz w:val="28"/>
          <w:szCs w:val="24"/>
        </w:rPr>
        <w:t xml:space="preserve">Scale High Uniform </w:t>
      </w:r>
      <w:r>
        <w:rPr>
          <w:rFonts w:ascii="Arial" w:eastAsia="等线" w:hAnsi="Arial" w:cs="Arial" w:hint="eastAsia"/>
          <w:sz w:val="28"/>
          <w:szCs w:val="24"/>
        </w:rPr>
        <w:t>Optoelectronic Synapses</w:t>
      </w:r>
      <w:r>
        <w:rPr>
          <w:rFonts w:ascii="Arial" w:eastAsia="等线" w:hAnsi="Arial" w:cs="Arial"/>
          <w:sz w:val="28"/>
          <w:szCs w:val="24"/>
        </w:rPr>
        <w:t xml:space="preserve"> Array for Artificial Visual Neural Network </w:t>
      </w:r>
    </w:p>
    <w:p w:rsidR="00B10EC4" w:rsidRDefault="00B10EC4" w:rsidP="00B10EC4">
      <w:pPr>
        <w:spacing w:line="360" w:lineRule="auto"/>
        <w:jc w:val="left"/>
        <w:rPr>
          <w:rFonts w:ascii="Arial" w:eastAsia="等线" w:hAnsi="Arial" w:cs="Arial"/>
          <w:bCs/>
          <w:sz w:val="24"/>
          <w:szCs w:val="21"/>
        </w:rPr>
      </w:pPr>
      <w:r>
        <w:rPr>
          <w:rFonts w:ascii="Arial" w:eastAsia="等线" w:hAnsi="Arial" w:cs="Arial"/>
          <w:bCs/>
          <w:sz w:val="24"/>
          <w:szCs w:val="21"/>
        </w:rPr>
        <w:t>Fanqing Zhang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>,</w:t>
      </w:r>
      <w:r>
        <w:t xml:space="preserve"> </w:t>
      </w:r>
      <w:r>
        <w:rPr>
          <w:rFonts w:ascii="Arial" w:eastAsia="等线" w:hAnsi="Arial" w:cs="Arial"/>
          <w:bCs/>
          <w:sz w:val="24"/>
          <w:szCs w:val="21"/>
        </w:rPr>
        <w:t>Chunyang Li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>, Zhicheng Chen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4</w:t>
      </w:r>
      <w:r>
        <w:rPr>
          <w:rFonts w:ascii="Arial" w:eastAsia="等线" w:hAnsi="Arial" w:cs="Arial" w:hint="eastAsia"/>
          <w:bCs/>
          <w:sz w:val="24"/>
          <w:szCs w:val="21"/>
          <w:vertAlign w:val="superscript"/>
        </w:rPr>
        <w:t>,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5</w:t>
      </w:r>
      <w:r>
        <w:rPr>
          <w:rFonts w:ascii="Arial" w:eastAsia="等线" w:hAnsi="Arial" w:cs="Arial"/>
          <w:bCs/>
          <w:sz w:val="24"/>
          <w:szCs w:val="21"/>
        </w:rPr>
        <w:t>, Haiqiu T</w:t>
      </w:r>
      <w:r>
        <w:rPr>
          <w:rFonts w:ascii="Arial" w:eastAsia="等线" w:hAnsi="Arial" w:cs="Arial" w:hint="eastAsia"/>
          <w:bCs/>
          <w:sz w:val="24"/>
          <w:szCs w:val="21"/>
        </w:rPr>
        <w:t>an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5</w:t>
      </w:r>
      <w:r>
        <w:rPr>
          <w:rFonts w:ascii="Arial" w:eastAsia="等线" w:hAnsi="Arial" w:cs="Arial"/>
          <w:bCs/>
          <w:sz w:val="24"/>
          <w:szCs w:val="21"/>
        </w:rPr>
        <w:t>, Zhongyi Li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>, Chengzhai Lv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>, Shuai Xiao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>, Lining Wu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</w:t>
      </w:r>
      <w:r>
        <w:rPr>
          <w:rFonts w:ascii="Arial" w:eastAsia="等线" w:hAnsi="Arial" w:cs="Arial"/>
          <w:bCs/>
          <w:sz w:val="24"/>
          <w:szCs w:val="21"/>
        </w:rPr>
        <w:t xml:space="preserve"> and Jing Zhao</w:t>
      </w:r>
      <w:r>
        <w:rPr>
          <w:rFonts w:ascii="Arial" w:eastAsia="等线" w:hAnsi="Arial" w:cs="Arial"/>
          <w:bCs/>
          <w:sz w:val="24"/>
          <w:szCs w:val="21"/>
          <w:vertAlign w:val="superscript"/>
        </w:rPr>
        <w:t>1,2,3,</w:t>
      </w:r>
      <w:r>
        <w:rPr>
          <w:rFonts w:ascii="Arial" w:eastAsia="等线" w:hAnsi="Arial" w:cs="Arial"/>
          <w:bCs/>
          <w:sz w:val="24"/>
          <w:szCs w:val="21"/>
        </w:rPr>
        <w:t>*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 w:hint="eastAsia"/>
          <w:sz w:val="24"/>
        </w:rPr>
        <w:t xml:space="preserve">1 </w:t>
      </w:r>
      <w:r>
        <w:rPr>
          <w:rFonts w:ascii="Arial" w:eastAsia="等线" w:hAnsi="Arial" w:cs="Arial"/>
          <w:sz w:val="24"/>
        </w:rPr>
        <w:t xml:space="preserve">State Key Laboratory of Explosion Science and Safety Protection, Beijing Institute of Technology, Ministry of Education, Beijing, 100081, China 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 w:hint="eastAsia"/>
          <w:sz w:val="24"/>
        </w:rPr>
        <w:t>2</w:t>
      </w:r>
      <w:r>
        <w:rPr>
          <w:rFonts w:ascii="Arial" w:eastAsia="等线" w:hAnsi="Arial" w:cs="Arial"/>
          <w:sz w:val="24"/>
        </w:rPr>
        <w:t xml:space="preserve"> School of </w:t>
      </w:r>
      <w:r>
        <w:rPr>
          <w:rFonts w:ascii="Arial" w:hAnsi="Arial" w:cs="Arial"/>
          <w:kern w:val="0"/>
          <w:sz w:val="24"/>
        </w:rPr>
        <w:t>Mechatronical</w:t>
      </w:r>
      <w:r>
        <w:rPr>
          <w:rFonts w:ascii="Arial" w:eastAsia="等线" w:hAnsi="Arial" w:cs="Arial"/>
          <w:sz w:val="24"/>
        </w:rPr>
        <w:t xml:space="preserve"> Engineering, Beijing Institute of Technology, Beijing 100081, China;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 w:hint="eastAsia"/>
          <w:sz w:val="24"/>
        </w:rPr>
        <w:t>3</w:t>
      </w:r>
      <w:r>
        <w:rPr>
          <w:rFonts w:ascii="Arial" w:eastAsia="等线" w:hAnsi="Arial" w:cs="Arial"/>
          <w:sz w:val="24"/>
        </w:rPr>
        <w:t xml:space="preserve"> Beijing Advanced Innovation Center for Intelligent Robots and Systems, Beijing Institute of Technology, Beijing 100081, China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 w:hint="eastAsia"/>
          <w:sz w:val="24"/>
        </w:rPr>
        <w:t>4</w:t>
      </w:r>
      <w:r>
        <w:rPr>
          <w:rFonts w:ascii="Arial" w:eastAsia="等线" w:hAnsi="Arial" w:cs="Arial"/>
          <w:sz w:val="24"/>
        </w:rPr>
        <w:t xml:space="preserve"> Laser Micro/Nano Fabrication Laboratory, School of Mechanical Engineering, Beijing Institute of Technology, Beijing 100081, China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 w:hint="eastAsia"/>
          <w:sz w:val="24"/>
        </w:rPr>
        <w:t>5</w:t>
      </w:r>
      <w:r>
        <w:rPr>
          <w:rFonts w:ascii="Arial" w:eastAsia="等线" w:hAnsi="Arial" w:cs="Arial"/>
          <w:sz w:val="24"/>
        </w:rPr>
        <w:t xml:space="preserve"> School of Mechanical Engineering, Beijing Institute of Technology, Beijing 100081, China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color w:val="0000FF"/>
          <w:sz w:val="24"/>
        </w:rPr>
      </w:pPr>
      <w:r>
        <w:rPr>
          <w:rFonts w:ascii="Arial" w:eastAsia="等线" w:hAnsi="Arial" w:cs="Arial"/>
          <w:sz w:val="24"/>
        </w:rPr>
        <w:t>*Corresponding Author:</w:t>
      </w:r>
      <w:r>
        <w:rPr>
          <w:rFonts w:ascii="Arial" w:eastAsia="等线" w:hAnsi="Arial" w:cs="Arial"/>
          <w:color w:val="0000FF"/>
          <w:sz w:val="24"/>
        </w:rPr>
        <w:t xml:space="preserve"> jingzhao@bit.edu.cn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3DCAC300" wp14:editId="26A79D32">
            <wp:extent cx="5274310" cy="22853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S1</w:t>
      </w:r>
      <w:r>
        <w:rPr>
          <w:rFonts w:ascii="Arial" w:eastAsia="等线" w:hAnsi="Arial" w:cs="Arial" w:hint="eastAsia"/>
          <w:b/>
          <w:bCs/>
          <w:sz w:val="24"/>
          <w:szCs w:val="24"/>
        </w:rPr>
        <w:t xml:space="preserve">. </w:t>
      </w:r>
      <w:r>
        <w:rPr>
          <w:rFonts w:ascii="Arial" w:eastAsia="等线" w:hAnsi="Arial" w:cs="Arial"/>
          <w:b/>
          <w:bCs/>
          <w:sz w:val="24"/>
          <w:szCs w:val="24"/>
        </w:rPr>
        <w:t>a</w:t>
      </w:r>
      <w:r>
        <w:rPr>
          <w:rFonts w:ascii="Arial" w:eastAsia="等线" w:hAnsi="Arial" w:cs="Arial" w:hint="eastAsia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The scanning electron microscope (SEM) image of annealed Au NPs</w:t>
      </w:r>
      <w:r>
        <w:rPr>
          <w:rFonts w:ascii="Arial" w:eastAsia="等线" w:hAnsi="Arial" w:cs="Arial" w:hint="eastAsia"/>
          <w:sz w:val="24"/>
          <w:szCs w:val="24"/>
        </w:rPr>
        <w:t xml:space="preserve"> which</w:t>
      </w:r>
      <w:r>
        <w:rPr>
          <w:rFonts w:ascii="Arial" w:eastAsia="等线" w:hAnsi="Arial" w:cs="Arial"/>
          <w:sz w:val="24"/>
          <w:szCs w:val="24"/>
        </w:rPr>
        <w:t xml:space="preserve"> average size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is ~15 nm.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b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 xml:space="preserve">Percentage of diameter distribution of </w:t>
      </w:r>
      <w:r>
        <w:rPr>
          <w:rFonts w:ascii="Arial" w:eastAsia="等线" w:hAnsi="Arial" w:cs="Arial" w:hint="eastAsia"/>
          <w:sz w:val="24"/>
          <w:szCs w:val="24"/>
        </w:rPr>
        <w:t>the</w:t>
      </w:r>
      <w:r>
        <w:rPr>
          <w:rFonts w:ascii="Arial" w:eastAsia="等线" w:hAnsi="Arial" w:cs="Arial"/>
          <w:sz w:val="24"/>
          <w:szCs w:val="24"/>
        </w:rPr>
        <w:t xml:space="preserve"> Au NPs.</w:t>
      </w: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074651B9" wp14:editId="2FB9CF6B">
            <wp:extent cx="2265680" cy="2246630"/>
            <wp:effectExtent l="0" t="0" r="1270" b="127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6" t="7073" r="12207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2271331" cy="225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S2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The optical image of the wafer-scale MoS</w:t>
      </w:r>
      <w:r>
        <w:rPr>
          <w:rFonts w:ascii="Arial" w:eastAsia="等线" w:hAnsi="Arial" w:cs="Arial"/>
          <w:b/>
          <w:bCs/>
          <w:sz w:val="24"/>
          <w:szCs w:val="24"/>
          <w:vertAlign w:val="subscript"/>
        </w:rPr>
        <w:t>2</w:t>
      </w:r>
      <w:r>
        <w:rPr>
          <w:rFonts w:ascii="Arial" w:eastAsia="等线" w:hAnsi="Arial" w:cs="Arial"/>
          <w:b/>
          <w:bCs/>
          <w:sz w:val="24"/>
          <w:szCs w:val="24"/>
        </w:rPr>
        <w:t>.</w:t>
      </w: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065711F8" wp14:editId="5558FF41">
            <wp:extent cx="3801110" cy="27863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9155" cy="279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S3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Raman spectrum of the MoS</w:t>
      </w:r>
      <w:r>
        <w:rPr>
          <w:rFonts w:ascii="Arial" w:eastAsia="等线" w:hAnsi="Arial" w:cs="Arial"/>
          <w:b/>
          <w:bCs/>
          <w:sz w:val="24"/>
          <w:szCs w:val="24"/>
          <w:vertAlign w:val="subscript"/>
        </w:rPr>
        <w:t>2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with the characteristic peaks at ≈ 384 cm</w:t>
      </w:r>
      <w:r>
        <w:rPr>
          <w:rFonts w:ascii="Arial" w:eastAsia="等线" w:hAnsi="Arial" w:cs="Arial"/>
          <w:b/>
          <w:bCs/>
          <w:sz w:val="24"/>
          <w:szCs w:val="24"/>
          <w:vertAlign w:val="superscript"/>
        </w:rPr>
        <w:t>−1</w:t>
      </w:r>
      <w:r>
        <w:rPr>
          <w:rFonts w:ascii="Arial" w:eastAsia="等线" w:hAnsi="Arial" w:cs="Arial" w:hint="eastAsia"/>
          <w:b/>
          <w:bCs/>
          <w:sz w:val="24"/>
          <w:szCs w:val="24"/>
          <w:vertAlign w:val="superscript"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and ≈ 404 cm</w:t>
      </w:r>
      <w:r>
        <w:rPr>
          <w:rFonts w:ascii="Arial" w:eastAsia="等线" w:hAnsi="Arial" w:cs="Arial"/>
          <w:b/>
          <w:bCs/>
          <w:sz w:val="24"/>
          <w:szCs w:val="24"/>
          <w:vertAlign w:val="superscript"/>
        </w:rPr>
        <w:t>−1</w:t>
      </w:r>
      <w:r>
        <w:rPr>
          <w:rFonts w:ascii="Arial" w:eastAsia="等线" w:hAnsi="Arial" w:cs="Arial"/>
          <w:b/>
          <w:bCs/>
          <w:sz w:val="24"/>
          <w:szCs w:val="24"/>
        </w:rPr>
        <w:t>, confirming monolayer property of the utilized MoS</w:t>
      </w:r>
      <w:r>
        <w:rPr>
          <w:rFonts w:ascii="Arial" w:eastAsia="等线" w:hAnsi="Arial" w:cs="Arial"/>
          <w:b/>
          <w:bCs/>
          <w:sz w:val="24"/>
          <w:szCs w:val="24"/>
          <w:vertAlign w:val="subscript"/>
        </w:rPr>
        <w:t>2</w:t>
      </w:r>
      <w:r>
        <w:rPr>
          <w:rFonts w:ascii="Arial" w:eastAsia="等线" w:hAnsi="Arial" w:cs="Arial"/>
          <w:b/>
          <w:bCs/>
          <w:sz w:val="24"/>
          <w:szCs w:val="24"/>
        </w:rPr>
        <w:t>.</w:t>
      </w: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5245483D" wp14:editId="46F12E04">
            <wp:extent cx="3390900" cy="288734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6399" cy="291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4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sz w:val="24"/>
          <w:szCs w:val="24"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The atomic force microscope (AFM) image of the MoS</w:t>
      </w:r>
      <w:r>
        <w:rPr>
          <w:rFonts w:ascii="Arial" w:eastAsia="等线" w:hAnsi="Arial" w:cs="Arial"/>
          <w:b/>
          <w:bCs/>
          <w:sz w:val="24"/>
          <w:szCs w:val="24"/>
          <w:vertAlign w:val="subscript"/>
        </w:rPr>
        <w:t>2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channel.</w:t>
      </w: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2D7F31D6" wp14:editId="03A7A52E">
            <wp:extent cx="5274310" cy="21824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5</w:t>
      </w:r>
      <w:r>
        <w:rPr>
          <w:rFonts w:ascii="Arial" w:eastAsia="等线" w:hAnsi="Arial" w:cs="Arial" w:hint="eastAsia"/>
          <w:b/>
          <w:bCs/>
          <w:sz w:val="24"/>
          <w:szCs w:val="24"/>
        </w:rPr>
        <w:t xml:space="preserve">. </w:t>
      </w:r>
      <w:r>
        <w:rPr>
          <w:rFonts w:ascii="Arial" w:eastAsia="等线" w:hAnsi="Arial" w:cs="Arial"/>
          <w:b/>
          <w:bCs/>
          <w:sz w:val="24"/>
          <w:szCs w:val="24"/>
        </w:rPr>
        <w:t>a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 xml:space="preserve">The transfer characteristics of the floating-gate synaptic transistor. 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b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T</w:t>
      </w:r>
      <w:r>
        <w:rPr>
          <w:rFonts w:ascii="Arial" w:eastAsia="等线" w:hAnsi="Arial" w:cs="Arial" w:hint="eastAsia"/>
          <w:sz w:val="24"/>
          <w:szCs w:val="24"/>
        </w:rPr>
        <w:t>he</w:t>
      </w:r>
      <w:r>
        <w:rPr>
          <w:rFonts w:ascii="Arial" w:eastAsia="等线" w:hAnsi="Arial" w:cs="Arial"/>
          <w:sz w:val="24"/>
          <w:szCs w:val="24"/>
        </w:rPr>
        <w:t xml:space="preserve"> output</w:t>
      </w:r>
      <w:bookmarkStart w:id="0" w:name="_Hlk142608949"/>
      <w:r>
        <w:rPr>
          <w:rFonts w:ascii="Arial" w:eastAsia="等线" w:hAnsi="Arial" w:cs="Arial"/>
          <w:sz w:val="24"/>
          <w:szCs w:val="24"/>
        </w:rPr>
        <w:t xml:space="preserve"> curves</w:t>
      </w:r>
      <w:bookmarkEnd w:id="0"/>
      <w:r>
        <w:rPr>
          <w:rFonts w:ascii="Arial" w:eastAsia="等线" w:hAnsi="Arial" w:cs="Arial"/>
          <w:sz w:val="24"/>
          <w:szCs w:val="24"/>
        </w:rPr>
        <w:t xml:space="preserve"> of the device with the back gate voltage ranging from -6 to 6 V with a step of 3 V.</w:t>
      </w:r>
    </w:p>
    <w:p w:rsidR="00B10EC4" w:rsidRDefault="00B10EC4" w:rsidP="00B10EC4">
      <w:pPr>
        <w:widowControl/>
        <w:jc w:val="center"/>
        <w:rPr>
          <w:rFonts w:ascii="Arial" w:eastAsia="等线" w:hAnsi="Arial" w:cs="Arial"/>
          <w:sz w:val="24"/>
          <w:szCs w:val="24"/>
        </w:rPr>
      </w:pPr>
    </w:p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51787F4C" wp14:editId="16B8592F">
            <wp:extent cx="3242945" cy="2334895"/>
            <wp:effectExtent l="0" t="0" r="0" b="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3353" cy="23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b/>
          <w:bCs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6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The transfer curve of the transistor without floating-gate</w:t>
      </w:r>
      <w:r>
        <w:rPr>
          <w:rFonts w:ascii="Arial" w:eastAsia="等线" w:hAnsi="Arial" w:cs="Arial" w:hint="eastAsia"/>
          <w:b/>
          <w:bCs/>
          <w:sz w:val="24"/>
          <w:szCs w:val="24"/>
        </w:rPr>
        <w:t xml:space="preserve"> layer</w:t>
      </w:r>
      <w:r>
        <w:rPr>
          <w:rFonts w:ascii="Arial" w:eastAsia="等线" w:hAnsi="Arial" w:cs="Arial"/>
          <w:b/>
          <w:bCs/>
          <w:sz w:val="24"/>
          <w:szCs w:val="24"/>
        </w:rPr>
        <w:t>.</w:t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394219FF" wp14:editId="37EC0EC6">
            <wp:extent cx="3596640" cy="254190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254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S7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bookmarkStart w:id="1" w:name="_Hlk167029898"/>
      <w:r>
        <w:rPr>
          <w:rFonts w:ascii="Arial" w:eastAsia="等线" w:hAnsi="Arial" w:cs="Arial"/>
          <w:b/>
          <w:bCs/>
          <w:sz w:val="24"/>
          <w:szCs w:val="24"/>
        </w:rPr>
        <w:t>The output curves of the device gated by different optical power densities ranging from 40 to 0 mW/cm</w:t>
      </w:r>
      <w:r>
        <w:rPr>
          <w:rFonts w:ascii="Arial" w:eastAsia="等线" w:hAnsi="Arial" w:cs="Arial"/>
          <w:b/>
          <w:bCs/>
          <w:sz w:val="24"/>
          <w:szCs w:val="24"/>
          <w:vertAlign w:val="superscript"/>
        </w:rPr>
        <w:t>2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with a step of -8 mW/cm</w:t>
      </w:r>
      <w:r>
        <w:rPr>
          <w:rFonts w:ascii="Arial" w:eastAsia="等线" w:hAnsi="Arial" w:cs="Arial"/>
          <w:b/>
          <w:bCs/>
          <w:sz w:val="24"/>
          <w:szCs w:val="24"/>
          <w:vertAlign w:val="superscript"/>
        </w:rPr>
        <w:t>2</w:t>
      </w:r>
      <w:bookmarkEnd w:id="1"/>
      <w:r>
        <w:rPr>
          <w:rFonts w:ascii="Arial" w:eastAsia="等线" w:hAnsi="Arial" w:cs="Arial"/>
          <w:b/>
          <w:bCs/>
          <w:sz w:val="24"/>
          <w:szCs w:val="24"/>
        </w:rPr>
        <w:t>.</w:t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75FF922D" wp14:editId="6897B6CA">
            <wp:extent cx="3596005" cy="265620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400" cy="265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8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The transfer curves of the floating-gate synaptic transistor </w:t>
      </w:r>
      <w:bookmarkStart w:id="2" w:name="_Hlk142609458"/>
      <w:r>
        <w:rPr>
          <w:rFonts w:ascii="Arial" w:eastAsia="等线" w:hAnsi="Arial" w:cs="Arial"/>
          <w:b/>
          <w:bCs/>
          <w:sz w:val="24"/>
          <w:szCs w:val="24"/>
        </w:rPr>
        <w:t>under</w:t>
      </w:r>
      <w:r>
        <w:rPr>
          <w:b/>
          <w:bCs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different optical power densities excited by the 520 nm laser.</w:t>
      </w:r>
    </w:p>
    <w:p w:rsidR="00B10EC4" w:rsidRDefault="00B10EC4" w:rsidP="00B10EC4">
      <w:pPr>
        <w:spacing w:line="360" w:lineRule="auto"/>
        <w:jc w:val="center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  <w:bookmarkEnd w:id="2"/>
      <w:r>
        <w:rPr>
          <w:rFonts w:ascii="Arial" w:eastAsia="等线" w:hAnsi="Arial" w:cs="Arial"/>
          <w:noProof/>
          <w:sz w:val="24"/>
          <w:szCs w:val="24"/>
        </w:rPr>
        <w:lastRenderedPageBreak/>
        <w:drawing>
          <wp:inline distT="0" distB="0" distL="0" distR="0" wp14:anchorId="1F4C59B2" wp14:editId="4F19D43C">
            <wp:extent cx="3691890" cy="265811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1358" cy="267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9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bookmarkStart w:id="3" w:name="_Hlk161307846"/>
      <w:r>
        <w:rPr>
          <w:rFonts w:ascii="Arial" w:eastAsia="等线" w:hAnsi="Arial" w:cs="Arial"/>
          <w:b/>
          <w:bCs/>
          <w:sz w:val="24"/>
          <w:szCs w:val="24"/>
        </w:rPr>
        <w:t xml:space="preserve">EPSC </w:t>
      </w:r>
      <w:bookmarkEnd w:id="3"/>
      <w:r>
        <w:rPr>
          <w:rFonts w:ascii="Arial" w:eastAsia="等线" w:hAnsi="Arial" w:cs="Arial"/>
          <w:b/>
          <w:bCs/>
          <w:sz w:val="24"/>
          <w:szCs w:val="24"/>
        </w:rPr>
        <w:t xml:space="preserve">of the synaptic transistor with the laser spike of 0.2 s while the frequencies </w:t>
      </w:r>
      <w:bookmarkStart w:id="4" w:name="_Hlk142637874"/>
      <w:r>
        <w:rPr>
          <w:rFonts w:ascii="Arial" w:eastAsia="等线" w:hAnsi="Arial" w:cs="Arial"/>
          <w:b/>
          <w:bCs/>
          <w:sz w:val="24"/>
          <w:szCs w:val="24"/>
        </w:rPr>
        <w:t>ranging from 0.5 to 3.3 Hz.</w:t>
      </w:r>
      <w:bookmarkEnd w:id="4"/>
    </w:p>
    <w:p w:rsidR="00B10EC4" w:rsidRPr="00EA37AA" w:rsidRDefault="00B10EC4" w:rsidP="00B10EC4">
      <w:pPr>
        <w:widowControl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  <w:bookmarkStart w:id="5" w:name="_Hlk180941869"/>
      <w:r w:rsidRPr="00EA37AA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Pr="00EA37AA">
        <w:rPr>
          <w:rFonts w:ascii="Arial" w:hAnsi="Arial" w:cs="Arial" w:hint="eastAsia"/>
          <w:b/>
          <w:bCs/>
          <w:sz w:val="24"/>
          <w:szCs w:val="24"/>
        </w:rPr>
        <w:t>S</w:t>
      </w:r>
      <w:r w:rsidRPr="00EA37AA">
        <w:rPr>
          <w:rFonts w:ascii="Arial" w:hAnsi="Arial" w:cs="Arial"/>
          <w:b/>
          <w:bCs/>
          <w:sz w:val="24"/>
          <w:szCs w:val="24"/>
        </w:rPr>
        <w:t>1.</w:t>
      </w:r>
      <w:r w:rsidRPr="00EA37AA">
        <w:rPr>
          <w:rFonts w:ascii="Arial" w:hAnsi="Arial" w:cs="Arial" w:hint="eastAsia"/>
          <w:b/>
          <w:bCs/>
          <w:sz w:val="24"/>
          <w:szCs w:val="24"/>
        </w:rPr>
        <w:t xml:space="preserve"> T</w:t>
      </w:r>
      <w:r w:rsidRPr="00EA37AA">
        <w:rPr>
          <w:rFonts w:ascii="Arial" w:hAnsi="Arial" w:cs="Arial"/>
          <w:b/>
          <w:bCs/>
          <w:sz w:val="24"/>
          <w:szCs w:val="24"/>
        </w:rPr>
        <w:t xml:space="preserve">he </w:t>
      </w:r>
      <w:r w:rsidRPr="00EA37AA">
        <w:rPr>
          <w:rFonts w:ascii="Arial" w:hAnsi="Arial" w:cs="Arial" w:hint="eastAsia"/>
          <w:b/>
          <w:bCs/>
          <w:sz w:val="24"/>
          <w:szCs w:val="24"/>
        </w:rPr>
        <w:t>means</w:t>
      </w:r>
      <w:r w:rsidRPr="00EA37AA">
        <w:rPr>
          <w:rFonts w:ascii="Arial" w:hAnsi="Arial" w:cs="Arial"/>
          <w:b/>
          <w:bCs/>
          <w:sz w:val="24"/>
          <w:szCs w:val="24"/>
        </w:rPr>
        <w:t xml:space="preserve"> and the standard deviations of the on/off ratio, mobility, and EPSC</w:t>
      </w:r>
      <w:r w:rsidRPr="00EA37AA">
        <w:rPr>
          <w:rFonts w:ascii="Arial" w:hAnsi="Arial" w:cs="Arial" w:hint="eastAsia"/>
          <w:b/>
          <w:bCs/>
          <w:sz w:val="24"/>
          <w:szCs w:val="24"/>
        </w:rPr>
        <w:t>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2196"/>
        <w:gridCol w:w="2202"/>
        <w:gridCol w:w="1876"/>
      </w:tblGrid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Mean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S</w:t>
            </w:r>
            <w:r w:rsidRPr="00EA37AA">
              <w:rPr>
                <w:rFonts w:ascii="Arial" w:eastAsia="等线" w:hAnsi="Arial" w:cs="Arial"/>
                <w:sz w:val="22"/>
              </w:rPr>
              <w:t>tandard deviations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Total number</w:t>
            </w:r>
          </w:p>
        </w:tc>
      </w:tr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I</w:t>
            </w:r>
            <w:r w:rsidRPr="00EA37AA">
              <w:rPr>
                <w:rFonts w:ascii="Arial" w:eastAsia="等线" w:hAnsi="Arial" w:cs="Arial"/>
                <w:sz w:val="22"/>
                <w:vertAlign w:val="subscript"/>
              </w:rPr>
              <w:t>on</w:t>
            </w:r>
            <w:r w:rsidRPr="00EA37AA">
              <w:rPr>
                <w:rFonts w:ascii="Arial" w:eastAsia="等线" w:hAnsi="Arial" w:cs="Arial"/>
                <w:sz w:val="22"/>
              </w:rPr>
              <w:t>/I</w:t>
            </w:r>
            <w:r w:rsidRPr="00EA37AA">
              <w:rPr>
                <w:rFonts w:ascii="Arial" w:eastAsia="等线" w:hAnsi="Arial" w:cs="Arial"/>
                <w:sz w:val="22"/>
                <w:vertAlign w:val="subscript"/>
              </w:rPr>
              <w:t>off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4.767E6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2.478E-6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784</w:t>
            </w:r>
          </w:p>
        </w:tc>
      </w:tr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</w:pPr>
            <w:r w:rsidRPr="00EA37AA">
              <w:rPr>
                <w:rFonts w:ascii="Arial" w:eastAsia="等线" w:hAnsi="Arial" w:cs="Arial"/>
                <w:sz w:val="22"/>
              </w:rPr>
              <w:t>μ</w:t>
            </w:r>
            <w:r w:rsidRPr="00EA37AA">
              <w:rPr>
                <w:rFonts w:ascii="Arial" w:eastAsia="等线" w:hAnsi="Arial" w:cs="Arial" w:hint="eastAsia"/>
                <w:sz w:val="22"/>
              </w:rPr>
              <w:t>（</w:t>
            </w:r>
            <w:r w:rsidRPr="00EA37AA">
              <w:rPr>
                <w:rFonts w:ascii="Arial" w:eastAsia="等线" w:hAnsi="Arial" w:cs="Arial"/>
                <w:sz w:val="22"/>
              </w:rPr>
              <w:t>cm</w:t>
            </w:r>
            <w:r w:rsidRPr="00EA37AA">
              <w:rPr>
                <w:rFonts w:ascii="Arial" w:eastAsia="等线" w:hAnsi="Arial" w:cs="Arial"/>
                <w:sz w:val="22"/>
                <w:vertAlign w:val="superscript"/>
              </w:rPr>
              <w:t>2</w:t>
            </w:r>
            <w:r w:rsidRPr="00EA37AA">
              <w:rPr>
                <w:rFonts w:ascii="Arial" w:eastAsia="等线" w:hAnsi="Arial" w:cs="Arial"/>
                <w:sz w:val="22"/>
              </w:rPr>
              <w:t>V</w:t>
            </w:r>
            <w:r w:rsidRPr="00EA37AA">
              <w:rPr>
                <w:rFonts w:ascii="Arial" w:eastAsia="等线" w:hAnsi="Arial" w:cs="Arial"/>
                <w:sz w:val="22"/>
                <w:vertAlign w:val="superscript"/>
              </w:rPr>
              <w:t>-1</w:t>
            </w:r>
            <w:r w:rsidRPr="00EA37AA">
              <w:rPr>
                <w:rFonts w:ascii="Arial" w:eastAsia="等线" w:hAnsi="Arial" w:cs="Arial"/>
                <w:sz w:val="22"/>
              </w:rPr>
              <w:t>s</w:t>
            </w:r>
            <w:r w:rsidRPr="00EA37AA">
              <w:rPr>
                <w:rFonts w:ascii="Arial" w:eastAsia="等线" w:hAnsi="Arial" w:cs="Arial"/>
                <w:sz w:val="22"/>
                <w:vertAlign w:val="superscript"/>
              </w:rPr>
              <w:t>-1</w:t>
            </w:r>
            <w:r w:rsidRPr="00EA37AA">
              <w:rPr>
                <w:rFonts w:ascii="Arial" w:eastAsia="等线" w:hAnsi="Arial" w:cs="Arial" w:hint="eastAsia"/>
                <w:sz w:val="22"/>
              </w:rPr>
              <w:t>）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6.250</w:t>
            </w:r>
            <w:r w:rsidRPr="00EA37AA">
              <w:rPr>
                <w:rFonts w:ascii="Arial" w:eastAsia="等线" w:hAnsi="Arial" w:cs="Arial" w:hint="eastAsia"/>
                <w:sz w:val="22"/>
              </w:rPr>
              <w:t>E1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7.276E-1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EA37AA">
              <w:rPr>
                <w:rFonts w:hint="eastAsia"/>
                <w:sz w:val="24"/>
                <w:szCs w:val="24"/>
              </w:rPr>
              <w:t>784</w:t>
            </w:r>
          </w:p>
        </w:tc>
      </w:tr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EPSC</w:t>
            </w:r>
            <w:r w:rsidRPr="00EA37AA">
              <w:rPr>
                <w:rFonts w:ascii="Arial" w:eastAsia="等线" w:hAnsi="Arial" w:cs="Arial" w:hint="eastAsia"/>
                <w:sz w:val="22"/>
                <w:vertAlign w:val="subscript"/>
              </w:rPr>
              <w:t>1</w:t>
            </w:r>
            <w:r w:rsidRPr="00EA37AA">
              <w:rPr>
                <w:rFonts w:ascii="Arial" w:eastAsia="等线" w:hAnsi="Arial" w:cs="Arial" w:hint="eastAsia"/>
                <w:sz w:val="22"/>
              </w:rPr>
              <w:t xml:space="preserve"> </w:t>
            </w:r>
            <w:r w:rsidRPr="00EA37AA">
              <w:rPr>
                <w:rFonts w:ascii="Arial" w:eastAsia="等线" w:hAnsi="Arial" w:cs="Arial"/>
                <w:sz w:val="22"/>
              </w:rPr>
              <w:t>（</w:t>
            </w:r>
            <w:r w:rsidRPr="00EA37AA">
              <w:rPr>
                <w:rFonts w:ascii="Arial" w:eastAsia="等线" w:hAnsi="Arial" w:cs="Arial" w:hint="eastAsia"/>
                <w:sz w:val="22"/>
              </w:rPr>
              <w:t>A</w:t>
            </w:r>
            <w:r w:rsidRPr="00EA37AA">
              <w:rPr>
                <w:rFonts w:ascii="Arial" w:eastAsia="等线" w:hAnsi="Arial" w:cs="Arial"/>
                <w:sz w:val="22"/>
              </w:rPr>
              <w:t>）</w:t>
            </w:r>
            <w:r w:rsidRPr="00EA37AA">
              <w:rPr>
                <w:rFonts w:ascii="Arial" w:eastAsia="等线" w:hAnsi="Arial" w:cs="Arial" w:hint="eastAsia"/>
                <w:sz w:val="22"/>
              </w:rPr>
              <w:t xml:space="preserve"> 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5.680E-7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8.312E-8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EA37AA">
              <w:rPr>
                <w:rFonts w:hint="eastAsia"/>
                <w:sz w:val="24"/>
                <w:szCs w:val="24"/>
              </w:rPr>
              <w:t>35</w:t>
            </w:r>
          </w:p>
        </w:tc>
      </w:tr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EPSC</w:t>
            </w:r>
            <w:r w:rsidRPr="00EA37AA">
              <w:rPr>
                <w:rFonts w:ascii="Arial" w:eastAsia="等线" w:hAnsi="Arial" w:cs="Arial" w:hint="eastAsia"/>
                <w:sz w:val="22"/>
                <w:vertAlign w:val="subscript"/>
              </w:rPr>
              <w:t>10</w:t>
            </w:r>
            <w:r w:rsidRPr="00EA37AA">
              <w:rPr>
                <w:rFonts w:ascii="Arial" w:eastAsia="等线" w:hAnsi="Arial" w:cs="Arial"/>
                <w:sz w:val="22"/>
              </w:rPr>
              <w:t>（</w:t>
            </w:r>
            <w:r w:rsidRPr="00EA37AA">
              <w:rPr>
                <w:rFonts w:ascii="Arial" w:eastAsia="等线" w:hAnsi="Arial" w:cs="Arial" w:hint="eastAsia"/>
                <w:sz w:val="22"/>
              </w:rPr>
              <w:t>A</w:t>
            </w:r>
            <w:r w:rsidRPr="00EA37AA">
              <w:rPr>
                <w:rFonts w:ascii="Arial" w:eastAsia="等线" w:hAnsi="Arial" w:cs="Arial"/>
                <w:sz w:val="22"/>
              </w:rPr>
              <w:t>）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1.534E-6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1.212E-7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EA37AA">
              <w:rPr>
                <w:rFonts w:hint="eastAsia"/>
                <w:sz w:val="24"/>
                <w:szCs w:val="24"/>
              </w:rPr>
              <w:t>35</w:t>
            </w:r>
          </w:p>
        </w:tc>
      </w:tr>
      <w:tr w:rsidR="00B10EC4" w:rsidRPr="00EA37AA" w:rsidTr="00B92052"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EPSC</w:t>
            </w:r>
            <w:r w:rsidRPr="00EA37AA">
              <w:rPr>
                <w:rFonts w:ascii="Arial" w:eastAsia="等线" w:hAnsi="Arial" w:cs="Arial" w:hint="eastAsia"/>
                <w:sz w:val="22"/>
                <w:vertAlign w:val="subscript"/>
              </w:rPr>
              <w:t>30</w:t>
            </w:r>
            <w:r w:rsidRPr="00EA37AA">
              <w:rPr>
                <w:rFonts w:ascii="Arial" w:eastAsia="等线" w:hAnsi="Arial" w:cs="Arial"/>
                <w:sz w:val="22"/>
              </w:rPr>
              <w:t>（</w:t>
            </w:r>
            <w:r w:rsidRPr="00EA37AA">
              <w:rPr>
                <w:rFonts w:ascii="Arial" w:eastAsia="等线" w:hAnsi="Arial" w:cs="Arial" w:hint="eastAsia"/>
                <w:sz w:val="22"/>
              </w:rPr>
              <w:t>A</w:t>
            </w:r>
            <w:r w:rsidRPr="00EA37AA">
              <w:rPr>
                <w:rFonts w:ascii="Arial" w:eastAsia="等线" w:hAnsi="Arial" w:cs="Arial"/>
                <w:sz w:val="22"/>
              </w:rPr>
              <w:t>）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2.318E-6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1.826E-7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EA37AA">
              <w:rPr>
                <w:rFonts w:hint="eastAsia"/>
                <w:sz w:val="24"/>
                <w:szCs w:val="24"/>
              </w:rPr>
              <w:t>35</w:t>
            </w:r>
          </w:p>
        </w:tc>
      </w:tr>
      <w:tr w:rsidR="00B10EC4" w:rsidRPr="00EA37AA" w:rsidTr="00B92052">
        <w:trPr>
          <w:trHeight w:val="120"/>
        </w:trPr>
        <w:tc>
          <w:tcPr>
            <w:tcW w:w="202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 w:hint="eastAsia"/>
                <w:sz w:val="22"/>
              </w:rPr>
              <w:t>EPSC</w:t>
            </w:r>
            <w:r w:rsidRPr="00EA37AA">
              <w:rPr>
                <w:rFonts w:ascii="Arial" w:eastAsia="等线" w:hAnsi="Arial" w:cs="Arial" w:hint="eastAsia"/>
                <w:sz w:val="22"/>
                <w:vertAlign w:val="subscript"/>
              </w:rPr>
              <w:t>50</w:t>
            </w:r>
            <w:r w:rsidRPr="00EA37AA">
              <w:rPr>
                <w:rFonts w:ascii="Arial" w:eastAsia="等线" w:hAnsi="Arial" w:cs="Arial"/>
                <w:sz w:val="22"/>
              </w:rPr>
              <w:t>（</w:t>
            </w:r>
            <w:r w:rsidRPr="00EA37AA">
              <w:rPr>
                <w:rFonts w:ascii="Arial" w:eastAsia="等线" w:hAnsi="Arial" w:cs="Arial" w:hint="eastAsia"/>
                <w:sz w:val="22"/>
              </w:rPr>
              <w:t>A</w:t>
            </w:r>
            <w:r w:rsidRPr="00EA37AA">
              <w:rPr>
                <w:rFonts w:ascii="Arial" w:eastAsia="等线" w:hAnsi="Arial" w:cs="Arial"/>
                <w:sz w:val="22"/>
              </w:rPr>
              <w:t>）</w:t>
            </w:r>
          </w:p>
        </w:tc>
        <w:tc>
          <w:tcPr>
            <w:tcW w:w="219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3.165E-6</w:t>
            </w:r>
          </w:p>
        </w:tc>
        <w:tc>
          <w:tcPr>
            <w:tcW w:w="2202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 w:rsidRPr="00EA37AA">
              <w:rPr>
                <w:rFonts w:ascii="Arial" w:eastAsia="等线" w:hAnsi="Arial" w:cs="Arial"/>
                <w:sz w:val="22"/>
              </w:rPr>
              <w:t>1.351E-7</w:t>
            </w:r>
          </w:p>
        </w:tc>
        <w:tc>
          <w:tcPr>
            <w:tcW w:w="1876" w:type="dxa"/>
          </w:tcPr>
          <w:p w:rsidR="00B10EC4" w:rsidRPr="00EA37AA" w:rsidRDefault="00B10EC4" w:rsidP="00B92052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EA37AA">
              <w:rPr>
                <w:rFonts w:hint="eastAsia"/>
                <w:sz w:val="24"/>
                <w:szCs w:val="24"/>
              </w:rPr>
              <w:t>35</w:t>
            </w:r>
          </w:p>
        </w:tc>
      </w:tr>
      <w:bookmarkEnd w:id="5"/>
    </w:tbl>
    <w:p w:rsidR="00B10EC4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</w:p>
    <w:p w:rsidR="00B10EC4" w:rsidRPr="00EA37AA" w:rsidRDefault="00B10EC4" w:rsidP="00B10EC4">
      <w:pPr>
        <w:widowControl/>
        <w:jc w:val="left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br w:type="page"/>
      </w:r>
    </w:p>
    <w:p w:rsidR="00B10EC4" w:rsidRDefault="00B10EC4" w:rsidP="00B10EC4">
      <w:pPr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EFE215" wp14:editId="09C102C5">
            <wp:extent cx="5274310" cy="282384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C4" w:rsidRDefault="00B10EC4" w:rsidP="00B10EC4">
      <w:pPr>
        <w:widowControl/>
        <w:spacing w:line="36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b/>
          <w:bCs/>
          <w:sz w:val="24"/>
          <w:szCs w:val="24"/>
        </w:rPr>
        <w:t>Fig.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b/>
          <w:bCs/>
          <w:sz w:val="24"/>
          <w:szCs w:val="24"/>
        </w:rPr>
        <w:t>S</w:t>
      </w:r>
      <w:r>
        <w:rPr>
          <w:rFonts w:ascii="Arial" w:eastAsia="等线" w:hAnsi="Arial" w:cs="Arial"/>
          <w:b/>
          <w:bCs/>
          <w:sz w:val="24"/>
          <w:szCs w:val="24"/>
        </w:rPr>
        <w:t>10</w:t>
      </w:r>
      <w:r>
        <w:rPr>
          <w:rFonts w:ascii="Arial" w:eastAsia="等线" w:hAnsi="Arial" w:cs="Arial" w:hint="eastAsia"/>
          <w:b/>
          <w:bCs/>
          <w:sz w:val="24"/>
          <w:szCs w:val="24"/>
        </w:rPr>
        <w:t>.</w:t>
      </w:r>
      <w:r>
        <w:rPr>
          <w:rFonts w:ascii="Arial" w:eastAsia="等线" w:hAnsi="Arial" w:cs="Arial"/>
          <w:b/>
          <w:bCs/>
          <w:sz w:val="24"/>
          <w:szCs w:val="24"/>
        </w:rPr>
        <w:t xml:space="preserve"> a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Plots of PSC as a function of spikes</w:t>
      </w:r>
      <w:r>
        <w:t xml:space="preserve"> </w:t>
      </w:r>
      <w:r>
        <w:rPr>
          <w:rFonts w:ascii="Arial" w:eastAsia="等线" w:hAnsi="Arial" w:cs="Arial"/>
          <w:sz w:val="24"/>
          <w:szCs w:val="24"/>
        </w:rPr>
        <w:t xml:space="preserve">numbers through continuously applying series of </w:t>
      </w:r>
      <w:r>
        <w:rPr>
          <w:rFonts w:ascii="Arial" w:eastAsia="等线" w:hAnsi="Arial" w:cs="Arial" w:hint="eastAsia"/>
          <w:sz w:val="24"/>
          <w:szCs w:val="24"/>
        </w:rPr>
        <w:t>optical spike</w:t>
      </w:r>
      <w:r>
        <w:rPr>
          <w:rFonts w:ascii="Arial" w:eastAsia="等线" w:hAnsi="Arial" w:cs="Arial"/>
          <w:sz w:val="24"/>
          <w:szCs w:val="24"/>
        </w:rPr>
        <w:t>s</w:t>
      </w:r>
      <w:r>
        <w:rPr>
          <w:rFonts w:ascii="Arial" w:eastAsia="等线" w:hAnsi="Arial" w:cs="Arial" w:hint="eastAsia"/>
          <w:sz w:val="24"/>
          <w:szCs w:val="24"/>
        </w:rPr>
        <w:t xml:space="preserve"> (t = 0.2 s, </w:t>
      </w:r>
      <w:r>
        <w:rPr>
          <w:rFonts w:ascii="Arial" w:eastAsia="等线" w:hAnsi="Arial" w:cs="Arial"/>
          <w:sz w:val="24"/>
          <w:szCs w:val="24"/>
        </w:rPr>
        <w:t>ΔT</w:t>
      </w:r>
      <w:r>
        <w:rPr>
          <w:rFonts w:ascii="Arial" w:eastAsia="等线" w:hAnsi="Arial" w:cs="Arial" w:hint="eastAsia"/>
          <w:sz w:val="24"/>
          <w:szCs w:val="24"/>
        </w:rPr>
        <w:t xml:space="preserve"> = 0.2 s)</w:t>
      </w:r>
      <w:r>
        <w:rPr>
          <w:rFonts w:ascii="Arial" w:eastAsia="等线" w:hAnsi="Arial" w:cs="Arial"/>
          <w:sz w:val="24"/>
          <w:szCs w:val="24"/>
        </w:rPr>
        <w:t xml:space="preserve"> and electrical </w:t>
      </w:r>
      <w:r>
        <w:rPr>
          <w:rFonts w:ascii="Arial" w:eastAsia="等线" w:hAnsi="Arial" w:cs="Arial" w:hint="eastAsia"/>
          <w:sz w:val="24"/>
          <w:szCs w:val="24"/>
        </w:rPr>
        <w:t>spike</w:t>
      </w:r>
      <w:r>
        <w:rPr>
          <w:rFonts w:ascii="Arial" w:eastAsia="等线" w:hAnsi="Arial" w:cs="Arial"/>
          <w:sz w:val="24"/>
          <w:szCs w:val="24"/>
        </w:rPr>
        <w:t xml:space="preserve">s </w:t>
      </w:r>
      <w:r>
        <w:rPr>
          <w:rFonts w:ascii="Arial" w:eastAsia="等线" w:hAnsi="Arial" w:cs="Arial" w:hint="eastAsia"/>
          <w:sz w:val="24"/>
          <w:szCs w:val="24"/>
        </w:rPr>
        <w:t xml:space="preserve">(-3 V, t = 0.2 s, </w:t>
      </w:r>
      <w:r>
        <w:rPr>
          <w:rFonts w:ascii="Arial" w:eastAsia="等线" w:hAnsi="Arial" w:cs="Arial"/>
          <w:sz w:val="24"/>
          <w:szCs w:val="24"/>
        </w:rPr>
        <w:t>ΔT</w:t>
      </w:r>
      <w:r>
        <w:rPr>
          <w:rFonts w:ascii="Arial" w:eastAsia="等线" w:hAnsi="Arial" w:cs="Arial" w:hint="eastAsia"/>
          <w:sz w:val="24"/>
          <w:szCs w:val="24"/>
        </w:rPr>
        <w:t xml:space="preserve"> = 0.2 s) </w:t>
      </w:r>
      <w:r>
        <w:rPr>
          <w:rFonts w:ascii="Arial" w:eastAsia="等线" w:hAnsi="Arial" w:cs="Arial"/>
          <w:sz w:val="24"/>
          <w:szCs w:val="24"/>
        </w:rPr>
        <w:t>with different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sz w:val="24"/>
          <w:szCs w:val="24"/>
          <w:lang w:eastAsia="en-US"/>
        </w:rPr>
        <w:t>optical power density</w:t>
      </w:r>
      <w:r>
        <w:rPr>
          <w:rFonts w:ascii="Arial" w:eastAsia="等线" w:hAnsi="Arial" w:cs="Arial"/>
          <w:sz w:val="24"/>
          <w:szCs w:val="24"/>
        </w:rPr>
        <w:t>.</w:t>
      </w:r>
      <w:r>
        <w:rPr>
          <w:rFonts w:ascii="Arial" w:eastAsia="等线" w:hAnsi="Arial" w:cs="Arial" w:hint="eastAsia"/>
          <w:sz w:val="24"/>
          <w:szCs w:val="24"/>
        </w:rPr>
        <w:t xml:space="preserve">  </w:t>
      </w:r>
      <w:r>
        <w:rPr>
          <w:rFonts w:ascii="Arial" w:eastAsia="等线" w:hAnsi="Arial" w:cs="Arial"/>
          <w:b/>
          <w:bCs/>
          <w:sz w:val="24"/>
          <w:szCs w:val="24"/>
        </w:rPr>
        <w:t>b, c, d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The weight update data of Floating-gate transistor is fitted based on the data from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b/>
          <w:bCs/>
          <w:sz w:val="24"/>
          <w:szCs w:val="24"/>
        </w:rPr>
        <w:t>a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with normalized amplitude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in the plot of normalized conductance vs. the normalized number of pulses.</w:t>
      </w:r>
    </w:p>
    <w:p w:rsidR="00B10EC4" w:rsidRDefault="00B10EC4" w:rsidP="00B10EC4">
      <w:pPr>
        <w:widowControl/>
        <w:spacing w:line="360" w:lineRule="auto"/>
        <w:ind w:firstLineChars="200" w:firstLine="480"/>
        <w:rPr>
          <w:rFonts w:ascii="Arial" w:eastAsia="等线" w:hAnsi="Arial" w:cs="Arial"/>
          <w:sz w:val="24"/>
          <w:szCs w:val="24"/>
        </w:rPr>
      </w:pPr>
      <w:bookmarkStart w:id="6" w:name="_Hlk167204430"/>
      <w:r>
        <w:rPr>
          <w:rFonts w:ascii="Arial" w:eastAsia="等线" w:hAnsi="Arial" w:cs="Arial"/>
          <w:sz w:val="24"/>
          <w:szCs w:val="24"/>
        </w:rPr>
        <w:t xml:space="preserve">When multiple stimulus pulses are applied, the inhibitory behavior of synapses can be further enhanced. </w:t>
      </w:r>
      <w:r>
        <w:rPr>
          <w:rFonts w:ascii="Arial" w:eastAsia="等线" w:hAnsi="Arial" w:cs="Arial" w:hint="eastAsia"/>
          <w:sz w:val="24"/>
          <w:szCs w:val="24"/>
        </w:rPr>
        <w:t>Fig.</w:t>
      </w:r>
      <w:r>
        <w:rPr>
          <w:rFonts w:ascii="Arial" w:eastAsia="等线" w:hAnsi="Arial" w:cs="Arial"/>
          <w:sz w:val="24"/>
          <w:szCs w:val="24"/>
        </w:rPr>
        <w:t xml:space="preserve"> S10 shows the suppression of current by 40 electrical pulses under different lighting conditions.</w:t>
      </w:r>
    </w:p>
    <w:bookmarkEnd w:id="6"/>
    <w:p w:rsidR="00B10EC4" w:rsidRDefault="00B10EC4" w:rsidP="00B10EC4">
      <w:pPr>
        <w:widowControl/>
        <w:spacing w:line="360" w:lineRule="auto"/>
        <w:ind w:firstLineChars="200" w:firstLine="480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 w:hint="eastAsia"/>
          <w:sz w:val="24"/>
          <w:szCs w:val="24"/>
        </w:rPr>
        <w:t>The LTP/LTD behavior modes can refer to the following equation:</w:t>
      </w:r>
    </w:p>
    <w:p w:rsidR="00B10EC4" w:rsidRDefault="00B10EC4" w:rsidP="00B10EC4">
      <w:pPr>
        <w:widowControl/>
        <w:spacing w:line="360" w:lineRule="auto"/>
        <w:jc w:val="center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r>
            <w:rPr>
              <w:rFonts w:ascii="Cambria Math"/>
            </w:rPr>
            <m:t>=</m:t>
          </m:r>
          <m:r>
            <w:rPr>
              <w:rFonts w:ascii="Cambria Math" w:eastAsia="微软雅黑" w:hAnsi="Cambria Math" w:cs="微软雅黑"/>
            </w:rPr>
            <m:t>PSC/</m:t>
          </m:r>
          <m:d>
            <m:dPr>
              <m:ctrlPr>
                <w:rPr>
                  <w:rFonts w:ascii="Cambria Math" w:eastAsia="微软雅黑" w:hAnsi="Cambria Math" w:cs="微软雅黑"/>
                  <w:i/>
                </w:rPr>
              </m:ctrlPr>
            </m:dPr>
            <m:e>
              <m:r>
                <w:rPr>
                  <w:rFonts w:ascii="Cambria Math" w:eastAsia="微软雅黑" w:hAnsi="Cambria Math" w:cs="微软雅黑"/>
                </w:rPr>
                <m:t>U×l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                                                                (1)</m:t>
          </m:r>
        </m:oMath>
      </m:oMathPara>
    </w:p>
    <w:p w:rsidR="00B10EC4" w:rsidRDefault="00B10EC4" w:rsidP="00B10EC4">
      <w:pPr>
        <w:widowControl/>
        <w:spacing w:line="360" w:lineRule="auto"/>
        <w:jc w:val="center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LT</m:t>
              </m:r>
              <m:r>
                <w:rPr>
                  <w:rFonts w:ascii="Cambria Math"/>
                </w:rPr>
                <m:t>P</m:t>
              </m:r>
            </m:sub>
          </m:sSub>
          <m:r>
            <w:rPr>
              <w:rFonts w:ascii="Cambria Math"/>
            </w:rPr>
            <m:t>=B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1</m:t>
              </m:r>
              <m:r>
                <w:rPr>
                  <w:rFonts w:ascii="Cambria Math" w:eastAsia="微软雅黑" w:hAnsi="Cambria Math" w:cs="微软雅黑" w:hint="eastAsi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微软雅黑" w:hAnsi="Cambria Math" w:cs="微软雅黑" w:hint="eastAsia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</w:rPr>
                            <m:t>p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A</m:t>
                          </m:r>
                        </m:den>
                      </m:f>
                    </m:e>
                  </m:d>
                </m:sup>
              </m:sSup>
            </m:e>
          </m:d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G</m:t>
              </m:r>
            </m:e>
            <m:sub>
              <m:r>
                <w:rPr>
                  <w:rFonts w:ascii="Cambria Math"/>
                </w:rPr>
                <m:t>min</m:t>
              </m:r>
              <m:ctrlPr>
                <w:rPr>
                  <w:rFonts w:ascii="Cambria Math" w:hAnsi="Cambria Math"/>
                </w:rPr>
              </m:ctrlPr>
            </m:sub>
          </m:sSub>
          <m:r>
            <w:rPr>
              <w:rFonts w:ascii="Cambria Math"/>
            </w:rPr>
            <m:t xml:space="preserve">                                                                                                                      (2)</m:t>
          </m:r>
        </m:oMath>
      </m:oMathPara>
    </w:p>
    <w:p w:rsidR="00B10EC4" w:rsidRDefault="00B10EC4" w:rsidP="00B10EC4">
      <w:pPr>
        <w:widowControl/>
        <w:spacing w:line="360" w:lineRule="auto"/>
        <w:jc w:val="center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LT</m:t>
              </m:r>
              <m:r>
                <w:rPr>
                  <w:rFonts w:ascii="Cambria Math"/>
                </w:rPr>
                <m:t>D</m:t>
              </m:r>
              <m:ctrlPr>
                <w:rPr>
                  <w:rFonts w:ascii="Cambria Math" w:hAnsi="Cambria Math"/>
                </w:rPr>
              </m:ctrlPr>
            </m:sub>
          </m:sSub>
          <m:r>
            <w:rPr>
              <w:rFonts w:ascii="Cambria Math"/>
            </w:rPr>
            <m:t>=</m:t>
          </m:r>
          <m:r>
            <w:rPr>
              <w:rFonts w:ascii="Cambria Math" w:eastAsia="微软雅黑" w:hAnsi="Cambria Math" w:cs="微软雅黑" w:hint="eastAsia"/>
            </w:rPr>
            <m:t>-</m:t>
          </m:r>
          <m:r>
            <w:rPr>
              <w:rFonts w:ascii="Cambria Math"/>
            </w:rPr>
            <m:t>B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1</m:t>
              </m:r>
              <m:r>
                <w:rPr>
                  <w:rFonts w:ascii="Cambria Math" w:eastAsia="微软雅黑" w:hAnsi="Cambria Math" w:cs="微软雅黑" w:hint="eastAsi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</w:rPr>
                            <m:t>p</m:t>
                          </m:r>
                          <m:r>
                            <w:rPr>
                              <w:rFonts w:ascii="Cambria Math" w:eastAsia="微软雅黑" w:hAnsi="Cambria Math" w:cs="微软雅黑" w:hint="eastAsi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</w:rPr>
                                <m:t>max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/>
                            </w:rPr>
                            <m:t>A</m:t>
                          </m:r>
                        </m:den>
                      </m:f>
                    </m:e>
                  </m:d>
                </m:sup>
              </m:sSup>
              <m:r>
                <w:rPr>
                  <w:rFonts w:asci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G</m:t>
                  </m:r>
                </m:e>
                <m:sub>
                  <m:r>
                    <w:rPr>
                      <w:rFonts w:ascii="Cambria Math"/>
                    </w:rPr>
                    <m:t>max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                                                                                                        (3)</m:t>
          </m:r>
        </m:oMath>
      </m:oMathPara>
    </w:p>
    <w:p w:rsidR="00B10EC4" w:rsidRDefault="00B10EC4" w:rsidP="00B10EC4">
      <w:pPr>
        <w:widowControl/>
        <w:spacing w:line="360" w:lineRule="auto"/>
        <w:ind w:firstLineChars="100" w:firstLine="210"/>
        <w:jc w:val="center"/>
        <w:rPr>
          <w:rFonts w:ascii="Times New Roman" w:hAnsi="Times New Roman" w:cs="Times New Roman"/>
          <w:szCs w:val="21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1"/>
            </w:rPr>
            <m:t>B=(</m:t>
          </m:r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Cs w:val="21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Cs w:val="21"/>
                </w:rPr>
                <m:t>max</m:t>
              </m:r>
            </m:sub>
          </m:sSub>
          <m:r>
            <w:rPr>
              <w:rFonts w:ascii="Cambria Math" w:hAnsi="Cambria Math" w:cs="Times New Roman"/>
              <w:szCs w:val="21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szCs w:val="21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Cs w:val="21"/>
                </w:rPr>
                <m:t>min</m:t>
              </m:r>
            </m:sub>
          </m:sSub>
          <m:r>
            <w:rPr>
              <w:rFonts w:ascii="Cambria Math" w:hAnsi="Cambria Math" w:cs="Times New Roman"/>
              <w:szCs w:val="21"/>
            </w:rPr>
            <m:t>)/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dPr>
            <m:e>
              <m:r>
                <w:rPr>
                  <w:rFonts w:ascii="Cambria Math" w:hAnsi="Cambria Math" w:cs="Times New Roman"/>
                  <w:szCs w:val="21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1"/>
                        </w:rPr>
                        <m:t>A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 w:cs="Times New Roman"/>
              <w:szCs w:val="21"/>
            </w:rPr>
            <m:t xml:space="preserve">                                                                                                           (4)</m:t>
          </m:r>
        </m:oMath>
      </m:oMathPara>
    </w:p>
    <w:p w:rsidR="00B10EC4" w:rsidRDefault="00B10EC4" w:rsidP="00B10EC4">
      <w:pPr>
        <w:widowControl/>
        <w:spacing w:line="360" w:lineRule="auto"/>
        <w:ind w:firstLineChars="200" w:firstLine="480"/>
      </w:pPr>
      <w:r>
        <w:rPr>
          <w:rFonts w:ascii="Arial" w:eastAsia="等线" w:hAnsi="Arial" w:cs="Arial"/>
          <w:sz w:val="24"/>
          <w:szCs w:val="24"/>
        </w:rPr>
        <w:t xml:space="preserve">In the above equations, G is </w:t>
      </w:r>
      <w:r>
        <w:rPr>
          <w:rFonts w:ascii="Arial" w:eastAsia="等线" w:hAnsi="Arial" w:cs="Arial" w:hint="eastAsia"/>
          <w:sz w:val="24"/>
          <w:szCs w:val="24"/>
        </w:rPr>
        <w:t xml:space="preserve">the </w:t>
      </w:r>
      <w:r>
        <w:rPr>
          <w:rFonts w:ascii="Arial" w:eastAsia="等线" w:hAnsi="Arial" w:cs="Arial"/>
          <w:sz w:val="24"/>
          <w:szCs w:val="24"/>
        </w:rPr>
        <w:t>conductivity, PSC is the current intensity passing through the cross-section of the material, U (U=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1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 xml:space="preserve">V) is the potential difference perpendicular to the direction of the current, and </w:t>
      </w:r>
      <w:r>
        <w:rPr>
          <w:rFonts w:ascii="Arial" w:eastAsia="等线" w:hAnsi="Arial" w:cs="Arial" w:hint="eastAsia"/>
          <w:sz w:val="24"/>
          <w:szCs w:val="24"/>
        </w:rPr>
        <w:t>l</w:t>
      </w:r>
      <w:r>
        <w:rPr>
          <w:rFonts w:ascii="Arial" w:eastAsia="等线" w:hAnsi="Arial" w:cs="Arial"/>
          <w:sz w:val="24"/>
          <w:szCs w:val="24"/>
        </w:rPr>
        <w:t xml:space="preserve"> (l=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10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 w:hint="eastAsia"/>
          <w:sz w:val="24"/>
          <w:szCs w:val="24"/>
        </w:rPr>
        <w:t>μ</w:t>
      </w:r>
      <w:r>
        <w:rPr>
          <w:rFonts w:ascii="Arial" w:eastAsia="等线" w:hAnsi="Arial" w:cs="Arial" w:hint="eastAsia"/>
          <w:sz w:val="24"/>
          <w:szCs w:val="24"/>
        </w:rPr>
        <w:t>m</w:t>
      </w:r>
      <w:r>
        <w:rPr>
          <w:rFonts w:ascii="Arial" w:eastAsia="等线" w:hAnsi="Arial" w:cs="Arial"/>
          <w:sz w:val="24"/>
          <w:szCs w:val="24"/>
        </w:rPr>
        <w:t>) is the length of the c</w:t>
      </w:r>
      <w:r>
        <w:rPr>
          <w:rFonts w:ascii="Arial" w:eastAsia="等线" w:hAnsi="Arial" w:cs="Arial" w:hint="eastAsia"/>
          <w:sz w:val="24"/>
          <w:szCs w:val="24"/>
        </w:rPr>
        <w:t>hannel</w:t>
      </w:r>
      <w:r>
        <w:rPr>
          <w:rFonts w:ascii="Arial" w:eastAsia="等线" w:hAnsi="Arial" w:cs="Arial"/>
          <w:sz w:val="24"/>
          <w:szCs w:val="24"/>
        </w:rPr>
        <w:t>.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G</w:t>
      </w:r>
      <w:r>
        <w:rPr>
          <w:rFonts w:ascii="Arial" w:eastAsia="等线" w:hAnsi="Arial" w:cs="Arial" w:hint="eastAsia"/>
          <w:sz w:val="24"/>
          <w:szCs w:val="24"/>
          <w:vertAlign w:val="subscript"/>
        </w:rPr>
        <w:t>LT</w:t>
      </w:r>
      <w:r>
        <w:rPr>
          <w:rFonts w:ascii="Arial" w:eastAsia="等线" w:hAnsi="Arial" w:cs="Arial"/>
          <w:sz w:val="24"/>
          <w:szCs w:val="24"/>
          <w:vertAlign w:val="subscript"/>
        </w:rPr>
        <w:t>P</w:t>
      </w:r>
      <w:r>
        <w:rPr>
          <w:rFonts w:ascii="Arial" w:eastAsia="等线" w:hAnsi="Arial" w:cs="Arial"/>
          <w:sz w:val="24"/>
          <w:szCs w:val="24"/>
        </w:rPr>
        <w:t xml:space="preserve"> and G</w:t>
      </w:r>
      <w:r>
        <w:rPr>
          <w:rFonts w:ascii="Arial" w:eastAsia="等线" w:hAnsi="Arial" w:cs="Arial" w:hint="eastAsia"/>
          <w:sz w:val="24"/>
          <w:szCs w:val="24"/>
          <w:vertAlign w:val="subscript"/>
        </w:rPr>
        <w:t>LT</w:t>
      </w:r>
      <w:r>
        <w:rPr>
          <w:rFonts w:ascii="Arial" w:eastAsia="等线" w:hAnsi="Arial" w:cs="Arial"/>
          <w:sz w:val="24"/>
          <w:szCs w:val="24"/>
          <w:vertAlign w:val="subscript"/>
        </w:rPr>
        <w:t>D</w:t>
      </w:r>
      <w:r>
        <w:rPr>
          <w:rFonts w:ascii="Arial" w:eastAsia="等线" w:hAnsi="Arial" w:cs="Arial"/>
          <w:sz w:val="24"/>
          <w:szCs w:val="24"/>
        </w:rPr>
        <w:t xml:space="preserve"> are defined as the observed conductivity </w:t>
      </w:r>
      <w:r>
        <w:rPr>
          <w:rFonts w:ascii="Arial" w:eastAsia="等线" w:hAnsi="Arial" w:cs="Arial"/>
          <w:sz w:val="24"/>
          <w:szCs w:val="24"/>
        </w:rPr>
        <w:lastRenderedPageBreak/>
        <w:t>values in the p</w:t>
      </w:r>
      <w:r>
        <w:rPr>
          <w:rFonts w:ascii="Arial" w:eastAsia="等线" w:hAnsi="Arial" w:cs="Arial" w:hint="eastAsia"/>
          <w:sz w:val="24"/>
          <w:szCs w:val="24"/>
        </w:rPr>
        <w:t>otentiation</w:t>
      </w:r>
      <w:r>
        <w:rPr>
          <w:rFonts w:ascii="Arial" w:eastAsia="等线" w:hAnsi="Arial" w:cs="Arial"/>
          <w:sz w:val="24"/>
          <w:szCs w:val="24"/>
        </w:rPr>
        <w:t xml:space="preserve"> and d</w:t>
      </w:r>
      <w:r>
        <w:rPr>
          <w:rFonts w:ascii="Arial" w:eastAsia="等线" w:hAnsi="Arial" w:cs="Arial" w:hint="eastAsia"/>
          <w:sz w:val="24"/>
          <w:szCs w:val="24"/>
        </w:rPr>
        <w:t>epression</w:t>
      </w:r>
      <w:r>
        <w:rPr>
          <w:rFonts w:ascii="Arial" w:eastAsia="等线" w:hAnsi="Arial" w:cs="Arial"/>
          <w:sz w:val="24"/>
          <w:szCs w:val="24"/>
        </w:rPr>
        <w:t xml:space="preserve"> curves, respectively. G</w:t>
      </w:r>
      <w:r>
        <w:rPr>
          <w:rFonts w:ascii="Arial" w:eastAsia="等线" w:hAnsi="Arial" w:cs="Arial"/>
          <w:sz w:val="24"/>
          <w:szCs w:val="24"/>
          <w:vertAlign w:val="subscript"/>
        </w:rPr>
        <w:t>max</w:t>
      </w:r>
      <w:r>
        <w:rPr>
          <w:rFonts w:ascii="Arial" w:eastAsia="等线" w:hAnsi="Arial" w:cs="Arial"/>
          <w:sz w:val="24"/>
          <w:szCs w:val="24"/>
        </w:rPr>
        <w:t xml:space="preserve"> and G</w:t>
      </w:r>
      <w:r>
        <w:rPr>
          <w:rFonts w:ascii="Arial" w:eastAsia="等线" w:hAnsi="Arial" w:cs="Arial"/>
          <w:sz w:val="24"/>
          <w:szCs w:val="24"/>
          <w:vertAlign w:val="subscript"/>
        </w:rPr>
        <w:t>min</w:t>
      </w:r>
      <w:r>
        <w:rPr>
          <w:rFonts w:ascii="Arial" w:eastAsia="等线" w:hAnsi="Arial" w:cs="Arial"/>
          <w:sz w:val="24"/>
          <w:szCs w:val="24"/>
        </w:rPr>
        <w:t xml:space="preserve"> correspond to the maximum and minimum conductivity values. The G</w:t>
      </w:r>
      <w:r>
        <w:rPr>
          <w:rFonts w:ascii="Arial" w:eastAsia="等线" w:hAnsi="Arial" w:cs="Arial"/>
          <w:sz w:val="24"/>
          <w:szCs w:val="24"/>
          <w:vertAlign w:val="subscript"/>
        </w:rPr>
        <w:t>max</w:t>
      </w:r>
      <w:r>
        <w:rPr>
          <w:rFonts w:ascii="Arial" w:eastAsia="等线" w:hAnsi="Arial" w:cs="Arial"/>
          <w:sz w:val="24"/>
          <w:szCs w:val="24"/>
        </w:rPr>
        <w:t>/G</w:t>
      </w:r>
      <w:r>
        <w:rPr>
          <w:rFonts w:ascii="Arial" w:eastAsia="等线" w:hAnsi="Arial" w:cs="Arial"/>
          <w:sz w:val="24"/>
          <w:szCs w:val="24"/>
          <w:vertAlign w:val="subscript"/>
        </w:rPr>
        <w:t>min</w:t>
      </w:r>
      <w:r>
        <w:rPr>
          <w:rFonts w:ascii="Arial" w:eastAsia="等线" w:hAnsi="Arial" w:cs="Arial" w:hint="eastAsia"/>
          <w:sz w:val="24"/>
          <w:szCs w:val="24"/>
          <w:vertAlign w:val="subscript"/>
        </w:rPr>
        <w:t>1,2,3</w:t>
      </w:r>
      <w:r>
        <w:rPr>
          <w:rFonts w:ascii="Arial" w:eastAsia="等线" w:hAnsi="Arial" w:cs="Arial"/>
          <w:sz w:val="24"/>
          <w:szCs w:val="24"/>
        </w:rPr>
        <w:t xml:space="preserve"> values </w:t>
      </w:r>
      <w:r>
        <w:rPr>
          <w:rFonts w:ascii="Arial" w:eastAsia="等线" w:hAnsi="Arial" w:cs="Arial" w:hint="eastAsia"/>
          <w:sz w:val="24"/>
          <w:szCs w:val="24"/>
        </w:rPr>
        <w:t>of ~</w:t>
      </w:r>
      <w:r>
        <w:rPr>
          <w:rFonts w:ascii="Arial" w:eastAsia="等线" w:hAnsi="Arial" w:cs="Arial"/>
          <w:sz w:val="24"/>
          <w:szCs w:val="24"/>
        </w:rPr>
        <w:t xml:space="preserve"> 242, 463 and 772</w:t>
      </w:r>
      <w:r>
        <w:rPr>
          <w:rFonts w:ascii="Arial" w:eastAsia="等线" w:hAnsi="Arial" w:cs="Arial" w:hint="eastAsia"/>
          <w:sz w:val="24"/>
          <w:szCs w:val="24"/>
        </w:rPr>
        <w:t xml:space="preserve"> can be calculated at</w:t>
      </w:r>
      <w:r>
        <w:rPr>
          <w:rFonts w:ascii="Arial" w:eastAsia="等线" w:hAnsi="Arial" w:cs="Arial"/>
          <w:sz w:val="24"/>
          <w:szCs w:val="24"/>
        </w:rPr>
        <w:t xml:space="preserve"> different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optical power densities</w:t>
      </w:r>
      <w:r>
        <w:rPr>
          <w:rFonts w:ascii="Arial" w:eastAsia="等线" w:hAnsi="Arial" w:cs="Arial" w:hint="eastAsia"/>
          <w:sz w:val="24"/>
          <w:szCs w:val="24"/>
        </w:rPr>
        <w:t xml:space="preserve"> of 5,10,15 </w:t>
      </w:r>
      <w:r>
        <w:rPr>
          <w:rFonts w:ascii="Arial" w:eastAsia="等线" w:hAnsi="Arial" w:cs="Arial"/>
          <w:sz w:val="24"/>
          <w:szCs w:val="24"/>
        </w:rPr>
        <w:t>mW/cm</w:t>
      </w:r>
      <w:r>
        <w:rPr>
          <w:rFonts w:ascii="Arial" w:eastAsia="等线" w:hAnsi="Arial" w:cs="Arial"/>
          <w:sz w:val="24"/>
          <w:szCs w:val="24"/>
          <w:vertAlign w:val="superscript"/>
        </w:rPr>
        <w:t>2</w:t>
      </w:r>
      <w:r>
        <w:rPr>
          <w:rFonts w:ascii="Arial" w:eastAsia="等线" w:hAnsi="Arial" w:cs="Arial" w:hint="eastAsia"/>
          <w:sz w:val="24"/>
          <w:szCs w:val="24"/>
          <w:vertAlign w:val="superscript"/>
        </w:rPr>
        <w:t xml:space="preserve"> </w:t>
      </w:r>
      <w:r>
        <w:rPr>
          <w:rFonts w:ascii="Arial" w:eastAsia="等线" w:hAnsi="Arial" w:cs="Arial" w:hint="eastAsia"/>
          <w:sz w:val="24"/>
          <w:szCs w:val="24"/>
        </w:rPr>
        <w:t>in Fig. S</w:t>
      </w:r>
      <w:r>
        <w:rPr>
          <w:rFonts w:ascii="Arial" w:eastAsia="等线" w:hAnsi="Arial" w:cs="Arial"/>
          <w:sz w:val="24"/>
          <w:szCs w:val="24"/>
        </w:rPr>
        <w:t xml:space="preserve">10. p represents the number of </w:t>
      </w:r>
      <w:r>
        <w:rPr>
          <w:rFonts w:ascii="Arial" w:eastAsia="等线" w:hAnsi="Arial" w:cs="Arial" w:hint="eastAsia"/>
          <w:sz w:val="24"/>
          <w:szCs w:val="24"/>
        </w:rPr>
        <w:t>the applied spike</w:t>
      </w:r>
      <w:r>
        <w:rPr>
          <w:rFonts w:ascii="Arial" w:eastAsia="等线" w:hAnsi="Arial" w:cs="Arial"/>
          <w:sz w:val="24"/>
          <w:szCs w:val="24"/>
        </w:rPr>
        <w:t>s, while p</w:t>
      </w:r>
      <w:r>
        <w:rPr>
          <w:rFonts w:ascii="Arial" w:eastAsia="等线" w:hAnsi="Arial" w:cs="Arial"/>
          <w:sz w:val="24"/>
          <w:szCs w:val="24"/>
          <w:vertAlign w:val="subscript"/>
        </w:rPr>
        <w:t>max</w:t>
      </w:r>
      <w:r>
        <w:rPr>
          <w:rFonts w:ascii="Arial" w:eastAsia="等线" w:hAnsi="Arial" w:cs="Arial"/>
          <w:sz w:val="24"/>
          <w:szCs w:val="24"/>
        </w:rPr>
        <w:t xml:space="preserve"> represents the maximum value that can be obtained. A and B are </w:t>
      </w:r>
      <w:r>
        <w:rPr>
          <w:rFonts w:ascii="Arial" w:eastAsia="等线" w:hAnsi="Arial" w:cs="Arial" w:hint="eastAsia"/>
          <w:sz w:val="24"/>
          <w:szCs w:val="24"/>
        </w:rPr>
        <w:t xml:space="preserve">the </w:t>
      </w:r>
      <w:r>
        <w:rPr>
          <w:rFonts w:ascii="Arial" w:eastAsia="等线" w:hAnsi="Arial" w:cs="Arial"/>
          <w:sz w:val="24"/>
          <w:szCs w:val="24"/>
        </w:rPr>
        <w:t>fitting parameters, where A represents the magnitude of nonlinearity present in the p</w:t>
      </w:r>
      <w:r>
        <w:rPr>
          <w:rFonts w:ascii="Arial" w:eastAsia="等线" w:hAnsi="Arial" w:cs="Arial" w:hint="eastAsia"/>
          <w:sz w:val="24"/>
          <w:szCs w:val="24"/>
        </w:rPr>
        <w:t>otentiation</w:t>
      </w:r>
      <w:r>
        <w:rPr>
          <w:rFonts w:ascii="Arial" w:eastAsia="等线" w:hAnsi="Arial" w:cs="Arial"/>
          <w:sz w:val="24"/>
          <w:szCs w:val="24"/>
        </w:rPr>
        <w:t xml:space="preserve"> and d</w:t>
      </w:r>
      <w:r>
        <w:rPr>
          <w:rFonts w:ascii="Arial" w:eastAsia="等线" w:hAnsi="Arial" w:cs="Arial" w:hint="eastAsia"/>
          <w:sz w:val="24"/>
          <w:szCs w:val="24"/>
        </w:rPr>
        <w:t>epression</w:t>
      </w:r>
      <w:r>
        <w:rPr>
          <w:rFonts w:ascii="Arial" w:eastAsia="等线" w:hAnsi="Arial" w:cs="Arial"/>
          <w:sz w:val="24"/>
          <w:szCs w:val="24"/>
        </w:rPr>
        <w:t xml:space="preserve"> curves.</w:t>
      </w:r>
      <w:r>
        <w:rPr>
          <w:rFonts w:hint="eastAsia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The normalized</w:t>
      </w:r>
      <w:r>
        <w:rPr>
          <w:rFonts w:ascii="Arial" w:eastAsia="等线" w:hAnsi="Arial" w:cs="Arial" w:hint="eastAsia"/>
          <w:sz w:val="24"/>
          <w:szCs w:val="24"/>
        </w:rPr>
        <w:t xml:space="preserve"> A</w:t>
      </w:r>
      <w:r>
        <w:rPr>
          <w:rFonts w:ascii="Arial" w:eastAsia="等线" w:hAnsi="Arial" w:cs="Arial"/>
          <w:sz w:val="24"/>
          <w:szCs w:val="24"/>
        </w:rPr>
        <w:t xml:space="preserve"> values</w:t>
      </w:r>
      <w:bookmarkStart w:id="7" w:name="_Hlk167373675"/>
      <w:bookmarkStart w:id="8" w:name="_Hlk167369960"/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and their corresponding nonlinearities (NL)</w:t>
      </w:r>
      <w:bookmarkEnd w:id="7"/>
      <w:bookmarkEnd w:id="8"/>
      <w:r>
        <w:rPr>
          <w:rFonts w:ascii="Arial" w:eastAsia="等线" w:hAnsi="Arial" w:cs="Arial" w:hint="eastAsia"/>
          <w:sz w:val="24"/>
          <w:szCs w:val="24"/>
        </w:rPr>
        <w:t xml:space="preserve"> in Table S1 can be calculated from 3 fitting </w:t>
      </w:r>
      <w:r>
        <w:rPr>
          <w:rFonts w:ascii="Arial" w:eastAsia="等线" w:hAnsi="Arial" w:cs="Arial"/>
          <w:sz w:val="24"/>
          <w:szCs w:val="24"/>
        </w:rPr>
        <w:t>curves</w:t>
      </w:r>
      <w:r>
        <w:rPr>
          <w:rFonts w:ascii="Arial" w:eastAsia="等线" w:hAnsi="Arial" w:cs="Arial" w:hint="eastAsia"/>
          <w:sz w:val="24"/>
          <w:szCs w:val="24"/>
        </w:rPr>
        <w:t xml:space="preserve"> at</w:t>
      </w:r>
      <w:r>
        <w:rPr>
          <w:rFonts w:ascii="Arial" w:eastAsia="等线" w:hAnsi="Arial" w:cs="Arial"/>
          <w:sz w:val="24"/>
          <w:szCs w:val="24"/>
        </w:rPr>
        <w:t xml:space="preserve"> different</w:t>
      </w:r>
      <w:r>
        <w:rPr>
          <w:rFonts w:ascii="Arial" w:eastAsia="等线" w:hAnsi="Arial" w:cs="Arial" w:hint="eastAsia"/>
          <w:sz w:val="24"/>
          <w:szCs w:val="24"/>
        </w:rPr>
        <w:t xml:space="preserve"> </w:t>
      </w:r>
      <w:r>
        <w:rPr>
          <w:rFonts w:ascii="Arial" w:eastAsia="等线" w:hAnsi="Arial" w:cs="Arial"/>
          <w:sz w:val="24"/>
          <w:szCs w:val="24"/>
        </w:rPr>
        <w:t>optical power densities</w:t>
      </w:r>
      <w:r>
        <w:rPr>
          <w:rFonts w:ascii="Arial" w:eastAsia="等线" w:hAnsi="Arial" w:cs="Arial" w:hint="eastAsia"/>
          <w:sz w:val="24"/>
          <w:szCs w:val="24"/>
        </w:rPr>
        <w:t xml:space="preserve"> of 5,10,15 </w:t>
      </w:r>
      <w:r>
        <w:rPr>
          <w:rFonts w:ascii="Arial" w:eastAsia="等线" w:hAnsi="Arial" w:cs="Arial"/>
          <w:sz w:val="24"/>
          <w:szCs w:val="24"/>
        </w:rPr>
        <w:t>mW/cm</w:t>
      </w:r>
      <w:r>
        <w:rPr>
          <w:rFonts w:ascii="Arial" w:eastAsia="等线" w:hAnsi="Arial" w:cs="Arial"/>
          <w:sz w:val="24"/>
          <w:szCs w:val="24"/>
          <w:vertAlign w:val="superscript"/>
        </w:rPr>
        <w:t>2</w:t>
      </w:r>
      <w:r>
        <w:rPr>
          <w:rFonts w:ascii="Arial" w:eastAsia="等线" w:hAnsi="Arial" w:cs="Arial" w:hint="eastAsia"/>
          <w:sz w:val="24"/>
          <w:szCs w:val="24"/>
          <w:vertAlign w:val="superscript"/>
        </w:rPr>
        <w:t xml:space="preserve"> </w:t>
      </w:r>
      <w:r>
        <w:rPr>
          <w:rFonts w:ascii="Arial" w:eastAsia="等线" w:hAnsi="Arial" w:cs="Arial" w:hint="eastAsia"/>
          <w:sz w:val="24"/>
          <w:szCs w:val="24"/>
        </w:rPr>
        <w:t>in Fig. S</w:t>
      </w:r>
      <w:r>
        <w:rPr>
          <w:rFonts w:ascii="Arial" w:eastAsia="等线" w:hAnsi="Arial" w:cs="Arial"/>
          <w:sz w:val="24"/>
          <w:szCs w:val="24"/>
        </w:rPr>
        <w:t>10.</w:t>
      </w:r>
      <w:r>
        <w:rPr>
          <w:rFonts w:hint="eastAsia"/>
        </w:rPr>
        <w:t xml:space="preserve">         </w:t>
      </w:r>
    </w:p>
    <w:p w:rsidR="00B10EC4" w:rsidRDefault="00B10EC4" w:rsidP="00B10EC4">
      <w:pPr>
        <w:widowControl/>
        <w:rPr>
          <w:rFonts w:ascii="Arial" w:eastAsia="Arial Unicode MS" w:hAnsi="Arial" w:cs="Arial"/>
          <w:i/>
          <w:kern w:val="0"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bCs/>
          <w:sz w:val="24"/>
          <w:szCs w:val="24"/>
        </w:rPr>
        <w:t>S2</w:t>
      </w:r>
      <w:r>
        <w:rPr>
          <w:rFonts w:ascii="Arial" w:hAnsi="Arial" w:cs="Arial"/>
          <w:b/>
          <w:bCs/>
          <w:sz w:val="24"/>
          <w:szCs w:val="24"/>
        </w:rPr>
        <w:t>. LTP and LTD behaviors of floating-gate MoS</w:t>
      </w:r>
      <w:r>
        <w:rPr>
          <w:rFonts w:ascii="Arial" w:hAnsi="Arial" w:cs="Arial"/>
          <w:b/>
          <w:bCs/>
          <w:sz w:val="24"/>
          <w:szCs w:val="24"/>
          <w:vertAlign w:val="subscript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artificial synapses.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96"/>
        <w:gridCol w:w="1501"/>
        <w:gridCol w:w="2198"/>
        <w:gridCol w:w="1927"/>
        <w:gridCol w:w="1674"/>
      </w:tblGrid>
      <w:tr w:rsidR="00B10EC4" w:rsidTr="00B92052">
        <w:tc>
          <w:tcPr>
            <w:tcW w:w="102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</w:p>
        </w:tc>
        <w:tc>
          <w:tcPr>
            <w:tcW w:w="1542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G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max</w:t>
            </w:r>
            <w:r>
              <w:rPr>
                <w:rFonts w:ascii="Arial" w:eastAsia="等线" w:hAnsi="Arial" w:cs="Arial"/>
                <w:sz w:val="22"/>
              </w:rPr>
              <w:t>/G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min</w:t>
            </w:r>
          </w:p>
        </w:tc>
        <w:tc>
          <w:tcPr>
            <w:tcW w:w="2283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Nonlinearity parameter (</w:t>
            </w:r>
            <w:r>
              <w:rPr>
                <w:rFonts w:ascii="Arial" w:eastAsia="等线" w:hAnsi="Arial" w:cs="Arial" w:hint="eastAsia"/>
                <w:sz w:val="22"/>
              </w:rPr>
              <w:t>A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LTP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 w:hint="eastAsia"/>
                <w:sz w:val="22"/>
              </w:rPr>
              <w:t>A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LTD</w:t>
            </w:r>
            <w:r>
              <w:rPr>
                <w:rFonts w:ascii="Arial" w:eastAsia="等线" w:hAnsi="Arial" w:cs="Arial"/>
                <w:sz w:val="22"/>
              </w:rPr>
              <w:t>)</w:t>
            </w:r>
          </w:p>
        </w:tc>
        <w:tc>
          <w:tcPr>
            <w:tcW w:w="197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N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onlinearity (NL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LTP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 w:hint="eastAsia"/>
                <w:sz w:val="22"/>
              </w:rPr>
              <w:t>NL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LTD</w:t>
            </w:r>
            <w:r>
              <w:rPr>
                <w:rFonts w:ascii="Arial" w:eastAsia="等线" w:hAnsi="Arial" w:cs="Arial"/>
                <w:sz w:val="22"/>
              </w:rPr>
              <w:t>)</w:t>
            </w:r>
          </w:p>
        </w:tc>
        <w:tc>
          <w:tcPr>
            <w:tcW w:w="1705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R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ecognition accuracy</w:t>
            </w:r>
          </w:p>
        </w:tc>
      </w:tr>
      <w:tr w:rsidR="00B10EC4" w:rsidTr="00B92052">
        <w:tc>
          <w:tcPr>
            <w:tcW w:w="102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PSC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1</w:t>
            </w:r>
          </w:p>
        </w:tc>
        <w:tc>
          <w:tcPr>
            <w:tcW w:w="1542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242</w:t>
            </w:r>
          </w:p>
        </w:tc>
        <w:tc>
          <w:tcPr>
            <w:tcW w:w="2283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~0.22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~</w:t>
            </w:r>
            <w:r>
              <w:rPr>
                <w:rFonts w:ascii="Arial" w:eastAsia="等线" w:hAnsi="Arial" w:cs="Arial" w:hint="eastAsia"/>
                <w:sz w:val="22"/>
              </w:rPr>
              <w:t>-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0.17</w:t>
            </w:r>
          </w:p>
        </w:tc>
        <w:tc>
          <w:tcPr>
            <w:tcW w:w="197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5.7371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-7.4257</w:t>
            </w:r>
          </w:p>
        </w:tc>
        <w:tc>
          <w:tcPr>
            <w:tcW w:w="1705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83.1%</w:t>
            </w:r>
          </w:p>
        </w:tc>
      </w:tr>
      <w:tr w:rsidR="00B10EC4" w:rsidTr="00B92052">
        <w:tc>
          <w:tcPr>
            <w:tcW w:w="102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PSC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2</w:t>
            </w:r>
          </w:p>
        </w:tc>
        <w:tc>
          <w:tcPr>
            <w:tcW w:w="1542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463</w:t>
            </w:r>
          </w:p>
        </w:tc>
        <w:tc>
          <w:tcPr>
            <w:tcW w:w="2283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~0.3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~</w:t>
            </w:r>
            <w:r>
              <w:rPr>
                <w:rFonts w:ascii="Arial" w:eastAsia="等线" w:hAnsi="Arial" w:cs="Arial" w:hint="eastAsia"/>
                <w:sz w:val="22"/>
              </w:rPr>
              <w:t>-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0.23</w:t>
            </w:r>
          </w:p>
        </w:tc>
        <w:tc>
          <w:tcPr>
            <w:tcW w:w="197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4.2057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-5.4874</w:t>
            </w:r>
          </w:p>
        </w:tc>
        <w:tc>
          <w:tcPr>
            <w:tcW w:w="1705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91.3%</w:t>
            </w:r>
          </w:p>
        </w:tc>
      </w:tr>
      <w:tr w:rsidR="00B10EC4" w:rsidTr="00B92052">
        <w:tc>
          <w:tcPr>
            <w:tcW w:w="102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PSC</w:t>
            </w:r>
            <w:r>
              <w:rPr>
                <w:rFonts w:ascii="Arial" w:eastAsia="等线" w:hAnsi="Arial" w:cs="Arial"/>
                <w:sz w:val="22"/>
                <w:vertAlign w:val="subscript"/>
              </w:rPr>
              <w:t>3</w:t>
            </w:r>
          </w:p>
        </w:tc>
        <w:tc>
          <w:tcPr>
            <w:tcW w:w="1542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772</w:t>
            </w:r>
          </w:p>
        </w:tc>
        <w:tc>
          <w:tcPr>
            <w:tcW w:w="2283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~0.35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~</w:t>
            </w:r>
            <w:r>
              <w:rPr>
                <w:rFonts w:ascii="Arial" w:eastAsia="等线" w:hAnsi="Arial" w:cs="Arial" w:hint="eastAsia"/>
                <w:sz w:val="22"/>
              </w:rPr>
              <w:t>-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0.34</w:t>
            </w:r>
          </w:p>
        </w:tc>
        <w:tc>
          <w:tcPr>
            <w:tcW w:w="1971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3.6038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  <w:lang w:eastAsia="en-US"/>
              </w:rPr>
              <w:t>-3.7101</w:t>
            </w:r>
          </w:p>
        </w:tc>
        <w:tc>
          <w:tcPr>
            <w:tcW w:w="1705" w:type="dxa"/>
          </w:tcPr>
          <w:p w:rsidR="00B10EC4" w:rsidRDefault="00B10EC4" w:rsidP="00B92052">
            <w:pPr>
              <w:widowControl/>
              <w:spacing w:line="360" w:lineRule="auto"/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  <w:lang w:eastAsia="en-US"/>
              </w:rPr>
              <w:t>96.5%</w:t>
            </w:r>
          </w:p>
        </w:tc>
      </w:tr>
    </w:tbl>
    <w:p w:rsidR="00B10EC4" w:rsidRDefault="00B10EC4" w:rsidP="00B10EC4">
      <w:pPr>
        <w:widowControl/>
        <w:spacing w:line="360" w:lineRule="auto"/>
        <w:ind w:firstLineChars="200" w:firstLine="420"/>
      </w:pPr>
      <w:r>
        <w:rPr>
          <w:rFonts w:hint="eastAsia"/>
        </w:rPr>
        <w:t xml:space="preserve">                                                                    </w:t>
      </w:r>
    </w:p>
    <w:p w:rsidR="00B10EC4" w:rsidRDefault="00B10EC4" w:rsidP="00B10EC4"/>
    <w:p w:rsidR="00B10EC4" w:rsidRDefault="00B10EC4" w:rsidP="00B10EC4">
      <w:pPr>
        <w:widowControl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EN.REFLIST </w:instrText>
      </w:r>
      <w:r>
        <w:rPr>
          <w:rFonts w:ascii="Arial" w:hAnsi="Arial" w:cs="Arial"/>
          <w:sz w:val="24"/>
          <w:szCs w:val="24"/>
        </w:rPr>
        <w:fldChar w:fldCharType="end"/>
      </w:r>
    </w:p>
    <w:p w:rsidR="00B122FE" w:rsidRDefault="00B122FE">
      <w:bookmarkStart w:id="9" w:name="_GoBack"/>
      <w:bookmarkEnd w:id="9"/>
    </w:p>
    <w:sectPr w:rsidR="00B12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C4"/>
    <w:rsid w:val="00B10EC4"/>
    <w:rsid w:val="00B1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7D7D4A-9C26-4CE1-91E4-3C6E7F6A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10EC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39"/>
    <w:qFormat/>
    <w:rsid w:val="00B10EC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767</Words>
  <Characters>4373</Characters>
  <Application>Microsoft Office Word</Application>
  <DocSecurity>0</DocSecurity>
  <Lines>36</Lines>
  <Paragraphs>10</Paragraphs>
  <ScaleCrop>false</ScaleCrop>
  <Company>神州网信技术有限公司</Company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liutj</dc:creator>
  <cp:keywords/>
  <dc:description/>
  <cp:lastModifiedBy>liutj</cp:lastModifiedBy>
  <cp:revision>1</cp:revision>
  <dcterms:created xsi:type="dcterms:W3CDTF">2024-12-16T08:28:00Z</dcterms:created>
  <dcterms:modified xsi:type="dcterms:W3CDTF">2024-12-16T08:28:00Z</dcterms:modified>
</cp:coreProperties>
</file>