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webextensions/webextension4.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F578C6" w14:textId="36B5EF35" w:rsidR="007E357B" w:rsidRDefault="00A82521" w:rsidP="007E357B">
      <w:pPr>
        <w:pStyle w:val="Heading1"/>
        <w:numPr>
          <w:ilvl w:val="0"/>
          <w:numId w:val="0"/>
        </w:numPr>
        <w:rPr>
          <w:sz w:val="32"/>
          <w:szCs w:val="36"/>
        </w:rPr>
      </w:pPr>
      <w:r>
        <w:rPr>
          <w:rFonts w:hint="eastAsia"/>
          <w:sz w:val="32"/>
          <w:szCs w:val="36"/>
        </w:rPr>
        <w:t>Supplementary Information</w:t>
      </w:r>
    </w:p>
    <w:p w14:paraId="35519F7A" w14:textId="77777777" w:rsidR="003D2CF6" w:rsidRPr="00064DCE" w:rsidRDefault="003D2CF6" w:rsidP="003D2CF6">
      <w:pPr>
        <w:contextualSpacing/>
        <w:rPr>
          <w:rFonts w:cs="Times New Roman"/>
          <w:b/>
          <w:bCs/>
          <w:sz w:val="24"/>
          <w:szCs w:val="24"/>
        </w:rPr>
      </w:pPr>
      <w:r w:rsidRPr="00064DCE">
        <w:rPr>
          <w:rFonts w:cs="Times New Roman"/>
          <w:b/>
          <w:bCs/>
          <w:sz w:val="24"/>
          <w:szCs w:val="24"/>
        </w:rPr>
        <w:t>I</w:t>
      </w:r>
      <w:r w:rsidRPr="00064DCE">
        <w:rPr>
          <w:rFonts w:cs="Times New Roman"/>
          <w:sz w:val="24"/>
          <w:szCs w:val="24"/>
        </w:rPr>
        <w:t xml:space="preserve">nfectious disease </w:t>
      </w:r>
      <w:r w:rsidRPr="00064DCE">
        <w:rPr>
          <w:rFonts w:cs="Times New Roman"/>
          <w:b/>
          <w:bCs/>
          <w:sz w:val="24"/>
          <w:szCs w:val="24"/>
        </w:rPr>
        <w:t>d</w:t>
      </w:r>
      <w:r w:rsidRPr="00064DCE">
        <w:rPr>
          <w:rFonts w:cs="Times New Roman"/>
          <w:sz w:val="24"/>
          <w:szCs w:val="24"/>
        </w:rPr>
        <w:t xml:space="preserve">iagnostic device using </w:t>
      </w:r>
      <w:r w:rsidRPr="00064DCE">
        <w:rPr>
          <w:rFonts w:cs="Times New Roman"/>
          <w:b/>
          <w:bCs/>
          <w:sz w:val="24"/>
          <w:szCs w:val="24"/>
        </w:rPr>
        <w:t>r</w:t>
      </w:r>
      <w:r w:rsidRPr="00064DCE">
        <w:rPr>
          <w:rFonts w:cs="Times New Roman"/>
          <w:sz w:val="24"/>
          <w:szCs w:val="24"/>
        </w:rPr>
        <w:t xml:space="preserve">apid and </w:t>
      </w:r>
      <w:r w:rsidRPr="00064DCE">
        <w:rPr>
          <w:rFonts w:cs="Times New Roman"/>
          <w:b/>
          <w:bCs/>
          <w:sz w:val="24"/>
          <w:szCs w:val="24"/>
        </w:rPr>
        <w:t>e</w:t>
      </w:r>
      <w:r w:rsidRPr="00064DCE">
        <w:rPr>
          <w:rFonts w:cs="Times New Roman"/>
          <w:sz w:val="24"/>
          <w:szCs w:val="24"/>
        </w:rPr>
        <w:t xml:space="preserve">fficient qPCR </w:t>
      </w:r>
      <w:r w:rsidRPr="00064DCE">
        <w:rPr>
          <w:rFonts w:cs="Times New Roman"/>
          <w:b/>
          <w:bCs/>
          <w:sz w:val="24"/>
          <w:szCs w:val="24"/>
        </w:rPr>
        <w:t>a</w:t>
      </w:r>
      <w:r w:rsidRPr="00064DCE">
        <w:rPr>
          <w:rFonts w:cs="Times New Roman"/>
          <w:sz w:val="24"/>
          <w:szCs w:val="24"/>
        </w:rPr>
        <w:t xml:space="preserve">ssays on a </w:t>
      </w:r>
      <w:r w:rsidRPr="00064DCE">
        <w:rPr>
          <w:rFonts w:cs="Times New Roman"/>
          <w:b/>
          <w:bCs/>
          <w:sz w:val="24"/>
          <w:szCs w:val="24"/>
        </w:rPr>
        <w:t>m</w:t>
      </w:r>
      <w:r w:rsidRPr="00064DCE">
        <w:rPr>
          <w:rFonts w:cs="Times New Roman"/>
          <w:sz w:val="24"/>
          <w:szCs w:val="24"/>
        </w:rPr>
        <w:t xml:space="preserve">ulti-target chip: </w:t>
      </w:r>
      <w:r w:rsidRPr="00064DCE">
        <w:rPr>
          <w:rFonts w:cs="Times New Roman"/>
          <w:b/>
          <w:bCs/>
          <w:sz w:val="24"/>
          <w:szCs w:val="24"/>
        </w:rPr>
        <w:t>idream-qPCR</w:t>
      </w:r>
    </w:p>
    <w:p w14:paraId="175FDEB8" w14:textId="77777777" w:rsidR="003D2CF6" w:rsidRPr="00DC7D6C" w:rsidRDefault="003D2CF6" w:rsidP="003D2CF6">
      <w:pPr>
        <w:contextualSpacing/>
        <w:rPr>
          <w:rFonts w:ascii="Arial" w:hAnsi="Arial" w:cs="Arial"/>
          <w:b/>
          <w:bCs/>
          <w:sz w:val="14"/>
          <w:szCs w:val="16"/>
        </w:rPr>
      </w:pPr>
    </w:p>
    <w:p w14:paraId="303321D7" w14:textId="77777777" w:rsidR="00A82521" w:rsidRPr="00064DCE" w:rsidRDefault="00A82521" w:rsidP="00A82521">
      <w:pPr>
        <w:contextualSpacing/>
        <w:rPr>
          <w:rFonts w:cs="Times New Roman"/>
          <w:i/>
          <w:iCs/>
          <w:sz w:val="24"/>
          <w:szCs w:val="24"/>
          <w:vertAlign w:val="superscript"/>
        </w:rPr>
      </w:pPr>
      <w:r w:rsidRPr="00064DCE">
        <w:rPr>
          <w:rFonts w:cs="Times New Roman"/>
          <w:i/>
          <w:iCs/>
          <w:sz w:val="24"/>
          <w:szCs w:val="24"/>
        </w:rPr>
        <w:t>Kiran Shresth</w:t>
      </w:r>
      <w:r>
        <w:rPr>
          <w:rFonts w:cs="Times New Roman"/>
          <w:i/>
          <w:iCs/>
          <w:sz w:val="24"/>
          <w:szCs w:val="24"/>
        </w:rPr>
        <w:t>a</w:t>
      </w:r>
      <w:r w:rsidRPr="007C508D">
        <w:rPr>
          <w:rFonts w:cs="Times New Roman" w:hint="eastAsia"/>
          <w:i/>
          <w:iCs/>
          <w:sz w:val="24"/>
          <w:szCs w:val="24"/>
          <w:vertAlign w:val="superscript"/>
        </w:rPr>
        <w:t>1,2</w:t>
      </w:r>
      <w:r w:rsidRPr="00064DCE">
        <w:rPr>
          <w:rFonts w:cs="Times New Roman"/>
          <w:i/>
          <w:iCs/>
          <w:sz w:val="24"/>
          <w:szCs w:val="24"/>
        </w:rPr>
        <w:t>, Seongryeong Kim</w:t>
      </w:r>
      <w:r w:rsidRPr="007C508D">
        <w:rPr>
          <w:rFonts w:cs="Times New Roman" w:hint="eastAsia"/>
          <w:i/>
          <w:iCs/>
          <w:sz w:val="24"/>
          <w:szCs w:val="24"/>
          <w:vertAlign w:val="superscript"/>
        </w:rPr>
        <w:t>1,2</w:t>
      </w:r>
      <w:r w:rsidRPr="00064DCE">
        <w:rPr>
          <w:rFonts w:cs="Times New Roman"/>
          <w:i/>
          <w:iCs/>
          <w:sz w:val="24"/>
          <w:szCs w:val="24"/>
        </w:rPr>
        <w:t>, Jiyeon Han</w:t>
      </w:r>
      <w:r w:rsidRPr="007C508D">
        <w:rPr>
          <w:rFonts w:cs="Times New Roman" w:hint="eastAsia"/>
          <w:i/>
          <w:iCs/>
          <w:sz w:val="24"/>
          <w:szCs w:val="24"/>
          <w:vertAlign w:val="superscript"/>
        </w:rPr>
        <w:t>1,2</w:t>
      </w:r>
      <w:r w:rsidRPr="00064DCE">
        <w:rPr>
          <w:rFonts w:cs="Times New Roman"/>
          <w:i/>
          <w:iCs/>
          <w:sz w:val="24"/>
          <w:szCs w:val="24"/>
        </w:rPr>
        <w:t>, Meng</w:t>
      </w:r>
      <w:r>
        <w:rPr>
          <w:rFonts w:cs="Times New Roman"/>
          <w:i/>
          <w:iCs/>
          <w:sz w:val="24"/>
          <w:szCs w:val="24"/>
        </w:rPr>
        <w:t xml:space="preserve"> Zhang</w:t>
      </w:r>
      <w:r w:rsidRPr="007C508D">
        <w:rPr>
          <w:rFonts w:cs="Times New Roman" w:hint="eastAsia"/>
          <w:i/>
          <w:iCs/>
          <w:sz w:val="24"/>
          <w:szCs w:val="24"/>
          <w:vertAlign w:val="superscript"/>
        </w:rPr>
        <w:t>2</w:t>
      </w:r>
      <w:r w:rsidRPr="00064DCE">
        <w:rPr>
          <w:rFonts w:cs="Times New Roman"/>
          <w:i/>
          <w:iCs/>
          <w:sz w:val="24"/>
          <w:szCs w:val="24"/>
        </w:rPr>
        <w:t>, Sajjan Parajuli</w:t>
      </w:r>
      <w:r w:rsidRPr="007C508D">
        <w:rPr>
          <w:rFonts w:cs="Times New Roman" w:hint="eastAsia"/>
          <w:i/>
          <w:iCs/>
          <w:sz w:val="24"/>
          <w:szCs w:val="24"/>
          <w:vertAlign w:val="superscript"/>
        </w:rPr>
        <w:t>2</w:t>
      </w:r>
      <w:r w:rsidRPr="00064DCE">
        <w:rPr>
          <w:rFonts w:cs="Times New Roman"/>
          <w:i/>
          <w:iCs/>
          <w:sz w:val="24"/>
          <w:szCs w:val="24"/>
        </w:rPr>
        <w:t xml:space="preserve"> and Gyoujin Cho</w:t>
      </w:r>
      <w:r w:rsidRPr="007C508D">
        <w:rPr>
          <w:rFonts w:cs="Times New Roman" w:hint="eastAsia"/>
          <w:i/>
          <w:iCs/>
          <w:sz w:val="24"/>
          <w:szCs w:val="24"/>
          <w:vertAlign w:val="superscript"/>
        </w:rPr>
        <w:t>1,2</w:t>
      </w:r>
      <w:r>
        <w:rPr>
          <w:rFonts w:cs="Times New Roman"/>
          <w:i/>
          <w:iCs/>
          <w:sz w:val="24"/>
          <w:szCs w:val="24"/>
        </w:rPr>
        <w:t>*</w:t>
      </w:r>
    </w:p>
    <w:p w14:paraId="1F07F5D1" w14:textId="77777777" w:rsidR="00A82521" w:rsidRDefault="00A82521" w:rsidP="00A82521">
      <w:pPr>
        <w:pStyle w:val="Paragraph"/>
        <w:ind w:firstLine="0"/>
        <w:rPr>
          <w:rFonts w:eastAsiaTheme="minorEastAsia"/>
          <w:lang w:eastAsia="ko-KR"/>
        </w:rPr>
      </w:pPr>
      <w:r w:rsidRPr="007C508D">
        <w:rPr>
          <w:rFonts w:eastAsiaTheme="minorEastAsia" w:hint="eastAsia"/>
          <w:vertAlign w:val="superscript"/>
          <w:lang w:eastAsia="ko-KR"/>
        </w:rPr>
        <w:t>1</w:t>
      </w:r>
      <w:r w:rsidRPr="006D197B">
        <w:t>Department of Biophysics, Institute of Quantum Biology, Sungkyunkwan University; Suwon 16419, South Korea</w:t>
      </w:r>
    </w:p>
    <w:p w14:paraId="373E2C78" w14:textId="12B5EC1E" w:rsidR="003D2CF6" w:rsidRDefault="00A82521" w:rsidP="00A82521">
      <w:pPr>
        <w:pStyle w:val="Paragraph"/>
        <w:ind w:firstLine="0"/>
        <w:rPr>
          <w:rFonts w:eastAsiaTheme="minorEastAsia"/>
          <w:lang w:eastAsia="ko-KR"/>
        </w:rPr>
      </w:pPr>
      <w:r w:rsidRPr="007C508D">
        <w:rPr>
          <w:rFonts w:eastAsiaTheme="minorEastAsia" w:hint="eastAsia"/>
          <w:vertAlign w:val="superscript"/>
          <w:lang w:eastAsia="ko-KR"/>
        </w:rPr>
        <w:t>2</w:t>
      </w:r>
      <w:r w:rsidRPr="006D197B">
        <w:t>Department of Intelligent Precision Healthcare Convergence, Sungkyunkwan University; Suwon 16419, South Korea</w:t>
      </w:r>
    </w:p>
    <w:p w14:paraId="528E859E" w14:textId="77777777" w:rsidR="00A82521" w:rsidRDefault="00A82521" w:rsidP="00A82521">
      <w:pPr>
        <w:pStyle w:val="Paragraph"/>
        <w:ind w:firstLine="0"/>
        <w:rPr>
          <w:rFonts w:eastAsiaTheme="minorEastAsia"/>
          <w:lang w:eastAsia="ko-KR"/>
        </w:rPr>
      </w:pPr>
    </w:p>
    <w:p w14:paraId="0626747A" w14:textId="3296759D" w:rsidR="00A82521" w:rsidRPr="00A82521" w:rsidRDefault="00A82521">
      <w:pPr>
        <w:jc w:val="left"/>
        <w:rPr>
          <w:b/>
          <w:bCs/>
        </w:rPr>
      </w:pPr>
      <w:r w:rsidRPr="00A82521">
        <w:rPr>
          <w:rFonts w:hint="eastAsia"/>
          <w:b/>
          <w:bCs/>
        </w:rPr>
        <w:t>The file includes:</w:t>
      </w:r>
    </w:p>
    <w:p w14:paraId="2672C2B6" w14:textId="23E63BD6" w:rsidR="00A82521" w:rsidRPr="00C51F8D" w:rsidRDefault="00A82521">
      <w:pPr>
        <w:jc w:val="left"/>
      </w:pPr>
      <w:r w:rsidRPr="00C51F8D">
        <w:rPr>
          <w:rFonts w:hint="eastAsia"/>
        </w:rPr>
        <w:t>Figures s1 to s</w:t>
      </w:r>
      <w:r w:rsidR="0055520E" w:rsidRPr="00C51F8D">
        <w:rPr>
          <w:rFonts w:hint="eastAsia"/>
        </w:rPr>
        <w:t>10</w:t>
      </w:r>
    </w:p>
    <w:p w14:paraId="6093DC3F" w14:textId="77777777" w:rsidR="0057156D" w:rsidRPr="00C51F8D" w:rsidRDefault="00A82521">
      <w:pPr>
        <w:jc w:val="left"/>
      </w:pPr>
      <w:r w:rsidRPr="00C51F8D">
        <w:rPr>
          <w:rFonts w:hint="eastAsia"/>
        </w:rPr>
        <w:t>Tables s1 and s</w:t>
      </w:r>
      <w:r w:rsidR="0055520E" w:rsidRPr="00C51F8D">
        <w:rPr>
          <w:rFonts w:hint="eastAsia"/>
        </w:rPr>
        <w:t>4</w:t>
      </w:r>
    </w:p>
    <w:p w14:paraId="19626046" w14:textId="350AC59E" w:rsidR="00A82521" w:rsidRDefault="0057156D">
      <w:pPr>
        <w:jc w:val="left"/>
      </w:pPr>
      <w:r w:rsidRPr="00C51F8D">
        <w:rPr>
          <w:rFonts w:hint="eastAsia"/>
        </w:rPr>
        <w:t>Note s1</w:t>
      </w:r>
      <w:r w:rsidR="00A82521">
        <w:br w:type="page"/>
      </w:r>
    </w:p>
    <w:p w14:paraId="0DFA7759" w14:textId="0831A031" w:rsidR="00554D59" w:rsidRDefault="00FB6462" w:rsidP="001C3D3A">
      <w:pPr>
        <w:contextualSpacing/>
        <w:jc w:val="center"/>
        <w:rPr>
          <w:rFonts w:ascii="Arial" w:hAnsi="Arial" w:cs="Arial"/>
        </w:rPr>
      </w:pPr>
      <w:r>
        <w:rPr>
          <w:rFonts w:ascii="Arial" w:hAnsi="Arial" w:cs="Arial"/>
          <w:noProof/>
        </w:rPr>
        <w:lastRenderedPageBreak/>
        <w:drawing>
          <wp:inline distT="0" distB="0" distL="0" distR="0" wp14:anchorId="1CE5A42B" wp14:editId="04C14785">
            <wp:extent cx="6199580" cy="2545690"/>
            <wp:effectExtent l="0" t="0" r="0" b="0"/>
            <wp:docPr id="1692409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0932" name="Picture 4"/>
                    <pic:cNvPicPr>
                      <a:picLocks noChangeAspect="1" noChangeArrowheads="1"/>
                    </pic:cNvPicPr>
                  </pic:nvPicPr>
                  <pic:blipFill>
                    <a:blip r:embed="rId8">
                      <a:extLst>
                        <a:ext uri="{96DAC541-7B7A-43D3-8B79-37D633B846F1}">
                          <asvg:svgBlip xmlns:asvg="http://schemas.microsoft.com/office/drawing/2016/SVG/main" r:embed="rId9"/>
                        </a:ext>
                      </a:extLst>
                    </a:blip>
                    <a:srcRect t="1011" b="1011"/>
                    <a:stretch>
                      <a:fillRect/>
                    </a:stretch>
                  </pic:blipFill>
                  <pic:spPr bwMode="auto">
                    <a:xfrm>
                      <a:off x="0" y="0"/>
                      <a:ext cx="6202510" cy="2546893"/>
                    </a:xfrm>
                    <a:prstGeom prst="rect">
                      <a:avLst/>
                    </a:prstGeom>
                    <a:extLst>
                      <a:ext uri="{53640926-AAD7-44D8-BBD7-CCE9431645EC}">
                        <a14:shadowObscured xmlns:a14="http://schemas.microsoft.com/office/drawing/2010/main"/>
                      </a:ext>
                    </a:extLst>
                  </pic:spPr>
                </pic:pic>
              </a:graphicData>
            </a:graphic>
          </wp:inline>
        </w:drawing>
      </w:r>
    </w:p>
    <w:p w14:paraId="33E7EC51" w14:textId="77777777" w:rsidR="006A412A" w:rsidRDefault="006A412A" w:rsidP="001C3D3A">
      <w:pPr>
        <w:contextualSpacing/>
        <w:jc w:val="center"/>
        <w:rPr>
          <w:rFonts w:ascii="Arial" w:hAnsi="Arial" w:cs="Arial"/>
        </w:rPr>
      </w:pPr>
    </w:p>
    <w:p w14:paraId="6A66F2B5" w14:textId="419FE39E" w:rsidR="003D2CF6" w:rsidRDefault="00A82521" w:rsidP="00262042">
      <w:pPr>
        <w:contextualSpacing/>
        <w:rPr>
          <w:rFonts w:cs="Times New Roman"/>
          <w:sz w:val="24"/>
          <w:szCs w:val="28"/>
        </w:rPr>
      </w:pPr>
      <w:r>
        <w:rPr>
          <w:rFonts w:cs="Times New Roman"/>
          <w:b/>
          <w:bCs/>
          <w:sz w:val="24"/>
          <w:szCs w:val="28"/>
        </w:rPr>
        <w:t>Fig.</w:t>
      </w:r>
      <w:r w:rsidR="002550BD" w:rsidRPr="003D2CF6">
        <w:rPr>
          <w:rFonts w:cs="Times New Roman"/>
          <w:b/>
          <w:bCs/>
          <w:sz w:val="24"/>
          <w:szCs w:val="28"/>
        </w:rPr>
        <w:t xml:space="preserve"> s1</w:t>
      </w:r>
      <w:r w:rsidR="003D2CF6">
        <w:rPr>
          <w:rFonts w:cs="Times New Roman"/>
          <w:b/>
          <w:bCs/>
          <w:sz w:val="24"/>
          <w:szCs w:val="28"/>
        </w:rPr>
        <w:t>.</w:t>
      </w:r>
      <w:r w:rsidR="005B484E" w:rsidRPr="003D2CF6">
        <w:rPr>
          <w:rFonts w:cs="Times New Roman"/>
          <w:b/>
          <w:bCs/>
          <w:sz w:val="24"/>
          <w:szCs w:val="28"/>
        </w:rPr>
        <w:t xml:space="preserve"> </w:t>
      </w:r>
      <w:r w:rsidR="009D00F7" w:rsidRPr="003D2CF6">
        <w:rPr>
          <w:rFonts w:cs="Times New Roman"/>
          <w:b/>
          <w:bCs/>
          <w:sz w:val="24"/>
          <w:szCs w:val="28"/>
        </w:rPr>
        <w:t>Fluores</w:t>
      </w:r>
      <w:r w:rsidR="00EC3538" w:rsidRPr="003D2CF6">
        <w:rPr>
          <w:rFonts w:cs="Times New Roman"/>
          <w:b/>
          <w:bCs/>
          <w:sz w:val="24"/>
          <w:szCs w:val="28"/>
        </w:rPr>
        <w:t>c</w:t>
      </w:r>
      <w:r w:rsidR="009D00F7" w:rsidRPr="003D2CF6">
        <w:rPr>
          <w:rFonts w:cs="Times New Roman"/>
          <w:b/>
          <w:bCs/>
          <w:sz w:val="24"/>
          <w:szCs w:val="28"/>
        </w:rPr>
        <w:t xml:space="preserve">ence measurement and characterization </w:t>
      </w:r>
      <w:r w:rsidR="005B484E" w:rsidRPr="003D2CF6">
        <w:rPr>
          <w:rFonts w:cs="Times New Roman"/>
          <w:b/>
          <w:bCs/>
          <w:sz w:val="24"/>
          <w:szCs w:val="28"/>
        </w:rPr>
        <w:t xml:space="preserve">a. </w:t>
      </w:r>
      <w:r w:rsidR="005B484E" w:rsidRPr="003D2CF6">
        <w:rPr>
          <w:rFonts w:cs="Times New Roman"/>
          <w:sz w:val="24"/>
          <w:szCs w:val="28"/>
        </w:rPr>
        <w:t>The conventional fluorescence cube</w:t>
      </w:r>
      <w:r w:rsidR="00EC3538" w:rsidRPr="003D2CF6">
        <w:rPr>
          <w:rFonts w:cs="Times New Roman"/>
          <w:sz w:val="24"/>
          <w:szCs w:val="28"/>
        </w:rPr>
        <w:t>-</w:t>
      </w:r>
      <w:r w:rsidR="0073691A" w:rsidRPr="003D2CF6">
        <w:rPr>
          <w:rFonts w:cs="Times New Roman"/>
          <w:sz w:val="24"/>
          <w:szCs w:val="28"/>
        </w:rPr>
        <w:t>based fluorescence intensity measur</w:t>
      </w:r>
      <w:r w:rsidR="00EC3538" w:rsidRPr="003D2CF6">
        <w:rPr>
          <w:rFonts w:cs="Times New Roman"/>
          <w:sz w:val="24"/>
          <w:szCs w:val="28"/>
        </w:rPr>
        <w:t>e</w:t>
      </w:r>
      <w:r w:rsidR="0073691A" w:rsidRPr="003D2CF6">
        <w:rPr>
          <w:rFonts w:cs="Times New Roman"/>
          <w:sz w:val="24"/>
          <w:szCs w:val="28"/>
        </w:rPr>
        <w:t xml:space="preserve">ment setup </w:t>
      </w:r>
      <w:r w:rsidR="00F81B9F" w:rsidRPr="003D2CF6">
        <w:rPr>
          <w:rFonts w:cs="Times New Roman"/>
          <w:sz w:val="24"/>
          <w:szCs w:val="28"/>
        </w:rPr>
        <w:t xml:space="preserve">was </w:t>
      </w:r>
      <w:r w:rsidR="0073691A" w:rsidRPr="003D2CF6">
        <w:rPr>
          <w:rFonts w:cs="Times New Roman"/>
          <w:sz w:val="24"/>
          <w:szCs w:val="28"/>
        </w:rPr>
        <w:t>prepared with equivalent ex</w:t>
      </w:r>
      <w:r w:rsidR="00EC3538" w:rsidRPr="003D2CF6">
        <w:rPr>
          <w:rFonts w:cs="Times New Roman"/>
          <w:sz w:val="24"/>
          <w:szCs w:val="28"/>
        </w:rPr>
        <w:t>c</w:t>
      </w:r>
      <w:r w:rsidR="0073691A" w:rsidRPr="003D2CF6">
        <w:rPr>
          <w:rFonts w:cs="Times New Roman"/>
          <w:sz w:val="24"/>
          <w:szCs w:val="28"/>
        </w:rPr>
        <w:t xml:space="preserve">itation power and equal </w:t>
      </w:r>
      <w:r w:rsidR="00045E2C" w:rsidRPr="003D2CF6">
        <w:rPr>
          <w:rFonts w:cs="Times New Roman"/>
          <w:sz w:val="24"/>
          <w:szCs w:val="28"/>
        </w:rPr>
        <w:t>optical path length</w:t>
      </w:r>
      <w:r w:rsidR="009014D3">
        <w:rPr>
          <w:rFonts w:cs="Times New Roman" w:hint="eastAsia"/>
          <w:sz w:val="24"/>
          <w:szCs w:val="28"/>
        </w:rPr>
        <w:t xml:space="preserve"> </w:t>
      </w:r>
      <w:r w:rsidR="009014D3" w:rsidRPr="00C51F8D">
        <w:rPr>
          <w:rFonts w:cs="Times New Roman" w:hint="eastAsia"/>
          <w:sz w:val="24"/>
          <w:szCs w:val="28"/>
        </w:rPr>
        <w:t>of</w:t>
      </w:r>
      <w:r w:rsidR="003202B3" w:rsidRPr="00C51F8D">
        <w:rPr>
          <w:rFonts w:cs="Times New Roman" w:hint="eastAsia"/>
          <w:sz w:val="24"/>
          <w:szCs w:val="28"/>
        </w:rPr>
        <w:t xml:space="preserve"> 192 mm and excitation light intensity as in idream-qPCR</w:t>
      </w:r>
      <w:r w:rsidR="00045E2C" w:rsidRPr="00C51F8D">
        <w:rPr>
          <w:rFonts w:cs="Times New Roman"/>
          <w:sz w:val="24"/>
          <w:szCs w:val="28"/>
        </w:rPr>
        <w:t xml:space="preserve">. </w:t>
      </w:r>
      <w:r w:rsidR="00045E2C" w:rsidRPr="00C51F8D">
        <w:rPr>
          <w:rFonts w:cs="Times New Roman"/>
          <w:b/>
          <w:bCs/>
          <w:sz w:val="24"/>
          <w:szCs w:val="28"/>
        </w:rPr>
        <w:t xml:space="preserve">b. </w:t>
      </w:r>
      <w:r w:rsidR="00FE23DA" w:rsidRPr="00C51F8D">
        <w:rPr>
          <w:rFonts w:cs="Times New Roman" w:hint="eastAsia"/>
          <w:sz w:val="24"/>
          <w:szCs w:val="28"/>
        </w:rPr>
        <w:t>The</w:t>
      </w:r>
      <w:r w:rsidR="00FE23DA" w:rsidRPr="00C51F8D">
        <w:rPr>
          <w:rFonts w:cs="Times New Roman" w:hint="eastAsia"/>
          <w:b/>
          <w:bCs/>
          <w:sz w:val="24"/>
          <w:szCs w:val="28"/>
        </w:rPr>
        <w:t xml:space="preserve"> s</w:t>
      </w:r>
      <w:r w:rsidR="00045E2C" w:rsidRPr="00C51F8D">
        <w:rPr>
          <w:rFonts w:cs="Times New Roman"/>
          <w:sz w:val="24"/>
          <w:szCs w:val="28"/>
        </w:rPr>
        <w:t>imulation result</w:t>
      </w:r>
      <w:r w:rsidR="00262042" w:rsidRPr="00C51F8D">
        <w:rPr>
          <w:rFonts w:cs="Times New Roman"/>
          <w:sz w:val="24"/>
          <w:szCs w:val="28"/>
        </w:rPr>
        <w:t xml:space="preserve"> of the light profile achieved at various height</w:t>
      </w:r>
      <w:r w:rsidR="00EC3538" w:rsidRPr="00C51F8D">
        <w:rPr>
          <w:rFonts w:cs="Times New Roman"/>
          <w:sz w:val="24"/>
          <w:szCs w:val="28"/>
        </w:rPr>
        <w:t>s</w:t>
      </w:r>
      <w:r w:rsidR="00262042" w:rsidRPr="00C51F8D">
        <w:rPr>
          <w:rFonts w:cs="Times New Roman"/>
          <w:sz w:val="24"/>
          <w:szCs w:val="28"/>
        </w:rPr>
        <w:t xml:space="preserve"> of excita</w:t>
      </w:r>
      <w:r w:rsidR="00EC3538" w:rsidRPr="00C51F8D">
        <w:rPr>
          <w:rFonts w:cs="Times New Roman"/>
          <w:sz w:val="24"/>
          <w:szCs w:val="28"/>
        </w:rPr>
        <w:t>t</w:t>
      </w:r>
      <w:r w:rsidR="00262042" w:rsidRPr="00C51F8D">
        <w:rPr>
          <w:rFonts w:cs="Times New Roman"/>
          <w:sz w:val="24"/>
          <w:szCs w:val="28"/>
        </w:rPr>
        <w:t>ion lig</w:t>
      </w:r>
      <w:r w:rsidR="00EC3538" w:rsidRPr="00C51F8D">
        <w:rPr>
          <w:rFonts w:cs="Times New Roman"/>
          <w:sz w:val="24"/>
          <w:szCs w:val="28"/>
        </w:rPr>
        <w:t>ht</w:t>
      </w:r>
      <w:r w:rsidR="00262042" w:rsidRPr="00C51F8D">
        <w:rPr>
          <w:rFonts w:cs="Times New Roman"/>
          <w:sz w:val="24"/>
          <w:szCs w:val="28"/>
        </w:rPr>
        <w:t xml:space="preserve"> from the PCR chip</w:t>
      </w:r>
      <w:r w:rsidR="00045E2C" w:rsidRPr="00C51F8D">
        <w:rPr>
          <w:rFonts w:cs="Times New Roman"/>
          <w:sz w:val="24"/>
          <w:szCs w:val="28"/>
        </w:rPr>
        <w:t xml:space="preserve"> using Zemax Optic Studio</w:t>
      </w:r>
      <w:r w:rsidR="004F46F8" w:rsidRPr="00C51F8D">
        <w:rPr>
          <w:rFonts w:cs="Times New Roman" w:hint="eastAsia"/>
          <w:sz w:val="24"/>
          <w:szCs w:val="28"/>
        </w:rPr>
        <w:t xml:space="preserve"> with the distances between the light source and PCR Chip </w:t>
      </w:r>
      <w:r w:rsidR="00FE23DA" w:rsidRPr="00C51F8D">
        <w:rPr>
          <w:rFonts w:cs="Times New Roman" w:hint="eastAsia"/>
          <w:sz w:val="24"/>
          <w:szCs w:val="28"/>
        </w:rPr>
        <w:t>from 50 to 90 mm</w:t>
      </w:r>
      <w:r w:rsidR="001F051C" w:rsidRPr="00C51F8D">
        <w:rPr>
          <w:rFonts w:cs="Times New Roman" w:hint="eastAsia"/>
          <w:sz w:val="24"/>
          <w:szCs w:val="28"/>
        </w:rPr>
        <w:t xml:space="preserve">. </w:t>
      </w:r>
      <w:r w:rsidR="001F051C" w:rsidRPr="00C51F8D">
        <w:rPr>
          <w:rFonts w:eastAsia="HY신명조" w:cs="Times New Roman"/>
          <w:sz w:val="24"/>
          <w:szCs w:val="24"/>
        </w:rPr>
        <w:t>At the distance of 80 mm, the excitation light density resulted in a plateau shape over the PCR chip without an intensity depth at the center</w:t>
      </w:r>
      <w:r w:rsidR="00262042" w:rsidRPr="00C51F8D">
        <w:rPr>
          <w:rFonts w:cs="Times New Roman"/>
          <w:sz w:val="24"/>
          <w:szCs w:val="28"/>
        </w:rPr>
        <w:t xml:space="preserve"> </w:t>
      </w:r>
      <w:r w:rsidR="00262042" w:rsidRPr="00C51F8D">
        <w:rPr>
          <w:rFonts w:cs="Times New Roman"/>
          <w:b/>
          <w:bCs/>
          <w:sz w:val="24"/>
          <w:szCs w:val="28"/>
        </w:rPr>
        <w:t xml:space="preserve">c. </w:t>
      </w:r>
      <w:r w:rsidR="00EC3538" w:rsidRPr="00C51F8D">
        <w:rPr>
          <w:rFonts w:cs="Times New Roman"/>
          <w:sz w:val="24"/>
          <w:szCs w:val="28"/>
        </w:rPr>
        <w:t>The e</w:t>
      </w:r>
      <w:r w:rsidR="006A2955" w:rsidRPr="00C51F8D">
        <w:rPr>
          <w:rFonts w:cs="Times New Roman"/>
          <w:sz w:val="24"/>
          <w:szCs w:val="28"/>
        </w:rPr>
        <w:t>fficiency of the coupled light energy when excited from various distance</w:t>
      </w:r>
      <w:r w:rsidR="00EC3538" w:rsidRPr="00C51F8D">
        <w:rPr>
          <w:rFonts w:cs="Times New Roman"/>
          <w:sz w:val="24"/>
          <w:szCs w:val="28"/>
        </w:rPr>
        <w:t>s</w:t>
      </w:r>
      <w:r w:rsidR="008335AD" w:rsidRPr="00C51F8D">
        <w:rPr>
          <w:rFonts w:cs="Times New Roman" w:hint="eastAsia"/>
          <w:sz w:val="24"/>
          <w:szCs w:val="28"/>
        </w:rPr>
        <w:t>, at 80 mm 64 % light energy was coupled</w:t>
      </w:r>
      <w:r w:rsidR="006A2955" w:rsidRPr="00C51F8D">
        <w:rPr>
          <w:rFonts w:cs="Times New Roman"/>
          <w:sz w:val="24"/>
          <w:szCs w:val="28"/>
        </w:rPr>
        <w:t>.</w:t>
      </w:r>
      <w:r w:rsidR="006A2955" w:rsidRPr="00C51F8D">
        <w:rPr>
          <w:rFonts w:cs="Times New Roman"/>
          <w:b/>
          <w:bCs/>
          <w:sz w:val="24"/>
          <w:szCs w:val="28"/>
        </w:rPr>
        <w:t xml:space="preserve"> d.</w:t>
      </w:r>
      <w:r w:rsidR="006A2955" w:rsidRPr="003D2CF6">
        <w:rPr>
          <w:rFonts w:cs="Times New Roman"/>
          <w:b/>
          <w:bCs/>
          <w:sz w:val="24"/>
          <w:szCs w:val="28"/>
        </w:rPr>
        <w:t xml:space="preserve"> </w:t>
      </w:r>
      <w:r w:rsidR="006A2955" w:rsidRPr="003D2CF6">
        <w:rPr>
          <w:rFonts w:cs="Times New Roman"/>
          <w:sz w:val="24"/>
          <w:szCs w:val="28"/>
        </w:rPr>
        <w:t xml:space="preserve">The </w:t>
      </w:r>
      <w:r w:rsidR="00EC3538" w:rsidRPr="003D2CF6">
        <w:rPr>
          <w:rFonts w:cs="Times New Roman"/>
          <w:sz w:val="24"/>
          <w:szCs w:val="28"/>
        </w:rPr>
        <w:t>e</w:t>
      </w:r>
      <w:r w:rsidR="006A2955" w:rsidRPr="003D2CF6">
        <w:rPr>
          <w:rFonts w:cs="Times New Roman"/>
          <w:sz w:val="24"/>
          <w:szCs w:val="28"/>
        </w:rPr>
        <w:t>xcita</w:t>
      </w:r>
      <w:r w:rsidR="00EC3538" w:rsidRPr="003D2CF6">
        <w:rPr>
          <w:rFonts w:cs="Times New Roman"/>
          <w:sz w:val="24"/>
          <w:szCs w:val="28"/>
        </w:rPr>
        <w:t>ti</w:t>
      </w:r>
      <w:r w:rsidR="006A2955" w:rsidRPr="003D2CF6">
        <w:rPr>
          <w:rFonts w:cs="Times New Roman"/>
          <w:sz w:val="24"/>
          <w:szCs w:val="28"/>
        </w:rPr>
        <w:t xml:space="preserve">on and thermal module </w:t>
      </w:r>
      <w:r w:rsidR="002E63B6">
        <w:rPr>
          <w:rFonts w:cs="Times New Roman" w:hint="eastAsia"/>
          <w:sz w:val="24"/>
          <w:szCs w:val="28"/>
        </w:rPr>
        <w:t xml:space="preserve">was </w:t>
      </w:r>
      <w:r w:rsidR="006A2955" w:rsidRPr="003D2CF6">
        <w:rPr>
          <w:rFonts w:cs="Times New Roman"/>
          <w:sz w:val="24"/>
          <w:szCs w:val="28"/>
        </w:rPr>
        <w:t xml:space="preserve">installed in </w:t>
      </w:r>
      <w:r w:rsidR="00EC3538" w:rsidRPr="003D2CF6">
        <w:rPr>
          <w:rFonts w:cs="Times New Roman"/>
          <w:sz w:val="24"/>
          <w:szCs w:val="28"/>
        </w:rPr>
        <w:t xml:space="preserve">the </w:t>
      </w:r>
      <w:r w:rsidR="006A2955" w:rsidRPr="003D2CF6">
        <w:rPr>
          <w:rFonts w:cs="Times New Roman"/>
          <w:sz w:val="24"/>
          <w:szCs w:val="28"/>
        </w:rPr>
        <w:t>idream-qPCR device for the</w:t>
      </w:r>
      <w:r w:rsidR="00247469" w:rsidRPr="003D2CF6">
        <w:rPr>
          <w:rFonts w:cs="Times New Roman"/>
          <w:sz w:val="24"/>
          <w:szCs w:val="28"/>
        </w:rPr>
        <w:t xml:space="preserve"> non-contact thermal measur</w:t>
      </w:r>
      <w:r w:rsidR="00EC3538" w:rsidRPr="003D2CF6">
        <w:rPr>
          <w:rFonts w:cs="Times New Roman"/>
          <w:sz w:val="24"/>
          <w:szCs w:val="28"/>
        </w:rPr>
        <w:t>e</w:t>
      </w:r>
      <w:r w:rsidR="00247469" w:rsidRPr="003D2CF6">
        <w:rPr>
          <w:rFonts w:cs="Times New Roman"/>
          <w:sz w:val="24"/>
          <w:szCs w:val="28"/>
        </w:rPr>
        <w:t xml:space="preserve">ment from above the PCR chip and excitation of fluorescence using </w:t>
      </w:r>
      <w:r w:rsidR="00C02DBE" w:rsidRPr="003D2CF6">
        <w:rPr>
          <w:rFonts w:cs="Times New Roman"/>
          <w:sz w:val="24"/>
          <w:szCs w:val="28"/>
        </w:rPr>
        <w:t>multi-wavelen</w:t>
      </w:r>
      <w:r w:rsidR="00EC3538" w:rsidRPr="003D2CF6">
        <w:rPr>
          <w:rFonts w:cs="Times New Roman"/>
          <w:sz w:val="24"/>
          <w:szCs w:val="28"/>
        </w:rPr>
        <w:t>g</w:t>
      </w:r>
      <w:r w:rsidR="00C02DBE" w:rsidRPr="003D2CF6">
        <w:rPr>
          <w:rFonts w:cs="Times New Roman"/>
          <w:sz w:val="24"/>
          <w:szCs w:val="28"/>
        </w:rPr>
        <w:t>th LED and multiband optical filter.</w:t>
      </w:r>
    </w:p>
    <w:p w14:paraId="30834649" w14:textId="77777777" w:rsidR="003D2CF6" w:rsidRDefault="003D2CF6">
      <w:pPr>
        <w:jc w:val="left"/>
        <w:rPr>
          <w:rFonts w:cs="Times New Roman"/>
          <w:sz w:val="24"/>
          <w:szCs w:val="28"/>
        </w:rPr>
      </w:pPr>
      <w:r>
        <w:rPr>
          <w:rFonts w:cs="Times New Roman"/>
          <w:sz w:val="24"/>
          <w:szCs w:val="28"/>
        </w:rPr>
        <w:br w:type="page"/>
      </w:r>
    </w:p>
    <w:p w14:paraId="6E5D62BD" w14:textId="7B42B828" w:rsidR="002E3773" w:rsidRPr="003D2CF6" w:rsidRDefault="001C3D3A" w:rsidP="001C3D3A">
      <w:pPr>
        <w:contextualSpacing/>
        <w:jc w:val="center"/>
        <w:rPr>
          <w:rFonts w:cs="Times New Roman"/>
        </w:rPr>
      </w:pPr>
      <w:r w:rsidRPr="003D2CF6">
        <w:rPr>
          <w:rFonts w:cs="Times New Roman"/>
          <w:noProof/>
        </w:rPr>
        <w:lastRenderedPageBreak/>
        <w:drawing>
          <wp:inline distT="0" distB="0" distL="0" distR="0" wp14:anchorId="12DE9258" wp14:editId="7B367019">
            <wp:extent cx="5416550" cy="2871470"/>
            <wp:effectExtent l="0" t="0" r="0" b="0"/>
            <wp:docPr id="16356387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a:extLst>
                        <a:ext uri="{28A0092B-C50C-407E-A947-70E740481C1C}">
                          <a14:useLocalDpi xmlns:a14="http://schemas.microsoft.com/office/drawing/2010/main" val="0"/>
                        </a:ext>
                      </a:extLst>
                    </a:blip>
                    <a:srcRect r="3002"/>
                    <a:stretch/>
                  </pic:blipFill>
                  <pic:spPr bwMode="auto">
                    <a:xfrm>
                      <a:off x="0" y="0"/>
                      <a:ext cx="5416550" cy="2871470"/>
                    </a:xfrm>
                    <a:prstGeom prst="rect">
                      <a:avLst/>
                    </a:prstGeom>
                    <a:noFill/>
                    <a:ln>
                      <a:noFill/>
                    </a:ln>
                    <a:extLst>
                      <a:ext uri="{53640926-AAD7-44D8-BBD7-CCE9431645EC}">
                        <a14:shadowObscured xmlns:a14="http://schemas.microsoft.com/office/drawing/2010/main"/>
                      </a:ext>
                    </a:extLst>
                  </pic:spPr>
                </pic:pic>
              </a:graphicData>
            </a:graphic>
          </wp:inline>
        </w:drawing>
      </w:r>
    </w:p>
    <w:p w14:paraId="4C009E3E" w14:textId="77777777" w:rsidR="006A412A" w:rsidRPr="003D2CF6" w:rsidRDefault="006A412A" w:rsidP="001C3D3A">
      <w:pPr>
        <w:contextualSpacing/>
        <w:jc w:val="center"/>
        <w:rPr>
          <w:rFonts w:cs="Times New Roman"/>
        </w:rPr>
      </w:pPr>
    </w:p>
    <w:p w14:paraId="3660FFCA" w14:textId="7E7EC71C" w:rsidR="003D2CF6" w:rsidRPr="003708A8" w:rsidRDefault="00A82521" w:rsidP="00CF1D61">
      <w:pPr>
        <w:contextualSpacing/>
        <w:rPr>
          <w:rFonts w:cs="Times New Roman"/>
          <w:sz w:val="24"/>
          <w:szCs w:val="28"/>
        </w:rPr>
      </w:pPr>
      <w:r>
        <w:rPr>
          <w:rFonts w:cs="Times New Roman"/>
          <w:b/>
          <w:bCs/>
          <w:sz w:val="24"/>
          <w:szCs w:val="28"/>
        </w:rPr>
        <w:t>Fig.</w:t>
      </w:r>
      <w:r w:rsidR="00CF1D61" w:rsidRPr="003D2CF6">
        <w:rPr>
          <w:rFonts w:cs="Times New Roman"/>
          <w:b/>
          <w:bCs/>
          <w:sz w:val="24"/>
          <w:szCs w:val="28"/>
        </w:rPr>
        <w:t xml:space="preserve"> s2</w:t>
      </w:r>
      <w:r w:rsidR="003D2CF6">
        <w:rPr>
          <w:rFonts w:cs="Times New Roman"/>
          <w:b/>
          <w:bCs/>
          <w:sz w:val="24"/>
          <w:szCs w:val="28"/>
        </w:rPr>
        <w:t>.</w:t>
      </w:r>
      <w:r w:rsidR="00CF1D61" w:rsidRPr="003D2CF6">
        <w:rPr>
          <w:rFonts w:cs="Times New Roman"/>
          <w:b/>
          <w:bCs/>
          <w:sz w:val="24"/>
          <w:szCs w:val="28"/>
        </w:rPr>
        <w:t xml:space="preserve"> </w:t>
      </w:r>
      <w:r w:rsidR="005E00F9" w:rsidRPr="003D2CF6">
        <w:rPr>
          <w:rFonts w:cs="Times New Roman"/>
          <w:sz w:val="24"/>
          <w:szCs w:val="28"/>
        </w:rPr>
        <w:t>(</w:t>
      </w:r>
      <w:r w:rsidR="00231B75" w:rsidRPr="003D2CF6">
        <w:rPr>
          <w:rFonts w:cs="Times New Roman"/>
          <w:sz w:val="24"/>
          <w:szCs w:val="28"/>
        </w:rPr>
        <w:t>left</w:t>
      </w:r>
      <w:r w:rsidR="005E00F9" w:rsidRPr="003D2CF6">
        <w:rPr>
          <w:rFonts w:cs="Times New Roman"/>
          <w:sz w:val="24"/>
          <w:szCs w:val="28"/>
        </w:rPr>
        <w:t>) 3D model of the off-axis mirror</w:t>
      </w:r>
      <w:r w:rsidR="000D0F68" w:rsidRPr="003D2CF6">
        <w:rPr>
          <w:rFonts w:cs="Times New Roman"/>
          <w:sz w:val="24"/>
          <w:szCs w:val="28"/>
        </w:rPr>
        <w:t xml:space="preserve">, the reflected PCR visible from the camera </w:t>
      </w:r>
      <w:r w:rsidR="007E357B" w:rsidRPr="003D2CF6">
        <w:rPr>
          <w:rFonts w:cs="Times New Roman"/>
          <w:sz w:val="24"/>
          <w:szCs w:val="28"/>
        </w:rPr>
        <w:t>field of view</w:t>
      </w:r>
      <w:r w:rsidR="000D0F68" w:rsidRPr="003D2CF6">
        <w:rPr>
          <w:rFonts w:cs="Times New Roman"/>
          <w:sz w:val="24"/>
          <w:szCs w:val="28"/>
        </w:rPr>
        <w:t xml:space="preserve"> of </w:t>
      </w:r>
      <w:r w:rsidR="007E357B" w:rsidRPr="003D2CF6">
        <w:rPr>
          <w:rFonts w:cs="Times New Roman"/>
          <w:sz w:val="24"/>
          <w:szCs w:val="28"/>
        </w:rPr>
        <w:t>63 mm and 6 mm</w:t>
      </w:r>
      <w:r w:rsidR="00231B75" w:rsidRPr="003D2CF6">
        <w:rPr>
          <w:rFonts w:cs="Times New Roman"/>
          <w:sz w:val="24"/>
          <w:szCs w:val="28"/>
        </w:rPr>
        <w:t xml:space="preserve"> focal length. (right)</w:t>
      </w:r>
      <w:r w:rsidR="00231B75" w:rsidRPr="003D2CF6">
        <w:rPr>
          <w:rFonts w:cs="Times New Roman"/>
          <w:b/>
          <w:bCs/>
          <w:sz w:val="24"/>
          <w:szCs w:val="28"/>
        </w:rPr>
        <w:t xml:space="preserve"> </w:t>
      </w:r>
      <w:r w:rsidR="00231B75" w:rsidRPr="003D2CF6">
        <w:rPr>
          <w:rFonts w:cs="Times New Roman"/>
          <w:sz w:val="24"/>
          <w:szCs w:val="28"/>
        </w:rPr>
        <w:t xml:space="preserve">The real image </w:t>
      </w:r>
      <w:r w:rsidR="00EC3538" w:rsidRPr="003D2CF6">
        <w:rPr>
          <w:rFonts w:cs="Times New Roman"/>
          <w:sz w:val="24"/>
          <w:szCs w:val="28"/>
        </w:rPr>
        <w:t xml:space="preserve">was </w:t>
      </w:r>
      <w:r w:rsidR="00231B75" w:rsidRPr="003D2CF6">
        <w:rPr>
          <w:rFonts w:cs="Times New Roman"/>
          <w:sz w:val="24"/>
          <w:szCs w:val="28"/>
        </w:rPr>
        <w:t xml:space="preserve">captured using </w:t>
      </w:r>
      <w:r w:rsidR="00EC3538" w:rsidRPr="003D2CF6">
        <w:rPr>
          <w:rFonts w:cs="Times New Roman"/>
          <w:sz w:val="24"/>
          <w:szCs w:val="28"/>
        </w:rPr>
        <w:t xml:space="preserve">an </w:t>
      </w:r>
      <w:r w:rsidR="002F53FA" w:rsidRPr="003D2CF6">
        <w:rPr>
          <w:rFonts w:cs="Times New Roman"/>
          <w:sz w:val="24"/>
          <w:szCs w:val="28"/>
        </w:rPr>
        <w:t xml:space="preserve">idream-qPCR device. From the </w:t>
      </w:r>
      <w:r w:rsidR="0048788C" w:rsidRPr="003D2CF6">
        <w:rPr>
          <w:rFonts w:cs="Times New Roman"/>
          <w:sz w:val="24"/>
          <w:szCs w:val="28"/>
        </w:rPr>
        <w:t>model</w:t>
      </w:r>
      <w:r w:rsidR="00EC3538" w:rsidRPr="003D2CF6">
        <w:rPr>
          <w:rFonts w:cs="Times New Roman"/>
          <w:sz w:val="24"/>
          <w:szCs w:val="28"/>
        </w:rPr>
        <w:t>,</w:t>
      </w:r>
      <w:r w:rsidR="0048788C" w:rsidRPr="003D2CF6">
        <w:rPr>
          <w:rFonts w:cs="Times New Roman"/>
          <w:sz w:val="24"/>
          <w:szCs w:val="28"/>
        </w:rPr>
        <w:t xml:space="preserve"> we calculated the minimum resolvable fluores</w:t>
      </w:r>
      <w:r w:rsidR="00EC3538" w:rsidRPr="003D2CF6">
        <w:rPr>
          <w:rFonts w:cs="Times New Roman"/>
          <w:sz w:val="24"/>
          <w:szCs w:val="28"/>
        </w:rPr>
        <w:t>ce</w:t>
      </w:r>
      <w:r w:rsidR="0048788C" w:rsidRPr="003D2CF6">
        <w:rPr>
          <w:rFonts w:cs="Times New Roman"/>
          <w:sz w:val="24"/>
          <w:szCs w:val="28"/>
        </w:rPr>
        <w:t>nce intensit</w:t>
      </w:r>
      <w:r w:rsidR="007477D3" w:rsidRPr="003D2CF6">
        <w:rPr>
          <w:rFonts w:cs="Times New Roman"/>
          <w:sz w:val="24"/>
          <w:szCs w:val="28"/>
        </w:rPr>
        <w:t>y</w:t>
      </w:r>
      <w:r w:rsidR="007477D3" w:rsidRPr="00C51F8D">
        <w:rPr>
          <w:rFonts w:cs="Times New Roman"/>
          <w:sz w:val="24"/>
          <w:szCs w:val="28"/>
        </w:rPr>
        <w:t>.</w:t>
      </w:r>
      <w:r w:rsidR="003708A8" w:rsidRPr="00C51F8D">
        <w:rPr>
          <w:rFonts w:cs="Times New Roman" w:hint="eastAsia"/>
          <w:sz w:val="24"/>
          <w:szCs w:val="28"/>
        </w:rPr>
        <w:t xml:space="preserve"> W</w:t>
      </w:r>
      <w:r w:rsidR="003708A8" w:rsidRPr="00C51F8D">
        <w:rPr>
          <w:rFonts w:eastAsia="HY신명조" w:cs="Times New Roman"/>
          <w:sz w:val="24"/>
          <w:szCs w:val="24"/>
        </w:rPr>
        <w:t xml:space="preserve">e determined the emitted fluorescence image captured by the 6 mm lens with a 63° field of view (FoV) via the simulation and mapped it with the real image, determining the area covered by each pixel of the CMOS image sensor at the focal distance of the PCR chip. Next, we divided the images into each pixel, which resulted in a coverage of 98.7 </w:t>
      </w:r>
      <w:r w:rsidR="003708A8" w:rsidRPr="00C51F8D">
        <w:rPr>
          <w:rFonts w:cs="Times New Roman"/>
          <w:sz w:val="24"/>
          <w:szCs w:val="24"/>
        </w:rPr>
        <w:t>×</w:t>
      </w:r>
      <w:r w:rsidR="003708A8" w:rsidRPr="00C51F8D">
        <w:rPr>
          <w:rFonts w:eastAsia="HY신명조" w:cs="Times New Roman"/>
          <w:sz w:val="24"/>
          <w:szCs w:val="24"/>
        </w:rPr>
        <w:t xml:space="preserve"> 131.6 µm by each pixel of the CMOS image sensor.</w:t>
      </w:r>
      <w:r w:rsidR="003708A8" w:rsidRPr="003708A8">
        <w:rPr>
          <w:rFonts w:eastAsia="HY신명조" w:cs="Times New Roman"/>
          <w:sz w:val="24"/>
          <w:szCs w:val="24"/>
        </w:rPr>
        <w:t xml:space="preserve"> </w:t>
      </w:r>
    </w:p>
    <w:p w14:paraId="5381A3A2" w14:textId="77777777" w:rsidR="003D2CF6" w:rsidRDefault="003D2CF6">
      <w:pPr>
        <w:jc w:val="left"/>
        <w:rPr>
          <w:rFonts w:cs="Times New Roman"/>
          <w:sz w:val="24"/>
          <w:szCs w:val="28"/>
        </w:rPr>
      </w:pPr>
      <w:r>
        <w:rPr>
          <w:rFonts w:cs="Times New Roman"/>
          <w:sz w:val="24"/>
          <w:szCs w:val="28"/>
        </w:rPr>
        <w:br w:type="page"/>
      </w:r>
    </w:p>
    <w:p w14:paraId="164BE9CA" w14:textId="18DB8704" w:rsidR="0051570E" w:rsidRPr="003D2CF6" w:rsidRDefault="006A412A" w:rsidP="006A412A">
      <w:pPr>
        <w:contextualSpacing/>
        <w:jc w:val="center"/>
        <w:rPr>
          <w:rFonts w:cs="Times New Roman"/>
        </w:rPr>
      </w:pPr>
      <w:r w:rsidRPr="003D2CF6">
        <w:rPr>
          <w:rFonts w:cs="Times New Roman"/>
          <w:noProof/>
        </w:rPr>
        <w:lastRenderedPageBreak/>
        <w:drawing>
          <wp:inline distT="0" distB="0" distL="0" distR="0" wp14:anchorId="2241317E" wp14:editId="73417A40">
            <wp:extent cx="6094041" cy="1644650"/>
            <wp:effectExtent l="0" t="0" r="0" b="0"/>
            <wp:docPr id="983729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262" b="13839"/>
                    <a:stretch/>
                  </pic:blipFill>
                  <pic:spPr bwMode="auto">
                    <a:xfrm>
                      <a:off x="0" y="0"/>
                      <a:ext cx="6128789" cy="1654028"/>
                    </a:xfrm>
                    <a:prstGeom prst="rect">
                      <a:avLst/>
                    </a:prstGeom>
                    <a:noFill/>
                    <a:ln>
                      <a:noFill/>
                    </a:ln>
                    <a:extLst>
                      <a:ext uri="{53640926-AAD7-44D8-BBD7-CCE9431645EC}">
                        <a14:shadowObscured xmlns:a14="http://schemas.microsoft.com/office/drawing/2010/main"/>
                      </a:ext>
                    </a:extLst>
                  </pic:spPr>
                </pic:pic>
              </a:graphicData>
            </a:graphic>
          </wp:inline>
        </w:drawing>
      </w:r>
    </w:p>
    <w:p w14:paraId="6DC7AD67" w14:textId="77777777" w:rsidR="006A412A" w:rsidRPr="003D2CF6" w:rsidRDefault="006A412A" w:rsidP="006A412A">
      <w:pPr>
        <w:contextualSpacing/>
        <w:jc w:val="center"/>
        <w:rPr>
          <w:rFonts w:cs="Times New Roman"/>
        </w:rPr>
      </w:pPr>
    </w:p>
    <w:p w14:paraId="4DF9E3FC" w14:textId="26E8BF3F" w:rsidR="003D2CF6" w:rsidRDefault="00A82521" w:rsidP="007477D3">
      <w:pPr>
        <w:contextualSpacing/>
        <w:rPr>
          <w:rFonts w:cs="Times New Roman"/>
          <w:sz w:val="24"/>
          <w:szCs w:val="28"/>
        </w:rPr>
      </w:pPr>
      <w:r>
        <w:rPr>
          <w:rFonts w:cs="Times New Roman"/>
          <w:b/>
          <w:bCs/>
          <w:sz w:val="24"/>
          <w:szCs w:val="28"/>
        </w:rPr>
        <w:t>Fig.</w:t>
      </w:r>
      <w:r w:rsidR="007477D3" w:rsidRPr="003D2CF6">
        <w:rPr>
          <w:rFonts w:cs="Times New Roman"/>
          <w:b/>
          <w:bCs/>
          <w:sz w:val="24"/>
          <w:szCs w:val="28"/>
        </w:rPr>
        <w:t xml:space="preserve"> s3</w:t>
      </w:r>
      <w:r w:rsidR="003D2CF6">
        <w:rPr>
          <w:rFonts w:cs="Times New Roman"/>
          <w:b/>
          <w:bCs/>
          <w:sz w:val="24"/>
          <w:szCs w:val="28"/>
        </w:rPr>
        <w:t>.</w:t>
      </w:r>
      <w:r w:rsidR="007477D3" w:rsidRPr="003D2CF6">
        <w:rPr>
          <w:rFonts w:cs="Times New Roman"/>
          <w:b/>
          <w:bCs/>
          <w:sz w:val="24"/>
          <w:szCs w:val="28"/>
        </w:rPr>
        <w:t xml:space="preserve"> </w:t>
      </w:r>
      <w:r w:rsidR="007E357B" w:rsidRPr="003D2CF6">
        <w:rPr>
          <w:rFonts w:cs="Times New Roman"/>
          <w:b/>
          <w:bCs/>
          <w:sz w:val="24"/>
          <w:szCs w:val="28"/>
        </w:rPr>
        <w:t>Multiplexed fluorescence</w:t>
      </w:r>
      <w:r w:rsidR="007477D3" w:rsidRPr="003D2CF6">
        <w:rPr>
          <w:rFonts w:cs="Times New Roman"/>
          <w:b/>
          <w:bCs/>
          <w:sz w:val="24"/>
          <w:szCs w:val="28"/>
        </w:rPr>
        <w:t xml:space="preserve"> measurement and characterization a. </w:t>
      </w:r>
      <w:r w:rsidR="00191418" w:rsidRPr="003D2CF6">
        <w:rPr>
          <w:rFonts w:cs="Times New Roman"/>
          <w:sz w:val="24"/>
          <w:szCs w:val="28"/>
        </w:rPr>
        <w:t>CY5 and FAM we</w:t>
      </w:r>
      <w:r w:rsidR="00B91710" w:rsidRPr="003D2CF6">
        <w:rPr>
          <w:rFonts w:cs="Times New Roman"/>
          <w:sz w:val="24"/>
          <w:szCs w:val="28"/>
        </w:rPr>
        <w:t xml:space="preserve">re pre-mixed with the concentration pair of </w:t>
      </w:r>
      <w:r w:rsidR="00B265D2" w:rsidRPr="003D2CF6">
        <w:rPr>
          <w:rFonts w:cs="Times New Roman"/>
          <w:sz w:val="24"/>
          <w:szCs w:val="28"/>
        </w:rPr>
        <w:t>(</w:t>
      </w:r>
      <w:r w:rsidR="00B91710" w:rsidRPr="003D2CF6">
        <w:rPr>
          <w:rFonts w:cs="Times New Roman"/>
          <w:sz w:val="24"/>
          <w:szCs w:val="28"/>
        </w:rPr>
        <w:t>10,</w:t>
      </w:r>
      <w:r w:rsidR="00B265D2" w:rsidRPr="003D2CF6">
        <w:rPr>
          <w:rFonts w:cs="Times New Roman"/>
          <w:sz w:val="24"/>
          <w:szCs w:val="28"/>
        </w:rPr>
        <w:t xml:space="preserve"> </w:t>
      </w:r>
      <w:r w:rsidR="00B91710" w:rsidRPr="003D2CF6">
        <w:rPr>
          <w:rFonts w:cs="Times New Roman"/>
          <w:sz w:val="24"/>
          <w:szCs w:val="28"/>
        </w:rPr>
        <w:t>1.2</w:t>
      </w:r>
      <w:r w:rsidR="00B265D2" w:rsidRPr="003D2CF6">
        <w:rPr>
          <w:rFonts w:cs="Times New Roman"/>
          <w:sz w:val="24"/>
          <w:szCs w:val="28"/>
        </w:rPr>
        <w:t xml:space="preserve">5), (5, 2.5), (2.5, 5) and (1.25, 10) µM and loaded in the </w:t>
      </w:r>
      <w:r w:rsidR="004B5BE5" w:rsidRPr="003D2CF6">
        <w:rPr>
          <w:rFonts w:cs="Times New Roman"/>
          <w:sz w:val="24"/>
          <w:szCs w:val="28"/>
        </w:rPr>
        <w:t>4 columns each with three reaction chambers.</w:t>
      </w:r>
      <w:r w:rsidR="004B5BE5" w:rsidRPr="003D2CF6">
        <w:rPr>
          <w:rFonts w:cs="Times New Roman"/>
          <w:b/>
          <w:bCs/>
          <w:sz w:val="24"/>
          <w:szCs w:val="28"/>
        </w:rPr>
        <w:t xml:space="preserve"> b.</w:t>
      </w:r>
      <w:r w:rsidR="006F587D" w:rsidRPr="003D2CF6">
        <w:rPr>
          <w:rFonts w:cs="Times New Roman"/>
          <w:b/>
          <w:bCs/>
          <w:sz w:val="24"/>
          <w:szCs w:val="28"/>
        </w:rPr>
        <w:t xml:space="preserve"> and c. </w:t>
      </w:r>
      <w:r w:rsidR="00FC5A15" w:rsidRPr="003D2CF6">
        <w:rPr>
          <w:rFonts w:cs="Times New Roman"/>
          <w:sz w:val="24"/>
          <w:szCs w:val="28"/>
        </w:rPr>
        <w:t>S</w:t>
      </w:r>
      <w:r w:rsidR="006F587D" w:rsidRPr="003D2CF6">
        <w:rPr>
          <w:rFonts w:cs="Times New Roman"/>
          <w:sz w:val="24"/>
          <w:szCs w:val="28"/>
        </w:rPr>
        <w:t>imilar experiment</w:t>
      </w:r>
      <w:r w:rsidR="00FC5A15" w:rsidRPr="003D2CF6">
        <w:rPr>
          <w:rFonts w:cs="Times New Roman"/>
          <w:sz w:val="24"/>
          <w:szCs w:val="28"/>
        </w:rPr>
        <w:t>s were</w:t>
      </w:r>
      <w:r w:rsidR="006F587D" w:rsidRPr="003D2CF6">
        <w:rPr>
          <w:rFonts w:cs="Times New Roman"/>
          <w:sz w:val="24"/>
          <w:szCs w:val="28"/>
        </w:rPr>
        <w:t xml:space="preserve"> repeated for CY5, TAMRA</w:t>
      </w:r>
      <w:r w:rsidR="00EF1D33" w:rsidRPr="003D2CF6">
        <w:rPr>
          <w:rFonts w:cs="Times New Roman"/>
          <w:sz w:val="24"/>
          <w:szCs w:val="28"/>
        </w:rPr>
        <w:t>,</w:t>
      </w:r>
      <w:r w:rsidR="006F587D" w:rsidRPr="003D2CF6">
        <w:rPr>
          <w:rFonts w:cs="Times New Roman"/>
          <w:sz w:val="24"/>
          <w:szCs w:val="28"/>
        </w:rPr>
        <w:t xml:space="preserve"> and FAM, TAMRA pair.</w:t>
      </w:r>
      <w:r w:rsidR="007477D3" w:rsidRPr="003D2CF6">
        <w:rPr>
          <w:rFonts w:cs="Times New Roman"/>
          <w:sz w:val="24"/>
          <w:szCs w:val="28"/>
        </w:rPr>
        <w:t xml:space="preserve"> </w:t>
      </w:r>
    </w:p>
    <w:p w14:paraId="5A76149E" w14:textId="77777777" w:rsidR="003D2CF6" w:rsidRDefault="003D2CF6">
      <w:pPr>
        <w:jc w:val="left"/>
        <w:rPr>
          <w:rFonts w:cs="Times New Roman"/>
          <w:sz w:val="24"/>
          <w:szCs w:val="28"/>
        </w:rPr>
      </w:pPr>
      <w:r>
        <w:rPr>
          <w:rFonts w:cs="Times New Roman"/>
          <w:sz w:val="24"/>
          <w:szCs w:val="28"/>
        </w:rPr>
        <w:br w:type="page"/>
      </w:r>
    </w:p>
    <w:p w14:paraId="3284DC3F" w14:textId="74464552" w:rsidR="00162B8D" w:rsidRPr="003D2CF6" w:rsidRDefault="00162B8D" w:rsidP="00162B8D">
      <w:pPr>
        <w:contextualSpacing/>
        <w:jc w:val="center"/>
        <w:rPr>
          <w:rFonts w:cs="Times New Roman"/>
        </w:rPr>
      </w:pPr>
      <w:r w:rsidRPr="003D2CF6">
        <w:rPr>
          <w:rFonts w:cs="Times New Roman"/>
          <w:noProof/>
        </w:rPr>
        <w:lastRenderedPageBreak/>
        <w:drawing>
          <wp:inline distT="0" distB="0" distL="0" distR="0" wp14:anchorId="52D57802" wp14:editId="04C17364">
            <wp:extent cx="2838566" cy="2250708"/>
            <wp:effectExtent l="0" t="0" r="0" b="0"/>
            <wp:docPr id="253816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bright="25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47725" cy="2257970"/>
                    </a:xfrm>
                    <a:prstGeom prst="rect">
                      <a:avLst/>
                    </a:prstGeom>
                    <a:noFill/>
                  </pic:spPr>
                </pic:pic>
              </a:graphicData>
            </a:graphic>
          </wp:inline>
        </w:drawing>
      </w:r>
    </w:p>
    <w:p w14:paraId="740825CA" w14:textId="77777777" w:rsidR="00162B8D" w:rsidRPr="003D2CF6" w:rsidRDefault="00162B8D" w:rsidP="00162B8D">
      <w:pPr>
        <w:contextualSpacing/>
        <w:jc w:val="center"/>
        <w:rPr>
          <w:rFonts w:cs="Times New Roman"/>
        </w:rPr>
      </w:pPr>
    </w:p>
    <w:p w14:paraId="572604F8" w14:textId="161CF380" w:rsidR="00162B8D" w:rsidRPr="003D2CF6" w:rsidRDefault="00A82521" w:rsidP="00162B8D">
      <w:pPr>
        <w:contextualSpacing/>
        <w:rPr>
          <w:rFonts w:cs="Times New Roman"/>
          <w:sz w:val="24"/>
          <w:szCs w:val="28"/>
        </w:rPr>
      </w:pPr>
      <w:r>
        <w:rPr>
          <w:rFonts w:cs="Times New Roman"/>
          <w:b/>
          <w:bCs/>
          <w:sz w:val="24"/>
          <w:szCs w:val="28"/>
        </w:rPr>
        <w:t>Fig.</w:t>
      </w:r>
      <w:r w:rsidR="00162B8D" w:rsidRPr="003D2CF6">
        <w:rPr>
          <w:rFonts w:cs="Times New Roman"/>
          <w:b/>
          <w:bCs/>
          <w:sz w:val="24"/>
          <w:szCs w:val="28"/>
        </w:rPr>
        <w:t xml:space="preserve"> s4</w:t>
      </w:r>
      <w:r w:rsidR="003D2CF6">
        <w:rPr>
          <w:rFonts w:cs="Times New Roman"/>
          <w:b/>
          <w:bCs/>
          <w:sz w:val="24"/>
          <w:szCs w:val="28"/>
        </w:rPr>
        <w:t>.</w:t>
      </w:r>
      <w:r w:rsidR="00162B8D" w:rsidRPr="003D2CF6">
        <w:rPr>
          <w:rFonts w:cs="Times New Roman"/>
          <w:b/>
          <w:bCs/>
          <w:sz w:val="24"/>
          <w:szCs w:val="28"/>
        </w:rPr>
        <w:t xml:space="preserve"> </w:t>
      </w:r>
      <w:r w:rsidR="00162B8D" w:rsidRPr="003D2CF6">
        <w:rPr>
          <w:rFonts w:cs="Times New Roman"/>
          <w:sz w:val="24"/>
          <w:szCs w:val="28"/>
        </w:rPr>
        <w:t>Images captured at the interval of every 4 cycle</w:t>
      </w:r>
      <w:r w:rsidR="00C8079E" w:rsidRPr="003D2CF6">
        <w:rPr>
          <w:rFonts w:cs="Times New Roman"/>
          <w:sz w:val="24"/>
          <w:szCs w:val="28"/>
        </w:rPr>
        <w:t>s</w:t>
      </w:r>
      <w:r w:rsidR="00162B8D" w:rsidRPr="003D2CF6">
        <w:rPr>
          <w:rFonts w:cs="Times New Roman"/>
          <w:sz w:val="24"/>
          <w:szCs w:val="28"/>
        </w:rPr>
        <w:t xml:space="preserve"> during PCR thermal </w:t>
      </w:r>
      <w:r w:rsidR="000B78F5" w:rsidRPr="003D2CF6">
        <w:rPr>
          <w:rFonts w:cs="Times New Roman"/>
          <w:sz w:val="24"/>
          <w:szCs w:val="28"/>
        </w:rPr>
        <w:t>cycles</w:t>
      </w:r>
      <w:r w:rsidR="00162B8D" w:rsidRPr="003D2CF6">
        <w:rPr>
          <w:rFonts w:cs="Times New Roman"/>
          <w:sz w:val="24"/>
          <w:szCs w:val="28"/>
        </w:rPr>
        <w:t xml:space="preserve"> show the accumulation of the evaporated bubbles in the neck-tie chambers.</w:t>
      </w:r>
    </w:p>
    <w:p w14:paraId="4BC1D266" w14:textId="08928828" w:rsidR="003D2CF6" w:rsidRDefault="003D2CF6">
      <w:pPr>
        <w:jc w:val="left"/>
        <w:rPr>
          <w:rFonts w:cs="Times New Roman"/>
        </w:rPr>
      </w:pPr>
      <w:r>
        <w:rPr>
          <w:rFonts w:cs="Times New Roman"/>
        </w:rPr>
        <w:br w:type="page"/>
      </w:r>
    </w:p>
    <w:p w14:paraId="7B8E9112" w14:textId="6397C84E" w:rsidR="005068EC" w:rsidRPr="003D2CF6" w:rsidRDefault="005068EC" w:rsidP="001C3D3A">
      <w:pPr>
        <w:contextualSpacing/>
        <w:jc w:val="center"/>
        <w:rPr>
          <w:rFonts w:cs="Times New Roman"/>
        </w:rPr>
      </w:pPr>
      <w:r w:rsidRPr="003D2CF6">
        <w:rPr>
          <w:rFonts w:cs="Times New Roman"/>
          <w:noProof/>
        </w:rPr>
        <w:lastRenderedPageBreak/>
        <w:drawing>
          <wp:inline distT="0" distB="0" distL="0" distR="0" wp14:anchorId="331C3A82" wp14:editId="0B0FABE0">
            <wp:extent cx="6007049" cy="1624673"/>
            <wp:effectExtent l="0" t="0" r="0" b="0"/>
            <wp:docPr id="18639276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53934" cy="1637354"/>
                    </a:xfrm>
                    <a:prstGeom prst="rect">
                      <a:avLst/>
                    </a:prstGeom>
                    <a:noFill/>
                  </pic:spPr>
                </pic:pic>
              </a:graphicData>
            </a:graphic>
          </wp:inline>
        </w:drawing>
      </w:r>
    </w:p>
    <w:p w14:paraId="401E629D" w14:textId="77777777" w:rsidR="006A412A" w:rsidRPr="003D2CF6" w:rsidRDefault="006A412A" w:rsidP="001C3D3A">
      <w:pPr>
        <w:contextualSpacing/>
        <w:jc w:val="center"/>
        <w:rPr>
          <w:rFonts w:cs="Times New Roman"/>
        </w:rPr>
      </w:pPr>
    </w:p>
    <w:p w14:paraId="32DA5703" w14:textId="04F251D4" w:rsidR="003D2CF6" w:rsidRDefault="00A82521" w:rsidP="007477D3">
      <w:pPr>
        <w:contextualSpacing/>
        <w:rPr>
          <w:rFonts w:cs="Times New Roman"/>
          <w:b/>
          <w:bCs/>
          <w:sz w:val="24"/>
          <w:szCs w:val="28"/>
        </w:rPr>
      </w:pPr>
      <w:r>
        <w:rPr>
          <w:rFonts w:cs="Times New Roman"/>
          <w:b/>
          <w:bCs/>
          <w:sz w:val="24"/>
          <w:szCs w:val="28"/>
        </w:rPr>
        <w:t>Fig.</w:t>
      </w:r>
      <w:r w:rsidR="007477D3" w:rsidRPr="003D2CF6">
        <w:rPr>
          <w:rFonts w:cs="Times New Roman"/>
          <w:b/>
          <w:bCs/>
          <w:sz w:val="24"/>
          <w:szCs w:val="28"/>
        </w:rPr>
        <w:t xml:space="preserve"> s</w:t>
      </w:r>
      <w:r w:rsidR="00162B8D" w:rsidRPr="003D2CF6">
        <w:rPr>
          <w:rFonts w:cs="Times New Roman"/>
          <w:b/>
          <w:bCs/>
          <w:sz w:val="24"/>
          <w:szCs w:val="28"/>
        </w:rPr>
        <w:t>5</w:t>
      </w:r>
      <w:r w:rsidR="003D2CF6">
        <w:rPr>
          <w:rFonts w:cs="Times New Roman"/>
          <w:b/>
          <w:bCs/>
          <w:sz w:val="24"/>
          <w:szCs w:val="28"/>
        </w:rPr>
        <w:t>.</w:t>
      </w:r>
      <w:r w:rsidR="007477D3" w:rsidRPr="003D2CF6">
        <w:rPr>
          <w:rFonts w:cs="Times New Roman"/>
          <w:b/>
          <w:bCs/>
          <w:sz w:val="24"/>
          <w:szCs w:val="28"/>
        </w:rPr>
        <w:t xml:space="preserve"> </w:t>
      </w:r>
      <w:r w:rsidR="00D31DC6" w:rsidRPr="003D2CF6">
        <w:rPr>
          <w:rFonts w:cs="Times New Roman"/>
          <w:b/>
          <w:bCs/>
          <w:sz w:val="24"/>
          <w:szCs w:val="28"/>
        </w:rPr>
        <w:t>Simulation</w:t>
      </w:r>
      <w:r w:rsidR="006A412A" w:rsidRPr="003D2CF6">
        <w:rPr>
          <w:rFonts w:cs="Times New Roman"/>
          <w:b/>
          <w:bCs/>
          <w:sz w:val="24"/>
          <w:szCs w:val="28"/>
        </w:rPr>
        <w:t xml:space="preserve"> of the </w:t>
      </w:r>
      <w:r w:rsidR="00D31DC6" w:rsidRPr="003D2CF6">
        <w:rPr>
          <w:rFonts w:cs="Times New Roman"/>
          <w:b/>
          <w:bCs/>
          <w:sz w:val="24"/>
          <w:szCs w:val="28"/>
        </w:rPr>
        <w:t xml:space="preserve">thermal cycle (cooling). a. </w:t>
      </w:r>
      <w:r w:rsidR="00D31DC6" w:rsidRPr="003D2CF6">
        <w:rPr>
          <w:rFonts w:cs="Times New Roman"/>
          <w:sz w:val="24"/>
          <w:szCs w:val="28"/>
        </w:rPr>
        <w:t xml:space="preserve">An </w:t>
      </w:r>
      <w:r w:rsidR="0074144E" w:rsidRPr="003D2CF6">
        <w:rPr>
          <w:rFonts w:cs="Times New Roman"/>
          <w:sz w:val="24"/>
          <w:szCs w:val="28"/>
        </w:rPr>
        <w:t>equivalent</w:t>
      </w:r>
      <w:r w:rsidR="00D31DC6" w:rsidRPr="003D2CF6">
        <w:rPr>
          <w:rFonts w:cs="Times New Roman"/>
          <w:sz w:val="24"/>
          <w:szCs w:val="28"/>
        </w:rPr>
        <w:t xml:space="preserve"> model of the idream-qPCR device was designed in Inventor</w:t>
      </w:r>
      <w:r w:rsidR="0024324E">
        <w:rPr>
          <w:rFonts w:cs="Times New Roman"/>
          <w:sz w:val="24"/>
          <w:szCs w:val="28"/>
        </w:rPr>
        <w:t xml:space="preserve">, and Autodesk CFD was used </w:t>
      </w:r>
      <w:r w:rsidR="00D31DC6" w:rsidRPr="003D2CF6">
        <w:rPr>
          <w:rFonts w:cs="Times New Roman"/>
          <w:sz w:val="24"/>
          <w:szCs w:val="28"/>
        </w:rPr>
        <w:t>for the</w:t>
      </w:r>
      <w:r w:rsidR="00A379DA" w:rsidRPr="003D2CF6">
        <w:rPr>
          <w:rFonts w:cs="Times New Roman"/>
          <w:sz w:val="24"/>
          <w:szCs w:val="28"/>
        </w:rPr>
        <w:t xml:space="preserve"> thermal simulation.</w:t>
      </w:r>
      <w:r w:rsidR="00A379DA" w:rsidRPr="003D2CF6">
        <w:rPr>
          <w:rFonts w:cs="Times New Roman"/>
          <w:b/>
          <w:bCs/>
          <w:sz w:val="24"/>
          <w:szCs w:val="28"/>
        </w:rPr>
        <w:t xml:space="preserve"> b. </w:t>
      </w:r>
      <w:r w:rsidR="00A379DA" w:rsidRPr="003D2CF6">
        <w:rPr>
          <w:rFonts w:cs="Times New Roman"/>
          <w:sz w:val="24"/>
          <w:szCs w:val="28"/>
        </w:rPr>
        <w:t>The PCR chip was also designed for simulation with lamination film and 5.5</w:t>
      </w:r>
      <w:r w:rsidR="002F3370" w:rsidRPr="003D2CF6">
        <w:rPr>
          <w:rFonts w:cs="Times New Roman"/>
          <w:sz w:val="24"/>
          <w:szCs w:val="28"/>
        </w:rPr>
        <w:t xml:space="preserve"> µL water in the reaction chamber. </w:t>
      </w:r>
      <w:r w:rsidR="0024324E">
        <w:rPr>
          <w:rFonts w:cs="Times New Roman"/>
          <w:sz w:val="24"/>
          <w:szCs w:val="28"/>
        </w:rPr>
        <w:t>Round wells were designed for the simulation</w:t>
      </w:r>
      <w:r w:rsidR="002F3370" w:rsidRPr="003D2CF6">
        <w:rPr>
          <w:rFonts w:cs="Times New Roman"/>
          <w:sz w:val="24"/>
          <w:szCs w:val="28"/>
        </w:rPr>
        <w:t>.</w:t>
      </w:r>
      <w:r w:rsidR="002F3370" w:rsidRPr="003D2CF6">
        <w:rPr>
          <w:rFonts w:cs="Times New Roman"/>
          <w:b/>
          <w:bCs/>
          <w:sz w:val="24"/>
          <w:szCs w:val="28"/>
        </w:rPr>
        <w:t xml:space="preserve"> c. </w:t>
      </w:r>
      <w:r w:rsidR="002F3370" w:rsidRPr="003D2CF6">
        <w:rPr>
          <w:rFonts w:cs="Times New Roman"/>
          <w:sz w:val="24"/>
          <w:szCs w:val="28"/>
        </w:rPr>
        <w:t xml:space="preserve">The cooling simulation shows </w:t>
      </w:r>
      <w:r w:rsidR="00BC3DCB">
        <w:rPr>
          <w:rFonts w:cs="Times New Roman"/>
          <w:sz w:val="24"/>
          <w:szCs w:val="28"/>
        </w:rPr>
        <w:t xml:space="preserve">that </w:t>
      </w:r>
      <w:r w:rsidR="009E50D4" w:rsidRPr="003D2CF6">
        <w:rPr>
          <w:rFonts w:cs="Times New Roman"/>
          <w:sz w:val="24"/>
          <w:szCs w:val="28"/>
        </w:rPr>
        <w:t xml:space="preserve">with </w:t>
      </w:r>
      <w:r w:rsidR="005B109A">
        <w:rPr>
          <w:rFonts w:cs="Times New Roman" w:hint="eastAsia"/>
          <w:sz w:val="24"/>
          <w:szCs w:val="28"/>
        </w:rPr>
        <w:t>a</w:t>
      </w:r>
      <w:r w:rsidR="009E50D4" w:rsidRPr="003D2CF6">
        <w:rPr>
          <w:rFonts w:cs="Times New Roman"/>
          <w:sz w:val="24"/>
          <w:szCs w:val="28"/>
        </w:rPr>
        <w:t xml:space="preserve"> fa</w:t>
      </w:r>
      <w:r w:rsidR="005B109A">
        <w:rPr>
          <w:rFonts w:cs="Times New Roman" w:hint="eastAsia"/>
          <w:sz w:val="24"/>
          <w:szCs w:val="28"/>
        </w:rPr>
        <w:t>n</w:t>
      </w:r>
      <w:r w:rsidR="009E50D4" w:rsidRPr="003D2CF6">
        <w:rPr>
          <w:rFonts w:cs="Times New Roman"/>
          <w:sz w:val="24"/>
          <w:szCs w:val="28"/>
        </w:rPr>
        <w:t xml:space="preserve"> of 1100 cfm</w:t>
      </w:r>
      <w:r w:rsidR="00BC3DCB">
        <w:rPr>
          <w:rFonts w:cs="Times New Roman"/>
          <w:sz w:val="24"/>
          <w:szCs w:val="28"/>
        </w:rPr>
        <w:t>,</w:t>
      </w:r>
      <w:r w:rsidR="009E50D4" w:rsidRPr="003D2CF6">
        <w:rPr>
          <w:rFonts w:cs="Times New Roman"/>
          <w:sz w:val="24"/>
          <w:szCs w:val="28"/>
        </w:rPr>
        <w:t xml:space="preserve"> all </w:t>
      </w:r>
      <w:r w:rsidR="00BC3DCB">
        <w:rPr>
          <w:rFonts w:cs="Times New Roman" w:hint="eastAsia"/>
          <w:sz w:val="24"/>
          <w:szCs w:val="28"/>
        </w:rPr>
        <w:t>mini-</w:t>
      </w:r>
      <w:r w:rsidR="009E50D4" w:rsidRPr="003D2CF6">
        <w:rPr>
          <w:rFonts w:cs="Times New Roman"/>
          <w:sz w:val="24"/>
          <w:szCs w:val="28"/>
        </w:rPr>
        <w:t>wells cooled from 95 °C</w:t>
      </w:r>
      <w:r w:rsidR="00D31DC6" w:rsidRPr="003D2CF6">
        <w:rPr>
          <w:rFonts w:cs="Times New Roman"/>
          <w:sz w:val="24"/>
          <w:szCs w:val="28"/>
        </w:rPr>
        <w:t xml:space="preserve"> </w:t>
      </w:r>
      <w:r w:rsidR="009E50D4" w:rsidRPr="003D2CF6">
        <w:rPr>
          <w:rFonts w:cs="Times New Roman"/>
          <w:sz w:val="24"/>
          <w:szCs w:val="28"/>
        </w:rPr>
        <w:t xml:space="preserve">temperature with </w:t>
      </w:r>
      <w:r w:rsidR="00EF1D33" w:rsidRPr="003D2CF6">
        <w:rPr>
          <w:rFonts w:cs="Times New Roman"/>
          <w:sz w:val="24"/>
          <w:szCs w:val="28"/>
        </w:rPr>
        <w:t>a</w:t>
      </w:r>
      <w:r w:rsidR="000B004E" w:rsidRPr="003D2CF6">
        <w:rPr>
          <w:rFonts w:cs="Times New Roman"/>
          <w:sz w:val="24"/>
          <w:szCs w:val="28"/>
        </w:rPr>
        <w:t xml:space="preserve"> difference of approximately 1 s</w:t>
      </w:r>
      <w:r w:rsidR="006027B8">
        <w:rPr>
          <w:rFonts w:cs="Times New Roman" w:hint="eastAsia"/>
          <w:sz w:val="24"/>
          <w:szCs w:val="28"/>
        </w:rPr>
        <w:t xml:space="preserve"> (practically ~2</w:t>
      </w:r>
      <w:r w:rsidR="006540E5">
        <w:rPr>
          <w:rFonts w:cs="Times New Roman" w:hint="eastAsia"/>
          <w:sz w:val="24"/>
          <w:szCs w:val="28"/>
        </w:rPr>
        <w:t xml:space="preserve"> </w:t>
      </w:r>
      <w:r w:rsidR="006027B8">
        <w:rPr>
          <w:rFonts w:cs="Times New Roman" w:hint="eastAsia"/>
          <w:sz w:val="24"/>
          <w:szCs w:val="28"/>
        </w:rPr>
        <w:t>s)</w:t>
      </w:r>
      <w:r w:rsidR="000B004E" w:rsidRPr="003D2CF6">
        <w:rPr>
          <w:rFonts w:cs="Times New Roman"/>
          <w:sz w:val="24"/>
          <w:szCs w:val="28"/>
        </w:rPr>
        <w:t>.</w:t>
      </w:r>
      <w:r w:rsidR="000B004E" w:rsidRPr="003D2CF6">
        <w:rPr>
          <w:rFonts w:cs="Times New Roman"/>
          <w:b/>
          <w:bCs/>
          <w:sz w:val="24"/>
          <w:szCs w:val="28"/>
        </w:rPr>
        <w:t xml:space="preserve"> d. </w:t>
      </w:r>
      <w:r w:rsidR="00E925B1">
        <w:rPr>
          <w:rFonts w:cs="Times New Roman" w:hint="eastAsia"/>
          <w:sz w:val="24"/>
          <w:szCs w:val="28"/>
        </w:rPr>
        <w:t>S</w:t>
      </w:r>
      <w:r w:rsidR="00F96787">
        <w:rPr>
          <w:rFonts w:cs="Times New Roman"/>
          <w:sz w:val="24"/>
          <w:szCs w:val="28"/>
        </w:rPr>
        <w:t>hows the velocity magnitude and vector diagram of airflow inside the device, which</w:t>
      </w:r>
      <w:r w:rsidR="0001396E" w:rsidRPr="003D2CF6">
        <w:rPr>
          <w:rFonts w:cs="Times New Roman"/>
          <w:sz w:val="24"/>
          <w:szCs w:val="28"/>
        </w:rPr>
        <w:t xml:space="preserve"> </w:t>
      </w:r>
      <w:r w:rsidR="00235C73" w:rsidRPr="003D2CF6">
        <w:rPr>
          <w:rFonts w:cs="Times New Roman"/>
          <w:sz w:val="24"/>
          <w:szCs w:val="28"/>
        </w:rPr>
        <w:t xml:space="preserve">assisted </w:t>
      </w:r>
      <w:r w:rsidR="00EF1D33" w:rsidRPr="003D2CF6">
        <w:rPr>
          <w:rFonts w:cs="Times New Roman"/>
          <w:sz w:val="24"/>
          <w:szCs w:val="28"/>
        </w:rPr>
        <w:t>in</w:t>
      </w:r>
      <w:r w:rsidR="00235C73" w:rsidRPr="003D2CF6">
        <w:rPr>
          <w:rFonts w:cs="Times New Roman"/>
          <w:sz w:val="24"/>
          <w:szCs w:val="28"/>
        </w:rPr>
        <w:t xml:space="preserve"> uniformly cool</w:t>
      </w:r>
      <w:r w:rsidR="00EF1D33" w:rsidRPr="003D2CF6">
        <w:rPr>
          <w:rFonts w:cs="Times New Roman"/>
          <w:sz w:val="24"/>
          <w:szCs w:val="28"/>
        </w:rPr>
        <w:t>ing</w:t>
      </w:r>
      <w:r w:rsidR="00235C73" w:rsidRPr="003D2CF6">
        <w:rPr>
          <w:rFonts w:cs="Times New Roman"/>
          <w:sz w:val="24"/>
          <w:szCs w:val="28"/>
        </w:rPr>
        <w:t xml:space="preserve"> the PCR chip and regulat</w:t>
      </w:r>
      <w:r w:rsidR="00EF1D33" w:rsidRPr="003D2CF6">
        <w:rPr>
          <w:rFonts w:cs="Times New Roman"/>
          <w:sz w:val="24"/>
          <w:szCs w:val="28"/>
        </w:rPr>
        <w:t>ing</w:t>
      </w:r>
      <w:r w:rsidR="00235C73" w:rsidRPr="003D2CF6">
        <w:rPr>
          <w:rFonts w:cs="Times New Roman"/>
          <w:sz w:val="24"/>
          <w:szCs w:val="28"/>
        </w:rPr>
        <w:t xml:space="preserve"> the temperature of the device.</w:t>
      </w:r>
      <w:r w:rsidR="00235C73" w:rsidRPr="003D2CF6">
        <w:rPr>
          <w:rFonts w:cs="Times New Roman"/>
          <w:b/>
          <w:bCs/>
          <w:sz w:val="24"/>
          <w:szCs w:val="28"/>
        </w:rPr>
        <w:t xml:space="preserve"> </w:t>
      </w:r>
    </w:p>
    <w:p w14:paraId="5FF0407A" w14:textId="77777777" w:rsidR="003D2CF6" w:rsidRDefault="003D2CF6">
      <w:pPr>
        <w:jc w:val="left"/>
        <w:rPr>
          <w:rFonts w:cs="Times New Roman"/>
          <w:b/>
          <w:bCs/>
          <w:sz w:val="24"/>
          <w:szCs w:val="28"/>
        </w:rPr>
      </w:pPr>
      <w:r>
        <w:rPr>
          <w:rFonts w:cs="Times New Roman"/>
          <w:b/>
          <w:bCs/>
          <w:sz w:val="24"/>
          <w:szCs w:val="28"/>
        </w:rPr>
        <w:br w:type="page"/>
      </w:r>
    </w:p>
    <w:p w14:paraId="0A529762" w14:textId="70AF20E3" w:rsidR="00C9332A" w:rsidRPr="003D2CF6" w:rsidRDefault="00140D08" w:rsidP="001C3D3A">
      <w:pPr>
        <w:contextualSpacing/>
        <w:jc w:val="center"/>
        <w:rPr>
          <w:rFonts w:cs="Times New Roman"/>
        </w:rPr>
      </w:pPr>
      <w:r w:rsidRPr="003D2CF6">
        <w:rPr>
          <w:rFonts w:cs="Times New Roman"/>
          <w:noProof/>
        </w:rPr>
        <w:lastRenderedPageBreak/>
        <w:drawing>
          <wp:inline distT="0" distB="0" distL="0" distR="0" wp14:anchorId="5CCBBFB2" wp14:editId="092D5D72">
            <wp:extent cx="5518899" cy="2257420"/>
            <wp:effectExtent l="0" t="0" r="0" b="0"/>
            <wp:docPr id="751716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7098" cy="2264864"/>
                    </a:xfrm>
                    <a:prstGeom prst="rect">
                      <a:avLst/>
                    </a:prstGeom>
                    <a:noFill/>
                  </pic:spPr>
                </pic:pic>
              </a:graphicData>
            </a:graphic>
          </wp:inline>
        </w:drawing>
      </w:r>
    </w:p>
    <w:p w14:paraId="7B35C3EC" w14:textId="2ABEEB13" w:rsidR="003D2CF6" w:rsidRDefault="00A82521" w:rsidP="007477D3">
      <w:pPr>
        <w:contextualSpacing/>
        <w:rPr>
          <w:rFonts w:cs="Times New Roman"/>
          <w:b/>
          <w:bCs/>
          <w:sz w:val="24"/>
          <w:szCs w:val="28"/>
        </w:rPr>
      </w:pPr>
      <w:r>
        <w:rPr>
          <w:rFonts w:cs="Times New Roman"/>
          <w:b/>
          <w:bCs/>
          <w:sz w:val="24"/>
          <w:szCs w:val="28"/>
        </w:rPr>
        <w:t>Fig.</w:t>
      </w:r>
      <w:r w:rsidR="007477D3" w:rsidRPr="003D2CF6">
        <w:rPr>
          <w:rFonts w:cs="Times New Roman"/>
          <w:b/>
          <w:bCs/>
          <w:sz w:val="24"/>
          <w:szCs w:val="28"/>
        </w:rPr>
        <w:t xml:space="preserve"> s</w:t>
      </w:r>
      <w:r w:rsidR="00162B8D" w:rsidRPr="003D2CF6">
        <w:rPr>
          <w:rFonts w:cs="Times New Roman"/>
          <w:b/>
          <w:bCs/>
          <w:sz w:val="24"/>
          <w:szCs w:val="28"/>
        </w:rPr>
        <w:t>6</w:t>
      </w:r>
      <w:r w:rsidR="003D2CF6">
        <w:rPr>
          <w:rFonts w:cs="Times New Roman"/>
          <w:b/>
          <w:bCs/>
          <w:sz w:val="24"/>
          <w:szCs w:val="28"/>
        </w:rPr>
        <w:t>.</w:t>
      </w:r>
      <w:r w:rsidR="007477D3" w:rsidRPr="003D2CF6">
        <w:rPr>
          <w:rFonts w:cs="Times New Roman"/>
          <w:b/>
          <w:bCs/>
          <w:sz w:val="24"/>
          <w:szCs w:val="28"/>
        </w:rPr>
        <w:t xml:space="preserve"> </w:t>
      </w:r>
      <w:r w:rsidR="006C1725" w:rsidRPr="003D2CF6">
        <w:rPr>
          <w:rFonts w:cs="Times New Roman"/>
          <w:b/>
          <w:bCs/>
          <w:sz w:val="24"/>
          <w:szCs w:val="28"/>
        </w:rPr>
        <w:t xml:space="preserve">Gel electrophoresis </w:t>
      </w:r>
      <w:r w:rsidR="00464A08" w:rsidRPr="003D2CF6">
        <w:rPr>
          <w:rFonts w:cs="Times New Roman"/>
          <w:b/>
          <w:bCs/>
          <w:sz w:val="24"/>
          <w:szCs w:val="28"/>
        </w:rPr>
        <w:t xml:space="preserve">image </w:t>
      </w:r>
      <w:r w:rsidR="006C1725" w:rsidRPr="003D2CF6">
        <w:rPr>
          <w:rFonts w:cs="Times New Roman"/>
          <w:b/>
          <w:bCs/>
          <w:sz w:val="24"/>
          <w:szCs w:val="28"/>
        </w:rPr>
        <w:t xml:space="preserve">of the amplified </w:t>
      </w:r>
      <w:r w:rsidR="00464A08" w:rsidRPr="003D2CF6">
        <w:rPr>
          <w:rFonts w:cs="Times New Roman"/>
          <w:b/>
          <w:bCs/>
          <w:sz w:val="24"/>
          <w:szCs w:val="28"/>
        </w:rPr>
        <w:t xml:space="preserve">target. a. </w:t>
      </w:r>
      <w:r w:rsidR="00942728" w:rsidRPr="003D2CF6">
        <w:rPr>
          <w:rFonts w:cs="Times New Roman"/>
          <w:sz w:val="24"/>
          <w:szCs w:val="28"/>
          <w:lang w:val="el-GR"/>
        </w:rPr>
        <w:t>λ</w:t>
      </w:r>
      <w:r w:rsidR="00942728" w:rsidRPr="003D2CF6">
        <w:rPr>
          <w:rFonts w:cs="Times New Roman"/>
          <w:sz w:val="24"/>
          <w:szCs w:val="28"/>
        </w:rPr>
        <w:t xml:space="preserve"> DNA of 100bp target was amplified </w:t>
      </w:r>
      <w:r w:rsidR="003B0371" w:rsidRPr="003D2CF6">
        <w:rPr>
          <w:rFonts w:cs="Times New Roman"/>
          <w:sz w:val="24"/>
          <w:szCs w:val="28"/>
        </w:rPr>
        <w:t>using SYBR green dye</w:t>
      </w:r>
      <w:r w:rsidR="003B0371" w:rsidRPr="003D2CF6">
        <w:rPr>
          <w:rFonts w:cs="Times New Roman"/>
          <w:b/>
          <w:bCs/>
          <w:sz w:val="24"/>
          <w:szCs w:val="28"/>
        </w:rPr>
        <w:t xml:space="preserve"> b. </w:t>
      </w:r>
      <w:r w:rsidR="003B0371" w:rsidRPr="003D2CF6">
        <w:rPr>
          <w:rFonts w:cs="Times New Roman"/>
          <w:sz w:val="24"/>
          <w:szCs w:val="28"/>
        </w:rPr>
        <w:t>followed by TAMRA, CY5</w:t>
      </w:r>
      <w:r w:rsidR="00EF1D33" w:rsidRPr="003D2CF6">
        <w:rPr>
          <w:rFonts w:cs="Times New Roman"/>
          <w:sz w:val="24"/>
          <w:szCs w:val="28"/>
        </w:rPr>
        <w:t>,</w:t>
      </w:r>
      <w:r w:rsidR="003B0371" w:rsidRPr="003D2CF6">
        <w:rPr>
          <w:rFonts w:cs="Times New Roman"/>
          <w:sz w:val="24"/>
          <w:szCs w:val="28"/>
        </w:rPr>
        <w:t xml:space="preserve"> and FAM </w:t>
      </w:r>
      <w:r w:rsidR="004523E0" w:rsidRPr="003D2CF6">
        <w:rPr>
          <w:rFonts w:cs="Times New Roman"/>
          <w:sz w:val="24"/>
          <w:szCs w:val="28"/>
        </w:rPr>
        <w:t xml:space="preserve">channels using </w:t>
      </w:r>
      <w:r w:rsidR="004523E0" w:rsidRPr="003D2CF6">
        <w:rPr>
          <w:rFonts w:cs="Times New Roman"/>
          <w:sz w:val="24"/>
          <w:szCs w:val="28"/>
          <w:lang w:val="el-GR"/>
        </w:rPr>
        <w:t>λ</w:t>
      </w:r>
      <w:r w:rsidR="00700F34" w:rsidRPr="003D2CF6">
        <w:rPr>
          <w:rFonts w:cs="Times New Roman"/>
          <w:sz w:val="24"/>
          <w:szCs w:val="28"/>
          <w:lang w:val="el-GR"/>
        </w:rPr>
        <w:t>-</w:t>
      </w:r>
      <w:r w:rsidR="004523E0" w:rsidRPr="003D2CF6">
        <w:rPr>
          <w:rFonts w:cs="Times New Roman"/>
          <w:sz w:val="24"/>
          <w:szCs w:val="28"/>
        </w:rPr>
        <w:t>DNA of 100bp</w:t>
      </w:r>
      <w:r w:rsidR="00C04102" w:rsidRPr="003D2CF6">
        <w:rPr>
          <w:rFonts w:cs="Times New Roman"/>
          <w:sz w:val="24"/>
          <w:szCs w:val="28"/>
        </w:rPr>
        <w:t>.</w:t>
      </w:r>
      <w:r w:rsidR="00C04102" w:rsidRPr="003D2CF6">
        <w:rPr>
          <w:rFonts w:cs="Times New Roman"/>
          <w:b/>
          <w:bCs/>
          <w:sz w:val="24"/>
          <w:szCs w:val="28"/>
        </w:rPr>
        <w:t xml:space="preserve"> c. </w:t>
      </w:r>
      <w:r w:rsidR="004523E0" w:rsidRPr="003D2CF6">
        <w:rPr>
          <w:rFonts w:cs="Times New Roman"/>
          <w:sz w:val="24"/>
          <w:szCs w:val="28"/>
        </w:rPr>
        <w:t xml:space="preserve">The raw amplification plot of </w:t>
      </w:r>
      <w:r w:rsidR="005A0764" w:rsidRPr="003D2CF6">
        <w:rPr>
          <w:rFonts w:cs="Times New Roman"/>
          <w:sz w:val="24"/>
          <w:szCs w:val="28"/>
        </w:rPr>
        <w:t>4.7 c</w:t>
      </w:r>
      <w:r w:rsidR="00700F34" w:rsidRPr="003D2CF6">
        <w:rPr>
          <w:rFonts w:cs="Times New Roman"/>
          <w:sz w:val="24"/>
          <w:szCs w:val="28"/>
        </w:rPr>
        <w:t>opies</w:t>
      </w:r>
      <w:r w:rsidR="005A0764" w:rsidRPr="003D2CF6">
        <w:rPr>
          <w:rFonts w:cs="Times New Roman"/>
          <w:sz w:val="24"/>
          <w:szCs w:val="28"/>
        </w:rPr>
        <w:t>/reaction is the limit of detection of idream-qPCR.</w:t>
      </w:r>
      <w:r w:rsidR="005A0764" w:rsidRPr="003D2CF6">
        <w:rPr>
          <w:rFonts w:cs="Times New Roman"/>
          <w:b/>
          <w:bCs/>
          <w:sz w:val="24"/>
          <w:szCs w:val="28"/>
        </w:rPr>
        <w:t xml:space="preserve"> </w:t>
      </w:r>
    </w:p>
    <w:p w14:paraId="486F4619" w14:textId="77777777" w:rsidR="003D2CF6" w:rsidRDefault="003D2CF6">
      <w:pPr>
        <w:jc w:val="left"/>
        <w:rPr>
          <w:rFonts w:cs="Times New Roman"/>
          <w:b/>
          <w:bCs/>
          <w:sz w:val="24"/>
          <w:szCs w:val="28"/>
        </w:rPr>
      </w:pPr>
      <w:r>
        <w:rPr>
          <w:rFonts w:cs="Times New Roman"/>
          <w:b/>
          <w:bCs/>
          <w:sz w:val="24"/>
          <w:szCs w:val="28"/>
        </w:rPr>
        <w:br w:type="page"/>
      </w:r>
    </w:p>
    <w:p w14:paraId="5EA5DB16" w14:textId="4147C25C" w:rsidR="00EE6D35" w:rsidRPr="003D2CF6" w:rsidRDefault="00EE6D35" w:rsidP="001C3D3A">
      <w:pPr>
        <w:contextualSpacing/>
        <w:jc w:val="center"/>
        <w:rPr>
          <w:rFonts w:cs="Times New Roman"/>
        </w:rPr>
      </w:pPr>
      <w:r w:rsidRPr="003D2CF6">
        <w:rPr>
          <w:rFonts w:cs="Times New Roman"/>
          <w:noProof/>
        </w:rPr>
        <w:lastRenderedPageBreak/>
        <w:drawing>
          <wp:inline distT="0" distB="0" distL="0" distR="0" wp14:anchorId="13D1F838" wp14:editId="360AE3C0">
            <wp:extent cx="5875550" cy="3486412"/>
            <wp:effectExtent l="0" t="0" r="0" b="0"/>
            <wp:docPr id="232681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8132" name="Picture 10"/>
                    <pic:cNvPicPr>
                      <a:picLocks noChangeAspect="1" noChangeArrowheads="1"/>
                    </pic:cNvPicPr>
                  </pic:nvPicPr>
                  <pic:blipFill>
                    <a:blip r:embed="rId16">
                      <a:extLst>
                        <a:ext uri="{96DAC541-7B7A-43D3-8B79-37D633B846F1}">
                          <asvg:svgBlip xmlns:asvg="http://schemas.microsoft.com/office/drawing/2016/SVG/main" r:embed="rId17"/>
                        </a:ext>
                      </a:extLst>
                    </a:blip>
                    <a:stretch>
                      <a:fillRect/>
                    </a:stretch>
                  </pic:blipFill>
                  <pic:spPr bwMode="auto">
                    <a:xfrm>
                      <a:off x="0" y="0"/>
                      <a:ext cx="5875550" cy="3486412"/>
                    </a:xfrm>
                    <a:prstGeom prst="rect">
                      <a:avLst/>
                    </a:prstGeom>
                  </pic:spPr>
                </pic:pic>
              </a:graphicData>
            </a:graphic>
          </wp:inline>
        </w:drawing>
      </w:r>
    </w:p>
    <w:p w14:paraId="67449419" w14:textId="77777777" w:rsidR="006C1725" w:rsidRPr="003D2CF6" w:rsidRDefault="006C1725" w:rsidP="001C3D3A">
      <w:pPr>
        <w:contextualSpacing/>
        <w:jc w:val="center"/>
        <w:rPr>
          <w:rFonts w:cs="Times New Roman"/>
        </w:rPr>
      </w:pPr>
    </w:p>
    <w:p w14:paraId="07B60A49" w14:textId="58A153B2" w:rsidR="007477D3" w:rsidRPr="003D2CF6" w:rsidRDefault="00A82521" w:rsidP="007477D3">
      <w:pPr>
        <w:contextualSpacing/>
        <w:rPr>
          <w:rFonts w:cs="Times New Roman"/>
          <w:sz w:val="24"/>
          <w:szCs w:val="28"/>
        </w:rPr>
      </w:pPr>
      <w:r>
        <w:rPr>
          <w:rFonts w:cs="Times New Roman"/>
          <w:b/>
          <w:bCs/>
          <w:sz w:val="24"/>
          <w:szCs w:val="28"/>
        </w:rPr>
        <w:t>Fig.</w:t>
      </w:r>
      <w:r w:rsidR="007477D3" w:rsidRPr="003D2CF6">
        <w:rPr>
          <w:rFonts w:cs="Times New Roman"/>
          <w:b/>
          <w:bCs/>
          <w:sz w:val="24"/>
          <w:szCs w:val="28"/>
        </w:rPr>
        <w:t xml:space="preserve"> s</w:t>
      </w:r>
      <w:r w:rsidR="00162B8D" w:rsidRPr="003D2CF6">
        <w:rPr>
          <w:rFonts w:cs="Times New Roman"/>
          <w:b/>
          <w:bCs/>
          <w:sz w:val="24"/>
          <w:szCs w:val="28"/>
        </w:rPr>
        <w:t>7</w:t>
      </w:r>
      <w:r w:rsidR="003D2CF6">
        <w:rPr>
          <w:rFonts w:cs="Times New Roman"/>
          <w:b/>
          <w:bCs/>
          <w:sz w:val="24"/>
          <w:szCs w:val="28"/>
        </w:rPr>
        <w:t>.</w:t>
      </w:r>
      <w:r w:rsidR="007477D3" w:rsidRPr="003D2CF6">
        <w:rPr>
          <w:rFonts w:cs="Times New Roman"/>
          <w:b/>
          <w:bCs/>
          <w:sz w:val="24"/>
          <w:szCs w:val="28"/>
        </w:rPr>
        <w:t xml:space="preserve"> </w:t>
      </w:r>
      <w:r w:rsidR="007B585F" w:rsidRPr="003D2CF6">
        <w:rPr>
          <w:rFonts w:cs="Times New Roman"/>
          <w:b/>
          <w:bCs/>
          <w:sz w:val="24"/>
          <w:szCs w:val="28"/>
        </w:rPr>
        <w:t>PCR chip fabrication using R2R printing and imprinting.</w:t>
      </w:r>
      <w:r w:rsidR="007477D3" w:rsidRPr="003D2CF6">
        <w:rPr>
          <w:rFonts w:cs="Times New Roman"/>
          <w:b/>
          <w:bCs/>
          <w:sz w:val="24"/>
          <w:szCs w:val="28"/>
        </w:rPr>
        <w:t xml:space="preserve"> a. </w:t>
      </w:r>
      <w:r w:rsidR="00B767CB" w:rsidRPr="003D2CF6">
        <w:rPr>
          <w:rFonts w:cs="Times New Roman"/>
          <w:sz w:val="24"/>
          <w:szCs w:val="28"/>
        </w:rPr>
        <w:t>Carbon-black photothermal layer printing using R2R gravure printing</w:t>
      </w:r>
      <w:r w:rsidR="006C1725" w:rsidRPr="003D2CF6">
        <w:rPr>
          <w:rFonts w:cs="Times New Roman"/>
          <w:sz w:val="24"/>
          <w:szCs w:val="28"/>
        </w:rPr>
        <w:t xml:space="preserve"> on PET film</w:t>
      </w:r>
      <w:r w:rsidR="00B767CB" w:rsidRPr="003D2CF6">
        <w:rPr>
          <w:rFonts w:cs="Times New Roman"/>
          <w:sz w:val="24"/>
          <w:szCs w:val="28"/>
        </w:rPr>
        <w:t>.</w:t>
      </w:r>
      <w:r w:rsidR="00B767CB" w:rsidRPr="003D2CF6">
        <w:rPr>
          <w:rFonts w:cs="Times New Roman"/>
          <w:b/>
          <w:bCs/>
          <w:sz w:val="24"/>
          <w:szCs w:val="28"/>
        </w:rPr>
        <w:t xml:space="preserve"> b. </w:t>
      </w:r>
      <w:r w:rsidR="00DB5BE3" w:rsidRPr="003D2CF6">
        <w:rPr>
          <w:rFonts w:cs="Times New Roman"/>
          <w:sz w:val="24"/>
          <w:szCs w:val="28"/>
        </w:rPr>
        <w:t>Cross-section view of the imprinted PCR chip using graphite PDMS.</w:t>
      </w:r>
      <w:r w:rsidR="00DB5BE3" w:rsidRPr="003D2CF6">
        <w:rPr>
          <w:rFonts w:cs="Times New Roman"/>
          <w:b/>
          <w:bCs/>
          <w:sz w:val="24"/>
          <w:szCs w:val="28"/>
        </w:rPr>
        <w:t xml:space="preserve"> c. </w:t>
      </w:r>
      <w:r w:rsidR="00DB5BE3" w:rsidRPr="003D2CF6">
        <w:rPr>
          <w:rFonts w:cs="Times New Roman"/>
          <w:sz w:val="24"/>
          <w:szCs w:val="28"/>
        </w:rPr>
        <w:t xml:space="preserve">R2R imprinting method </w:t>
      </w:r>
      <w:r w:rsidR="00917930" w:rsidRPr="003D2CF6">
        <w:rPr>
          <w:rFonts w:cs="Times New Roman"/>
          <w:sz w:val="24"/>
          <w:szCs w:val="28"/>
        </w:rPr>
        <w:t xml:space="preserve">using </w:t>
      </w:r>
      <w:r w:rsidR="00EF1D33" w:rsidRPr="003D2CF6">
        <w:rPr>
          <w:rFonts w:cs="Times New Roman"/>
          <w:sz w:val="24"/>
          <w:szCs w:val="28"/>
        </w:rPr>
        <w:t xml:space="preserve">a </w:t>
      </w:r>
      <w:r w:rsidR="006C1725" w:rsidRPr="003D2CF6">
        <w:rPr>
          <w:rFonts w:cs="Times New Roman"/>
          <w:sz w:val="24"/>
          <w:szCs w:val="28"/>
        </w:rPr>
        <w:t>polyethylene-based</w:t>
      </w:r>
      <w:r w:rsidR="00917930" w:rsidRPr="003D2CF6">
        <w:rPr>
          <w:rFonts w:cs="Times New Roman"/>
          <w:sz w:val="24"/>
          <w:szCs w:val="28"/>
        </w:rPr>
        <w:t xml:space="preserve"> mold to imprint PCR chip on carbon-black layer.</w:t>
      </w:r>
      <w:r w:rsidR="00917930" w:rsidRPr="003D2CF6">
        <w:rPr>
          <w:rFonts w:cs="Times New Roman"/>
          <w:b/>
          <w:bCs/>
          <w:sz w:val="24"/>
          <w:szCs w:val="28"/>
        </w:rPr>
        <w:t xml:space="preserve"> </w:t>
      </w:r>
      <w:r w:rsidR="005E7D23" w:rsidRPr="003D2CF6">
        <w:rPr>
          <w:rFonts w:cs="Times New Roman"/>
          <w:b/>
          <w:bCs/>
          <w:sz w:val="24"/>
          <w:szCs w:val="28"/>
        </w:rPr>
        <w:t xml:space="preserve">d. </w:t>
      </w:r>
      <w:r w:rsidR="005E7D23" w:rsidRPr="003D2CF6">
        <w:rPr>
          <w:rFonts w:cs="Times New Roman"/>
          <w:sz w:val="24"/>
          <w:szCs w:val="28"/>
        </w:rPr>
        <w:t xml:space="preserve">The two </w:t>
      </w:r>
      <w:r w:rsidR="006C1725" w:rsidRPr="003D2CF6">
        <w:rPr>
          <w:rFonts w:cs="Times New Roman"/>
          <w:sz w:val="24"/>
          <w:szCs w:val="28"/>
        </w:rPr>
        <w:t>columns</w:t>
      </w:r>
      <w:r w:rsidR="005E7D23" w:rsidRPr="003D2CF6">
        <w:rPr>
          <w:rFonts w:cs="Times New Roman"/>
          <w:sz w:val="24"/>
          <w:szCs w:val="28"/>
        </w:rPr>
        <w:t xml:space="preserve"> of imprinted chips are cut using </w:t>
      </w:r>
      <w:r w:rsidR="00EF1D33" w:rsidRPr="003D2CF6">
        <w:rPr>
          <w:rFonts w:cs="Times New Roman"/>
          <w:sz w:val="24"/>
          <w:szCs w:val="28"/>
        </w:rPr>
        <w:t xml:space="preserve">an </w:t>
      </w:r>
      <w:r w:rsidR="005E7D23" w:rsidRPr="003D2CF6">
        <w:rPr>
          <w:rFonts w:cs="Times New Roman"/>
          <w:sz w:val="24"/>
          <w:szCs w:val="28"/>
        </w:rPr>
        <w:t>inline cutter</w:t>
      </w:r>
      <w:r w:rsidR="0048491A" w:rsidRPr="003D2CF6">
        <w:rPr>
          <w:rFonts w:cs="Times New Roman"/>
          <w:sz w:val="24"/>
          <w:szCs w:val="28"/>
        </w:rPr>
        <w:t xml:space="preserve"> during imprinting.</w:t>
      </w:r>
      <w:r w:rsidR="0048491A" w:rsidRPr="003D2CF6">
        <w:rPr>
          <w:rFonts w:cs="Times New Roman"/>
          <w:b/>
          <w:bCs/>
          <w:sz w:val="24"/>
          <w:szCs w:val="28"/>
        </w:rPr>
        <w:t xml:space="preserve"> e. </w:t>
      </w:r>
      <w:r w:rsidR="0048491A" w:rsidRPr="003D2CF6">
        <w:rPr>
          <w:rFonts w:cs="Times New Roman"/>
          <w:sz w:val="24"/>
          <w:szCs w:val="28"/>
        </w:rPr>
        <w:t xml:space="preserve">The </w:t>
      </w:r>
      <w:r w:rsidR="00AA31D2" w:rsidRPr="003D2CF6">
        <w:rPr>
          <w:rFonts w:cs="Times New Roman"/>
          <w:sz w:val="24"/>
          <w:szCs w:val="28"/>
        </w:rPr>
        <w:t xml:space="preserve">flexible PCR chips are further cut into a single unit using </w:t>
      </w:r>
      <w:r w:rsidR="006C1725" w:rsidRPr="003D2CF6">
        <w:rPr>
          <w:rFonts w:cs="Times New Roman"/>
          <w:sz w:val="24"/>
          <w:szCs w:val="28"/>
        </w:rPr>
        <w:t>scissors</w:t>
      </w:r>
      <w:r w:rsidR="00AA31D2" w:rsidRPr="003D2CF6">
        <w:rPr>
          <w:rFonts w:cs="Times New Roman"/>
          <w:sz w:val="24"/>
          <w:szCs w:val="28"/>
        </w:rPr>
        <w:t xml:space="preserve"> manually.</w:t>
      </w:r>
    </w:p>
    <w:p w14:paraId="0406C24F" w14:textId="72970AFE" w:rsidR="004F6E2C" w:rsidRDefault="004F6E2C">
      <w:pPr>
        <w:jc w:val="left"/>
        <w:rPr>
          <w:rFonts w:cs="Times New Roman"/>
        </w:rPr>
      </w:pPr>
      <w:r>
        <w:rPr>
          <w:rFonts w:cs="Times New Roman"/>
        </w:rPr>
        <w:br w:type="page"/>
      </w:r>
    </w:p>
    <w:p w14:paraId="76516FA9" w14:textId="77777777" w:rsidR="004F6E2C" w:rsidRDefault="004F6E2C" w:rsidP="004F6E2C">
      <w:pPr>
        <w:jc w:val="center"/>
        <w:rPr>
          <w:rFonts w:cs="Times New Roman"/>
          <w:b/>
          <w:bCs/>
          <w:sz w:val="24"/>
          <w:szCs w:val="28"/>
        </w:rPr>
      </w:pPr>
      <w:r>
        <w:rPr>
          <w:rFonts w:cs="Times New Roman"/>
          <w:b/>
          <w:bCs/>
          <w:noProof/>
          <w:sz w:val="24"/>
          <w:szCs w:val="28"/>
        </w:rPr>
        <w:lastRenderedPageBreak/>
        <w:drawing>
          <wp:inline distT="0" distB="0" distL="0" distR="0" wp14:anchorId="7D4258F7" wp14:editId="4F7260FD">
            <wp:extent cx="3523615" cy="2676525"/>
            <wp:effectExtent l="0" t="0" r="0" b="0"/>
            <wp:docPr id="702529875" name="Picture 1" descr="A black square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529875" name="Picture 1" descr="A black square with red and blue lines&#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3615" cy="2676525"/>
                    </a:xfrm>
                    <a:prstGeom prst="rect">
                      <a:avLst/>
                    </a:prstGeom>
                    <a:noFill/>
                  </pic:spPr>
                </pic:pic>
              </a:graphicData>
            </a:graphic>
          </wp:inline>
        </w:drawing>
      </w:r>
    </w:p>
    <w:p w14:paraId="2D359FDB" w14:textId="19230C59" w:rsidR="004F6E2C" w:rsidRDefault="004F6E2C" w:rsidP="004F6E2C">
      <w:pPr>
        <w:contextualSpacing/>
        <w:rPr>
          <w:rFonts w:cs="Times New Roman"/>
          <w:sz w:val="24"/>
          <w:szCs w:val="28"/>
        </w:rPr>
      </w:pPr>
      <w:r w:rsidRPr="00C51F8D">
        <w:rPr>
          <w:rFonts w:cs="Times New Roman"/>
          <w:b/>
          <w:bCs/>
          <w:sz w:val="24"/>
          <w:szCs w:val="28"/>
        </w:rPr>
        <w:t>Fig. s</w:t>
      </w:r>
      <w:r w:rsidRPr="00C51F8D">
        <w:rPr>
          <w:rFonts w:cs="Times New Roman" w:hint="eastAsia"/>
          <w:b/>
          <w:bCs/>
          <w:sz w:val="24"/>
          <w:szCs w:val="28"/>
        </w:rPr>
        <w:t>8</w:t>
      </w:r>
      <w:r w:rsidRPr="00C51F8D">
        <w:rPr>
          <w:rFonts w:cs="Times New Roman"/>
          <w:b/>
          <w:bCs/>
          <w:sz w:val="24"/>
          <w:szCs w:val="28"/>
        </w:rPr>
        <w:t xml:space="preserve">. </w:t>
      </w:r>
      <w:r w:rsidRPr="00C51F8D">
        <w:rPr>
          <w:rFonts w:cs="Times New Roman" w:hint="eastAsia"/>
          <w:sz w:val="24"/>
          <w:szCs w:val="28"/>
        </w:rPr>
        <w:t xml:space="preserve">Temperature of the PCR chip and inside of the PCR device during isothermal stage and photothermal cycling. The temperature at the edge of the PCR chip </w:t>
      </w:r>
      <w:r w:rsidR="00596FCE">
        <w:rPr>
          <w:rFonts w:cs="Times New Roman" w:hint="eastAsia"/>
          <w:sz w:val="24"/>
          <w:szCs w:val="28"/>
        </w:rPr>
        <w:t>reached</w:t>
      </w:r>
      <w:r w:rsidRPr="00C51F8D">
        <w:rPr>
          <w:rFonts w:cs="Times New Roman" w:hint="eastAsia"/>
          <w:sz w:val="24"/>
          <w:szCs w:val="28"/>
        </w:rPr>
        <w:t xml:space="preserve"> up from ~25 </w:t>
      </w:r>
      <w:r w:rsidRPr="00C51F8D">
        <w:rPr>
          <w:rFonts w:cs="Times New Roman"/>
          <w:sz w:val="24"/>
          <w:szCs w:val="28"/>
        </w:rPr>
        <w:t>°</w:t>
      </w:r>
      <w:r w:rsidRPr="00C51F8D">
        <w:rPr>
          <w:rFonts w:cs="Times New Roman" w:hint="eastAsia"/>
          <w:sz w:val="24"/>
          <w:szCs w:val="28"/>
        </w:rPr>
        <w:t xml:space="preserve">C to ~32 </w:t>
      </w:r>
      <w:r w:rsidRPr="00C51F8D">
        <w:rPr>
          <w:rFonts w:cs="Times New Roman"/>
          <w:sz w:val="24"/>
          <w:szCs w:val="28"/>
        </w:rPr>
        <w:t>°</w:t>
      </w:r>
      <w:r w:rsidRPr="00C51F8D">
        <w:rPr>
          <w:rFonts w:cs="Times New Roman" w:hint="eastAsia"/>
          <w:sz w:val="24"/>
          <w:szCs w:val="28"/>
        </w:rPr>
        <w:t xml:space="preserve">C while the inner body temperature slightly increased to ~27 </w:t>
      </w:r>
      <w:r w:rsidRPr="00C51F8D">
        <w:rPr>
          <w:rFonts w:cs="Times New Roman"/>
          <w:sz w:val="24"/>
          <w:szCs w:val="28"/>
        </w:rPr>
        <w:t>°</w:t>
      </w:r>
      <w:r w:rsidRPr="00C51F8D">
        <w:rPr>
          <w:rFonts w:cs="Times New Roman" w:hint="eastAsia"/>
          <w:sz w:val="24"/>
          <w:szCs w:val="28"/>
        </w:rPr>
        <w:t>C.</w:t>
      </w:r>
      <w:r>
        <w:rPr>
          <w:rFonts w:cs="Times New Roman" w:hint="eastAsia"/>
          <w:sz w:val="24"/>
          <w:szCs w:val="28"/>
        </w:rPr>
        <w:t xml:space="preserve"> </w:t>
      </w:r>
    </w:p>
    <w:p w14:paraId="0D3026A2" w14:textId="77777777" w:rsidR="004F6E2C" w:rsidRDefault="004F6E2C">
      <w:pPr>
        <w:jc w:val="left"/>
        <w:rPr>
          <w:rFonts w:cs="Times New Roman"/>
          <w:sz w:val="24"/>
          <w:szCs w:val="28"/>
        </w:rPr>
      </w:pPr>
      <w:r>
        <w:rPr>
          <w:rFonts w:cs="Times New Roman"/>
          <w:sz w:val="24"/>
          <w:szCs w:val="28"/>
        </w:rPr>
        <w:br w:type="page"/>
      </w:r>
    </w:p>
    <w:p w14:paraId="5089813D" w14:textId="4BED9045" w:rsidR="00EE6D35" w:rsidRPr="003D2CF6" w:rsidRDefault="00700F34" w:rsidP="001C3D3A">
      <w:pPr>
        <w:contextualSpacing/>
        <w:jc w:val="center"/>
        <w:rPr>
          <w:rFonts w:cs="Times New Roman"/>
        </w:rPr>
      </w:pPr>
      <w:r w:rsidRPr="003D2CF6">
        <w:rPr>
          <w:rFonts w:cs="Times New Roman"/>
          <w:noProof/>
        </w:rPr>
        <w:lastRenderedPageBreak/>
        <w:drawing>
          <wp:inline distT="0" distB="0" distL="0" distR="0" wp14:anchorId="33A166E7" wp14:editId="5C535B51">
            <wp:extent cx="5983160" cy="3027256"/>
            <wp:effectExtent l="0" t="0" r="0" b="0"/>
            <wp:docPr id="1434430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30341" name="Picture 1"/>
                    <pic:cNvPicPr>
                      <a:picLocks noChangeAspect="1" noChangeArrowheads="1"/>
                    </pic:cNvPicPr>
                  </pic:nvPicPr>
                  <pic:blipFill>
                    <a:blip r:embed="rId19">
                      <a:extLst>
                        <a:ext uri="{96DAC541-7B7A-43D3-8B79-37D633B846F1}">
                          <asvg:svgBlip xmlns:asvg="http://schemas.microsoft.com/office/drawing/2016/SVG/main" r:embed="rId20"/>
                        </a:ext>
                      </a:extLst>
                    </a:blip>
                    <a:srcRect l="1988" r="1988"/>
                    <a:stretch>
                      <a:fillRect/>
                    </a:stretch>
                  </pic:blipFill>
                  <pic:spPr bwMode="auto">
                    <a:xfrm>
                      <a:off x="0" y="0"/>
                      <a:ext cx="5983160" cy="3027256"/>
                    </a:xfrm>
                    <a:prstGeom prst="rect">
                      <a:avLst/>
                    </a:prstGeom>
                    <a:extLst>
                      <a:ext uri="{53640926-AAD7-44D8-BBD7-CCE9431645EC}">
                        <a14:shadowObscured xmlns:a14="http://schemas.microsoft.com/office/drawing/2010/main"/>
                      </a:ext>
                    </a:extLst>
                  </pic:spPr>
                </pic:pic>
              </a:graphicData>
            </a:graphic>
          </wp:inline>
        </w:drawing>
      </w:r>
    </w:p>
    <w:p w14:paraId="1FB195C8" w14:textId="77777777" w:rsidR="00EF1D33" w:rsidRPr="003D2CF6" w:rsidRDefault="00EF1D33" w:rsidP="001C3D3A">
      <w:pPr>
        <w:contextualSpacing/>
        <w:jc w:val="center"/>
        <w:rPr>
          <w:rFonts w:cs="Times New Roman"/>
        </w:rPr>
      </w:pPr>
    </w:p>
    <w:p w14:paraId="39F5CB26" w14:textId="14F5F3E0" w:rsidR="00DA7D21" w:rsidRDefault="00A82521" w:rsidP="007477D3">
      <w:pPr>
        <w:contextualSpacing/>
        <w:rPr>
          <w:rFonts w:cs="Times New Roman"/>
          <w:sz w:val="24"/>
          <w:szCs w:val="28"/>
        </w:rPr>
      </w:pPr>
      <w:r>
        <w:rPr>
          <w:rFonts w:cs="Times New Roman"/>
          <w:b/>
          <w:bCs/>
          <w:sz w:val="24"/>
          <w:szCs w:val="28"/>
        </w:rPr>
        <w:t>Fig.</w:t>
      </w:r>
      <w:r w:rsidR="007477D3" w:rsidRPr="003D2CF6">
        <w:rPr>
          <w:rFonts w:cs="Times New Roman"/>
          <w:b/>
          <w:bCs/>
          <w:sz w:val="24"/>
          <w:szCs w:val="28"/>
        </w:rPr>
        <w:t xml:space="preserve"> s</w:t>
      </w:r>
      <w:r w:rsidR="004F6E2C">
        <w:rPr>
          <w:rFonts w:cs="Times New Roman" w:hint="eastAsia"/>
          <w:b/>
          <w:bCs/>
          <w:sz w:val="24"/>
          <w:szCs w:val="28"/>
        </w:rPr>
        <w:t>9</w:t>
      </w:r>
      <w:r w:rsidR="003D2CF6">
        <w:rPr>
          <w:rFonts w:cs="Times New Roman"/>
          <w:b/>
          <w:bCs/>
          <w:sz w:val="24"/>
          <w:szCs w:val="28"/>
        </w:rPr>
        <w:t>.</w:t>
      </w:r>
      <w:r w:rsidR="007477D3" w:rsidRPr="003D2CF6">
        <w:rPr>
          <w:rFonts w:cs="Times New Roman"/>
          <w:b/>
          <w:bCs/>
          <w:sz w:val="24"/>
          <w:szCs w:val="28"/>
        </w:rPr>
        <w:t xml:space="preserve"> </w:t>
      </w:r>
      <w:r w:rsidR="00FC08B0" w:rsidRPr="003D2CF6">
        <w:rPr>
          <w:rFonts w:cs="Times New Roman"/>
          <w:b/>
          <w:bCs/>
          <w:sz w:val="24"/>
          <w:szCs w:val="28"/>
        </w:rPr>
        <w:t xml:space="preserve">3D design model and </w:t>
      </w:r>
      <w:r w:rsidR="005C0999" w:rsidRPr="003D2CF6">
        <w:rPr>
          <w:rFonts w:cs="Times New Roman"/>
          <w:b/>
          <w:bCs/>
          <w:sz w:val="24"/>
          <w:szCs w:val="28"/>
        </w:rPr>
        <w:t xml:space="preserve">real idream-qPCR. </w:t>
      </w:r>
      <w:r w:rsidR="007477D3" w:rsidRPr="003D2CF6">
        <w:rPr>
          <w:rFonts w:cs="Times New Roman"/>
          <w:b/>
          <w:bCs/>
          <w:sz w:val="24"/>
          <w:szCs w:val="28"/>
        </w:rPr>
        <w:t xml:space="preserve">a. </w:t>
      </w:r>
      <w:r w:rsidR="002346BA" w:rsidRPr="002346BA">
        <w:rPr>
          <w:rFonts w:cs="Times New Roman" w:hint="eastAsia"/>
          <w:sz w:val="24"/>
          <w:szCs w:val="28"/>
        </w:rPr>
        <w:t>R</w:t>
      </w:r>
      <w:r w:rsidR="0013153F" w:rsidRPr="003D2CF6">
        <w:rPr>
          <w:rFonts w:cs="Times New Roman"/>
          <w:sz w:val="24"/>
          <w:szCs w:val="28"/>
        </w:rPr>
        <w:t>ight side perspective view</w:t>
      </w:r>
      <w:r w:rsidR="007E6DED" w:rsidRPr="003D2CF6">
        <w:rPr>
          <w:rFonts w:cs="Times New Roman"/>
          <w:sz w:val="24"/>
          <w:szCs w:val="28"/>
        </w:rPr>
        <w:t xml:space="preserve"> </w:t>
      </w:r>
      <w:r w:rsidR="00744757" w:rsidRPr="003D2CF6">
        <w:rPr>
          <w:rFonts w:cs="Times New Roman"/>
          <w:sz w:val="24"/>
          <w:szCs w:val="28"/>
        </w:rPr>
        <w:t>of idream-qPCR and perspective back</w:t>
      </w:r>
      <w:r w:rsidR="002346BA">
        <w:rPr>
          <w:rFonts w:cs="Times New Roman" w:hint="eastAsia"/>
          <w:sz w:val="24"/>
          <w:szCs w:val="28"/>
        </w:rPr>
        <w:t>-</w:t>
      </w:r>
      <w:r w:rsidR="00744757" w:rsidRPr="003D2CF6">
        <w:rPr>
          <w:rFonts w:cs="Times New Roman"/>
          <w:sz w:val="24"/>
          <w:szCs w:val="28"/>
        </w:rPr>
        <w:t xml:space="preserve">view showing </w:t>
      </w:r>
      <w:r w:rsidR="0007629B" w:rsidRPr="003D2CF6">
        <w:rPr>
          <w:rFonts w:cs="Times New Roman"/>
          <w:sz w:val="24"/>
          <w:szCs w:val="28"/>
        </w:rPr>
        <w:t xml:space="preserve">major parts. </w:t>
      </w:r>
      <w:r w:rsidR="0007629B" w:rsidRPr="003D2CF6">
        <w:rPr>
          <w:rFonts w:cs="Times New Roman"/>
          <w:b/>
          <w:bCs/>
          <w:sz w:val="24"/>
          <w:szCs w:val="28"/>
        </w:rPr>
        <w:t>b.</w:t>
      </w:r>
      <w:r w:rsidR="0007629B" w:rsidRPr="003D2CF6">
        <w:rPr>
          <w:rFonts w:cs="Times New Roman"/>
          <w:sz w:val="24"/>
          <w:szCs w:val="28"/>
        </w:rPr>
        <w:t xml:space="preserve"> </w:t>
      </w:r>
      <w:r w:rsidR="009B421C" w:rsidRPr="003D2CF6">
        <w:rPr>
          <w:rFonts w:cs="Times New Roman"/>
          <w:sz w:val="24"/>
          <w:szCs w:val="28"/>
        </w:rPr>
        <w:t>A</w:t>
      </w:r>
      <w:r w:rsidR="00BF187F" w:rsidRPr="003D2CF6">
        <w:rPr>
          <w:rFonts w:cs="Times New Roman"/>
          <w:sz w:val="24"/>
          <w:szCs w:val="28"/>
        </w:rPr>
        <w:t xml:space="preserve">n image of </w:t>
      </w:r>
      <w:r w:rsidR="009B421C" w:rsidRPr="003D2CF6">
        <w:rPr>
          <w:rFonts w:cs="Times New Roman"/>
          <w:sz w:val="24"/>
          <w:szCs w:val="28"/>
        </w:rPr>
        <w:t xml:space="preserve">idream-qPCR with PCR chip installed in the cartridge. </w:t>
      </w:r>
      <w:r w:rsidR="009B421C" w:rsidRPr="003D2CF6">
        <w:rPr>
          <w:rFonts w:cs="Times New Roman"/>
          <w:b/>
          <w:bCs/>
          <w:sz w:val="24"/>
          <w:szCs w:val="28"/>
        </w:rPr>
        <w:t>c.</w:t>
      </w:r>
      <w:r w:rsidR="009B421C" w:rsidRPr="003D2CF6">
        <w:rPr>
          <w:rFonts w:cs="Times New Roman"/>
          <w:sz w:val="24"/>
          <w:szCs w:val="28"/>
        </w:rPr>
        <w:t xml:space="preserve"> </w:t>
      </w:r>
      <w:r w:rsidR="00DF57A1" w:rsidRPr="003D2CF6">
        <w:rPr>
          <w:rFonts w:cs="Times New Roman"/>
          <w:sz w:val="24"/>
          <w:szCs w:val="28"/>
        </w:rPr>
        <w:t xml:space="preserve">Main user </w:t>
      </w:r>
      <w:r w:rsidR="00BF187F" w:rsidRPr="003D2CF6">
        <w:rPr>
          <w:rFonts w:cs="Times New Roman"/>
          <w:sz w:val="24"/>
          <w:szCs w:val="28"/>
        </w:rPr>
        <w:t xml:space="preserve">interface </w:t>
      </w:r>
      <w:r w:rsidR="00DF57A1" w:rsidRPr="003D2CF6">
        <w:rPr>
          <w:rFonts w:cs="Times New Roman"/>
          <w:sz w:val="24"/>
          <w:szCs w:val="28"/>
        </w:rPr>
        <w:t>and fluorescence analysis window of the software</w:t>
      </w:r>
      <w:r w:rsidR="00DA7D21">
        <w:rPr>
          <w:rFonts w:cs="Times New Roman" w:hint="eastAsia"/>
          <w:sz w:val="24"/>
          <w:szCs w:val="28"/>
        </w:rPr>
        <w:t xml:space="preserve">. </w:t>
      </w:r>
      <w:r w:rsidR="00DA7D21" w:rsidRPr="00C51F8D">
        <w:rPr>
          <w:rFonts w:eastAsia="HY신명조" w:cs="Times New Roman"/>
          <w:kern w:val="0"/>
          <w:sz w:val="24"/>
          <w:szCs w:val="24"/>
        </w:rPr>
        <w:t>We developed interactive software for user interfaces to adjust temperature, time, and cycle number. Furthermore, the interface allows users to view and change those parameters during PCR reactions and save them as recipes for future retrieval. Before the qPCR, region-of-interests were selected from a camera preview that locates the physical position of the reaction mini-wells for real-time fluorescence intensities measurement of all chambers. During the qPCR, information such as real-time temperatures, amplification curves, state of the reaction, and fluorescence images of all reaction mini-wells are displayed.</w:t>
      </w:r>
      <w:r w:rsidR="00DA7D21" w:rsidRPr="000844EC">
        <w:rPr>
          <w:rFonts w:eastAsia="HY신명조" w:cs="Times New Roman"/>
          <w:kern w:val="0"/>
          <w:sz w:val="24"/>
          <w:szCs w:val="24"/>
        </w:rPr>
        <w:t xml:space="preserve"> </w:t>
      </w:r>
    </w:p>
    <w:p w14:paraId="11A82D45" w14:textId="77777777" w:rsidR="003D2CF6" w:rsidRDefault="003D2CF6">
      <w:pPr>
        <w:jc w:val="left"/>
        <w:rPr>
          <w:rFonts w:cs="Times New Roman"/>
          <w:sz w:val="24"/>
          <w:szCs w:val="28"/>
        </w:rPr>
      </w:pPr>
      <w:r>
        <w:rPr>
          <w:rFonts w:cs="Times New Roman"/>
          <w:sz w:val="24"/>
          <w:szCs w:val="28"/>
        </w:rPr>
        <w:br w:type="page"/>
      </w:r>
    </w:p>
    <w:p w14:paraId="1D7FCF3E" w14:textId="0D6BF7C5" w:rsidR="00D122CD" w:rsidRPr="003D2CF6" w:rsidRDefault="00D122CD" w:rsidP="001C3D3A">
      <w:pPr>
        <w:contextualSpacing/>
        <w:jc w:val="center"/>
        <w:rPr>
          <w:rFonts w:cs="Times New Roman"/>
        </w:rPr>
      </w:pPr>
      <w:r w:rsidRPr="003D2CF6">
        <w:rPr>
          <w:rFonts w:cs="Times New Roman"/>
          <w:noProof/>
        </w:rPr>
        <w:lastRenderedPageBreak/>
        <w:drawing>
          <wp:inline distT="0" distB="0" distL="0" distR="0" wp14:anchorId="2C34776A" wp14:editId="02C20147">
            <wp:extent cx="5883065" cy="2962694"/>
            <wp:effectExtent l="0" t="0" r="3810" b="9525"/>
            <wp:docPr id="2298869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86928" name="Picture 12"/>
                    <pic:cNvPicPr>
                      <a:picLocks noChangeAspect="1" noChangeArrowheads="1"/>
                    </pic:cNvPicPr>
                  </pic:nvPicPr>
                  <pic:blipFill>
                    <a:blip r:embed="rId21">
                      <a:extLst>
                        <a:ext uri="{96DAC541-7B7A-43D3-8B79-37D633B846F1}">
                          <asvg:svgBlip xmlns:asvg="http://schemas.microsoft.com/office/drawing/2016/SVG/main" r:embed="rId22"/>
                        </a:ext>
                      </a:extLst>
                    </a:blip>
                    <a:stretch>
                      <a:fillRect/>
                    </a:stretch>
                  </pic:blipFill>
                  <pic:spPr bwMode="auto">
                    <a:xfrm>
                      <a:off x="0" y="0"/>
                      <a:ext cx="5883065" cy="2962694"/>
                    </a:xfrm>
                    <a:prstGeom prst="rect">
                      <a:avLst/>
                    </a:prstGeom>
                  </pic:spPr>
                </pic:pic>
              </a:graphicData>
            </a:graphic>
          </wp:inline>
        </w:drawing>
      </w:r>
    </w:p>
    <w:p w14:paraId="3FA3B7DB" w14:textId="77777777" w:rsidR="006C1725" w:rsidRPr="003D2CF6" w:rsidRDefault="006C1725" w:rsidP="001C3D3A">
      <w:pPr>
        <w:contextualSpacing/>
        <w:jc w:val="center"/>
        <w:rPr>
          <w:rFonts w:cs="Times New Roman"/>
        </w:rPr>
      </w:pPr>
    </w:p>
    <w:p w14:paraId="169E9447" w14:textId="0E06EC1B" w:rsidR="006C1725" w:rsidRPr="00A147DD" w:rsidRDefault="00A82521" w:rsidP="007477D3">
      <w:pPr>
        <w:contextualSpacing/>
        <w:rPr>
          <w:rFonts w:cs="Times New Roman"/>
          <w:b/>
          <w:bCs/>
          <w:sz w:val="24"/>
          <w:szCs w:val="28"/>
        </w:rPr>
      </w:pPr>
      <w:r>
        <w:rPr>
          <w:rFonts w:cs="Times New Roman"/>
          <w:b/>
          <w:bCs/>
          <w:sz w:val="24"/>
          <w:szCs w:val="28"/>
        </w:rPr>
        <w:t>Fig.</w:t>
      </w:r>
      <w:r w:rsidR="007477D3" w:rsidRPr="003D2CF6">
        <w:rPr>
          <w:rFonts w:cs="Times New Roman"/>
          <w:b/>
          <w:bCs/>
          <w:sz w:val="24"/>
          <w:szCs w:val="28"/>
        </w:rPr>
        <w:t xml:space="preserve"> s</w:t>
      </w:r>
      <w:r w:rsidR="004F6E2C">
        <w:rPr>
          <w:rFonts w:cs="Times New Roman" w:hint="eastAsia"/>
          <w:b/>
          <w:bCs/>
          <w:sz w:val="24"/>
          <w:szCs w:val="28"/>
        </w:rPr>
        <w:t>10</w:t>
      </w:r>
      <w:r w:rsidR="003D2CF6" w:rsidRPr="003D2CF6">
        <w:rPr>
          <w:rFonts w:cs="Times New Roman"/>
          <w:b/>
          <w:bCs/>
          <w:sz w:val="24"/>
          <w:szCs w:val="28"/>
        </w:rPr>
        <w:t>.</w:t>
      </w:r>
      <w:r w:rsidR="007477D3" w:rsidRPr="003D2CF6">
        <w:rPr>
          <w:rFonts w:cs="Times New Roman"/>
          <w:b/>
          <w:bCs/>
          <w:sz w:val="24"/>
          <w:szCs w:val="28"/>
        </w:rPr>
        <w:t xml:space="preserve"> </w:t>
      </w:r>
      <w:r w:rsidR="007477D3" w:rsidRPr="003D2CF6">
        <w:rPr>
          <w:rFonts w:cs="Times New Roman"/>
          <w:sz w:val="24"/>
          <w:szCs w:val="28"/>
        </w:rPr>
        <w:t xml:space="preserve">The logical block diagram of </w:t>
      </w:r>
      <w:r w:rsidR="00EC3538" w:rsidRPr="003D2CF6">
        <w:rPr>
          <w:rFonts w:cs="Times New Roman"/>
          <w:sz w:val="24"/>
          <w:szCs w:val="28"/>
        </w:rPr>
        <w:t xml:space="preserve">the </w:t>
      </w:r>
      <w:r w:rsidR="007477D3" w:rsidRPr="003D2CF6">
        <w:rPr>
          <w:rFonts w:cs="Times New Roman"/>
          <w:sz w:val="24"/>
          <w:szCs w:val="28"/>
        </w:rPr>
        <w:t xml:space="preserve">idream-qPCR device showing the connection </w:t>
      </w:r>
      <w:r w:rsidR="00595803" w:rsidRPr="003D2CF6">
        <w:rPr>
          <w:rFonts w:cs="Times New Roman"/>
          <w:sz w:val="24"/>
          <w:szCs w:val="28"/>
        </w:rPr>
        <w:t>of major electronic components and their firmware/software develop</w:t>
      </w:r>
      <w:r w:rsidR="00EC3538" w:rsidRPr="003D2CF6">
        <w:rPr>
          <w:rFonts w:cs="Times New Roman"/>
          <w:sz w:val="24"/>
          <w:szCs w:val="28"/>
        </w:rPr>
        <w:t>me</w:t>
      </w:r>
      <w:r w:rsidR="00595803" w:rsidRPr="003D2CF6">
        <w:rPr>
          <w:rFonts w:cs="Times New Roman"/>
          <w:sz w:val="24"/>
          <w:szCs w:val="28"/>
        </w:rPr>
        <w:t>nt</w:t>
      </w:r>
      <w:r w:rsidR="00595803" w:rsidRPr="00C51F8D">
        <w:rPr>
          <w:rFonts w:cs="Times New Roman"/>
          <w:sz w:val="24"/>
          <w:szCs w:val="28"/>
        </w:rPr>
        <w:t>.</w:t>
      </w:r>
      <w:r w:rsidR="00595803" w:rsidRPr="00C51F8D">
        <w:rPr>
          <w:rFonts w:cs="Times New Roman"/>
          <w:b/>
          <w:bCs/>
          <w:sz w:val="24"/>
          <w:szCs w:val="28"/>
        </w:rPr>
        <w:t xml:space="preserve"> </w:t>
      </w:r>
      <w:r w:rsidR="00A147DD" w:rsidRPr="00C51F8D">
        <w:rPr>
          <w:rFonts w:eastAsia="HY신명조" w:cs="Times New Roman"/>
          <w:bCs/>
          <w:kern w:val="0"/>
          <w:sz w:val="24"/>
          <w:szCs w:val="24"/>
        </w:rPr>
        <w:t>The software was developed using Python, and the firmware was developed using C and C++.</w:t>
      </w:r>
      <w:r w:rsidR="00A147DD" w:rsidRPr="00A147DD">
        <w:rPr>
          <w:rFonts w:eastAsia="HY신명조" w:cs="Times New Roman"/>
          <w:bCs/>
          <w:kern w:val="0"/>
          <w:sz w:val="24"/>
          <w:szCs w:val="24"/>
        </w:rPr>
        <w:t xml:space="preserve"> </w:t>
      </w:r>
    </w:p>
    <w:p w14:paraId="4AFCC905" w14:textId="52D04D2E" w:rsidR="00855C64" w:rsidRDefault="006C1725" w:rsidP="000150D8">
      <w:pPr>
        <w:rPr>
          <w:rFonts w:cs="Times New Roman"/>
          <w:b/>
          <w:bCs/>
          <w:sz w:val="24"/>
          <w:szCs w:val="28"/>
        </w:rPr>
      </w:pPr>
      <w:r w:rsidRPr="003D2CF6">
        <w:rPr>
          <w:rFonts w:cs="Times New Roman"/>
          <w:b/>
          <w:bCs/>
          <w:sz w:val="24"/>
          <w:szCs w:val="28"/>
        </w:rPr>
        <w:br w:type="page"/>
      </w:r>
    </w:p>
    <w:p w14:paraId="7AB2540C" w14:textId="5E691944" w:rsidR="00FB5C0D" w:rsidRPr="003D2CF6" w:rsidRDefault="00FB5C0D" w:rsidP="00FB5C0D">
      <w:pPr>
        <w:jc w:val="left"/>
        <w:rPr>
          <w:rFonts w:cs="Times New Roman"/>
          <w:sz w:val="24"/>
          <w:szCs w:val="28"/>
        </w:rPr>
      </w:pPr>
      <w:r w:rsidRPr="003D2CF6">
        <w:rPr>
          <w:rFonts w:cs="Times New Roman"/>
          <w:b/>
          <w:bCs/>
          <w:sz w:val="24"/>
          <w:szCs w:val="28"/>
        </w:rPr>
        <w:lastRenderedPageBreak/>
        <w:t>Table s1</w:t>
      </w:r>
      <w:r w:rsidR="003D2CF6">
        <w:rPr>
          <w:rFonts w:cs="Times New Roman"/>
          <w:b/>
          <w:bCs/>
          <w:sz w:val="24"/>
          <w:szCs w:val="28"/>
        </w:rPr>
        <w:t>.</w:t>
      </w:r>
      <w:r w:rsidRPr="003D2CF6">
        <w:rPr>
          <w:rFonts w:cs="Times New Roman"/>
          <w:b/>
          <w:bCs/>
          <w:sz w:val="24"/>
          <w:szCs w:val="28"/>
        </w:rPr>
        <w:t xml:space="preserve"> </w:t>
      </w:r>
      <w:r w:rsidRPr="003D2CF6">
        <w:rPr>
          <w:rFonts w:cs="Times New Roman"/>
          <w:sz w:val="24"/>
          <w:szCs w:val="28"/>
        </w:rPr>
        <w:t>PCR and RT-PCR primers and probes for Lambda DNA, and SARS-CoV-2 (N1,</w:t>
      </w:r>
      <w:r w:rsidR="00EC3538" w:rsidRPr="003D2CF6">
        <w:rPr>
          <w:rFonts w:cs="Times New Roman"/>
          <w:sz w:val="24"/>
          <w:szCs w:val="28"/>
        </w:rPr>
        <w:t xml:space="preserve"> </w:t>
      </w:r>
      <w:r w:rsidRPr="003D2CF6">
        <w:rPr>
          <w:rFonts w:cs="Times New Roman"/>
          <w:sz w:val="24"/>
          <w:szCs w:val="28"/>
        </w:rPr>
        <w:t>E and RdR</w:t>
      </w:r>
      <w:r w:rsidR="00700F34" w:rsidRPr="003D2CF6">
        <w:rPr>
          <w:rFonts w:cs="Times New Roman"/>
          <w:sz w:val="24"/>
          <w:szCs w:val="28"/>
        </w:rPr>
        <w:t>P</w:t>
      </w:r>
      <w:r w:rsidRPr="003D2CF6">
        <w:rPr>
          <w:rFonts w:cs="Times New Roman"/>
          <w:sz w:val="24"/>
          <w:szCs w:val="28"/>
        </w:rPr>
        <w:t xml:space="preserve"> genes) detection as recommended by the CDC. </w:t>
      </w:r>
    </w:p>
    <w:tbl>
      <w:tblPr>
        <w:tblW w:w="9371" w:type="dxa"/>
        <w:tblCellMar>
          <w:left w:w="0" w:type="dxa"/>
          <w:right w:w="0" w:type="dxa"/>
        </w:tblCellMar>
        <w:tblLook w:val="0600" w:firstRow="0" w:lastRow="0" w:firstColumn="0" w:lastColumn="0" w:noHBand="1" w:noVBand="1"/>
      </w:tblPr>
      <w:tblGrid>
        <w:gridCol w:w="937"/>
        <w:gridCol w:w="1677"/>
        <w:gridCol w:w="4091"/>
        <w:gridCol w:w="1466"/>
        <w:gridCol w:w="1200"/>
      </w:tblGrid>
      <w:tr w:rsidR="00E44183" w:rsidRPr="003D2CF6" w14:paraId="2B449D30" w14:textId="77777777" w:rsidTr="00FB5C0D">
        <w:trPr>
          <w:trHeight w:val="482"/>
        </w:trPr>
        <w:tc>
          <w:tcPr>
            <w:tcW w:w="937"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7FBAA529" w14:textId="77777777" w:rsidR="00E44183" w:rsidRPr="003D2CF6" w:rsidRDefault="00E44183" w:rsidP="00E44183">
            <w:pPr>
              <w:contextualSpacing/>
              <w:jc w:val="center"/>
              <w:rPr>
                <w:rFonts w:cs="Times New Roman"/>
                <w:szCs w:val="20"/>
              </w:rPr>
            </w:pPr>
            <w:r w:rsidRPr="003D2CF6">
              <w:rPr>
                <w:rFonts w:cs="Times New Roman"/>
                <w:b/>
                <w:bCs/>
                <w:szCs w:val="20"/>
              </w:rPr>
              <w:t>Target</w:t>
            </w:r>
          </w:p>
        </w:tc>
        <w:tc>
          <w:tcPr>
            <w:tcW w:w="1677"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365F20E3" w14:textId="77777777" w:rsidR="00E44183" w:rsidRPr="003D2CF6" w:rsidRDefault="00E44183" w:rsidP="00E44183">
            <w:pPr>
              <w:contextualSpacing/>
              <w:jc w:val="center"/>
              <w:rPr>
                <w:rFonts w:cs="Times New Roman"/>
                <w:szCs w:val="20"/>
              </w:rPr>
            </w:pPr>
            <w:r w:rsidRPr="003D2CF6">
              <w:rPr>
                <w:rFonts w:cs="Times New Roman"/>
                <w:b/>
                <w:bCs/>
                <w:szCs w:val="20"/>
              </w:rPr>
              <w:t>Specification</w:t>
            </w:r>
          </w:p>
        </w:tc>
        <w:tc>
          <w:tcPr>
            <w:tcW w:w="4091"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7A7D7C34" w14:textId="77777777" w:rsidR="00E44183" w:rsidRPr="003D2CF6" w:rsidRDefault="00E44183" w:rsidP="00E44183">
            <w:pPr>
              <w:contextualSpacing/>
              <w:jc w:val="center"/>
              <w:rPr>
                <w:rFonts w:cs="Times New Roman"/>
                <w:szCs w:val="20"/>
              </w:rPr>
            </w:pPr>
            <w:r w:rsidRPr="003D2CF6">
              <w:rPr>
                <w:rFonts w:cs="Times New Roman"/>
                <w:b/>
                <w:bCs/>
                <w:szCs w:val="20"/>
              </w:rPr>
              <w:t>Oligonucleotide sequence (5' to 3')</w:t>
            </w:r>
          </w:p>
        </w:tc>
        <w:tc>
          <w:tcPr>
            <w:tcW w:w="1466"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3B12CBA1" w14:textId="77777777" w:rsidR="00E44183" w:rsidRPr="003D2CF6" w:rsidRDefault="00E44183" w:rsidP="00E44183">
            <w:pPr>
              <w:contextualSpacing/>
              <w:jc w:val="center"/>
              <w:rPr>
                <w:rFonts w:cs="Times New Roman"/>
                <w:szCs w:val="20"/>
              </w:rPr>
            </w:pPr>
            <w:r w:rsidRPr="003D2CF6">
              <w:rPr>
                <w:rFonts w:cs="Times New Roman"/>
                <w:b/>
                <w:bCs/>
                <w:szCs w:val="20"/>
              </w:rPr>
              <w:t>Fluorophore</w:t>
            </w:r>
          </w:p>
        </w:tc>
        <w:tc>
          <w:tcPr>
            <w:tcW w:w="1200"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5B1AB953" w14:textId="77777777" w:rsidR="00E44183" w:rsidRPr="003D2CF6" w:rsidRDefault="00E44183" w:rsidP="00E44183">
            <w:pPr>
              <w:contextualSpacing/>
              <w:jc w:val="center"/>
              <w:rPr>
                <w:rFonts w:cs="Times New Roman"/>
                <w:szCs w:val="20"/>
              </w:rPr>
            </w:pPr>
            <w:r w:rsidRPr="003D2CF6">
              <w:rPr>
                <w:rFonts w:cs="Times New Roman"/>
                <w:b/>
                <w:bCs/>
                <w:szCs w:val="20"/>
              </w:rPr>
              <w:t>Amplicon size (bp)</w:t>
            </w:r>
          </w:p>
        </w:tc>
      </w:tr>
      <w:tr w:rsidR="00E44183" w:rsidRPr="003D2CF6" w14:paraId="6EC62999" w14:textId="77777777" w:rsidTr="00FB5C0D">
        <w:trPr>
          <w:trHeight w:val="542"/>
        </w:trPr>
        <w:tc>
          <w:tcPr>
            <w:tcW w:w="937"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24F13D5" w14:textId="77777777" w:rsidR="00E44183" w:rsidRPr="003D2CF6" w:rsidRDefault="00E44183" w:rsidP="00E44183">
            <w:pPr>
              <w:contextualSpacing/>
              <w:jc w:val="center"/>
              <w:rPr>
                <w:rFonts w:cs="Times New Roman"/>
                <w:szCs w:val="20"/>
              </w:rPr>
            </w:pPr>
            <w:r w:rsidRPr="003D2CF6">
              <w:rPr>
                <w:rFonts w:cs="Times New Roman"/>
                <w:szCs w:val="20"/>
                <w:lang w:val="el-GR"/>
              </w:rPr>
              <w:t>λ-</w:t>
            </w:r>
            <w:r w:rsidRPr="003D2CF6">
              <w:rPr>
                <w:rFonts w:cs="Times New Roman"/>
                <w:szCs w:val="20"/>
              </w:rPr>
              <w:t>DNA</w:t>
            </w:r>
          </w:p>
        </w:tc>
        <w:tc>
          <w:tcPr>
            <w:tcW w:w="1677"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EB87A3E" w14:textId="77777777" w:rsidR="00E44183" w:rsidRPr="003D2CF6" w:rsidRDefault="00E44183" w:rsidP="00E44183">
            <w:pPr>
              <w:contextualSpacing/>
              <w:jc w:val="center"/>
              <w:rPr>
                <w:rFonts w:cs="Times New Roman"/>
                <w:szCs w:val="20"/>
              </w:rPr>
            </w:pPr>
            <w:r w:rsidRPr="003D2CF6">
              <w:rPr>
                <w:rFonts w:cs="Times New Roman"/>
                <w:szCs w:val="20"/>
              </w:rPr>
              <w:t>Forward primer</w:t>
            </w:r>
          </w:p>
        </w:tc>
        <w:tc>
          <w:tcPr>
            <w:tcW w:w="4091"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6366846" w14:textId="2DCA43E7" w:rsidR="00E44183" w:rsidRPr="003D2CF6" w:rsidRDefault="00700F34" w:rsidP="00E44183">
            <w:pPr>
              <w:contextualSpacing/>
              <w:jc w:val="center"/>
              <w:rPr>
                <w:rFonts w:cs="Times New Roman"/>
                <w:szCs w:val="20"/>
              </w:rPr>
            </w:pPr>
            <w:r w:rsidRPr="003D2CF6">
              <w:rPr>
                <w:rFonts w:cs="Times New Roman"/>
                <w:szCs w:val="20"/>
              </w:rPr>
              <w:t>GTT CTG AGG TCA TTA CTG GAT C</w:t>
            </w:r>
          </w:p>
        </w:tc>
        <w:tc>
          <w:tcPr>
            <w:tcW w:w="1466"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04B4EC7" w14:textId="77777777" w:rsidR="00E44183" w:rsidRPr="003D2CF6" w:rsidRDefault="00E44183" w:rsidP="00E44183">
            <w:pPr>
              <w:contextualSpacing/>
              <w:jc w:val="center"/>
              <w:rPr>
                <w:rFonts w:cs="Times New Roman"/>
                <w:szCs w:val="20"/>
              </w:rPr>
            </w:pPr>
            <w:r w:rsidRPr="003D2CF6">
              <w:rPr>
                <w:rFonts w:cs="Times New Roman"/>
                <w:szCs w:val="20"/>
              </w:rPr>
              <w:t>SYBR green</w:t>
            </w:r>
          </w:p>
        </w:tc>
        <w:tc>
          <w:tcPr>
            <w:tcW w:w="120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419D9D3" w14:textId="77777777" w:rsidR="00E44183" w:rsidRPr="003D2CF6" w:rsidRDefault="00E44183" w:rsidP="00E44183">
            <w:pPr>
              <w:contextualSpacing/>
              <w:jc w:val="center"/>
              <w:rPr>
                <w:rFonts w:cs="Times New Roman"/>
                <w:szCs w:val="20"/>
              </w:rPr>
            </w:pPr>
            <w:r w:rsidRPr="003D2CF6">
              <w:rPr>
                <w:rFonts w:cs="Times New Roman"/>
                <w:szCs w:val="20"/>
              </w:rPr>
              <w:t>100</w:t>
            </w:r>
          </w:p>
        </w:tc>
      </w:tr>
      <w:tr w:rsidR="00E44183" w:rsidRPr="003D2CF6" w14:paraId="016A46F0" w14:textId="77777777" w:rsidTr="00FB5C0D">
        <w:trPr>
          <w:trHeight w:val="482"/>
        </w:trPr>
        <w:tc>
          <w:tcPr>
            <w:tcW w:w="937" w:type="dxa"/>
            <w:tcBorders>
              <w:top w:val="nil"/>
              <w:left w:val="nil"/>
              <w:right w:val="nil"/>
            </w:tcBorders>
            <w:shd w:val="clear" w:color="auto" w:fill="auto"/>
            <w:tcMar>
              <w:top w:w="72" w:type="dxa"/>
              <w:left w:w="144" w:type="dxa"/>
              <w:bottom w:w="72" w:type="dxa"/>
              <w:right w:w="144" w:type="dxa"/>
            </w:tcMar>
            <w:hideMark/>
          </w:tcPr>
          <w:p w14:paraId="4336CA64" w14:textId="77777777" w:rsidR="00E44183" w:rsidRPr="003D2CF6" w:rsidRDefault="00E44183" w:rsidP="00E44183">
            <w:pPr>
              <w:contextualSpacing/>
              <w:jc w:val="center"/>
              <w:rPr>
                <w:rFonts w:cs="Times New Roman"/>
                <w:szCs w:val="20"/>
              </w:rPr>
            </w:pPr>
          </w:p>
        </w:tc>
        <w:tc>
          <w:tcPr>
            <w:tcW w:w="1677" w:type="dxa"/>
            <w:tcBorders>
              <w:top w:val="nil"/>
              <w:left w:val="nil"/>
              <w:right w:val="nil"/>
            </w:tcBorders>
            <w:shd w:val="clear" w:color="auto" w:fill="auto"/>
            <w:tcMar>
              <w:top w:w="72" w:type="dxa"/>
              <w:left w:w="144" w:type="dxa"/>
              <w:bottom w:w="72" w:type="dxa"/>
              <w:right w:w="144" w:type="dxa"/>
            </w:tcMar>
            <w:hideMark/>
          </w:tcPr>
          <w:p w14:paraId="27FF4941" w14:textId="77777777" w:rsidR="00E44183" w:rsidRPr="003D2CF6" w:rsidRDefault="00E44183" w:rsidP="00E44183">
            <w:pPr>
              <w:contextualSpacing/>
              <w:jc w:val="center"/>
              <w:rPr>
                <w:rFonts w:cs="Times New Roman"/>
                <w:szCs w:val="20"/>
              </w:rPr>
            </w:pPr>
            <w:r w:rsidRPr="003D2CF6">
              <w:rPr>
                <w:rFonts w:cs="Times New Roman"/>
                <w:szCs w:val="20"/>
              </w:rPr>
              <w:t>Reverse primer</w:t>
            </w:r>
          </w:p>
        </w:tc>
        <w:tc>
          <w:tcPr>
            <w:tcW w:w="4091" w:type="dxa"/>
            <w:tcBorders>
              <w:top w:val="nil"/>
              <w:left w:val="nil"/>
              <w:right w:val="nil"/>
            </w:tcBorders>
            <w:shd w:val="clear" w:color="auto" w:fill="auto"/>
            <w:tcMar>
              <w:top w:w="72" w:type="dxa"/>
              <w:left w:w="144" w:type="dxa"/>
              <w:bottom w:w="72" w:type="dxa"/>
              <w:right w:w="144" w:type="dxa"/>
            </w:tcMar>
            <w:hideMark/>
          </w:tcPr>
          <w:p w14:paraId="07A9FDCF" w14:textId="443BDF74" w:rsidR="00E44183" w:rsidRPr="003D2CF6" w:rsidRDefault="00700F34" w:rsidP="00E44183">
            <w:pPr>
              <w:contextualSpacing/>
              <w:jc w:val="center"/>
              <w:rPr>
                <w:rFonts w:cs="Times New Roman"/>
                <w:szCs w:val="20"/>
              </w:rPr>
            </w:pPr>
            <w:r w:rsidRPr="003D2CF6">
              <w:rPr>
                <w:rFonts w:cs="Times New Roman"/>
                <w:szCs w:val="20"/>
              </w:rPr>
              <w:t>TAC GCT CCT GTC CGG CAA A</w:t>
            </w:r>
          </w:p>
        </w:tc>
        <w:tc>
          <w:tcPr>
            <w:tcW w:w="1466" w:type="dxa"/>
            <w:tcBorders>
              <w:top w:val="nil"/>
              <w:left w:val="nil"/>
              <w:right w:val="nil"/>
            </w:tcBorders>
            <w:shd w:val="clear" w:color="auto" w:fill="auto"/>
            <w:tcMar>
              <w:top w:w="72" w:type="dxa"/>
              <w:left w:w="144" w:type="dxa"/>
              <w:bottom w:w="72" w:type="dxa"/>
              <w:right w:w="144" w:type="dxa"/>
            </w:tcMar>
            <w:hideMark/>
          </w:tcPr>
          <w:p w14:paraId="1F7AB4B6" w14:textId="77777777" w:rsidR="00E44183" w:rsidRPr="003D2CF6" w:rsidRDefault="00E44183" w:rsidP="00E44183">
            <w:pPr>
              <w:contextualSpacing/>
              <w:jc w:val="center"/>
              <w:rPr>
                <w:rFonts w:cs="Times New Roman"/>
                <w:szCs w:val="20"/>
              </w:rPr>
            </w:pPr>
          </w:p>
        </w:tc>
        <w:tc>
          <w:tcPr>
            <w:tcW w:w="1200" w:type="dxa"/>
            <w:tcBorders>
              <w:top w:val="nil"/>
              <w:left w:val="nil"/>
              <w:right w:val="nil"/>
            </w:tcBorders>
            <w:shd w:val="clear" w:color="auto" w:fill="auto"/>
            <w:tcMar>
              <w:top w:w="72" w:type="dxa"/>
              <w:left w:w="144" w:type="dxa"/>
              <w:bottom w:w="72" w:type="dxa"/>
              <w:right w:w="144" w:type="dxa"/>
            </w:tcMar>
            <w:hideMark/>
          </w:tcPr>
          <w:p w14:paraId="41735AAC" w14:textId="77777777" w:rsidR="00E44183" w:rsidRPr="003D2CF6" w:rsidRDefault="00E44183" w:rsidP="00E44183">
            <w:pPr>
              <w:contextualSpacing/>
              <w:jc w:val="center"/>
              <w:rPr>
                <w:rFonts w:cs="Times New Roman"/>
                <w:szCs w:val="20"/>
              </w:rPr>
            </w:pPr>
          </w:p>
        </w:tc>
      </w:tr>
      <w:tr w:rsidR="00E44183" w:rsidRPr="003D2CF6" w14:paraId="02F3D233" w14:textId="77777777" w:rsidTr="00FB5C0D">
        <w:trPr>
          <w:trHeight w:val="283"/>
        </w:trPr>
        <w:tc>
          <w:tcPr>
            <w:tcW w:w="937" w:type="dxa"/>
            <w:tcBorders>
              <w:top w:val="nil"/>
              <w:left w:val="nil"/>
              <w:bottom w:val="single" w:sz="4" w:space="0" w:color="auto"/>
              <w:right w:val="nil"/>
            </w:tcBorders>
            <w:shd w:val="clear" w:color="auto" w:fill="auto"/>
            <w:tcMar>
              <w:top w:w="72" w:type="dxa"/>
              <w:left w:w="144" w:type="dxa"/>
              <w:bottom w:w="72" w:type="dxa"/>
              <w:right w:w="144" w:type="dxa"/>
            </w:tcMar>
            <w:hideMark/>
          </w:tcPr>
          <w:p w14:paraId="65301F7B" w14:textId="77777777" w:rsidR="00E44183" w:rsidRPr="003D2CF6" w:rsidRDefault="00E44183" w:rsidP="00E44183">
            <w:pPr>
              <w:contextualSpacing/>
              <w:jc w:val="center"/>
              <w:rPr>
                <w:rFonts w:cs="Times New Roman"/>
                <w:szCs w:val="20"/>
              </w:rPr>
            </w:pPr>
          </w:p>
        </w:tc>
        <w:tc>
          <w:tcPr>
            <w:tcW w:w="1677" w:type="dxa"/>
            <w:tcBorders>
              <w:top w:val="nil"/>
              <w:left w:val="nil"/>
              <w:bottom w:val="single" w:sz="4" w:space="0" w:color="auto"/>
              <w:right w:val="nil"/>
            </w:tcBorders>
            <w:shd w:val="clear" w:color="auto" w:fill="auto"/>
            <w:tcMar>
              <w:top w:w="72" w:type="dxa"/>
              <w:left w:w="144" w:type="dxa"/>
              <w:bottom w:w="72" w:type="dxa"/>
              <w:right w:w="144" w:type="dxa"/>
            </w:tcMar>
            <w:hideMark/>
          </w:tcPr>
          <w:p w14:paraId="023497AB" w14:textId="77777777" w:rsidR="00E44183" w:rsidRPr="003D2CF6" w:rsidRDefault="00E44183" w:rsidP="00E44183">
            <w:pPr>
              <w:contextualSpacing/>
              <w:jc w:val="center"/>
              <w:rPr>
                <w:rFonts w:cs="Times New Roman"/>
                <w:szCs w:val="20"/>
              </w:rPr>
            </w:pPr>
          </w:p>
        </w:tc>
        <w:tc>
          <w:tcPr>
            <w:tcW w:w="4091" w:type="dxa"/>
            <w:tcBorders>
              <w:top w:val="nil"/>
              <w:left w:val="nil"/>
              <w:bottom w:val="single" w:sz="4" w:space="0" w:color="auto"/>
              <w:right w:val="nil"/>
            </w:tcBorders>
            <w:shd w:val="clear" w:color="auto" w:fill="auto"/>
            <w:tcMar>
              <w:top w:w="72" w:type="dxa"/>
              <w:left w:w="144" w:type="dxa"/>
              <w:bottom w:w="72" w:type="dxa"/>
              <w:right w:w="144" w:type="dxa"/>
            </w:tcMar>
            <w:hideMark/>
          </w:tcPr>
          <w:p w14:paraId="36AB1BDE" w14:textId="77777777" w:rsidR="00E44183" w:rsidRPr="003D2CF6" w:rsidRDefault="00E44183" w:rsidP="00E44183">
            <w:pPr>
              <w:contextualSpacing/>
              <w:jc w:val="center"/>
              <w:rPr>
                <w:rFonts w:cs="Times New Roman"/>
                <w:szCs w:val="20"/>
              </w:rPr>
            </w:pPr>
          </w:p>
        </w:tc>
        <w:tc>
          <w:tcPr>
            <w:tcW w:w="1466" w:type="dxa"/>
            <w:tcBorders>
              <w:top w:val="nil"/>
              <w:left w:val="nil"/>
              <w:bottom w:val="single" w:sz="4" w:space="0" w:color="auto"/>
              <w:right w:val="nil"/>
            </w:tcBorders>
            <w:shd w:val="clear" w:color="auto" w:fill="auto"/>
            <w:tcMar>
              <w:top w:w="72" w:type="dxa"/>
              <w:left w:w="144" w:type="dxa"/>
              <w:bottom w:w="72" w:type="dxa"/>
              <w:right w:w="144" w:type="dxa"/>
            </w:tcMar>
            <w:hideMark/>
          </w:tcPr>
          <w:p w14:paraId="5D58D596" w14:textId="77777777" w:rsidR="00E44183" w:rsidRPr="003D2CF6" w:rsidRDefault="00E44183" w:rsidP="00E44183">
            <w:pPr>
              <w:contextualSpacing/>
              <w:jc w:val="center"/>
              <w:rPr>
                <w:rFonts w:cs="Times New Roman"/>
                <w:szCs w:val="20"/>
              </w:rPr>
            </w:pPr>
          </w:p>
        </w:tc>
        <w:tc>
          <w:tcPr>
            <w:tcW w:w="1200" w:type="dxa"/>
            <w:tcBorders>
              <w:top w:val="nil"/>
              <w:left w:val="nil"/>
              <w:bottom w:val="single" w:sz="4" w:space="0" w:color="auto"/>
              <w:right w:val="nil"/>
            </w:tcBorders>
            <w:shd w:val="clear" w:color="auto" w:fill="auto"/>
            <w:tcMar>
              <w:top w:w="72" w:type="dxa"/>
              <w:left w:w="144" w:type="dxa"/>
              <w:bottom w:w="72" w:type="dxa"/>
              <w:right w:w="144" w:type="dxa"/>
            </w:tcMar>
            <w:hideMark/>
          </w:tcPr>
          <w:p w14:paraId="3406C657" w14:textId="77777777" w:rsidR="00E44183" w:rsidRPr="003D2CF6" w:rsidRDefault="00E44183" w:rsidP="00E44183">
            <w:pPr>
              <w:contextualSpacing/>
              <w:jc w:val="center"/>
              <w:rPr>
                <w:rFonts w:cs="Times New Roman"/>
                <w:szCs w:val="20"/>
              </w:rPr>
            </w:pPr>
          </w:p>
        </w:tc>
      </w:tr>
      <w:tr w:rsidR="00E44183" w:rsidRPr="003D2CF6" w14:paraId="69A61602" w14:textId="77777777" w:rsidTr="00FB5C0D">
        <w:trPr>
          <w:trHeight w:val="482"/>
        </w:trPr>
        <w:tc>
          <w:tcPr>
            <w:tcW w:w="937" w:type="dxa"/>
            <w:tcBorders>
              <w:top w:val="single" w:sz="4" w:space="0" w:color="auto"/>
              <w:left w:val="nil"/>
              <w:bottom w:val="nil"/>
              <w:right w:val="nil"/>
            </w:tcBorders>
            <w:shd w:val="clear" w:color="auto" w:fill="auto"/>
            <w:tcMar>
              <w:top w:w="72" w:type="dxa"/>
              <w:left w:w="144" w:type="dxa"/>
              <w:bottom w:w="72" w:type="dxa"/>
              <w:right w:w="144" w:type="dxa"/>
            </w:tcMar>
            <w:hideMark/>
          </w:tcPr>
          <w:p w14:paraId="5ED392CB" w14:textId="77777777" w:rsidR="00E44183" w:rsidRPr="003D2CF6" w:rsidRDefault="00E44183" w:rsidP="00E44183">
            <w:pPr>
              <w:contextualSpacing/>
              <w:jc w:val="center"/>
              <w:rPr>
                <w:rFonts w:cs="Times New Roman"/>
                <w:szCs w:val="20"/>
              </w:rPr>
            </w:pPr>
            <w:r w:rsidRPr="003D2CF6">
              <w:rPr>
                <w:rFonts w:cs="Times New Roman"/>
                <w:szCs w:val="20"/>
              </w:rPr>
              <w:t xml:space="preserve">SARS-CoV-2 </w:t>
            </w:r>
          </w:p>
        </w:tc>
        <w:tc>
          <w:tcPr>
            <w:tcW w:w="1677" w:type="dxa"/>
            <w:tcBorders>
              <w:top w:val="single" w:sz="4" w:space="0" w:color="auto"/>
              <w:left w:val="nil"/>
              <w:bottom w:val="nil"/>
              <w:right w:val="nil"/>
            </w:tcBorders>
            <w:shd w:val="clear" w:color="auto" w:fill="auto"/>
            <w:tcMar>
              <w:top w:w="72" w:type="dxa"/>
              <w:left w:w="144" w:type="dxa"/>
              <w:bottom w:w="72" w:type="dxa"/>
              <w:right w:w="144" w:type="dxa"/>
            </w:tcMar>
            <w:hideMark/>
          </w:tcPr>
          <w:p w14:paraId="75B34C4A" w14:textId="77777777" w:rsidR="00E44183" w:rsidRPr="003D2CF6" w:rsidRDefault="00E44183" w:rsidP="00E44183">
            <w:pPr>
              <w:contextualSpacing/>
              <w:jc w:val="center"/>
              <w:rPr>
                <w:rFonts w:cs="Times New Roman"/>
                <w:szCs w:val="20"/>
              </w:rPr>
            </w:pPr>
            <w:r w:rsidRPr="003D2CF6">
              <w:rPr>
                <w:rFonts w:cs="Times New Roman"/>
                <w:szCs w:val="20"/>
              </w:rPr>
              <w:t>N1 gene forward primer</w:t>
            </w:r>
          </w:p>
        </w:tc>
        <w:tc>
          <w:tcPr>
            <w:tcW w:w="4091" w:type="dxa"/>
            <w:tcBorders>
              <w:top w:val="single" w:sz="4" w:space="0" w:color="auto"/>
              <w:left w:val="nil"/>
              <w:bottom w:val="nil"/>
              <w:right w:val="nil"/>
            </w:tcBorders>
            <w:shd w:val="clear" w:color="auto" w:fill="auto"/>
            <w:tcMar>
              <w:top w:w="72" w:type="dxa"/>
              <w:left w:w="144" w:type="dxa"/>
              <w:bottom w:w="72" w:type="dxa"/>
              <w:right w:w="144" w:type="dxa"/>
            </w:tcMar>
            <w:hideMark/>
          </w:tcPr>
          <w:p w14:paraId="7A829BDB" w14:textId="77777777" w:rsidR="00E44183" w:rsidRPr="003D2CF6" w:rsidRDefault="00E44183" w:rsidP="00E44183">
            <w:pPr>
              <w:contextualSpacing/>
              <w:jc w:val="center"/>
              <w:rPr>
                <w:rFonts w:cs="Times New Roman"/>
                <w:szCs w:val="20"/>
              </w:rPr>
            </w:pPr>
            <w:r w:rsidRPr="003D2CF6">
              <w:rPr>
                <w:rFonts w:cs="Times New Roman"/>
                <w:szCs w:val="20"/>
              </w:rPr>
              <w:t>GAC CCC AAA ATC AGC GAA AT</w:t>
            </w:r>
          </w:p>
        </w:tc>
        <w:tc>
          <w:tcPr>
            <w:tcW w:w="1466" w:type="dxa"/>
            <w:tcBorders>
              <w:top w:val="single" w:sz="4" w:space="0" w:color="auto"/>
              <w:left w:val="nil"/>
              <w:bottom w:val="nil"/>
              <w:right w:val="nil"/>
            </w:tcBorders>
            <w:shd w:val="clear" w:color="auto" w:fill="auto"/>
            <w:tcMar>
              <w:top w:w="72" w:type="dxa"/>
              <w:left w:w="144" w:type="dxa"/>
              <w:bottom w:w="72" w:type="dxa"/>
              <w:right w:w="144" w:type="dxa"/>
            </w:tcMar>
            <w:hideMark/>
          </w:tcPr>
          <w:p w14:paraId="7FA20CD4" w14:textId="77777777" w:rsidR="00E44183" w:rsidRPr="003D2CF6" w:rsidRDefault="00E44183" w:rsidP="00E44183">
            <w:pPr>
              <w:contextualSpacing/>
              <w:jc w:val="center"/>
              <w:rPr>
                <w:rFonts w:cs="Times New Roman"/>
                <w:szCs w:val="20"/>
              </w:rPr>
            </w:pPr>
          </w:p>
        </w:tc>
        <w:tc>
          <w:tcPr>
            <w:tcW w:w="1200" w:type="dxa"/>
            <w:tcBorders>
              <w:top w:val="single" w:sz="4" w:space="0" w:color="auto"/>
              <w:left w:val="nil"/>
              <w:bottom w:val="nil"/>
              <w:right w:val="nil"/>
            </w:tcBorders>
            <w:shd w:val="clear" w:color="auto" w:fill="auto"/>
            <w:tcMar>
              <w:top w:w="72" w:type="dxa"/>
              <w:left w:w="144" w:type="dxa"/>
              <w:bottom w:w="72" w:type="dxa"/>
              <w:right w:w="144" w:type="dxa"/>
            </w:tcMar>
            <w:hideMark/>
          </w:tcPr>
          <w:p w14:paraId="06D30CFE" w14:textId="77777777" w:rsidR="00E44183" w:rsidRPr="003D2CF6" w:rsidRDefault="00E44183" w:rsidP="00E44183">
            <w:pPr>
              <w:contextualSpacing/>
              <w:jc w:val="center"/>
              <w:rPr>
                <w:rFonts w:cs="Times New Roman"/>
                <w:szCs w:val="20"/>
              </w:rPr>
            </w:pPr>
            <w:r w:rsidRPr="003D2CF6">
              <w:rPr>
                <w:rFonts w:cs="Times New Roman"/>
                <w:szCs w:val="20"/>
              </w:rPr>
              <w:t>72</w:t>
            </w:r>
          </w:p>
        </w:tc>
      </w:tr>
      <w:tr w:rsidR="00E44183" w:rsidRPr="003D2CF6" w14:paraId="750E8DEA" w14:textId="77777777" w:rsidTr="00FB5C0D">
        <w:trPr>
          <w:trHeight w:val="482"/>
        </w:trPr>
        <w:tc>
          <w:tcPr>
            <w:tcW w:w="937" w:type="dxa"/>
            <w:tcBorders>
              <w:top w:val="nil"/>
              <w:left w:val="nil"/>
              <w:bottom w:val="nil"/>
              <w:right w:val="nil"/>
            </w:tcBorders>
            <w:shd w:val="clear" w:color="auto" w:fill="auto"/>
            <w:tcMar>
              <w:top w:w="72" w:type="dxa"/>
              <w:left w:w="144" w:type="dxa"/>
              <w:bottom w:w="72" w:type="dxa"/>
              <w:right w:w="144" w:type="dxa"/>
            </w:tcMar>
            <w:hideMark/>
          </w:tcPr>
          <w:p w14:paraId="23A72B3C" w14:textId="77777777" w:rsidR="00E44183" w:rsidRPr="003D2CF6" w:rsidRDefault="00E44183" w:rsidP="00E44183">
            <w:pPr>
              <w:contextualSpacing/>
              <w:jc w:val="center"/>
              <w:rPr>
                <w:rFonts w:cs="Times New Roman"/>
                <w:szCs w:val="20"/>
              </w:rPr>
            </w:pPr>
          </w:p>
        </w:tc>
        <w:tc>
          <w:tcPr>
            <w:tcW w:w="1677" w:type="dxa"/>
            <w:tcBorders>
              <w:top w:val="nil"/>
              <w:left w:val="nil"/>
              <w:bottom w:val="nil"/>
              <w:right w:val="nil"/>
            </w:tcBorders>
            <w:shd w:val="clear" w:color="auto" w:fill="auto"/>
            <w:tcMar>
              <w:top w:w="72" w:type="dxa"/>
              <w:left w:w="144" w:type="dxa"/>
              <w:bottom w:w="72" w:type="dxa"/>
              <w:right w:w="144" w:type="dxa"/>
            </w:tcMar>
            <w:hideMark/>
          </w:tcPr>
          <w:p w14:paraId="5F3274D6" w14:textId="77777777" w:rsidR="00E44183" w:rsidRPr="003D2CF6" w:rsidRDefault="00E44183" w:rsidP="00E44183">
            <w:pPr>
              <w:contextualSpacing/>
              <w:jc w:val="center"/>
              <w:rPr>
                <w:rFonts w:cs="Times New Roman"/>
                <w:szCs w:val="20"/>
              </w:rPr>
            </w:pPr>
            <w:r w:rsidRPr="003D2CF6">
              <w:rPr>
                <w:rFonts w:cs="Times New Roman"/>
                <w:szCs w:val="20"/>
              </w:rPr>
              <w:t>N1 gene reverse primer</w:t>
            </w:r>
          </w:p>
        </w:tc>
        <w:tc>
          <w:tcPr>
            <w:tcW w:w="4091" w:type="dxa"/>
            <w:tcBorders>
              <w:top w:val="nil"/>
              <w:left w:val="nil"/>
              <w:bottom w:val="nil"/>
              <w:right w:val="nil"/>
            </w:tcBorders>
            <w:shd w:val="clear" w:color="auto" w:fill="auto"/>
            <w:tcMar>
              <w:top w:w="72" w:type="dxa"/>
              <w:left w:w="144" w:type="dxa"/>
              <w:bottom w:w="72" w:type="dxa"/>
              <w:right w:w="144" w:type="dxa"/>
            </w:tcMar>
            <w:hideMark/>
          </w:tcPr>
          <w:p w14:paraId="2DB91FFE" w14:textId="77777777" w:rsidR="00E44183" w:rsidRPr="003D2CF6" w:rsidRDefault="00E44183" w:rsidP="00E44183">
            <w:pPr>
              <w:contextualSpacing/>
              <w:jc w:val="center"/>
              <w:rPr>
                <w:rFonts w:cs="Times New Roman"/>
                <w:szCs w:val="20"/>
              </w:rPr>
            </w:pPr>
            <w:r w:rsidRPr="003D2CF6">
              <w:rPr>
                <w:rFonts w:cs="Times New Roman"/>
                <w:szCs w:val="20"/>
              </w:rPr>
              <w:t>TCT GGT TAC TGC CAG TTG AAT CTG</w:t>
            </w:r>
          </w:p>
        </w:tc>
        <w:tc>
          <w:tcPr>
            <w:tcW w:w="1466" w:type="dxa"/>
            <w:tcBorders>
              <w:top w:val="nil"/>
              <w:left w:val="nil"/>
              <w:bottom w:val="nil"/>
              <w:right w:val="nil"/>
            </w:tcBorders>
            <w:shd w:val="clear" w:color="auto" w:fill="auto"/>
            <w:tcMar>
              <w:top w:w="72" w:type="dxa"/>
              <w:left w:w="144" w:type="dxa"/>
              <w:bottom w:w="72" w:type="dxa"/>
              <w:right w:w="144" w:type="dxa"/>
            </w:tcMar>
            <w:hideMark/>
          </w:tcPr>
          <w:p w14:paraId="320D1C7B" w14:textId="77777777" w:rsidR="00E44183" w:rsidRPr="003D2CF6" w:rsidRDefault="00E44183" w:rsidP="00E44183">
            <w:pPr>
              <w:contextualSpacing/>
              <w:jc w:val="center"/>
              <w:rPr>
                <w:rFonts w:cs="Times New Roman"/>
                <w:szCs w:val="20"/>
              </w:rPr>
            </w:pPr>
          </w:p>
        </w:tc>
        <w:tc>
          <w:tcPr>
            <w:tcW w:w="1200" w:type="dxa"/>
            <w:tcBorders>
              <w:top w:val="nil"/>
              <w:left w:val="nil"/>
              <w:bottom w:val="nil"/>
              <w:right w:val="nil"/>
            </w:tcBorders>
            <w:shd w:val="clear" w:color="auto" w:fill="auto"/>
            <w:tcMar>
              <w:top w:w="72" w:type="dxa"/>
              <w:left w:w="144" w:type="dxa"/>
              <w:bottom w:w="72" w:type="dxa"/>
              <w:right w:w="144" w:type="dxa"/>
            </w:tcMar>
            <w:hideMark/>
          </w:tcPr>
          <w:p w14:paraId="3C0A5FEB" w14:textId="77777777" w:rsidR="00E44183" w:rsidRPr="003D2CF6" w:rsidRDefault="00E44183" w:rsidP="00E44183">
            <w:pPr>
              <w:contextualSpacing/>
              <w:jc w:val="center"/>
              <w:rPr>
                <w:rFonts w:cs="Times New Roman"/>
                <w:szCs w:val="20"/>
              </w:rPr>
            </w:pPr>
          </w:p>
        </w:tc>
      </w:tr>
      <w:tr w:rsidR="00E44183" w:rsidRPr="003D2CF6" w14:paraId="01B8D738" w14:textId="77777777" w:rsidTr="00FB5C0D">
        <w:trPr>
          <w:trHeight w:val="542"/>
        </w:trPr>
        <w:tc>
          <w:tcPr>
            <w:tcW w:w="937" w:type="dxa"/>
            <w:tcBorders>
              <w:top w:val="nil"/>
              <w:left w:val="nil"/>
              <w:right w:val="nil"/>
            </w:tcBorders>
            <w:shd w:val="clear" w:color="auto" w:fill="auto"/>
            <w:tcMar>
              <w:top w:w="72" w:type="dxa"/>
              <w:left w:w="144" w:type="dxa"/>
              <w:bottom w:w="72" w:type="dxa"/>
              <w:right w:w="144" w:type="dxa"/>
            </w:tcMar>
            <w:hideMark/>
          </w:tcPr>
          <w:p w14:paraId="4A673827" w14:textId="77777777" w:rsidR="00E44183" w:rsidRPr="003D2CF6" w:rsidRDefault="00E44183" w:rsidP="00E44183">
            <w:pPr>
              <w:contextualSpacing/>
              <w:jc w:val="center"/>
              <w:rPr>
                <w:rFonts w:cs="Times New Roman"/>
                <w:szCs w:val="20"/>
              </w:rPr>
            </w:pPr>
          </w:p>
        </w:tc>
        <w:tc>
          <w:tcPr>
            <w:tcW w:w="1677" w:type="dxa"/>
            <w:tcBorders>
              <w:top w:val="nil"/>
              <w:left w:val="nil"/>
              <w:right w:val="nil"/>
            </w:tcBorders>
            <w:shd w:val="clear" w:color="auto" w:fill="auto"/>
            <w:tcMar>
              <w:top w:w="72" w:type="dxa"/>
              <w:left w:w="144" w:type="dxa"/>
              <w:bottom w:w="72" w:type="dxa"/>
              <w:right w:w="144" w:type="dxa"/>
            </w:tcMar>
            <w:hideMark/>
          </w:tcPr>
          <w:p w14:paraId="74E20A9A" w14:textId="77777777" w:rsidR="00E44183" w:rsidRPr="003D2CF6" w:rsidRDefault="00E44183" w:rsidP="00E44183">
            <w:pPr>
              <w:contextualSpacing/>
              <w:jc w:val="center"/>
              <w:rPr>
                <w:rFonts w:cs="Times New Roman"/>
                <w:szCs w:val="20"/>
              </w:rPr>
            </w:pPr>
            <w:r w:rsidRPr="003D2CF6">
              <w:rPr>
                <w:rFonts w:cs="Times New Roman"/>
                <w:szCs w:val="20"/>
              </w:rPr>
              <w:t xml:space="preserve">N1 gene probe </w:t>
            </w:r>
          </w:p>
        </w:tc>
        <w:tc>
          <w:tcPr>
            <w:tcW w:w="4091" w:type="dxa"/>
            <w:tcBorders>
              <w:top w:val="nil"/>
              <w:left w:val="nil"/>
              <w:right w:val="nil"/>
            </w:tcBorders>
            <w:shd w:val="clear" w:color="auto" w:fill="auto"/>
            <w:tcMar>
              <w:top w:w="72" w:type="dxa"/>
              <w:left w:w="144" w:type="dxa"/>
              <w:bottom w:w="72" w:type="dxa"/>
              <w:right w:w="144" w:type="dxa"/>
            </w:tcMar>
            <w:hideMark/>
          </w:tcPr>
          <w:p w14:paraId="1EBDBF5E" w14:textId="77777777" w:rsidR="00E44183" w:rsidRPr="003D2CF6" w:rsidRDefault="00E44183" w:rsidP="00E44183">
            <w:pPr>
              <w:contextualSpacing/>
              <w:jc w:val="center"/>
              <w:rPr>
                <w:rFonts w:cs="Times New Roman"/>
                <w:szCs w:val="20"/>
              </w:rPr>
            </w:pPr>
            <w:r w:rsidRPr="003D2CF6">
              <w:rPr>
                <w:rFonts w:cs="Times New Roman"/>
                <w:szCs w:val="20"/>
              </w:rPr>
              <w:t>[FAM]ACC CCG CAT TAC GTT TGG TGG ACC[BHQ1]</w:t>
            </w:r>
          </w:p>
        </w:tc>
        <w:tc>
          <w:tcPr>
            <w:tcW w:w="1466" w:type="dxa"/>
            <w:tcBorders>
              <w:top w:val="nil"/>
              <w:left w:val="nil"/>
              <w:right w:val="nil"/>
            </w:tcBorders>
            <w:shd w:val="clear" w:color="auto" w:fill="auto"/>
            <w:tcMar>
              <w:top w:w="72" w:type="dxa"/>
              <w:left w:w="144" w:type="dxa"/>
              <w:bottom w:w="72" w:type="dxa"/>
              <w:right w:w="144" w:type="dxa"/>
            </w:tcMar>
            <w:hideMark/>
          </w:tcPr>
          <w:p w14:paraId="706331B7" w14:textId="77777777" w:rsidR="00E44183" w:rsidRPr="003D2CF6" w:rsidRDefault="00E44183" w:rsidP="00E44183">
            <w:pPr>
              <w:contextualSpacing/>
              <w:jc w:val="center"/>
              <w:rPr>
                <w:rFonts w:cs="Times New Roman"/>
                <w:szCs w:val="20"/>
              </w:rPr>
            </w:pPr>
            <w:r w:rsidRPr="003D2CF6">
              <w:rPr>
                <w:rFonts w:cs="Times New Roman"/>
                <w:szCs w:val="20"/>
              </w:rPr>
              <w:t>FAM</w:t>
            </w:r>
          </w:p>
        </w:tc>
        <w:tc>
          <w:tcPr>
            <w:tcW w:w="1200" w:type="dxa"/>
            <w:tcBorders>
              <w:top w:val="nil"/>
              <w:left w:val="nil"/>
              <w:right w:val="nil"/>
            </w:tcBorders>
            <w:shd w:val="clear" w:color="auto" w:fill="auto"/>
            <w:tcMar>
              <w:top w:w="72" w:type="dxa"/>
              <w:left w:w="144" w:type="dxa"/>
              <w:bottom w:w="72" w:type="dxa"/>
              <w:right w:w="144" w:type="dxa"/>
            </w:tcMar>
            <w:hideMark/>
          </w:tcPr>
          <w:p w14:paraId="28773F01" w14:textId="77777777" w:rsidR="00E44183" w:rsidRPr="003D2CF6" w:rsidRDefault="00E44183" w:rsidP="00E44183">
            <w:pPr>
              <w:contextualSpacing/>
              <w:jc w:val="center"/>
              <w:rPr>
                <w:rFonts w:cs="Times New Roman"/>
                <w:szCs w:val="20"/>
              </w:rPr>
            </w:pPr>
          </w:p>
        </w:tc>
      </w:tr>
      <w:tr w:rsidR="00E44183" w:rsidRPr="003D2CF6" w14:paraId="11114D9B" w14:textId="77777777" w:rsidTr="00FB5C0D">
        <w:trPr>
          <w:trHeight w:val="283"/>
        </w:trPr>
        <w:tc>
          <w:tcPr>
            <w:tcW w:w="937" w:type="dxa"/>
            <w:tcBorders>
              <w:top w:val="nil"/>
              <w:left w:val="nil"/>
              <w:bottom w:val="single" w:sz="4" w:space="0" w:color="auto"/>
              <w:right w:val="nil"/>
            </w:tcBorders>
            <w:shd w:val="clear" w:color="auto" w:fill="auto"/>
            <w:tcMar>
              <w:top w:w="72" w:type="dxa"/>
              <w:left w:w="144" w:type="dxa"/>
              <w:bottom w:w="72" w:type="dxa"/>
              <w:right w:w="144" w:type="dxa"/>
            </w:tcMar>
            <w:hideMark/>
          </w:tcPr>
          <w:p w14:paraId="2B252842" w14:textId="77777777" w:rsidR="00E44183" w:rsidRPr="003D2CF6" w:rsidRDefault="00E44183" w:rsidP="00E44183">
            <w:pPr>
              <w:contextualSpacing/>
              <w:jc w:val="center"/>
              <w:rPr>
                <w:rFonts w:cs="Times New Roman"/>
                <w:szCs w:val="20"/>
              </w:rPr>
            </w:pPr>
          </w:p>
        </w:tc>
        <w:tc>
          <w:tcPr>
            <w:tcW w:w="1677" w:type="dxa"/>
            <w:tcBorders>
              <w:top w:val="nil"/>
              <w:left w:val="nil"/>
              <w:bottom w:val="single" w:sz="4" w:space="0" w:color="auto"/>
              <w:right w:val="nil"/>
            </w:tcBorders>
            <w:shd w:val="clear" w:color="auto" w:fill="auto"/>
            <w:tcMar>
              <w:top w:w="72" w:type="dxa"/>
              <w:left w:w="144" w:type="dxa"/>
              <w:bottom w:w="72" w:type="dxa"/>
              <w:right w:w="144" w:type="dxa"/>
            </w:tcMar>
            <w:hideMark/>
          </w:tcPr>
          <w:p w14:paraId="4B862633" w14:textId="77777777" w:rsidR="00E44183" w:rsidRPr="003D2CF6" w:rsidRDefault="00E44183" w:rsidP="00E44183">
            <w:pPr>
              <w:contextualSpacing/>
              <w:jc w:val="center"/>
              <w:rPr>
                <w:rFonts w:cs="Times New Roman"/>
                <w:szCs w:val="20"/>
              </w:rPr>
            </w:pPr>
          </w:p>
        </w:tc>
        <w:tc>
          <w:tcPr>
            <w:tcW w:w="4091" w:type="dxa"/>
            <w:tcBorders>
              <w:top w:val="nil"/>
              <w:left w:val="nil"/>
              <w:bottom w:val="single" w:sz="4" w:space="0" w:color="auto"/>
              <w:right w:val="nil"/>
            </w:tcBorders>
            <w:shd w:val="clear" w:color="auto" w:fill="auto"/>
            <w:tcMar>
              <w:top w:w="72" w:type="dxa"/>
              <w:left w:w="144" w:type="dxa"/>
              <w:bottom w:w="72" w:type="dxa"/>
              <w:right w:w="144" w:type="dxa"/>
            </w:tcMar>
            <w:hideMark/>
          </w:tcPr>
          <w:p w14:paraId="7474422C" w14:textId="77777777" w:rsidR="00E44183" w:rsidRPr="003D2CF6" w:rsidRDefault="00E44183" w:rsidP="00E44183">
            <w:pPr>
              <w:contextualSpacing/>
              <w:jc w:val="center"/>
              <w:rPr>
                <w:rFonts w:cs="Times New Roman"/>
                <w:szCs w:val="20"/>
              </w:rPr>
            </w:pPr>
          </w:p>
        </w:tc>
        <w:tc>
          <w:tcPr>
            <w:tcW w:w="1466" w:type="dxa"/>
            <w:tcBorders>
              <w:top w:val="nil"/>
              <w:left w:val="nil"/>
              <w:bottom w:val="single" w:sz="4" w:space="0" w:color="auto"/>
              <w:right w:val="nil"/>
            </w:tcBorders>
            <w:shd w:val="clear" w:color="auto" w:fill="auto"/>
            <w:tcMar>
              <w:top w:w="72" w:type="dxa"/>
              <w:left w:w="144" w:type="dxa"/>
              <w:bottom w:w="72" w:type="dxa"/>
              <w:right w:w="144" w:type="dxa"/>
            </w:tcMar>
            <w:hideMark/>
          </w:tcPr>
          <w:p w14:paraId="2B1B9569" w14:textId="77777777" w:rsidR="00E44183" w:rsidRPr="003D2CF6" w:rsidRDefault="00E44183" w:rsidP="00E44183">
            <w:pPr>
              <w:contextualSpacing/>
              <w:jc w:val="center"/>
              <w:rPr>
                <w:rFonts w:cs="Times New Roman"/>
                <w:szCs w:val="20"/>
              </w:rPr>
            </w:pPr>
          </w:p>
        </w:tc>
        <w:tc>
          <w:tcPr>
            <w:tcW w:w="1200" w:type="dxa"/>
            <w:tcBorders>
              <w:top w:val="nil"/>
              <w:left w:val="nil"/>
              <w:bottom w:val="single" w:sz="4" w:space="0" w:color="auto"/>
              <w:right w:val="nil"/>
            </w:tcBorders>
            <w:shd w:val="clear" w:color="auto" w:fill="auto"/>
            <w:tcMar>
              <w:top w:w="72" w:type="dxa"/>
              <w:left w:w="144" w:type="dxa"/>
              <w:bottom w:w="72" w:type="dxa"/>
              <w:right w:w="144" w:type="dxa"/>
            </w:tcMar>
            <w:hideMark/>
          </w:tcPr>
          <w:p w14:paraId="5C3FA7B2" w14:textId="77777777" w:rsidR="00E44183" w:rsidRPr="003D2CF6" w:rsidRDefault="00E44183" w:rsidP="00E44183">
            <w:pPr>
              <w:contextualSpacing/>
              <w:jc w:val="center"/>
              <w:rPr>
                <w:rFonts w:cs="Times New Roman"/>
                <w:szCs w:val="20"/>
              </w:rPr>
            </w:pPr>
          </w:p>
        </w:tc>
      </w:tr>
      <w:tr w:rsidR="00E44183" w:rsidRPr="003D2CF6" w14:paraId="0C6A91A9" w14:textId="77777777" w:rsidTr="00FB5C0D">
        <w:trPr>
          <w:trHeight w:val="281"/>
        </w:trPr>
        <w:tc>
          <w:tcPr>
            <w:tcW w:w="937" w:type="dxa"/>
            <w:tcBorders>
              <w:top w:val="single" w:sz="4" w:space="0" w:color="auto"/>
              <w:left w:val="nil"/>
              <w:bottom w:val="nil"/>
              <w:right w:val="nil"/>
            </w:tcBorders>
            <w:shd w:val="clear" w:color="auto" w:fill="auto"/>
            <w:tcMar>
              <w:top w:w="72" w:type="dxa"/>
              <w:left w:w="144" w:type="dxa"/>
              <w:bottom w:w="72" w:type="dxa"/>
              <w:right w:w="144" w:type="dxa"/>
            </w:tcMar>
            <w:hideMark/>
          </w:tcPr>
          <w:p w14:paraId="5FDAE309" w14:textId="77777777" w:rsidR="00E44183" w:rsidRPr="003D2CF6" w:rsidRDefault="00E44183" w:rsidP="00E44183">
            <w:pPr>
              <w:contextualSpacing/>
              <w:jc w:val="center"/>
              <w:rPr>
                <w:rFonts w:cs="Times New Roman"/>
                <w:szCs w:val="20"/>
              </w:rPr>
            </w:pPr>
            <w:r w:rsidRPr="003D2CF6">
              <w:rPr>
                <w:rFonts w:cs="Times New Roman"/>
                <w:szCs w:val="20"/>
              </w:rPr>
              <w:t xml:space="preserve">SARS-CoV-2 </w:t>
            </w:r>
          </w:p>
        </w:tc>
        <w:tc>
          <w:tcPr>
            <w:tcW w:w="1677" w:type="dxa"/>
            <w:tcBorders>
              <w:top w:val="single" w:sz="4" w:space="0" w:color="auto"/>
              <w:left w:val="nil"/>
              <w:bottom w:val="nil"/>
              <w:right w:val="nil"/>
            </w:tcBorders>
            <w:shd w:val="clear" w:color="auto" w:fill="auto"/>
            <w:tcMar>
              <w:top w:w="72" w:type="dxa"/>
              <w:left w:w="144" w:type="dxa"/>
              <w:bottom w:w="72" w:type="dxa"/>
              <w:right w:w="144" w:type="dxa"/>
            </w:tcMar>
            <w:hideMark/>
          </w:tcPr>
          <w:p w14:paraId="6B44C528" w14:textId="77777777" w:rsidR="00E44183" w:rsidRPr="003D2CF6" w:rsidRDefault="00E44183" w:rsidP="00E44183">
            <w:pPr>
              <w:contextualSpacing/>
              <w:jc w:val="center"/>
              <w:rPr>
                <w:rFonts w:cs="Times New Roman"/>
                <w:szCs w:val="20"/>
              </w:rPr>
            </w:pPr>
            <w:r w:rsidRPr="003D2CF6">
              <w:rPr>
                <w:rFonts w:cs="Times New Roman"/>
                <w:szCs w:val="20"/>
              </w:rPr>
              <w:t>E gene forward primer</w:t>
            </w:r>
          </w:p>
        </w:tc>
        <w:tc>
          <w:tcPr>
            <w:tcW w:w="4091" w:type="dxa"/>
            <w:tcBorders>
              <w:top w:val="single" w:sz="4" w:space="0" w:color="auto"/>
              <w:left w:val="nil"/>
              <w:bottom w:val="nil"/>
              <w:right w:val="nil"/>
            </w:tcBorders>
            <w:shd w:val="clear" w:color="auto" w:fill="auto"/>
            <w:tcMar>
              <w:top w:w="72" w:type="dxa"/>
              <w:left w:w="144" w:type="dxa"/>
              <w:bottom w:w="72" w:type="dxa"/>
              <w:right w:w="144" w:type="dxa"/>
            </w:tcMar>
            <w:hideMark/>
          </w:tcPr>
          <w:p w14:paraId="484C7728" w14:textId="6AFE57E8" w:rsidR="00E44183" w:rsidRPr="003D2CF6" w:rsidRDefault="00700F34" w:rsidP="00E44183">
            <w:pPr>
              <w:contextualSpacing/>
              <w:jc w:val="center"/>
              <w:rPr>
                <w:rFonts w:cs="Times New Roman"/>
                <w:szCs w:val="20"/>
              </w:rPr>
            </w:pPr>
            <w:r w:rsidRPr="003D2CF6">
              <w:rPr>
                <w:rFonts w:cs="Times New Roman"/>
                <w:szCs w:val="20"/>
              </w:rPr>
              <w:t>ACA GGT ACG TTA ATA GTT AAT AGC GT</w:t>
            </w:r>
          </w:p>
        </w:tc>
        <w:tc>
          <w:tcPr>
            <w:tcW w:w="1466" w:type="dxa"/>
            <w:tcBorders>
              <w:top w:val="single" w:sz="4" w:space="0" w:color="auto"/>
              <w:left w:val="nil"/>
              <w:bottom w:val="nil"/>
              <w:right w:val="nil"/>
            </w:tcBorders>
            <w:shd w:val="clear" w:color="auto" w:fill="auto"/>
            <w:tcMar>
              <w:top w:w="72" w:type="dxa"/>
              <w:left w:w="144" w:type="dxa"/>
              <w:bottom w:w="72" w:type="dxa"/>
              <w:right w:w="144" w:type="dxa"/>
            </w:tcMar>
            <w:hideMark/>
          </w:tcPr>
          <w:p w14:paraId="38841B77" w14:textId="2B44FCF9" w:rsidR="00E44183" w:rsidRPr="003D2CF6" w:rsidRDefault="00E44183" w:rsidP="00E44183">
            <w:pPr>
              <w:contextualSpacing/>
              <w:jc w:val="center"/>
              <w:rPr>
                <w:rFonts w:cs="Times New Roman"/>
                <w:szCs w:val="20"/>
              </w:rPr>
            </w:pPr>
          </w:p>
        </w:tc>
        <w:tc>
          <w:tcPr>
            <w:tcW w:w="1200" w:type="dxa"/>
            <w:tcBorders>
              <w:top w:val="single" w:sz="4" w:space="0" w:color="auto"/>
              <w:left w:val="nil"/>
              <w:bottom w:val="nil"/>
              <w:right w:val="nil"/>
            </w:tcBorders>
            <w:shd w:val="clear" w:color="auto" w:fill="auto"/>
            <w:tcMar>
              <w:top w:w="72" w:type="dxa"/>
              <w:left w:w="144" w:type="dxa"/>
              <w:bottom w:w="72" w:type="dxa"/>
              <w:right w:w="144" w:type="dxa"/>
            </w:tcMar>
            <w:hideMark/>
          </w:tcPr>
          <w:p w14:paraId="3F1E6737" w14:textId="77777777" w:rsidR="00E44183" w:rsidRPr="003D2CF6" w:rsidRDefault="00E44183" w:rsidP="00E44183">
            <w:pPr>
              <w:contextualSpacing/>
              <w:jc w:val="center"/>
              <w:rPr>
                <w:rFonts w:cs="Times New Roman"/>
                <w:szCs w:val="20"/>
              </w:rPr>
            </w:pPr>
            <w:r w:rsidRPr="003D2CF6">
              <w:rPr>
                <w:rFonts w:cs="Times New Roman"/>
                <w:szCs w:val="20"/>
              </w:rPr>
              <w:t>100</w:t>
            </w:r>
          </w:p>
        </w:tc>
      </w:tr>
      <w:tr w:rsidR="00E44183" w:rsidRPr="003D2CF6" w14:paraId="70F7748A" w14:textId="77777777" w:rsidTr="00FB5C0D">
        <w:trPr>
          <w:trHeight w:val="281"/>
        </w:trPr>
        <w:tc>
          <w:tcPr>
            <w:tcW w:w="937" w:type="dxa"/>
            <w:tcBorders>
              <w:top w:val="nil"/>
              <w:left w:val="nil"/>
              <w:bottom w:val="nil"/>
              <w:right w:val="nil"/>
            </w:tcBorders>
            <w:shd w:val="clear" w:color="auto" w:fill="auto"/>
            <w:tcMar>
              <w:top w:w="72" w:type="dxa"/>
              <w:left w:w="144" w:type="dxa"/>
              <w:bottom w:w="72" w:type="dxa"/>
              <w:right w:w="144" w:type="dxa"/>
            </w:tcMar>
            <w:hideMark/>
          </w:tcPr>
          <w:p w14:paraId="6F62AA5A" w14:textId="77777777" w:rsidR="00E44183" w:rsidRPr="003D2CF6" w:rsidRDefault="00E44183" w:rsidP="00E44183">
            <w:pPr>
              <w:contextualSpacing/>
              <w:jc w:val="center"/>
              <w:rPr>
                <w:rFonts w:cs="Times New Roman"/>
                <w:szCs w:val="20"/>
              </w:rPr>
            </w:pPr>
          </w:p>
        </w:tc>
        <w:tc>
          <w:tcPr>
            <w:tcW w:w="1677" w:type="dxa"/>
            <w:tcBorders>
              <w:top w:val="nil"/>
              <w:left w:val="nil"/>
              <w:bottom w:val="nil"/>
              <w:right w:val="nil"/>
            </w:tcBorders>
            <w:shd w:val="clear" w:color="auto" w:fill="auto"/>
            <w:tcMar>
              <w:top w:w="72" w:type="dxa"/>
              <w:left w:w="144" w:type="dxa"/>
              <w:bottom w:w="72" w:type="dxa"/>
              <w:right w:w="144" w:type="dxa"/>
            </w:tcMar>
            <w:hideMark/>
          </w:tcPr>
          <w:p w14:paraId="372E341C" w14:textId="77777777" w:rsidR="00E44183" w:rsidRPr="003D2CF6" w:rsidRDefault="00E44183" w:rsidP="00E44183">
            <w:pPr>
              <w:contextualSpacing/>
              <w:jc w:val="center"/>
              <w:rPr>
                <w:rFonts w:cs="Times New Roman"/>
                <w:szCs w:val="20"/>
              </w:rPr>
            </w:pPr>
            <w:r w:rsidRPr="003D2CF6">
              <w:rPr>
                <w:rFonts w:cs="Times New Roman"/>
                <w:szCs w:val="20"/>
              </w:rPr>
              <w:t>E gene reverse primer</w:t>
            </w:r>
          </w:p>
        </w:tc>
        <w:tc>
          <w:tcPr>
            <w:tcW w:w="4091" w:type="dxa"/>
            <w:tcBorders>
              <w:top w:val="nil"/>
              <w:left w:val="nil"/>
              <w:bottom w:val="nil"/>
              <w:right w:val="nil"/>
            </w:tcBorders>
            <w:shd w:val="clear" w:color="auto" w:fill="auto"/>
            <w:tcMar>
              <w:top w:w="72" w:type="dxa"/>
              <w:left w:w="144" w:type="dxa"/>
              <w:bottom w:w="72" w:type="dxa"/>
              <w:right w:w="144" w:type="dxa"/>
            </w:tcMar>
            <w:hideMark/>
          </w:tcPr>
          <w:p w14:paraId="0291E1EE" w14:textId="01C1A148" w:rsidR="00E44183" w:rsidRPr="003D2CF6" w:rsidRDefault="00700F34" w:rsidP="00E44183">
            <w:pPr>
              <w:contextualSpacing/>
              <w:jc w:val="center"/>
              <w:rPr>
                <w:rFonts w:cs="Times New Roman"/>
                <w:szCs w:val="20"/>
              </w:rPr>
            </w:pPr>
            <w:r w:rsidRPr="003D2CF6">
              <w:rPr>
                <w:rFonts w:cs="Times New Roman"/>
                <w:szCs w:val="20"/>
              </w:rPr>
              <w:t>ATA TTG CAG CAG TAC GCA CAC A</w:t>
            </w:r>
          </w:p>
        </w:tc>
        <w:tc>
          <w:tcPr>
            <w:tcW w:w="1466" w:type="dxa"/>
            <w:tcBorders>
              <w:top w:val="nil"/>
              <w:left w:val="nil"/>
              <w:bottom w:val="nil"/>
              <w:right w:val="nil"/>
            </w:tcBorders>
            <w:shd w:val="clear" w:color="auto" w:fill="auto"/>
            <w:tcMar>
              <w:top w:w="72" w:type="dxa"/>
              <w:left w:w="144" w:type="dxa"/>
              <w:bottom w:w="72" w:type="dxa"/>
              <w:right w:w="144" w:type="dxa"/>
            </w:tcMar>
            <w:hideMark/>
          </w:tcPr>
          <w:p w14:paraId="31950D13" w14:textId="77777777" w:rsidR="00E44183" w:rsidRPr="003D2CF6" w:rsidRDefault="00E44183" w:rsidP="00E44183">
            <w:pPr>
              <w:contextualSpacing/>
              <w:jc w:val="center"/>
              <w:rPr>
                <w:rFonts w:cs="Times New Roman"/>
                <w:szCs w:val="20"/>
              </w:rPr>
            </w:pPr>
          </w:p>
        </w:tc>
        <w:tc>
          <w:tcPr>
            <w:tcW w:w="1200" w:type="dxa"/>
            <w:tcBorders>
              <w:top w:val="nil"/>
              <w:left w:val="nil"/>
              <w:bottom w:val="nil"/>
              <w:right w:val="nil"/>
            </w:tcBorders>
            <w:shd w:val="clear" w:color="auto" w:fill="auto"/>
            <w:tcMar>
              <w:top w:w="72" w:type="dxa"/>
              <w:left w:w="144" w:type="dxa"/>
              <w:bottom w:w="72" w:type="dxa"/>
              <w:right w:w="144" w:type="dxa"/>
            </w:tcMar>
            <w:hideMark/>
          </w:tcPr>
          <w:p w14:paraId="3E2372CA" w14:textId="77777777" w:rsidR="00E44183" w:rsidRPr="003D2CF6" w:rsidRDefault="00E44183" w:rsidP="00E44183">
            <w:pPr>
              <w:contextualSpacing/>
              <w:jc w:val="center"/>
              <w:rPr>
                <w:rFonts w:cs="Times New Roman"/>
                <w:szCs w:val="20"/>
              </w:rPr>
            </w:pPr>
          </w:p>
        </w:tc>
      </w:tr>
      <w:tr w:rsidR="00E44183" w:rsidRPr="003D2CF6" w14:paraId="64FD42EB" w14:textId="77777777" w:rsidTr="00FB5C0D">
        <w:trPr>
          <w:trHeight w:val="283"/>
        </w:trPr>
        <w:tc>
          <w:tcPr>
            <w:tcW w:w="937" w:type="dxa"/>
            <w:tcBorders>
              <w:top w:val="nil"/>
              <w:left w:val="nil"/>
              <w:right w:val="nil"/>
            </w:tcBorders>
            <w:shd w:val="clear" w:color="auto" w:fill="auto"/>
            <w:tcMar>
              <w:top w:w="72" w:type="dxa"/>
              <w:left w:w="144" w:type="dxa"/>
              <w:bottom w:w="72" w:type="dxa"/>
              <w:right w:w="144" w:type="dxa"/>
            </w:tcMar>
            <w:hideMark/>
          </w:tcPr>
          <w:p w14:paraId="603EC512" w14:textId="77777777" w:rsidR="00E44183" w:rsidRPr="003D2CF6" w:rsidRDefault="00E44183" w:rsidP="00E44183">
            <w:pPr>
              <w:contextualSpacing/>
              <w:jc w:val="center"/>
              <w:rPr>
                <w:rFonts w:cs="Times New Roman"/>
                <w:szCs w:val="20"/>
              </w:rPr>
            </w:pPr>
          </w:p>
        </w:tc>
        <w:tc>
          <w:tcPr>
            <w:tcW w:w="1677" w:type="dxa"/>
            <w:tcBorders>
              <w:top w:val="nil"/>
              <w:left w:val="nil"/>
              <w:right w:val="nil"/>
            </w:tcBorders>
            <w:shd w:val="clear" w:color="auto" w:fill="auto"/>
            <w:tcMar>
              <w:top w:w="72" w:type="dxa"/>
              <w:left w:w="144" w:type="dxa"/>
              <w:bottom w:w="72" w:type="dxa"/>
              <w:right w:w="144" w:type="dxa"/>
            </w:tcMar>
            <w:hideMark/>
          </w:tcPr>
          <w:p w14:paraId="631B35F4" w14:textId="77777777" w:rsidR="00E44183" w:rsidRPr="003D2CF6" w:rsidRDefault="00E44183" w:rsidP="00E44183">
            <w:pPr>
              <w:contextualSpacing/>
              <w:jc w:val="center"/>
              <w:rPr>
                <w:rFonts w:cs="Times New Roman"/>
                <w:szCs w:val="20"/>
              </w:rPr>
            </w:pPr>
            <w:r w:rsidRPr="003D2CF6">
              <w:rPr>
                <w:rFonts w:cs="Times New Roman"/>
                <w:szCs w:val="20"/>
              </w:rPr>
              <w:t xml:space="preserve">E gene probe </w:t>
            </w:r>
          </w:p>
        </w:tc>
        <w:tc>
          <w:tcPr>
            <w:tcW w:w="4091" w:type="dxa"/>
            <w:tcBorders>
              <w:top w:val="nil"/>
              <w:left w:val="nil"/>
              <w:right w:val="nil"/>
            </w:tcBorders>
            <w:shd w:val="clear" w:color="auto" w:fill="auto"/>
            <w:tcMar>
              <w:top w:w="72" w:type="dxa"/>
              <w:left w:w="144" w:type="dxa"/>
              <w:bottom w:w="72" w:type="dxa"/>
              <w:right w:w="144" w:type="dxa"/>
            </w:tcMar>
            <w:hideMark/>
          </w:tcPr>
          <w:p w14:paraId="25F1B97E" w14:textId="3AFAB074" w:rsidR="00E44183" w:rsidRPr="003D2CF6" w:rsidRDefault="00700F34" w:rsidP="00E44183">
            <w:pPr>
              <w:contextualSpacing/>
              <w:jc w:val="center"/>
              <w:rPr>
                <w:rFonts w:cs="Times New Roman"/>
                <w:szCs w:val="20"/>
              </w:rPr>
            </w:pPr>
            <w:r w:rsidRPr="003D2CF6">
              <w:rPr>
                <w:rFonts w:cs="Times New Roman"/>
                <w:szCs w:val="20"/>
              </w:rPr>
              <w:t>[CY5]ACA CTA GCC ATC CTT ACT GCG CTT CG[BHQ2]</w:t>
            </w:r>
          </w:p>
        </w:tc>
        <w:tc>
          <w:tcPr>
            <w:tcW w:w="1466" w:type="dxa"/>
            <w:tcBorders>
              <w:top w:val="nil"/>
              <w:left w:val="nil"/>
              <w:right w:val="nil"/>
            </w:tcBorders>
            <w:shd w:val="clear" w:color="auto" w:fill="auto"/>
            <w:tcMar>
              <w:top w:w="72" w:type="dxa"/>
              <w:left w:w="144" w:type="dxa"/>
              <w:bottom w:w="72" w:type="dxa"/>
              <w:right w:w="144" w:type="dxa"/>
            </w:tcMar>
            <w:hideMark/>
          </w:tcPr>
          <w:p w14:paraId="4565E72C" w14:textId="10A9A584" w:rsidR="00E44183" w:rsidRPr="003D2CF6" w:rsidRDefault="00D67BCF" w:rsidP="00E44183">
            <w:pPr>
              <w:contextualSpacing/>
              <w:jc w:val="center"/>
              <w:rPr>
                <w:rFonts w:cs="Times New Roman"/>
                <w:szCs w:val="20"/>
              </w:rPr>
            </w:pPr>
            <w:r w:rsidRPr="003D2CF6">
              <w:rPr>
                <w:rFonts w:cs="Times New Roman"/>
                <w:szCs w:val="20"/>
              </w:rPr>
              <w:t>CY5</w:t>
            </w:r>
          </w:p>
        </w:tc>
        <w:tc>
          <w:tcPr>
            <w:tcW w:w="1200" w:type="dxa"/>
            <w:tcBorders>
              <w:top w:val="nil"/>
              <w:left w:val="nil"/>
              <w:right w:val="nil"/>
            </w:tcBorders>
            <w:shd w:val="clear" w:color="auto" w:fill="auto"/>
            <w:tcMar>
              <w:top w:w="72" w:type="dxa"/>
              <w:left w:w="144" w:type="dxa"/>
              <w:bottom w:w="72" w:type="dxa"/>
              <w:right w:w="144" w:type="dxa"/>
            </w:tcMar>
            <w:hideMark/>
          </w:tcPr>
          <w:p w14:paraId="71625900" w14:textId="77777777" w:rsidR="00E44183" w:rsidRPr="003D2CF6" w:rsidRDefault="00E44183" w:rsidP="00E44183">
            <w:pPr>
              <w:contextualSpacing/>
              <w:jc w:val="center"/>
              <w:rPr>
                <w:rFonts w:cs="Times New Roman"/>
                <w:szCs w:val="20"/>
              </w:rPr>
            </w:pPr>
          </w:p>
        </w:tc>
      </w:tr>
      <w:tr w:rsidR="00E44183" w:rsidRPr="003D2CF6" w14:paraId="0A6DB78C" w14:textId="77777777" w:rsidTr="00FB5C0D">
        <w:trPr>
          <w:trHeight w:val="283"/>
        </w:trPr>
        <w:tc>
          <w:tcPr>
            <w:tcW w:w="937" w:type="dxa"/>
            <w:tcBorders>
              <w:top w:val="nil"/>
              <w:left w:val="nil"/>
              <w:bottom w:val="single" w:sz="4" w:space="0" w:color="auto"/>
              <w:right w:val="nil"/>
            </w:tcBorders>
            <w:shd w:val="clear" w:color="auto" w:fill="auto"/>
            <w:tcMar>
              <w:top w:w="72" w:type="dxa"/>
              <w:left w:w="144" w:type="dxa"/>
              <w:bottom w:w="72" w:type="dxa"/>
              <w:right w:w="144" w:type="dxa"/>
            </w:tcMar>
            <w:hideMark/>
          </w:tcPr>
          <w:p w14:paraId="62FD1D31" w14:textId="77777777" w:rsidR="00E44183" w:rsidRPr="003D2CF6" w:rsidRDefault="00E44183" w:rsidP="00E44183">
            <w:pPr>
              <w:contextualSpacing/>
              <w:jc w:val="center"/>
              <w:rPr>
                <w:rFonts w:cs="Times New Roman"/>
                <w:szCs w:val="20"/>
              </w:rPr>
            </w:pPr>
          </w:p>
        </w:tc>
        <w:tc>
          <w:tcPr>
            <w:tcW w:w="1677" w:type="dxa"/>
            <w:tcBorders>
              <w:top w:val="nil"/>
              <w:left w:val="nil"/>
              <w:bottom w:val="single" w:sz="4" w:space="0" w:color="auto"/>
              <w:right w:val="nil"/>
            </w:tcBorders>
            <w:shd w:val="clear" w:color="auto" w:fill="auto"/>
            <w:tcMar>
              <w:top w:w="72" w:type="dxa"/>
              <w:left w:w="144" w:type="dxa"/>
              <w:bottom w:w="72" w:type="dxa"/>
              <w:right w:w="144" w:type="dxa"/>
            </w:tcMar>
            <w:hideMark/>
          </w:tcPr>
          <w:p w14:paraId="2355C941" w14:textId="77777777" w:rsidR="00E44183" w:rsidRPr="003D2CF6" w:rsidRDefault="00E44183" w:rsidP="00E44183">
            <w:pPr>
              <w:contextualSpacing/>
              <w:jc w:val="center"/>
              <w:rPr>
                <w:rFonts w:cs="Times New Roman"/>
                <w:szCs w:val="20"/>
              </w:rPr>
            </w:pPr>
          </w:p>
        </w:tc>
        <w:tc>
          <w:tcPr>
            <w:tcW w:w="4091" w:type="dxa"/>
            <w:tcBorders>
              <w:top w:val="nil"/>
              <w:left w:val="nil"/>
              <w:bottom w:val="single" w:sz="4" w:space="0" w:color="auto"/>
              <w:right w:val="nil"/>
            </w:tcBorders>
            <w:shd w:val="clear" w:color="auto" w:fill="auto"/>
            <w:tcMar>
              <w:top w:w="72" w:type="dxa"/>
              <w:left w:w="144" w:type="dxa"/>
              <w:bottom w:w="72" w:type="dxa"/>
              <w:right w:w="144" w:type="dxa"/>
            </w:tcMar>
            <w:hideMark/>
          </w:tcPr>
          <w:p w14:paraId="2D167E08" w14:textId="77777777" w:rsidR="00E44183" w:rsidRPr="003D2CF6" w:rsidRDefault="00E44183" w:rsidP="00E44183">
            <w:pPr>
              <w:contextualSpacing/>
              <w:jc w:val="center"/>
              <w:rPr>
                <w:rFonts w:cs="Times New Roman"/>
                <w:szCs w:val="20"/>
              </w:rPr>
            </w:pPr>
          </w:p>
        </w:tc>
        <w:tc>
          <w:tcPr>
            <w:tcW w:w="1466" w:type="dxa"/>
            <w:tcBorders>
              <w:top w:val="nil"/>
              <w:left w:val="nil"/>
              <w:bottom w:val="single" w:sz="4" w:space="0" w:color="auto"/>
              <w:right w:val="nil"/>
            </w:tcBorders>
            <w:shd w:val="clear" w:color="auto" w:fill="auto"/>
            <w:tcMar>
              <w:top w:w="72" w:type="dxa"/>
              <w:left w:w="144" w:type="dxa"/>
              <w:bottom w:w="72" w:type="dxa"/>
              <w:right w:w="144" w:type="dxa"/>
            </w:tcMar>
            <w:hideMark/>
          </w:tcPr>
          <w:p w14:paraId="52EDD451" w14:textId="77777777" w:rsidR="00E44183" w:rsidRPr="003D2CF6" w:rsidRDefault="00E44183" w:rsidP="00E44183">
            <w:pPr>
              <w:contextualSpacing/>
              <w:jc w:val="center"/>
              <w:rPr>
                <w:rFonts w:cs="Times New Roman"/>
                <w:szCs w:val="20"/>
              </w:rPr>
            </w:pPr>
          </w:p>
        </w:tc>
        <w:tc>
          <w:tcPr>
            <w:tcW w:w="1200" w:type="dxa"/>
            <w:tcBorders>
              <w:top w:val="nil"/>
              <w:left w:val="nil"/>
              <w:bottom w:val="single" w:sz="4" w:space="0" w:color="auto"/>
              <w:right w:val="nil"/>
            </w:tcBorders>
            <w:shd w:val="clear" w:color="auto" w:fill="auto"/>
            <w:tcMar>
              <w:top w:w="72" w:type="dxa"/>
              <w:left w:w="144" w:type="dxa"/>
              <w:bottom w:w="72" w:type="dxa"/>
              <w:right w:w="144" w:type="dxa"/>
            </w:tcMar>
            <w:hideMark/>
          </w:tcPr>
          <w:p w14:paraId="08F71859" w14:textId="77777777" w:rsidR="00E44183" w:rsidRPr="003D2CF6" w:rsidRDefault="00E44183" w:rsidP="00E44183">
            <w:pPr>
              <w:contextualSpacing/>
              <w:jc w:val="center"/>
              <w:rPr>
                <w:rFonts w:cs="Times New Roman"/>
                <w:szCs w:val="20"/>
              </w:rPr>
            </w:pPr>
          </w:p>
        </w:tc>
      </w:tr>
      <w:tr w:rsidR="00E44183" w:rsidRPr="003D2CF6" w14:paraId="2479100B" w14:textId="77777777" w:rsidTr="00FB5C0D">
        <w:trPr>
          <w:trHeight w:val="378"/>
        </w:trPr>
        <w:tc>
          <w:tcPr>
            <w:tcW w:w="937" w:type="dxa"/>
            <w:tcBorders>
              <w:top w:val="single" w:sz="4" w:space="0" w:color="auto"/>
              <w:left w:val="nil"/>
              <w:bottom w:val="nil"/>
              <w:right w:val="nil"/>
            </w:tcBorders>
            <w:shd w:val="clear" w:color="auto" w:fill="auto"/>
            <w:tcMar>
              <w:top w:w="72" w:type="dxa"/>
              <w:left w:w="144" w:type="dxa"/>
              <w:bottom w:w="72" w:type="dxa"/>
              <w:right w:w="144" w:type="dxa"/>
            </w:tcMar>
            <w:hideMark/>
          </w:tcPr>
          <w:p w14:paraId="2E272597" w14:textId="77777777" w:rsidR="00E44183" w:rsidRPr="003D2CF6" w:rsidRDefault="00E44183" w:rsidP="00E44183">
            <w:pPr>
              <w:contextualSpacing/>
              <w:jc w:val="center"/>
              <w:rPr>
                <w:rFonts w:cs="Times New Roman"/>
                <w:szCs w:val="20"/>
              </w:rPr>
            </w:pPr>
            <w:r w:rsidRPr="003D2CF6">
              <w:rPr>
                <w:rFonts w:cs="Times New Roman"/>
                <w:szCs w:val="20"/>
              </w:rPr>
              <w:t xml:space="preserve">SARS-CoV-2 </w:t>
            </w:r>
          </w:p>
        </w:tc>
        <w:tc>
          <w:tcPr>
            <w:tcW w:w="1677" w:type="dxa"/>
            <w:tcBorders>
              <w:top w:val="single" w:sz="4" w:space="0" w:color="auto"/>
              <w:left w:val="nil"/>
              <w:bottom w:val="nil"/>
              <w:right w:val="nil"/>
            </w:tcBorders>
            <w:shd w:val="clear" w:color="auto" w:fill="auto"/>
            <w:tcMar>
              <w:top w:w="72" w:type="dxa"/>
              <w:left w:w="144" w:type="dxa"/>
              <w:bottom w:w="72" w:type="dxa"/>
              <w:right w:w="144" w:type="dxa"/>
            </w:tcMar>
            <w:hideMark/>
          </w:tcPr>
          <w:p w14:paraId="2ED9E062" w14:textId="05A416C8" w:rsidR="00E44183" w:rsidRPr="003D2CF6" w:rsidRDefault="00E44183" w:rsidP="00E44183">
            <w:pPr>
              <w:contextualSpacing/>
              <w:jc w:val="center"/>
              <w:rPr>
                <w:rFonts w:cs="Times New Roman"/>
                <w:szCs w:val="20"/>
              </w:rPr>
            </w:pPr>
            <w:r w:rsidRPr="003D2CF6">
              <w:rPr>
                <w:rFonts w:cs="Times New Roman"/>
                <w:szCs w:val="20"/>
              </w:rPr>
              <w:t>RdR</w:t>
            </w:r>
            <w:r w:rsidR="004B7D9D" w:rsidRPr="003D2CF6">
              <w:rPr>
                <w:rFonts w:cs="Times New Roman"/>
                <w:szCs w:val="20"/>
              </w:rPr>
              <w:t>P</w:t>
            </w:r>
            <w:r w:rsidRPr="003D2CF6">
              <w:rPr>
                <w:rFonts w:cs="Times New Roman"/>
                <w:szCs w:val="20"/>
              </w:rPr>
              <w:t xml:space="preserve"> gene forward primer</w:t>
            </w:r>
          </w:p>
        </w:tc>
        <w:tc>
          <w:tcPr>
            <w:tcW w:w="4091" w:type="dxa"/>
            <w:tcBorders>
              <w:top w:val="single" w:sz="4" w:space="0" w:color="auto"/>
              <w:left w:val="nil"/>
              <w:bottom w:val="nil"/>
              <w:right w:val="nil"/>
            </w:tcBorders>
            <w:shd w:val="clear" w:color="auto" w:fill="auto"/>
            <w:tcMar>
              <w:top w:w="72" w:type="dxa"/>
              <w:left w:w="144" w:type="dxa"/>
              <w:bottom w:w="72" w:type="dxa"/>
              <w:right w:w="144" w:type="dxa"/>
            </w:tcMar>
            <w:hideMark/>
          </w:tcPr>
          <w:p w14:paraId="7781D0DC" w14:textId="19FB6620" w:rsidR="00E44183" w:rsidRPr="003D2CF6" w:rsidRDefault="00700F34" w:rsidP="00E44183">
            <w:pPr>
              <w:contextualSpacing/>
              <w:jc w:val="center"/>
              <w:rPr>
                <w:rFonts w:cs="Times New Roman"/>
                <w:szCs w:val="20"/>
              </w:rPr>
            </w:pPr>
            <w:r w:rsidRPr="003D2CF6">
              <w:rPr>
                <w:rFonts w:cs="Times New Roman"/>
                <w:szCs w:val="20"/>
              </w:rPr>
              <w:t>GTG AAA TGG TCA TGT GTG GCG G</w:t>
            </w:r>
          </w:p>
        </w:tc>
        <w:tc>
          <w:tcPr>
            <w:tcW w:w="1466" w:type="dxa"/>
            <w:tcBorders>
              <w:top w:val="single" w:sz="4" w:space="0" w:color="auto"/>
              <w:left w:val="nil"/>
              <w:bottom w:val="nil"/>
              <w:right w:val="nil"/>
            </w:tcBorders>
            <w:shd w:val="clear" w:color="auto" w:fill="auto"/>
            <w:tcMar>
              <w:top w:w="72" w:type="dxa"/>
              <w:left w:w="144" w:type="dxa"/>
              <w:bottom w:w="72" w:type="dxa"/>
              <w:right w:w="144" w:type="dxa"/>
            </w:tcMar>
            <w:hideMark/>
          </w:tcPr>
          <w:p w14:paraId="4A369024" w14:textId="51CB5401" w:rsidR="00E44183" w:rsidRPr="003D2CF6" w:rsidRDefault="00E44183" w:rsidP="00E44183">
            <w:pPr>
              <w:contextualSpacing/>
              <w:jc w:val="center"/>
              <w:rPr>
                <w:rFonts w:cs="Times New Roman"/>
                <w:szCs w:val="20"/>
              </w:rPr>
            </w:pPr>
          </w:p>
        </w:tc>
        <w:tc>
          <w:tcPr>
            <w:tcW w:w="1200" w:type="dxa"/>
            <w:tcBorders>
              <w:top w:val="single" w:sz="4" w:space="0" w:color="auto"/>
              <w:left w:val="nil"/>
              <w:bottom w:val="nil"/>
              <w:right w:val="nil"/>
            </w:tcBorders>
            <w:shd w:val="clear" w:color="auto" w:fill="auto"/>
            <w:tcMar>
              <w:top w:w="72" w:type="dxa"/>
              <w:left w:w="144" w:type="dxa"/>
              <w:bottom w:w="72" w:type="dxa"/>
              <w:right w:w="144" w:type="dxa"/>
            </w:tcMar>
            <w:hideMark/>
          </w:tcPr>
          <w:p w14:paraId="2A44979C" w14:textId="77777777" w:rsidR="00E44183" w:rsidRPr="003D2CF6" w:rsidRDefault="00E44183" w:rsidP="00E44183">
            <w:pPr>
              <w:contextualSpacing/>
              <w:jc w:val="center"/>
              <w:rPr>
                <w:rFonts w:cs="Times New Roman"/>
                <w:szCs w:val="20"/>
              </w:rPr>
            </w:pPr>
            <w:r w:rsidRPr="003D2CF6">
              <w:rPr>
                <w:rFonts w:cs="Times New Roman"/>
                <w:szCs w:val="20"/>
              </w:rPr>
              <w:t>113</w:t>
            </w:r>
          </w:p>
        </w:tc>
      </w:tr>
      <w:tr w:rsidR="00E44183" w:rsidRPr="003D2CF6" w14:paraId="1544C6D7" w14:textId="77777777" w:rsidTr="00FB5C0D">
        <w:trPr>
          <w:trHeight w:val="378"/>
        </w:trPr>
        <w:tc>
          <w:tcPr>
            <w:tcW w:w="937" w:type="dxa"/>
            <w:tcBorders>
              <w:top w:val="nil"/>
              <w:left w:val="nil"/>
              <w:bottom w:val="nil"/>
              <w:right w:val="nil"/>
            </w:tcBorders>
            <w:shd w:val="clear" w:color="auto" w:fill="auto"/>
            <w:tcMar>
              <w:top w:w="72" w:type="dxa"/>
              <w:left w:w="144" w:type="dxa"/>
              <w:bottom w:w="72" w:type="dxa"/>
              <w:right w:w="144" w:type="dxa"/>
            </w:tcMar>
            <w:hideMark/>
          </w:tcPr>
          <w:p w14:paraId="53693DB4" w14:textId="77777777" w:rsidR="00E44183" w:rsidRPr="003D2CF6" w:rsidRDefault="00E44183" w:rsidP="00E44183">
            <w:pPr>
              <w:contextualSpacing/>
              <w:jc w:val="center"/>
              <w:rPr>
                <w:rFonts w:cs="Times New Roman"/>
                <w:szCs w:val="20"/>
              </w:rPr>
            </w:pPr>
          </w:p>
        </w:tc>
        <w:tc>
          <w:tcPr>
            <w:tcW w:w="1677" w:type="dxa"/>
            <w:tcBorders>
              <w:top w:val="nil"/>
              <w:left w:val="nil"/>
              <w:bottom w:val="nil"/>
              <w:right w:val="nil"/>
            </w:tcBorders>
            <w:shd w:val="clear" w:color="auto" w:fill="auto"/>
            <w:tcMar>
              <w:top w:w="72" w:type="dxa"/>
              <w:left w:w="144" w:type="dxa"/>
              <w:bottom w:w="72" w:type="dxa"/>
              <w:right w:w="144" w:type="dxa"/>
            </w:tcMar>
            <w:hideMark/>
          </w:tcPr>
          <w:p w14:paraId="0770F5B7" w14:textId="1E7A694C" w:rsidR="00E44183" w:rsidRPr="003D2CF6" w:rsidRDefault="00E44183" w:rsidP="00E44183">
            <w:pPr>
              <w:contextualSpacing/>
              <w:jc w:val="center"/>
              <w:rPr>
                <w:rFonts w:cs="Times New Roman"/>
                <w:szCs w:val="20"/>
              </w:rPr>
            </w:pPr>
            <w:r w:rsidRPr="003D2CF6">
              <w:rPr>
                <w:rFonts w:cs="Times New Roman"/>
                <w:szCs w:val="20"/>
              </w:rPr>
              <w:t>RdR</w:t>
            </w:r>
            <w:r w:rsidR="004B7D9D" w:rsidRPr="003D2CF6">
              <w:rPr>
                <w:rFonts w:cs="Times New Roman"/>
                <w:szCs w:val="20"/>
              </w:rPr>
              <w:t>P</w:t>
            </w:r>
            <w:r w:rsidRPr="003D2CF6">
              <w:rPr>
                <w:rFonts w:cs="Times New Roman"/>
                <w:szCs w:val="20"/>
              </w:rPr>
              <w:t xml:space="preserve"> gene reverse primer</w:t>
            </w:r>
          </w:p>
        </w:tc>
        <w:tc>
          <w:tcPr>
            <w:tcW w:w="4091" w:type="dxa"/>
            <w:tcBorders>
              <w:top w:val="nil"/>
              <w:left w:val="nil"/>
              <w:bottom w:val="nil"/>
              <w:right w:val="nil"/>
            </w:tcBorders>
            <w:shd w:val="clear" w:color="auto" w:fill="auto"/>
            <w:tcMar>
              <w:top w:w="72" w:type="dxa"/>
              <w:left w:w="144" w:type="dxa"/>
              <w:bottom w:w="72" w:type="dxa"/>
              <w:right w:w="144" w:type="dxa"/>
            </w:tcMar>
            <w:hideMark/>
          </w:tcPr>
          <w:p w14:paraId="138F205C" w14:textId="1660FC6A" w:rsidR="00E44183" w:rsidRPr="003D2CF6" w:rsidRDefault="00700F34" w:rsidP="00E44183">
            <w:pPr>
              <w:contextualSpacing/>
              <w:jc w:val="center"/>
              <w:rPr>
                <w:rFonts w:cs="Times New Roman"/>
                <w:szCs w:val="20"/>
              </w:rPr>
            </w:pPr>
            <w:r w:rsidRPr="003D2CF6">
              <w:rPr>
                <w:rFonts w:cs="Times New Roman"/>
                <w:szCs w:val="20"/>
              </w:rPr>
              <w:t>CAA ATG TTA AAA ACA CTA TTA GCA TA</w:t>
            </w:r>
          </w:p>
        </w:tc>
        <w:tc>
          <w:tcPr>
            <w:tcW w:w="1466" w:type="dxa"/>
            <w:tcBorders>
              <w:top w:val="nil"/>
              <w:left w:val="nil"/>
              <w:bottom w:val="nil"/>
              <w:right w:val="nil"/>
            </w:tcBorders>
            <w:shd w:val="clear" w:color="auto" w:fill="auto"/>
            <w:tcMar>
              <w:top w:w="72" w:type="dxa"/>
              <w:left w:w="144" w:type="dxa"/>
              <w:bottom w:w="72" w:type="dxa"/>
              <w:right w:w="144" w:type="dxa"/>
            </w:tcMar>
            <w:hideMark/>
          </w:tcPr>
          <w:p w14:paraId="74D929B5" w14:textId="77777777" w:rsidR="00E44183" w:rsidRPr="003D2CF6" w:rsidRDefault="00E44183" w:rsidP="00E44183">
            <w:pPr>
              <w:contextualSpacing/>
              <w:jc w:val="center"/>
              <w:rPr>
                <w:rFonts w:cs="Times New Roman"/>
                <w:szCs w:val="20"/>
              </w:rPr>
            </w:pPr>
          </w:p>
        </w:tc>
        <w:tc>
          <w:tcPr>
            <w:tcW w:w="1200" w:type="dxa"/>
            <w:tcBorders>
              <w:top w:val="nil"/>
              <w:left w:val="nil"/>
              <w:bottom w:val="nil"/>
              <w:right w:val="nil"/>
            </w:tcBorders>
            <w:shd w:val="clear" w:color="auto" w:fill="auto"/>
            <w:tcMar>
              <w:top w:w="72" w:type="dxa"/>
              <w:left w:w="144" w:type="dxa"/>
              <w:bottom w:w="72" w:type="dxa"/>
              <w:right w:w="144" w:type="dxa"/>
            </w:tcMar>
            <w:hideMark/>
          </w:tcPr>
          <w:p w14:paraId="4A21FF1D" w14:textId="77777777" w:rsidR="00E44183" w:rsidRPr="003D2CF6" w:rsidRDefault="00E44183" w:rsidP="00E44183">
            <w:pPr>
              <w:contextualSpacing/>
              <w:jc w:val="center"/>
              <w:rPr>
                <w:rFonts w:cs="Times New Roman"/>
                <w:szCs w:val="20"/>
              </w:rPr>
            </w:pPr>
          </w:p>
        </w:tc>
      </w:tr>
      <w:tr w:rsidR="00E44183" w:rsidRPr="003D2CF6" w14:paraId="421040A8" w14:textId="77777777" w:rsidTr="00FB5C0D">
        <w:trPr>
          <w:trHeight w:val="283"/>
        </w:trPr>
        <w:tc>
          <w:tcPr>
            <w:tcW w:w="937"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A8CEEA4" w14:textId="77777777" w:rsidR="00E44183" w:rsidRPr="003D2CF6" w:rsidRDefault="00E44183" w:rsidP="00E44183">
            <w:pPr>
              <w:contextualSpacing/>
              <w:jc w:val="center"/>
              <w:rPr>
                <w:rFonts w:cs="Times New Roman"/>
                <w:szCs w:val="20"/>
              </w:rPr>
            </w:pPr>
          </w:p>
        </w:tc>
        <w:tc>
          <w:tcPr>
            <w:tcW w:w="1677"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BABB675" w14:textId="575F2B8C" w:rsidR="00E44183" w:rsidRPr="003D2CF6" w:rsidRDefault="00E44183" w:rsidP="00E44183">
            <w:pPr>
              <w:contextualSpacing/>
              <w:jc w:val="center"/>
              <w:rPr>
                <w:rFonts w:cs="Times New Roman"/>
                <w:szCs w:val="20"/>
              </w:rPr>
            </w:pPr>
            <w:r w:rsidRPr="003D2CF6">
              <w:rPr>
                <w:rFonts w:cs="Times New Roman"/>
                <w:szCs w:val="20"/>
              </w:rPr>
              <w:t>RdR</w:t>
            </w:r>
            <w:r w:rsidR="004B7D9D" w:rsidRPr="003D2CF6">
              <w:rPr>
                <w:rFonts w:cs="Times New Roman"/>
                <w:szCs w:val="20"/>
              </w:rPr>
              <w:t>P</w:t>
            </w:r>
            <w:r w:rsidRPr="003D2CF6">
              <w:rPr>
                <w:rFonts w:cs="Times New Roman"/>
                <w:szCs w:val="20"/>
              </w:rPr>
              <w:t xml:space="preserve"> gene probe </w:t>
            </w:r>
          </w:p>
        </w:tc>
        <w:tc>
          <w:tcPr>
            <w:tcW w:w="4091"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65839F23" w14:textId="69153739" w:rsidR="00E44183" w:rsidRPr="003D2CF6" w:rsidRDefault="00700F34" w:rsidP="00E44183">
            <w:pPr>
              <w:contextualSpacing/>
              <w:jc w:val="center"/>
              <w:rPr>
                <w:rFonts w:cs="Times New Roman"/>
                <w:szCs w:val="20"/>
              </w:rPr>
            </w:pPr>
            <w:r w:rsidRPr="003D2CF6">
              <w:rPr>
                <w:rFonts w:cs="Times New Roman"/>
                <w:szCs w:val="20"/>
              </w:rPr>
              <w:t>[TAMRA]CAG GTG GAA CCT CAT CAG GAG ATG C[BHQ2]</w:t>
            </w:r>
          </w:p>
        </w:tc>
        <w:tc>
          <w:tcPr>
            <w:tcW w:w="1466"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57CEC7E" w14:textId="5DCCF831" w:rsidR="00E44183" w:rsidRPr="003D2CF6" w:rsidRDefault="00D67BCF" w:rsidP="00E44183">
            <w:pPr>
              <w:contextualSpacing/>
              <w:jc w:val="center"/>
              <w:rPr>
                <w:rFonts w:cs="Times New Roman"/>
                <w:szCs w:val="20"/>
              </w:rPr>
            </w:pPr>
            <w:r w:rsidRPr="003D2CF6">
              <w:rPr>
                <w:rFonts w:cs="Times New Roman"/>
                <w:szCs w:val="20"/>
              </w:rPr>
              <w:t>TAMRA</w:t>
            </w:r>
          </w:p>
        </w:tc>
        <w:tc>
          <w:tcPr>
            <w:tcW w:w="120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24894B08" w14:textId="77777777" w:rsidR="00E44183" w:rsidRPr="003D2CF6" w:rsidRDefault="00E44183" w:rsidP="00E44183">
            <w:pPr>
              <w:contextualSpacing/>
              <w:jc w:val="center"/>
              <w:rPr>
                <w:rFonts w:cs="Times New Roman"/>
                <w:szCs w:val="20"/>
              </w:rPr>
            </w:pPr>
          </w:p>
        </w:tc>
      </w:tr>
    </w:tbl>
    <w:p w14:paraId="30A277F9" w14:textId="77777777" w:rsidR="006C1725" w:rsidRPr="003D2CF6" w:rsidRDefault="006C1725">
      <w:pPr>
        <w:jc w:val="left"/>
        <w:rPr>
          <w:rFonts w:cs="Times New Roman"/>
        </w:rPr>
      </w:pPr>
      <w:r w:rsidRPr="003D2CF6">
        <w:rPr>
          <w:rFonts w:cs="Times New Roman"/>
        </w:rPr>
        <w:br w:type="page"/>
      </w:r>
    </w:p>
    <w:p w14:paraId="14D130F2" w14:textId="421C2A93" w:rsidR="00FB5C0D" w:rsidRPr="003D2CF6" w:rsidRDefault="00FB5C0D" w:rsidP="00FB5C0D">
      <w:pPr>
        <w:jc w:val="left"/>
        <w:rPr>
          <w:rFonts w:cs="Times New Roman"/>
          <w:sz w:val="24"/>
          <w:szCs w:val="28"/>
        </w:rPr>
      </w:pPr>
      <w:r w:rsidRPr="003D2CF6">
        <w:rPr>
          <w:rFonts w:cs="Times New Roman"/>
          <w:b/>
          <w:bCs/>
          <w:sz w:val="24"/>
          <w:szCs w:val="28"/>
        </w:rPr>
        <w:lastRenderedPageBreak/>
        <w:t>Table s2</w:t>
      </w:r>
      <w:r w:rsidR="003D2CF6">
        <w:rPr>
          <w:rFonts w:cs="Times New Roman"/>
          <w:b/>
          <w:bCs/>
          <w:sz w:val="24"/>
          <w:szCs w:val="28"/>
        </w:rPr>
        <w:t>.</w:t>
      </w:r>
      <w:r w:rsidRPr="003D2CF6">
        <w:rPr>
          <w:rFonts w:cs="Times New Roman"/>
          <w:b/>
          <w:bCs/>
          <w:sz w:val="24"/>
          <w:szCs w:val="28"/>
        </w:rPr>
        <w:t xml:space="preserve"> </w:t>
      </w:r>
      <w:r w:rsidRPr="003D2CF6">
        <w:rPr>
          <w:rFonts w:cs="Times New Roman"/>
          <w:sz w:val="24"/>
          <w:szCs w:val="28"/>
        </w:rPr>
        <w:t>The parts required for of idream-qPCR system.</w:t>
      </w:r>
    </w:p>
    <w:tbl>
      <w:tblPr>
        <w:tblW w:w="9404" w:type="dxa"/>
        <w:tblCellMar>
          <w:left w:w="0" w:type="dxa"/>
          <w:right w:w="0" w:type="dxa"/>
        </w:tblCellMar>
        <w:tblLook w:val="0600" w:firstRow="0" w:lastRow="0" w:firstColumn="0" w:lastColumn="0" w:noHBand="1" w:noVBand="1"/>
      </w:tblPr>
      <w:tblGrid>
        <w:gridCol w:w="1468"/>
        <w:gridCol w:w="1934"/>
        <w:gridCol w:w="2552"/>
        <w:gridCol w:w="1560"/>
        <w:gridCol w:w="1088"/>
        <w:gridCol w:w="802"/>
      </w:tblGrid>
      <w:tr w:rsidR="00CB6EED" w:rsidRPr="003D2CF6" w14:paraId="2FCA1575" w14:textId="143CA0AF" w:rsidTr="00C04949">
        <w:trPr>
          <w:trHeight w:val="466"/>
        </w:trPr>
        <w:tc>
          <w:tcPr>
            <w:tcW w:w="1468"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2CB51A56" w14:textId="77777777" w:rsidR="00CB6EED" w:rsidRPr="003D2CF6" w:rsidRDefault="00CB6EED" w:rsidP="00A77019">
            <w:pPr>
              <w:spacing w:before="120" w:after="120"/>
              <w:contextualSpacing/>
              <w:jc w:val="center"/>
              <w:rPr>
                <w:rFonts w:cs="Times New Roman"/>
              </w:rPr>
            </w:pPr>
            <w:r w:rsidRPr="003D2CF6">
              <w:rPr>
                <w:rFonts w:cs="Times New Roman"/>
                <w:b/>
                <w:bCs/>
              </w:rPr>
              <w:t>Function</w:t>
            </w:r>
          </w:p>
        </w:tc>
        <w:tc>
          <w:tcPr>
            <w:tcW w:w="1934"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3AC028F0" w14:textId="77777777" w:rsidR="00CB6EED" w:rsidRPr="003D2CF6" w:rsidRDefault="00CB6EED" w:rsidP="00A77019">
            <w:pPr>
              <w:spacing w:before="120" w:after="120"/>
              <w:contextualSpacing/>
              <w:jc w:val="center"/>
              <w:rPr>
                <w:rFonts w:cs="Times New Roman"/>
              </w:rPr>
            </w:pPr>
            <w:r w:rsidRPr="003D2CF6">
              <w:rPr>
                <w:rFonts w:cs="Times New Roman"/>
                <w:b/>
                <w:bCs/>
              </w:rPr>
              <w:t>Major Parts/Function</w:t>
            </w:r>
          </w:p>
        </w:tc>
        <w:tc>
          <w:tcPr>
            <w:tcW w:w="2552"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78EF54E7" w14:textId="77777777" w:rsidR="00CB6EED" w:rsidRPr="003D2CF6" w:rsidRDefault="00CB6EED" w:rsidP="00A77019">
            <w:pPr>
              <w:spacing w:before="120" w:after="120"/>
              <w:contextualSpacing/>
              <w:jc w:val="center"/>
              <w:rPr>
                <w:rFonts w:cs="Times New Roman"/>
              </w:rPr>
            </w:pPr>
            <w:r w:rsidRPr="003D2CF6">
              <w:rPr>
                <w:rFonts w:cs="Times New Roman"/>
                <w:b/>
                <w:bCs/>
              </w:rPr>
              <w:t>Model</w:t>
            </w:r>
          </w:p>
        </w:tc>
        <w:tc>
          <w:tcPr>
            <w:tcW w:w="1560"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10991A55" w14:textId="77777777" w:rsidR="00CB6EED" w:rsidRPr="003D2CF6" w:rsidRDefault="00CB6EED" w:rsidP="00A77019">
            <w:pPr>
              <w:spacing w:before="120" w:after="120"/>
              <w:contextualSpacing/>
              <w:jc w:val="center"/>
              <w:rPr>
                <w:rFonts w:cs="Times New Roman"/>
              </w:rPr>
            </w:pPr>
            <w:r w:rsidRPr="003D2CF6">
              <w:rPr>
                <w:rFonts w:cs="Times New Roman"/>
                <w:b/>
                <w:bCs/>
              </w:rPr>
              <w:t>Supplier</w:t>
            </w:r>
          </w:p>
        </w:tc>
        <w:tc>
          <w:tcPr>
            <w:tcW w:w="1088"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5C93DE75" w14:textId="77777777" w:rsidR="00CB6EED" w:rsidRPr="003D2CF6" w:rsidRDefault="00CB6EED" w:rsidP="00A77019">
            <w:pPr>
              <w:spacing w:before="120" w:after="120"/>
              <w:contextualSpacing/>
              <w:jc w:val="center"/>
              <w:rPr>
                <w:rFonts w:cs="Times New Roman"/>
              </w:rPr>
            </w:pPr>
            <w:r w:rsidRPr="003D2CF6">
              <w:rPr>
                <w:rFonts w:cs="Times New Roman"/>
                <w:b/>
                <w:bCs/>
              </w:rPr>
              <w:t>Quantity</w:t>
            </w:r>
          </w:p>
        </w:tc>
        <w:tc>
          <w:tcPr>
            <w:tcW w:w="802" w:type="dxa"/>
            <w:tcBorders>
              <w:top w:val="single" w:sz="8" w:space="0" w:color="000000"/>
              <w:left w:val="nil"/>
              <w:bottom w:val="single" w:sz="8" w:space="0" w:color="000000"/>
              <w:right w:val="nil"/>
            </w:tcBorders>
            <w:shd w:val="clear" w:color="auto" w:fill="E7EAED"/>
          </w:tcPr>
          <w:p w14:paraId="5721BC0C" w14:textId="77777777" w:rsidR="00CB6EED" w:rsidRPr="00C51F8D" w:rsidRDefault="00CB6EED" w:rsidP="00A77019">
            <w:pPr>
              <w:spacing w:before="120" w:after="120"/>
              <w:contextualSpacing/>
              <w:jc w:val="center"/>
              <w:rPr>
                <w:rFonts w:cs="Times New Roman"/>
                <w:b/>
                <w:bCs/>
              </w:rPr>
            </w:pPr>
            <w:r w:rsidRPr="00C51F8D">
              <w:rPr>
                <w:rFonts w:cs="Times New Roman"/>
                <w:b/>
                <w:bCs/>
              </w:rPr>
              <w:t>Cost</w:t>
            </w:r>
          </w:p>
          <w:p w14:paraId="74ED05DB" w14:textId="710321ED" w:rsidR="00B523A8" w:rsidRPr="00C51F8D" w:rsidRDefault="00B523A8" w:rsidP="00A77019">
            <w:pPr>
              <w:spacing w:before="120" w:after="120"/>
              <w:contextualSpacing/>
              <w:jc w:val="center"/>
              <w:rPr>
                <w:rFonts w:cs="Times New Roman"/>
                <w:b/>
                <w:bCs/>
              </w:rPr>
            </w:pPr>
            <w:r w:rsidRPr="00C51F8D">
              <w:rPr>
                <w:rFonts w:cs="Times New Roman"/>
                <w:b/>
                <w:bCs/>
              </w:rPr>
              <w:t>(USD)</w:t>
            </w:r>
          </w:p>
        </w:tc>
      </w:tr>
      <w:tr w:rsidR="00CB6EED" w:rsidRPr="003D2CF6" w14:paraId="163CB3F2" w14:textId="721F5121" w:rsidTr="00C04949">
        <w:trPr>
          <w:trHeight w:val="20"/>
        </w:trPr>
        <w:tc>
          <w:tcPr>
            <w:tcW w:w="1468" w:type="dxa"/>
            <w:vMerge w:val="restart"/>
            <w:tcBorders>
              <w:top w:val="single" w:sz="8" w:space="0" w:color="000000"/>
              <w:left w:val="nil"/>
              <w:right w:val="nil"/>
            </w:tcBorders>
            <w:shd w:val="clear" w:color="auto" w:fill="auto"/>
            <w:tcMar>
              <w:top w:w="72" w:type="dxa"/>
              <w:left w:w="144" w:type="dxa"/>
              <w:bottom w:w="72" w:type="dxa"/>
              <w:right w:w="144" w:type="dxa"/>
            </w:tcMar>
            <w:vAlign w:val="center"/>
            <w:hideMark/>
          </w:tcPr>
          <w:p w14:paraId="76A5F301" w14:textId="77777777" w:rsidR="00CB6EED" w:rsidRPr="003D2CF6" w:rsidRDefault="00CB6EED" w:rsidP="00A77019">
            <w:pPr>
              <w:spacing w:before="120" w:after="120"/>
              <w:contextualSpacing/>
              <w:jc w:val="center"/>
              <w:rPr>
                <w:rFonts w:cs="Times New Roman"/>
              </w:rPr>
            </w:pPr>
            <w:r w:rsidRPr="003D2CF6">
              <w:rPr>
                <w:rFonts w:cs="Times New Roman"/>
              </w:rPr>
              <w:t>Thermal controller</w:t>
            </w:r>
          </w:p>
        </w:tc>
        <w:tc>
          <w:tcPr>
            <w:tcW w:w="193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76874D5" w14:textId="77777777" w:rsidR="00CB6EED" w:rsidRPr="003D2CF6" w:rsidRDefault="00CB6EED" w:rsidP="00A77019">
            <w:pPr>
              <w:spacing w:before="120" w:after="120"/>
              <w:contextualSpacing/>
              <w:jc w:val="center"/>
              <w:rPr>
                <w:rFonts w:cs="Times New Roman"/>
              </w:rPr>
            </w:pPr>
            <w:r w:rsidRPr="003D2CF6">
              <w:rPr>
                <w:rFonts w:cs="Times New Roman"/>
              </w:rPr>
              <w:t>Temperature sensor</w:t>
            </w:r>
          </w:p>
        </w:tc>
        <w:tc>
          <w:tcPr>
            <w:tcW w:w="2552"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D56F8CD" w14:textId="77777777" w:rsidR="00CB6EED" w:rsidRPr="003D2CF6" w:rsidRDefault="00CB6EED" w:rsidP="00A77019">
            <w:pPr>
              <w:spacing w:before="120" w:after="120"/>
              <w:contextualSpacing/>
              <w:jc w:val="center"/>
              <w:rPr>
                <w:rFonts w:cs="Times New Roman"/>
              </w:rPr>
            </w:pPr>
            <w:r w:rsidRPr="003D2CF6">
              <w:rPr>
                <w:rFonts w:cs="Times New Roman"/>
              </w:rPr>
              <w:t>Lepton 2.5</w:t>
            </w:r>
          </w:p>
        </w:tc>
        <w:tc>
          <w:tcPr>
            <w:tcW w:w="156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C93C01D" w14:textId="77777777" w:rsidR="00CB6EED" w:rsidRPr="003D2CF6" w:rsidRDefault="00CB6EED" w:rsidP="00A77019">
            <w:pPr>
              <w:spacing w:before="120" w:after="120"/>
              <w:contextualSpacing/>
              <w:jc w:val="center"/>
              <w:rPr>
                <w:rFonts w:cs="Times New Roman"/>
              </w:rPr>
            </w:pPr>
            <w:r w:rsidRPr="003D2CF6">
              <w:rPr>
                <w:rFonts w:cs="Times New Roman"/>
              </w:rPr>
              <w:t>FLIR</w:t>
            </w:r>
          </w:p>
        </w:tc>
        <w:tc>
          <w:tcPr>
            <w:tcW w:w="1088"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B3E0B19" w14:textId="77777777" w:rsidR="00CB6EED" w:rsidRPr="003D2CF6" w:rsidRDefault="00CB6EED" w:rsidP="00A77019">
            <w:pPr>
              <w:spacing w:before="120" w:after="120"/>
              <w:contextualSpacing/>
              <w:jc w:val="center"/>
              <w:rPr>
                <w:rFonts w:cs="Times New Roman"/>
              </w:rPr>
            </w:pPr>
            <w:r w:rsidRPr="003D2CF6">
              <w:rPr>
                <w:rFonts w:cs="Times New Roman"/>
              </w:rPr>
              <w:t>1</w:t>
            </w:r>
          </w:p>
        </w:tc>
        <w:tc>
          <w:tcPr>
            <w:tcW w:w="802" w:type="dxa"/>
            <w:tcBorders>
              <w:top w:val="single" w:sz="8" w:space="0" w:color="000000"/>
              <w:left w:val="nil"/>
              <w:bottom w:val="nil"/>
              <w:right w:val="nil"/>
            </w:tcBorders>
          </w:tcPr>
          <w:p w14:paraId="367841AB" w14:textId="2A8E13B9" w:rsidR="00CB6EED" w:rsidRPr="00C51F8D" w:rsidRDefault="00B523A8" w:rsidP="00A77019">
            <w:pPr>
              <w:spacing w:before="120" w:after="120"/>
              <w:contextualSpacing/>
              <w:jc w:val="center"/>
              <w:rPr>
                <w:rFonts w:cs="Times New Roman"/>
              </w:rPr>
            </w:pPr>
            <w:r w:rsidRPr="00C51F8D">
              <w:rPr>
                <w:rFonts w:cs="Times New Roman"/>
              </w:rPr>
              <w:t>$1</w:t>
            </w:r>
            <w:r w:rsidR="003D0C5D" w:rsidRPr="00C51F8D">
              <w:rPr>
                <w:rFonts w:cs="Times New Roman"/>
              </w:rPr>
              <w:t>09</w:t>
            </w:r>
          </w:p>
        </w:tc>
      </w:tr>
      <w:tr w:rsidR="00CB6EED" w:rsidRPr="003D2CF6" w14:paraId="29809B0B" w14:textId="0D1B5990" w:rsidTr="00C04949">
        <w:trPr>
          <w:trHeight w:val="20"/>
        </w:trPr>
        <w:tc>
          <w:tcPr>
            <w:tcW w:w="0" w:type="auto"/>
            <w:vMerge/>
            <w:tcBorders>
              <w:left w:val="nil"/>
              <w:right w:val="nil"/>
            </w:tcBorders>
            <w:shd w:val="clear" w:color="auto" w:fill="auto"/>
            <w:vAlign w:val="center"/>
            <w:hideMark/>
          </w:tcPr>
          <w:p w14:paraId="31D01A1D" w14:textId="77777777" w:rsidR="00CB6EED" w:rsidRPr="003D2CF6" w:rsidRDefault="00CB6EED" w:rsidP="00A77019">
            <w:pPr>
              <w:spacing w:before="120" w:after="120"/>
              <w:contextualSpacing/>
              <w:jc w:val="center"/>
              <w:rPr>
                <w:rFonts w:cs="Times New Roman"/>
              </w:rPr>
            </w:pPr>
          </w:p>
        </w:tc>
        <w:tc>
          <w:tcPr>
            <w:tcW w:w="1934" w:type="dxa"/>
            <w:tcBorders>
              <w:top w:val="nil"/>
              <w:left w:val="nil"/>
              <w:bottom w:val="nil"/>
              <w:right w:val="nil"/>
            </w:tcBorders>
            <w:shd w:val="clear" w:color="auto" w:fill="auto"/>
            <w:tcMar>
              <w:top w:w="72" w:type="dxa"/>
              <w:left w:w="144" w:type="dxa"/>
              <w:bottom w:w="72" w:type="dxa"/>
              <w:right w:w="144" w:type="dxa"/>
            </w:tcMar>
            <w:hideMark/>
          </w:tcPr>
          <w:p w14:paraId="1786A427" w14:textId="77777777" w:rsidR="00CB6EED" w:rsidRPr="003D2CF6" w:rsidRDefault="00CB6EED" w:rsidP="00A77019">
            <w:pPr>
              <w:spacing w:before="120" w:after="120"/>
              <w:contextualSpacing/>
              <w:jc w:val="center"/>
              <w:rPr>
                <w:rFonts w:cs="Times New Roman"/>
              </w:rPr>
            </w:pPr>
            <w:r w:rsidRPr="003D2CF6">
              <w:rPr>
                <w:rFonts w:cs="Times New Roman"/>
              </w:rPr>
              <w:t>Microcontroller</w:t>
            </w:r>
          </w:p>
        </w:tc>
        <w:tc>
          <w:tcPr>
            <w:tcW w:w="2552" w:type="dxa"/>
            <w:tcBorders>
              <w:top w:val="nil"/>
              <w:left w:val="nil"/>
              <w:bottom w:val="nil"/>
              <w:right w:val="nil"/>
            </w:tcBorders>
            <w:shd w:val="clear" w:color="auto" w:fill="auto"/>
            <w:tcMar>
              <w:top w:w="72" w:type="dxa"/>
              <w:left w:w="144" w:type="dxa"/>
              <w:bottom w:w="72" w:type="dxa"/>
              <w:right w:w="144" w:type="dxa"/>
            </w:tcMar>
            <w:hideMark/>
          </w:tcPr>
          <w:p w14:paraId="235428F0" w14:textId="77777777" w:rsidR="00CB6EED" w:rsidRPr="003D2CF6" w:rsidRDefault="00CB6EED" w:rsidP="00A77019">
            <w:pPr>
              <w:spacing w:before="120" w:after="120"/>
              <w:contextualSpacing/>
              <w:jc w:val="center"/>
              <w:rPr>
                <w:rFonts w:cs="Times New Roman"/>
              </w:rPr>
            </w:pPr>
            <w:r w:rsidRPr="003D2CF6">
              <w:rPr>
                <w:rFonts w:cs="Times New Roman"/>
              </w:rPr>
              <w:t>ESP32-WROOM-32</w:t>
            </w:r>
          </w:p>
        </w:tc>
        <w:tc>
          <w:tcPr>
            <w:tcW w:w="1560" w:type="dxa"/>
            <w:tcBorders>
              <w:top w:val="nil"/>
              <w:left w:val="nil"/>
              <w:bottom w:val="nil"/>
              <w:right w:val="nil"/>
            </w:tcBorders>
            <w:shd w:val="clear" w:color="auto" w:fill="auto"/>
            <w:tcMar>
              <w:top w:w="72" w:type="dxa"/>
              <w:left w:w="144" w:type="dxa"/>
              <w:bottom w:w="72" w:type="dxa"/>
              <w:right w:w="144" w:type="dxa"/>
            </w:tcMar>
            <w:hideMark/>
          </w:tcPr>
          <w:p w14:paraId="6EB33E93" w14:textId="77777777" w:rsidR="00CB6EED" w:rsidRPr="003D2CF6" w:rsidRDefault="00CB6EED" w:rsidP="00A77019">
            <w:pPr>
              <w:spacing w:before="120" w:after="120"/>
              <w:contextualSpacing/>
              <w:jc w:val="center"/>
              <w:rPr>
                <w:rFonts w:cs="Times New Roman"/>
              </w:rPr>
            </w:pPr>
            <w:proofErr w:type="spellStart"/>
            <w:r w:rsidRPr="003D2CF6">
              <w:rPr>
                <w:rFonts w:cs="Times New Roman"/>
              </w:rPr>
              <w:t>Espressif</w:t>
            </w:r>
            <w:proofErr w:type="spellEnd"/>
          </w:p>
        </w:tc>
        <w:tc>
          <w:tcPr>
            <w:tcW w:w="1088" w:type="dxa"/>
            <w:tcBorders>
              <w:top w:val="nil"/>
              <w:left w:val="nil"/>
              <w:bottom w:val="nil"/>
              <w:right w:val="nil"/>
            </w:tcBorders>
            <w:shd w:val="clear" w:color="auto" w:fill="auto"/>
            <w:tcMar>
              <w:top w:w="72" w:type="dxa"/>
              <w:left w:w="144" w:type="dxa"/>
              <w:bottom w:w="72" w:type="dxa"/>
              <w:right w:w="144" w:type="dxa"/>
            </w:tcMar>
            <w:hideMark/>
          </w:tcPr>
          <w:p w14:paraId="6D7480DD" w14:textId="77777777" w:rsidR="00CB6EED" w:rsidRPr="003D2CF6" w:rsidRDefault="00CB6EED" w:rsidP="00A77019">
            <w:pPr>
              <w:spacing w:before="120" w:after="120"/>
              <w:contextualSpacing/>
              <w:jc w:val="center"/>
              <w:rPr>
                <w:rFonts w:cs="Times New Roman"/>
              </w:rPr>
            </w:pPr>
            <w:r w:rsidRPr="003D2CF6">
              <w:rPr>
                <w:rFonts w:cs="Times New Roman"/>
              </w:rPr>
              <w:t>2</w:t>
            </w:r>
          </w:p>
        </w:tc>
        <w:tc>
          <w:tcPr>
            <w:tcW w:w="802" w:type="dxa"/>
            <w:tcBorders>
              <w:top w:val="nil"/>
              <w:left w:val="nil"/>
              <w:bottom w:val="nil"/>
              <w:right w:val="nil"/>
            </w:tcBorders>
          </w:tcPr>
          <w:p w14:paraId="6D479585" w14:textId="765037BE" w:rsidR="00CB6EED" w:rsidRPr="00C51F8D" w:rsidRDefault="00274BAF" w:rsidP="00A77019">
            <w:pPr>
              <w:spacing w:before="120" w:after="120"/>
              <w:contextualSpacing/>
              <w:jc w:val="center"/>
              <w:rPr>
                <w:rFonts w:cs="Times New Roman"/>
              </w:rPr>
            </w:pPr>
            <w:r w:rsidRPr="00C51F8D">
              <w:rPr>
                <w:rFonts w:cs="Times New Roman"/>
              </w:rPr>
              <w:t>$10</w:t>
            </w:r>
          </w:p>
        </w:tc>
      </w:tr>
      <w:tr w:rsidR="00CB6EED" w:rsidRPr="003D2CF6" w14:paraId="57CA8DFF" w14:textId="5DA797D2" w:rsidTr="00C04949">
        <w:trPr>
          <w:trHeight w:val="20"/>
        </w:trPr>
        <w:tc>
          <w:tcPr>
            <w:tcW w:w="1468" w:type="dxa"/>
            <w:vMerge/>
            <w:tcBorders>
              <w:left w:val="nil"/>
              <w:right w:val="nil"/>
            </w:tcBorders>
            <w:shd w:val="clear" w:color="auto" w:fill="auto"/>
            <w:tcMar>
              <w:top w:w="72" w:type="dxa"/>
              <w:left w:w="144" w:type="dxa"/>
              <w:bottom w:w="72" w:type="dxa"/>
              <w:right w:w="144" w:type="dxa"/>
            </w:tcMar>
            <w:vAlign w:val="center"/>
            <w:hideMark/>
          </w:tcPr>
          <w:p w14:paraId="45C8B91B" w14:textId="77777777" w:rsidR="00CB6EED" w:rsidRPr="003D2CF6" w:rsidRDefault="00CB6EED" w:rsidP="00A77019">
            <w:pPr>
              <w:spacing w:before="120" w:after="120"/>
              <w:contextualSpacing/>
              <w:jc w:val="center"/>
              <w:rPr>
                <w:rFonts w:cs="Times New Roman"/>
              </w:rPr>
            </w:pPr>
          </w:p>
        </w:tc>
        <w:tc>
          <w:tcPr>
            <w:tcW w:w="1934" w:type="dxa"/>
            <w:tcBorders>
              <w:top w:val="nil"/>
              <w:left w:val="nil"/>
              <w:bottom w:val="nil"/>
              <w:right w:val="nil"/>
            </w:tcBorders>
            <w:shd w:val="clear" w:color="auto" w:fill="auto"/>
            <w:tcMar>
              <w:top w:w="72" w:type="dxa"/>
              <w:left w:w="144" w:type="dxa"/>
              <w:bottom w:w="72" w:type="dxa"/>
              <w:right w:w="144" w:type="dxa"/>
            </w:tcMar>
            <w:hideMark/>
          </w:tcPr>
          <w:p w14:paraId="40721EEB" w14:textId="77777777" w:rsidR="00CB6EED" w:rsidRPr="003D2CF6" w:rsidRDefault="00CB6EED" w:rsidP="00A77019">
            <w:pPr>
              <w:spacing w:before="120" w:after="120"/>
              <w:contextualSpacing/>
              <w:jc w:val="center"/>
              <w:rPr>
                <w:rFonts w:cs="Times New Roman"/>
              </w:rPr>
            </w:pPr>
            <w:r w:rsidRPr="003D2CF6">
              <w:rPr>
                <w:rFonts w:cs="Times New Roman"/>
              </w:rPr>
              <w:t>Thermal LED</w:t>
            </w:r>
          </w:p>
        </w:tc>
        <w:tc>
          <w:tcPr>
            <w:tcW w:w="2552" w:type="dxa"/>
            <w:tcBorders>
              <w:top w:val="nil"/>
              <w:left w:val="nil"/>
              <w:bottom w:val="nil"/>
              <w:right w:val="nil"/>
            </w:tcBorders>
            <w:shd w:val="clear" w:color="auto" w:fill="auto"/>
            <w:tcMar>
              <w:top w:w="72" w:type="dxa"/>
              <w:left w:w="144" w:type="dxa"/>
              <w:bottom w:w="72" w:type="dxa"/>
              <w:right w:w="144" w:type="dxa"/>
            </w:tcMar>
            <w:hideMark/>
          </w:tcPr>
          <w:p w14:paraId="7518FC9A" w14:textId="77777777" w:rsidR="00CB6EED" w:rsidRPr="003D2CF6" w:rsidRDefault="00CB6EED" w:rsidP="00A77019">
            <w:pPr>
              <w:spacing w:before="120" w:after="120"/>
              <w:contextualSpacing/>
              <w:jc w:val="center"/>
              <w:rPr>
                <w:rFonts w:cs="Times New Roman"/>
              </w:rPr>
            </w:pPr>
            <w:r w:rsidRPr="003D2CF6">
              <w:rPr>
                <w:rFonts w:cs="Times New Roman"/>
              </w:rPr>
              <w:t>LZ4-00R708-0000</w:t>
            </w:r>
          </w:p>
        </w:tc>
        <w:tc>
          <w:tcPr>
            <w:tcW w:w="1560" w:type="dxa"/>
            <w:tcBorders>
              <w:top w:val="nil"/>
              <w:left w:val="nil"/>
              <w:bottom w:val="nil"/>
              <w:right w:val="nil"/>
            </w:tcBorders>
            <w:shd w:val="clear" w:color="auto" w:fill="auto"/>
            <w:tcMar>
              <w:top w:w="72" w:type="dxa"/>
              <w:left w:w="144" w:type="dxa"/>
              <w:bottom w:w="72" w:type="dxa"/>
              <w:right w:w="144" w:type="dxa"/>
            </w:tcMar>
            <w:hideMark/>
          </w:tcPr>
          <w:p w14:paraId="5A9F9AFA" w14:textId="77777777" w:rsidR="00CB6EED" w:rsidRPr="003D2CF6" w:rsidRDefault="00CB6EED" w:rsidP="00A77019">
            <w:pPr>
              <w:spacing w:before="120" w:after="120"/>
              <w:contextualSpacing/>
              <w:jc w:val="center"/>
              <w:rPr>
                <w:rFonts w:cs="Times New Roman"/>
              </w:rPr>
            </w:pPr>
            <w:r w:rsidRPr="003D2CF6">
              <w:rPr>
                <w:rFonts w:cs="Times New Roman"/>
              </w:rPr>
              <w:t>Osram</w:t>
            </w:r>
          </w:p>
        </w:tc>
        <w:tc>
          <w:tcPr>
            <w:tcW w:w="1088" w:type="dxa"/>
            <w:tcBorders>
              <w:top w:val="nil"/>
              <w:left w:val="nil"/>
              <w:bottom w:val="nil"/>
              <w:right w:val="nil"/>
            </w:tcBorders>
            <w:shd w:val="clear" w:color="auto" w:fill="auto"/>
            <w:tcMar>
              <w:top w:w="72" w:type="dxa"/>
              <w:left w:w="144" w:type="dxa"/>
              <w:bottom w:w="72" w:type="dxa"/>
              <w:right w:w="144" w:type="dxa"/>
            </w:tcMar>
            <w:hideMark/>
          </w:tcPr>
          <w:p w14:paraId="38094C8D" w14:textId="77777777" w:rsidR="00CB6EED" w:rsidRPr="003D2CF6" w:rsidRDefault="00CB6EED" w:rsidP="00A77019">
            <w:pPr>
              <w:spacing w:before="120" w:after="120"/>
              <w:contextualSpacing/>
              <w:jc w:val="center"/>
              <w:rPr>
                <w:rFonts w:cs="Times New Roman"/>
              </w:rPr>
            </w:pPr>
            <w:r w:rsidRPr="003D2CF6">
              <w:rPr>
                <w:rFonts w:cs="Times New Roman"/>
              </w:rPr>
              <w:t>16</w:t>
            </w:r>
          </w:p>
        </w:tc>
        <w:tc>
          <w:tcPr>
            <w:tcW w:w="802" w:type="dxa"/>
            <w:tcBorders>
              <w:top w:val="nil"/>
              <w:left w:val="nil"/>
              <w:bottom w:val="nil"/>
              <w:right w:val="nil"/>
            </w:tcBorders>
          </w:tcPr>
          <w:p w14:paraId="01784496" w14:textId="78BC2A70" w:rsidR="00CB6EED" w:rsidRPr="00C51F8D" w:rsidRDefault="001666D3" w:rsidP="00A77019">
            <w:pPr>
              <w:spacing w:before="120" w:after="120"/>
              <w:contextualSpacing/>
              <w:jc w:val="center"/>
              <w:rPr>
                <w:rFonts w:cs="Times New Roman"/>
              </w:rPr>
            </w:pPr>
            <w:r w:rsidRPr="00C51F8D">
              <w:rPr>
                <w:rFonts w:cs="Times New Roman"/>
              </w:rPr>
              <w:t>$174</w:t>
            </w:r>
          </w:p>
        </w:tc>
      </w:tr>
      <w:tr w:rsidR="00CB6EED" w:rsidRPr="003D2CF6" w14:paraId="67D9F61E" w14:textId="07490041" w:rsidTr="00C04949">
        <w:trPr>
          <w:trHeight w:val="20"/>
        </w:trPr>
        <w:tc>
          <w:tcPr>
            <w:tcW w:w="1468" w:type="dxa"/>
            <w:vMerge/>
            <w:tcBorders>
              <w:left w:val="nil"/>
              <w:bottom w:val="nil"/>
              <w:right w:val="nil"/>
            </w:tcBorders>
            <w:shd w:val="clear" w:color="auto" w:fill="auto"/>
            <w:tcMar>
              <w:top w:w="72" w:type="dxa"/>
              <w:left w:w="144" w:type="dxa"/>
              <w:bottom w:w="72" w:type="dxa"/>
              <w:right w:w="144" w:type="dxa"/>
            </w:tcMar>
            <w:vAlign w:val="center"/>
            <w:hideMark/>
          </w:tcPr>
          <w:p w14:paraId="10B64223" w14:textId="77777777" w:rsidR="00CB6EED" w:rsidRPr="003D2CF6" w:rsidRDefault="00CB6EED" w:rsidP="00A77019">
            <w:pPr>
              <w:spacing w:before="120" w:after="120"/>
              <w:contextualSpacing/>
              <w:jc w:val="center"/>
              <w:rPr>
                <w:rFonts w:cs="Times New Roman"/>
              </w:rPr>
            </w:pPr>
          </w:p>
        </w:tc>
        <w:tc>
          <w:tcPr>
            <w:tcW w:w="1934" w:type="dxa"/>
            <w:tcBorders>
              <w:top w:val="nil"/>
              <w:left w:val="nil"/>
              <w:bottom w:val="nil"/>
              <w:right w:val="nil"/>
            </w:tcBorders>
            <w:shd w:val="clear" w:color="auto" w:fill="auto"/>
            <w:tcMar>
              <w:top w:w="72" w:type="dxa"/>
              <w:left w:w="144" w:type="dxa"/>
              <w:bottom w:w="72" w:type="dxa"/>
              <w:right w:w="144" w:type="dxa"/>
            </w:tcMar>
            <w:hideMark/>
          </w:tcPr>
          <w:p w14:paraId="3B13EBAB" w14:textId="77777777" w:rsidR="00CB6EED" w:rsidRPr="003D2CF6" w:rsidRDefault="00CB6EED" w:rsidP="00A77019">
            <w:pPr>
              <w:spacing w:before="120" w:after="120"/>
              <w:contextualSpacing/>
              <w:jc w:val="center"/>
              <w:rPr>
                <w:rFonts w:cs="Times New Roman"/>
              </w:rPr>
            </w:pPr>
            <w:r w:rsidRPr="003D2CF6">
              <w:rPr>
                <w:rFonts w:cs="Times New Roman"/>
              </w:rPr>
              <w:t>Power Supply</w:t>
            </w:r>
          </w:p>
        </w:tc>
        <w:tc>
          <w:tcPr>
            <w:tcW w:w="2552" w:type="dxa"/>
            <w:tcBorders>
              <w:top w:val="nil"/>
              <w:left w:val="nil"/>
              <w:bottom w:val="nil"/>
              <w:right w:val="nil"/>
            </w:tcBorders>
            <w:shd w:val="clear" w:color="auto" w:fill="auto"/>
            <w:tcMar>
              <w:top w:w="72" w:type="dxa"/>
              <w:left w:w="144" w:type="dxa"/>
              <w:bottom w:w="72" w:type="dxa"/>
              <w:right w:w="144" w:type="dxa"/>
            </w:tcMar>
            <w:hideMark/>
          </w:tcPr>
          <w:p w14:paraId="0644C662" w14:textId="77777777" w:rsidR="00CB6EED" w:rsidRPr="003D2CF6" w:rsidRDefault="00CB6EED" w:rsidP="00A77019">
            <w:pPr>
              <w:spacing w:before="120" w:after="120"/>
              <w:contextualSpacing/>
              <w:jc w:val="center"/>
              <w:rPr>
                <w:rFonts w:cs="Times New Roman"/>
              </w:rPr>
            </w:pPr>
            <w:r w:rsidRPr="003D2CF6">
              <w:rPr>
                <w:rFonts w:cs="Times New Roman"/>
              </w:rPr>
              <w:t>TPP 180A-M</w:t>
            </w:r>
          </w:p>
        </w:tc>
        <w:tc>
          <w:tcPr>
            <w:tcW w:w="1560" w:type="dxa"/>
            <w:tcBorders>
              <w:top w:val="nil"/>
              <w:left w:val="nil"/>
              <w:bottom w:val="nil"/>
              <w:right w:val="nil"/>
            </w:tcBorders>
            <w:shd w:val="clear" w:color="auto" w:fill="auto"/>
            <w:tcMar>
              <w:top w:w="72" w:type="dxa"/>
              <w:left w:w="144" w:type="dxa"/>
              <w:bottom w:w="72" w:type="dxa"/>
              <w:right w:w="144" w:type="dxa"/>
            </w:tcMar>
            <w:hideMark/>
          </w:tcPr>
          <w:p w14:paraId="177B471D" w14:textId="77777777" w:rsidR="00CB6EED" w:rsidRPr="003D2CF6" w:rsidRDefault="00CB6EED" w:rsidP="00A77019">
            <w:pPr>
              <w:spacing w:before="120" w:after="120"/>
              <w:contextualSpacing/>
              <w:jc w:val="center"/>
              <w:rPr>
                <w:rFonts w:cs="Times New Roman"/>
              </w:rPr>
            </w:pPr>
            <w:proofErr w:type="spellStart"/>
            <w:r w:rsidRPr="003D2CF6">
              <w:rPr>
                <w:rFonts w:cs="Times New Roman"/>
              </w:rPr>
              <w:t>Traco</w:t>
            </w:r>
            <w:proofErr w:type="spellEnd"/>
            <w:r w:rsidRPr="003D2CF6">
              <w:rPr>
                <w:rFonts w:cs="Times New Roman"/>
              </w:rPr>
              <w:t xml:space="preserve"> Power</w:t>
            </w:r>
          </w:p>
        </w:tc>
        <w:tc>
          <w:tcPr>
            <w:tcW w:w="1088" w:type="dxa"/>
            <w:tcBorders>
              <w:top w:val="nil"/>
              <w:left w:val="nil"/>
              <w:bottom w:val="nil"/>
              <w:right w:val="nil"/>
            </w:tcBorders>
            <w:shd w:val="clear" w:color="auto" w:fill="auto"/>
            <w:tcMar>
              <w:top w:w="72" w:type="dxa"/>
              <w:left w:w="144" w:type="dxa"/>
              <w:bottom w:w="72" w:type="dxa"/>
              <w:right w:w="144" w:type="dxa"/>
            </w:tcMar>
            <w:hideMark/>
          </w:tcPr>
          <w:p w14:paraId="6F63EF23" w14:textId="77777777" w:rsidR="00CB6EED" w:rsidRPr="003D2CF6" w:rsidRDefault="00CB6EED" w:rsidP="00A77019">
            <w:pPr>
              <w:spacing w:before="120" w:after="120"/>
              <w:contextualSpacing/>
              <w:jc w:val="center"/>
              <w:rPr>
                <w:rFonts w:cs="Times New Roman"/>
              </w:rPr>
            </w:pPr>
            <w:r w:rsidRPr="003D2CF6">
              <w:rPr>
                <w:rFonts w:cs="Times New Roman"/>
              </w:rPr>
              <w:t>1</w:t>
            </w:r>
          </w:p>
        </w:tc>
        <w:tc>
          <w:tcPr>
            <w:tcW w:w="802" w:type="dxa"/>
            <w:tcBorders>
              <w:top w:val="nil"/>
              <w:left w:val="nil"/>
              <w:bottom w:val="nil"/>
              <w:right w:val="nil"/>
            </w:tcBorders>
          </w:tcPr>
          <w:p w14:paraId="169B6C39" w14:textId="26877337" w:rsidR="00CB6EED" w:rsidRPr="00C51F8D" w:rsidRDefault="009157C6" w:rsidP="00A77019">
            <w:pPr>
              <w:spacing w:before="120" w:after="120"/>
              <w:contextualSpacing/>
              <w:jc w:val="center"/>
              <w:rPr>
                <w:rFonts w:cs="Times New Roman"/>
              </w:rPr>
            </w:pPr>
            <w:r w:rsidRPr="00C51F8D">
              <w:rPr>
                <w:rFonts w:cs="Times New Roman"/>
              </w:rPr>
              <w:t>$108</w:t>
            </w:r>
          </w:p>
        </w:tc>
      </w:tr>
      <w:tr w:rsidR="00CB6EED" w:rsidRPr="003D2CF6" w14:paraId="32B23EE4" w14:textId="2B250BDF" w:rsidTr="00C04949">
        <w:trPr>
          <w:trHeight w:val="33"/>
        </w:trPr>
        <w:tc>
          <w:tcPr>
            <w:tcW w:w="1468"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FC3C606" w14:textId="77777777" w:rsidR="00CB6EED" w:rsidRPr="002F1C99" w:rsidRDefault="00CB6EED" w:rsidP="00A77019">
            <w:pPr>
              <w:spacing w:before="120" w:after="120"/>
              <w:contextualSpacing/>
              <w:jc w:val="center"/>
              <w:rPr>
                <w:rFonts w:cs="Times New Roman"/>
                <w:sz w:val="14"/>
                <w:szCs w:val="16"/>
              </w:rPr>
            </w:pPr>
          </w:p>
        </w:tc>
        <w:tc>
          <w:tcPr>
            <w:tcW w:w="193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490A7F4" w14:textId="77777777" w:rsidR="00CB6EED" w:rsidRPr="002F1C99" w:rsidRDefault="00CB6EED" w:rsidP="00A77019">
            <w:pPr>
              <w:spacing w:before="120" w:after="120"/>
              <w:contextualSpacing/>
              <w:jc w:val="center"/>
              <w:rPr>
                <w:rFonts w:cs="Times New Roman"/>
                <w:sz w:val="14"/>
                <w:szCs w:val="16"/>
              </w:rPr>
            </w:pPr>
          </w:p>
        </w:tc>
        <w:tc>
          <w:tcPr>
            <w:tcW w:w="2552"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3C87F1F7" w14:textId="77777777" w:rsidR="00CB6EED" w:rsidRPr="002F1C99" w:rsidRDefault="00CB6EED" w:rsidP="00A77019">
            <w:pPr>
              <w:spacing w:before="120" w:after="120"/>
              <w:contextualSpacing/>
              <w:jc w:val="center"/>
              <w:rPr>
                <w:rFonts w:cs="Times New Roman"/>
                <w:sz w:val="14"/>
                <w:szCs w:val="16"/>
              </w:rPr>
            </w:pPr>
          </w:p>
        </w:tc>
        <w:tc>
          <w:tcPr>
            <w:tcW w:w="156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465A5EA8" w14:textId="77777777" w:rsidR="00CB6EED" w:rsidRPr="002F1C99" w:rsidRDefault="00CB6EED" w:rsidP="00A77019">
            <w:pPr>
              <w:spacing w:before="120" w:after="120"/>
              <w:contextualSpacing/>
              <w:jc w:val="center"/>
              <w:rPr>
                <w:rFonts w:cs="Times New Roman"/>
                <w:sz w:val="14"/>
                <w:szCs w:val="16"/>
              </w:rPr>
            </w:pPr>
          </w:p>
        </w:tc>
        <w:tc>
          <w:tcPr>
            <w:tcW w:w="1088"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3EE2947" w14:textId="77777777" w:rsidR="00CB6EED" w:rsidRPr="002F1C99" w:rsidRDefault="00CB6EED" w:rsidP="00A77019">
            <w:pPr>
              <w:spacing w:before="120" w:after="120"/>
              <w:contextualSpacing/>
              <w:jc w:val="center"/>
              <w:rPr>
                <w:rFonts w:cs="Times New Roman"/>
                <w:sz w:val="14"/>
                <w:szCs w:val="16"/>
              </w:rPr>
            </w:pPr>
          </w:p>
        </w:tc>
        <w:tc>
          <w:tcPr>
            <w:tcW w:w="802" w:type="dxa"/>
            <w:tcBorders>
              <w:top w:val="nil"/>
              <w:left w:val="nil"/>
              <w:bottom w:val="single" w:sz="8" w:space="0" w:color="000000"/>
              <w:right w:val="nil"/>
            </w:tcBorders>
          </w:tcPr>
          <w:p w14:paraId="4745347E" w14:textId="77777777" w:rsidR="00CB6EED" w:rsidRPr="00C51F8D" w:rsidRDefault="00CB6EED" w:rsidP="00A77019">
            <w:pPr>
              <w:spacing w:before="120" w:after="120"/>
              <w:contextualSpacing/>
              <w:jc w:val="center"/>
              <w:rPr>
                <w:rFonts w:cs="Times New Roman"/>
                <w:sz w:val="14"/>
                <w:szCs w:val="16"/>
              </w:rPr>
            </w:pPr>
          </w:p>
        </w:tc>
      </w:tr>
      <w:tr w:rsidR="00CB6EED" w:rsidRPr="003D2CF6" w14:paraId="0FE80022" w14:textId="581BA54A" w:rsidTr="00C04949">
        <w:trPr>
          <w:trHeight w:val="20"/>
        </w:trPr>
        <w:tc>
          <w:tcPr>
            <w:tcW w:w="1468" w:type="dxa"/>
            <w:vMerge w:val="restart"/>
            <w:tcBorders>
              <w:top w:val="single" w:sz="8" w:space="0" w:color="000000"/>
              <w:left w:val="nil"/>
              <w:right w:val="nil"/>
            </w:tcBorders>
            <w:shd w:val="clear" w:color="auto" w:fill="auto"/>
            <w:tcMar>
              <w:top w:w="72" w:type="dxa"/>
              <w:left w:w="144" w:type="dxa"/>
              <w:bottom w:w="72" w:type="dxa"/>
              <w:right w:w="144" w:type="dxa"/>
            </w:tcMar>
            <w:vAlign w:val="center"/>
            <w:hideMark/>
          </w:tcPr>
          <w:p w14:paraId="7B239035" w14:textId="77777777" w:rsidR="00CB6EED" w:rsidRPr="003D2CF6" w:rsidRDefault="00CB6EED" w:rsidP="00A77019">
            <w:pPr>
              <w:spacing w:before="120" w:after="120"/>
              <w:contextualSpacing/>
              <w:jc w:val="center"/>
              <w:rPr>
                <w:rFonts w:cs="Times New Roman"/>
              </w:rPr>
            </w:pPr>
            <w:r w:rsidRPr="003D2CF6">
              <w:rPr>
                <w:rFonts w:cs="Times New Roman"/>
              </w:rPr>
              <w:t>User Interface</w:t>
            </w:r>
          </w:p>
        </w:tc>
        <w:tc>
          <w:tcPr>
            <w:tcW w:w="193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E604A3A" w14:textId="77777777" w:rsidR="00CB6EED" w:rsidRPr="003D2CF6" w:rsidRDefault="00CB6EED" w:rsidP="00A77019">
            <w:pPr>
              <w:spacing w:before="120" w:after="120"/>
              <w:contextualSpacing/>
              <w:jc w:val="center"/>
              <w:rPr>
                <w:rFonts w:cs="Times New Roman"/>
              </w:rPr>
            </w:pPr>
            <w:r w:rsidRPr="003D2CF6">
              <w:rPr>
                <w:rFonts w:cs="Times New Roman"/>
              </w:rPr>
              <w:t>Microprocessor</w:t>
            </w:r>
          </w:p>
        </w:tc>
        <w:tc>
          <w:tcPr>
            <w:tcW w:w="2552"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F0C480B" w14:textId="77777777" w:rsidR="00CB6EED" w:rsidRPr="003D2CF6" w:rsidRDefault="00CB6EED" w:rsidP="00A77019">
            <w:pPr>
              <w:spacing w:before="120" w:after="120"/>
              <w:contextualSpacing/>
              <w:jc w:val="center"/>
              <w:rPr>
                <w:rFonts w:cs="Times New Roman"/>
              </w:rPr>
            </w:pPr>
            <w:r w:rsidRPr="003D2CF6">
              <w:rPr>
                <w:rFonts w:cs="Times New Roman"/>
              </w:rPr>
              <w:t>Raspberry Pi 3 Model A+ SC0130(J)</w:t>
            </w:r>
          </w:p>
        </w:tc>
        <w:tc>
          <w:tcPr>
            <w:tcW w:w="156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4534B7F2" w14:textId="77777777" w:rsidR="00CB6EED" w:rsidRPr="003D2CF6" w:rsidRDefault="00CB6EED" w:rsidP="00A77019">
            <w:pPr>
              <w:spacing w:before="120" w:after="120"/>
              <w:contextualSpacing/>
              <w:jc w:val="center"/>
              <w:rPr>
                <w:rFonts w:cs="Times New Roman"/>
              </w:rPr>
            </w:pPr>
            <w:r w:rsidRPr="003D2CF6">
              <w:rPr>
                <w:rFonts w:cs="Times New Roman"/>
              </w:rPr>
              <w:t>Raspberry Pi</w:t>
            </w:r>
          </w:p>
        </w:tc>
        <w:tc>
          <w:tcPr>
            <w:tcW w:w="1088"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28192C3" w14:textId="77777777" w:rsidR="00CB6EED" w:rsidRPr="003D2CF6" w:rsidRDefault="00CB6EED" w:rsidP="00A77019">
            <w:pPr>
              <w:spacing w:before="120" w:after="120"/>
              <w:contextualSpacing/>
              <w:jc w:val="center"/>
              <w:rPr>
                <w:rFonts w:cs="Times New Roman"/>
              </w:rPr>
            </w:pPr>
            <w:r w:rsidRPr="003D2CF6">
              <w:rPr>
                <w:rFonts w:cs="Times New Roman"/>
              </w:rPr>
              <w:t>1</w:t>
            </w:r>
          </w:p>
        </w:tc>
        <w:tc>
          <w:tcPr>
            <w:tcW w:w="802" w:type="dxa"/>
            <w:tcBorders>
              <w:top w:val="single" w:sz="8" w:space="0" w:color="000000"/>
              <w:left w:val="nil"/>
              <w:bottom w:val="nil"/>
              <w:right w:val="nil"/>
            </w:tcBorders>
          </w:tcPr>
          <w:p w14:paraId="37A0F308" w14:textId="437A4DC8" w:rsidR="00CB6EED" w:rsidRPr="00C51F8D" w:rsidRDefault="007F6243" w:rsidP="00A77019">
            <w:pPr>
              <w:spacing w:before="120" w:after="120"/>
              <w:contextualSpacing/>
              <w:jc w:val="center"/>
              <w:rPr>
                <w:rFonts w:cs="Times New Roman"/>
              </w:rPr>
            </w:pPr>
            <w:r w:rsidRPr="00C51F8D">
              <w:rPr>
                <w:rFonts w:cs="Times New Roman"/>
              </w:rPr>
              <w:t>$25</w:t>
            </w:r>
          </w:p>
        </w:tc>
      </w:tr>
      <w:tr w:rsidR="00CB6EED" w:rsidRPr="003D2CF6" w14:paraId="314F3A64" w14:textId="3616D453" w:rsidTr="00C04949">
        <w:trPr>
          <w:trHeight w:val="20"/>
        </w:trPr>
        <w:tc>
          <w:tcPr>
            <w:tcW w:w="1468" w:type="dxa"/>
            <w:vMerge/>
            <w:tcBorders>
              <w:left w:val="nil"/>
              <w:right w:val="nil"/>
            </w:tcBorders>
            <w:shd w:val="clear" w:color="auto" w:fill="auto"/>
            <w:tcMar>
              <w:top w:w="72" w:type="dxa"/>
              <w:left w:w="144" w:type="dxa"/>
              <w:bottom w:w="72" w:type="dxa"/>
              <w:right w:w="144" w:type="dxa"/>
            </w:tcMar>
            <w:vAlign w:val="center"/>
            <w:hideMark/>
          </w:tcPr>
          <w:p w14:paraId="5259E228" w14:textId="77777777" w:rsidR="00CB6EED" w:rsidRPr="003D2CF6" w:rsidRDefault="00CB6EED" w:rsidP="00A77019">
            <w:pPr>
              <w:spacing w:before="120" w:after="120"/>
              <w:contextualSpacing/>
              <w:jc w:val="center"/>
              <w:rPr>
                <w:rFonts w:cs="Times New Roman"/>
              </w:rPr>
            </w:pPr>
          </w:p>
        </w:tc>
        <w:tc>
          <w:tcPr>
            <w:tcW w:w="1934" w:type="dxa"/>
            <w:tcBorders>
              <w:top w:val="nil"/>
              <w:left w:val="nil"/>
              <w:bottom w:val="nil"/>
              <w:right w:val="nil"/>
            </w:tcBorders>
            <w:shd w:val="clear" w:color="auto" w:fill="auto"/>
            <w:tcMar>
              <w:top w:w="72" w:type="dxa"/>
              <w:left w:w="144" w:type="dxa"/>
              <w:bottom w:w="72" w:type="dxa"/>
              <w:right w:w="144" w:type="dxa"/>
            </w:tcMar>
            <w:hideMark/>
          </w:tcPr>
          <w:p w14:paraId="5D45EF26" w14:textId="77777777" w:rsidR="00CB6EED" w:rsidRPr="003D2CF6" w:rsidRDefault="00CB6EED" w:rsidP="00A77019">
            <w:pPr>
              <w:spacing w:before="120" w:after="120"/>
              <w:contextualSpacing/>
              <w:jc w:val="center"/>
              <w:rPr>
                <w:rFonts w:cs="Times New Roman"/>
              </w:rPr>
            </w:pPr>
            <w:r w:rsidRPr="003D2CF6">
              <w:rPr>
                <w:rFonts w:cs="Times New Roman"/>
              </w:rPr>
              <w:t>Touch display</w:t>
            </w:r>
          </w:p>
        </w:tc>
        <w:tc>
          <w:tcPr>
            <w:tcW w:w="2552" w:type="dxa"/>
            <w:tcBorders>
              <w:top w:val="nil"/>
              <w:left w:val="nil"/>
              <w:bottom w:val="nil"/>
              <w:right w:val="nil"/>
            </w:tcBorders>
            <w:shd w:val="clear" w:color="auto" w:fill="auto"/>
            <w:tcMar>
              <w:top w:w="72" w:type="dxa"/>
              <w:left w:w="144" w:type="dxa"/>
              <w:bottom w:w="72" w:type="dxa"/>
              <w:right w:w="144" w:type="dxa"/>
            </w:tcMar>
            <w:hideMark/>
          </w:tcPr>
          <w:p w14:paraId="5EF45DBE" w14:textId="77777777" w:rsidR="00CB6EED" w:rsidRPr="003D2CF6" w:rsidRDefault="00CB6EED" w:rsidP="00A77019">
            <w:pPr>
              <w:spacing w:before="120" w:after="120"/>
              <w:contextualSpacing/>
              <w:jc w:val="center"/>
              <w:rPr>
                <w:rFonts w:cs="Times New Roman"/>
              </w:rPr>
            </w:pPr>
            <w:r w:rsidRPr="003D2CF6">
              <w:rPr>
                <w:rFonts w:cs="Times New Roman"/>
              </w:rPr>
              <w:t>SC1227</w:t>
            </w:r>
          </w:p>
        </w:tc>
        <w:tc>
          <w:tcPr>
            <w:tcW w:w="1560" w:type="dxa"/>
            <w:tcBorders>
              <w:top w:val="nil"/>
              <w:left w:val="nil"/>
              <w:bottom w:val="nil"/>
              <w:right w:val="nil"/>
            </w:tcBorders>
            <w:shd w:val="clear" w:color="auto" w:fill="auto"/>
            <w:tcMar>
              <w:top w:w="72" w:type="dxa"/>
              <w:left w:w="144" w:type="dxa"/>
              <w:bottom w:w="72" w:type="dxa"/>
              <w:right w:w="144" w:type="dxa"/>
            </w:tcMar>
            <w:hideMark/>
          </w:tcPr>
          <w:p w14:paraId="5FBD332A" w14:textId="77777777" w:rsidR="00CB6EED" w:rsidRPr="003D2CF6" w:rsidRDefault="00CB6EED" w:rsidP="00A77019">
            <w:pPr>
              <w:spacing w:before="120" w:after="120"/>
              <w:contextualSpacing/>
              <w:jc w:val="center"/>
              <w:rPr>
                <w:rFonts w:cs="Times New Roman"/>
              </w:rPr>
            </w:pPr>
            <w:r w:rsidRPr="003D2CF6">
              <w:rPr>
                <w:rFonts w:cs="Times New Roman"/>
              </w:rPr>
              <w:t>Raspberry Pi</w:t>
            </w:r>
          </w:p>
        </w:tc>
        <w:tc>
          <w:tcPr>
            <w:tcW w:w="1088" w:type="dxa"/>
            <w:tcBorders>
              <w:top w:val="nil"/>
              <w:left w:val="nil"/>
              <w:bottom w:val="nil"/>
              <w:right w:val="nil"/>
            </w:tcBorders>
            <w:shd w:val="clear" w:color="auto" w:fill="auto"/>
            <w:tcMar>
              <w:top w:w="72" w:type="dxa"/>
              <w:left w:w="144" w:type="dxa"/>
              <w:bottom w:w="72" w:type="dxa"/>
              <w:right w:w="144" w:type="dxa"/>
            </w:tcMar>
            <w:hideMark/>
          </w:tcPr>
          <w:p w14:paraId="7860B6BC" w14:textId="77777777" w:rsidR="00CB6EED" w:rsidRPr="003D2CF6" w:rsidRDefault="00CB6EED" w:rsidP="00A77019">
            <w:pPr>
              <w:spacing w:before="120" w:after="120"/>
              <w:contextualSpacing/>
              <w:jc w:val="center"/>
              <w:rPr>
                <w:rFonts w:cs="Times New Roman"/>
              </w:rPr>
            </w:pPr>
            <w:r w:rsidRPr="003D2CF6">
              <w:rPr>
                <w:rFonts w:cs="Times New Roman"/>
              </w:rPr>
              <w:t>1</w:t>
            </w:r>
          </w:p>
        </w:tc>
        <w:tc>
          <w:tcPr>
            <w:tcW w:w="802" w:type="dxa"/>
            <w:tcBorders>
              <w:top w:val="nil"/>
              <w:left w:val="nil"/>
              <w:bottom w:val="nil"/>
              <w:right w:val="nil"/>
            </w:tcBorders>
          </w:tcPr>
          <w:p w14:paraId="24DC4AFF" w14:textId="40AD4C34" w:rsidR="00CB6EED" w:rsidRPr="00C51F8D" w:rsidRDefault="00184DF7" w:rsidP="00A77019">
            <w:pPr>
              <w:spacing w:before="120" w:after="120"/>
              <w:contextualSpacing/>
              <w:jc w:val="center"/>
              <w:rPr>
                <w:rFonts w:cs="Times New Roman"/>
              </w:rPr>
            </w:pPr>
            <w:r w:rsidRPr="00C51F8D">
              <w:rPr>
                <w:rFonts w:cs="Times New Roman"/>
              </w:rPr>
              <w:t>$60</w:t>
            </w:r>
          </w:p>
        </w:tc>
      </w:tr>
      <w:tr w:rsidR="00CB6EED" w:rsidRPr="003D2CF6" w14:paraId="3F2BED8A" w14:textId="57D6A973" w:rsidTr="00C04949">
        <w:trPr>
          <w:trHeight w:val="20"/>
        </w:trPr>
        <w:tc>
          <w:tcPr>
            <w:tcW w:w="1468" w:type="dxa"/>
            <w:vMerge/>
            <w:tcBorders>
              <w:left w:val="nil"/>
              <w:bottom w:val="nil"/>
              <w:right w:val="nil"/>
            </w:tcBorders>
            <w:shd w:val="clear" w:color="auto" w:fill="auto"/>
            <w:tcMar>
              <w:top w:w="72" w:type="dxa"/>
              <w:left w:w="144" w:type="dxa"/>
              <w:bottom w:w="72" w:type="dxa"/>
              <w:right w:w="144" w:type="dxa"/>
            </w:tcMar>
            <w:vAlign w:val="center"/>
            <w:hideMark/>
          </w:tcPr>
          <w:p w14:paraId="477FDDFA" w14:textId="77777777" w:rsidR="00CB6EED" w:rsidRPr="003D2CF6" w:rsidRDefault="00CB6EED" w:rsidP="00A77019">
            <w:pPr>
              <w:spacing w:before="120" w:after="120"/>
              <w:contextualSpacing/>
              <w:jc w:val="center"/>
              <w:rPr>
                <w:rFonts w:cs="Times New Roman"/>
              </w:rPr>
            </w:pPr>
          </w:p>
        </w:tc>
        <w:tc>
          <w:tcPr>
            <w:tcW w:w="1934" w:type="dxa"/>
            <w:tcBorders>
              <w:top w:val="nil"/>
              <w:left w:val="nil"/>
              <w:bottom w:val="nil"/>
              <w:right w:val="nil"/>
            </w:tcBorders>
            <w:shd w:val="clear" w:color="auto" w:fill="auto"/>
            <w:tcMar>
              <w:top w:w="72" w:type="dxa"/>
              <w:left w:w="144" w:type="dxa"/>
              <w:bottom w:w="72" w:type="dxa"/>
              <w:right w:w="144" w:type="dxa"/>
            </w:tcMar>
            <w:hideMark/>
          </w:tcPr>
          <w:p w14:paraId="0F739CE2" w14:textId="77777777" w:rsidR="00CB6EED" w:rsidRPr="003D2CF6" w:rsidRDefault="00CB6EED" w:rsidP="00A77019">
            <w:pPr>
              <w:spacing w:before="120" w:after="120"/>
              <w:contextualSpacing/>
              <w:jc w:val="center"/>
              <w:rPr>
                <w:rFonts w:cs="Times New Roman"/>
              </w:rPr>
            </w:pPr>
            <w:r w:rsidRPr="003D2CF6">
              <w:rPr>
                <w:rFonts w:cs="Times New Roman"/>
              </w:rPr>
              <w:t>Power Supply</w:t>
            </w:r>
          </w:p>
        </w:tc>
        <w:tc>
          <w:tcPr>
            <w:tcW w:w="2552" w:type="dxa"/>
            <w:tcBorders>
              <w:top w:val="nil"/>
              <w:left w:val="nil"/>
              <w:bottom w:val="nil"/>
              <w:right w:val="nil"/>
            </w:tcBorders>
            <w:shd w:val="clear" w:color="auto" w:fill="auto"/>
            <w:tcMar>
              <w:top w:w="72" w:type="dxa"/>
              <w:left w:w="144" w:type="dxa"/>
              <w:bottom w:w="72" w:type="dxa"/>
              <w:right w:w="144" w:type="dxa"/>
            </w:tcMar>
            <w:hideMark/>
          </w:tcPr>
          <w:p w14:paraId="61565481" w14:textId="77777777" w:rsidR="00CB6EED" w:rsidRPr="003D2CF6" w:rsidRDefault="00CB6EED" w:rsidP="00A77019">
            <w:pPr>
              <w:spacing w:before="120" w:after="120"/>
              <w:contextualSpacing/>
              <w:jc w:val="center"/>
              <w:rPr>
                <w:rFonts w:cs="Times New Roman"/>
              </w:rPr>
            </w:pPr>
            <w:r w:rsidRPr="003D2CF6">
              <w:rPr>
                <w:rFonts w:cs="Times New Roman"/>
              </w:rPr>
              <w:t>TPP 15-105-J</w:t>
            </w:r>
          </w:p>
        </w:tc>
        <w:tc>
          <w:tcPr>
            <w:tcW w:w="1560" w:type="dxa"/>
            <w:tcBorders>
              <w:top w:val="nil"/>
              <w:left w:val="nil"/>
              <w:bottom w:val="nil"/>
              <w:right w:val="nil"/>
            </w:tcBorders>
            <w:shd w:val="clear" w:color="auto" w:fill="auto"/>
            <w:tcMar>
              <w:top w:w="72" w:type="dxa"/>
              <w:left w:w="144" w:type="dxa"/>
              <w:bottom w:w="72" w:type="dxa"/>
              <w:right w:w="144" w:type="dxa"/>
            </w:tcMar>
            <w:hideMark/>
          </w:tcPr>
          <w:p w14:paraId="47F4C0DD" w14:textId="77777777" w:rsidR="00CB6EED" w:rsidRPr="003D2CF6" w:rsidRDefault="00CB6EED" w:rsidP="00A77019">
            <w:pPr>
              <w:spacing w:before="120" w:after="120"/>
              <w:contextualSpacing/>
              <w:jc w:val="center"/>
              <w:rPr>
                <w:rFonts w:cs="Times New Roman"/>
              </w:rPr>
            </w:pPr>
            <w:proofErr w:type="spellStart"/>
            <w:r w:rsidRPr="003D2CF6">
              <w:rPr>
                <w:rFonts w:cs="Times New Roman"/>
              </w:rPr>
              <w:t>Traco</w:t>
            </w:r>
            <w:proofErr w:type="spellEnd"/>
            <w:r w:rsidRPr="003D2CF6">
              <w:rPr>
                <w:rFonts w:cs="Times New Roman"/>
              </w:rPr>
              <w:t xml:space="preserve"> Power</w:t>
            </w:r>
          </w:p>
        </w:tc>
        <w:tc>
          <w:tcPr>
            <w:tcW w:w="1088" w:type="dxa"/>
            <w:tcBorders>
              <w:top w:val="nil"/>
              <w:left w:val="nil"/>
              <w:bottom w:val="nil"/>
              <w:right w:val="nil"/>
            </w:tcBorders>
            <w:shd w:val="clear" w:color="auto" w:fill="auto"/>
            <w:tcMar>
              <w:top w:w="72" w:type="dxa"/>
              <w:left w:w="144" w:type="dxa"/>
              <w:bottom w:w="72" w:type="dxa"/>
              <w:right w:w="144" w:type="dxa"/>
            </w:tcMar>
            <w:hideMark/>
          </w:tcPr>
          <w:p w14:paraId="1397BC9F" w14:textId="77777777" w:rsidR="00CB6EED" w:rsidRPr="003D2CF6" w:rsidRDefault="00CB6EED" w:rsidP="00A77019">
            <w:pPr>
              <w:spacing w:before="120" w:after="120"/>
              <w:contextualSpacing/>
              <w:jc w:val="center"/>
              <w:rPr>
                <w:rFonts w:cs="Times New Roman"/>
              </w:rPr>
            </w:pPr>
            <w:r w:rsidRPr="003D2CF6">
              <w:rPr>
                <w:rFonts w:cs="Times New Roman"/>
              </w:rPr>
              <w:t>1</w:t>
            </w:r>
          </w:p>
        </w:tc>
        <w:tc>
          <w:tcPr>
            <w:tcW w:w="802" w:type="dxa"/>
            <w:tcBorders>
              <w:top w:val="nil"/>
              <w:left w:val="nil"/>
              <w:bottom w:val="nil"/>
              <w:right w:val="nil"/>
            </w:tcBorders>
          </w:tcPr>
          <w:p w14:paraId="612F864E" w14:textId="2B12B65F" w:rsidR="00CB6EED" w:rsidRPr="00C51F8D" w:rsidRDefault="00184DF7" w:rsidP="00A77019">
            <w:pPr>
              <w:spacing w:before="120" w:after="120"/>
              <w:contextualSpacing/>
              <w:jc w:val="center"/>
              <w:rPr>
                <w:rFonts w:cs="Times New Roman"/>
              </w:rPr>
            </w:pPr>
            <w:r w:rsidRPr="00C51F8D">
              <w:rPr>
                <w:rFonts w:cs="Times New Roman"/>
              </w:rPr>
              <w:t>$40</w:t>
            </w:r>
          </w:p>
        </w:tc>
      </w:tr>
      <w:tr w:rsidR="00CB6EED" w:rsidRPr="003D2CF6" w14:paraId="0EE0AF6C" w14:textId="4EA0F064" w:rsidTr="00C04949">
        <w:trPr>
          <w:trHeight w:val="274"/>
        </w:trPr>
        <w:tc>
          <w:tcPr>
            <w:tcW w:w="1468"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13448F71" w14:textId="77777777" w:rsidR="00CB6EED" w:rsidRPr="002F1C99" w:rsidRDefault="00CB6EED" w:rsidP="00A77019">
            <w:pPr>
              <w:spacing w:before="120" w:after="120"/>
              <w:contextualSpacing/>
              <w:jc w:val="center"/>
              <w:rPr>
                <w:rFonts w:cs="Times New Roman"/>
                <w:sz w:val="14"/>
                <w:szCs w:val="16"/>
              </w:rPr>
            </w:pPr>
          </w:p>
        </w:tc>
        <w:tc>
          <w:tcPr>
            <w:tcW w:w="193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483FA064" w14:textId="77777777" w:rsidR="00CB6EED" w:rsidRPr="002F1C99" w:rsidRDefault="00CB6EED" w:rsidP="00A77019">
            <w:pPr>
              <w:spacing w:before="120" w:after="120"/>
              <w:contextualSpacing/>
              <w:jc w:val="center"/>
              <w:rPr>
                <w:rFonts w:cs="Times New Roman"/>
                <w:sz w:val="14"/>
                <w:szCs w:val="16"/>
              </w:rPr>
            </w:pPr>
          </w:p>
        </w:tc>
        <w:tc>
          <w:tcPr>
            <w:tcW w:w="2552"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4BF8FAF6" w14:textId="77777777" w:rsidR="00CB6EED" w:rsidRPr="002F1C99" w:rsidRDefault="00CB6EED" w:rsidP="00A77019">
            <w:pPr>
              <w:spacing w:before="120" w:after="120"/>
              <w:contextualSpacing/>
              <w:jc w:val="center"/>
              <w:rPr>
                <w:rFonts w:cs="Times New Roman"/>
                <w:sz w:val="14"/>
                <w:szCs w:val="16"/>
              </w:rPr>
            </w:pPr>
          </w:p>
        </w:tc>
        <w:tc>
          <w:tcPr>
            <w:tcW w:w="156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29C09905" w14:textId="77777777" w:rsidR="00CB6EED" w:rsidRPr="002F1C99" w:rsidRDefault="00CB6EED" w:rsidP="00A77019">
            <w:pPr>
              <w:spacing w:before="120" w:after="120"/>
              <w:contextualSpacing/>
              <w:jc w:val="center"/>
              <w:rPr>
                <w:rFonts w:cs="Times New Roman"/>
                <w:sz w:val="14"/>
                <w:szCs w:val="16"/>
              </w:rPr>
            </w:pPr>
          </w:p>
        </w:tc>
        <w:tc>
          <w:tcPr>
            <w:tcW w:w="1088"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CBB0CA3" w14:textId="77777777" w:rsidR="00CB6EED" w:rsidRPr="002F1C99" w:rsidRDefault="00CB6EED" w:rsidP="00A77019">
            <w:pPr>
              <w:spacing w:before="120" w:after="120"/>
              <w:contextualSpacing/>
              <w:jc w:val="center"/>
              <w:rPr>
                <w:rFonts w:cs="Times New Roman"/>
                <w:sz w:val="14"/>
                <w:szCs w:val="16"/>
              </w:rPr>
            </w:pPr>
          </w:p>
        </w:tc>
        <w:tc>
          <w:tcPr>
            <w:tcW w:w="802" w:type="dxa"/>
            <w:tcBorders>
              <w:top w:val="nil"/>
              <w:left w:val="nil"/>
              <w:bottom w:val="single" w:sz="8" w:space="0" w:color="000000"/>
              <w:right w:val="nil"/>
            </w:tcBorders>
          </w:tcPr>
          <w:p w14:paraId="0F331934" w14:textId="77777777" w:rsidR="00CB6EED" w:rsidRPr="00C51F8D" w:rsidRDefault="00CB6EED" w:rsidP="00A77019">
            <w:pPr>
              <w:spacing w:before="120" w:after="120"/>
              <w:contextualSpacing/>
              <w:jc w:val="center"/>
              <w:rPr>
                <w:rFonts w:cs="Times New Roman"/>
                <w:sz w:val="14"/>
                <w:szCs w:val="16"/>
              </w:rPr>
            </w:pPr>
          </w:p>
        </w:tc>
      </w:tr>
      <w:tr w:rsidR="00CB6EED" w:rsidRPr="003D2CF6" w14:paraId="56E42E19" w14:textId="5E2685F1" w:rsidTr="00C04949">
        <w:trPr>
          <w:trHeight w:val="20"/>
        </w:trPr>
        <w:tc>
          <w:tcPr>
            <w:tcW w:w="1468" w:type="dxa"/>
            <w:vMerge w:val="restart"/>
            <w:tcBorders>
              <w:top w:val="single" w:sz="8" w:space="0" w:color="000000"/>
              <w:left w:val="nil"/>
              <w:right w:val="nil"/>
            </w:tcBorders>
            <w:shd w:val="clear" w:color="auto" w:fill="auto"/>
            <w:tcMar>
              <w:top w:w="72" w:type="dxa"/>
              <w:left w:w="144" w:type="dxa"/>
              <w:bottom w:w="72" w:type="dxa"/>
              <w:right w:w="144" w:type="dxa"/>
            </w:tcMar>
            <w:vAlign w:val="center"/>
            <w:hideMark/>
          </w:tcPr>
          <w:p w14:paraId="5CB66C6B" w14:textId="77777777" w:rsidR="00CB6EED" w:rsidRPr="003D2CF6" w:rsidRDefault="00CB6EED" w:rsidP="00A77019">
            <w:pPr>
              <w:spacing w:before="120" w:after="120"/>
              <w:contextualSpacing/>
              <w:jc w:val="center"/>
              <w:rPr>
                <w:rFonts w:cs="Times New Roman"/>
              </w:rPr>
            </w:pPr>
            <w:r w:rsidRPr="003D2CF6">
              <w:rPr>
                <w:rFonts w:cs="Times New Roman"/>
              </w:rPr>
              <w:t>Fluorescence measurement</w:t>
            </w:r>
          </w:p>
        </w:tc>
        <w:tc>
          <w:tcPr>
            <w:tcW w:w="193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D6A28D3" w14:textId="77777777" w:rsidR="00CB6EED" w:rsidRPr="003D2CF6" w:rsidRDefault="00CB6EED" w:rsidP="00A77019">
            <w:pPr>
              <w:spacing w:before="120" w:after="120"/>
              <w:contextualSpacing/>
              <w:jc w:val="center"/>
              <w:rPr>
                <w:rFonts w:cs="Times New Roman"/>
              </w:rPr>
            </w:pPr>
            <w:r w:rsidRPr="003D2CF6">
              <w:rPr>
                <w:rFonts w:cs="Times New Roman"/>
              </w:rPr>
              <w:t>Emission Filter</w:t>
            </w:r>
          </w:p>
        </w:tc>
        <w:tc>
          <w:tcPr>
            <w:tcW w:w="2552"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4CAD0C54" w14:textId="77777777" w:rsidR="00CB6EED" w:rsidRPr="003D2CF6" w:rsidRDefault="00CB6EED" w:rsidP="00A77019">
            <w:pPr>
              <w:spacing w:before="120" w:after="120"/>
              <w:contextualSpacing/>
              <w:jc w:val="center"/>
              <w:rPr>
                <w:rFonts w:cs="Times New Roman"/>
              </w:rPr>
            </w:pPr>
            <w:r w:rsidRPr="003D2CF6">
              <w:rPr>
                <w:rFonts w:cs="Times New Roman"/>
              </w:rPr>
              <w:t>89402m</w:t>
            </w:r>
          </w:p>
        </w:tc>
        <w:tc>
          <w:tcPr>
            <w:tcW w:w="156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5BEDF04" w14:textId="77777777" w:rsidR="00CB6EED" w:rsidRPr="003D2CF6" w:rsidRDefault="00CB6EED" w:rsidP="00A77019">
            <w:pPr>
              <w:spacing w:before="120" w:after="120"/>
              <w:contextualSpacing/>
              <w:jc w:val="center"/>
              <w:rPr>
                <w:rFonts w:cs="Times New Roman"/>
              </w:rPr>
            </w:pPr>
            <w:r w:rsidRPr="003D2CF6">
              <w:rPr>
                <w:rFonts w:cs="Times New Roman"/>
              </w:rPr>
              <w:t>Chroma</w:t>
            </w:r>
          </w:p>
        </w:tc>
        <w:tc>
          <w:tcPr>
            <w:tcW w:w="1088"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67E5088" w14:textId="77777777" w:rsidR="00CB6EED" w:rsidRPr="003D2CF6" w:rsidRDefault="00CB6EED" w:rsidP="00A77019">
            <w:pPr>
              <w:spacing w:before="120" w:after="120"/>
              <w:contextualSpacing/>
              <w:jc w:val="center"/>
              <w:rPr>
                <w:rFonts w:cs="Times New Roman"/>
              </w:rPr>
            </w:pPr>
            <w:r w:rsidRPr="003D2CF6">
              <w:rPr>
                <w:rFonts w:cs="Times New Roman"/>
              </w:rPr>
              <w:t>1</w:t>
            </w:r>
          </w:p>
        </w:tc>
        <w:tc>
          <w:tcPr>
            <w:tcW w:w="802" w:type="dxa"/>
            <w:tcBorders>
              <w:top w:val="single" w:sz="8" w:space="0" w:color="000000"/>
              <w:left w:val="nil"/>
              <w:bottom w:val="nil"/>
              <w:right w:val="nil"/>
            </w:tcBorders>
          </w:tcPr>
          <w:p w14:paraId="06ED5488" w14:textId="420B5790" w:rsidR="00CB6EED" w:rsidRPr="00C51F8D" w:rsidRDefault="00813419" w:rsidP="00A77019">
            <w:pPr>
              <w:spacing w:before="120" w:after="120"/>
              <w:contextualSpacing/>
              <w:jc w:val="center"/>
              <w:rPr>
                <w:rFonts w:cs="Times New Roman"/>
              </w:rPr>
            </w:pPr>
            <w:r w:rsidRPr="00C51F8D">
              <w:rPr>
                <w:rFonts w:cs="Times New Roman"/>
              </w:rPr>
              <w:t>$600</w:t>
            </w:r>
          </w:p>
        </w:tc>
      </w:tr>
      <w:tr w:rsidR="00CB6EED" w:rsidRPr="003D2CF6" w14:paraId="6A749550" w14:textId="4A148667" w:rsidTr="00C04949">
        <w:trPr>
          <w:trHeight w:val="20"/>
        </w:trPr>
        <w:tc>
          <w:tcPr>
            <w:tcW w:w="0" w:type="auto"/>
            <w:vMerge/>
            <w:tcBorders>
              <w:left w:val="nil"/>
              <w:right w:val="nil"/>
            </w:tcBorders>
            <w:shd w:val="clear" w:color="auto" w:fill="auto"/>
            <w:vAlign w:val="center"/>
            <w:hideMark/>
          </w:tcPr>
          <w:p w14:paraId="0AC953DF" w14:textId="77777777" w:rsidR="00CB6EED" w:rsidRPr="003D2CF6" w:rsidRDefault="00CB6EED" w:rsidP="00A77019">
            <w:pPr>
              <w:spacing w:before="120" w:after="120"/>
              <w:contextualSpacing/>
              <w:jc w:val="center"/>
              <w:rPr>
                <w:rFonts w:cs="Times New Roman"/>
              </w:rPr>
            </w:pPr>
          </w:p>
        </w:tc>
        <w:tc>
          <w:tcPr>
            <w:tcW w:w="1934" w:type="dxa"/>
            <w:tcBorders>
              <w:top w:val="nil"/>
              <w:left w:val="nil"/>
              <w:bottom w:val="nil"/>
              <w:right w:val="nil"/>
            </w:tcBorders>
            <w:shd w:val="clear" w:color="auto" w:fill="auto"/>
            <w:tcMar>
              <w:top w:w="72" w:type="dxa"/>
              <w:left w:w="144" w:type="dxa"/>
              <w:bottom w:w="72" w:type="dxa"/>
              <w:right w:w="144" w:type="dxa"/>
            </w:tcMar>
            <w:hideMark/>
          </w:tcPr>
          <w:p w14:paraId="68A33CDE" w14:textId="77777777" w:rsidR="00CB6EED" w:rsidRPr="003D2CF6" w:rsidRDefault="00CB6EED" w:rsidP="00A77019">
            <w:pPr>
              <w:spacing w:before="120" w:after="120"/>
              <w:contextualSpacing/>
              <w:jc w:val="center"/>
              <w:rPr>
                <w:rFonts w:cs="Times New Roman"/>
              </w:rPr>
            </w:pPr>
            <w:r w:rsidRPr="003D2CF6">
              <w:rPr>
                <w:rFonts w:cs="Times New Roman"/>
              </w:rPr>
              <w:t>Excitation Filter</w:t>
            </w:r>
          </w:p>
        </w:tc>
        <w:tc>
          <w:tcPr>
            <w:tcW w:w="2552" w:type="dxa"/>
            <w:tcBorders>
              <w:top w:val="nil"/>
              <w:left w:val="nil"/>
              <w:bottom w:val="nil"/>
              <w:right w:val="nil"/>
            </w:tcBorders>
            <w:shd w:val="clear" w:color="auto" w:fill="auto"/>
            <w:tcMar>
              <w:top w:w="72" w:type="dxa"/>
              <w:left w:w="144" w:type="dxa"/>
              <w:bottom w:w="72" w:type="dxa"/>
              <w:right w:w="144" w:type="dxa"/>
            </w:tcMar>
            <w:hideMark/>
          </w:tcPr>
          <w:p w14:paraId="59630CF4" w14:textId="77777777" w:rsidR="00CB6EED" w:rsidRPr="003D2CF6" w:rsidRDefault="00CB6EED" w:rsidP="00A77019">
            <w:pPr>
              <w:spacing w:before="120" w:after="120"/>
              <w:contextualSpacing/>
              <w:jc w:val="center"/>
              <w:rPr>
                <w:rFonts w:cs="Times New Roman"/>
              </w:rPr>
            </w:pPr>
            <w:r w:rsidRPr="003D2CF6">
              <w:rPr>
                <w:rFonts w:cs="Times New Roman"/>
              </w:rPr>
              <w:t>89402x</w:t>
            </w:r>
          </w:p>
        </w:tc>
        <w:tc>
          <w:tcPr>
            <w:tcW w:w="1560" w:type="dxa"/>
            <w:tcBorders>
              <w:top w:val="nil"/>
              <w:left w:val="nil"/>
              <w:bottom w:val="nil"/>
              <w:right w:val="nil"/>
            </w:tcBorders>
            <w:shd w:val="clear" w:color="auto" w:fill="auto"/>
            <w:tcMar>
              <w:top w:w="72" w:type="dxa"/>
              <w:left w:w="144" w:type="dxa"/>
              <w:bottom w:w="72" w:type="dxa"/>
              <w:right w:w="144" w:type="dxa"/>
            </w:tcMar>
            <w:hideMark/>
          </w:tcPr>
          <w:p w14:paraId="47F4D398" w14:textId="77777777" w:rsidR="00CB6EED" w:rsidRPr="003D2CF6" w:rsidRDefault="00CB6EED" w:rsidP="00A77019">
            <w:pPr>
              <w:spacing w:before="120" w:after="120"/>
              <w:contextualSpacing/>
              <w:jc w:val="center"/>
              <w:rPr>
                <w:rFonts w:cs="Times New Roman"/>
              </w:rPr>
            </w:pPr>
            <w:r w:rsidRPr="003D2CF6">
              <w:rPr>
                <w:rFonts w:cs="Times New Roman"/>
              </w:rPr>
              <w:t>Chroma</w:t>
            </w:r>
          </w:p>
        </w:tc>
        <w:tc>
          <w:tcPr>
            <w:tcW w:w="1088" w:type="dxa"/>
            <w:tcBorders>
              <w:top w:val="nil"/>
              <w:left w:val="nil"/>
              <w:bottom w:val="nil"/>
              <w:right w:val="nil"/>
            </w:tcBorders>
            <w:shd w:val="clear" w:color="auto" w:fill="auto"/>
            <w:tcMar>
              <w:top w:w="72" w:type="dxa"/>
              <w:left w:w="144" w:type="dxa"/>
              <w:bottom w:w="72" w:type="dxa"/>
              <w:right w:w="144" w:type="dxa"/>
            </w:tcMar>
            <w:hideMark/>
          </w:tcPr>
          <w:p w14:paraId="166637BA" w14:textId="77777777" w:rsidR="00CB6EED" w:rsidRPr="003D2CF6" w:rsidRDefault="00CB6EED" w:rsidP="00A77019">
            <w:pPr>
              <w:spacing w:before="120" w:after="120"/>
              <w:contextualSpacing/>
              <w:jc w:val="center"/>
              <w:rPr>
                <w:rFonts w:cs="Times New Roman"/>
              </w:rPr>
            </w:pPr>
            <w:r w:rsidRPr="003D2CF6">
              <w:rPr>
                <w:rFonts w:cs="Times New Roman"/>
              </w:rPr>
              <w:t>4</w:t>
            </w:r>
          </w:p>
        </w:tc>
        <w:tc>
          <w:tcPr>
            <w:tcW w:w="802" w:type="dxa"/>
            <w:tcBorders>
              <w:top w:val="nil"/>
              <w:left w:val="nil"/>
              <w:bottom w:val="nil"/>
              <w:right w:val="nil"/>
            </w:tcBorders>
          </w:tcPr>
          <w:p w14:paraId="1074EE1E" w14:textId="0ED2AD92" w:rsidR="00CB6EED" w:rsidRPr="00C51F8D" w:rsidRDefault="00813419" w:rsidP="00A77019">
            <w:pPr>
              <w:spacing w:before="120" w:after="120"/>
              <w:contextualSpacing/>
              <w:jc w:val="center"/>
              <w:rPr>
                <w:rFonts w:cs="Times New Roman"/>
              </w:rPr>
            </w:pPr>
            <w:r w:rsidRPr="00C51F8D">
              <w:rPr>
                <w:rFonts w:cs="Times New Roman"/>
              </w:rPr>
              <w:t>$2400</w:t>
            </w:r>
          </w:p>
        </w:tc>
      </w:tr>
      <w:tr w:rsidR="00CB6EED" w:rsidRPr="003D2CF6" w14:paraId="31FDE04B" w14:textId="5AA9673A" w:rsidTr="00C04949">
        <w:trPr>
          <w:trHeight w:val="197"/>
        </w:trPr>
        <w:tc>
          <w:tcPr>
            <w:tcW w:w="1468" w:type="dxa"/>
            <w:vMerge/>
            <w:tcBorders>
              <w:left w:val="nil"/>
              <w:right w:val="nil"/>
            </w:tcBorders>
            <w:shd w:val="clear" w:color="auto" w:fill="auto"/>
            <w:tcMar>
              <w:top w:w="72" w:type="dxa"/>
              <w:left w:w="144" w:type="dxa"/>
              <w:bottom w:w="72" w:type="dxa"/>
              <w:right w:w="144" w:type="dxa"/>
            </w:tcMar>
            <w:vAlign w:val="center"/>
            <w:hideMark/>
          </w:tcPr>
          <w:p w14:paraId="1591077D" w14:textId="77777777" w:rsidR="00CB6EED" w:rsidRPr="003D2CF6" w:rsidRDefault="00CB6EED" w:rsidP="00A77019">
            <w:pPr>
              <w:spacing w:before="120" w:after="120"/>
              <w:contextualSpacing/>
              <w:jc w:val="center"/>
              <w:rPr>
                <w:rFonts w:cs="Times New Roman"/>
              </w:rPr>
            </w:pPr>
          </w:p>
        </w:tc>
        <w:tc>
          <w:tcPr>
            <w:tcW w:w="1934" w:type="dxa"/>
            <w:tcBorders>
              <w:top w:val="nil"/>
              <w:left w:val="nil"/>
              <w:bottom w:val="nil"/>
              <w:right w:val="nil"/>
            </w:tcBorders>
            <w:shd w:val="clear" w:color="auto" w:fill="auto"/>
            <w:tcMar>
              <w:top w:w="72" w:type="dxa"/>
              <w:left w:w="144" w:type="dxa"/>
              <w:bottom w:w="72" w:type="dxa"/>
              <w:right w:w="144" w:type="dxa"/>
            </w:tcMar>
            <w:hideMark/>
          </w:tcPr>
          <w:p w14:paraId="77D90FB0" w14:textId="77777777" w:rsidR="00CB6EED" w:rsidRPr="003D2CF6" w:rsidRDefault="00CB6EED" w:rsidP="00A77019">
            <w:pPr>
              <w:spacing w:before="120" w:after="120"/>
              <w:contextualSpacing/>
              <w:jc w:val="center"/>
              <w:rPr>
                <w:rFonts w:cs="Times New Roman"/>
              </w:rPr>
            </w:pPr>
            <w:r w:rsidRPr="003D2CF6">
              <w:rPr>
                <w:rFonts w:cs="Times New Roman"/>
              </w:rPr>
              <w:t>Off-axis mirror</w:t>
            </w:r>
          </w:p>
        </w:tc>
        <w:tc>
          <w:tcPr>
            <w:tcW w:w="2552" w:type="dxa"/>
            <w:tcBorders>
              <w:top w:val="nil"/>
              <w:left w:val="nil"/>
              <w:bottom w:val="nil"/>
              <w:right w:val="nil"/>
            </w:tcBorders>
            <w:shd w:val="clear" w:color="auto" w:fill="auto"/>
            <w:tcMar>
              <w:top w:w="72" w:type="dxa"/>
              <w:left w:w="144" w:type="dxa"/>
              <w:bottom w:w="72" w:type="dxa"/>
              <w:right w:w="144" w:type="dxa"/>
            </w:tcMar>
            <w:hideMark/>
          </w:tcPr>
          <w:p w14:paraId="5D3BC580" w14:textId="1B4CDB79" w:rsidR="00CB6EED" w:rsidRPr="003D2CF6" w:rsidRDefault="00CB6EED" w:rsidP="00A77019">
            <w:pPr>
              <w:spacing w:before="120" w:after="120"/>
              <w:contextualSpacing/>
              <w:jc w:val="center"/>
              <w:rPr>
                <w:rFonts w:cs="Times New Roman"/>
              </w:rPr>
            </w:pPr>
            <w:r w:rsidRPr="003D2CF6">
              <w:rPr>
                <w:rFonts w:cs="Times New Roman"/>
              </w:rPr>
              <w:t xml:space="preserve">50.8 </w:t>
            </w:r>
            <w:r w:rsidRPr="003D2CF6">
              <w:rPr>
                <w:rFonts w:cs="Times New Roman"/>
                <w:szCs w:val="20"/>
              </w:rPr>
              <w:t>×</w:t>
            </w:r>
            <w:r w:rsidRPr="003D2CF6">
              <w:rPr>
                <w:rFonts w:cs="Times New Roman"/>
              </w:rPr>
              <w:t xml:space="preserve"> 136.1 mm EFL 30° #35-609</w:t>
            </w:r>
          </w:p>
        </w:tc>
        <w:tc>
          <w:tcPr>
            <w:tcW w:w="1560" w:type="dxa"/>
            <w:tcBorders>
              <w:top w:val="nil"/>
              <w:left w:val="nil"/>
              <w:bottom w:val="nil"/>
              <w:right w:val="nil"/>
            </w:tcBorders>
            <w:shd w:val="clear" w:color="auto" w:fill="auto"/>
            <w:tcMar>
              <w:top w:w="72" w:type="dxa"/>
              <w:left w:w="144" w:type="dxa"/>
              <w:bottom w:w="72" w:type="dxa"/>
              <w:right w:w="144" w:type="dxa"/>
            </w:tcMar>
            <w:hideMark/>
          </w:tcPr>
          <w:p w14:paraId="5914B55C" w14:textId="77777777" w:rsidR="00CB6EED" w:rsidRPr="003D2CF6" w:rsidRDefault="00CB6EED" w:rsidP="00A77019">
            <w:pPr>
              <w:spacing w:before="120" w:after="120"/>
              <w:contextualSpacing/>
              <w:jc w:val="center"/>
              <w:rPr>
                <w:rFonts w:cs="Times New Roman"/>
              </w:rPr>
            </w:pPr>
            <w:r w:rsidRPr="003D2CF6">
              <w:rPr>
                <w:rFonts w:cs="Times New Roman"/>
              </w:rPr>
              <w:t>Edmund Optics</w:t>
            </w:r>
          </w:p>
        </w:tc>
        <w:tc>
          <w:tcPr>
            <w:tcW w:w="1088" w:type="dxa"/>
            <w:tcBorders>
              <w:top w:val="nil"/>
              <w:left w:val="nil"/>
              <w:bottom w:val="nil"/>
              <w:right w:val="nil"/>
            </w:tcBorders>
            <w:shd w:val="clear" w:color="auto" w:fill="auto"/>
            <w:tcMar>
              <w:top w:w="72" w:type="dxa"/>
              <w:left w:w="144" w:type="dxa"/>
              <w:bottom w:w="72" w:type="dxa"/>
              <w:right w:w="144" w:type="dxa"/>
            </w:tcMar>
            <w:hideMark/>
          </w:tcPr>
          <w:p w14:paraId="0A7E7FEA" w14:textId="77777777" w:rsidR="00CB6EED" w:rsidRPr="003D2CF6" w:rsidRDefault="00CB6EED" w:rsidP="00A77019">
            <w:pPr>
              <w:spacing w:before="120" w:after="120"/>
              <w:contextualSpacing/>
              <w:jc w:val="center"/>
              <w:rPr>
                <w:rFonts w:cs="Times New Roman"/>
              </w:rPr>
            </w:pPr>
            <w:r w:rsidRPr="003D2CF6">
              <w:rPr>
                <w:rFonts w:cs="Times New Roman"/>
              </w:rPr>
              <w:t>1</w:t>
            </w:r>
          </w:p>
        </w:tc>
        <w:tc>
          <w:tcPr>
            <w:tcW w:w="802" w:type="dxa"/>
            <w:tcBorders>
              <w:top w:val="nil"/>
              <w:left w:val="nil"/>
              <w:bottom w:val="nil"/>
              <w:right w:val="nil"/>
            </w:tcBorders>
          </w:tcPr>
          <w:p w14:paraId="2FE9F66F" w14:textId="1EBD777A" w:rsidR="00CB6EED" w:rsidRPr="00C51F8D" w:rsidRDefault="00D00FEC" w:rsidP="00A77019">
            <w:pPr>
              <w:spacing w:before="120" w:after="120"/>
              <w:contextualSpacing/>
              <w:jc w:val="center"/>
              <w:rPr>
                <w:rFonts w:cs="Times New Roman"/>
              </w:rPr>
            </w:pPr>
            <w:r w:rsidRPr="00C51F8D">
              <w:rPr>
                <w:rFonts w:cs="Times New Roman"/>
              </w:rPr>
              <w:t>$499</w:t>
            </w:r>
          </w:p>
        </w:tc>
      </w:tr>
      <w:tr w:rsidR="00CB6EED" w:rsidRPr="003D2CF6" w14:paraId="48A3A4BB" w14:textId="3FFE4292" w:rsidTr="00C04949">
        <w:trPr>
          <w:trHeight w:val="20"/>
        </w:trPr>
        <w:tc>
          <w:tcPr>
            <w:tcW w:w="1468" w:type="dxa"/>
            <w:vMerge/>
            <w:tcBorders>
              <w:left w:val="nil"/>
              <w:right w:val="nil"/>
            </w:tcBorders>
            <w:shd w:val="clear" w:color="auto" w:fill="auto"/>
            <w:tcMar>
              <w:top w:w="72" w:type="dxa"/>
              <w:left w:w="144" w:type="dxa"/>
              <w:bottom w:w="72" w:type="dxa"/>
              <w:right w:w="144" w:type="dxa"/>
            </w:tcMar>
            <w:vAlign w:val="center"/>
            <w:hideMark/>
          </w:tcPr>
          <w:p w14:paraId="73925E22" w14:textId="77777777" w:rsidR="00CB6EED" w:rsidRPr="003D2CF6" w:rsidRDefault="00CB6EED" w:rsidP="00A77019">
            <w:pPr>
              <w:spacing w:before="120" w:after="120"/>
              <w:contextualSpacing/>
              <w:jc w:val="center"/>
              <w:rPr>
                <w:rFonts w:cs="Times New Roman"/>
              </w:rPr>
            </w:pPr>
          </w:p>
        </w:tc>
        <w:tc>
          <w:tcPr>
            <w:tcW w:w="1934" w:type="dxa"/>
            <w:tcBorders>
              <w:top w:val="nil"/>
              <w:left w:val="nil"/>
              <w:bottom w:val="nil"/>
              <w:right w:val="nil"/>
            </w:tcBorders>
            <w:shd w:val="clear" w:color="auto" w:fill="auto"/>
            <w:tcMar>
              <w:top w:w="72" w:type="dxa"/>
              <w:left w:w="144" w:type="dxa"/>
              <w:bottom w:w="72" w:type="dxa"/>
              <w:right w:w="144" w:type="dxa"/>
            </w:tcMar>
            <w:hideMark/>
          </w:tcPr>
          <w:p w14:paraId="513223BB" w14:textId="77777777" w:rsidR="00CB6EED" w:rsidRPr="003D2CF6" w:rsidRDefault="00CB6EED" w:rsidP="00A77019">
            <w:pPr>
              <w:spacing w:before="120" w:after="120"/>
              <w:contextualSpacing/>
              <w:jc w:val="center"/>
              <w:rPr>
                <w:rFonts w:cs="Times New Roman"/>
              </w:rPr>
            </w:pPr>
            <w:r w:rsidRPr="003D2CF6">
              <w:rPr>
                <w:rFonts w:cs="Times New Roman"/>
              </w:rPr>
              <w:t>Excitation LED</w:t>
            </w:r>
          </w:p>
        </w:tc>
        <w:tc>
          <w:tcPr>
            <w:tcW w:w="2552" w:type="dxa"/>
            <w:tcBorders>
              <w:top w:val="nil"/>
              <w:left w:val="nil"/>
              <w:bottom w:val="nil"/>
              <w:right w:val="nil"/>
            </w:tcBorders>
            <w:shd w:val="clear" w:color="auto" w:fill="auto"/>
            <w:tcMar>
              <w:top w:w="72" w:type="dxa"/>
              <w:left w:w="144" w:type="dxa"/>
              <w:bottom w:w="72" w:type="dxa"/>
              <w:right w:w="144" w:type="dxa"/>
            </w:tcMar>
            <w:hideMark/>
          </w:tcPr>
          <w:p w14:paraId="0B918DA3" w14:textId="77777777" w:rsidR="00CB6EED" w:rsidRPr="003D2CF6" w:rsidRDefault="00CB6EED" w:rsidP="00A77019">
            <w:pPr>
              <w:spacing w:before="120" w:after="120"/>
              <w:contextualSpacing/>
              <w:jc w:val="center"/>
              <w:rPr>
                <w:rFonts w:cs="Times New Roman"/>
              </w:rPr>
            </w:pPr>
            <w:r w:rsidRPr="003D2CF6">
              <w:rPr>
                <w:rFonts w:cs="Times New Roman"/>
              </w:rPr>
              <w:t>LZ4-00MA00</w:t>
            </w:r>
          </w:p>
        </w:tc>
        <w:tc>
          <w:tcPr>
            <w:tcW w:w="1560" w:type="dxa"/>
            <w:tcBorders>
              <w:top w:val="nil"/>
              <w:left w:val="nil"/>
              <w:bottom w:val="nil"/>
              <w:right w:val="nil"/>
            </w:tcBorders>
            <w:shd w:val="clear" w:color="auto" w:fill="auto"/>
            <w:tcMar>
              <w:top w:w="72" w:type="dxa"/>
              <w:left w:w="144" w:type="dxa"/>
              <w:bottom w:w="72" w:type="dxa"/>
              <w:right w:w="144" w:type="dxa"/>
            </w:tcMar>
            <w:hideMark/>
          </w:tcPr>
          <w:p w14:paraId="69F34B61" w14:textId="77777777" w:rsidR="00CB6EED" w:rsidRPr="003D2CF6" w:rsidRDefault="00CB6EED" w:rsidP="00A77019">
            <w:pPr>
              <w:spacing w:before="120" w:after="120"/>
              <w:contextualSpacing/>
              <w:jc w:val="center"/>
              <w:rPr>
                <w:rFonts w:cs="Times New Roman"/>
              </w:rPr>
            </w:pPr>
            <w:r w:rsidRPr="003D2CF6">
              <w:rPr>
                <w:rFonts w:cs="Times New Roman"/>
              </w:rPr>
              <w:t>Osram</w:t>
            </w:r>
          </w:p>
        </w:tc>
        <w:tc>
          <w:tcPr>
            <w:tcW w:w="1088" w:type="dxa"/>
            <w:tcBorders>
              <w:top w:val="nil"/>
              <w:left w:val="nil"/>
              <w:bottom w:val="nil"/>
              <w:right w:val="nil"/>
            </w:tcBorders>
            <w:shd w:val="clear" w:color="auto" w:fill="auto"/>
            <w:tcMar>
              <w:top w:w="72" w:type="dxa"/>
              <w:left w:w="144" w:type="dxa"/>
              <w:bottom w:w="72" w:type="dxa"/>
              <w:right w:w="144" w:type="dxa"/>
            </w:tcMar>
            <w:hideMark/>
          </w:tcPr>
          <w:p w14:paraId="359FA5AD" w14:textId="77777777" w:rsidR="00CB6EED" w:rsidRPr="003D2CF6" w:rsidRDefault="00CB6EED" w:rsidP="00A77019">
            <w:pPr>
              <w:spacing w:before="120" w:after="120"/>
              <w:contextualSpacing/>
              <w:jc w:val="center"/>
              <w:rPr>
                <w:rFonts w:cs="Times New Roman"/>
              </w:rPr>
            </w:pPr>
            <w:r w:rsidRPr="003D2CF6">
              <w:rPr>
                <w:rFonts w:cs="Times New Roman"/>
              </w:rPr>
              <w:t>4</w:t>
            </w:r>
          </w:p>
        </w:tc>
        <w:tc>
          <w:tcPr>
            <w:tcW w:w="802" w:type="dxa"/>
            <w:tcBorders>
              <w:top w:val="nil"/>
              <w:left w:val="nil"/>
              <w:bottom w:val="nil"/>
              <w:right w:val="nil"/>
            </w:tcBorders>
          </w:tcPr>
          <w:p w14:paraId="184CB482" w14:textId="4860543F" w:rsidR="00CB6EED" w:rsidRPr="00C51F8D" w:rsidRDefault="00453F7A" w:rsidP="00A77019">
            <w:pPr>
              <w:spacing w:before="120" w:after="120"/>
              <w:contextualSpacing/>
              <w:jc w:val="center"/>
              <w:rPr>
                <w:rFonts w:cs="Times New Roman"/>
              </w:rPr>
            </w:pPr>
            <w:r w:rsidRPr="00C51F8D">
              <w:rPr>
                <w:rFonts w:cs="Times New Roman"/>
              </w:rPr>
              <w:t>$</w:t>
            </w:r>
            <w:r w:rsidR="00A116A2" w:rsidRPr="00C51F8D">
              <w:rPr>
                <w:rFonts w:cs="Times New Roman"/>
              </w:rPr>
              <w:t>32</w:t>
            </w:r>
          </w:p>
        </w:tc>
      </w:tr>
      <w:tr w:rsidR="00CB6EED" w:rsidRPr="003D2CF6" w14:paraId="53FD115B" w14:textId="4DF1FAFB" w:rsidTr="00C04949">
        <w:trPr>
          <w:trHeight w:val="274"/>
        </w:trPr>
        <w:tc>
          <w:tcPr>
            <w:tcW w:w="1468" w:type="dxa"/>
            <w:vMerge/>
            <w:tcBorders>
              <w:left w:val="nil"/>
              <w:right w:val="nil"/>
            </w:tcBorders>
            <w:shd w:val="clear" w:color="auto" w:fill="auto"/>
            <w:tcMar>
              <w:top w:w="72" w:type="dxa"/>
              <w:left w:w="144" w:type="dxa"/>
              <w:bottom w:w="72" w:type="dxa"/>
              <w:right w:w="144" w:type="dxa"/>
            </w:tcMar>
            <w:vAlign w:val="center"/>
            <w:hideMark/>
          </w:tcPr>
          <w:p w14:paraId="48F36D54" w14:textId="77777777" w:rsidR="00CB6EED" w:rsidRPr="003D2CF6" w:rsidRDefault="00CB6EED" w:rsidP="00A77019">
            <w:pPr>
              <w:spacing w:before="120" w:after="120"/>
              <w:contextualSpacing/>
              <w:jc w:val="center"/>
              <w:rPr>
                <w:rFonts w:cs="Times New Roman"/>
              </w:rPr>
            </w:pPr>
          </w:p>
        </w:tc>
        <w:tc>
          <w:tcPr>
            <w:tcW w:w="1934" w:type="dxa"/>
            <w:tcBorders>
              <w:top w:val="nil"/>
              <w:left w:val="nil"/>
              <w:bottom w:val="nil"/>
              <w:right w:val="nil"/>
            </w:tcBorders>
            <w:shd w:val="clear" w:color="auto" w:fill="auto"/>
            <w:tcMar>
              <w:top w:w="72" w:type="dxa"/>
              <w:left w:w="144" w:type="dxa"/>
              <w:bottom w:w="72" w:type="dxa"/>
              <w:right w:w="144" w:type="dxa"/>
            </w:tcMar>
            <w:hideMark/>
          </w:tcPr>
          <w:p w14:paraId="3DB60FB9" w14:textId="77777777" w:rsidR="00CB6EED" w:rsidRPr="003D2CF6" w:rsidRDefault="00CB6EED" w:rsidP="00A77019">
            <w:pPr>
              <w:spacing w:before="120" w:after="120"/>
              <w:contextualSpacing/>
              <w:jc w:val="center"/>
              <w:rPr>
                <w:rFonts w:cs="Times New Roman"/>
              </w:rPr>
            </w:pPr>
            <w:r w:rsidRPr="003D2CF6">
              <w:rPr>
                <w:rFonts w:cs="Times New Roman"/>
              </w:rPr>
              <w:t>Image sensor / Interface</w:t>
            </w:r>
          </w:p>
        </w:tc>
        <w:tc>
          <w:tcPr>
            <w:tcW w:w="2552" w:type="dxa"/>
            <w:tcBorders>
              <w:top w:val="nil"/>
              <w:left w:val="nil"/>
              <w:bottom w:val="nil"/>
              <w:right w:val="nil"/>
            </w:tcBorders>
            <w:shd w:val="clear" w:color="auto" w:fill="auto"/>
            <w:tcMar>
              <w:top w:w="72" w:type="dxa"/>
              <w:left w:w="144" w:type="dxa"/>
              <w:bottom w:w="72" w:type="dxa"/>
              <w:right w:w="144" w:type="dxa"/>
            </w:tcMar>
            <w:hideMark/>
          </w:tcPr>
          <w:p w14:paraId="0C860EBE" w14:textId="77777777" w:rsidR="00CB6EED" w:rsidRPr="003D2CF6" w:rsidRDefault="00CB6EED" w:rsidP="00A77019">
            <w:pPr>
              <w:spacing w:before="120" w:after="120"/>
              <w:contextualSpacing/>
              <w:jc w:val="center"/>
              <w:rPr>
                <w:rFonts w:cs="Times New Roman"/>
              </w:rPr>
            </w:pPr>
            <w:r w:rsidRPr="003D2CF6">
              <w:rPr>
                <w:rFonts w:cs="Times New Roman"/>
              </w:rPr>
              <w:t>Sony IMX296LQR-C / SC0715 (IR filter removed)</w:t>
            </w:r>
          </w:p>
        </w:tc>
        <w:tc>
          <w:tcPr>
            <w:tcW w:w="1560" w:type="dxa"/>
            <w:tcBorders>
              <w:top w:val="nil"/>
              <w:left w:val="nil"/>
              <w:bottom w:val="nil"/>
              <w:right w:val="nil"/>
            </w:tcBorders>
            <w:shd w:val="clear" w:color="auto" w:fill="auto"/>
            <w:tcMar>
              <w:top w:w="72" w:type="dxa"/>
              <w:left w:w="144" w:type="dxa"/>
              <w:bottom w:w="72" w:type="dxa"/>
              <w:right w:w="144" w:type="dxa"/>
            </w:tcMar>
            <w:hideMark/>
          </w:tcPr>
          <w:p w14:paraId="0DF03D08" w14:textId="77777777" w:rsidR="00CB6EED" w:rsidRPr="003D2CF6" w:rsidRDefault="00CB6EED" w:rsidP="00A77019">
            <w:pPr>
              <w:spacing w:before="120" w:after="120"/>
              <w:contextualSpacing/>
              <w:jc w:val="center"/>
              <w:rPr>
                <w:rFonts w:cs="Times New Roman"/>
              </w:rPr>
            </w:pPr>
            <w:r w:rsidRPr="003D2CF6">
              <w:rPr>
                <w:rFonts w:cs="Times New Roman"/>
              </w:rPr>
              <w:t>Sony / Raspberry Pi</w:t>
            </w:r>
          </w:p>
        </w:tc>
        <w:tc>
          <w:tcPr>
            <w:tcW w:w="1088" w:type="dxa"/>
            <w:tcBorders>
              <w:top w:val="nil"/>
              <w:left w:val="nil"/>
              <w:bottom w:val="nil"/>
              <w:right w:val="nil"/>
            </w:tcBorders>
            <w:shd w:val="clear" w:color="auto" w:fill="auto"/>
            <w:tcMar>
              <w:top w:w="72" w:type="dxa"/>
              <w:left w:w="144" w:type="dxa"/>
              <w:bottom w:w="72" w:type="dxa"/>
              <w:right w:w="144" w:type="dxa"/>
            </w:tcMar>
            <w:hideMark/>
          </w:tcPr>
          <w:p w14:paraId="5462239D" w14:textId="77777777" w:rsidR="00CB6EED" w:rsidRPr="003D2CF6" w:rsidRDefault="00CB6EED" w:rsidP="00A77019">
            <w:pPr>
              <w:spacing w:before="120" w:after="120"/>
              <w:contextualSpacing/>
              <w:jc w:val="center"/>
              <w:rPr>
                <w:rFonts w:cs="Times New Roman"/>
              </w:rPr>
            </w:pPr>
            <w:r w:rsidRPr="003D2CF6">
              <w:rPr>
                <w:rFonts w:cs="Times New Roman"/>
              </w:rPr>
              <w:t>1</w:t>
            </w:r>
          </w:p>
        </w:tc>
        <w:tc>
          <w:tcPr>
            <w:tcW w:w="802" w:type="dxa"/>
            <w:tcBorders>
              <w:top w:val="nil"/>
              <w:left w:val="nil"/>
              <w:bottom w:val="nil"/>
              <w:right w:val="nil"/>
            </w:tcBorders>
          </w:tcPr>
          <w:p w14:paraId="57364C8B" w14:textId="018597B1" w:rsidR="00CB6EED" w:rsidRPr="00C51F8D" w:rsidRDefault="00453F7A" w:rsidP="00A77019">
            <w:pPr>
              <w:spacing w:before="120" w:after="120"/>
              <w:contextualSpacing/>
              <w:jc w:val="center"/>
              <w:rPr>
                <w:rFonts w:cs="Times New Roman"/>
              </w:rPr>
            </w:pPr>
            <w:r w:rsidRPr="00C51F8D">
              <w:rPr>
                <w:rFonts w:cs="Times New Roman"/>
              </w:rPr>
              <w:t>$50</w:t>
            </w:r>
          </w:p>
        </w:tc>
      </w:tr>
      <w:tr w:rsidR="00CB6EED" w:rsidRPr="003D2CF6" w14:paraId="16430FB0" w14:textId="063E1240" w:rsidTr="00C04949">
        <w:trPr>
          <w:trHeight w:val="20"/>
        </w:trPr>
        <w:tc>
          <w:tcPr>
            <w:tcW w:w="1468" w:type="dxa"/>
            <w:vMerge/>
            <w:tcBorders>
              <w:left w:val="nil"/>
              <w:bottom w:val="nil"/>
              <w:right w:val="nil"/>
            </w:tcBorders>
            <w:shd w:val="clear" w:color="auto" w:fill="auto"/>
            <w:tcMar>
              <w:top w:w="72" w:type="dxa"/>
              <w:left w:w="144" w:type="dxa"/>
              <w:bottom w:w="72" w:type="dxa"/>
              <w:right w:w="144" w:type="dxa"/>
            </w:tcMar>
            <w:vAlign w:val="center"/>
            <w:hideMark/>
          </w:tcPr>
          <w:p w14:paraId="2E8FA94D" w14:textId="77777777" w:rsidR="00CB6EED" w:rsidRPr="003D2CF6" w:rsidRDefault="00CB6EED" w:rsidP="00A77019">
            <w:pPr>
              <w:spacing w:before="120" w:after="120"/>
              <w:contextualSpacing/>
              <w:jc w:val="center"/>
              <w:rPr>
                <w:rFonts w:cs="Times New Roman"/>
              </w:rPr>
            </w:pPr>
          </w:p>
        </w:tc>
        <w:tc>
          <w:tcPr>
            <w:tcW w:w="1934" w:type="dxa"/>
            <w:tcBorders>
              <w:top w:val="nil"/>
              <w:left w:val="nil"/>
              <w:bottom w:val="nil"/>
              <w:right w:val="nil"/>
            </w:tcBorders>
            <w:shd w:val="clear" w:color="auto" w:fill="auto"/>
            <w:tcMar>
              <w:top w:w="72" w:type="dxa"/>
              <w:left w:w="144" w:type="dxa"/>
              <w:bottom w:w="72" w:type="dxa"/>
              <w:right w:w="144" w:type="dxa"/>
            </w:tcMar>
            <w:hideMark/>
          </w:tcPr>
          <w:p w14:paraId="585EAF43" w14:textId="417E1A1D" w:rsidR="00CB6EED" w:rsidRPr="003D2CF6" w:rsidRDefault="00A116A2" w:rsidP="00A77019">
            <w:pPr>
              <w:spacing w:before="120" w:after="120"/>
              <w:contextualSpacing/>
              <w:jc w:val="center"/>
              <w:rPr>
                <w:rFonts w:cs="Times New Roman"/>
              </w:rPr>
            </w:pPr>
            <w:r>
              <w:rPr>
                <w:rFonts w:cs="Times New Roman"/>
              </w:rPr>
              <w:t>L</w:t>
            </w:r>
            <w:r w:rsidR="00CB6EED" w:rsidRPr="003D2CF6">
              <w:rPr>
                <w:rFonts w:cs="Times New Roman"/>
              </w:rPr>
              <w:t>ens</w:t>
            </w:r>
          </w:p>
        </w:tc>
        <w:tc>
          <w:tcPr>
            <w:tcW w:w="2552" w:type="dxa"/>
            <w:tcBorders>
              <w:top w:val="nil"/>
              <w:left w:val="nil"/>
              <w:bottom w:val="nil"/>
              <w:right w:val="nil"/>
            </w:tcBorders>
            <w:shd w:val="clear" w:color="auto" w:fill="auto"/>
            <w:tcMar>
              <w:top w:w="72" w:type="dxa"/>
              <w:left w:w="144" w:type="dxa"/>
              <w:bottom w:w="72" w:type="dxa"/>
              <w:right w:w="144" w:type="dxa"/>
            </w:tcMar>
            <w:hideMark/>
          </w:tcPr>
          <w:p w14:paraId="43767156" w14:textId="77777777" w:rsidR="00CB6EED" w:rsidRPr="003D2CF6" w:rsidRDefault="00CB6EED" w:rsidP="00A77019">
            <w:pPr>
              <w:spacing w:before="120" w:after="120"/>
              <w:contextualSpacing/>
              <w:jc w:val="center"/>
              <w:rPr>
                <w:rFonts w:cs="Times New Roman"/>
              </w:rPr>
            </w:pPr>
            <w:r w:rsidRPr="003D2CF6">
              <w:rPr>
                <w:rFonts w:cs="Times New Roman"/>
              </w:rPr>
              <w:t>SC0124</w:t>
            </w:r>
          </w:p>
        </w:tc>
        <w:tc>
          <w:tcPr>
            <w:tcW w:w="1560" w:type="dxa"/>
            <w:tcBorders>
              <w:top w:val="nil"/>
              <w:left w:val="nil"/>
              <w:bottom w:val="nil"/>
              <w:right w:val="nil"/>
            </w:tcBorders>
            <w:shd w:val="clear" w:color="auto" w:fill="auto"/>
            <w:tcMar>
              <w:top w:w="72" w:type="dxa"/>
              <w:left w:w="144" w:type="dxa"/>
              <w:bottom w:w="72" w:type="dxa"/>
              <w:right w:w="144" w:type="dxa"/>
            </w:tcMar>
            <w:hideMark/>
          </w:tcPr>
          <w:p w14:paraId="31E6BB79" w14:textId="77777777" w:rsidR="00CB6EED" w:rsidRPr="003D2CF6" w:rsidRDefault="00CB6EED" w:rsidP="00A77019">
            <w:pPr>
              <w:spacing w:before="120" w:after="120"/>
              <w:contextualSpacing/>
              <w:jc w:val="center"/>
              <w:rPr>
                <w:rFonts w:cs="Times New Roman"/>
              </w:rPr>
            </w:pPr>
            <w:r w:rsidRPr="003D2CF6">
              <w:rPr>
                <w:rFonts w:cs="Times New Roman"/>
              </w:rPr>
              <w:t>Raspberry Pi</w:t>
            </w:r>
          </w:p>
        </w:tc>
        <w:tc>
          <w:tcPr>
            <w:tcW w:w="1088" w:type="dxa"/>
            <w:tcBorders>
              <w:top w:val="nil"/>
              <w:left w:val="nil"/>
              <w:bottom w:val="nil"/>
              <w:right w:val="nil"/>
            </w:tcBorders>
            <w:shd w:val="clear" w:color="auto" w:fill="auto"/>
            <w:tcMar>
              <w:top w:w="72" w:type="dxa"/>
              <w:left w:w="144" w:type="dxa"/>
              <w:bottom w:w="72" w:type="dxa"/>
              <w:right w:w="144" w:type="dxa"/>
            </w:tcMar>
            <w:hideMark/>
          </w:tcPr>
          <w:p w14:paraId="7BB2D284" w14:textId="77777777" w:rsidR="00CB6EED" w:rsidRPr="003D2CF6" w:rsidRDefault="00CB6EED" w:rsidP="00A77019">
            <w:pPr>
              <w:spacing w:before="120" w:after="120"/>
              <w:contextualSpacing/>
              <w:jc w:val="center"/>
              <w:rPr>
                <w:rFonts w:cs="Times New Roman"/>
              </w:rPr>
            </w:pPr>
            <w:r w:rsidRPr="003D2CF6">
              <w:rPr>
                <w:rFonts w:cs="Times New Roman"/>
              </w:rPr>
              <w:t>1</w:t>
            </w:r>
          </w:p>
        </w:tc>
        <w:tc>
          <w:tcPr>
            <w:tcW w:w="802" w:type="dxa"/>
            <w:tcBorders>
              <w:top w:val="nil"/>
              <w:left w:val="nil"/>
              <w:bottom w:val="nil"/>
              <w:right w:val="nil"/>
            </w:tcBorders>
          </w:tcPr>
          <w:p w14:paraId="164EE0F1" w14:textId="120E5298" w:rsidR="00CB6EED" w:rsidRPr="00C51F8D" w:rsidRDefault="00453F7A" w:rsidP="00A77019">
            <w:pPr>
              <w:spacing w:before="120" w:after="120"/>
              <w:contextualSpacing/>
              <w:jc w:val="center"/>
              <w:rPr>
                <w:rFonts w:cs="Times New Roman"/>
              </w:rPr>
            </w:pPr>
            <w:r w:rsidRPr="00C51F8D">
              <w:rPr>
                <w:rFonts w:cs="Times New Roman"/>
              </w:rPr>
              <w:t>$25</w:t>
            </w:r>
          </w:p>
        </w:tc>
      </w:tr>
      <w:tr w:rsidR="00CB6EED" w:rsidRPr="003D2CF6" w14:paraId="475158A1" w14:textId="02CDC44A" w:rsidTr="00C04949">
        <w:trPr>
          <w:trHeight w:val="17"/>
        </w:trPr>
        <w:tc>
          <w:tcPr>
            <w:tcW w:w="1468" w:type="dxa"/>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14:paraId="25BD7E9F" w14:textId="77777777" w:rsidR="00CB6EED" w:rsidRPr="002F1C99" w:rsidRDefault="00CB6EED" w:rsidP="00A77019">
            <w:pPr>
              <w:spacing w:before="120" w:after="120"/>
              <w:contextualSpacing/>
              <w:jc w:val="center"/>
              <w:rPr>
                <w:rFonts w:cs="Times New Roman"/>
                <w:sz w:val="14"/>
                <w:szCs w:val="16"/>
              </w:rPr>
            </w:pPr>
          </w:p>
        </w:tc>
        <w:tc>
          <w:tcPr>
            <w:tcW w:w="193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71AF6FA0" w14:textId="77777777" w:rsidR="00CB6EED" w:rsidRPr="002F1C99" w:rsidRDefault="00CB6EED" w:rsidP="00A77019">
            <w:pPr>
              <w:spacing w:before="120" w:after="120"/>
              <w:contextualSpacing/>
              <w:jc w:val="center"/>
              <w:rPr>
                <w:rFonts w:cs="Times New Roman"/>
                <w:sz w:val="14"/>
                <w:szCs w:val="16"/>
              </w:rPr>
            </w:pPr>
          </w:p>
        </w:tc>
        <w:tc>
          <w:tcPr>
            <w:tcW w:w="2552"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725A5378" w14:textId="77777777" w:rsidR="00CB6EED" w:rsidRPr="002F1C99" w:rsidRDefault="00CB6EED" w:rsidP="00A77019">
            <w:pPr>
              <w:spacing w:before="120" w:after="120"/>
              <w:contextualSpacing/>
              <w:jc w:val="center"/>
              <w:rPr>
                <w:rFonts w:cs="Times New Roman"/>
                <w:sz w:val="14"/>
                <w:szCs w:val="16"/>
              </w:rPr>
            </w:pPr>
          </w:p>
        </w:tc>
        <w:tc>
          <w:tcPr>
            <w:tcW w:w="156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E4116A9" w14:textId="77777777" w:rsidR="00CB6EED" w:rsidRPr="002F1C99" w:rsidRDefault="00CB6EED" w:rsidP="00A77019">
            <w:pPr>
              <w:spacing w:before="120" w:after="120"/>
              <w:contextualSpacing/>
              <w:jc w:val="center"/>
              <w:rPr>
                <w:rFonts w:cs="Times New Roman"/>
                <w:sz w:val="14"/>
                <w:szCs w:val="16"/>
              </w:rPr>
            </w:pPr>
          </w:p>
        </w:tc>
        <w:tc>
          <w:tcPr>
            <w:tcW w:w="1088"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720F12CE" w14:textId="77777777" w:rsidR="00CB6EED" w:rsidRPr="002F1C99" w:rsidRDefault="00CB6EED" w:rsidP="00A77019">
            <w:pPr>
              <w:spacing w:before="120" w:after="120"/>
              <w:contextualSpacing/>
              <w:jc w:val="center"/>
              <w:rPr>
                <w:rFonts w:cs="Times New Roman"/>
                <w:sz w:val="14"/>
                <w:szCs w:val="16"/>
              </w:rPr>
            </w:pPr>
          </w:p>
        </w:tc>
        <w:tc>
          <w:tcPr>
            <w:tcW w:w="802" w:type="dxa"/>
            <w:tcBorders>
              <w:top w:val="nil"/>
              <w:left w:val="nil"/>
              <w:bottom w:val="single" w:sz="8" w:space="0" w:color="000000"/>
              <w:right w:val="nil"/>
            </w:tcBorders>
          </w:tcPr>
          <w:p w14:paraId="2AEFF1B3" w14:textId="77777777" w:rsidR="00CB6EED" w:rsidRPr="00C51F8D" w:rsidRDefault="00CB6EED" w:rsidP="00A77019">
            <w:pPr>
              <w:spacing w:before="120" w:after="120"/>
              <w:contextualSpacing/>
              <w:jc w:val="center"/>
              <w:rPr>
                <w:rFonts w:cs="Times New Roman"/>
                <w:sz w:val="14"/>
                <w:szCs w:val="16"/>
              </w:rPr>
            </w:pPr>
          </w:p>
        </w:tc>
      </w:tr>
      <w:tr w:rsidR="00CB6EED" w:rsidRPr="003D2CF6" w14:paraId="07900866" w14:textId="777A996C" w:rsidTr="00C04949">
        <w:trPr>
          <w:trHeight w:val="20"/>
        </w:trPr>
        <w:tc>
          <w:tcPr>
            <w:tcW w:w="1468" w:type="dxa"/>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6C1F2A1" w14:textId="4EBEC9C3" w:rsidR="00CB6EED" w:rsidRPr="003D2CF6" w:rsidRDefault="00CB6EED" w:rsidP="00A77019">
            <w:pPr>
              <w:spacing w:before="120" w:after="120"/>
              <w:contextualSpacing/>
              <w:jc w:val="center"/>
              <w:rPr>
                <w:rFonts w:cs="Times New Roman"/>
              </w:rPr>
            </w:pPr>
            <w:r w:rsidRPr="003D2CF6">
              <w:rPr>
                <w:rFonts w:cs="Times New Roman"/>
              </w:rPr>
              <w:t>Circuits and Mechanical structure</w:t>
            </w:r>
          </w:p>
        </w:tc>
        <w:tc>
          <w:tcPr>
            <w:tcW w:w="193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985D1AC" w14:textId="233322B5" w:rsidR="00CB6EED" w:rsidRPr="003D2CF6" w:rsidRDefault="00CB6EED" w:rsidP="00A77019">
            <w:pPr>
              <w:spacing w:before="120" w:after="120"/>
              <w:contextualSpacing/>
              <w:jc w:val="center"/>
              <w:rPr>
                <w:rFonts w:cs="Times New Roman"/>
              </w:rPr>
            </w:pPr>
            <w:r w:rsidRPr="003D2CF6">
              <w:rPr>
                <w:rFonts w:cs="Times New Roman"/>
              </w:rPr>
              <w:t>PCB, Casing and cartridge</w:t>
            </w:r>
          </w:p>
        </w:tc>
        <w:tc>
          <w:tcPr>
            <w:tcW w:w="2552"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DC97C65" w14:textId="77777777" w:rsidR="00CB6EED" w:rsidRPr="003D2CF6" w:rsidRDefault="00CB6EED" w:rsidP="00A77019">
            <w:pPr>
              <w:spacing w:before="120" w:after="120"/>
              <w:contextualSpacing/>
              <w:jc w:val="center"/>
              <w:rPr>
                <w:rFonts w:cs="Times New Roman"/>
              </w:rPr>
            </w:pPr>
            <w:r w:rsidRPr="003D2CF6">
              <w:rPr>
                <w:rFonts w:cs="Times New Roman"/>
              </w:rPr>
              <w:t>Custom aluminum milling</w:t>
            </w:r>
          </w:p>
        </w:tc>
        <w:tc>
          <w:tcPr>
            <w:tcW w:w="156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5B5D80E" w14:textId="44A47B6C" w:rsidR="00CB6EED" w:rsidRPr="003D2CF6" w:rsidRDefault="00CB6EED" w:rsidP="00A77019">
            <w:pPr>
              <w:spacing w:before="120" w:after="120"/>
              <w:contextualSpacing/>
              <w:jc w:val="center"/>
              <w:rPr>
                <w:rFonts w:cs="Times New Roman"/>
              </w:rPr>
            </w:pPr>
            <w:proofErr w:type="spellStart"/>
            <w:r w:rsidRPr="003D2CF6">
              <w:rPr>
                <w:rFonts w:cs="Times New Roman"/>
              </w:rPr>
              <w:t>PCBWay</w:t>
            </w:r>
            <w:proofErr w:type="spellEnd"/>
          </w:p>
        </w:tc>
        <w:tc>
          <w:tcPr>
            <w:tcW w:w="1088"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C2E4EC1" w14:textId="77777777" w:rsidR="00CB6EED" w:rsidRPr="003D2CF6" w:rsidRDefault="00CB6EED" w:rsidP="00A77019">
            <w:pPr>
              <w:spacing w:before="120" w:after="120"/>
              <w:contextualSpacing/>
              <w:jc w:val="center"/>
              <w:rPr>
                <w:rFonts w:cs="Times New Roman"/>
              </w:rPr>
            </w:pPr>
            <w:r w:rsidRPr="003D2CF6">
              <w:rPr>
                <w:rFonts w:cs="Times New Roman"/>
              </w:rPr>
              <w:t>-</w:t>
            </w:r>
          </w:p>
        </w:tc>
        <w:tc>
          <w:tcPr>
            <w:tcW w:w="802" w:type="dxa"/>
            <w:tcBorders>
              <w:top w:val="single" w:sz="8" w:space="0" w:color="000000"/>
              <w:left w:val="nil"/>
              <w:bottom w:val="nil"/>
              <w:right w:val="nil"/>
            </w:tcBorders>
          </w:tcPr>
          <w:p w14:paraId="355CCAE2" w14:textId="13D2F60B" w:rsidR="00CB6EED" w:rsidRPr="00C51F8D" w:rsidRDefault="003D0C5D" w:rsidP="00A77019">
            <w:pPr>
              <w:spacing w:before="120" w:after="120"/>
              <w:contextualSpacing/>
              <w:jc w:val="center"/>
              <w:rPr>
                <w:rFonts w:cs="Times New Roman"/>
              </w:rPr>
            </w:pPr>
            <w:r w:rsidRPr="00C51F8D">
              <w:rPr>
                <w:rFonts w:cs="Times New Roman"/>
              </w:rPr>
              <w:t>$1000</w:t>
            </w:r>
          </w:p>
        </w:tc>
      </w:tr>
      <w:tr w:rsidR="00B45A9F" w:rsidRPr="003D2CF6" w14:paraId="749B27FF" w14:textId="77777777" w:rsidTr="00C04949">
        <w:trPr>
          <w:trHeight w:val="367"/>
        </w:trPr>
        <w:tc>
          <w:tcPr>
            <w:tcW w:w="1468" w:type="dxa"/>
            <w:tcBorders>
              <w:top w:val="single" w:sz="8" w:space="0" w:color="000000"/>
              <w:left w:val="nil"/>
              <w:bottom w:val="nil"/>
              <w:right w:val="nil"/>
            </w:tcBorders>
            <w:shd w:val="clear" w:color="auto" w:fill="auto"/>
            <w:tcMar>
              <w:top w:w="72" w:type="dxa"/>
              <w:left w:w="144" w:type="dxa"/>
              <w:bottom w:w="72" w:type="dxa"/>
              <w:right w:w="144" w:type="dxa"/>
            </w:tcMar>
            <w:vAlign w:val="center"/>
          </w:tcPr>
          <w:p w14:paraId="33E8B298" w14:textId="77777777" w:rsidR="00B45A9F" w:rsidRPr="003D2CF6" w:rsidRDefault="00B45A9F" w:rsidP="00A77019">
            <w:pPr>
              <w:spacing w:before="120" w:after="120"/>
              <w:contextualSpacing/>
              <w:jc w:val="center"/>
              <w:rPr>
                <w:rFonts w:cs="Times New Roman"/>
              </w:rPr>
            </w:pPr>
          </w:p>
        </w:tc>
        <w:tc>
          <w:tcPr>
            <w:tcW w:w="1934" w:type="dxa"/>
            <w:tcBorders>
              <w:top w:val="single" w:sz="8" w:space="0" w:color="000000"/>
              <w:left w:val="nil"/>
              <w:bottom w:val="nil"/>
              <w:right w:val="nil"/>
            </w:tcBorders>
            <w:shd w:val="clear" w:color="auto" w:fill="auto"/>
            <w:tcMar>
              <w:top w:w="72" w:type="dxa"/>
              <w:left w:w="144" w:type="dxa"/>
              <w:bottom w:w="72" w:type="dxa"/>
              <w:right w:w="144" w:type="dxa"/>
            </w:tcMar>
          </w:tcPr>
          <w:p w14:paraId="01182D77" w14:textId="77777777" w:rsidR="00B45A9F" w:rsidRPr="003D2CF6" w:rsidRDefault="00B45A9F" w:rsidP="00A77019">
            <w:pPr>
              <w:spacing w:before="120" w:after="120"/>
              <w:contextualSpacing/>
              <w:jc w:val="center"/>
              <w:rPr>
                <w:rFonts w:cs="Times New Roman"/>
              </w:rPr>
            </w:pPr>
          </w:p>
        </w:tc>
        <w:tc>
          <w:tcPr>
            <w:tcW w:w="2552" w:type="dxa"/>
            <w:tcBorders>
              <w:top w:val="single" w:sz="8" w:space="0" w:color="000000"/>
              <w:left w:val="nil"/>
              <w:bottom w:val="nil"/>
              <w:right w:val="nil"/>
            </w:tcBorders>
            <w:shd w:val="clear" w:color="auto" w:fill="auto"/>
            <w:tcMar>
              <w:top w:w="72" w:type="dxa"/>
              <w:left w:w="144" w:type="dxa"/>
              <w:bottom w:w="72" w:type="dxa"/>
              <w:right w:w="144" w:type="dxa"/>
            </w:tcMar>
          </w:tcPr>
          <w:p w14:paraId="1794E335" w14:textId="77777777" w:rsidR="00B45A9F" w:rsidRPr="003D2CF6" w:rsidRDefault="00B45A9F" w:rsidP="00A77019">
            <w:pPr>
              <w:spacing w:before="120" w:after="120"/>
              <w:contextualSpacing/>
              <w:jc w:val="center"/>
              <w:rPr>
                <w:rFonts w:cs="Times New Roman"/>
              </w:rPr>
            </w:pPr>
          </w:p>
        </w:tc>
        <w:tc>
          <w:tcPr>
            <w:tcW w:w="2648" w:type="dxa"/>
            <w:gridSpan w:val="2"/>
            <w:tcBorders>
              <w:top w:val="single" w:sz="8" w:space="0" w:color="000000"/>
              <w:left w:val="nil"/>
              <w:bottom w:val="nil"/>
              <w:right w:val="nil"/>
            </w:tcBorders>
            <w:shd w:val="clear" w:color="auto" w:fill="auto"/>
            <w:tcMar>
              <w:top w:w="72" w:type="dxa"/>
              <w:left w:w="144" w:type="dxa"/>
              <w:bottom w:w="72" w:type="dxa"/>
              <w:right w:w="144" w:type="dxa"/>
            </w:tcMar>
          </w:tcPr>
          <w:p w14:paraId="50E7B64D" w14:textId="0E255DDE" w:rsidR="00B45A9F" w:rsidRPr="00B45A9F" w:rsidRDefault="00B45A9F" w:rsidP="00A77019">
            <w:pPr>
              <w:spacing w:before="120" w:after="120"/>
              <w:contextualSpacing/>
              <w:jc w:val="left"/>
              <w:rPr>
                <w:rFonts w:cs="Times New Roman"/>
                <w:b/>
                <w:bCs/>
              </w:rPr>
            </w:pPr>
            <w:r w:rsidRPr="00B45A9F">
              <w:rPr>
                <w:rFonts w:cs="Times New Roman"/>
                <w:b/>
                <w:bCs/>
              </w:rPr>
              <w:t>Fl. Optics total</w:t>
            </w:r>
          </w:p>
        </w:tc>
        <w:tc>
          <w:tcPr>
            <w:tcW w:w="802" w:type="dxa"/>
            <w:tcBorders>
              <w:top w:val="single" w:sz="8" w:space="0" w:color="000000"/>
              <w:left w:val="nil"/>
              <w:bottom w:val="nil"/>
              <w:right w:val="nil"/>
            </w:tcBorders>
          </w:tcPr>
          <w:p w14:paraId="64498C60" w14:textId="5E1E96C5" w:rsidR="00B45A9F" w:rsidRPr="00C51F8D" w:rsidRDefault="00B45A9F" w:rsidP="00A77019">
            <w:pPr>
              <w:spacing w:before="120" w:after="120"/>
              <w:contextualSpacing/>
              <w:jc w:val="center"/>
              <w:rPr>
                <w:rFonts w:cs="Times New Roman"/>
                <w:b/>
                <w:bCs/>
              </w:rPr>
            </w:pPr>
            <w:r w:rsidRPr="00C51F8D">
              <w:rPr>
                <w:rFonts w:cs="Times New Roman"/>
                <w:b/>
                <w:bCs/>
              </w:rPr>
              <w:t>$3499</w:t>
            </w:r>
          </w:p>
        </w:tc>
      </w:tr>
      <w:tr w:rsidR="00B45A9F" w:rsidRPr="003D2CF6" w14:paraId="79381AC2" w14:textId="6309A047" w:rsidTr="00C04949">
        <w:trPr>
          <w:trHeight w:val="17"/>
        </w:trPr>
        <w:tc>
          <w:tcPr>
            <w:tcW w:w="1468"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3B9EF311" w14:textId="77777777" w:rsidR="00B45A9F" w:rsidRPr="003D2CF6" w:rsidRDefault="00B45A9F" w:rsidP="00A77019">
            <w:pPr>
              <w:spacing w:before="120" w:after="120"/>
              <w:contextualSpacing/>
              <w:jc w:val="center"/>
              <w:rPr>
                <w:rFonts w:cs="Times New Roman"/>
              </w:rPr>
            </w:pPr>
          </w:p>
        </w:tc>
        <w:tc>
          <w:tcPr>
            <w:tcW w:w="193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BDFADFD" w14:textId="77777777" w:rsidR="00B45A9F" w:rsidRPr="003D2CF6" w:rsidRDefault="00B45A9F" w:rsidP="00A77019">
            <w:pPr>
              <w:spacing w:before="120" w:after="120"/>
              <w:contextualSpacing/>
              <w:jc w:val="center"/>
              <w:rPr>
                <w:rFonts w:cs="Times New Roman"/>
              </w:rPr>
            </w:pPr>
          </w:p>
        </w:tc>
        <w:tc>
          <w:tcPr>
            <w:tcW w:w="2552"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2F22A272" w14:textId="77777777" w:rsidR="00B45A9F" w:rsidRPr="003D2CF6" w:rsidRDefault="00B45A9F" w:rsidP="00A77019">
            <w:pPr>
              <w:spacing w:before="120" w:after="120"/>
              <w:contextualSpacing/>
              <w:jc w:val="center"/>
              <w:rPr>
                <w:rFonts w:cs="Times New Roman"/>
              </w:rPr>
            </w:pPr>
          </w:p>
        </w:tc>
        <w:tc>
          <w:tcPr>
            <w:tcW w:w="2648" w:type="dxa"/>
            <w:gridSpan w:val="2"/>
            <w:tcBorders>
              <w:top w:val="nil"/>
              <w:left w:val="nil"/>
              <w:bottom w:val="single" w:sz="8" w:space="0" w:color="000000"/>
              <w:right w:val="nil"/>
            </w:tcBorders>
            <w:shd w:val="clear" w:color="auto" w:fill="auto"/>
            <w:tcMar>
              <w:top w:w="72" w:type="dxa"/>
              <w:left w:w="144" w:type="dxa"/>
              <w:bottom w:w="72" w:type="dxa"/>
              <w:right w:w="144" w:type="dxa"/>
            </w:tcMar>
            <w:hideMark/>
          </w:tcPr>
          <w:p w14:paraId="55E2CF50" w14:textId="56E0FFA5" w:rsidR="00B45A9F" w:rsidRPr="00B45A9F" w:rsidRDefault="00B45A9F" w:rsidP="00A77019">
            <w:pPr>
              <w:spacing w:before="120" w:after="120"/>
              <w:contextualSpacing/>
              <w:jc w:val="left"/>
              <w:rPr>
                <w:rFonts w:cs="Times New Roman"/>
                <w:b/>
                <w:bCs/>
              </w:rPr>
            </w:pPr>
            <w:r w:rsidRPr="00B45A9F">
              <w:rPr>
                <w:rFonts w:cs="Times New Roman"/>
                <w:b/>
                <w:bCs/>
              </w:rPr>
              <w:t>Single unit device total</w:t>
            </w:r>
          </w:p>
        </w:tc>
        <w:tc>
          <w:tcPr>
            <w:tcW w:w="802" w:type="dxa"/>
            <w:tcBorders>
              <w:top w:val="nil"/>
              <w:left w:val="nil"/>
              <w:bottom w:val="single" w:sz="8" w:space="0" w:color="000000"/>
              <w:right w:val="nil"/>
            </w:tcBorders>
          </w:tcPr>
          <w:p w14:paraId="0356A74D" w14:textId="77B18991" w:rsidR="00B45A9F" w:rsidRPr="00C51F8D" w:rsidRDefault="00B45A9F" w:rsidP="00A77019">
            <w:pPr>
              <w:spacing w:before="120" w:after="120"/>
              <w:contextualSpacing/>
              <w:jc w:val="center"/>
              <w:rPr>
                <w:rFonts w:cs="Times New Roman"/>
                <w:b/>
                <w:bCs/>
              </w:rPr>
            </w:pPr>
            <w:r w:rsidRPr="00C51F8D">
              <w:rPr>
                <w:rFonts w:cs="Times New Roman"/>
                <w:b/>
                <w:bCs/>
              </w:rPr>
              <w:t>$5123</w:t>
            </w:r>
          </w:p>
        </w:tc>
      </w:tr>
    </w:tbl>
    <w:p w14:paraId="1616F3E4" w14:textId="23F8643D" w:rsidR="00783155" w:rsidRPr="003D2CF6" w:rsidRDefault="00783155" w:rsidP="00783155">
      <w:pPr>
        <w:jc w:val="left"/>
        <w:rPr>
          <w:rFonts w:cs="Times New Roman"/>
          <w:sz w:val="24"/>
          <w:szCs w:val="28"/>
        </w:rPr>
      </w:pPr>
      <w:r w:rsidRPr="00C51F8D">
        <w:rPr>
          <w:rFonts w:cs="Times New Roman"/>
          <w:b/>
          <w:bCs/>
          <w:sz w:val="24"/>
          <w:szCs w:val="28"/>
        </w:rPr>
        <w:lastRenderedPageBreak/>
        <w:t>Table s</w:t>
      </w:r>
      <w:r w:rsidRPr="00C51F8D">
        <w:rPr>
          <w:rFonts w:cs="Times New Roman" w:hint="eastAsia"/>
          <w:b/>
          <w:bCs/>
          <w:sz w:val="24"/>
          <w:szCs w:val="28"/>
        </w:rPr>
        <w:t>3</w:t>
      </w:r>
      <w:r w:rsidRPr="00C51F8D">
        <w:rPr>
          <w:rFonts w:cs="Times New Roman"/>
          <w:b/>
          <w:bCs/>
          <w:sz w:val="24"/>
          <w:szCs w:val="28"/>
        </w:rPr>
        <w:t xml:space="preserve">. </w:t>
      </w:r>
      <w:r w:rsidR="002E752A" w:rsidRPr="00C51F8D">
        <w:rPr>
          <w:rFonts w:cs="Times New Roman" w:hint="eastAsia"/>
          <w:sz w:val="24"/>
          <w:szCs w:val="28"/>
        </w:rPr>
        <w:t xml:space="preserve">Comparison of idream-qPCR </w:t>
      </w:r>
      <w:r w:rsidR="00860D17" w:rsidRPr="00C51F8D">
        <w:rPr>
          <w:rFonts w:cs="Times New Roman"/>
          <w:sz w:val="24"/>
          <w:szCs w:val="28"/>
        </w:rPr>
        <w:t>with</w:t>
      </w:r>
      <w:r w:rsidR="002E752A" w:rsidRPr="00C51F8D">
        <w:rPr>
          <w:rFonts w:cs="Times New Roman" w:hint="eastAsia"/>
          <w:sz w:val="24"/>
          <w:szCs w:val="28"/>
        </w:rPr>
        <w:t xml:space="preserve"> recently published </w:t>
      </w:r>
      <w:r w:rsidR="00566AAA" w:rsidRPr="00C51F8D">
        <w:rPr>
          <w:rFonts w:cs="Times New Roman"/>
          <w:sz w:val="24"/>
          <w:szCs w:val="28"/>
        </w:rPr>
        <w:t>miniature</w:t>
      </w:r>
      <w:r w:rsidR="00566AAA" w:rsidRPr="00C51F8D">
        <w:rPr>
          <w:rFonts w:cs="Times New Roman" w:hint="eastAsia"/>
          <w:sz w:val="24"/>
          <w:szCs w:val="28"/>
        </w:rPr>
        <w:t xml:space="preserve"> PCR systems.</w:t>
      </w:r>
    </w:p>
    <w:tbl>
      <w:tblPr>
        <w:tblW w:w="9404" w:type="dxa"/>
        <w:tblLayout w:type="fixed"/>
        <w:tblCellMar>
          <w:left w:w="0" w:type="dxa"/>
          <w:right w:w="0" w:type="dxa"/>
        </w:tblCellMar>
        <w:tblLook w:val="0600" w:firstRow="0" w:lastRow="0" w:firstColumn="0" w:lastColumn="0" w:noHBand="1" w:noVBand="1"/>
      </w:tblPr>
      <w:tblGrid>
        <w:gridCol w:w="701"/>
        <w:gridCol w:w="1368"/>
        <w:gridCol w:w="1192"/>
        <w:gridCol w:w="850"/>
        <w:gridCol w:w="851"/>
        <w:gridCol w:w="850"/>
        <w:gridCol w:w="992"/>
        <w:gridCol w:w="1276"/>
        <w:gridCol w:w="974"/>
        <w:gridCol w:w="350"/>
      </w:tblGrid>
      <w:tr w:rsidR="00914A8C" w:rsidRPr="008D4A82" w14:paraId="6A60AB0D" w14:textId="441D3BAA" w:rsidTr="001165A3">
        <w:trPr>
          <w:trHeight w:val="52"/>
        </w:trPr>
        <w:tc>
          <w:tcPr>
            <w:tcW w:w="701"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09EE73E7" w14:textId="2E5BB782" w:rsidR="00E356E1" w:rsidRPr="008D4A82" w:rsidRDefault="00E356E1" w:rsidP="00FC0380">
            <w:pPr>
              <w:contextualSpacing/>
              <w:jc w:val="center"/>
              <w:rPr>
                <w:rFonts w:cs="Times New Roman"/>
                <w:b/>
                <w:bCs/>
              </w:rPr>
            </w:pPr>
            <w:r w:rsidRPr="008D4A82">
              <w:rPr>
                <w:rFonts w:cs="Times New Roman" w:hint="eastAsia"/>
                <w:b/>
                <w:bCs/>
              </w:rPr>
              <w:t>Year</w:t>
            </w:r>
          </w:p>
        </w:tc>
        <w:tc>
          <w:tcPr>
            <w:tcW w:w="1368"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1BE111E1" w14:textId="27009361" w:rsidR="00E356E1" w:rsidRPr="008D4A82" w:rsidRDefault="00E356E1" w:rsidP="00FC0380">
            <w:pPr>
              <w:contextualSpacing/>
              <w:jc w:val="center"/>
              <w:rPr>
                <w:rFonts w:cs="Times New Roman"/>
                <w:b/>
                <w:bCs/>
              </w:rPr>
            </w:pPr>
            <w:r w:rsidRPr="008D4A82">
              <w:rPr>
                <w:rFonts w:cs="Times New Roman" w:hint="eastAsia"/>
                <w:b/>
                <w:bCs/>
              </w:rPr>
              <w:t>Thermal cycler</w:t>
            </w:r>
          </w:p>
        </w:tc>
        <w:tc>
          <w:tcPr>
            <w:tcW w:w="1192"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2477979E" w14:textId="21A39449" w:rsidR="00E356E1" w:rsidRPr="008D4A82" w:rsidRDefault="000D7E16" w:rsidP="00FC0380">
            <w:pPr>
              <w:contextualSpacing/>
              <w:jc w:val="center"/>
              <w:rPr>
                <w:rFonts w:cs="Times New Roman"/>
                <w:b/>
                <w:bCs/>
              </w:rPr>
            </w:pPr>
            <w:r w:rsidRPr="008D4A82">
              <w:rPr>
                <w:rFonts w:cs="Times New Roman" w:hint="eastAsia"/>
                <w:b/>
                <w:bCs/>
              </w:rPr>
              <w:t>Heating</w:t>
            </w:r>
            <w:r w:rsidR="00E356E1" w:rsidRPr="008D4A82">
              <w:rPr>
                <w:rFonts w:cs="Times New Roman" w:hint="eastAsia"/>
                <w:b/>
                <w:bCs/>
              </w:rPr>
              <w:t xml:space="preserve"> rate</w:t>
            </w:r>
            <w:r w:rsidR="003F6045" w:rsidRPr="008D4A82">
              <w:rPr>
                <w:rFonts w:cs="Times New Roman" w:hint="eastAsia"/>
                <w:b/>
                <w:bCs/>
              </w:rPr>
              <w:t xml:space="preserve"> / </w:t>
            </w:r>
            <w:r w:rsidR="00215CDB" w:rsidRPr="008D4A82">
              <w:rPr>
                <w:rFonts w:cs="Times New Roman" w:hint="eastAsia"/>
                <w:b/>
                <w:bCs/>
              </w:rPr>
              <w:t>C</w:t>
            </w:r>
            <w:r w:rsidR="00215CDB" w:rsidRPr="008D4A82">
              <w:rPr>
                <w:rFonts w:cs="Times New Roman"/>
                <w:b/>
                <w:bCs/>
              </w:rPr>
              <w:t>o</w:t>
            </w:r>
            <w:r w:rsidR="00215CDB" w:rsidRPr="008D4A82">
              <w:rPr>
                <w:rFonts w:cs="Times New Roman" w:hint="eastAsia"/>
                <w:b/>
                <w:bCs/>
              </w:rPr>
              <w:t>oling rate (</w:t>
            </w:r>
            <w:r w:rsidR="00215CDB" w:rsidRPr="008D4A82">
              <w:rPr>
                <w:rFonts w:cs="Times New Roman"/>
                <w:b/>
                <w:bCs/>
              </w:rPr>
              <w:t>°Cs</w:t>
            </w:r>
            <w:r w:rsidR="00215CDB" w:rsidRPr="008D4A82">
              <w:rPr>
                <w:rFonts w:cs="Times New Roman"/>
                <w:b/>
                <w:bCs/>
                <w:vertAlign w:val="superscript"/>
              </w:rPr>
              <w:t>−1</w:t>
            </w:r>
            <w:r w:rsidR="00215CDB" w:rsidRPr="008D4A82">
              <w:rPr>
                <w:rFonts w:cs="Times New Roman" w:hint="eastAsia"/>
                <w:b/>
                <w:bCs/>
              </w:rPr>
              <w:t>)</w:t>
            </w:r>
          </w:p>
        </w:tc>
        <w:tc>
          <w:tcPr>
            <w:tcW w:w="850"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54E32844" w14:textId="77777777" w:rsidR="00305F8B" w:rsidRPr="008D4A82" w:rsidRDefault="00E356E1" w:rsidP="00FC0380">
            <w:pPr>
              <w:contextualSpacing/>
              <w:jc w:val="center"/>
              <w:rPr>
                <w:rFonts w:cs="Times New Roman"/>
                <w:b/>
                <w:bCs/>
              </w:rPr>
            </w:pPr>
            <w:r w:rsidRPr="008D4A82">
              <w:rPr>
                <w:rFonts w:cs="Times New Roman" w:hint="eastAsia"/>
                <w:b/>
                <w:bCs/>
              </w:rPr>
              <w:t xml:space="preserve">Time </w:t>
            </w:r>
            <w:r w:rsidR="00305F8B" w:rsidRPr="008D4A82">
              <w:rPr>
                <w:rFonts w:cs="Times New Roman" w:hint="eastAsia"/>
                <w:b/>
                <w:bCs/>
              </w:rPr>
              <w:t>(total</w:t>
            </w:r>
            <w:r w:rsidR="00CF66A0" w:rsidRPr="008D4A82">
              <w:rPr>
                <w:rFonts w:cs="Times New Roman" w:hint="eastAsia"/>
                <w:b/>
                <w:bCs/>
              </w:rPr>
              <w:t xml:space="preserve"> min)</w:t>
            </w:r>
          </w:p>
          <w:p w14:paraId="1B0048B1" w14:textId="16BFBDDB" w:rsidR="00E356E1" w:rsidRPr="008D4A82" w:rsidRDefault="00CF66A0" w:rsidP="00FC0380">
            <w:pPr>
              <w:contextualSpacing/>
              <w:jc w:val="center"/>
              <w:rPr>
                <w:rFonts w:cs="Times New Roman"/>
                <w:b/>
                <w:bCs/>
              </w:rPr>
            </w:pPr>
            <w:r w:rsidRPr="008D4A82">
              <w:rPr>
                <w:rFonts w:cs="Times New Roman" w:hint="eastAsia"/>
                <w:b/>
                <w:bCs/>
              </w:rPr>
              <w:t xml:space="preserve"> </w:t>
            </w:r>
            <w:r w:rsidR="0065171A" w:rsidRPr="008D4A82">
              <w:rPr>
                <w:rFonts w:cs="Times New Roman" w:hint="eastAsia"/>
                <w:b/>
                <w:bCs/>
              </w:rPr>
              <w:t>/ Cycle</w:t>
            </w:r>
          </w:p>
        </w:tc>
        <w:tc>
          <w:tcPr>
            <w:tcW w:w="851" w:type="dxa"/>
            <w:tcBorders>
              <w:top w:val="single" w:sz="8" w:space="0" w:color="000000"/>
              <w:left w:val="nil"/>
              <w:bottom w:val="single" w:sz="8" w:space="0" w:color="000000"/>
              <w:right w:val="nil"/>
            </w:tcBorders>
            <w:shd w:val="clear" w:color="auto" w:fill="E7EAED"/>
          </w:tcPr>
          <w:p w14:paraId="7491BBA1" w14:textId="77777777" w:rsidR="00305F8B" w:rsidRPr="008D4A82" w:rsidRDefault="00E356E1" w:rsidP="00FC0380">
            <w:pPr>
              <w:contextualSpacing/>
              <w:jc w:val="center"/>
              <w:rPr>
                <w:rFonts w:cs="Times New Roman"/>
                <w:b/>
                <w:bCs/>
              </w:rPr>
            </w:pPr>
            <w:r w:rsidRPr="008D4A82">
              <w:rPr>
                <w:rFonts w:cs="Times New Roman" w:hint="eastAsia"/>
                <w:b/>
                <w:bCs/>
              </w:rPr>
              <w:t>Sample No.</w:t>
            </w:r>
            <w:r w:rsidR="00C036C1" w:rsidRPr="008D4A82">
              <w:rPr>
                <w:rFonts w:cs="Times New Roman" w:hint="eastAsia"/>
                <w:b/>
                <w:bCs/>
              </w:rPr>
              <w:t xml:space="preserve"> </w:t>
            </w:r>
          </w:p>
          <w:p w14:paraId="32389B8B" w14:textId="77777777" w:rsidR="00305F8B" w:rsidRPr="008D4A82" w:rsidRDefault="00C036C1" w:rsidP="00FC0380">
            <w:pPr>
              <w:contextualSpacing/>
              <w:jc w:val="center"/>
              <w:rPr>
                <w:rFonts w:cs="Times New Roman"/>
                <w:b/>
                <w:bCs/>
              </w:rPr>
            </w:pPr>
            <w:r w:rsidRPr="008D4A82">
              <w:rPr>
                <w:rFonts w:cs="Times New Roman" w:hint="eastAsia"/>
                <w:b/>
                <w:bCs/>
              </w:rPr>
              <w:t>/</w:t>
            </w:r>
          </w:p>
          <w:p w14:paraId="046CACB8" w14:textId="4D9397EF" w:rsidR="00E356E1" w:rsidRPr="008D4A82" w:rsidRDefault="00C036C1" w:rsidP="00FC0380">
            <w:pPr>
              <w:contextualSpacing/>
              <w:jc w:val="center"/>
              <w:rPr>
                <w:rFonts w:cs="Times New Roman"/>
                <w:b/>
                <w:bCs/>
              </w:rPr>
            </w:pPr>
            <w:r w:rsidRPr="008D4A82">
              <w:rPr>
                <w:rFonts w:cs="Times New Roman" w:hint="eastAsia"/>
                <w:b/>
                <w:bCs/>
              </w:rPr>
              <w:t xml:space="preserve"> Volume (</w:t>
            </w:r>
            <w:r w:rsidRPr="008D4A82">
              <w:rPr>
                <w:rFonts w:cs="Times New Roman"/>
                <w:b/>
                <w:bCs/>
              </w:rPr>
              <w:t>µ</w:t>
            </w:r>
            <w:r w:rsidRPr="008D4A82">
              <w:rPr>
                <w:rFonts w:cs="Times New Roman" w:hint="eastAsia"/>
                <w:b/>
                <w:bCs/>
              </w:rPr>
              <w:t>L)</w:t>
            </w:r>
          </w:p>
        </w:tc>
        <w:tc>
          <w:tcPr>
            <w:tcW w:w="850" w:type="dxa"/>
            <w:tcBorders>
              <w:top w:val="single" w:sz="8" w:space="0" w:color="000000"/>
              <w:left w:val="nil"/>
              <w:bottom w:val="single" w:sz="8" w:space="0" w:color="000000"/>
              <w:right w:val="nil"/>
            </w:tcBorders>
            <w:shd w:val="clear" w:color="auto" w:fill="E7EAED"/>
          </w:tcPr>
          <w:p w14:paraId="4B75636D" w14:textId="7C8D88B4" w:rsidR="00E356E1" w:rsidRPr="008D4A82" w:rsidRDefault="00E356E1" w:rsidP="00FC0380">
            <w:pPr>
              <w:contextualSpacing/>
              <w:jc w:val="center"/>
              <w:rPr>
                <w:rFonts w:cs="Times New Roman"/>
                <w:b/>
                <w:bCs/>
              </w:rPr>
            </w:pPr>
            <w:r w:rsidRPr="008D4A82">
              <w:rPr>
                <w:rFonts w:cs="Times New Roman" w:hint="eastAsia"/>
                <w:b/>
                <w:bCs/>
              </w:rPr>
              <w:t xml:space="preserve">Fl. </w:t>
            </w:r>
            <w:r w:rsidRPr="008D4A82">
              <w:rPr>
                <w:rFonts w:cs="Times New Roman"/>
                <w:b/>
                <w:bCs/>
              </w:rPr>
              <w:t>Channel</w:t>
            </w:r>
          </w:p>
        </w:tc>
        <w:tc>
          <w:tcPr>
            <w:tcW w:w="992" w:type="dxa"/>
            <w:tcBorders>
              <w:top w:val="single" w:sz="8" w:space="0" w:color="000000"/>
              <w:left w:val="nil"/>
              <w:bottom w:val="single" w:sz="8" w:space="0" w:color="000000"/>
              <w:right w:val="nil"/>
            </w:tcBorders>
            <w:shd w:val="clear" w:color="auto" w:fill="E7EAED"/>
          </w:tcPr>
          <w:p w14:paraId="3FCBFD5A" w14:textId="6910FAE0" w:rsidR="00E356E1" w:rsidRPr="008D4A82" w:rsidRDefault="00E356E1" w:rsidP="00FC0380">
            <w:pPr>
              <w:contextualSpacing/>
              <w:jc w:val="center"/>
              <w:rPr>
                <w:rFonts w:cs="Times New Roman"/>
                <w:b/>
                <w:bCs/>
              </w:rPr>
            </w:pPr>
            <w:r w:rsidRPr="008D4A82">
              <w:rPr>
                <w:rFonts w:cs="Times New Roman" w:hint="eastAsia"/>
                <w:b/>
                <w:bCs/>
              </w:rPr>
              <w:t>Sensitivity</w:t>
            </w:r>
          </w:p>
        </w:tc>
        <w:tc>
          <w:tcPr>
            <w:tcW w:w="1276"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74F15BEE" w14:textId="5DA7F484" w:rsidR="00F673DF" w:rsidRPr="008D4A82" w:rsidRDefault="00F673DF" w:rsidP="009B6AC8">
            <w:pPr>
              <w:contextualSpacing/>
              <w:jc w:val="center"/>
              <w:rPr>
                <w:rFonts w:cs="Times New Roman"/>
                <w:b/>
                <w:bCs/>
              </w:rPr>
            </w:pPr>
            <w:r w:rsidRPr="008D4A82">
              <w:rPr>
                <w:rFonts w:cs="Times New Roman" w:hint="eastAsia"/>
                <w:b/>
                <w:bCs/>
              </w:rPr>
              <w:t>Power</w:t>
            </w:r>
            <w:r w:rsidR="00E82732" w:rsidRPr="008D4A82">
              <w:rPr>
                <w:rFonts w:cs="Times New Roman" w:hint="eastAsia"/>
                <w:b/>
                <w:bCs/>
              </w:rPr>
              <w:t xml:space="preserve"> (</w:t>
            </w:r>
            <w:r w:rsidR="00EA6960" w:rsidRPr="008D4A82">
              <w:rPr>
                <w:rFonts w:cs="Times New Roman"/>
                <w:b/>
                <w:bCs/>
              </w:rPr>
              <w:t xml:space="preserve">Peak </w:t>
            </w:r>
            <w:r w:rsidR="00E82732" w:rsidRPr="008D4A82">
              <w:rPr>
                <w:rFonts w:cs="Times New Roman" w:hint="eastAsia"/>
                <w:b/>
                <w:bCs/>
              </w:rPr>
              <w:t>heating</w:t>
            </w:r>
            <w:r w:rsidR="006964E3" w:rsidRPr="008D4A82">
              <w:rPr>
                <w:rFonts w:cs="Times New Roman"/>
                <w:b/>
                <w:bCs/>
              </w:rPr>
              <w:t xml:space="preserve"> only</w:t>
            </w:r>
            <w:r w:rsidR="00E82732" w:rsidRPr="008D4A82">
              <w:rPr>
                <w:rFonts w:cs="Times New Roman" w:hint="eastAsia"/>
                <w:b/>
                <w:bCs/>
              </w:rPr>
              <w:t>)</w:t>
            </w:r>
          </w:p>
        </w:tc>
        <w:tc>
          <w:tcPr>
            <w:tcW w:w="974" w:type="dxa"/>
            <w:tcBorders>
              <w:top w:val="single" w:sz="8" w:space="0" w:color="000000"/>
              <w:left w:val="nil"/>
              <w:bottom w:val="single" w:sz="8" w:space="0" w:color="000000"/>
              <w:right w:val="nil"/>
            </w:tcBorders>
            <w:shd w:val="clear" w:color="auto" w:fill="E7EAED"/>
          </w:tcPr>
          <w:p w14:paraId="211CFDD4" w14:textId="3263F272" w:rsidR="00E356E1" w:rsidRPr="008D4A82" w:rsidRDefault="003F6045" w:rsidP="00FC0380">
            <w:pPr>
              <w:contextualSpacing/>
              <w:jc w:val="center"/>
              <w:rPr>
                <w:rFonts w:cs="Times New Roman"/>
                <w:b/>
                <w:bCs/>
              </w:rPr>
            </w:pPr>
            <w:r w:rsidRPr="008D4A82">
              <w:rPr>
                <w:rFonts w:cs="Times New Roman" w:hint="eastAsia"/>
                <w:b/>
                <w:bCs/>
              </w:rPr>
              <w:t>Targets</w:t>
            </w:r>
          </w:p>
        </w:tc>
        <w:tc>
          <w:tcPr>
            <w:tcW w:w="350" w:type="dxa"/>
            <w:tcBorders>
              <w:top w:val="single" w:sz="8" w:space="0" w:color="000000"/>
              <w:left w:val="nil"/>
              <w:bottom w:val="single" w:sz="8" w:space="0" w:color="000000"/>
              <w:right w:val="nil"/>
            </w:tcBorders>
            <w:shd w:val="clear" w:color="auto" w:fill="E7EAED"/>
          </w:tcPr>
          <w:p w14:paraId="3086CAC4" w14:textId="5E48922F" w:rsidR="00E356E1" w:rsidRPr="008D4A82" w:rsidRDefault="00E356E1" w:rsidP="00FC0380">
            <w:pPr>
              <w:contextualSpacing/>
              <w:jc w:val="center"/>
              <w:rPr>
                <w:rFonts w:cs="Times New Roman"/>
                <w:b/>
                <w:bCs/>
              </w:rPr>
            </w:pPr>
            <w:r w:rsidRPr="008D4A82">
              <w:rPr>
                <w:rFonts w:cs="Times New Roman" w:hint="eastAsia"/>
                <w:b/>
                <w:bCs/>
              </w:rPr>
              <w:t>Ref.</w:t>
            </w:r>
          </w:p>
        </w:tc>
      </w:tr>
      <w:tr w:rsidR="00CF66A0" w:rsidRPr="008D4A82" w14:paraId="04D703A9" w14:textId="2E37FB94" w:rsidTr="001165A3">
        <w:trPr>
          <w:trHeight w:val="274"/>
        </w:trPr>
        <w:tc>
          <w:tcPr>
            <w:tcW w:w="701" w:type="dxa"/>
            <w:tcBorders>
              <w:left w:val="nil"/>
              <w:right w:val="nil"/>
            </w:tcBorders>
            <w:shd w:val="clear" w:color="auto" w:fill="auto"/>
            <w:tcMar>
              <w:top w:w="72" w:type="dxa"/>
              <w:left w:w="144" w:type="dxa"/>
              <w:bottom w:w="72" w:type="dxa"/>
              <w:right w:w="144" w:type="dxa"/>
            </w:tcMar>
            <w:vAlign w:val="center"/>
          </w:tcPr>
          <w:p w14:paraId="67986524" w14:textId="40200F8A" w:rsidR="00B249D5" w:rsidRPr="008D4A82" w:rsidRDefault="00B249D5" w:rsidP="00B30A7C">
            <w:pPr>
              <w:contextualSpacing/>
              <w:jc w:val="left"/>
              <w:rPr>
                <w:rFonts w:cs="Times New Roman"/>
                <w:color w:val="000000" w:themeColor="dark1"/>
                <w:kern w:val="24"/>
                <w:szCs w:val="20"/>
              </w:rPr>
            </w:pPr>
            <w:r w:rsidRPr="008D4A82">
              <w:rPr>
                <w:rFonts w:cs="Times New Roman" w:hint="eastAsia"/>
                <w:color w:val="000000" w:themeColor="dark1"/>
                <w:kern w:val="24"/>
                <w:szCs w:val="20"/>
              </w:rPr>
              <w:t>2021</w:t>
            </w:r>
          </w:p>
        </w:tc>
        <w:tc>
          <w:tcPr>
            <w:tcW w:w="1368" w:type="dxa"/>
            <w:tcBorders>
              <w:left w:val="nil"/>
              <w:right w:val="nil"/>
            </w:tcBorders>
            <w:shd w:val="clear" w:color="auto" w:fill="auto"/>
            <w:tcMar>
              <w:top w:w="72" w:type="dxa"/>
              <w:left w:w="144" w:type="dxa"/>
              <w:bottom w:w="72" w:type="dxa"/>
              <w:right w:w="144" w:type="dxa"/>
            </w:tcMar>
            <w:vAlign w:val="center"/>
          </w:tcPr>
          <w:p w14:paraId="5C6D1754" w14:textId="0D9CCC5A" w:rsidR="00B249D5" w:rsidRPr="008D4A82" w:rsidRDefault="00B249D5" w:rsidP="00B30A7C">
            <w:pPr>
              <w:contextualSpacing/>
              <w:jc w:val="left"/>
              <w:rPr>
                <w:rFonts w:cs="Times New Roman"/>
              </w:rPr>
            </w:pPr>
            <w:r w:rsidRPr="008D4A82">
              <w:rPr>
                <w:rFonts w:cs="Times New Roman" w:hint="eastAsia"/>
              </w:rPr>
              <w:t>Peltier</w:t>
            </w:r>
          </w:p>
        </w:tc>
        <w:tc>
          <w:tcPr>
            <w:tcW w:w="1192" w:type="dxa"/>
            <w:tcBorders>
              <w:left w:val="nil"/>
              <w:right w:val="nil"/>
            </w:tcBorders>
            <w:shd w:val="clear" w:color="auto" w:fill="auto"/>
            <w:tcMar>
              <w:top w:w="72" w:type="dxa"/>
              <w:left w:w="144" w:type="dxa"/>
              <w:bottom w:w="72" w:type="dxa"/>
              <w:right w:w="144" w:type="dxa"/>
            </w:tcMar>
            <w:vAlign w:val="center"/>
          </w:tcPr>
          <w:p w14:paraId="4D9E5833" w14:textId="5561BD2F" w:rsidR="00B249D5" w:rsidRPr="008D4A82" w:rsidRDefault="00F86E8E" w:rsidP="002B691B">
            <w:pPr>
              <w:contextualSpacing/>
              <w:jc w:val="center"/>
              <w:rPr>
                <w:rFonts w:cs="Times New Roman"/>
              </w:rPr>
            </w:pPr>
            <w:r w:rsidRPr="008D4A82">
              <w:rPr>
                <w:rFonts w:cs="Times New Roman" w:hint="eastAsia"/>
              </w:rPr>
              <w:t>2.</w:t>
            </w:r>
            <w:r w:rsidR="007D2F0D" w:rsidRPr="008D4A82">
              <w:rPr>
                <w:rFonts w:cs="Times New Roman" w:hint="eastAsia"/>
              </w:rPr>
              <w:t>8</w:t>
            </w:r>
          </w:p>
          <w:p w14:paraId="6024D804" w14:textId="4BA51FFF" w:rsidR="007D2F0D" w:rsidRPr="008D4A82" w:rsidRDefault="002B691B" w:rsidP="002B691B">
            <w:pPr>
              <w:contextualSpacing/>
              <w:jc w:val="center"/>
              <w:rPr>
                <w:rFonts w:cs="Times New Roman"/>
              </w:rPr>
            </w:pPr>
            <w:r w:rsidRPr="008D4A82">
              <w:rPr>
                <w:rFonts w:cs="Times New Roman" w:hint="eastAsia"/>
              </w:rPr>
              <w:t>-</w:t>
            </w:r>
            <w:r w:rsidR="007D2F0D" w:rsidRPr="008D4A82">
              <w:rPr>
                <w:rFonts w:cs="Times New Roman" w:hint="eastAsia"/>
              </w:rPr>
              <w:t>2.5</w:t>
            </w:r>
          </w:p>
        </w:tc>
        <w:tc>
          <w:tcPr>
            <w:tcW w:w="850" w:type="dxa"/>
            <w:tcBorders>
              <w:left w:val="nil"/>
              <w:right w:val="nil"/>
            </w:tcBorders>
            <w:shd w:val="clear" w:color="auto" w:fill="auto"/>
            <w:tcMar>
              <w:top w:w="72" w:type="dxa"/>
              <w:left w:w="144" w:type="dxa"/>
              <w:bottom w:w="72" w:type="dxa"/>
              <w:right w:w="144" w:type="dxa"/>
            </w:tcMar>
            <w:vAlign w:val="center"/>
          </w:tcPr>
          <w:p w14:paraId="69EB8677" w14:textId="4CD61330" w:rsidR="00600B9B" w:rsidRPr="008D4A82" w:rsidRDefault="00305F8B" w:rsidP="007D2F0D">
            <w:pPr>
              <w:contextualSpacing/>
              <w:jc w:val="center"/>
              <w:rPr>
                <w:rFonts w:cs="Times New Roman"/>
              </w:rPr>
            </w:pPr>
            <w:r w:rsidRPr="008D4A82">
              <w:rPr>
                <w:rFonts w:cs="Times New Roman" w:hint="eastAsia"/>
              </w:rPr>
              <w:t>18</w:t>
            </w:r>
          </w:p>
          <w:p w14:paraId="4E959E05" w14:textId="0AC60647" w:rsidR="002B691B" w:rsidRPr="008D4A82" w:rsidRDefault="00CE0EE8" w:rsidP="007D2F0D">
            <w:pPr>
              <w:contextualSpacing/>
              <w:jc w:val="center"/>
              <w:rPr>
                <w:rFonts w:cs="Times New Roman"/>
              </w:rPr>
            </w:pPr>
            <w:r w:rsidRPr="008D4A82">
              <w:rPr>
                <w:rFonts w:cs="Times New Roman" w:hint="eastAsia"/>
              </w:rPr>
              <w:t>/</w:t>
            </w:r>
          </w:p>
          <w:p w14:paraId="007FFDE1" w14:textId="2428DC3C" w:rsidR="00B249D5" w:rsidRPr="008D4A82" w:rsidRDefault="007D2F0D" w:rsidP="007D2F0D">
            <w:pPr>
              <w:contextualSpacing/>
              <w:jc w:val="center"/>
              <w:rPr>
                <w:rFonts w:cs="Times New Roman"/>
              </w:rPr>
            </w:pPr>
            <w:r w:rsidRPr="008D4A82">
              <w:rPr>
                <w:rFonts w:cs="Times New Roman" w:hint="eastAsia"/>
              </w:rPr>
              <w:t>40</w:t>
            </w:r>
          </w:p>
        </w:tc>
        <w:tc>
          <w:tcPr>
            <w:tcW w:w="851" w:type="dxa"/>
            <w:tcBorders>
              <w:left w:val="nil"/>
              <w:right w:val="nil"/>
            </w:tcBorders>
            <w:vAlign w:val="center"/>
          </w:tcPr>
          <w:p w14:paraId="7613E6CB" w14:textId="3CDB86FB" w:rsidR="00600B9B" w:rsidRPr="008D4A82" w:rsidRDefault="00B249D5"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1</w:t>
            </w:r>
          </w:p>
          <w:p w14:paraId="493C40C9" w14:textId="526133FA" w:rsidR="00B249D5" w:rsidRPr="008D4A82" w:rsidRDefault="00CE0EE8"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w:t>
            </w:r>
          </w:p>
          <w:p w14:paraId="493B4DD8" w14:textId="2FC6B90E" w:rsidR="00CE0EE8" w:rsidRPr="008D4A82" w:rsidRDefault="00FC5485"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70</w:t>
            </w:r>
          </w:p>
        </w:tc>
        <w:tc>
          <w:tcPr>
            <w:tcW w:w="850" w:type="dxa"/>
            <w:tcBorders>
              <w:left w:val="nil"/>
              <w:right w:val="nil"/>
            </w:tcBorders>
            <w:vAlign w:val="center"/>
          </w:tcPr>
          <w:p w14:paraId="2958016D" w14:textId="74B93D06" w:rsidR="00B249D5" w:rsidRPr="008D4A82" w:rsidRDefault="00B249D5"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1</w:t>
            </w:r>
          </w:p>
        </w:tc>
        <w:tc>
          <w:tcPr>
            <w:tcW w:w="992" w:type="dxa"/>
            <w:tcBorders>
              <w:left w:val="nil"/>
              <w:right w:val="nil"/>
            </w:tcBorders>
            <w:vAlign w:val="center"/>
          </w:tcPr>
          <w:p w14:paraId="03263EA6" w14:textId="3486903B" w:rsidR="00B249D5" w:rsidRPr="008D4A82" w:rsidRDefault="00B249D5"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 xml:space="preserve">26 copies /70 </w:t>
            </w:r>
            <w:r w:rsidRPr="008D4A82">
              <w:rPr>
                <w:rFonts w:cs="Times New Roman"/>
              </w:rPr>
              <w:t>µL</w:t>
            </w:r>
          </w:p>
        </w:tc>
        <w:tc>
          <w:tcPr>
            <w:tcW w:w="1276" w:type="dxa"/>
            <w:tcBorders>
              <w:left w:val="nil"/>
              <w:right w:val="nil"/>
            </w:tcBorders>
            <w:shd w:val="clear" w:color="auto" w:fill="auto"/>
            <w:tcMar>
              <w:top w:w="72" w:type="dxa"/>
              <w:left w:w="144" w:type="dxa"/>
              <w:bottom w:w="72" w:type="dxa"/>
              <w:right w:w="144" w:type="dxa"/>
            </w:tcMar>
            <w:vAlign w:val="center"/>
          </w:tcPr>
          <w:p w14:paraId="6D3E29D0" w14:textId="633AA00B" w:rsidR="00B249D5" w:rsidRPr="008D4A82" w:rsidRDefault="00B61503" w:rsidP="00B249D5">
            <w:pPr>
              <w:contextualSpacing/>
              <w:jc w:val="center"/>
              <w:rPr>
                <w:rFonts w:cs="Times New Roman"/>
              </w:rPr>
            </w:pPr>
            <w:r w:rsidRPr="008D4A82">
              <w:rPr>
                <w:rFonts w:cs="Times New Roman" w:hint="eastAsia"/>
              </w:rPr>
              <w:t>-</w:t>
            </w:r>
          </w:p>
        </w:tc>
        <w:tc>
          <w:tcPr>
            <w:tcW w:w="974" w:type="dxa"/>
            <w:tcBorders>
              <w:left w:val="nil"/>
              <w:right w:val="nil"/>
            </w:tcBorders>
            <w:vAlign w:val="center"/>
          </w:tcPr>
          <w:p w14:paraId="0063175C" w14:textId="4EB96D59" w:rsidR="00B249D5" w:rsidRPr="008D4A82" w:rsidRDefault="00B249D5" w:rsidP="004669A2">
            <w:pPr>
              <w:contextualSpacing/>
              <w:jc w:val="left"/>
              <w:rPr>
                <w:rFonts w:cs="Times New Roman"/>
                <w:color w:val="000000" w:themeColor="dark1"/>
                <w:kern w:val="24"/>
                <w:szCs w:val="20"/>
              </w:rPr>
            </w:pPr>
            <w:r w:rsidRPr="008D4A82">
              <w:rPr>
                <w:rFonts w:cs="Times New Roman"/>
                <w:color w:val="000000" w:themeColor="dark1"/>
                <w:kern w:val="24"/>
                <w:szCs w:val="20"/>
              </w:rPr>
              <w:t>Influenza A (H1N1)</w:t>
            </w:r>
          </w:p>
        </w:tc>
        <w:tc>
          <w:tcPr>
            <w:tcW w:w="350" w:type="dxa"/>
            <w:tcBorders>
              <w:left w:val="nil"/>
              <w:right w:val="nil"/>
            </w:tcBorders>
            <w:vAlign w:val="center"/>
          </w:tcPr>
          <w:p w14:paraId="34BB169C" w14:textId="53CA08BE" w:rsidR="00B249D5" w:rsidRPr="008D4A82" w:rsidRDefault="00B249D5" w:rsidP="00B249D5">
            <w:pPr>
              <w:contextualSpacing/>
              <w:jc w:val="center"/>
              <w:rPr>
                <w:rFonts w:cs="Times New Roman"/>
              </w:rPr>
            </w:pPr>
            <w:r w:rsidRPr="008D4A82">
              <w:rPr>
                <w:rFonts w:cs="Times New Roman"/>
                <w:color w:val="000000" w:themeColor="dark1"/>
                <w:kern w:val="24"/>
                <w:szCs w:val="20"/>
              </w:rPr>
              <w:fldChar w:fldCharType="begin" w:fldLock="1"/>
            </w:r>
            <w:r w:rsidR="00AA09C1" w:rsidRPr="008D4A82">
              <w:rPr>
                <w:rFonts w:cs="Times New Roman"/>
                <w:color w:val="000000" w:themeColor="dark1"/>
                <w:kern w:val="24"/>
                <w:szCs w:val="20"/>
              </w:rPr>
              <w:instrText>ADDIN CSL_CITATION {"citationItems":[{"id":"ITEM-1","itemData":{"DOI":"10.1016/j.snb.2021.130788","ISSN":"09254005","author":[{"dropping-particle":"","family":"Seder","given":"Islam","non-dropping-particle":"","parse-names":false,"suffix":""},{"dropping-particle":"","family":"Kim","given":"Dong-Min","non-dropping-particle":"","parse-names":false,"suffix":""},{"dropping-particle":"","family":"Hwang","given":"Sang-Hyun","non-dropping-particle":"","parse-names":false,"suffix":""},{"dropping-particle":"","family":"Sung","given":"Heungsup","non-dropping-particle":"","parse-names":false,"suffix":""},{"dropping-particle":"","family":"Kim","given":"Dong-Eun","non-dropping-particle":"","parse-names":false,"suffix":""},{"dropping-particle":"","family":"Kim","given":"Sung-Jin","non-dropping-particle":"","parse-names":false,"suffix":""}],"container-title":"Sensors and Actuators B: Chemical","id":"ITEM-1","issued":{"date-parts":[["2021","12"]]},"page":"130788","title":"Fluidic handling system for PCR-based sample-to-answer detection of viral nucleic acids","type":"article-journal","volume":"349"},"uris":["http://www.mendeley.com/documents/?uuid=83c33b87-13df-44a3-b82d-1e6ea50e31f4"]}],"mendeley":{"formattedCitation":"&lt;sup&gt;1&lt;/sup&gt;","plainTextFormattedCitation":"1","previouslyFormattedCitation":"&lt;sup&gt;1&lt;/sup&gt;"},"properties":{"noteIndex":0},"schema":"https://github.com/citation-style-language/schema/raw/master/csl-citation.json"}</w:instrText>
            </w:r>
            <w:r w:rsidRPr="008D4A82">
              <w:rPr>
                <w:rFonts w:cs="Times New Roman"/>
                <w:color w:val="000000" w:themeColor="dark1"/>
                <w:kern w:val="24"/>
                <w:szCs w:val="20"/>
              </w:rPr>
              <w:fldChar w:fldCharType="separate"/>
            </w:r>
            <w:r w:rsidR="004F670A" w:rsidRPr="008D4A82">
              <w:rPr>
                <w:rFonts w:cs="Times New Roman"/>
                <w:noProof/>
                <w:color w:val="000000" w:themeColor="dark1"/>
                <w:kern w:val="24"/>
                <w:szCs w:val="20"/>
                <w:vertAlign w:val="superscript"/>
              </w:rPr>
              <w:t>1</w:t>
            </w:r>
            <w:r w:rsidRPr="008D4A82">
              <w:rPr>
                <w:rFonts w:cs="Times New Roman"/>
                <w:color w:val="000000" w:themeColor="dark1"/>
                <w:kern w:val="24"/>
                <w:szCs w:val="20"/>
              </w:rPr>
              <w:fldChar w:fldCharType="end"/>
            </w:r>
          </w:p>
        </w:tc>
      </w:tr>
      <w:tr w:rsidR="00CF66A0" w:rsidRPr="008D4A82" w14:paraId="429F52DA" w14:textId="65F59E0B" w:rsidTr="001165A3">
        <w:trPr>
          <w:trHeight w:val="274"/>
        </w:trPr>
        <w:tc>
          <w:tcPr>
            <w:tcW w:w="701" w:type="dxa"/>
            <w:tcBorders>
              <w:left w:val="nil"/>
              <w:bottom w:val="single" w:sz="8" w:space="0" w:color="000000"/>
              <w:right w:val="nil"/>
            </w:tcBorders>
            <w:shd w:val="clear" w:color="auto" w:fill="auto"/>
            <w:tcMar>
              <w:top w:w="72" w:type="dxa"/>
              <w:left w:w="144" w:type="dxa"/>
              <w:bottom w:w="72" w:type="dxa"/>
              <w:right w:w="144" w:type="dxa"/>
            </w:tcMar>
            <w:vAlign w:val="center"/>
          </w:tcPr>
          <w:p w14:paraId="7D0B8416" w14:textId="753A3B8D" w:rsidR="00B249D5" w:rsidRPr="008D4A82" w:rsidRDefault="00B249D5" w:rsidP="00B30A7C">
            <w:pPr>
              <w:contextualSpacing/>
              <w:jc w:val="left"/>
              <w:rPr>
                <w:rFonts w:cs="Times New Roman"/>
                <w:color w:val="000000" w:themeColor="dark1"/>
                <w:kern w:val="24"/>
                <w:szCs w:val="20"/>
              </w:rPr>
            </w:pPr>
            <w:r w:rsidRPr="008D4A82">
              <w:rPr>
                <w:rFonts w:cs="Times New Roman"/>
                <w:color w:val="000000" w:themeColor="dark1"/>
                <w:kern w:val="24"/>
                <w:szCs w:val="20"/>
              </w:rPr>
              <w:t>2018</w:t>
            </w:r>
          </w:p>
        </w:tc>
        <w:tc>
          <w:tcPr>
            <w:tcW w:w="1368" w:type="dxa"/>
            <w:tcBorders>
              <w:left w:val="nil"/>
              <w:bottom w:val="single" w:sz="8" w:space="0" w:color="000000"/>
              <w:right w:val="nil"/>
            </w:tcBorders>
            <w:shd w:val="clear" w:color="auto" w:fill="auto"/>
            <w:tcMar>
              <w:top w:w="72" w:type="dxa"/>
              <w:left w:w="144" w:type="dxa"/>
              <w:bottom w:w="72" w:type="dxa"/>
              <w:right w:w="144" w:type="dxa"/>
            </w:tcMar>
            <w:vAlign w:val="center"/>
          </w:tcPr>
          <w:p w14:paraId="3DD729A4" w14:textId="3E01F6B5" w:rsidR="00B249D5" w:rsidRPr="008D4A82" w:rsidRDefault="00B249D5" w:rsidP="00B30A7C">
            <w:pPr>
              <w:contextualSpacing/>
              <w:jc w:val="left"/>
              <w:rPr>
                <w:rFonts w:cs="Times New Roman"/>
              </w:rPr>
            </w:pPr>
            <w:r w:rsidRPr="008D4A82">
              <w:rPr>
                <w:rFonts w:cs="Times New Roman" w:hint="eastAsia"/>
              </w:rPr>
              <w:t>Peltier</w:t>
            </w:r>
          </w:p>
        </w:tc>
        <w:tc>
          <w:tcPr>
            <w:tcW w:w="1192" w:type="dxa"/>
            <w:tcBorders>
              <w:left w:val="nil"/>
              <w:bottom w:val="single" w:sz="8" w:space="0" w:color="000000"/>
              <w:right w:val="nil"/>
            </w:tcBorders>
            <w:shd w:val="clear" w:color="auto" w:fill="auto"/>
            <w:tcMar>
              <w:top w:w="72" w:type="dxa"/>
              <w:left w:w="144" w:type="dxa"/>
              <w:bottom w:w="72" w:type="dxa"/>
              <w:right w:w="144" w:type="dxa"/>
            </w:tcMar>
            <w:vAlign w:val="center"/>
          </w:tcPr>
          <w:p w14:paraId="6065E12B" w14:textId="77777777" w:rsidR="00B249D5" w:rsidRPr="008D4A82" w:rsidRDefault="007E35F5" w:rsidP="002B691B">
            <w:pPr>
              <w:contextualSpacing/>
              <w:jc w:val="center"/>
              <w:rPr>
                <w:rFonts w:cs="Times New Roman"/>
              </w:rPr>
            </w:pPr>
            <w:r w:rsidRPr="008D4A82">
              <w:rPr>
                <w:rFonts w:cs="Times New Roman" w:hint="eastAsia"/>
              </w:rPr>
              <w:t>3</w:t>
            </w:r>
          </w:p>
          <w:p w14:paraId="026556EB" w14:textId="23902749" w:rsidR="00480067" w:rsidRPr="008D4A82" w:rsidRDefault="00C55370" w:rsidP="002B691B">
            <w:pPr>
              <w:contextualSpacing/>
              <w:jc w:val="center"/>
              <w:rPr>
                <w:rFonts w:cs="Times New Roman"/>
              </w:rPr>
            </w:pPr>
            <w:r w:rsidRPr="008D4A82">
              <w:rPr>
                <w:rFonts w:cs="Times New Roman" w:hint="eastAsia"/>
              </w:rPr>
              <w:t>-</w:t>
            </w:r>
          </w:p>
        </w:tc>
        <w:tc>
          <w:tcPr>
            <w:tcW w:w="850" w:type="dxa"/>
            <w:tcBorders>
              <w:left w:val="nil"/>
              <w:bottom w:val="single" w:sz="8" w:space="0" w:color="000000"/>
              <w:right w:val="nil"/>
            </w:tcBorders>
            <w:shd w:val="clear" w:color="auto" w:fill="auto"/>
            <w:tcMar>
              <w:top w:w="72" w:type="dxa"/>
              <w:left w:w="144" w:type="dxa"/>
              <w:bottom w:w="72" w:type="dxa"/>
              <w:right w:w="144" w:type="dxa"/>
            </w:tcMar>
            <w:vAlign w:val="center"/>
          </w:tcPr>
          <w:p w14:paraId="096854F0" w14:textId="4BAB07A1" w:rsidR="00600B9B" w:rsidRPr="008D4A82" w:rsidRDefault="00B249D5" w:rsidP="00B249D5">
            <w:pPr>
              <w:contextualSpacing/>
              <w:jc w:val="center"/>
              <w:rPr>
                <w:rFonts w:cs="Times New Roman"/>
              </w:rPr>
            </w:pPr>
            <w:r w:rsidRPr="008D4A82">
              <w:rPr>
                <w:rFonts w:cs="Times New Roman" w:hint="eastAsia"/>
              </w:rPr>
              <w:t>60</w:t>
            </w:r>
          </w:p>
          <w:p w14:paraId="4537C429" w14:textId="3088C131" w:rsidR="00B249D5" w:rsidRPr="008D4A82" w:rsidRDefault="00CE0EE8" w:rsidP="00B249D5">
            <w:pPr>
              <w:contextualSpacing/>
              <w:jc w:val="center"/>
              <w:rPr>
                <w:rFonts w:cs="Times New Roman"/>
              </w:rPr>
            </w:pPr>
            <w:r w:rsidRPr="008D4A82">
              <w:rPr>
                <w:rFonts w:cs="Times New Roman" w:hint="eastAsia"/>
              </w:rPr>
              <w:t>/</w:t>
            </w:r>
          </w:p>
          <w:p w14:paraId="04C41CCA" w14:textId="71131132" w:rsidR="00480067" w:rsidRPr="008D4A82" w:rsidRDefault="00480067" w:rsidP="00B249D5">
            <w:pPr>
              <w:contextualSpacing/>
              <w:jc w:val="center"/>
              <w:rPr>
                <w:rFonts w:cs="Times New Roman"/>
              </w:rPr>
            </w:pPr>
            <w:r w:rsidRPr="008D4A82">
              <w:rPr>
                <w:rFonts w:cs="Times New Roman" w:hint="eastAsia"/>
              </w:rPr>
              <w:t>45</w:t>
            </w:r>
          </w:p>
        </w:tc>
        <w:tc>
          <w:tcPr>
            <w:tcW w:w="851" w:type="dxa"/>
            <w:tcBorders>
              <w:left w:val="nil"/>
              <w:bottom w:val="single" w:sz="8" w:space="0" w:color="000000"/>
              <w:right w:val="nil"/>
            </w:tcBorders>
            <w:vAlign w:val="center"/>
          </w:tcPr>
          <w:p w14:paraId="129BCF70" w14:textId="77777777" w:rsidR="00600B9B" w:rsidRPr="008D4A82" w:rsidRDefault="00B249D5" w:rsidP="00B249D5">
            <w:pPr>
              <w:contextualSpacing/>
              <w:jc w:val="center"/>
              <w:rPr>
                <w:rFonts w:cs="Times New Roman"/>
                <w:color w:val="000000" w:themeColor="dark1"/>
                <w:kern w:val="24"/>
                <w:szCs w:val="20"/>
              </w:rPr>
            </w:pPr>
            <w:r w:rsidRPr="008D4A82">
              <w:rPr>
                <w:rFonts w:cs="Times New Roman"/>
                <w:color w:val="000000" w:themeColor="dark1"/>
                <w:kern w:val="24"/>
                <w:szCs w:val="20"/>
              </w:rPr>
              <w:t>1</w:t>
            </w:r>
          </w:p>
          <w:p w14:paraId="7ECA55B5" w14:textId="66C55F07" w:rsidR="00B249D5" w:rsidRPr="008D4A82" w:rsidRDefault="00CE0EE8"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w:t>
            </w:r>
          </w:p>
          <w:p w14:paraId="179BAADA" w14:textId="4E65A953" w:rsidR="00CE0EE8" w:rsidRPr="008D4A82" w:rsidRDefault="00D9647A"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10</w:t>
            </w:r>
          </w:p>
        </w:tc>
        <w:tc>
          <w:tcPr>
            <w:tcW w:w="850" w:type="dxa"/>
            <w:tcBorders>
              <w:left w:val="nil"/>
              <w:bottom w:val="single" w:sz="8" w:space="0" w:color="000000"/>
              <w:right w:val="nil"/>
            </w:tcBorders>
            <w:vAlign w:val="center"/>
          </w:tcPr>
          <w:p w14:paraId="32B231BC" w14:textId="01670BCA" w:rsidR="00B249D5" w:rsidRPr="008D4A82" w:rsidRDefault="00B249D5"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2</w:t>
            </w:r>
          </w:p>
        </w:tc>
        <w:tc>
          <w:tcPr>
            <w:tcW w:w="992" w:type="dxa"/>
            <w:tcBorders>
              <w:left w:val="nil"/>
              <w:bottom w:val="single" w:sz="8" w:space="0" w:color="000000"/>
              <w:right w:val="nil"/>
            </w:tcBorders>
            <w:vAlign w:val="center"/>
          </w:tcPr>
          <w:p w14:paraId="1C2B55AB" w14:textId="412E9260" w:rsidR="00B249D5" w:rsidRPr="008D4A82" w:rsidRDefault="00B249D5" w:rsidP="00B249D5">
            <w:pPr>
              <w:contextualSpacing/>
              <w:jc w:val="center"/>
              <w:rPr>
                <w:rFonts w:cs="Times New Roman"/>
              </w:rPr>
            </w:pPr>
            <w:r w:rsidRPr="008D4A82">
              <w:rPr>
                <w:rFonts w:cs="Times New Roman"/>
                <w:color w:val="000000" w:themeColor="dark1"/>
                <w:kern w:val="24"/>
                <w:szCs w:val="20"/>
              </w:rPr>
              <w:t xml:space="preserve">45 </w:t>
            </w:r>
            <w:r w:rsidRPr="008D4A82">
              <w:rPr>
                <w:rFonts w:cs="Times New Roman"/>
                <w:szCs w:val="20"/>
              </w:rPr>
              <w:t>copies /</w:t>
            </w:r>
            <w:r w:rsidRPr="008D4A82">
              <w:rPr>
                <w:rFonts w:cs="Times New Roman"/>
                <w:color w:val="000000" w:themeColor="dark1"/>
                <w:kern w:val="24"/>
                <w:szCs w:val="20"/>
              </w:rPr>
              <w:t>10</w:t>
            </w:r>
            <w:r w:rsidRPr="008D4A82">
              <w:rPr>
                <w:rFonts w:cs="Times New Roman" w:hint="eastAsia"/>
                <w:color w:val="000000" w:themeColor="dark1"/>
                <w:kern w:val="24"/>
                <w:szCs w:val="20"/>
              </w:rPr>
              <w:t xml:space="preserve"> </w:t>
            </w:r>
            <w:r w:rsidRPr="008D4A82">
              <w:rPr>
                <w:rFonts w:cs="Times New Roman"/>
                <w:color w:val="000000" w:themeColor="dark1"/>
                <w:kern w:val="24"/>
                <w:szCs w:val="20"/>
              </w:rPr>
              <w:t>µL</w:t>
            </w:r>
          </w:p>
        </w:tc>
        <w:tc>
          <w:tcPr>
            <w:tcW w:w="1276" w:type="dxa"/>
            <w:tcBorders>
              <w:left w:val="nil"/>
              <w:bottom w:val="single" w:sz="8" w:space="0" w:color="000000"/>
              <w:right w:val="nil"/>
            </w:tcBorders>
            <w:shd w:val="clear" w:color="auto" w:fill="auto"/>
            <w:tcMar>
              <w:top w:w="72" w:type="dxa"/>
              <w:left w:w="144" w:type="dxa"/>
              <w:bottom w:w="72" w:type="dxa"/>
              <w:right w:w="144" w:type="dxa"/>
            </w:tcMar>
            <w:vAlign w:val="center"/>
          </w:tcPr>
          <w:p w14:paraId="72911353" w14:textId="12BC4868" w:rsidR="00B249D5" w:rsidRPr="008D4A82" w:rsidRDefault="00E53843" w:rsidP="00B249D5">
            <w:pPr>
              <w:contextualSpacing/>
              <w:jc w:val="center"/>
              <w:rPr>
                <w:rFonts w:cs="Times New Roman"/>
              </w:rPr>
            </w:pPr>
            <w:r w:rsidRPr="008D4A82">
              <w:rPr>
                <w:rFonts w:cs="Times New Roman" w:hint="eastAsia"/>
              </w:rPr>
              <w:t>-</w:t>
            </w:r>
          </w:p>
        </w:tc>
        <w:tc>
          <w:tcPr>
            <w:tcW w:w="974" w:type="dxa"/>
            <w:tcBorders>
              <w:left w:val="nil"/>
              <w:bottom w:val="single" w:sz="8" w:space="0" w:color="000000"/>
              <w:right w:val="nil"/>
            </w:tcBorders>
            <w:vAlign w:val="center"/>
          </w:tcPr>
          <w:p w14:paraId="2A8DFEF3" w14:textId="3AA4D037" w:rsidR="00B249D5" w:rsidRPr="008D4A82" w:rsidRDefault="00B249D5" w:rsidP="004669A2">
            <w:pPr>
              <w:contextualSpacing/>
              <w:jc w:val="left"/>
              <w:rPr>
                <w:rFonts w:cs="Times New Roman"/>
                <w:color w:val="000000" w:themeColor="dark1"/>
                <w:kern w:val="24"/>
                <w:szCs w:val="20"/>
              </w:rPr>
            </w:pPr>
            <w:r w:rsidRPr="008D4A82">
              <w:rPr>
                <w:rFonts w:cs="Times New Roman"/>
                <w:szCs w:val="20"/>
              </w:rPr>
              <w:t>Hepatitis C</w:t>
            </w:r>
          </w:p>
        </w:tc>
        <w:tc>
          <w:tcPr>
            <w:tcW w:w="350" w:type="dxa"/>
            <w:tcBorders>
              <w:left w:val="nil"/>
              <w:bottom w:val="single" w:sz="8" w:space="0" w:color="000000"/>
              <w:right w:val="nil"/>
            </w:tcBorders>
            <w:vAlign w:val="center"/>
          </w:tcPr>
          <w:p w14:paraId="1ABD05AF" w14:textId="15E81317" w:rsidR="00B249D5" w:rsidRPr="008D4A82" w:rsidRDefault="00B249D5" w:rsidP="00B249D5">
            <w:pPr>
              <w:contextualSpacing/>
              <w:jc w:val="center"/>
              <w:rPr>
                <w:rFonts w:cs="Times New Roman"/>
              </w:rPr>
            </w:pPr>
            <w:r w:rsidRPr="008D4A82">
              <w:rPr>
                <w:rFonts w:cs="Times New Roman"/>
                <w:color w:val="000000" w:themeColor="dark1"/>
                <w:kern w:val="24"/>
                <w:szCs w:val="20"/>
              </w:rPr>
              <w:fldChar w:fldCharType="begin" w:fldLock="1"/>
            </w:r>
            <w:r w:rsidR="00AA09C1" w:rsidRPr="008D4A82">
              <w:rPr>
                <w:rFonts w:cs="Times New Roman"/>
                <w:color w:val="000000" w:themeColor="dark1"/>
                <w:kern w:val="24"/>
                <w:szCs w:val="20"/>
              </w:rPr>
              <w:instrText>ADDIN CSL_CITATION {"citationItems":[{"id":"ITEM-1","itemData":{"DOI":"10.1038/s41598-018-28124-3","ISSN":"2045-2322","abstract":"Gold standard quantitative nucleic acid tests for diagnosis of viral diseases are currently limited to implementation in laboratories outside of the clinic. An instrument for conducting nucleic acid testing at the point-of-care (POC) that is easily operable by the clinician would reduce the required number of visits to the clinic and improve patient retention for proper treatment. Here we present a droplet magnetofluidic (DM) platform, which leverages functionalized magnetic particles to miniaturize and automate laboratory assays for use in the clinic at the POC. Our novel thermoformed disposable cartridge coupled to a portable multiaxial magnetofluidic instrument enables real-time PCR assays for quantitative and sensitive detection of nucleic acids from crude biosamples. Instead of laborious benchtop sample purification techniques followed by elution and spiking into PCR buffer, the user simply injects the biosample of interest into a cartridge with magnetic particles and loads the cartridge into the instrument. We demonstrate the utility of our platform with hepatitis C virus (HCV) RNA viral load quantitation from blood serum in approximately 1 hour. Clinical serum samples (n = 18) were directly processed on cartridges with no false positives and a limit of detection of 45 IU per 10 µl sample injection.","author":[{"dropping-particle":"","family":"Shin","given":"Dong Jin","non-dropping-particle":"","parse-names":false,"suffix":""},{"dropping-particle":"","family":"Trick","given":"Alexander Y.","non-dropping-particle":"","parse-names":false,"suffix":""},{"dropping-particle":"","family":"Hsieh","given":"Yu-Hsiang","non-dropping-particle":"","parse-names":false,"suffix":""},{"dropping-particle":"","family":"Thomas","given":"David L.","non-dropping-particle":"","parse-names":false,"suffix":""},{"dropping-particle":"","family":"Wang","given":"Tza-Huei","non-dropping-particle":"","parse-names":false,"suffix":""}],"container-title":"Scientific Reports","id":"ITEM-1","issue":"1","issued":{"date-parts":[["2018","6","28"]]},"page":"9793","title":"Sample-to-Answer Droplet Magnetofluidic Platform for Point-of-Care Hepatitis C Viral Load Quantitation","type":"article-journal","volume":"8"},"uris":["http://www.mendeley.com/documents/?uuid=a80b353e-5f74-491e-8192-a5b8039b28d8"]}],"mendeley":{"formattedCitation":"&lt;sup&gt;2&lt;/sup&gt;","plainTextFormattedCitation":"2","previouslyFormattedCitation":"&lt;sup&gt;2&lt;/sup&gt;"},"properties":{"noteIndex":0},"schema":"https://github.com/citation-style-language/schema/raw/master/csl-citation.json"}</w:instrText>
            </w:r>
            <w:r w:rsidRPr="008D4A82">
              <w:rPr>
                <w:rFonts w:cs="Times New Roman"/>
                <w:color w:val="000000" w:themeColor="dark1"/>
                <w:kern w:val="24"/>
                <w:szCs w:val="20"/>
              </w:rPr>
              <w:fldChar w:fldCharType="separate"/>
            </w:r>
            <w:r w:rsidR="004F670A" w:rsidRPr="008D4A82">
              <w:rPr>
                <w:rFonts w:cs="Times New Roman"/>
                <w:noProof/>
                <w:color w:val="000000" w:themeColor="dark1"/>
                <w:kern w:val="24"/>
                <w:szCs w:val="20"/>
                <w:vertAlign w:val="superscript"/>
              </w:rPr>
              <w:t>2</w:t>
            </w:r>
            <w:r w:rsidRPr="008D4A82">
              <w:rPr>
                <w:rFonts w:cs="Times New Roman"/>
                <w:color w:val="000000" w:themeColor="dark1"/>
                <w:kern w:val="24"/>
                <w:szCs w:val="20"/>
              </w:rPr>
              <w:fldChar w:fldCharType="end"/>
            </w:r>
          </w:p>
        </w:tc>
      </w:tr>
      <w:tr w:rsidR="00CF66A0" w:rsidRPr="008D4A82" w14:paraId="20C75D1D" w14:textId="60800EF4" w:rsidTr="001165A3">
        <w:trPr>
          <w:trHeight w:val="274"/>
        </w:trPr>
        <w:tc>
          <w:tcPr>
            <w:tcW w:w="701" w:type="dxa"/>
            <w:tcBorders>
              <w:top w:val="single" w:sz="8" w:space="0" w:color="000000"/>
              <w:left w:val="nil"/>
              <w:right w:val="nil"/>
            </w:tcBorders>
            <w:shd w:val="clear" w:color="auto" w:fill="auto"/>
            <w:tcMar>
              <w:top w:w="72" w:type="dxa"/>
              <w:left w:w="144" w:type="dxa"/>
              <w:bottom w:w="72" w:type="dxa"/>
              <w:right w:w="144" w:type="dxa"/>
            </w:tcMar>
            <w:vAlign w:val="center"/>
          </w:tcPr>
          <w:p w14:paraId="469796B4" w14:textId="1B4BF3BC" w:rsidR="00B249D5" w:rsidRPr="008D4A82" w:rsidRDefault="00B249D5" w:rsidP="00B30A7C">
            <w:pPr>
              <w:contextualSpacing/>
              <w:jc w:val="left"/>
              <w:rPr>
                <w:rFonts w:cs="Times New Roman"/>
                <w:color w:val="000000" w:themeColor="dark1"/>
                <w:kern w:val="24"/>
                <w:szCs w:val="20"/>
              </w:rPr>
            </w:pPr>
            <w:r w:rsidRPr="008D4A82">
              <w:rPr>
                <w:rFonts w:cs="Times New Roman"/>
                <w:color w:val="000000" w:themeColor="dark1"/>
                <w:kern w:val="24"/>
                <w:szCs w:val="20"/>
              </w:rPr>
              <w:t>2022</w:t>
            </w:r>
          </w:p>
        </w:tc>
        <w:tc>
          <w:tcPr>
            <w:tcW w:w="1368" w:type="dxa"/>
            <w:tcBorders>
              <w:top w:val="single" w:sz="8" w:space="0" w:color="000000"/>
              <w:left w:val="nil"/>
              <w:right w:val="nil"/>
            </w:tcBorders>
            <w:shd w:val="clear" w:color="auto" w:fill="auto"/>
            <w:tcMar>
              <w:top w:w="72" w:type="dxa"/>
              <w:left w:w="144" w:type="dxa"/>
              <w:bottom w:w="72" w:type="dxa"/>
              <w:right w:w="144" w:type="dxa"/>
            </w:tcMar>
            <w:vAlign w:val="center"/>
          </w:tcPr>
          <w:p w14:paraId="407D55F3" w14:textId="7B4D6426" w:rsidR="00B249D5" w:rsidRPr="008D4A82" w:rsidRDefault="00B249D5" w:rsidP="00B30A7C">
            <w:pPr>
              <w:contextualSpacing/>
              <w:jc w:val="left"/>
              <w:rPr>
                <w:rFonts w:cs="Times New Roman"/>
              </w:rPr>
            </w:pPr>
            <w:r w:rsidRPr="008D4A82">
              <w:rPr>
                <w:rFonts w:cs="Times New Roman" w:hint="eastAsia"/>
              </w:rPr>
              <w:t>Volumetric Photothermal</w:t>
            </w:r>
          </w:p>
        </w:tc>
        <w:tc>
          <w:tcPr>
            <w:tcW w:w="1192" w:type="dxa"/>
            <w:tcBorders>
              <w:top w:val="single" w:sz="8" w:space="0" w:color="000000"/>
              <w:left w:val="nil"/>
              <w:right w:val="nil"/>
            </w:tcBorders>
            <w:shd w:val="clear" w:color="auto" w:fill="auto"/>
            <w:tcMar>
              <w:top w:w="72" w:type="dxa"/>
              <w:left w:w="144" w:type="dxa"/>
              <w:bottom w:w="72" w:type="dxa"/>
              <w:right w:w="144" w:type="dxa"/>
            </w:tcMar>
            <w:vAlign w:val="center"/>
          </w:tcPr>
          <w:p w14:paraId="5B0DC604" w14:textId="318A5C6F" w:rsidR="00AD60EB" w:rsidRPr="008D4A82" w:rsidRDefault="00AD60EB" w:rsidP="002B691B">
            <w:pPr>
              <w:contextualSpacing/>
              <w:jc w:val="center"/>
              <w:rPr>
                <w:rFonts w:cs="Times New Roman"/>
              </w:rPr>
            </w:pPr>
            <w:r w:rsidRPr="008D4A82">
              <w:rPr>
                <w:rFonts w:cs="Times New Roman" w:hint="eastAsia"/>
              </w:rPr>
              <w:t>6.7</w:t>
            </w:r>
          </w:p>
          <w:p w14:paraId="23572DF6" w14:textId="18C9488B" w:rsidR="00B249D5" w:rsidRPr="008D4A82" w:rsidRDefault="002B691B" w:rsidP="002B691B">
            <w:pPr>
              <w:contextualSpacing/>
              <w:jc w:val="center"/>
              <w:rPr>
                <w:rFonts w:cs="Times New Roman"/>
              </w:rPr>
            </w:pPr>
            <w:r w:rsidRPr="008D4A82">
              <w:rPr>
                <w:rFonts w:cs="Times New Roman" w:hint="eastAsia"/>
              </w:rPr>
              <w:t>-</w:t>
            </w:r>
            <w:r w:rsidR="00AD60EB" w:rsidRPr="008D4A82">
              <w:rPr>
                <w:rFonts w:cs="Times New Roman"/>
              </w:rPr>
              <w:t>4.</w:t>
            </w:r>
            <w:r w:rsidR="00AD60EB" w:rsidRPr="008D4A82">
              <w:rPr>
                <w:rFonts w:cs="Times New Roman" w:hint="eastAsia"/>
              </w:rPr>
              <w:t>7</w:t>
            </w:r>
          </w:p>
        </w:tc>
        <w:tc>
          <w:tcPr>
            <w:tcW w:w="850" w:type="dxa"/>
            <w:tcBorders>
              <w:top w:val="single" w:sz="8" w:space="0" w:color="000000"/>
              <w:left w:val="nil"/>
              <w:right w:val="nil"/>
            </w:tcBorders>
            <w:shd w:val="clear" w:color="auto" w:fill="auto"/>
            <w:tcMar>
              <w:top w:w="72" w:type="dxa"/>
              <w:left w:w="144" w:type="dxa"/>
              <w:bottom w:w="72" w:type="dxa"/>
              <w:right w:w="144" w:type="dxa"/>
            </w:tcMar>
            <w:vAlign w:val="center"/>
          </w:tcPr>
          <w:p w14:paraId="79674095" w14:textId="7B509A9B" w:rsidR="00600B9B" w:rsidRPr="008D4A82" w:rsidRDefault="00B249D5" w:rsidP="00B249D5">
            <w:pPr>
              <w:contextualSpacing/>
              <w:jc w:val="center"/>
              <w:rPr>
                <w:rFonts w:cs="Times New Roman"/>
              </w:rPr>
            </w:pPr>
            <w:r w:rsidRPr="008D4A82">
              <w:rPr>
                <w:rFonts w:cs="Times New Roman" w:hint="eastAsia"/>
              </w:rPr>
              <w:t>22</w:t>
            </w:r>
          </w:p>
          <w:p w14:paraId="4E188145" w14:textId="18DD35D7" w:rsidR="000E008C" w:rsidRPr="008D4A82" w:rsidRDefault="00CE0EE8" w:rsidP="00B249D5">
            <w:pPr>
              <w:contextualSpacing/>
              <w:jc w:val="center"/>
              <w:rPr>
                <w:rFonts w:cs="Times New Roman"/>
              </w:rPr>
            </w:pPr>
            <w:r w:rsidRPr="008D4A82">
              <w:rPr>
                <w:rFonts w:cs="Times New Roman" w:hint="eastAsia"/>
              </w:rPr>
              <w:t>/</w:t>
            </w:r>
          </w:p>
          <w:p w14:paraId="628AF24F" w14:textId="613F226C" w:rsidR="00B249D5" w:rsidRPr="008D4A82" w:rsidRDefault="000E008C" w:rsidP="00B249D5">
            <w:pPr>
              <w:contextualSpacing/>
              <w:jc w:val="center"/>
              <w:rPr>
                <w:rFonts w:cs="Times New Roman"/>
              </w:rPr>
            </w:pPr>
            <w:r w:rsidRPr="008D4A82">
              <w:rPr>
                <w:rFonts w:cs="Times New Roman" w:hint="eastAsia"/>
              </w:rPr>
              <w:t>45</w:t>
            </w:r>
          </w:p>
        </w:tc>
        <w:tc>
          <w:tcPr>
            <w:tcW w:w="851" w:type="dxa"/>
            <w:tcBorders>
              <w:top w:val="single" w:sz="8" w:space="0" w:color="000000"/>
              <w:left w:val="nil"/>
              <w:right w:val="nil"/>
            </w:tcBorders>
            <w:vAlign w:val="center"/>
          </w:tcPr>
          <w:p w14:paraId="584B53E6" w14:textId="478DCAEF" w:rsidR="00600B9B" w:rsidRPr="008D4A82" w:rsidRDefault="00B249D5" w:rsidP="00B249D5">
            <w:pPr>
              <w:contextualSpacing/>
              <w:jc w:val="center"/>
              <w:rPr>
                <w:rFonts w:cs="Times New Roman"/>
                <w:color w:val="000000" w:themeColor="dark1"/>
                <w:kern w:val="24"/>
                <w:szCs w:val="20"/>
              </w:rPr>
            </w:pPr>
            <w:r w:rsidRPr="008D4A82">
              <w:rPr>
                <w:rFonts w:cs="Times New Roman"/>
                <w:color w:val="000000" w:themeColor="dark1"/>
                <w:kern w:val="24"/>
                <w:szCs w:val="20"/>
              </w:rPr>
              <w:t>1</w:t>
            </w:r>
          </w:p>
          <w:p w14:paraId="26EDCC96" w14:textId="25AF1462" w:rsidR="00E5052A" w:rsidRPr="008D4A82" w:rsidRDefault="008603CB"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w:t>
            </w:r>
          </w:p>
          <w:p w14:paraId="734CDC31" w14:textId="542EEAAD" w:rsidR="00B249D5" w:rsidRPr="008D4A82" w:rsidRDefault="008603CB"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10</w:t>
            </w:r>
          </w:p>
        </w:tc>
        <w:tc>
          <w:tcPr>
            <w:tcW w:w="850" w:type="dxa"/>
            <w:tcBorders>
              <w:top w:val="single" w:sz="8" w:space="0" w:color="000000"/>
              <w:left w:val="nil"/>
              <w:right w:val="nil"/>
            </w:tcBorders>
            <w:vAlign w:val="center"/>
          </w:tcPr>
          <w:p w14:paraId="58CAFBBA" w14:textId="693BFA8E" w:rsidR="00B249D5" w:rsidRPr="008D4A82" w:rsidRDefault="00B249D5"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3</w:t>
            </w:r>
          </w:p>
        </w:tc>
        <w:tc>
          <w:tcPr>
            <w:tcW w:w="992" w:type="dxa"/>
            <w:tcBorders>
              <w:top w:val="single" w:sz="8" w:space="0" w:color="000000"/>
              <w:left w:val="nil"/>
              <w:right w:val="nil"/>
            </w:tcBorders>
            <w:vAlign w:val="center"/>
          </w:tcPr>
          <w:p w14:paraId="07D5C359" w14:textId="5C44DC79" w:rsidR="00B249D5" w:rsidRPr="008D4A82" w:rsidRDefault="00B249D5" w:rsidP="00B249D5">
            <w:pPr>
              <w:contextualSpacing/>
              <w:jc w:val="center"/>
              <w:rPr>
                <w:rFonts w:cs="Times New Roman"/>
              </w:rPr>
            </w:pPr>
            <w:r w:rsidRPr="008D4A82">
              <w:rPr>
                <w:rFonts w:cs="Times New Roman"/>
                <w:color w:val="000000" w:themeColor="dark1"/>
                <w:kern w:val="24"/>
                <w:szCs w:val="20"/>
              </w:rPr>
              <w:t xml:space="preserve">2.2 </w:t>
            </w:r>
            <w:r w:rsidRPr="008D4A82">
              <w:rPr>
                <w:rFonts w:cs="Times New Roman"/>
                <w:szCs w:val="20"/>
              </w:rPr>
              <w:t xml:space="preserve">copies </w:t>
            </w:r>
            <w:r w:rsidRPr="008D4A82">
              <w:rPr>
                <w:rFonts w:cs="Times New Roman"/>
                <w:color w:val="000000" w:themeColor="dark1"/>
                <w:kern w:val="24"/>
                <w:szCs w:val="20"/>
              </w:rPr>
              <w:t>/1</w:t>
            </w:r>
            <w:r w:rsidRPr="008D4A82">
              <w:rPr>
                <w:rFonts w:cs="Times New Roman" w:hint="eastAsia"/>
                <w:color w:val="000000" w:themeColor="dark1"/>
                <w:kern w:val="24"/>
                <w:szCs w:val="20"/>
              </w:rPr>
              <w:t xml:space="preserve"> </w:t>
            </w:r>
            <w:r w:rsidRPr="008D4A82">
              <w:rPr>
                <w:rFonts w:cs="Times New Roman"/>
                <w:color w:val="000000" w:themeColor="dark1"/>
                <w:kern w:val="24"/>
                <w:szCs w:val="20"/>
              </w:rPr>
              <w:t>µL</w:t>
            </w:r>
          </w:p>
        </w:tc>
        <w:tc>
          <w:tcPr>
            <w:tcW w:w="1276" w:type="dxa"/>
            <w:tcBorders>
              <w:top w:val="single" w:sz="8" w:space="0" w:color="000000"/>
              <w:left w:val="nil"/>
              <w:right w:val="nil"/>
            </w:tcBorders>
            <w:shd w:val="clear" w:color="auto" w:fill="auto"/>
            <w:tcMar>
              <w:top w:w="72" w:type="dxa"/>
              <w:left w:w="144" w:type="dxa"/>
              <w:bottom w:w="72" w:type="dxa"/>
              <w:right w:w="144" w:type="dxa"/>
            </w:tcMar>
            <w:vAlign w:val="center"/>
          </w:tcPr>
          <w:p w14:paraId="077EA688" w14:textId="75F97E76" w:rsidR="00B249D5" w:rsidRPr="008D4A82" w:rsidRDefault="00AD60EB" w:rsidP="00B249D5">
            <w:pPr>
              <w:contextualSpacing/>
              <w:jc w:val="center"/>
              <w:rPr>
                <w:rFonts w:cs="Times New Roman"/>
              </w:rPr>
            </w:pPr>
            <w:r w:rsidRPr="008D4A82">
              <w:rPr>
                <w:rFonts w:cs="Times New Roman" w:hint="eastAsia"/>
              </w:rPr>
              <w:t>-</w:t>
            </w:r>
          </w:p>
        </w:tc>
        <w:tc>
          <w:tcPr>
            <w:tcW w:w="974" w:type="dxa"/>
            <w:tcBorders>
              <w:top w:val="single" w:sz="8" w:space="0" w:color="000000"/>
              <w:left w:val="nil"/>
              <w:right w:val="nil"/>
            </w:tcBorders>
            <w:vAlign w:val="center"/>
          </w:tcPr>
          <w:p w14:paraId="0AD61FB8" w14:textId="20D30C7C" w:rsidR="00B249D5" w:rsidRPr="008D4A82" w:rsidRDefault="00B249D5" w:rsidP="004669A2">
            <w:pPr>
              <w:contextualSpacing/>
              <w:jc w:val="left"/>
              <w:rPr>
                <w:rFonts w:cs="Times New Roman"/>
                <w:color w:val="000000" w:themeColor="dark1"/>
                <w:kern w:val="24"/>
                <w:szCs w:val="20"/>
              </w:rPr>
            </w:pPr>
            <w:r w:rsidRPr="008D4A82">
              <w:rPr>
                <w:rFonts w:cs="Times New Roman"/>
                <w:szCs w:val="20"/>
              </w:rPr>
              <w:t>SARS-CoV-2</w:t>
            </w:r>
            <w:r w:rsidR="00863CAA">
              <w:rPr>
                <w:rFonts w:cs="Times New Roman" w:hint="eastAsia"/>
                <w:szCs w:val="20"/>
              </w:rPr>
              <w:t xml:space="preserve"> N1, N2</w:t>
            </w:r>
          </w:p>
        </w:tc>
        <w:tc>
          <w:tcPr>
            <w:tcW w:w="350" w:type="dxa"/>
            <w:tcBorders>
              <w:top w:val="single" w:sz="8" w:space="0" w:color="000000"/>
              <w:left w:val="nil"/>
              <w:right w:val="nil"/>
            </w:tcBorders>
            <w:vAlign w:val="center"/>
          </w:tcPr>
          <w:p w14:paraId="2BCA983C" w14:textId="4A2CA58E" w:rsidR="00B249D5" w:rsidRPr="008D4A82" w:rsidRDefault="00B249D5" w:rsidP="00B249D5">
            <w:pPr>
              <w:contextualSpacing/>
              <w:jc w:val="center"/>
              <w:rPr>
                <w:rFonts w:cs="Times New Roman"/>
              </w:rPr>
            </w:pPr>
            <w:r w:rsidRPr="008D4A82">
              <w:rPr>
                <w:rFonts w:cs="Times New Roman"/>
                <w:color w:val="000000" w:themeColor="dark1"/>
                <w:kern w:val="24"/>
                <w:szCs w:val="20"/>
              </w:rPr>
              <w:fldChar w:fldCharType="begin" w:fldLock="1"/>
            </w:r>
            <w:r w:rsidR="00AA09C1" w:rsidRPr="008D4A82">
              <w:rPr>
                <w:rFonts w:cs="Times New Roman"/>
                <w:color w:val="000000" w:themeColor="dark1"/>
                <w:kern w:val="24"/>
                <w:szCs w:val="20"/>
              </w:rPr>
              <w:instrText>ADDIN CSL_CITATION {"citationItems":[{"id":"ITEM-1","itemData":{"DOI":"10.1038/s41565-022-01175-4","ISBN":"4156502201","ISSN":"17483395","PMID":"35879456","abstract":"Quantitative polymerase chain reaction (qPCR) offers the capabilities of real-time monitoring of amplified products, fast detection, and quantitation of infectious units, but poses technical hurdles for point-of-care miniaturization compared with end-point polymerase chain reaction. Here we demonstrate plasmonic thermocycling, in which rapid heating of the solution is achieved via infrared excitation of nanoparticles, successfully performing reverse-transcriptase qPCR (RT-qPCR) in a reaction vessel containing polymerase chain reaction chemistry, fluorescent probes and plasmonic nanoparticles. The method could rapidly detect SARS-CoV-2 RNA from human saliva and nasal specimens with 100% sensitivity and 100% specificity, as well as two distinct SARS-CoV-2 variants. The use of small optical components for both thermocycling and multiplexed fluorescence monitoring renders the instrument amenable to point-of-care use. Overall, this study demonstrates that plasmonic nanoparticles with compact optics can be used to achieve real-time and multiplexed RT-qPCR on clinical specimens, towards the goal of rapid and accurate molecular clinical diagnostics in decentralized settings.","author":[{"dropping-particle":"","family":"Blumenfeld","given":"Nicole R.","non-dropping-particle":"","parse-names":false,"suffix":""},{"dropping-particle":"","family":"Bolene","given":"Michael Anne E.","non-dropping-particle":"","parse-names":false,"suffix":""},{"dropping-particle":"","family":"Jaspan","given":"Martin","non-dropping-particle":"","parse-names":false,"suffix":""},{"dropping-particle":"","family":"Ayers","given":"Abigail G.","non-dropping-particle":"","parse-names":false,"suffix":""},{"dropping-particle":"","family":"Zarrandikoetxea","given":"Sabin","non-dropping-particle":"","parse-names":false,"suffix":""},{"dropping-particle":"","family":"Freudman","given":"Juliet","non-dropping-particle":"","parse-names":false,"suffix":""},{"dropping-particle":"","family":"Shah","given":"Nikhil","non-dropping-particle":"","parse-names":false,"suffix":""},{"dropping-particle":"","family":"Tolwani","given":"Angela M.","non-dropping-particle":"","parse-names":false,"suffix":""},{"dropping-particle":"","family":"Hu","given":"Yuhang","non-dropping-particle":"","parse-names":false,"suffix":""},{"dropping-particle":"","family":"Chern","given":"Terry L.","non-dropping-particle":"","parse-names":false,"suffix":""},{"dropping-particle":"","family":"Rogot","given":"James","non-dropping-particle":"","parse-names":false,"suffix":""},{"dropping-particle":"","family":"Behnam","given":"Vira","non-dropping-particle":"","parse-names":false,"suffix":""},{"dropping-particle":"","family":"Sekhar","given":"Aditya","non-dropping-particle":"","parse-names":false,"suffix":""},{"dropping-particle":"","family":"Liu","given":"Xinyi","non-dropping-particle":"","parse-names":false,"suffix":""},{"dropping-particle":"","family":"Onalir","given":"Bulent","non-dropping-particle":"","parse-names":false,"suffix":""},{"dropping-particle":"","family":"Kasumi","given":"Robert","non-dropping-particle":"","parse-names":false,"suffix":""},{"dropping-particle":"","family":"Sanogo","given":"Abdoulaye","non-dropping-particle":"","parse-names":false,"suffix":""},{"dropping-particle":"","family":"Human","given":"Kelia","non-dropping-particle":"","parse-names":false,"suffix":""},{"dropping-particle":"","family":"Murakami","given":"Kasey","non-dropping-particle":"","parse-names":false,"suffix":""},{"dropping-particle":"","family":"Totapally","given":"Goutham S.","non-dropping-particle":"","parse-names":false,"suffix":""},{"dropping-particle":"","family":"Fasciano","given":"Mark","non-dropping-particle":"","parse-names":false,"suffix":""},{"dropping-particle":"","family":"Sia","given":"Samuel K.","non-dropping-particle":"","parse-names":false,"suffix":""}],"container-title":"Nature Nanotechnology","id":"ITEM-1","issue":"9","issued":{"date-parts":[["2022","9","1"]]},"page":"984-992","publisher":"Springer US","title":"Multiplexed reverse-transcriptase quantitative polymerase chain reaction using plasmonic nanoparticles for point-of-care COVID-19 diagnosis","type":"article-journal","volume":"17"},"uris":["http://www.mendeley.com/documents/?uuid=c70b6be4-3091-4743-b880-76c2ee0ac06e"]}],"mendeley":{"formattedCitation":"&lt;sup&gt;3&lt;/sup&gt;","plainTextFormattedCitation":"3","previouslyFormattedCitation":"&lt;sup&gt;3&lt;/sup&gt;"},"properties":{"noteIndex":0},"schema":"https://github.com/citation-style-language/schema/raw/master/csl-citation.json"}</w:instrText>
            </w:r>
            <w:r w:rsidRPr="008D4A82">
              <w:rPr>
                <w:rFonts w:cs="Times New Roman"/>
                <w:color w:val="000000" w:themeColor="dark1"/>
                <w:kern w:val="24"/>
                <w:szCs w:val="20"/>
              </w:rPr>
              <w:fldChar w:fldCharType="separate"/>
            </w:r>
            <w:r w:rsidR="004F670A" w:rsidRPr="008D4A82">
              <w:rPr>
                <w:rFonts w:cs="Times New Roman"/>
                <w:noProof/>
                <w:color w:val="000000" w:themeColor="dark1"/>
                <w:kern w:val="24"/>
                <w:szCs w:val="20"/>
                <w:vertAlign w:val="superscript"/>
              </w:rPr>
              <w:t>3</w:t>
            </w:r>
            <w:r w:rsidRPr="008D4A82">
              <w:rPr>
                <w:rFonts w:cs="Times New Roman"/>
                <w:color w:val="000000" w:themeColor="dark1"/>
                <w:kern w:val="24"/>
                <w:szCs w:val="20"/>
              </w:rPr>
              <w:fldChar w:fldCharType="end"/>
            </w:r>
          </w:p>
        </w:tc>
      </w:tr>
      <w:tr w:rsidR="00CF66A0" w:rsidRPr="008D4A82" w14:paraId="5DE061DD" w14:textId="24622648" w:rsidTr="001165A3">
        <w:trPr>
          <w:trHeight w:val="274"/>
        </w:trPr>
        <w:tc>
          <w:tcPr>
            <w:tcW w:w="701" w:type="dxa"/>
            <w:tcBorders>
              <w:left w:val="nil"/>
              <w:bottom w:val="single" w:sz="8" w:space="0" w:color="000000"/>
              <w:right w:val="nil"/>
            </w:tcBorders>
            <w:shd w:val="clear" w:color="auto" w:fill="auto"/>
            <w:tcMar>
              <w:top w:w="72" w:type="dxa"/>
              <w:left w:w="144" w:type="dxa"/>
              <w:bottom w:w="72" w:type="dxa"/>
              <w:right w:w="144" w:type="dxa"/>
            </w:tcMar>
            <w:vAlign w:val="center"/>
          </w:tcPr>
          <w:p w14:paraId="211804DE" w14:textId="04173F52" w:rsidR="00B249D5" w:rsidRPr="008D4A82" w:rsidRDefault="00B249D5" w:rsidP="00B30A7C">
            <w:pPr>
              <w:contextualSpacing/>
              <w:jc w:val="left"/>
              <w:rPr>
                <w:rFonts w:cs="Times New Roman"/>
                <w:color w:val="000000" w:themeColor="dark1"/>
                <w:kern w:val="24"/>
                <w:szCs w:val="20"/>
              </w:rPr>
            </w:pPr>
            <w:r w:rsidRPr="008D4A82">
              <w:rPr>
                <w:rFonts w:cs="Times New Roman"/>
                <w:color w:val="000000" w:themeColor="dark1"/>
                <w:kern w:val="24"/>
                <w:szCs w:val="20"/>
              </w:rPr>
              <w:t>2020</w:t>
            </w:r>
          </w:p>
        </w:tc>
        <w:tc>
          <w:tcPr>
            <w:tcW w:w="1368" w:type="dxa"/>
            <w:tcBorders>
              <w:left w:val="nil"/>
              <w:bottom w:val="single" w:sz="8" w:space="0" w:color="000000"/>
              <w:right w:val="nil"/>
            </w:tcBorders>
            <w:shd w:val="clear" w:color="auto" w:fill="auto"/>
            <w:tcMar>
              <w:top w:w="72" w:type="dxa"/>
              <w:left w:w="144" w:type="dxa"/>
              <w:bottom w:w="72" w:type="dxa"/>
              <w:right w:w="144" w:type="dxa"/>
            </w:tcMar>
            <w:vAlign w:val="center"/>
          </w:tcPr>
          <w:p w14:paraId="317F8620" w14:textId="43770818" w:rsidR="00B249D5" w:rsidRPr="008D4A82" w:rsidRDefault="00B249D5" w:rsidP="00B30A7C">
            <w:pPr>
              <w:contextualSpacing/>
              <w:jc w:val="left"/>
              <w:rPr>
                <w:rFonts w:cs="Times New Roman"/>
              </w:rPr>
            </w:pPr>
            <w:r w:rsidRPr="008D4A82">
              <w:rPr>
                <w:rFonts w:cs="Times New Roman" w:hint="eastAsia"/>
              </w:rPr>
              <w:t>Volumetric Photothermal</w:t>
            </w:r>
          </w:p>
        </w:tc>
        <w:tc>
          <w:tcPr>
            <w:tcW w:w="1192" w:type="dxa"/>
            <w:tcBorders>
              <w:left w:val="nil"/>
              <w:bottom w:val="single" w:sz="8" w:space="0" w:color="000000"/>
              <w:right w:val="nil"/>
            </w:tcBorders>
            <w:shd w:val="clear" w:color="auto" w:fill="auto"/>
            <w:tcMar>
              <w:top w:w="72" w:type="dxa"/>
              <w:left w:w="144" w:type="dxa"/>
              <w:bottom w:w="72" w:type="dxa"/>
              <w:right w:w="144" w:type="dxa"/>
            </w:tcMar>
            <w:vAlign w:val="center"/>
          </w:tcPr>
          <w:p w14:paraId="76E56DC1" w14:textId="376495D1" w:rsidR="00E40B66" w:rsidRPr="008D4A82" w:rsidRDefault="00E40B66" w:rsidP="002B691B">
            <w:pPr>
              <w:contextualSpacing/>
              <w:jc w:val="center"/>
              <w:rPr>
                <w:rFonts w:cs="Times New Roman"/>
              </w:rPr>
            </w:pPr>
            <w:r w:rsidRPr="008D4A82">
              <w:rPr>
                <w:rFonts w:cs="Times New Roman" w:hint="eastAsia"/>
              </w:rPr>
              <w:t>13.</w:t>
            </w:r>
            <w:r w:rsidR="00CF66A0" w:rsidRPr="008D4A82">
              <w:rPr>
                <w:rFonts w:cs="Times New Roman" w:hint="eastAsia"/>
              </w:rPr>
              <w:t>2</w:t>
            </w:r>
          </w:p>
          <w:p w14:paraId="04494C6D" w14:textId="7CF0AAE0" w:rsidR="00B249D5" w:rsidRPr="008D4A82" w:rsidRDefault="002B691B" w:rsidP="002B691B">
            <w:pPr>
              <w:contextualSpacing/>
              <w:jc w:val="center"/>
              <w:rPr>
                <w:rFonts w:cs="Times New Roman"/>
              </w:rPr>
            </w:pPr>
            <w:r w:rsidRPr="008D4A82">
              <w:rPr>
                <w:rFonts w:cs="Times New Roman" w:hint="eastAsia"/>
              </w:rPr>
              <w:t>-</w:t>
            </w:r>
            <w:r w:rsidR="00E40B66" w:rsidRPr="008D4A82">
              <w:rPr>
                <w:rFonts w:cs="Times New Roman" w:hint="eastAsia"/>
              </w:rPr>
              <w:t>4.</w:t>
            </w:r>
            <w:r w:rsidR="00CF66A0" w:rsidRPr="008D4A82">
              <w:rPr>
                <w:rFonts w:cs="Times New Roman" w:hint="eastAsia"/>
              </w:rPr>
              <w:t>5</w:t>
            </w:r>
          </w:p>
        </w:tc>
        <w:tc>
          <w:tcPr>
            <w:tcW w:w="850" w:type="dxa"/>
            <w:tcBorders>
              <w:left w:val="nil"/>
              <w:bottom w:val="single" w:sz="8" w:space="0" w:color="000000"/>
              <w:right w:val="nil"/>
            </w:tcBorders>
            <w:shd w:val="clear" w:color="auto" w:fill="auto"/>
            <w:tcMar>
              <w:top w:w="72" w:type="dxa"/>
              <w:left w:w="144" w:type="dxa"/>
              <w:bottom w:w="72" w:type="dxa"/>
              <w:right w:w="144" w:type="dxa"/>
            </w:tcMar>
            <w:vAlign w:val="center"/>
          </w:tcPr>
          <w:p w14:paraId="6DA6B0C1" w14:textId="5E481475" w:rsidR="00600B9B" w:rsidRPr="008D4A82" w:rsidRDefault="00B249D5" w:rsidP="00B249D5">
            <w:pPr>
              <w:contextualSpacing/>
              <w:jc w:val="center"/>
              <w:rPr>
                <w:rFonts w:cs="Times New Roman"/>
              </w:rPr>
            </w:pPr>
            <w:r w:rsidRPr="008D4A82">
              <w:rPr>
                <w:rFonts w:cs="Times New Roman" w:hint="eastAsia"/>
              </w:rPr>
              <w:t>17</w:t>
            </w:r>
          </w:p>
          <w:p w14:paraId="57B6FF0F" w14:textId="7B6F0884" w:rsidR="00B249D5" w:rsidRPr="008D4A82" w:rsidRDefault="00CE0EE8" w:rsidP="00B249D5">
            <w:pPr>
              <w:contextualSpacing/>
              <w:jc w:val="center"/>
              <w:rPr>
                <w:rFonts w:cs="Times New Roman"/>
              </w:rPr>
            </w:pPr>
            <w:r w:rsidRPr="008D4A82">
              <w:rPr>
                <w:rFonts w:cs="Times New Roman" w:hint="eastAsia"/>
              </w:rPr>
              <w:t>/</w:t>
            </w:r>
          </w:p>
          <w:p w14:paraId="0B059A10" w14:textId="0BDE2D27" w:rsidR="00CE0EE8" w:rsidRPr="008D4A82" w:rsidRDefault="00287AC4" w:rsidP="00B249D5">
            <w:pPr>
              <w:contextualSpacing/>
              <w:jc w:val="center"/>
              <w:rPr>
                <w:rFonts w:cs="Times New Roman"/>
              </w:rPr>
            </w:pPr>
            <w:r w:rsidRPr="008D4A82">
              <w:rPr>
                <w:rFonts w:cs="Times New Roman"/>
              </w:rPr>
              <w:t>40</w:t>
            </w:r>
          </w:p>
        </w:tc>
        <w:tc>
          <w:tcPr>
            <w:tcW w:w="851" w:type="dxa"/>
            <w:tcBorders>
              <w:left w:val="nil"/>
              <w:bottom w:val="single" w:sz="8" w:space="0" w:color="000000"/>
              <w:right w:val="nil"/>
            </w:tcBorders>
            <w:vAlign w:val="center"/>
          </w:tcPr>
          <w:p w14:paraId="565C27CF" w14:textId="48ADBA1C" w:rsidR="00600B9B" w:rsidRPr="008D4A82" w:rsidRDefault="00B249D5" w:rsidP="00B249D5">
            <w:pPr>
              <w:contextualSpacing/>
              <w:jc w:val="center"/>
              <w:rPr>
                <w:rFonts w:cs="Times New Roman"/>
                <w:color w:val="000000" w:themeColor="dark1"/>
                <w:kern w:val="24"/>
                <w:szCs w:val="20"/>
              </w:rPr>
            </w:pPr>
            <w:r w:rsidRPr="008D4A82">
              <w:rPr>
                <w:rFonts w:cs="Times New Roman"/>
                <w:color w:val="000000" w:themeColor="dark1"/>
                <w:kern w:val="24"/>
                <w:szCs w:val="20"/>
              </w:rPr>
              <w:t>3</w:t>
            </w:r>
          </w:p>
          <w:p w14:paraId="09731A44" w14:textId="4BC99B17" w:rsidR="00E5052A" w:rsidRPr="008D4A82" w:rsidRDefault="00C036C1"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w:t>
            </w:r>
          </w:p>
          <w:p w14:paraId="4292F897" w14:textId="02622005" w:rsidR="00B249D5" w:rsidRPr="008D4A82" w:rsidRDefault="00C036C1"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10</w:t>
            </w:r>
          </w:p>
        </w:tc>
        <w:tc>
          <w:tcPr>
            <w:tcW w:w="850" w:type="dxa"/>
            <w:tcBorders>
              <w:left w:val="nil"/>
              <w:bottom w:val="single" w:sz="8" w:space="0" w:color="000000"/>
              <w:right w:val="nil"/>
            </w:tcBorders>
            <w:vAlign w:val="center"/>
          </w:tcPr>
          <w:p w14:paraId="23E14845" w14:textId="3D07FFF1" w:rsidR="00B249D5" w:rsidRPr="008D4A82" w:rsidRDefault="00B249D5"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1</w:t>
            </w:r>
          </w:p>
        </w:tc>
        <w:tc>
          <w:tcPr>
            <w:tcW w:w="992" w:type="dxa"/>
            <w:tcBorders>
              <w:left w:val="nil"/>
              <w:bottom w:val="single" w:sz="8" w:space="0" w:color="000000"/>
              <w:right w:val="nil"/>
            </w:tcBorders>
            <w:vAlign w:val="center"/>
          </w:tcPr>
          <w:p w14:paraId="78A87A7F" w14:textId="21AA7899" w:rsidR="00B249D5" w:rsidRPr="008D4A82" w:rsidRDefault="00B249D5" w:rsidP="00B249D5">
            <w:pPr>
              <w:contextualSpacing/>
              <w:jc w:val="center"/>
              <w:rPr>
                <w:rFonts w:cs="Times New Roman"/>
              </w:rPr>
            </w:pPr>
            <w:r w:rsidRPr="008D4A82">
              <w:rPr>
                <w:rFonts w:cs="Times New Roman"/>
                <w:color w:val="000000" w:themeColor="dark1"/>
                <w:kern w:val="24"/>
                <w:szCs w:val="20"/>
              </w:rPr>
              <w:t xml:space="preserve">3.2 </w:t>
            </w:r>
            <w:r w:rsidRPr="008D4A82">
              <w:rPr>
                <w:rFonts w:cs="Times New Roman"/>
                <w:szCs w:val="20"/>
              </w:rPr>
              <w:t xml:space="preserve">copies </w:t>
            </w:r>
            <w:r w:rsidRPr="008D4A82">
              <w:rPr>
                <w:rFonts w:cs="Times New Roman"/>
                <w:color w:val="000000" w:themeColor="dark1"/>
                <w:kern w:val="24"/>
                <w:szCs w:val="20"/>
              </w:rPr>
              <w:t>/1</w:t>
            </w:r>
            <w:r w:rsidRPr="008D4A82">
              <w:rPr>
                <w:rFonts w:cs="Times New Roman" w:hint="eastAsia"/>
                <w:color w:val="000000" w:themeColor="dark1"/>
                <w:kern w:val="24"/>
                <w:szCs w:val="20"/>
              </w:rPr>
              <w:t xml:space="preserve"> </w:t>
            </w:r>
            <w:r w:rsidRPr="008D4A82">
              <w:rPr>
                <w:rFonts w:cs="Times New Roman"/>
                <w:color w:val="000000" w:themeColor="dark1"/>
                <w:kern w:val="24"/>
                <w:szCs w:val="20"/>
              </w:rPr>
              <w:t>µL</w:t>
            </w:r>
          </w:p>
        </w:tc>
        <w:tc>
          <w:tcPr>
            <w:tcW w:w="1276" w:type="dxa"/>
            <w:tcBorders>
              <w:left w:val="nil"/>
              <w:bottom w:val="single" w:sz="8" w:space="0" w:color="000000"/>
              <w:right w:val="nil"/>
            </w:tcBorders>
            <w:shd w:val="clear" w:color="auto" w:fill="auto"/>
            <w:tcMar>
              <w:top w:w="72" w:type="dxa"/>
              <w:left w:w="144" w:type="dxa"/>
              <w:bottom w:w="72" w:type="dxa"/>
              <w:right w:w="144" w:type="dxa"/>
            </w:tcMar>
            <w:vAlign w:val="center"/>
          </w:tcPr>
          <w:p w14:paraId="70F40E95" w14:textId="7DDF9F85" w:rsidR="00B249D5" w:rsidRPr="008D4A82" w:rsidRDefault="0080299C" w:rsidP="00B249D5">
            <w:pPr>
              <w:contextualSpacing/>
              <w:jc w:val="center"/>
              <w:rPr>
                <w:rFonts w:cs="Times New Roman"/>
              </w:rPr>
            </w:pPr>
            <w:r w:rsidRPr="008D4A82">
              <w:rPr>
                <w:rFonts w:cs="Times New Roman" w:hint="eastAsia"/>
              </w:rPr>
              <w:t>1.12</w:t>
            </w:r>
            <w:r w:rsidR="009B6AC8" w:rsidRPr="008D4A82">
              <w:rPr>
                <w:rFonts w:cs="Times New Roman" w:hint="eastAsia"/>
              </w:rPr>
              <w:t xml:space="preserve"> W (optical)</w:t>
            </w:r>
          </w:p>
        </w:tc>
        <w:tc>
          <w:tcPr>
            <w:tcW w:w="974" w:type="dxa"/>
            <w:tcBorders>
              <w:left w:val="nil"/>
              <w:bottom w:val="single" w:sz="8" w:space="0" w:color="000000"/>
              <w:right w:val="nil"/>
            </w:tcBorders>
            <w:vAlign w:val="center"/>
          </w:tcPr>
          <w:p w14:paraId="0CEA5AA1" w14:textId="7BE7126B" w:rsidR="00B249D5" w:rsidRPr="008D4A82" w:rsidRDefault="00B249D5" w:rsidP="004669A2">
            <w:pPr>
              <w:contextualSpacing/>
              <w:jc w:val="left"/>
              <w:rPr>
                <w:rFonts w:cs="Times New Roman"/>
                <w:color w:val="000000" w:themeColor="dark1"/>
                <w:kern w:val="24"/>
                <w:szCs w:val="20"/>
              </w:rPr>
            </w:pPr>
            <w:r w:rsidRPr="008D4A82">
              <w:rPr>
                <w:rFonts w:cs="Times New Roman"/>
                <w:szCs w:val="20"/>
              </w:rPr>
              <w:t>SARS-CoV-2</w:t>
            </w:r>
            <w:r w:rsidR="00596945" w:rsidRPr="008D4A82">
              <w:rPr>
                <w:rFonts w:cs="Times New Roman" w:hint="eastAsia"/>
                <w:szCs w:val="20"/>
              </w:rPr>
              <w:t xml:space="preserve"> N1, N2, RPP30</w:t>
            </w:r>
          </w:p>
        </w:tc>
        <w:tc>
          <w:tcPr>
            <w:tcW w:w="350" w:type="dxa"/>
            <w:tcBorders>
              <w:left w:val="nil"/>
              <w:bottom w:val="single" w:sz="8" w:space="0" w:color="000000"/>
              <w:right w:val="nil"/>
            </w:tcBorders>
            <w:vAlign w:val="center"/>
          </w:tcPr>
          <w:p w14:paraId="64636016" w14:textId="799A5E2F" w:rsidR="00B249D5" w:rsidRPr="008D4A82" w:rsidRDefault="00B249D5" w:rsidP="00B249D5">
            <w:pPr>
              <w:contextualSpacing/>
              <w:jc w:val="center"/>
              <w:rPr>
                <w:rFonts w:cs="Times New Roman"/>
              </w:rPr>
            </w:pPr>
            <w:r w:rsidRPr="008D4A82">
              <w:rPr>
                <w:rFonts w:cs="Times New Roman"/>
                <w:color w:val="000000" w:themeColor="dark1"/>
                <w:kern w:val="24"/>
                <w:szCs w:val="20"/>
              </w:rPr>
              <w:fldChar w:fldCharType="begin" w:fldLock="1"/>
            </w:r>
            <w:r w:rsidR="00AA09C1" w:rsidRPr="008D4A82">
              <w:rPr>
                <w:rFonts w:cs="Times New Roman"/>
                <w:color w:val="000000" w:themeColor="dark1"/>
                <w:kern w:val="24"/>
                <w:szCs w:val="20"/>
              </w:rPr>
              <w:instrText>ADDIN CSL_CITATION {"citationItems":[{"id":"ITEM-1","itemData":{"DOI":"10.1038/s41551-020-00654-0","ISSN":"2157846X","PMID":"33273713","abstract":"The diagnosis of severe acute respiratory syndrome 2 (SARS-CoV-2) infection by quantitative PCR with reverse transcription (RT–qPCR) typically involves bulky instrumentation in centralized laboratories and an assay time of 1–2 h. Here, we show that SARS-CoV-2 RNA can be detected in 17 min via a portable device integrating reverse transcription, fast thermocycling (via plasmonic heating through magneto-plasmonic nanoparticles) and in situ fluorescence detection following magnetic clearance of the nanoparticles. The device correctly classified all nasopharyngeal, oropharyngeal and sputum samples from 75 patients with COVID-19 and 75 healthy controls, with good concordance in fluorescence intensity with standard RT–qPCR (Pearson coefficients &gt; 0.7 for the N1, N2 and RPP30 genes). Fast, portable and automated nucleic acid detection should facilitate testing at the point of care.","author":[{"dropping-particle":"","family":"Cheong","given":"Jiyong","non-dropping-particle":"","parse-names":false,"suffix":""},{"dropping-particle":"","family":"Yu","given":"Hojeong","non-dropping-particle":"","parse-names":false,"suffix":""},{"dropping-particle":"","family":"Lee","given":"Chang Yeol","non-dropping-particle":"","parse-names":false,"suffix":""},{"dropping-particle":"","family":"Lee","given":"Jung uk Jae Hyun","non-dropping-particle":"","parse-names":false,"suffix":""},{"dropping-particle":"","family":"Choi","given":"Hyun Jung","non-dropping-particle":"","parse-names":false,"suffix":""},{"dropping-particle":"","family":"Lee","given":"Jung uk Jae Hyun","non-dropping-particle":"","parse-names":false,"suffix":""},{"dropping-particle":"","family":"Lee","given":"Hakho","non-dropping-particle":"","parse-names":false,"suffix":""},{"dropping-particle":"","family":"Cheon","given":"Jinwoo","non-dropping-particle":"","parse-names":false,"suffix":""}],"container-title":"Nature Biomedical Engineering","id":"ITEM-1","issue":"12","issued":{"date-parts":[["2020","12","1"]]},"page":"1159-1167","publisher":"Springer US","title":"Fast detection of SARS-CoV-2 RNA via the integration of plasmonic thermocycling and fluorescence detection in a portable device","type":"article-journal","volume":"4"},"uris":["http://www.mendeley.com/documents/?uuid=51dc11e2-c892-4cc6-b666-9c132b2947b7"]}],"mendeley":{"formattedCitation":"&lt;sup&gt;4&lt;/sup&gt;","plainTextFormattedCitation":"4","previouslyFormattedCitation":"&lt;sup&gt;4&lt;/sup&gt;"},"properties":{"noteIndex":0},"schema":"https://github.com/citation-style-language/schema/raw/master/csl-citation.json"}</w:instrText>
            </w:r>
            <w:r w:rsidRPr="008D4A82">
              <w:rPr>
                <w:rFonts w:cs="Times New Roman"/>
                <w:color w:val="000000" w:themeColor="dark1"/>
                <w:kern w:val="24"/>
                <w:szCs w:val="20"/>
              </w:rPr>
              <w:fldChar w:fldCharType="separate"/>
            </w:r>
            <w:r w:rsidR="004F670A" w:rsidRPr="008D4A82">
              <w:rPr>
                <w:rFonts w:cs="Times New Roman"/>
                <w:noProof/>
                <w:color w:val="000000" w:themeColor="dark1"/>
                <w:kern w:val="24"/>
                <w:szCs w:val="20"/>
                <w:vertAlign w:val="superscript"/>
              </w:rPr>
              <w:t>4</w:t>
            </w:r>
            <w:r w:rsidRPr="008D4A82">
              <w:rPr>
                <w:rFonts w:cs="Times New Roman"/>
                <w:color w:val="000000" w:themeColor="dark1"/>
                <w:kern w:val="24"/>
                <w:szCs w:val="20"/>
              </w:rPr>
              <w:fldChar w:fldCharType="end"/>
            </w:r>
          </w:p>
        </w:tc>
      </w:tr>
      <w:tr w:rsidR="00CF66A0" w:rsidRPr="008D4A82" w14:paraId="626A141F" w14:textId="521BCD1E" w:rsidTr="001165A3">
        <w:trPr>
          <w:trHeight w:val="274"/>
        </w:trPr>
        <w:tc>
          <w:tcPr>
            <w:tcW w:w="701" w:type="dxa"/>
            <w:tcBorders>
              <w:top w:val="single" w:sz="8" w:space="0" w:color="000000"/>
              <w:left w:val="nil"/>
              <w:right w:val="nil"/>
            </w:tcBorders>
            <w:shd w:val="clear" w:color="auto" w:fill="auto"/>
            <w:tcMar>
              <w:top w:w="72" w:type="dxa"/>
              <w:left w:w="144" w:type="dxa"/>
              <w:bottom w:w="72" w:type="dxa"/>
              <w:right w:w="144" w:type="dxa"/>
            </w:tcMar>
            <w:vAlign w:val="center"/>
          </w:tcPr>
          <w:p w14:paraId="69E74D60" w14:textId="1A92E160" w:rsidR="00B249D5" w:rsidRPr="008D4A82" w:rsidRDefault="00B249D5" w:rsidP="00B30A7C">
            <w:pPr>
              <w:contextualSpacing/>
              <w:jc w:val="left"/>
              <w:rPr>
                <w:rFonts w:cs="Times New Roman"/>
                <w:color w:val="000000" w:themeColor="dark1"/>
                <w:kern w:val="24"/>
                <w:szCs w:val="20"/>
              </w:rPr>
            </w:pPr>
            <w:r w:rsidRPr="008D4A82">
              <w:rPr>
                <w:rFonts w:cs="Times New Roman"/>
                <w:color w:val="000000" w:themeColor="dark1"/>
                <w:kern w:val="24"/>
                <w:szCs w:val="20"/>
              </w:rPr>
              <w:t>2023</w:t>
            </w:r>
          </w:p>
        </w:tc>
        <w:tc>
          <w:tcPr>
            <w:tcW w:w="1368" w:type="dxa"/>
            <w:tcBorders>
              <w:top w:val="single" w:sz="8" w:space="0" w:color="000000"/>
              <w:left w:val="nil"/>
              <w:right w:val="nil"/>
            </w:tcBorders>
            <w:shd w:val="clear" w:color="auto" w:fill="auto"/>
            <w:tcMar>
              <w:top w:w="72" w:type="dxa"/>
              <w:left w:w="144" w:type="dxa"/>
              <w:bottom w:w="72" w:type="dxa"/>
              <w:right w:w="144" w:type="dxa"/>
            </w:tcMar>
            <w:vAlign w:val="center"/>
          </w:tcPr>
          <w:p w14:paraId="69904692" w14:textId="16DE56D4" w:rsidR="00B249D5" w:rsidRPr="008D4A82" w:rsidRDefault="00B249D5" w:rsidP="00B30A7C">
            <w:pPr>
              <w:contextualSpacing/>
              <w:jc w:val="left"/>
              <w:rPr>
                <w:rFonts w:cs="Times New Roman"/>
              </w:rPr>
            </w:pPr>
            <w:r w:rsidRPr="008D4A82">
              <w:rPr>
                <w:rFonts w:cs="Times New Roman" w:hint="eastAsia"/>
              </w:rPr>
              <w:t>Surface Photothermal</w:t>
            </w:r>
          </w:p>
        </w:tc>
        <w:tc>
          <w:tcPr>
            <w:tcW w:w="1192" w:type="dxa"/>
            <w:tcBorders>
              <w:top w:val="single" w:sz="8" w:space="0" w:color="000000"/>
              <w:left w:val="nil"/>
              <w:right w:val="nil"/>
            </w:tcBorders>
            <w:shd w:val="clear" w:color="auto" w:fill="auto"/>
            <w:tcMar>
              <w:top w:w="72" w:type="dxa"/>
              <w:left w:w="144" w:type="dxa"/>
              <w:bottom w:w="72" w:type="dxa"/>
              <w:right w:w="144" w:type="dxa"/>
            </w:tcMar>
            <w:vAlign w:val="center"/>
          </w:tcPr>
          <w:p w14:paraId="557DD7F5" w14:textId="054FE5C6" w:rsidR="00B85ECD" w:rsidRPr="008D4A82" w:rsidRDefault="00B85ECD" w:rsidP="002B691B">
            <w:pPr>
              <w:contextualSpacing/>
              <w:jc w:val="center"/>
              <w:rPr>
                <w:rFonts w:cs="Times New Roman"/>
              </w:rPr>
            </w:pPr>
            <w:r w:rsidRPr="008D4A82">
              <w:rPr>
                <w:rFonts w:cs="Times New Roman" w:hint="eastAsia"/>
              </w:rPr>
              <w:t>22</w:t>
            </w:r>
          </w:p>
          <w:p w14:paraId="5EF0420D" w14:textId="37D83DED" w:rsidR="00B249D5" w:rsidRPr="008D4A82" w:rsidRDefault="002B691B" w:rsidP="002B691B">
            <w:pPr>
              <w:contextualSpacing/>
              <w:jc w:val="center"/>
              <w:rPr>
                <w:rFonts w:cs="Times New Roman"/>
              </w:rPr>
            </w:pPr>
            <w:r w:rsidRPr="008D4A82">
              <w:rPr>
                <w:rFonts w:cs="Times New Roman" w:hint="eastAsia"/>
              </w:rPr>
              <w:t>-</w:t>
            </w:r>
            <w:r w:rsidR="00CF5DB8" w:rsidRPr="008D4A82">
              <w:rPr>
                <w:rFonts w:cs="Times New Roman" w:hint="eastAsia"/>
              </w:rPr>
              <w:t>2.6</w:t>
            </w:r>
          </w:p>
        </w:tc>
        <w:tc>
          <w:tcPr>
            <w:tcW w:w="850" w:type="dxa"/>
            <w:tcBorders>
              <w:top w:val="single" w:sz="8" w:space="0" w:color="000000"/>
              <w:left w:val="nil"/>
              <w:right w:val="nil"/>
            </w:tcBorders>
            <w:shd w:val="clear" w:color="auto" w:fill="auto"/>
            <w:tcMar>
              <w:top w:w="72" w:type="dxa"/>
              <w:left w:w="144" w:type="dxa"/>
              <w:bottom w:w="72" w:type="dxa"/>
              <w:right w:w="144" w:type="dxa"/>
            </w:tcMar>
            <w:vAlign w:val="center"/>
          </w:tcPr>
          <w:p w14:paraId="35E3AC67" w14:textId="0E45B8EE" w:rsidR="00600B9B" w:rsidRPr="008D4A82" w:rsidRDefault="00B249D5" w:rsidP="00CE0EE8">
            <w:pPr>
              <w:contextualSpacing/>
              <w:jc w:val="center"/>
              <w:rPr>
                <w:rFonts w:cs="Times New Roman"/>
              </w:rPr>
            </w:pPr>
            <w:r w:rsidRPr="008D4A82">
              <w:rPr>
                <w:rFonts w:cs="Times New Roman" w:hint="eastAsia"/>
              </w:rPr>
              <w:t>14</w:t>
            </w:r>
          </w:p>
          <w:p w14:paraId="18A2B199" w14:textId="4DB1B7C4" w:rsidR="00CE0EE8" w:rsidRPr="008D4A82" w:rsidRDefault="003768D5" w:rsidP="00CE0EE8">
            <w:pPr>
              <w:contextualSpacing/>
              <w:jc w:val="center"/>
              <w:rPr>
                <w:rFonts w:cs="Times New Roman"/>
              </w:rPr>
            </w:pPr>
            <w:r w:rsidRPr="008D4A82">
              <w:rPr>
                <w:rFonts w:cs="Times New Roman" w:hint="eastAsia"/>
              </w:rPr>
              <w:t>/</w:t>
            </w:r>
          </w:p>
          <w:p w14:paraId="4222E5F5" w14:textId="63B7AE32" w:rsidR="003768D5" w:rsidRPr="008D4A82" w:rsidRDefault="003768D5" w:rsidP="00CE0EE8">
            <w:pPr>
              <w:contextualSpacing/>
              <w:jc w:val="center"/>
              <w:rPr>
                <w:rFonts w:cs="Times New Roman"/>
              </w:rPr>
            </w:pPr>
            <w:r w:rsidRPr="008D4A82">
              <w:rPr>
                <w:rFonts w:cs="Times New Roman" w:hint="eastAsia"/>
              </w:rPr>
              <w:t>40</w:t>
            </w:r>
          </w:p>
        </w:tc>
        <w:tc>
          <w:tcPr>
            <w:tcW w:w="851" w:type="dxa"/>
            <w:tcBorders>
              <w:top w:val="single" w:sz="8" w:space="0" w:color="000000"/>
              <w:left w:val="nil"/>
              <w:right w:val="nil"/>
            </w:tcBorders>
            <w:vAlign w:val="center"/>
          </w:tcPr>
          <w:p w14:paraId="48AB31D0" w14:textId="104F8FCF" w:rsidR="00600B9B" w:rsidRPr="008D4A82" w:rsidRDefault="00B249D5" w:rsidP="00B249D5">
            <w:pPr>
              <w:contextualSpacing/>
              <w:jc w:val="center"/>
              <w:rPr>
                <w:rFonts w:cs="Times New Roman"/>
                <w:color w:val="000000" w:themeColor="dark1"/>
                <w:kern w:val="24"/>
                <w:szCs w:val="20"/>
              </w:rPr>
            </w:pPr>
            <w:r w:rsidRPr="008D4A82">
              <w:rPr>
                <w:rFonts w:cs="Times New Roman"/>
                <w:color w:val="000000" w:themeColor="dark1"/>
                <w:kern w:val="24"/>
                <w:szCs w:val="20"/>
              </w:rPr>
              <w:t>4</w:t>
            </w:r>
          </w:p>
          <w:p w14:paraId="5401046D" w14:textId="574CB27E" w:rsidR="00E5052A" w:rsidRPr="008D4A82" w:rsidRDefault="00C036C1"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w:t>
            </w:r>
          </w:p>
          <w:p w14:paraId="73E9683A" w14:textId="0D7B7340" w:rsidR="00B249D5" w:rsidRPr="008D4A82" w:rsidRDefault="00C036C1"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1</w:t>
            </w:r>
          </w:p>
        </w:tc>
        <w:tc>
          <w:tcPr>
            <w:tcW w:w="850" w:type="dxa"/>
            <w:tcBorders>
              <w:top w:val="single" w:sz="8" w:space="0" w:color="000000"/>
              <w:left w:val="nil"/>
              <w:right w:val="nil"/>
            </w:tcBorders>
            <w:vAlign w:val="center"/>
          </w:tcPr>
          <w:p w14:paraId="5C13B4D9" w14:textId="76F28422" w:rsidR="00B249D5" w:rsidRPr="008D4A82" w:rsidRDefault="00B249D5"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1</w:t>
            </w:r>
          </w:p>
        </w:tc>
        <w:tc>
          <w:tcPr>
            <w:tcW w:w="992" w:type="dxa"/>
            <w:tcBorders>
              <w:top w:val="single" w:sz="8" w:space="0" w:color="000000"/>
              <w:left w:val="nil"/>
              <w:right w:val="nil"/>
            </w:tcBorders>
            <w:vAlign w:val="center"/>
          </w:tcPr>
          <w:p w14:paraId="57927983" w14:textId="77777777" w:rsidR="000659A6" w:rsidRPr="008D4A82" w:rsidRDefault="00B249D5" w:rsidP="00B249D5">
            <w:pPr>
              <w:contextualSpacing/>
              <w:jc w:val="center"/>
              <w:rPr>
                <w:rFonts w:cs="Times New Roman"/>
                <w:color w:val="000000" w:themeColor="dark1"/>
                <w:kern w:val="24"/>
                <w:szCs w:val="20"/>
              </w:rPr>
            </w:pPr>
            <w:r w:rsidRPr="008D4A82">
              <w:rPr>
                <w:rFonts w:cs="Times New Roman"/>
                <w:color w:val="000000" w:themeColor="dark1"/>
                <w:kern w:val="24"/>
                <w:szCs w:val="20"/>
              </w:rPr>
              <w:t xml:space="preserve">19 </w:t>
            </w:r>
            <w:r w:rsidRPr="008D4A82">
              <w:rPr>
                <w:rFonts w:cs="Times New Roman"/>
                <w:szCs w:val="20"/>
              </w:rPr>
              <w:t xml:space="preserve">copies </w:t>
            </w:r>
            <w:r w:rsidRPr="008D4A82">
              <w:rPr>
                <w:rFonts w:cs="Times New Roman"/>
                <w:color w:val="000000" w:themeColor="dark1"/>
                <w:kern w:val="24"/>
                <w:szCs w:val="20"/>
              </w:rPr>
              <w:t>/</w:t>
            </w:r>
          </w:p>
          <w:p w14:paraId="0446311C" w14:textId="2569669E" w:rsidR="00B249D5" w:rsidRPr="008D4A82" w:rsidRDefault="00B33551" w:rsidP="00B249D5">
            <w:pPr>
              <w:contextualSpacing/>
              <w:jc w:val="center"/>
              <w:rPr>
                <w:rFonts w:cs="Times New Roman"/>
              </w:rPr>
            </w:pPr>
            <w:r w:rsidRPr="008D4A82">
              <w:rPr>
                <w:rFonts w:cs="Times New Roman" w:hint="eastAsia"/>
                <w:color w:val="000000" w:themeColor="dark1"/>
                <w:kern w:val="24"/>
                <w:szCs w:val="20"/>
              </w:rPr>
              <w:t xml:space="preserve">1 </w:t>
            </w:r>
            <w:r w:rsidR="00B249D5" w:rsidRPr="008D4A82">
              <w:rPr>
                <w:rFonts w:cs="Times New Roman"/>
                <w:color w:val="000000" w:themeColor="dark1"/>
                <w:kern w:val="24"/>
                <w:szCs w:val="20"/>
              </w:rPr>
              <w:t>µL</w:t>
            </w:r>
          </w:p>
        </w:tc>
        <w:tc>
          <w:tcPr>
            <w:tcW w:w="1276" w:type="dxa"/>
            <w:tcBorders>
              <w:top w:val="single" w:sz="8" w:space="0" w:color="000000"/>
              <w:left w:val="nil"/>
              <w:right w:val="nil"/>
            </w:tcBorders>
            <w:shd w:val="clear" w:color="auto" w:fill="auto"/>
            <w:tcMar>
              <w:top w:w="72" w:type="dxa"/>
              <w:left w:w="144" w:type="dxa"/>
              <w:bottom w:w="72" w:type="dxa"/>
              <w:right w:w="144" w:type="dxa"/>
            </w:tcMar>
            <w:vAlign w:val="center"/>
          </w:tcPr>
          <w:p w14:paraId="4FDCBDCC" w14:textId="65C01DC3" w:rsidR="00B249D5" w:rsidRPr="008D4A82" w:rsidRDefault="00844A9D" w:rsidP="00B249D5">
            <w:pPr>
              <w:contextualSpacing/>
              <w:jc w:val="center"/>
              <w:rPr>
                <w:rFonts w:cs="Times New Roman"/>
              </w:rPr>
            </w:pPr>
            <w:r w:rsidRPr="008D4A82">
              <w:rPr>
                <w:rFonts w:cs="Times New Roman"/>
              </w:rPr>
              <w:t>8</w:t>
            </w:r>
            <w:r w:rsidR="00096159" w:rsidRPr="008D4A82">
              <w:rPr>
                <w:rFonts w:cs="Times New Roman"/>
              </w:rPr>
              <w:t xml:space="preserve"> * 4</w:t>
            </w:r>
            <w:r w:rsidR="009B6AC8" w:rsidRPr="008D4A82">
              <w:rPr>
                <w:rFonts w:cs="Times New Roman" w:hint="eastAsia"/>
              </w:rPr>
              <w:t xml:space="preserve"> W (</w:t>
            </w:r>
            <w:r w:rsidR="00096159" w:rsidRPr="008D4A82">
              <w:rPr>
                <w:rFonts w:cs="Times New Roman"/>
              </w:rPr>
              <w:t>electrical</w:t>
            </w:r>
            <w:r w:rsidR="009B6AC8" w:rsidRPr="008D4A82">
              <w:rPr>
                <w:rFonts w:cs="Times New Roman" w:hint="eastAsia"/>
              </w:rPr>
              <w:t>)</w:t>
            </w:r>
          </w:p>
        </w:tc>
        <w:tc>
          <w:tcPr>
            <w:tcW w:w="974" w:type="dxa"/>
            <w:tcBorders>
              <w:top w:val="single" w:sz="8" w:space="0" w:color="000000"/>
              <w:left w:val="nil"/>
              <w:right w:val="nil"/>
            </w:tcBorders>
            <w:vAlign w:val="center"/>
          </w:tcPr>
          <w:p w14:paraId="4EB875E7" w14:textId="7C49EF5E" w:rsidR="00B249D5" w:rsidRPr="008D4A82" w:rsidRDefault="00B249D5" w:rsidP="004669A2">
            <w:pPr>
              <w:contextualSpacing/>
              <w:jc w:val="left"/>
              <w:rPr>
                <w:rFonts w:cs="Times New Roman"/>
                <w:color w:val="000000" w:themeColor="dark1"/>
                <w:kern w:val="24"/>
                <w:szCs w:val="20"/>
              </w:rPr>
            </w:pPr>
            <w:r w:rsidRPr="008D4A82">
              <w:rPr>
                <w:rFonts w:cs="Times New Roman"/>
                <w:szCs w:val="20"/>
              </w:rPr>
              <w:t>SARS-CoV-2</w:t>
            </w:r>
            <w:r w:rsidR="00596945" w:rsidRPr="008D4A82">
              <w:rPr>
                <w:rFonts w:cs="Times New Roman" w:hint="eastAsia"/>
                <w:szCs w:val="20"/>
              </w:rPr>
              <w:t xml:space="preserve"> </w:t>
            </w:r>
            <w:r w:rsidR="00245EA2" w:rsidRPr="008D4A82">
              <w:rPr>
                <w:rFonts w:cs="Times New Roman" w:hint="eastAsia"/>
                <w:szCs w:val="20"/>
              </w:rPr>
              <w:t>N1</w:t>
            </w:r>
          </w:p>
        </w:tc>
        <w:tc>
          <w:tcPr>
            <w:tcW w:w="350" w:type="dxa"/>
            <w:tcBorders>
              <w:top w:val="single" w:sz="8" w:space="0" w:color="000000"/>
              <w:left w:val="nil"/>
              <w:right w:val="nil"/>
            </w:tcBorders>
            <w:vAlign w:val="center"/>
          </w:tcPr>
          <w:p w14:paraId="0F98E7B2" w14:textId="3455EEBA" w:rsidR="00B249D5" w:rsidRPr="008D4A82" w:rsidRDefault="00B249D5" w:rsidP="00B249D5">
            <w:pPr>
              <w:contextualSpacing/>
              <w:jc w:val="center"/>
              <w:rPr>
                <w:rFonts w:cs="Times New Roman"/>
              </w:rPr>
            </w:pPr>
            <w:r w:rsidRPr="008D4A82">
              <w:rPr>
                <w:rFonts w:cs="Times New Roman"/>
                <w:color w:val="000000" w:themeColor="dark1"/>
                <w:kern w:val="24"/>
                <w:szCs w:val="20"/>
              </w:rPr>
              <w:fldChar w:fldCharType="begin" w:fldLock="1"/>
            </w:r>
            <w:r w:rsidR="00AA09C1" w:rsidRPr="008D4A82">
              <w:rPr>
                <w:rFonts w:cs="Times New Roman"/>
                <w:color w:val="000000" w:themeColor="dark1"/>
                <w:kern w:val="24"/>
                <w:szCs w:val="20"/>
              </w:rPr>
              <w:instrText>ADDIN CSL_CITATION {"citationItems":[{"id":"ITEM-1","itemData":{"DOI":"10.1002/advs.202302072","ISSN":"2198-3844","abstract":"The COVID‐19 outbreak has caused public and global health crises. However, the lack of on‐site fast, reliable, sensitive, and low‐cost reverse transcription polymerase chain reaction (RT‐PCR) testing limits early detection, timely isolation, and epidemic prevention and control. Here, the authors report a rapid m obile e fficient d iagnostics of i nfectious diseases via on‐ c hip ‐RT‐quantitative PCR (RT‐qPCR): MEDIC‐PCR. First, the authors use a roll‐to‐roll printing process to accomplish low‐cost carbon‐black‐based disposable PCR chips that enable rapid LED‐induced photothermal PCR cycles. The MEDIC‐PCR can perform RT (3 min), and PCR (9 min) steps. Further, the cohort of 89 COVID‐19 and 103 non‐COVID‐19 patients testing is completed by the MEDIC‐PCR to show excellent diagnostic accuracy of 97%, sensitivity of 94%, and specificity of 98%. This MEDIC‐PCR can contribute to the preventive global health in the face of a future pandemic.","author":[{"dropping-particle":"","family":"Shrestha","given":"Kiran","non-dropping-particle":"","parse-names":false,"suffix":""},{"dropping-particle":"","family":"Kim","given":"Seongryeong","non-dropping-particle":"","parse-names":false,"suffix":""},{"dropping-particle":"","family":"Han","given":"Jiyeon","non-dropping-particle":"","parse-names":false,"suffix":""},{"dropping-particle":"","family":"Florez","given":"Gabriela Morales","non-dropping-particle":"","parse-names":false,"suffix":""},{"dropping-particle":"","family":"Truong","given":"Han","non-dropping-particle":"","parse-names":false,"suffix":""},{"dropping-particle":"","family":"Hoang","given":"Trung","non-dropping-particle":"","parse-names":false,"suffix":""},{"dropping-particle":"","family":"Parajuli","given":"Sajjan","non-dropping-particle":"","parse-names":false,"suffix":""},{"dropping-particle":"","family":"AM","given":"Tiara","non-dropping-particle":"","parse-names":false,"suffix":""},{"dropping-particle":"","family":"Kim","given":"Beomsoo","non-dropping-particle":"","parse-names":false,"suffix":""},{"dropping-particle":"","family":"Jung","given":"Younsu","non-dropping-particle":"","parse-names":false,"suffix":""},{"dropping-particle":"","family":"Abafogi","given":"Abdurhaman Teyib","non-dropping-particle":"","parse-names":false,"suffix":""},{"dropping-particle":"","family":"Lee","given":"Yugyeong","non-dropping-particle":"","parse-names":false,"suffix":""},{"dropping-particle":"","family":"Song","given":"Seung Hyun","non-dropping-particle":"","parse-names":false,"suffix":""},{"dropping-particle":"","family":"Lee","given":"Jinkee","non-dropping-particle":"","parse-names":false,"suffix":""},{"dropping-particle":"","family":"Park","given":"Sungsu","non-dropping-particle":"","parse-names":false,"suffix":""},{"dropping-particle":"","family":"Kang","given":"Minhee","non-dropping-particle":"","parse-names":false,"suffix":""},{"dropping-particle":"","family":"Huh","given":"Hee Jae","non-dropping-particle":"","parse-names":false,"suffix":""},{"dropping-particle":"","family":"Cho","given":"Gyoujin","non-dropping-particle":"","parse-names":false,"suffix":""},{"dropping-particle":"","family":"Lee","given":"Luke P.","non-dropping-particle":"","parse-names":false,"suffix":""}],"container-title":"Advanced Science","id":"ITEM-1","issued":{"date-parts":[["2023","8","16"]]},"title":"Mobile Efficient Diagnostics of Infectious Diseases via On‐Chip RT‐qPCR: MEDIC‐PCR","type":"article-journal"},"uris":["http://www.mendeley.com/documents/?uuid=870f9cf3-a959-41d9-b7dd-8c131f313bc5"]}],"mendeley":{"formattedCitation":"&lt;sup&gt;5&lt;/sup&gt;","plainTextFormattedCitation":"5","previouslyFormattedCitation":"&lt;sup&gt;5&lt;/sup&gt;"},"properties":{"noteIndex":0},"schema":"https://github.com/citation-style-language/schema/raw/master/csl-citation.json"}</w:instrText>
            </w:r>
            <w:r w:rsidRPr="008D4A82">
              <w:rPr>
                <w:rFonts w:cs="Times New Roman"/>
                <w:color w:val="000000" w:themeColor="dark1"/>
                <w:kern w:val="24"/>
                <w:szCs w:val="20"/>
              </w:rPr>
              <w:fldChar w:fldCharType="separate"/>
            </w:r>
            <w:r w:rsidR="004F670A" w:rsidRPr="008D4A82">
              <w:rPr>
                <w:rFonts w:cs="Times New Roman"/>
                <w:noProof/>
                <w:color w:val="000000" w:themeColor="dark1"/>
                <w:kern w:val="24"/>
                <w:szCs w:val="20"/>
                <w:vertAlign w:val="superscript"/>
              </w:rPr>
              <w:t>5</w:t>
            </w:r>
            <w:r w:rsidRPr="008D4A82">
              <w:rPr>
                <w:rFonts w:cs="Times New Roman"/>
                <w:color w:val="000000" w:themeColor="dark1"/>
                <w:kern w:val="24"/>
                <w:szCs w:val="20"/>
              </w:rPr>
              <w:fldChar w:fldCharType="end"/>
            </w:r>
          </w:p>
        </w:tc>
      </w:tr>
      <w:tr w:rsidR="00CF66A0" w:rsidRPr="008D4A82" w14:paraId="0EFE122E" w14:textId="0923C7DB" w:rsidTr="001165A3">
        <w:trPr>
          <w:trHeight w:val="274"/>
        </w:trPr>
        <w:tc>
          <w:tcPr>
            <w:tcW w:w="701" w:type="dxa"/>
            <w:tcBorders>
              <w:left w:val="nil"/>
              <w:bottom w:val="single" w:sz="8" w:space="0" w:color="000000"/>
              <w:right w:val="nil"/>
            </w:tcBorders>
            <w:shd w:val="clear" w:color="auto" w:fill="auto"/>
            <w:tcMar>
              <w:top w:w="72" w:type="dxa"/>
              <w:left w:w="144" w:type="dxa"/>
              <w:bottom w:w="72" w:type="dxa"/>
              <w:right w:w="144" w:type="dxa"/>
            </w:tcMar>
            <w:vAlign w:val="center"/>
          </w:tcPr>
          <w:p w14:paraId="53EE742F" w14:textId="440C202A" w:rsidR="00B249D5" w:rsidRPr="008D4A82" w:rsidRDefault="00B249D5" w:rsidP="00B30A7C">
            <w:pPr>
              <w:contextualSpacing/>
              <w:jc w:val="left"/>
              <w:rPr>
                <w:rFonts w:cs="Times New Roman"/>
                <w:color w:val="000000" w:themeColor="dark1"/>
                <w:kern w:val="24"/>
                <w:szCs w:val="20"/>
              </w:rPr>
            </w:pPr>
            <w:r w:rsidRPr="008D4A82">
              <w:rPr>
                <w:rFonts w:cs="Times New Roman"/>
                <w:color w:val="000000" w:themeColor="dark1"/>
                <w:kern w:val="24"/>
                <w:szCs w:val="20"/>
              </w:rPr>
              <w:t>2023</w:t>
            </w:r>
          </w:p>
        </w:tc>
        <w:tc>
          <w:tcPr>
            <w:tcW w:w="1368" w:type="dxa"/>
            <w:tcBorders>
              <w:left w:val="nil"/>
              <w:bottom w:val="single" w:sz="8" w:space="0" w:color="000000"/>
              <w:right w:val="nil"/>
            </w:tcBorders>
            <w:shd w:val="clear" w:color="auto" w:fill="auto"/>
            <w:tcMar>
              <w:top w:w="72" w:type="dxa"/>
              <w:left w:w="144" w:type="dxa"/>
              <w:bottom w:w="72" w:type="dxa"/>
              <w:right w:w="144" w:type="dxa"/>
            </w:tcMar>
            <w:vAlign w:val="center"/>
          </w:tcPr>
          <w:p w14:paraId="7DEC1978" w14:textId="01057A78" w:rsidR="00B249D5" w:rsidRPr="008D4A82" w:rsidRDefault="00B249D5" w:rsidP="00B30A7C">
            <w:pPr>
              <w:contextualSpacing/>
              <w:jc w:val="left"/>
              <w:rPr>
                <w:rFonts w:cs="Times New Roman"/>
              </w:rPr>
            </w:pPr>
            <w:r w:rsidRPr="008D4A82">
              <w:rPr>
                <w:rFonts w:cs="Times New Roman" w:hint="eastAsia"/>
              </w:rPr>
              <w:t>Surface Photothermal</w:t>
            </w:r>
          </w:p>
        </w:tc>
        <w:tc>
          <w:tcPr>
            <w:tcW w:w="1192" w:type="dxa"/>
            <w:tcBorders>
              <w:left w:val="nil"/>
              <w:bottom w:val="single" w:sz="8" w:space="0" w:color="000000"/>
              <w:right w:val="nil"/>
            </w:tcBorders>
            <w:shd w:val="clear" w:color="auto" w:fill="auto"/>
            <w:tcMar>
              <w:top w:w="72" w:type="dxa"/>
              <w:left w:w="144" w:type="dxa"/>
              <w:bottom w:w="72" w:type="dxa"/>
              <w:right w:w="144" w:type="dxa"/>
            </w:tcMar>
            <w:vAlign w:val="center"/>
          </w:tcPr>
          <w:p w14:paraId="02334124" w14:textId="67080436" w:rsidR="00312142" w:rsidRPr="008D4A82" w:rsidRDefault="00312142" w:rsidP="002B691B">
            <w:pPr>
              <w:contextualSpacing/>
              <w:jc w:val="center"/>
              <w:rPr>
                <w:rFonts w:cs="Times New Roman"/>
              </w:rPr>
            </w:pPr>
            <w:r w:rsidRPr="008D4A82">
              <w:rPr>
                <w:rFonts w:cs="Times New Roman"/>
              </w:rPr>
              <w:t>18.</w:t>
            </w:r>
            <w:r w:rsidR="00CF66A0" w:rsidRPr="008D4A82">
              <w:rPr>
                <w:rFonts w:cs="Times New Roman" w:hint="eastAsia"/>
              </w:rPr>
              <w:t>9</w:t>
            </w:r>
          </w:p>
          <w:p w14:paraId="659A0E19" w14:textId="7DCC6BF6" w:rsidR="00B249D5" w:rsidRPr="008D4A82" w:rsidRDefault="002B691B" w:rsidP="002B691B">
            <w:pPr>
              <w:contextualSpacing/>
              <w:jc w:val="center"/>
              <w:rPr>
                <w:rFonts w:cs="Times New Roman"/>
              </w:rPr>
            </w:pPr>
            <w:r w:rsidRPr="008D4A82">
              <w:rPr>
                <w:rFonts w:cs="Times New Roman" w:hint="eastAsia"/>
              </w:rPr>
              <w:t>-</w:t>
            </w:r>
            <w:r w:rsidR="00312142" w:rsidRPr="008D4A82">
              <w:rPr>
                <w:rFonts w:cs="Times New Roman"/>
              </w:rPr>
              <w:t>8.</w:t>
            </w:r>
            <w:r w:rsidR="00CF66A0" w:rsidRPr="008D4A82">
              <w:rPr>
                <w:rFonts w:cs="Times New Roman" w:hint="eastAsia"/>
              </w:rPr>
              <w:t>9</w:t>
            </w:r>
          </w:p>
        </w:tc>
        <w:tc>
          <w:tcPr>
            <w:tcW w:w="850" w:type="dxa"/>
            <w:tcBorders>
              <w:left w:val="nil"/>
              <w:bottom w:val="single" w:sz="8" w:space="0" w:color="000000"/>
              <w:right w:val="nil"/>
            </w:tcBorders>
            <w:shd w:val="clear" w:color="auto" w:fill="auto"/>
            <w:tcMar>
              <w:top w:w="72" w:type="dxa"/>
              <w:left w:w="144" w:type="dxa"/>
              <w:bottom w:w="72" w:type="dxa"/>
              <w:right w:w="144" w:type="dxa"/>
            </w:tcMar>
            <w:vAlign w:val="center"/>
          </w:tcPr>
          <w:p w14:paraId="5647EE29" w14:textId="77777777" w:rsidR="00B249D5" w:rsidRPr="008D4A82" w:rsidRDefault="00B249D5" w:rsidP="00B249D5">
            <w:pPr>
              <w:contextualSpacing/>
              <w:jc w:val="center"/>
              <w:rPr>
                <w:rFonts w:cs="Times New Roman"/>
              </w:rPr>
            </w:pPr>
            <w:r w:rsidRPr="008D4A82">
              <w:rPr>
                <w:rFonts w:cs="Times New Roman" w:hint="eastAsia"/>
              </w:rPr>
              <w:t>10</w:t>
            </w:r>
          </w:p>
          <w:p w14:paraId="6CDC7148" w14:textId="77777777" w:rsidR="00C70131" w:rsidRPr="008D4A82" w:rsidRDefault="00C70131" w:rsidP="00B249D5">
            <w:pPr>
              <w:contextualSpacing/>
              <w:jc w:val="center"/>
              <w:rPr>
                <w:rFonts w:cs="Times New Roman"/>
              </w:rPr>
            </w:pPr>
            <w:r w:rsidRPr="008D4A82">
              <w:rPr>
                <w:rFonts w:cs="Times New Roman"/>
              </w:rPr>
              <w:t>/</w:t>
            </w:r>
          </w:p>
          <w:p w14:paraId="621BB883" w14:textId="3D2817C5" w:rsidR="00C70131" w:rsidRPr="008D4A82" w:rsidRDefault="000976CD" w:rsidP="00B249D5">
            <w:pPr>
              <w:contextualSpacing/>
              <w:jc w:val="center"/>
              <w:rPr>
                <w:rFonts w:cs="Times New Roman"/>
              </w:rPr>
            </w:pPr>
            <w:r w:rsidRPr="008D4A82">
              <w:rPr>
                <w:rFonts w:cs="Times New Roman"/>
              </w:rPr>
              <w:t>40</w:t>
            </w:r>
          </w:p>
        </w:tc>
        <w:tc>
          <w:tcPr>
            <w:tcW w:w="851" w:type="dxa"/>
            <w:tcBorders>
              <w:left w:val="nil"/>
              <w:bottom w:val="single" w:sz="8" w:space="0" w:color="000000"/>
              <w:right w:val="nil"/>
            </w:tcBorders>
            <w:vAlign w:val="center"/>
          </w:tcPr>
          <w:p w14:paraId="5B647C96" w14:textId="346871C0" w:rsidR="00600B9B" w:rsidRPr="008D4A82" w:rsidRDefault="00B249D5" w:rsidP="00B249D5">
            <w:pPr>
              <w:contextualSpacing/>
              <w:jc w:val="center"/>
              <w:rPr>
                <w:rFonts w:cs="Times New Roman"/>
                <w:color w:val="000000" w:themeColor="dark1"/>
                <w:kern w:val="24"/>
                <w:szCs w:val="20"/>
              </w:rPr>
            </w:pPr>
            <w:r w:rsidRPr="008D4A82">
              <w:rPr>
                <w:rFonts w:cs="Times New Roman"/>
                <w:color w:val="000000" w:themeColor="dark1"/>
                <w:kern w:val="24"/>
                <w:szCs w:val="20"/>
              </w:rPr>
              <w:t>1</w:t>
            </w:r>
          </w:p>
          <w:p w14:paraId="46337E93" w14:textId="25E0B4C2" w:rsidR="00E5052A" w:rsidRPr="008D4A82" w:rsidRDefault="00C036C1"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w:t>
            </w:r>
          </w:p>
          <w:p w14:paraId="67BF205A" w14:textId="1AF1B82E" w:rsidR="00B249D5" w:rsidRPr="008D4A82" w:rsidRDefault="00C036C1"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2</w:t>
            </w:r>
          </w:p>
        </w:tc>
        <w:tc>
          <w:tcPr>
            <w:tcW w:w="850" w:type="dxa"/>
            <w:tcBorders>
              <w:left w:val="nil"/>
              <w:bottom w:val="single" w:sz="8" w:space="0" w:color="000000"/>
              <w:right w:val="nil"/>
            </w:tcBorders>
            <w:vAlign w:val="center"/>
          </w:tcPr>
          <w:p w14:paraId="7FB587D0" w14:textId="50C40669" w:rsidR="00B249D5" w:rsidRPr="008D4A82" w:rsidRDefault="00B249D5" w:rsidP="00B249D5">
            <w:pPr>
              <w:contextualSpacing/>
              <w:jc w:val="center"/>
              <w:rPr>
                <w:rFonts w:cs="Times New Roman"/>
                <w:color w:val="000000" w:themeColor="dark1"/>
                <w:kern w:val="24"/>
                <w:szCs w:val="20"/>
              </w:rPr>
            </w:pPr>
            <w:r w:rsidRPr="008D4A82">
              <w:rPr>
                <w:rFonts w:cs="Times New Roman" w:hint="eastAsia"/>
                <w:color w:val="000000" w:themeColor="dark1"/>
                <w:kern w:val="24"/>
                <w:szCs w:val="20"/>
              </w:rPr>
              <w:t>1</w:t>
            </w:r>
          </w:p>
        </w:tc>
        <w:tc>
          <w:tcPr>
            <w:tcW w:w="992" w:type="dxa"/>
            <w:tcBorders>
              <w:left w:val="nil"/>
              <w:bottom w:val="single" w:sz="8" w:space="0" w:color="000000"/>
              <w:right w:val="nil"/>
            </w:tcBorders>
            <w:vAlign w:val="center"/>
          </w:tcPr>
          <w:p w14:paraId="4B844DDF" w14:textId="299CE2C5" w:rsidR="00B249D5" w:rsidRPr="008D4A82" w:rsidRDefault="00B249D5" w:rsidP="00B249D5">
            <w:pPr>
              <w:contextualSpacing/>
              <w:jc w:val="center"/>
              <w:rPr>
                <w:rFonts w:cs="Times New Roman"/>
              </w:rPr>
            </w:pPr>
            <w:r w:rsidRPr="008D4A82">
              <w:rPr>
                <w:rFonts w:cs="Times New Roman"/>
                <w:color w:val="000000" w:themeColor="dark1"/>
                <w:kern w:val="24"/>
                <w:szCs w:val="20"/>
              </w:rPr>
              <w:t xml:space="preserve">20 </w:t>
            </w:r>
            <w:r w:rsidRPr="008D4A82">
              <w:rPr>
                <w:rFonts w:cs="Times New Roman"/>
                <w:szCs w:val="20"/>
              </w:rPr>
              <w:t xml:space="preserve">copies </w:t>
            </w:r>
            <w:r w:rsidRPr="008D4A82">
              <w:rPr>
                <w:rFonts w:cs="Times New Roman"/>
                <w:color w:val="000000" w:themeColor="dark1"/>
                <w:kern w:val="24"/>
                <w:szCs w:val="20"/>
              </w:rPr>
              <w:t>/</w:t>
            </w:r>
            <w:r w:rsidR="000659A6" w:rsidRPr="008D4A82">
              <w:rPr>
                <w:rFonts w:cs="Times New Roman" w:hint="eastAsia"/>
                <w:color w:val="000000" w:themeColor="dark1"/>
                <w:kern w:val="24"/>
                <w:szCs w:val="20"/>
              </w:rPr>
              <w:t xml:space="preserve"> </w:t>
            </w:r>
            <w:r w:rsidRPr="008D4A82">
              <w:rPr>
                <w:rFonts w:cs="Times New Roman"/>
                <w:color w:val="000000" w:themeColor="dark1"/>
                <w:kern w:val="24"/>
                <w:szCs w:val="20"/>
              </w:rPr>
              <w:t>2</w:t>
            </w:r>
            <w:r w:rsidRPr="008D4A82">
              <w:rPr>
                <w:rFonts w:cs="Times New Roman" w:hint="eastAsia"/>
                <w:color w:val="000000" w:themeColor="dark1"/>
                <w:kern w:val="24"/>
                <w:szCs w:val="20"/>
              </w:rPr>
              <w:t xml:space="preserve"> </w:t>
            </w:r>
            <w:r w:rsidRPr="008D4A82">
              <w:rPr>
                <w:rFonts w:cs="Times New Roman"/>
                <w:color w:val="000000" w:themeColor="dark1"/>
                <w:kern w:val="24"/>
                <w:szCs w:val="20"/>
              </w:rPr>
              <w:t>µL</w:t>
            </w:r>
          </w:p>
        </w:tc>
        <w:tc>
          <w:tcPr>
            <w:tcW w:w="1276" w:type="dxa"/>
            <w:tcBorders>
              <w:left w:val="nil"/>
              <w:bottom w:val="single" w:sz="8" w:space="0" w:color="000000"/>
              <w:right w:val="nil"/>
            </w:tcBorders>
            <w:shd w:val="clear" w:color="auto" w:fill="auto"/>
            <w:tcMar>
              <w:top w:w="72" w:type="dxa"/>
              <w:left w:w="144" w:type="dxa"/>
              <w:bottom w:w="72" w:type="dxa"/>
              <w:right w:w="144" w:type="dxa"/>
            </w:tcMar>
            <w:vAlign w:val="center"/>
          </w:tcPr>
          <w:p w14:paraId="5C8254DA" w14:textId="3F90A7BE" w:rsidR="00B249D5" w:rsidRPr="008D4A82" w:rsidRDefault="00F32211" w:rsidP="00B249D5">
            <w:pPr>
              <w:contextualSpacing/>
              <w:jc w:val="center"/>
              <w:rPr>
                <w:rFonts w:cs="Times New Roman"/>
              </w:rPr>
            </w:pPr>
            <w:r w:rsidRPr="008D4A82">
              <w:rPr>
                <w:rFonts w:cs="Times New Roman" w:hint="eastAsia"/>
              </w:rPr>
              <w:t>8.4</w:t>
            </w:r>
            <w:r w:rsidR="00F673DF" w:rsidRPr="008D4A82">
              <w:rPr>
                <w:rFonts w:cs="Times New Roman" w:hint="eastAsia"/>
              </w:rPr>
              <w:t xml:space="preserve"> W</w:t>
            </w:r>
            <w:r w:rsidR="009B6AC8" w:rsidRPr="008D4A82">
              <w:rPr>
                <w:rFonts w:cs="Times New Roman" w:hint="eastAsia"/>
              </w:rPr>
              <w:t xml:space="preserve"> (electrical)</w:t>
            </w:r>
          </w:p>
        </w:tc>
        <w:tc>
          <w:tcPr>
            <w:tcW w:w="974" w:type="dxa"/>
            <w:tcBorders>
              <w:left w:val="nil"/>
              <w:bottom w:val="single" w:sz="8" w:space="0" w:color="000000"/>
              <w:right w:val="nil"/>
            </w:tcBorders>
            <w:vAlign w:val="center"/>
          </w:tcPr>
          <w:p w14:paraId="3E609CE7" w14:textId="6D4FBAC4" w:rsidR="00B249D5" w:rsidRPr="008D4A82" w:rsidRDefault="00B249D5" w:rsidP="004669A2">
            <w:pPr>
              <w:contextualSpacing/>
              <w:jc w:val="left"/>
              <w:rPr>
                <w:rFonts w:cs="Times New Roman"/>
                <w:color w:val="000000" w:themeColor="dark1"/>
                <w:kern w:val="24"/>
                <w:szCs w:val="20"/>
              </w:rPr>
            </w:pPr>
            <w:r w:rsidRPr="008D4A82">
              <w:rPr>
                <w:rFonts w:cs="Times New Roman"/>
                <w:szCs w:val="20"/>
              </w:rPr>
              <w:t>SARS-CoV-2</w:t>
            </w:r>
            <w:r w:rsidR="00F70611">
              <w:rPr>
                <w:rFonts w:cs="Times New Roman" w:hint="eastAsia"/>
                <w:szCs w:val="20"/>
              </w:rPr>
              <w:t xml:space="preserve"> E</w:t>
            </w:r>
          </w:p>
        </w:tc>
        <w:tc>
          <w:tcPr>
            <w:tcW w:w="350" w:type="dxa"/>
            <w:tcBorders>
              <w:left w:val="nil"/>
              <w:bottom w:val="single" w:sz="8" w:space="0" w:color="000000"/>
              <w:right w:val="nil"/>
            </w:tcBorders>
            <w:vAlign w:val="center"/>
          </w:tcPr>
          <w:p w14:paraId="3CB6D3DB" w14:textId="7983726C" w:rsidR="00B249D5" w:rsidRPr="008D4A82" w:rsidRDefault="00B249D5" w:rsidP="00B249D5">
            <w:pPr>
              <w:contextualSpacing/>
              <w:jc w:val="center"/>
              <w:rPr>
                <w:rFonts w:cs="Times New Roman"/>
              </w:rPr>
            </w:pPr>
            <w:r w:rsidRPr="008D4A82">
              <w:rPr>
                <w:rFonts w:cs="Times New Roman"/>
                <w:color w:val="000000" w:themeColor="dark1"/>
                <w:kern w:val="24"/>
                <w:szCs w:val="20"/>
              </w:rPr>
              <w:fldChar w:fldCharType="begin" w:fldLock="1"/>
            </w:r>
            <w:r w:rsidR="00AA09C1" w:rsidRPr="008D4A82">
              <w:rPr>
                <w:rFonts w:cs="Times New Roman"/>
                <w:color w:val="000000" w:themeColor="dark1"/>
                <w:kern w:val="24"/>
                <w:szCs w:val="20"/>
              </w:rPr>
              <w:instrText>ADDIN CSL_CITATION {"citationItems":[{"id":"ITEM-1","itemData":{"DOI":"10.1021/acsnano.2c11831","ISSN":"1936-0851","PMID":"36971140","abstract":"Point-of-care real-time reverse-transcription polymerase chain reaction (RT-PCR) facilitates the widespread use of rapid, accurate, and cost-effective near-patient testing that is available to the public. Here, we report ultrafast plasmonic nucleic acid amplification and real-time quantification for decentralized molecular diagnostics. The plasmonic real-time RT-PCR system features an ultrafast plasmonic thermocycler (PTC), a disposable plastic-on-metal (PoM) cartridge, and an ultrathin microlens array fluorescence (MAF) microscope. The PTC provides ultrafast photothermal cycling under white-light-emitting diode illumination and precise temperature monitoring with an integrated resistance temperature detector. The PoM thin film cartridge allows rapid heat transfer as well as complete light blocking from the photothermal excitation source, resulting in real-time and highly efficient PCR quantification. Besides, the MAF microscope exhibits close-up and high-contrast fluorescence microscopic imaging. All of the systems were fully packaged in a palm size for point-of-care testing. The real-time RT-PCR system demonstrates the rapid diagnosis of coronavirus disease-19 RNA virus within 10 min and yields 95.6% of amplification efficiency, 96.6% of classification accuracy for preoperational test, and 91% of total percent agreement for clinical diagnostic test. The ultrafast and compact PCR system can decentralize point-of-care molecular diagnostic testing in primary care and developing countries.","author":[{"dropping-particle":"","family":"Kang","given":"Byoung-Hoon","non-dropping-particle":"","parse-names":false,"suffix":""},{"dropping-particle":"","family":"Jang","given":"Kyung-Won","non-dropping-particle":"","parse-names":false,"suffix":""},{"dropping-particle":"","family":"Yu","given":"Eun-Sil","non-dropping-particle":"","parse-names":false,"suffix":""},{"dropping-particle":"","family":"Na","given":"Hamin","non-dropping-particle":"","parse-names":false,"suffix":""},{"dropping-particle":"","family":"Lee","given":"Yun-Jae","non-dropping-particle":"","parse-names":false,"suffix":""},{"dropping-particle":"","family":"Ko","given":"Woong-Yeol","non-dropping-particle":"","parse-names":false,"suffix":""},{"dropping-particle":"","family":"Bae","given":"NamHo","non-dropping-particle":"","parse-names":false,"suffix":""},{"dropping-particle":"","family":"Rho","given":"Donggee","non-dropping-particle":"","parse-names":false,"suffix":""},{"dropping-particle":"","family":"Jeong","given":"Ki-Hun","non-dropping-particle":"","parse-names":false,"suffix":""}],"container-title":"ACS Nano","id":"ITEM-1","issue":"7","issued":{"date-parts":[["2023","4","11"]]},"page":"6507-6518","title":"Ultrafast Plasmonic Nucleic Acid Amplification and Real-Time Quantification for Decentralized Molecular Diagnostics","type":"article-journal","volume":"17"},"uris":["http://www.mendeley.com/documents/?uuid=ba82b578-34db-44ce-a022-6ee55b8e2b72"]}],"mendeley":{"formattedCitation":"&lt;sup&gt;6&lt;/sup&gt;","plainTextFormattedCitation":"6","previouslyFormattedCitation":"&lt;sup&gt;6&lt;/sup&gt;"},"properties":{"noteIndex":0},"schema":"https://github.com/citation-style-language/schema/raw/master/csl-citation.json"}</w:instrText>
            </w:r>
            <w:r w:rsidRPr="008D4A82">
              <w:rPr>
                <w:rFonts w:cs="Times New Roman"/>
                <w:color w:val="000000" w:themeColor="dark1"/>
                <w:kern w:val="24"/>
                <w:szCs w:val="20"/>
              </w:rPr>
              <w:fldChar w:fldCharType="separate"/>
            </w:r>
            <w:r w:rsidR="004F670A" w:rsidRPr="008D4A82">
              <w:rPr>
                <w:rFonts w:cs="Times New Roman"/>
                <w:noProof/>
                <w:color w:val="000000" w:themeColor="dark1"/>
                <w:kern w:val="24"/>
                <w:szCs w:val="20"/>
                <w:vertAlign w:val="superscript"/>
              </w:rPr>
              <w:t>6</w:t>
            </w:r>
            <w:r w:rsidRPr="008D4A82">
              <w:rPr>
                <w:rFonts w:cs="Times New Roman"/>
                <w:color w:val="000000" w:themeColor="dark1"/>
                <w:kern w:val="24"/>
                <w:szCs w:val="20"/>
              </w:rPr>
              <w:fldChar w:fldCharType="end"/>
            </w:r>
          </w:p>
        </w:tc>
      </w:tr>
      <w:tr w:rsidR="00CF66A0" w:rsidRPr="003D2CF6" w14:paraId="13A400BA" w14:textId="63E54E1D" w:rsidTr="001165A3">
        <w:trPr>
          <w:trHeight w:val="274"/>
        </w:trPr>
        <w:tc>
          <w:tcPr>
            <w:tcW w:w="701" w:type="dxa"/>
            <w:tcBorders>
              <w:top w:val="nil"/>
              <w:left w:val="nil"/>
              <w:bottom w:val="single" w:sz="8" w:space="0" w:color="000000"/>
              <w:right w:val="nil"/>
            </w:tcBorders>
            <w:shd w:val="clear" w:color="auto" w:fill="D9D9D9" w:themeFill="background1" w:themeFillShade="D9"/>
            <w:tcMar>
              <w:top w:w="72" w:type="dxa"/>
              <w:left w:w="144" w:type="dxa"/>
              <w:bottom w:w="72" w:type="dxa"/>
              <w:right w:w="144" w:type="dxa"/>
            </w:tcMar>
            <w:vAlign w:val="center"/>
          </w:tcPr>
          <w:p w14:paraId="34891AC4" w14:textId="15BC8BEE" w:rsidR="00B249D5" w:rsidRPr="008D4A82" w:rsidRDefault="00B249D5" w:rsidP="00B30A7C">
            <w:pPr>
              <w:contextualSpacing/>
              <w:jc w:val="left"/>
              <w:rPr>
                <w:rFonts w:cs="Times New Roman"/>
                <w:color w:val="000000" w:themeColor="dark1"/>
                <w:kern w:val="24"/>
                <w:szCs w:val="20"/>
              </w:rPr>
            </w:pPr>
            <w:r w:rsidRPr="008D4A82">
              <w:rPr>
                <w:rFonts w:cs="Times New Roman"/>
                <w:color w:val="000000" w:themeColor="dark1"/>
                <w:kern w:val="24"/>
                <w:szCs w:val="20"/>
              </w:rPr>
              <w:t>This work</w:t>
            </w:r>
          </w:p>
        </w:tc>
        <w:tc>
          <w:tcPr>
            <w:tcW w:w="1368" w:type="dxa"/>
            <w:tcBorders>
              <w:top w:val="nil"/>
              <w:left w:val="nil"/>
              <w:bottom w:val="single" w:sz="8" w:space="0" w:color="000000"/>
              <w:right w:val="nil"/>
            </w:tcBorders>
            <w:shd w:val="clear" w:color="auto" w:fill="D9D9D9" w:themeFill="background1" w:themeFillShade="D9"/>
            <w:tcMar>
              <w:top w:w="72" w:type="dxa"/>
              <w:left w:w="144" w:type="dxa"/>
              <w:bottom w:w="72" w:type="dxa"/>
              <w:right w:w="144" w:type="dxa"/>
            </w:tcMar>
            <w:vAlign w:val="center"/>
          </w:tcPr>
          <w:p w14:paraId="0AD48E6C" w14:textId="4062BBAA" w:rsidR="00B249D5" w:rsidRPr="008D4A82" w:rsidRDefault="00B249D5" w:rsidP="00B30A7C">
            <w:pPr>
              <w:contextualSpacing/>
              <w:jc w:val="left"/>
              <w:rPr>
                <w:rFonts w:cs="Times New Roman"/>
              </w:rPr>
            </w:pPr>
            <w:r w:rsidRPr="008D4A82">
              <w:rPr>
                <w:rFonts w:cs="Times New Roman" w:hint="eastAsia"/>
              </w:rPr>
              <w:t>Surface Photothermal</w:t>
            </w:r>
          </w:p>
        </w:tc>
        <w:tc>
          <w:tcPr>
            <w:tcW w:w="1192" w:type="dxa"/>
            <w:tcBorders>
              <w:top w:val="nil"/>
              <w:left w:val="nil"/>
              <w:bottom w:val="single" w:sz="8" w:space="0" w:color="000000"/>
              <w:right w:val="nil"/>
            </w:tcBorders>
            <w:shd w:val="clear" w:color="auto" w:fill="D9D9D9" w:themeFill="background1" w:themeFillShade="D9"/>
            <w:tcMar>
              <w:top w:w="72" w:type="dxa"/>
              <w:left w:w="144" w:type="dxa"/>
              <w:bottom w:w="72" w:type="dxa"/>
              <w:right w:w="144" w:type="dxa"/>
            </w:tcMar>
            <w:vAlign w:val="center"/>
          </w:tcPr>
          <w:p w14:paraId="74CB8E9E" w14:textId="7C7CE537" w:rsidR="00B249D5" w:rsidRDefault="009E55A6" w:rsidP="00B249D5">
            <w:pPr>
              <w:contextualSpacing/>
              <w:jc w:val="center"/>
              <w:rPr>
                <w:rFonts w:cs="Times New Roman"/>
              </w:rPr>
            </w:pPr>
            <w:r w:rsidRPr="008D4A82">
              <w:rPr>
                <w:rFonts w:cs="Times New Roman" w:hint="eastAsia"/>
              </w:rPr>
              <w:t>5.</w:t>
            </w:r>
            <w:r w:rsidR="00BE6EF3">
              <w:rPr>
                <w:rFonts w:cs="Times New Roman" w:hint="eastAsia"/>
              </w:rPr>
              <w:t>8</w:t>
            </w:r>
          </w:p>
          <w:p w14:paraId="17688813" w14:textId="5198C850" w:rsidR="008D4A82" w:rsidRPr="008D4A82" w:rsidRDefault="008D4A82" w:rsidP="00B249D5">
            <w:pPr>
              <w:contextualSpacing/>
              <w:jc w:val="center"/>
              <w:rPr>
                <w:rFonts w:cs="Times New Roman"/>
              </w:rPr>
            </w:pPr>
            <w:r>
              <w:rPr>
                <w:rFonts w:cs="Times New Roman" w:hint="eastAsia"/>
              </w:rPr>
              <w:t>2.2</w:t>
            </w:r>
          </w:p>
        </w:tc>
        <w:tc>
          <w:tcPr>
            <w:tcW w:w="850" w:type="dxa"/>
            <w:tcBorders>
              <w:top w:val="nil"/>
              <w:left w:val="nil"/>
              <w:bottom w:val="single" w:sz="8" w:space="0" w:color="000000"/>
              <w:right w:val="nil"/>
            </w:tcBorders>
            <w:shd w:val="clear" w:color="auto" w:fill="D9D9D9" w:themeFill="background1" w:themeFillShade="D9"/>
            <w:tcMar>
              <w:top w:w="72" w:type="dxa"/>
              <w:left w:w="144" w:type="dxa"/>
              <w:bottom w:w="72" w:type="dxa"/>
              <w:right w:w="144" w:type="dxa"/>
            </w:tcMar>
            <w:vAlign w:val="center"/>
          </w:tcPr>
          <w:p w14:paraId="4BD2727F" w14:textId="77777777" w:rsidR="00600B9B" w:rsidRPr="008D4A82" w:rsidRDefault="00B249D5" w:rsidP="00B249D5">
            <w:pPr>
              <w:contextualSpacing/>
              <w:jc w:val="center"/>
              <w:rPr>
                <w:rFonts w:cs="Times New Roman"/>
              </w:rPr>
            </w:pPr>
            <w:r w:rsidRPr="008D4A82">
              <w:rPr>
                <w:rFonts w:cs="Times New Roman" w:hint="eastAsia"/>
              </w:rPr>
              <w:t>17</w:t>
            </w:r>
          </w:p>
          <w:p w14:paraId="49BD19DA" w14:textId="06E64ADB" w:rsidR="00B249D5" w:rsidRPr="008D4A82" w:rsidRDefault="00600B9B" w:rsidP="00B249D5">
            <w:pPr>
              <w:contextualSpacing/>
              <w:jc w:val="center"/>
              <w:rPr>
                <w:rFonts w:cs="Times New Roman"/>
              </w:rPr>
            </w:pPr>
            <w:r w:rsidRPr="008D4A82">
              <w:rPr>
                <w:rFonts w:cs="Times New Roman" w:hint="eastAsia"/>
              </w:rPr>
              <w:t>/</w:t>
            </w:r>
          </w:p>
          <w:p w14:paraId="2038F548" w14:textId="3F69BB7D" w:rsidR="003768D5" w:rsidRPr="008D4A82" w:rsidRDefault="003768D5" w:rsidP="00B249D5">
            <w:pPr>
              <w:contextualSpacing/>
              <w:jc w:val="center"/>
              <w:rPr>
                <w:rFonts w:cs="Times New Roman"/>
              </w:rPr>
            </w:pPr>
            <w:r w:rsidRPr="008D4A82">
              <w:rPr>
                <w:rFonts w:cs="Times New Roman" w:hint="eastAsia"/>
              </w:rPr>
              <w:t>40</w:t>
            </w:r>
          </w:p>
        </w:tc>
        <w:tc>
          <w:tcPr>
            <w:tcW w:w="851" w:type="dxa"/>
            <w:tcBorders>
              <w:top w:val="nil"/>
              <w:left w:val="nil"/>
              <w:bottom w:val="single" w:sz="8" w:space="0" w:color="000000"/>
              <w:right w:val="nil"/>
            </w:tcBorders>
            <w:shd w:val="clear" w:color="auto" w:fill="D9D9D9" w:themeFill="background1" w:themeFillShade="D9"/>
            <w:vAlign w:val="center"/>
          </w:tcPr>
          <w:p w14:paraId="624FC380" w14:textId="3883406E" w:rsidR="00600B9B" w:rsidRPr="008D4A82" w:rsidRDefault="00923D85" w:rsidP="00B249D5">
            <w:pPr>
              <w:contextualSpacing/>
              <w:jc w:val="center"/>
              <w:rPr>
                <w:rFonts w:cs="Times New Roman"/>
              </w:rPr>
            </w:pPr>
            <w:r w:rsidRPr="008D4A82">
              <w:rPr>
                <w:rFonts w:cs="Times New Roman" w:hint="eastAsia"/>
              </w:rPr>
              <w:t>16</w:t>
            </w:r>
          </w:p>
          <w:p w14:paraId="3917BCBC" w14:textId="5659B8A6" w:rsidR="00E5052A" w:rsidRPr="008D4A82" w:rsidRDefault="00C036C1" w:rsidP="00B249D5">
            <w:pPr>
              <w:contextualSpacing/>
              <w:jc w:val="center"/>
              <w:rPr>
                <w:rFonts w:cs="Times New Roman"/>
              </w:rPr>
            </w:pPr>
            <w:r w:rsidRPr="008D4A82">
              <w:rPr>
                <w:rFonts w:cs="Times New Roman" w:hint="eastAsia"/>
              </w:rPr>
              <w:t>/</w:t>
            </w:r>
          </w:p>
          <w:p w14:paraId="1C7DE7D6" w14:textId="15A01379" w:rsidR="00B249D5" w:rsidRPr="008D4A82" w:rsidRDefault="00C036C1" w:rsidP="00B249D5">
            <w:pPr>
              <w:contextualSpacing/>
              <w:jc w:val="center"/>
              <w:rPr>
                <w:rFonts w:cs="Times New Roman"/>
              </w:rPr>
            </w:pPr>
            <w:r w:rsidRPr="008D4A82">
              <w:rPr>
                <w:rFonts w:cs="Times New Roman" w:hint="eastAsia"/>
              </w:rPr>
              <w:t>5.5</w:t>
            </w:r>
          </w:p>
        </w:tc>
        <w:tc>
          <w:tcPr>
            <w:tcW w:w="850" w:type="dxa"/>
            <w:tcBorders>
              <w:top w:val="nil"/>
              <w:left w:val="nil"/>
              <w:bottom w:val="single" w:sz="8" w:space="0" w:color="000000"/>
              <w:right w:val="nil"/>
            </w:tcBorders>
            <w:shd w:val="clear" w:color="auto" w:fill="D9D9D9" w:themeFill="background1" w:themeFillShade="D9"/>
            <w:vAlign w:val="center"/>
          </w:tcPr>
          <w:p w14:paraId="6668E970" w14:textId="0B36BFF1" w:rsidR="00B249D5" w:rsidRPr="008D4A82" w:rsidRDefault="00B249D5" w:rsidP="00B249D5">
            <w:pPr>
              <w:contextualSpacing/>
              <w:jc w:val="center"/>
              <w:rPr>
                <w:rFonts w:cs="Times New Roman"/>
              </w:rPr>
            </w:pPr>
            <w:r w:rsidRPr="008D4A82">
              <w:rPr>
                <w:rFonts w:cs="Times New Roman" w:hint="eastAsia"/>
              </w:rPr>
              <w:t>3</w:t>
            </w:r>
          </w:p>
        </w:tc>
        <w:tc>
          <w:tcPr>
            <w:tcW w:w="992" w:type="dxa"/>
            <w:tcBorders>
              <w:top w:val="nil"/>
              <w:left w:val="nil"/>
              <w:bottom w:val="single" w:sz="8" w:space="0" w:color="000000"/>
              <w:right w:val="nil"/>
            </w:tcBorders>
            <w:shd w:val="clear" w:color="auto" w:fill="D9D9D9" w:themeFill="background1" w:themeFillShade="D9"/>
            <w:vAlign w:val="center"/>
          </w:tcPr>
          <w:p w14:paraId="53761ECB" w14:textId="1CD65ADF" w:rsidR="00B249D5" w:rsidRPr="008D4A82" w:rsidRDefault="00B249D5" w:rsidP="00B249D5">
            <w:pPr>
              <w:contextualSpacing/>
              <w:jc w:val="center"/>
              <w:rPr>
                <w:rFonts w:cs="Times New Roman"/>
              </w:rPr>
            </w:pPr>
            <w:r w:rsidRPr="008D4A82">
              <w:rPr>
                <w:rFonts w:cs="Times New Roman" w:hint="eastAsia"/>
              </w:rPr>
              <w:t xml:space="preserve">4.7 copies /5.5 </w:t>
            </w:r>
            <w:r w:rsidRPr="008D4A82">
              <w:rPr>
                <w:rFonts w:cs="Times New Roman"/>
                <w:color w:val="000000" w:themeColor="dark1"/>
                <w:kern w:val="24"/>
                <w:szCs w:val="20"/>
              </w:rPr>
              <w:t>µL</w:t>
            </w:r>
          </w:p>
        </w:tc>
        <w:tc>
          <w:tcPr>
            <w:tcW w:w="1276" w:type="dxa"/>
            <w:tcBorders>
              <w:top w:val="nil"/>
              <w:left w:val="nil"/>
              <w:bottom w:val="single" w:sz="8" w:space="0" w:color="000000"/>
              <w:right w:val="nil"/>
            </w:tcBorders>
            <w:shd w:val="clear" w:color="auto" w:fill="D9D9D9" w:themeFill="background1" w:themeFillShade="D9"/>
            <w:tcMar>
              <w:top w:w="72" w:type="dxa"/>
              <w:left w:w="144" w:type="dxa"/>
              <w:bottom w:w="72" w:type="dxa"/>
              <w:right w:w="144" w:type="dxa"/>
            </w:tcMar>
            <w:vAlign w:val="center"/>
          </w:tcPr>
          <w:p w14:paraId="14B56175" w14:textId="01286E31" w:rsidR="00B249D5" w:rsidRPr="008D4A82" w:rsidRDefault="005736EC" w:rsidP="00EA6960">
            <w:pPr>
              <w:contextualSpacing/>
              <w:jc w:val="center"/>
              <w:rPr>
                <w:rFonts w:cs="Times New Roman"/>
              </w:rPr>
            </w:pPr>
            <w:r>
              <w:rPr>
                <w:rFonts w:cs="Times New Roman" w:hint="eastAsia"/>
              </w:rPr>
              <w:t>5.5</w:t>
            </w:r>
            <w:r w:rsidR="00096159" w:rsidRPr="008D4A82">
              <w:rPr>
                <w:rFonts w:cs="Times New Roman"/>
              </w:rPr>
              <w:t xml:space="preserve"> * 16</w:t>
            </w:r>
            <w:r w:rsidR="00EA6960" w:rsidRPr="008D4A82">
              <w:rPr>
                <w:rFonts w:cs="Times New Roman"/>
              </w:rPr>
              <w:t xml:space="preserve"> W</w:t>
            </w:r>
          </w:p>
          <w:p w14:paraId="44267D5C" w14:textId="04DECF2F" w:rsidR="00EA6960" w:rsidRPr="008D4A82" w:rsidRDefault="00EA6960" w:rsidP="00EA6960">
            <w:pPr>
              <w:contextualSpacing/>
              <w:jc w:val="center"/>
              <w:rPr>
                <w:rFonts w:cs="Times New Roman"/>
              </w:rPr>
            </w:pPr>
            <w:r w:rsidRPr="008D4A82">
              <w:rPr>
                <w:rFonts w:cs="Times New Roman"/>
              </w:rPr>
              <w:t>(electrical)</w:t>
            </w:r>
          </w:p>
        </w:tc>
        <w:tc>
          <w:tcPr>
            <w:tcW w:w="974" w:type="dxa"/>
            <w:tcBorders>
              <w:top w:val="nil"/>
              <w:left w:val="nil"/>
              <w:bottom w:val="single" w:sz="8" w:space="0" w:color="000000"/>
              <w:right w:val="nil"/>
            </w:tcBorders>
            <w:shd w:val="clear" w:color="auto" w:fill="D9D9D9" w:themeFill="background1" w:themeFillShade="D9"/>
            <w:vAlign w:val="center"/>
          </w:tcPr>
          <w:p w14:paraId="3DD76A18" w14:textId="2920D3B0" w:rsidR="00B249D5" w:rsidRPr="003D2CF6" w:rsidRDefault="00B249D5" w:rsidP="004669A2">
            <w:pPr>
              <w:contextualSpacing/>
              <w:jc w:val="left"/>
              <w:rPr>
                <w:rFonts w:cs="Times New Roman"/>
              </w:rPr>
            </w:pPr>
            <w:r w:rsidRPr="008D4A82">
              <w:rPr>
                <w:rFonts w:cs="Times New Roman"/>
                <w:szCs w:val="20"/>
              </w:rPr>
              <w:t>SARS-CoV-2 E, N1, RdRp</w:t>
            </w:r>
          </w:p>
        </w:tc>
        <w:tc>
          <w:tcPr>
            <w:tcW w:w="350" w:type="dxa"/>
            <w:tcBorders>
              <w:top w:val="nil"/>
              <w:left w:val="nil"/>
              <w:bottom w:val="single" w:sz="8" w:space="0" w:color="000000"/>
              <w:right w:val="nil"/>
            </w:tcBorders>
            <w:shd w:val="clear" w:color="auto" w:fill="D9D9D9" w:themeFill="background1" w:themeFillShade="D9"/>
            <w:vAlign w:val="center"/>
          </w:tcPr>
          <w:p w14:paraId="6EF2ACDD" w14:textId="07C8CFC5" w:rsidR="00B249D5" w:rsidRPr="003D2CF6" w:rsidRDefault="00B249D5" w:rsidP="00B249D5">
            <w:pPr>
              <w:contextualSpacing/>
              <w:jc w:val="center"/>
              <w:rPr>
                <w:rFonts w:cs="Times New Roman"/>
              </w:rPr>
            </w:pPr>
          </w:p>
        </w:tc>
      </w:tr>
    </w:tbl>
    <w:p w14:paraId="4DF3719D" w14:textId="77777777" w:rsidR="00860D17" w:rsidRDefault="00860D17">
      <w:pPr>
        <w:jc w:val="left"/>
        <w:rPr>
          <w:rFonts w:cs="Times New Roman"/>
        </w:rPr>
      </w:pPr>
      <w:r>
        <w:rPr>
          <w:rFonts w:cs="Times New Roman"/>
        </w:rPr>
        <w:br w:type="page"/>
      </w:r>
    </w:p>
    <w:p w14:paraId="613232C6" w14:textId="211563C4" w:rsidR="00860D17" w:rsidRPr="00C51F8D" w:rsidRDefault="00860D17" w:rsidP="00860D17">
      <w:pPr>
        <w:jc w:val="left"/>
        <w:rPr>
          <w:rFonts w:cs="Times New Roman"/>
          <w:sz w:val="24"/>
          <w:szCs w:val="28"/>
        </w:rPr>
      </w:pPr>
      <w:r w:rsidRPr="00C51F8D">
        <w:rPr>
          <w:rFonts w:cs="Times New Roman"/>
          <w:b/>
          <w:bCs/>
          <w:sz w:val="24"/>
          <w:szCs w:val="28"/>
        </w:rPr>
        <w:lastRenderedPageBreak/>
        <w:t xml:space="preserve">Table s4. </w:t>
      </w:r>
      <w:r w:rsidRPr="00C51F8D">
        <w:rPr>
          <w:rFonts w:cs="Times New Roman" w:hint="eastAsia"/>
          <w:sz w:val="24"/>
          <w:szCs w:val="28"/>
        </w:rPr>
        <w:t xml:space="preserve">Comparison of idream-qPCR to </w:t>
      </w:r>
      <w:r w:rsidR="00C64B6D" w:rsidRPr="00C51F8D">
        <w:rPr>
          <w:rFonts w:cs="Times New Roman"/>
          <w:sz w:val="24"/>
          <w:szCs w:val="28"/>
        </w:rPr>
        <w:t xml:space="preserve">commercially available </w:t>
      </w:r>
      <w:r w:rsidRPr="00C51F8D">
        <w:rPr>
          <w:rFonts w:cs="Times New Roman"/>
          <w:sz w:val="24"/>
          <w:szCs w:val="28"/>
        </w:rPr>
        <w:t>miniatur</w:t>
      </w:r>
      <w:r w:rsidR="00C64B6D" w:rsidRPr="00C51F8D">
        <w:rPr>
          <w:rFonts w:cs="Times New Roman"/>
          <w:sz w:val="24"/>
          <w:szCs w:val="28"/>
        </w:rPr>
        <w:t>ized</w:t>
      </w:r>
      <w:r w:rsidRPr="00C51F8D">
        <w:rPr>
          <w:rFonts w:cs="Times New Roman" w:hint="eastAsia"/>
          <w:sz w:val="24"/>
          <w:szCs w:val="28"/>
        </w:rPr>
        <w:t xml:space="preserve"> PCR systems.</w:t>
      </w:r>
    </w:p>
    <w:tbl>
      <w:tblPr>
        <w:tblW w:w="9498" w:type="dxa"/>
        <w:tblLayout w:type="fixed"/>
        <w:tblCellMar>
          <w:left w:w="0" w:type="dxa"/>
          <w:right w:w="0" w:type="dxa"/>
        </w:tblCellMar>
        <w:tblLook w:val="0600" w:firstRow="0" w:lastRow="0" w:firstColumn="0" w:lastColumn="0" w:noHBand="1" w:noVBand="1"/>
      </w:tblPr>
      <w:tblGrid>
        <w:gridCol w:w="1701"/>
        <w:gridCol w:w="1134"/>
        <w:gridCol w:w="1701"/>
        <w:gridCol w:w="1418"/>
        <w:gridCol w:w="1134"/>
        <w:gridCol w:w="709"/>
        <w:gridCol w:w="1134"/>
        <w:gridCol w:w="567"/>
      </w:tblGrid>
      <w:tr w:rsidR="00F53DF2" w:rsidRPr="00704F01" w14:paraId="08DF14A6" w14:textId="77777777" w:rsidTr="0088739A">
        <w:trPr>
          <w:trHeight w:val="52"/>
        </w:trPr>
        <w:tc>
          <w:tcPr>
            <w:tcW w:w="1701"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31E4F807" w14:textId="02DFB73C" w:rsidR="00F53DF2" w:rsidRPr="00704F01" w:rsidRDefault="00F53DF2" w:rsidP="00865679">
            <w:pPr>
              <w:contextualSpacing/>
              <w:jc w:val="center"/>
              <w:rPr>
                <w:rFonts w:cs="Times New Roman"/>
                <w:b/>
                <w:bCs/>
              </w:rPr>
            </w:pPr>
            <w:r w:rsidRPr="00704F01">
              <w:rPr>
                <w:rFonts w:cs="Times New Roman"/>
                <w:b/>
                <w:bCs/>
              </w:rPr>
              <w:t>Product</w:t>
            </w:r>
          </w:p>
        </w:tc>
        <w:tc>
          <w:tcPr>
            <w:tcW w:w="1134" w:type="dxa"/>
            <w:tcBorders>
              <w:top w:val="single" w:sz="8" w:space="0" w:color="000000"/>
              <w:left w:val="nil"/>
              <w:bottom w:val="single" w:sz="8" w:space="0" w:color="000000"/>
              <w:right w:val="nil"/>
            </w:tcBorders>
            <w:shd w:val="clear" w:color="auto" w:fill="E7EAED"/>
          </w:tcPr>
          <w:p w14:paraId="20DD3533" w14:textId="32B6851C" w:rsidR="00F53DF2" w:rsidRPr="00704F01" w:rsidRDefault="00F53DF2" w:rsidP="004510A5">
            <w:pPr>
              <w:contextualSpacing/>
              <w:jc w:val="center"/>
              <w:rPr>
                <w:rFonts w:cs="Times New Roman"/>
                <w:b/>
                <w:bCs/>
              </w:rPr>
            </w:pPr>
            <w:r w:rsidRPr="00704F01">
              <w:rPr>
                <w:rFonts w:cs="Times New Roman"/>
                <w:b/>
                <w:bCs/>
              </w:rPr>
              <w:t>Company</w:t>
            </w:r>
          </w:p>
        </w:tc>
        <w:tc>
          <w:tcPr>
            <w:tcW w:w="1701"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380BE9B4" w14:textId="5B107173" w:rsidR="00F53DF2" w:rsidRPr="00704F01" w:rsidRDefault="00F53DF2" w:rsidP="004510A5">
            <w:pPr>
              <w:contextualSpacing/>
              <w:jc w:val="center"/>
              <w:rPr>
                <w:rFonts w:cs="Times New Roman"/>
                <w:b/>
                <w:bCs/>
              </w:rPr>
            </w:pPr>
            <w:r w:rsidRPr="00704F01">
              <w:rPr>
                <w:rFonts w:cs="Times New Roman"/>
                <w:b/>
                <w:bCs/>
              </w:rPr>
              <w:t>PCR type</w:t>
            </w:r>
          </w:p>
        </w:tc>
        <w:tc>
          <w:tcPr>
            <w:tcW w:w="1418"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3C116AF8" w14:textId="76D0458C" w:rsidR="00F53DF2" w:rsidRPr="00704F01" w:rsidRDefault="00F53DF2" w:rsidP="00865679">
            <w:pPr>
              <w:contextualSpacing/>
              <w:jc w:val="center"/>
              <w:rPr>
                <w:rFonts w:cs="Times New Roman"/>
                <w:b/>
                <w:bCs/>
              </w:rPr>
            </w:pPr>
            <w:r w:rsidRPr="00704F01">
              <w:rPr>
                <w:rFonts w:cs="Times New Roman"/>
                <w:b/>
                <w:bCs/>
              </w:rPr>
              <w:t>F</w:t>
            </w:r>
            <w:r w:rsidR="0088739A" w:rsidRPr="00704F01">
              <w:rPr>
                <w:rFonts w:cs="Times New Roman"/>
                <w:b/>
                <w:bCs/>
              </w:rPr>
              <w:t>l</w:t>
            </w:r>
            <w:r w:rsidRPr="00704F01">
              <w:rPr>
                <w:rFonts w:cs="Times New Roman"/>
                <w:b/>
                <w:bCs/>
              </w:rPr>
              <w:t>. Channels</w:t>
            </w:r>
          </w:p>
        </w:tc>
        <w:tc>
          <w:tcPr>
            <w:tcW w:w="1134"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01A54B8E" w14:textId="327D135C" w:rsidR="00F53DF2" w:rsidRPr="00704F01" w:rsidRDefault="00F53DF2" w:rsidP="00F53DF2">
            <w:pPr>
              <w:contextualSpacing/>
              <w:jc w:val="center"/>
              <w:rPr>
                <w:rFonts w:cs="Times New Roman"/>
                <w:b/>
                <w:bCs/>
              </w:rPr>
            </w:pPr>
            <w:r w:rsidRPr="00704F01">
              <w:rPr>
                <w:rFonts w:cs="Times New Roman" w:hint="eastAsia"/>
                <w:b/>
                <w:bCs/>
              </w:rPr>
              <w:t>Time (min)</w:t>
            </w:r>
          </w:p>
        </w:tc>
        <w:tc>
          <w:tcPr>
            <w:tcW w:w="709" w:type="dxa"/>
            <w:tcBorders>
              <w:top w:val="single" w:sz="8" w:space="0" w:color="000000"/>
              <w:left w:val="nil"/>
              <w:bottom w:val="single" w:sz="8" w:space="0" w:color="000000"/>
              <w:right w:val="nil"/>
            </w:tcBorders>
            <w:shd w:val="clear" w:color="auto" w:fill="E7EAED"/>
          </w:tcPr>
          <w:p w14:paraId="75AB9402" w14:textId="42C98044" w:rsidR="00F53DF2" w:rsidRPr="00704F01" w:rsidRDefault="00F53DF2" w:rsidP="00F53DF2">
            <w:pPr>
              <w:contextualSpacing/>
              <w:jc w:val="center"/>
              <w:rPr>
                <w:rFonts w:cs="Times New Roman"/>
                <w:b/>
                <w:bCs/>
              </w:rPr>
            </w:pPr>
            <w:r w:rsidRPr="00704F01">
              <w:rPr>
                <w:rFonts w:cs="Times New Roman" w:hint="eastAsia"/>
                <w:b/>
                <w:bCs/>
              </w:rPr>
              <w:t xml:space="preserve">Sample No. </w:t>
            </w:r>
          </w:p>
        </w:tc>
        <w:tc>
          <w:tcPr>
            <w:tcW w:w="1134" w:type="dxa"/>
            <w:tcBorders>
              <w:top w:val="single" w:sz="8" w:space="0" w:color="000000"/>
              <w:left w:val="nil"/>
              <w:bottom w:val="single" w:sz="8" w:space="0" w:color="000000"/>
              <w:right w:val="nil"/>
            </w:tcBorders>
            <w:shd w:val="clear" w:color="auto" w:fill="E7EAED"/>
            <w:tcMar>
              <w:top w:w="72" w:type="dxa"/>
              <w:left w:w="144" w:type="dxa"/>
              <w:bottom w:w="72" w:type="dxa"/>
              <w:right w:w="144" w:type="dxa"/>
            </w:tcMar>
            <w:hideMark/>
          </w:tcPr>
          <w:p w14:paraId="1CFF4214" w14:textId="703B1DD2" w:rsidR="00F53DF2" w:rsidRPr="00704F01" w:rsidRDefault="00F53DF2" w:rsidP="00865679">
            <w:pPr>
              <w:contextualSpacing/>
              <w:jc w:val="center"/>
              <w:rPr>
                <w:rFonts w:cs="Times New Roman"/>
                <w:b/>
                <w:bCs/>
              </w:rPr>
            </w:pPr>
            <w:r w:rsidRPr="00704F01">
              <w:rPr>
                <w:rFonts w:cs="Times New Roman" w:hint="eastAsia"/>
                <w:b/>
                <w:bCs/>
              </w:rPr>
              <w:t>Power</w:t>
            </w:r>
          </w:p>
        </w:tc>
        <w:tc>
          <w:tcPr>
            <w:tcW w:w="567" w:type="dxa"/>
            <w:tcBorders>
              <w:top w:val="single" w:sz="8" w:space="0" w:color="000000"/>
              <w:left w:val="nil"/>
              <w:bottom w:val="single" w:sz="8" w:space="0" w:color="000000"/>
              <w:right w:val="nil"/>
            </w:tcBorders>
            <w:shd w:val="clear" w:color="auto" w:fill="E7EAED"/>
          </w:tcPr>
          <w:p w14:paraId="39F50C21" w14:textId="77777777" w:rsidR="00F53DF2" w:rsidRPr="00704F01" w:rsidRDefault="00F53DF2" w:rsidP="00865679">
            <w:pPr>
              <w:contextualSpacing/>
              <w:jc w:val="center"/>
              <w:rPr>
                <w:rFonts w:cs="Times New Roman"/>
                <w:b/>
                <w:bCs/>
              </w:rPr>
            </w:pPr>
            <w:r w:rsidRPr="00704F01">
              <w:rPr>
                <w:rFonts w:cs="Times New Roman" w:hint="eastAsia"/>
                <w:b/>
                <w:bCs/>
              </w:rPr>
              <w:t>Ref.</w:t>
            </w:r>
          </w:p>
        </w:tc>
      </w:tr>
      <w:tr w:rsidR="00F53DF2" w:rsidRPr="00704F01" w14:paraId="5EF0D732" w14:textId="77777777" w:rsidTr="0088739A">
        <w:trPr>
          <w:trHeight w:val="274"/>
        </w:trPr>
        <w:tc>
          <w:tcPr>
            <w:tcW w:w="1701" w:type="dxa"/>
            <w:tcBorders>
              <w:left w:val="nil"/>
              <w:right w:val="nil"/>
            </w:tcBorders>
            <w:shd w:val="clear" w:color="auto" w:fill="auto"/>
            <w:tcMar>
              <w:top w:w="72" w:type="dxa"/>
              <w:left w:w="144" w:type="dxa"/>
              <w:bottom w:w="72" w:type="dxa"/>
              <w:right w:w="144" w:type="dxa"/>
            </w:tcMar>
            <w:vAlign w:val="center"/>
          </w:tcPr>
          <w:p w14:paraId="61AEBD91" w14:textId="6C954864" w:rsidR="00F53DF2" w:rsidRPr="00704F01" w:rsidRDefault="00F53DF2" w:rsidP="00865679">
            <w:pPr>
              <w:contextualSpacing/>
              <w:jc w:val="left"/>
              <w:rPr>
                <w:rFonts w:cs="Times New Roman"/>
                <w:color w:val="000000" w:themeColor="dark1"/>
                <w:kern w:val="24"/>
                <w:szCs w:val="20"/>
              </w:rPr>
            </w:pPr>
            <w:r w:rsidRPr="00704F01">
              <w:rPr>
                <w:rFonts w:cs="Times New Roman"/>
                <w:color w:val="000000" w:themeColor="dark1"/>
                <w:kern w:val="24"/>
                <w:szCs w:val="20"/>
              </w:rPr>
              <w:t>Q-POC</w:t>
            </w:r>
          </w:p>
        </w:tc>
        <w:tc>
          <w:tcPr>
            <w:tcW w:w="1134" w:type="dxa"/>
            <w:tcBorders>
              <w:left w:val="nil"/>
              <w:right w:val="nil"/>
            </w:tcBorders>
            <w:vAlign w:val="center"/>
          </w:tcPr>
          <w:p w14:paraId="022CB1D6" w14:textId="61752927" w:rsidR="00F53DF2" w:rsidRPr="00704F01" w:rsidRDefault="00F53DF2" w:rsidP="00865679">
            <w:pPr>
              <w:contextualSpacing/>
              <w:jc w:val="left"/>
              <w:rPr>
                <w:rFonts w:cs="Times New Roman"/>
              </w:rPr>
            </w:pPr>
            <w:r w:rsidRPr="00704F01">
              <w:rPr>
                <w:rFonts w:cs="Times New Roman"/>
              </w:rPr>
              <w:t>QuantuMDx</w:t>
            </w:r>
          </w:p>
        </w:tc>
        <w:tc>
          <w:tcPr>
            <w:tcW w:w="1701" w:type="dxa"/>
            <w:tcBorders>
              <w:left w:val="nil"/>
              <w:right w:val="nil"/>
            </w:tcBorders>
            <w:shd w:val="clear" w:color="auto" w:fill="auto"/>
            <w:tcMar>
              <w:top w:w="72" w:type="dxa"/>
              <w:left w:w="144" w:type="dxa"/>
              <w:bottom w:w="72" w:type="dxa"/>
              <w:right w:w="144" w:type="dxa"/>
            </w:tcMar>
            <w:vAlign w:val="center"/>
          </w:tcPr>
          <w:p w14:paraId="07AB53C6" w14:textId="526EDD4D" w:rsidR="00F53DF2" w:rsidRPr="00704F01" w:rsidRDefault="00F53DF2" w:rsidP="00865679">
            <w:pPr>
              <w:contextualSpacing/>
              <w:jc w:val="left"/>
              <w:rPr>
                <w:rFonts w:cs="Times New Roman"/>
              </w:rPr>
            </w:pPr>
            <w:r w:rsidRPr="00704F01">
              <w:rPr>
                <w:rFonts w:cs="Times New Roman"/>
              </w:rPr>
              <w:t>Qualitative</w:t>
            </w:r>
          </w:p>
        </w:tc>
        <w:tc>
          <w:tcPr>
            <w:tcW w:w="1418" w:type="dxa"/>
            <w:tcBorders>
              <w:left w:val="nil"/>
              <w:right w:val="nil"/>
            </w:tcBorders>
            <w:shd w:val="clear" w:color="auto" w:fill="auto"/>
            <w:tcMar>
              <w:top w:w="72" w:type="dxa"/>
              <w:left w:w="144" w:type="dxa"/>
              <w:bottom w:w="72" w:type="dxa"/>
              <w:right w:w="144" w:type="dxa"/>
            </w:tcMar>
            <w:vAlign w:val="center"/>
          </w:tcPr>
          <w:p w14:paraId="52B97C37" w14:textId="6B34BD85" w:rsidR="00F53DF2" w:rsidRPr="00704F01" w:rsidRDefault="00F53DF2" w:rsidP="00865679">
            <w:pPr>
              <w:contextualSpacing/>
              <w:jc w:val="center"/>
              <w:rPr>
                <w:rFonts w:cs="Times New Roman"/>
              </w:rPr>
            </w:pPr>
            <w:r w:rsidRPr="00704F01">
              <w:rPr>
                <w:rFonts w:cs="Times New Roman"/>
              </w:rPr>
              <w:t>6</w:t>
            </w:r>
          </w:p>
        </w:tc>
        <w:tc>
          <w:tcPr>
            <w:tcW w:w="1134" w:type="dxa"/>
            <w:tcBorders>
              <w:left w:val="nil"/>
              <w:right w:val="nil"/>
            </w:tcBorders>
            <w:shd w:val="clear" w:color="auto" w:fill="auto"/>
            <w:tcMar>
              <w:top w:w="72" w:type="dxa"/>
              <w:left w:w="144" w:type="dxa"/>
              <w:bottom w:w="72" w:type="dxa"/>
              <w:right w:w="144" w:type="dxa"/>
            </w:tcMar>
            <w:vAlign w:val="center"/>
          </w:tcPr>
          <w:p w14:paraId="30DF270B" w14:textId="6FE995F9" w:rsidR="00F53DF2" w:rsidRPr="00704F01" w:rsidRDefault="00F53DF2" w:rsidP="00865679">
            <w:pPr>
              <w:contextualSpacing/>
              <w:jc w:val="center"/>
              <w:rPr>
                <w:rFonts w:cs="Times New Roman"/>
              </w:rPr>
            </w:pPr>
            <w:r w:rsidRPr="00704F01">
              <w:rPr>
                <w:rFonts w:cs="Times New Roman"/>
              </w:rPr>
              <w:t>30</w:t>
            </w:r>
          </w:p>
        </w:tc>
        <w:tc>
          <w:tcPr>
            <w:tcW w:w="709" w:type="dxa"/>
            <w:tcBorders>
              <w:left w:val="nil"/>
              <w:right w:val="nil"/>
            </w:tcBorders>
            <w:vAlign w:val="center"/>
          </w:tcPr>
          <w:p w14:paraId="7BE99B66" w14:textId="5D94D6D8" w:rsidR="00F53DF2" w:rsidRPr="00704F01" w:rsidRDefault="00F53DF2" w:rsidP="00865679">
            <w:pPr>
              <w:contextualSpacing/>
              <w:jc w:val="center"/>
              <w:rPr>
                <w:rFonts w:cs="Times New Roman"/>
                <w:color w:val="000000" w:themeColor="dark1"/>
                <w:kern w:val="24"/>
                <w:szCs w:val="20"/>
              </w:rPr>
            </w:pPr>
            <w:r w:rsidRPr="00704F01">
              <w:rPr>
                <w:rFonts w:cs="Times New Roman"/>
                <w:color w:val="000000" w:themeColor="dark1"/>
                <w:kern w:val="24"/>
                <w:szCs w:val="20"/>
              </w:rPr>
              <w:t>1</w:t>
            </w:r>
          </w:p>
        </w:tc>
        <w:tc>
          <w:tcPr>
            <w:tcW w:w="1134" w:type="dxa"/>
            <w:tcBorders>
              <w:left w:val="nil"/>
              <w:right w:val="nil"/>
            </w:tcBorders>
            <w:shd w:val="clear" w:color="auto" w:fill="auto"/>
            <w:tcMar>
              <w:top w:w="72" w:type="dxa"/>
              <w:left w:w="144" w:type="dxa"/>
              <w:bottom w:w="72" w:type="dxa"/>
              <w:right w:w="144" w:type="dxa"/>
            </w:tcMar>
            <w:vAlign w:val="center"/>
          </w:tcPr>
          <w:p w14:paraId="7E2E3802" w14:textId="0DF5E5CC" w:rsidR="00F53DF2" w:rsidRPr="00704F01" w:rsidRDefault="002E1E6B" w:rsidP="00865679">
            <w:pPr>
              <w:contextualSpacing/>
              <w:jc w:val="center"/>
              <w:rPr>
                <w:rFonts w:cs="Times New Roman"/>
              </w:rPr>
            </w:pPr>
            <w:r w:rsidRPr="00704F01">
              <w:rPr>
                <w:rFonts w:cs="Times New Roman"/>
              </w:rPr>
              <w:t xml:space="preserve">&lt; </w:t>
            </w:r>
            <w:r w:rsidR="00891C55" w:rsidRPr="00704F01">
              <w:rPr>
                <w:rFonts w:cs="Times New Roman"/>
              </w:rPr>
              <w:t>90 W</w:t>
            </w:r>
          </w:p>
        </w:tc>
        <w:tc>
          <w:tcPr>
            <w:tcW w:w="567" w:type="dxa"/>
            <w:tcBorders>
              <w:left w:val="nil"/>
              <w:right w:val="nil"/>
            </w:tcBorders>
            <w:vAlign w:val="center"/>
          </w:tcPr>
          <w:p w14:paraId="5F4E6E78" w14:textId="07C38DF2" w:rsidR="00F53DF2" w:rsidRPr="00704F01" w:rsidRDefault="001F2216" w:rsidP="00865679">
            <w:pPr>
              <w:contextualSpacing/>
              <w:jc w:val="center"/>
              <w:rPr>
                <w:rFonts w:cs="Times New Roman"/>
                <w:color w:val="000000" w:themeColor="dark1"/>
                <w:kern w:val="24"/>
                <w:szCs w:val="20"/>
              </w:rPr>
            </w:pPr>
            <w:r>
              <w:rPr>
                <w:rFonts w:cs="Times New Roman"/>
                <w:color w:val="000000" w:themeColor="dark1"/>
                <w:kern w:val="24"/>
                <w:szCs w:val="20"/>
              </w:rPr>
              <w:fldChar w:fldCharType="begin" w:fldLock="1"/>
            </w:r>
            <w:r>
              <w:rPr>
                <w:rFonts w:cs="Times New Roman"/>
                <w:color w:val="000000" w:themeColor="dark1"/>
                <w:kern w:val="24"/>
                <w:szCs w:val="20"/>
              </w:rPr>
              <w:instrText>ADDIN CSL_CITATION {"citationItems":[{"id":"ITEM-1","itemData":{"URL":"https://www.quantumdx.com/","accessed":{"date-parts":[["2025","3","10"]]},"id":"ITEM-1","issued":{"date-parts":[["0"]]},"title":"QuantuMDx - Multiplex PCR solutions for the Point of Need","type":"webpage"},"uris":["http://www.mendeley.com/documents/?uuid=687fbb8d-e9d7-4836-ac60-e13dc0dd601e"]}],"mendeley":{"formattedCitation":"&lt;sup&gt;7&lt;/sup&gt;","plainTextFormattedCitation":"7","previouslyFormattedCitation":"&lt;sup&gt;7&lt;/sup&gt;"},"properties":{"noteIndex":0},"schema":"https://github.com/citation-style-language/schema/raw/master/csl-citation.json"}</w:instrText>
            </w:r>
            <w:r>
              <w:rPr>
                <w:rFonts w:cs="Times New Roman"/>
                <w:color w:val="000000" w:themeColor="dark1"/>
                <w:kern w:val="24"/>
                <w:szCs w:val="20"/>
              </w:rPr>
              <w:fldChar w:fldCharType="separate"/>
            </w:r>
            <w:r w:rsidRPr="001F2216">
              <w:rPr>
                <w:rFonts w:cs="Times New Roman"/>
                <w:noProof/>
                <w:color w:val="000000" w:themeColor="dark1"/>
                <w:kern w:val="24"/>
                <w:szCs w:val="20"/>
                <w:vertAlign w:val="superscript"/>
              </w:rPr>
              <w:t>7</w:t>
            </w:r>
            <w:r>
              <w:rPr>
                <w:rFonts w:cs="Times New Roman"/>
                <w:color w:val="000000" w:themeColor="dark1"/>
                <w:kern w:val="24"/>
                <w:szCs w:val="20"/>
              </w:rPr>
              <w:fldChar w:fldCharType="end"/>
            </w:r>
          </w:p>
        </w:tc>
      </w:tr>
      <w:tr w:rsidR="007F0FE7" w:rsidRPr="00704F01" w14:paraId="6C61A568" w14:textId="77777777" w:rsidTr="0088739A">
        <w:trPr>
          <w:trHeight w:val="274"/>
        </w:trPr>
        <w:tc>
          <w:tcPr>
            <w:tcW w:w="1701" w:type="dxa"/>
            <w:tcBorders>
              <w:left w:val="nil"/>
              <w:right w:val="nil"/>
            </w:tcBorders>
            <w:shd w:val="clear" w:color="auto" w:fill="auto"/>
            <w:tcMar>
              <w:top w:w="72" w:type="dxa"/>
              <w:left w:w="144" w:type="dxa"/>
              <w:bottom w:w="72" w:type="dxa"/>
              <w:right w:w="144" w:type="dxa"/>
            </w:tcMar>
            <w:vAlign w:val="center"/>
          </w:tcPr>
          <w:p w14:paraId="08344BEF" w14:textId="77777777" w:rsidR="007F0FE7" w:rsidRPr="00704F01" w:rsidRDefault="007F0FE7" w:rsidP="007F0FE7">
            <w:pPr>
              <w:contextualSpacing/>
              <w:jc w:val="left"/>
              <w:rPr>
                <w:rFonts w:cs="Times New Roman"/>
                <w:color w:val="000000" w:themeColor="dark1"/>
                <w:kern w:val="24"/>
                <w:szCs w:val="20"/>
              </w:rPr>
            </w:pPr>
            <w:r w:rsidRPr="00704F01">
              <w:rPr>
                <w:rFonts w:cs="Times New Roman"/>
                <w:color w:val="000000" w:themeColor="dark1"/>
                <w:kern w:val="24"/>
                <w:szCs w:val="20"/>
              </w:rPr>
              <w:t xml:space="preserve">LOAA Analyzer </w:t>
            </w:r>
          </w:p>
          <w:p w14:paraId="13755299" w14:textId="5951C46C" w:rsidR="007F0FE7" w:rsidRPr="00704F01" w:rsidRDefault="007F0FE7" w:rsidP="007F0FE7">
            <w:pPr>
              <w:contextualSpacing/>
              <w:jc w:val="left"/>
              <w:rPr>
                <w:rFonts w:cs="Times New Roman"/>
                <w:color w:val="000000" w:themeColor="dark1"/>
                <w:kern w:val="24"/>
                <w:szCs w:val="20"/>
              </w:rPr>
            </w:pPr>
            <w:r w:rsidRPr="00704F01">
              <w:rPr>
                <w:rFonts w:cs="Times New Roman"/>
                <w:color w:val="000000" w:themeColor="dark1"/>
                <w:kern w:val="24"/>
                <w:szCs w:val="20"/>
              </w:rPr>
              <w:t>On-Point</w:t>
            </w:r>
          </w:p>
        </w:tc>
        <w:tc>
          <w:tcPr>
            <w:tcW w:w="1134" w:type="dxa"/>
            <w:tcBorders>
              <w:left w:val="nil"/>
              <w:right w:val="nil"/>
            </w:tcBorders>
            <w:vAlign w:val="center"/>
          </w:tcPr>
          <w:p w14:paraId="16EE740D" w14:textId="30E950B5" w:rsidR="007F0FE7" w:rsidRPr="00704F01" w:rsidRDefault="007F0FE7" w:rsidP="007F0FE7">
            <w:pPr>
              <w:contextualSpacing/>
              <w:jc w:val="left"/>
              <w:rPr>
                <w:rFonts w:cs="Times New Roman"/>
              </w:rPr>
            </w:pPr>
            <w:r w:rsidRPr="00704F01">
              <w:rPr>
                <w:rFonts w:cs="Times New Roman"/>
                <w:color w:val="000000" w:themeColor="dark1"/>
                <w:kern w:val="24"/>
                <w:szCs w:val="20"/>
              </w:rPr>
              <w:t>Optolane</w:t>
            </w:r>
          </w:p>
        </w:tc>
        <w:tc>
          <w:tcPr>
            <w:tcW w:w="1701" w:type="dxa"/>
            <w:tcBorders>
              <w:left w:val="nil"/>
              <w:right w:val="nil"/>
            </w:tcBorders>
            <w:shd w:val="clear" w:color="auto" w:fill="auto"/>
            <w:tcMar>
              <w:top w:w="72" w:type="dxa"/>
              <w:left w:w="144" w:type="dxa"/>
              <w:bottom w:w="72" w:type="dxa"/>
              <w:right w:w="144" w:type="dxa"/>
            </w:tcMar>
            <w:vAlign w:val="center"/>
          </w:tcPr>
          <w:p w14:paraId="54E6E09A" w14:textId="01C9F1B2" w:rsidR="007F0FE7" w:rsidRPr="00704F01" w:rsidRDefault="007F0FE7" w:rsidP="007F0FE7">
            <w:pPr>
              <w:contextualSpacing/>
              <w:jc w:val="left"/>
              <w:rPr>
                <w:rFonts w:cs="Times New Roman"/>
              </w:rPr>
            </w:pPr>
            <w:r w:rsidRPr="00704F01">
              <w:rPr>
                <w:rFonts w:cs="Times New Roman"/>
              </w:rPr>
              <w:t>Quantitative</w:t>
            </w:r>
          </w:p>
        </w:tc>
        <w:tc>
          <w:tcPr>
            <w:tcW w:w="1418" w:type="dxa"/>
            <w:tcBorders>
              <w:left w:val="nil"/>
              <w:right w:val="nil"/>
            </w:tcBorders>
            <w:shd w:val="clear" w:color="auto" w:fill="auto"/>
            <w:tcMar>
              <w:top w:w="72" w:type="dxa"/>
              <w:left w:w="144" w:type="dxa"/>
              <w:bottom w:w="72" w:type="dxa"/>
              <w:right w:w="144" w:type="dxa"/>
            </w:tcMar>
            <w:vAlign w:val="center"/>
          </w:tcPr>
          <w:p w14:paraId="38435188" w14:textId="3B49E725" w:rsidR="007F0FE7" w:rsidRPr="00704F01" w:rsidRDefault="007F0FE7" w:rsidP="007F0FE7">
            <w:pPr>
              <w:contextualSpacing/>
              <w:jc w:val="center"/>
              <w:rPr>
                <w:rFonts w:cs="Times New Roman"/>
              </w:rPr>
            </w:pPr>
            <w:r w:rsidRPr="00704F01">
              <w:rPr>
                <w:rFonts w:cs="Times New Roman"/>
              </w:rPr>
              <w:t>2</w:t>
            </w:r>
          </w:p>
        </w:tc>
        <w:tc>
          <w:tcPr>
            <w:tcW w:w="1134" w:type="dxa"/>
            <w:tcBorders>
              <w:left w:val="nil"/>
              <w:right w:val="nil"/>
            </w:tcBorders>
            <w:shd w:val="clear" w:color="auto" w:fill="auto"/>
            <w:tcMar>
              <w:top w:w="72" w:type="dxa"/>
              <w:left w:w="144" w:type="dxa"/>
              <w:bottom w:w="72" w:type="dxa"/>
              <w:right w:w="144" w:type="dxa"/>
            </w:tcMar>
            <w:vAlign w:val="center"/>
          </w:tcPr>
          <w:p w14:paraId="099BA33B" w14:textId="1D355A1A" w:rsidR="007F0FE7" w:rsidRPr="00704F01" w:rsidRDefault="007F0FE7" w:rsidP="007F0FE7">
            <w:pPr>
              <w:contextualSpacing/>
              <w:jc w:val="center"/>
              <w:rPr>
                <w:rFonts w:cs="Times New Roman"/>
              </w:rPr>
            </w:pPr>
            <w:r w:rsidRPr="00704F01">
              <w:rPr>
                <w:rFonts w:cs="Times New Roman"/>
              </w:rPr>
              <w:t>30</w:t>
            </w:r>
          </w:p>
        </w:tc>
        <w:tc>
          <w:tcPr>
            <w:tcW w:w="709" w:type="dxa"/>
            <w:tcBorders>
              <w:left w:val="nil"/>
              <w:right w:val="nil"/>
            </w:tcBorders>
            <w:vAlign w:val="center"/>
          </w:tcPr>
          <w:p w14:paraId="32D1B339" w14:textId="22CE51E4" w:rsidR="007F0FE7" w:rsidRPr="00704F01" w:rsidRDefault="007F0FE7" w:rsidP="007F0FE7">
            <w:pPr>
              <w:contextualSpacing/>
              <w:jc w:val="center"/>
              <w:rPr>
                <w:rFonts w:cs="Times New Roman"/>
                <w:color w:val="000000" w:themeColor="dark1"/>
                <w:kern w:val="24"/>
                <w:szCs w:val="20"/>
              </w:rPr>
            </w:pPr>
            <w:r w:rsidRPr="00704F01">
              <w:rPr>
                <w:rFonts w:cs="Times New Roman"/>
                <w:color w:val="000000" w:themeColor="dark1"/>
                <w:kern w:val="24"/>
                <w:szCs w:val="20"/>
              </w:rPr>
              <w:t>4</w:t>
            </w:r>
          </w:p>
        </w:tc>
        <w:tc>
          <w:tcPr>
            <w:tcW w:w="1134" w:type="dxa"/>
            <w:tcBorders>
              <w:left w:val="nil"/>
              <w:right w:val="nil"/>
            </w:tcBorders>
            <w:shd w:val="clear" w:color="auto" w:fill="auto"/>
            <w:tcMar>
              <w:top w:w="72" w:type="dxa"/>
              <w:left w:w="144" w:type="dxa"/>
              <w:bottom w:w="72" w:type="dxa"/>
              <w:right w:w="144" w:type="dxa"/>
            </w:tcMar>
            <w:vAlign w:val="center"/>
          </w:tcPr>
          <w:p w14:paraId="31D572AA" w14:textId="60286561" w:rsidR="007F0FE7" w:rsidRPr="00704F01" w:rsidRDefault="007F0FE7" w:rsidP="007F0FE7">
            <w:pPr>
              <w:contextualSpacing/>
              <w:jc w:val="center"/>
              <w:rPr>
                <w:rFonts w:cs="Times New Roman"/>
              </w:rPr>
            </w:pPr>
            <w:r w:rsidRPr="00704F01">
              <w:rPr>
                <w:rFonts w:cs="Times New Roman"/>
              </w:rPr>
              <w:t>&lt; 90 W</w:t>
            </w:r>
          </w:p>
        </w:tc>
        <w:tc>
          <w:tcPr>
            <w:tcW w:w="567" w:type="dxa"/>
            <w:tcBorders>
              <w:left w:val="nil"/>
              <w:right w:val="nil"/>
            </w:tcBorders>
            <w:vAlign w:val="center"/>
          </w:tcPr>
          <w:p w14:paraId="649CBF3E" w14:textId="4054D835" w:rsidR="007F0FE7" w:rsidRPr="00704F01" w:rsidRDefault="001F2216" w:rsidP="007F0FE7">
            <w:pPr>
              <w:contextualSpacing/>
              <w:jc w:val="center"/>
              <w:rPr>
                <w:rFonts w:cs="Times New Roman"/>
                <w:color w:val="000000" w:themeColor="dark1"/>
                <w:kern w:val="24"/>
                <w:szCs w:val="20"/>
              </w:rPr>
            </w:pPr>
            <w:r>
              <w:rPr>
                <w:rFonts w:cs="Times New Roman"/>
                <w:color w:val="000000" w:themeColor="dark1"/>
                <w:kern w:val="24"/>
                <w:szCs w:val="20"/>
              </w:rPr>
              <w:fldChar w:fldCharType="begin" w:fldLock="1"/>
            </w:r>
            <w:r w:rsidR="00C15200">
              <w:rPr>
                <w:rFonts w:cs="Times New Roman"/>
                <w:color w:val="000000" w:themeColor="dark1"/>
                <w:kern w:val="24"/>
                <w:szCs w:val="20"/>
              </w:rPr>
              <w:instrText>ADDIN CSL_CITATION {"citationItems":[{"id":"ITEM-1","itemData":{"URL":"https://optolane.com/analyzer/","accessed":{"date-parts":[["2025","3","10"]]},"id":"ITEM-1","issued":{"date-parts":[["0"]]},"title":"Products - OPTOLANE - Technologies Inc","type":"webpage"},"uris":["http://www.mendeley.com/documents/?uuid=cd1e226d-4f4f-48a8-a72b-91d5c309c250"]}],"mendeley":{"formattedCitation":"&lt;sup&gt;8&lt;/sup&gt;","plainTextFormattedCitation":"8","previouslyFormattedCitation":"&lt;sup&gt;8&lt;/sup&gt;"},"properties":{"noteIndex":0},"schema":"https://github.com/citation-style-language/schema/raw/master/csl-citation.json"}</w:instrText>
            </w:r>
            <w:r>
              <w:rPr>
                <w:rFonts w:cs="Times New Roman"/>
                <w:color w:val="000000" w:themeColor="dark1"/>
                <w:kern w:val="24"/>
                <w:szCs w:val="20"/>
              </w:rPr>
              <w:fldChar w:fldCharType="separate"/>
            </w:r>
            <w:r w:rsidRPr="001F2216">
              <w:rPr>
                <w:rFonts w:cs="Times New Roman"/>
                <w:noProof/>
                <w:color w:val="000000" w:themeColor="dark1"/>
                <w:kern w:val="24"/>
                <w:szCs w:val="20"/>
                <w:vertAlign w:val="superscript"/>
              </w:rPr>
              <w:t>8</w:t>
            </w:r>
            <w:r>
              <w:rPr>
                <w:rFonts w:cs="Times New Roman"/>
                <w:color w:val="000000" w:themeColor="dark1"/>
                <w:kern w:val="24"/>
                <w:szCs w:val="20"/>
              </w:rPr>
              <w:fldChar w:fldCharType="end"/>
            </w:r>
          </w:p>
        </w:tc>
      </w:tr>
      <w:tr w:rsidR="007F0FE7" w:rsidRPr="00704F01" w14:paraId="4FC43A3A" w14:textId="77777777" w:rsidTr="00B917F9">
        <w:trPr>
          <w:trHeight w:val="274"/>
        </w:trPr>
        <w:tc>
          <w:tcPr>
            <w:tcW w:w="1701" w:type="dxa"/>
            <w:tcBorders>
              <w:left w:val="nil"/>
              <w:bottom w:val="single" w:sz="4" w:space="0" w:color="auto"/>
              <w:right w:val="nil"/>
            </w:tcBorders>
            <w:shd w:val="clear" w:color="auto" w:fill="auto"/>
            <w:tcMar>
              <w:top w:w="72" w:type="dxa"/>
              <w:left w:w="144" w:type="dxa"/>
              <w:bottom w:w="72" w:type="dxa"/>
              <w:right w:w="144" w:type="dxa"/>
            </w:tcMar>
            <w:vAlign w:val="center"/>
          </w:tcPr>
          <w:p w14:paraId="7127E2CB" w14:textId="66289F22" w:rsidR="007F0FE7" w:rsidRPr="00704F01" w:rsidRDefault="007F0FE7" w:rsidP="007F0FE7">
            <w:pPr>
              <w:contextualSpacing/>
              <w:jc w:val="left"/>
              <w:rPr>
                <w:rFonts w:cs="Times New Roman"/>
                <w:color w:val="000000" w:themeColor="dark1"/>
                <w:kern w:val="24"/>
                <w:szCs w:val="20"/>
              </w:rPr>
            </w:pPr>
            <w:r w:rsidRPr="00704F01">
              <w:rPr>
                <w:rFonts w:cs="Times New Roman"/>
                <w:color w:val="000000" w:themeColor="dark1"/>
                <w:kern w:val="24"/>
                <w:szCs w:val="20"/>
              </w:rPr>
              <w:t>Cobas liat</w:t>
            </w:r>
          </w:p>
        </w:tc>
        <w:tc>
          <w:tcPr>
            <w:tcW w:w="1134" w:type="dxa"/>
            <w:tcBorders>
              <w:left w:val="nil"/>
              <w:bottom w:val="single" w:sz="4" w:space="0" w:color="auto"/>
              <w:right w:val="nil"/>
            </w:tcBorders>
            <w:vAlign w:val="center"/>
          </w:tcPr>
          <w:p w14:paraId="21DF8E85" w14:textId="7BCBC0D9" w:rsidR="007F0FE7" w:rsidRPr="00704F01" w:rsidRDefault="007F0FE7" w:rsidP="007F0FE7">
            <w:pPr>
              <w:contextualSpacing/>
              <w:jc w:val="left"/>
              <w:rPr>
                <w:rFonts w:cs="Times New Roman"/>
              </w:rPr>
            </w:pPr>
            <w:r w:rsidRPr="00704F01">
              <w:rPr>
                <w:rFonts w:cs="Times New Roman"/>
                <w:color w:val="000000" w:themeColor="dark1"/>
                <w:kern w:val="24"/>
                <w:szCs w:val="20"/>
              </w:rPr>
              <w:t>Roche</w:t>
            </w:r>
          </w:p>
        </w:tc>
        <w:tc>
          <w:tcPr>
            <w:tcW w:w="1701" w:type="dxa"/>
            <w:tcBorders>
              <w:left w:val="nil"/>
              <w:bottom w:val="single" w:sz="4" w:space="0" w:color="auto"/>
              <w:right w:val="nil"/>
            </w:tcBorders>
            <w:shd w:val="clear" w:color="auto" w:fill="auto"/>
            <w:tcMar>
              <w:top w:w="72" w:type="dxa"/>
              <w:left w:w="144" w:type="dxa"/>
              <w:bottom w:w="72" w:type="dxa"/>
              <w:right w:w="144" w:type="dxa"/>
            </w:tcMar>
            <w:vAlign w:val="center"/>
          </w:tcPr>
          <w:p w14:paraId="22347252" w14:textId="5478303E" w:rsidR="007F0FE7" w:rsidRPr="00704F01" w:rsidRDefault="007F0FE7" w:rsidP="007F0FE7">
            <w:pPr>
              <w:contextualSpacing/>
              <w:jc w:val="left"/>
              <w:rPr>
                <w:rFonts w:cs="Times New Roman"/>
              </w:rPr>
            </w:pPr>
            <w:r w:rsidRPr="00704F01">
              <w:rPr>
                <w:rFonts w:cs="Times New Roman"/>
              </w:rPr>
              <w:t>Quantitative</w:t>
            </w:r>
          </w:p>
        </w:tc>
        <w:tc>
          <w:tcPr>
            <w:tcW w:w="1418" w:type="dxa"/>
            <w:tcBorders>
              <w:left w:val="nil"/>
              <w:bottom w:val="single" w:sz="4" w:space="0" w:color="auto"/>
              <w:right w:val="nil"/>
            </w:tcBorders>
            <w:shd w:val="clear" w:color="auto" w:fill="auto"/>
            <w:tcMar>
              <w:top w:w="72" w:type="dxa"/>
              <w:left w:w="144" w:type="dxa"/>
              <w:bottom w:w="72" w:type="dxa"/>
              <w:right w:w="144" w:type="dxa"/>
            </w:tcMar>
            <w:vAlign w:val="center"/>
          </w:tcPr>
          <w:p w14:paraId="4B35A02F" w14:textId="59FD026A" w:rsidR="007F0FE7" w:rsidRPr="00704F01" w:rsidRDefault="007F0FE7" w:rsidP="007F0FE7">
            <w:pPr>
              <w:contextualSpacing/>
              <w:jc w:val="center"/>
              <w:rPr>
                <w:rFonts w:cs="Times New Roman"/>
              </w:rPr>
            </w:pPr>
            <w:r w:rsidRPr="00704F01">
              <w:rPr>
                <w:rFonts w:cs="Times New Roman"/>
              </w:rPr>
              <w:t>1</w:t>
            </w:r>
          </w:p>
        </w:tc>
        <w:tc>
          <w:tcPr>
            <w:tcW w:w="1134" w:type="dxa"/>
            <w:tcBorders>
              <w:left w:val="nil"/>
              <w:bottom w:val="single" w:sz="4" w:space="0" w:color="auto"/>
              <w:right w:val="nil"/>
            </w:tcBorders>
            <w:shd w:val="clear" w:color="auto" w:fill="auto"/>
            <w:tcMar>
              <w:top w:w="72" w:type="dxa"/>
              <w:left w:w="144" w:type="dxa"/>
              <w:bottom w:w="72" w:type="dxa"/>
              <w:right w:w="144" w:type="dxa"/>
            </w:tcMar>
            <w:vAlign w:val="center"/>
          </w:tcPr>
          <w:p w14:paraId="467CC8DA" w14:textId="6AEB034F" w:rsidR="007F0FE7" w:rsidRPr="00704F01" w:rsidRDefault="007F0FE7" w:rsidP="007F0FE7">
            <w:pPr>
              <w:contextualSpacing/>
              <w:jc w:val="center"/>
              <w:rPr>
                <w:rFonts w:cs="Times New Roman"/>
              </w:rPr>
            </w:pPr>
            <w:r w:rsidRPr="00704F01">
              <w:rPr>
                <w:rFonts w:cs="Times New Roman"/>
              </w:rPr>
              <w:t>20</w:t>
            </w:r>
          </w:p>
        </w:tc>
        <w:tc>
          <w:tcPr>
            <w:tcW w:w="709" w:type="dxa"/>
            <w:tcBorders>
              <w:left w:val="nil"/>
              <w:bottom w:val="single" w:sz="4" w:space="0" w:color="auto"/>
              <w:right w:val="nil"/>
            </w:tcBorders>
            <w:vAlign w:val="center"/>
          </w:tcPr>
          <w:p w14:paraId="1C8F8825" w14:textId="32030166" w:rsidR="007F0FE7" w:rsidRPr="00704F01" w:rsidRDefault="007F0FE7" w:rsidP="007F0FE7">
            <w:pPr>
              <w:contextualSpacing/>
              <w:jc w:val="center"/>
              <w:rPr>
                <w:rFonts w:cs="Times New Roman"/>
                <w:color w:val="000000" w:themeColor="dark1"/>
                <w:kern w:val="24"/>
                <w:szCs w:val="20"/>
              </w:rPr>
            </w:pPr>
            <w:r w:rsidRPr="00704F01">
              <w:rPr>
                <w:rFonts w:cs="Times New Roman"/>
                <w:color w:val="000000" w:themeColor="dark1"/>
                <w:kern w:val="24"/>
                <w:szCs w:val="20"/>
              </w:rPr>
              <w:t>1</w:t>
            </w:r>
          </w:p>
        </w:tc>
        <w:tc>
          <w:tcPr>
            <w:tcW w:w="1134" w:type="dxa"/>
            <w:tcBorders>
              <w:left w:val="nil"/>
              <w:bottom w:val="single" w:sz="4" w:space="0" w:color="auto"/>
              <w:right w:val="nil"/>
            </w:tcBorders>
            <w:shd w:val="clear" w:color="auto" w:fill="auto"/>
            <w:tcMar>
              <w:top w:w="72" w:type="dxa"/>
              <w:left w:w="144" w:type="dxa"/>
              <w:bottom w:w="72" w:type="dxa"/>
              <w:right w:w="144" w:type="dxa"/>
            </w:tcMar>
            <w:vAlign w:val="center"/>
          </w:tcPr>
          <w:p w14:paraId="7C977C22" w14:textId="54D954E6" w:rsidR="007F0FE7" w:rsidRPr="00704F01" w:rsidRDefault="007F0FE7" w:rsidP="007F0FE7">
            <w:pPr>
              <w:contextualSpacing/>
              <w:jc w:val="center"/>
              <w:rPr>
                <w:rFonts w:cs="Times New Roman"/>
              </w:rPr>
            </w:pPr>
            <w:r w:rsidRPr="00704F01">
              <w:rPr>
                <w:rFonts w:cs="Times New Roman"/>
              </w:rPr>
              <w:t>&lt; 130 W</w:t>
            </w:r>
          </w:p>
        </w:tc>
        <w:tc>
          <w:tcPr>
            <w:tcW w:w="567" w:type="dxa"/>
            <w:tcBorders>
              <w:left w:val="nil"/>
              <w:bottom w:val="single" w:sz="4" w:space="0" w:color="auto"/>
              <w:right w:val="nil"/>
            </w:tcBorders>
            <w:vAlign w:val="center"/>
          </w:tcPr>
          <w:p w14:paraId="4B1DC2BA" w14:textId="292C2EFF" w:rsidR="007F0FE7" w:rsidRPr="00704F01" w:rsidRDefault="00C15200" w:rsidP="007F0FE7">
            <w:pPr>
              <w:contextualSpacing/>
              <w:jc w:val="center"/>
              <w:rPr>
                <w:rFonts w:cs="Times New Roman"/>
              </w:rPr>
            </w:pPr>
            <w:r>
              <w:rPr>
                <w:rFonts w:cs="Times New Roman"/>
              </w:rPr>
              <w:fldChar w:fldCharType="begin" w:fldLock="1"/>
            </w:r>
            <w:r>
              <w:rPr>
                <w:rFonts w:cs="Times New Roman"/>
              </w:rPr>
              <w:instrText>ADDIN CSL_CITATION {"citationItems":[{"id":"ITEM-1","itemData":{"URL":"https://diagnostics.roche.com/global/en/products/instruments/cobas-liat-ins-6050.html","accessed":{"date-parts":[["2025","3","10"]]},"id":"ITEM-1","issued":{"date-parts":[["0"]]},"title":"cobas® liat system","type":"webpage"},"uris":["http://www.mendeley.com/documents/?uuid=85a80158-f4a3-401e-a387-7859db9f63b2"]}],"mendeley":{"formattedCitation":"&lt;sup&gt;9&lt;/sup&gt;","plainTextFormattedCitation":"9"},"properties":{"noteIndex":0},"schema":"https://github.com/citation-style-language/schema/raw/master/csl-citation.json"}</w:instrText>
            </w:r>
            <w:r>
              <w:rPr>
                <w:rFonts w:cs="Times New Roman"/>
              </w:rPr>
              <w:fldChar w:fldCharType="separate"/>
            </w:r>
            <w:r w:rsidRPr="00C15200">
              <w:rPr>
                <w:rFonts w:cs="Times New Roman"/>
                <w:noProof/>
                <w:vertAlign w:val="superscript"/>
              </w:rPr>
              <w:t>9</w:t>
            </w:r>
            <w:r>
              <w:rPr>
                <w:rFonts w:cs="Times New Roman"/>
              </w:rPr>
              <w:fldChar w:fldCharType="end"/>
            </w:r>
          </w:p>
        </w:tc>
      </w:tr>
      <w:tr w:rsidR="007F0FE7" w:rsidRPr="003D2CF6" w14:paraId="0E6DEBDB" w14:textId="77777777" w:rsidTr="00B917F9">
        <w:trPr>
          <w:trHeight w:val="274"/>
        </w:trPr>
        <w:tc>
          <w:tcPr>
            <w:tcW w:w="1701" w:type="dxa"/>
            <w:tcBorders>
              <w:top w:val="single" w:sz="4" w:space="0" w:color="auto"/>
              <w:left w:val="nil"/>
              <w:bottom w:val="single" w:sz="8" w:space="0" w:color="000000"/>
              <w:right w:val="nil"/>
            </w:tcBorders>
            <w:shd w:val="clear" w:color="auto" w:fill="D9D9D9" w:themeFill="background1" w:themeFillShade="D9"/>
            <w:tcMar>
              <w:top w:w="72" w:type="dxa"/>
              <w:left w:w="144" w:type="dxa"/>
              <w:bottom w:w="72" w:type="dxa"/>
              <w:right w:w="144" w:type="dxa"/>
            </w:tcMar>
            <w:vAlign w:val="center"/>
          </w:tcPr>
          <w:p w14:paraId="0ADEAAA7" w14:textId="77777777" w:rsidR="007F0FE7" w:rsidRPr="00704F01" w:rsidRDefault="007F0FE7" w:rsidP="007F0FE7">
            <w:pPr>
              <w:contextualSpacing/>
              <w:jc w:val="left"/>
              <w:rPr>
                <w:rFonts w:cs="Times New Roman"/>
                <w:color w:val="000000" w:themeColor="dark1"/>
                <w:kern w:val="24"/>
                <w:szCs w:val="20"/>
              </w:rPr>
            </w:pPr>
            <w:r w:rsidRPr="00704F01">
              <w:rPr>
                <w:rFonts w:cs="Times New Roman"/>
                <w:color w:val="000000" w:themeColor="dark1"/>
                <w:kern w:val="24"/>
                <w:szCs w:val="20"/>
              </w:rPr>
              <w:t>This work</w:t>
            </w:r>
          </w:p>
        </w:tc>
        <w:tc>
          <w:tcPr>
            <w:tcW w:w="1134" w:type="dxa"/>
            <w:tcBorders>
              <w:top w:val="single" w:sz="4" w:space="0" w:color="auto"/>
              <w:left w:val="nil"/>
              <w:bottom w:val="single" w:sz="8" w:space="0" w:color="000000"/>
              <w:right w:val="nil"/>
            </w:tcBorders>
            <w:shd w:val="clear" w:color="auto" w:fill="D9D9D9" w:themeFill="background1" w:themeFillShade="D9"/>
            <w:vAlign w:val="center"/>
          </w:tcPr>
          <w:p w14:paraId="46CE0223" w14:textId="230D94D5" w:rsidR="007F0FE7" w:rsidRPr="00704F01" w:rsidRDefault="007F0FE7" w:rsidP="007F0FE7">
            <w:pPr>
              <w:contextualSpacing/>
              <w:jc w:val="center"/>
              <w:rPr>
                <w:rFonts w:cs="Times New Roman"/>
              </w:rPr>
            </w:pPr>
            <w:r w:rsidRPr="00704F01">
              <w:rPr>
                <w:rFonts w:cs="Times New Roman"/>
              </w:rPr>
              <w:t>-</w:t>
            </w:r>
          </w:p>
        </w:tc>
        <w:tc>
          <w:tcPr>
            <w:tcW w:w="1701" w:type="dxa"/>
            <w:tcBorders>
              <w:top w:val="single" w:sz="4" w:space="0" w:color="auto"/>
              <w:left w:val="nil"/>
              <w:bottom w:val="single" w:sz="8" w:space="0" w:color="000000"/>
              <w:right w:val="nil"/>
            </w:tcBorders>
            <w:shd w:val="clear" w:color="auto" w:fill="D9D9D9" w:themeFill="background1" w:themeFillShade="D9"/>
            <w:tcMar>
              <w:top w:w="72" w:type="dxa"/>
              <w:left w:w="144" w:type="dxa"/>
              <w:bottom w:w="72" w:type="dxa"/>
              <w:right w:w="144" w:type="dxa"/>
            </w:tcMar>
            <w:vAlign w:val="center"/>
          </w:tcPr>
          <w:p w14:paraId="1B457541" w14:textId="203A5964" w:rsidR="007F0FE7" w:rsidRPr="00704F01" w:rsidRDefault="007F0FE7" w:rsidP="007F0FE7">
            <w:pPr>
              <w:contextualSpacing/>
              <w:jc w:val="left"/>
              <w:rPr>
                <w:rFonts w:cs="Times New Roman"/>
              </w:rPr>
            </w:pPr>
            <w:r w:rsidRPr="00704F01">
              <w:rPr>
                <w:rFonts w:cs="Times New Roman"/>
              </w:rPr>
              <w:t>Quantitative</w:t>
            </w:r>
          </w:p>
        </w:tc>
        <w:tc>
          <w:tcPr>
            <w:tcW w:w="1418" w:type="dxa"/>
            <w:tcBorders>
              <w:top w:val="single" w:sz="4" w:space="0" w:color="auto"/>
              <w:left w:val="nil"/>
              <w:bottom w:val="single" w:sz="8" w:space="0" w:color="000000"/>
              <w:right w:val="nil"/>
            </w:tcBorders>
            <w:shd w:val="clear" w:color="auto" w:fill="D9D9D9" w:themeFill="background1" w:themeFillShade="D9"/>
            <w:tcMar>
              <w:top w:w="72" w:type="dxa"/>
              <w:left w:w="144" w:type="dxa"/>
              <w:bottom w:w="72" w:type="dxa"/>
              <w:right w:w="144" w:type="dxa"/>
            </w:tcMar>
            <w:vAlign w:val="center"/>
          </w:tcPr>
          <w:p w14:paraId="52AFF503" w14:textId="5CC12356" w:rsidR="007F0FE7" w:rsidRPr="00704F01" w:rsidRDefault="007F0FE7" w:rsidP="007F0FE7">
            <w:pPr>
              <w:contextualSpacing/>
              <w:jc w:val="center"/>
              <w:rPr>
                <w:rFonts w:cs="Times New Roman"/>
              </w:rPr>
            </w:pPr>
            <w:r w:rsidRPr="00704F01">
              <w:rPr>
                <w:rFonts w:cs="Times New Roman"/>
              </w:rPr>
              <w:t>3</w:t>
            </w:r>
          </w:p>
        </w:tc>
        <w:tc>
          <w:tcPr>
            <w:tcW w:w="1134" w:type="dxa"/>
            <w:tcBorders>
              <w:top w:val="single" w:sz="4" w:space="0" w:color="auto"/>
              <w:left w:val="nil"/>
              <w:bottom w:val="single" w:sz="8" w:space="0" w:color="000000"/>
              <w:right w:val="nil"/>
            </w:tcBorders>
            <w:shd w:val="clear" w:color="auto" w:fill="D9D9D9" w:themeFill="background1" w:themeFillShade="D9"/>
            <w:tcMar>
              <w:top w:w="72" w:type="dxa"/>
              <w:left w:w="144" w:type="dxa"/>
              <w:bottom w:w="72" w:type="dxa"/>
              <w:right w:w="144" w:type="dxa"/>
            </w:tcMar>
            <w:vAlign w:val="center"/>
          </w:tcPr>
          <w:p w14:paraId="065425F6" w14:textId="05820DCF" w:rsidR="007F0FE7" w:rsidRPr="00704F01" w:rsidRDefault="007F0FE7" w:rsidP="007F0FE7">
            <w:pPr>
              <w:contextualSpacing/>
              <w:jc w:val="center"/>
              <w:rPr>
                <w:rFonts w:cs="Times New Roman"/>
              </w:rPr>
            </w:pPr>
            <w:r w:rsidRPr="00704F01">
              <w:rPr>
                <w:rFonts w:cs="Times New Roman" w:hint="eastAsia"/>
              </w:rPr>
              <w:t>17</w:t>
            </w:r>
          </w:p>
        </w:tc>
        <w:tc>
          <w:tcPr>
            <w:tcW w:w="709" w:type="dxa"/>
            <w:tcBorders>
              <w:top w:val="single" w:sz="4" w:space="0" w:color="auto"/>
              <w:left w:val="nil"/>
              <w:bottom w:val="single" w:sz="8" w:space="0" w:color="000000"/>
              <w:right w:val="nil"/>
            </w:tcBorders>
            <w:shd w:val="clear" w:color="auto" w:fill="D9D9D9" w:themeFill="background1" w:themeFillShade="D9"/>
            <w:vAlign w:val="center"/>
          </w:tcPr>
          <w:p w14:paraId="0DD0A285" w14:textId="090663BE" w:rsidR="007F0FE7" w:rsidRPr="00704F01" w:rsidRDefault="007F0FE7" w:rsidP="007F0FE7">
            <w:pPr>
              <w:contextualSpacing/>
              <w:jc w:val="center"/>
              <w:rPr>
                <w:rFonts w:cs="Times New Roman"/>
              </w:rPr>
            </w:pPr>
            <w:r w:rsidRPr="00704F01">
              <w:rPr>
                <w:rFonts w:cs="Times New Roman" w:hint="eastAsia"/>
              </w:rPr>
              <w:t>16</w:t>
            </w:r>
          </w:p>
        </w:tc>
        <w:tc>
          <w:tcPr>
            <w:tcW w:w="1134" w:type="dxa"/>
            <w:tcBorders>
              <w:top w:val="single" w:sz="4" w:space="0" w:color="auto"/>
              <w:left w:val="nil"/>
              <w:bottom w:val="single" w:sz="8" w:space="0" w:color="000000"/>
              <w:right w:val="nil"/>
            </w:tcBorders>
            <w:shd w:val="clear" w:color="auto" w:fill="D9D9D9" w:themeFill="background1" w:themeFillShade="D9"/>
            <w:tcMar>
              <w:top w:w="72" w:type="dxa"/>
              <w:left w:w="144" w:type="dxa"/>
              <w:bottom w:w="72" w:type="dxa"/>
              <w:right w:w="144" w:type="dxa"/>
            </w:tcMar>
            <w:vAlign w:val="center"/>
          </w:tcPr>
          <w:p w14:paraId="7113FA82" w14:textId="1DCB7D53" w:rsidR="007F0FE7" w:rsidRPr="00704F01" w:rsidRDefault="007F0FE7" w:rsidP="007F0FE7">
            <w:pPr>
              <w:contextualSpacing/>
              <w:jc w:val="center"/>
              <w:rPr>
                <w:rFonts w:cs="Times New Roman"/>
              </w:rPr>
            </w:pPr>
            <w:r w:rsidRPr="00704F01">
              <w:rPr>
                <w:rFonts w:cs="Times New Roman"/>
              </w:rPr>
              <w:t>&lt; 1</w:t>
            </w:r>
            <w:r w:rsidR="002351DD" w:rsidRPr="00704F01">
              <w:rPr>
                <w:rFonts w:cs="Times New Roman" w:hint="eastAsia"/>
              </w:rPr>
              <w:t>0</w:t>
            </w:r>
            <w:r w:rsidR="00352AE0">
              <w:rPr>
                <w:rFonts w:cs="Times New Roman" w:hint="eastAsia"/>
              </w:rPr>
              <w:t>8</w:t>
            </w:r>
            <w:r w:rsidRPr="00704F01">
              <w:rPr>
                <w:rFonts w:cs="Times New Roman"/>
              </w:rPr>
              <w:t xml:space="preserve"> W</w:t>
            </w:r>
          </w:p>
        </w:tc>
        <w:tc>
          <w:tcPr>
            <w:tcW w:w="567" w:type="dxa"/>
            <w:tcBorders>
              <w:top w:val="single" w:sz="4" w:space="0" w:color="auto"/>
              <w:left w:val="nil"/>
              <w:bottom w:val="single" w:sz="8" w:space="0" w:color="000000"/>
              <w:right w:val="nil"/>
            </w:tcBorders>
            <w:shd w:val="clear" w:color="auto" w:fill="D9D9D9" w:themeFill="background1" w:themeFillShade="D9"/>
            <w:vAlign w:val="center"/>
          </w:tcPr>
          <w:p w14:paraId="535F69E2" w14:textId="7F4009CC" w:rsidR="007F0FE7" w:rsidRPr="003D2CF6" w:rsidRDefault="007F0FE7" w:rsidP="007F0FE7">
            <w:pPr>
              <w:contextualSpacing/>
              <w:jc w:val="center"/>
              <w:rPr>
                <w:rFonts w:cs="Times New Roman"/>
              </w:rPr>
            </w:pPr>
          </w:p>
        </w:tc>
      </w:tr>
    </w:tbl>
    <w:p w14:paraId="54666F19" w14:textId="77777777" w:rsidR="00C0604A" w:rsidRDefault="00C11A08">
      <w:pPr>
        <w:jc w:val="left"/>
        <w:rPr>
          <w:rFonts w:cs="Times New Roman"/>
        </w:rPr>
      </w:pPr>
      <w:r>
        <w:rPr>
          <w:rFonts w:cs="Times New Roman"/>
        </w:rPr>
        <w:br w:type="page"/>
      </w:r>
    </w:p>
    <w:p w14:paraId="664EED4D" w14:textId="402E5C18" w:rsidR="007A56EC" w:rsidRPr="0057156D" w:rsidRDefault="00671169" w:rsidP="00C0604A">
      <w:pPr>
        <w:textAlignment w:val="baseline"/>
        <w:rPr>
          <w:rFonts w:eastAsia="HY신명조" w:cs="Times New Roman"/>
          <w:kern w:val="0"/>
          <w:sz w:val="24"/>
          <w:szCs w:val="24"/>
        </w:rPr>
      </w:pPr>
      <w:r w:rsidRPr="00C51F8D">
        <w:rPr>
          <w:rFonts w:eastAsia="HY신명조" w:cs="Times New Roman" w:hint="eastAsia"/>
          <w:b/>
          <w:bCs/>
          <w:kern w:val="0"/>
          <w:sz w:val="24"/>
          <w:szCs w:val="24"/>
        </w:rPr>
        <w:lastRenderedPageBreak/>
        <w:t>Note s1</w:t>
      </w:r>
      <w:r w:rsidR="0057156D" w:rsidRPr="00C51F8D">
        <w:rPr>
          <w:rFonts w:eastAsia="HY신명조" w:cs="Times New Roman" w:hint="eastAsia"/>
          <w:b/>
          <w:bCs/>
          <w:kern w:val="0"/>
          <w:sz w:val="24"/>
          <w:szCs w:val="24"/>
        </w:rPr>
        <w:t>.</w:t>
      </w:r>
      <w:r w:rsidRPr="00C51F8D">
        <w:rPr>
          <w:rFonts w:eastAsia="HY신명조" w:cs="Times New Roman" w:hint="eastAsia"/>
          <w:b/>
          <w:bCs/>
          <w:kern w:val="0"/>
          <w:sz w:val="24"/>
          <w:szCs w:val="24"/>
        </w:rPr>
        <w:t xml:space="preserve"> </w:t>
      </w:r>
      <w:r w:rsidRPr="00C51F8D">
        <w:rPr>
          <w:rFonts w:eastAsia="HY신명조" w:cs="Times New Roman" w:hint="eastAsia"/>
          <w:kern w:val="0"/>
          <w:sz w:val="24"/>
          <w:szCs w:val="24"/>
        </w:rPr>
        <w:t>Instrumentation of thermal cycler</w:t>
      </w:r>
    </w:p>
    <w:p w14:paraId="0507598E" w14:textId="7A388B8F" w:rsidR="00C0604A" w:rsidRPr="000844EC" w:rsidRDefault="00C0604A" w:rsidP="00C0604A">
      <w:pPr>
        <w:textAlignment w:val="baseline"/>
        <w:rPr>
          <w:rFonts w:eastAsia="HY신명조" w:cs="Times New Roman"/>
          <w:kern w:val="0"/>
          <w:sz w:val="24"/>
          <w:szCs w:val="24"/>
        </w:rPr>
      </w:pPr>
      <w:r w:rsidRPr="000844EC">
        <w:rPr>
          <w:rFonts w:eastAsia="HY신명조" w:cs="Times New Roman"/>
          <w:kern w:val="0"/>
          <w:sz w:val="24"/>
          <w:szCs w:val="24"/>
        </w:rPr>
        <w:t xml:space="preserve">To measure the temperature, we used a Lepton 2.5 radiometric sensor with a </w:t>
      </w:r>
      <w:r>
        <w:rPr>
          <w:rFonts w:eastAsia="HY신명조" w:cs="Times New Roman" w:hint="eastAsia"/>
          <w:kern w:val="0"/>
          <w:sz w:val="24"/>
          <w:szCs w:val="24"/>
        </w:rPr>
        <w:t>FoV</w:t>
      </w:r>
      <w:r w:rsidRPr="000844EC">
        <w:rPr>
          <w:rFonts w:eastAsia="HY신명조" w:cs="Times New Roman"/>
          <w:kern w:val="0"/>
          <w:sz w:val="24"/>
          <w:szCs w:val="24"/>
        </w:rPr>
        <w:t xml:space="preserve"> 55° </w:t>
      </w:r>
      <w:r w:rsidRPr="000844EC">
        <w:rPr>
          <w:rFonts w:cs="Times New Roman"/>
          <w:sz w:val="24"/>
          <w:szCs w:val="24"/>
        </w:rPr>
        <w:t>×</w:t>
      </w:r>
      <w:r w:rsidRPr="000844EC">
        <w:rPr>
          <w:rFonts w:eastAsia="HY신명조" w:cs="Times New Roman"/>
          <w:kern w:val="0"/>
          <w:sz w:val="24"/>
          <w:szCs w:val="24"/>
        </w:rPr>
        <w:t xml:space="preserve"> 60° and a resolution of 60 </w:t>
      </w:r>
      <w:r w:rsidRPr="000844EC">
        <w:rPr>
          <w:rFonts w:cs="Times New Roman"/>
          <w:sz w:val="24"/>
          <w:szCs w:val="24"/>
        </w:rPr>
        <w:t>×</w:t>
      </w:r>
      <w:r w:rsidRPr="000844EC">
        <w:rPr>
          <w:rFonts w:eastAsia="HY신명조" w:cs="Times New Roman"/>
          <w:kern w:val="0"/>
          <w:sz w:val="24"/>
          <w:szCs w:val="24"/>
        </w:rPr>
        <w:t xml:space="preserve"> 80 pixels</w:t>
      </w:r>
      <w:r>
        <w:rPr>
          <w:rFonts w:eastAsia="HY신명조" w:cs="Times New Roman"/>
          <w:kern w:val="0"/>
          <w:sz w:val="24"/>
          <w:szCs w:val="24"/>
        </w:rPr>
        <w:t>,</w:t>
      </w:r>
      <w:r w:rsidRPr="000844EC">
        <w:rPr>
          <w:rFonts w:eastAsia="HY신명조" w:cs="Times New Roman"/>
          <w:kern w:val="0"/>
          <w:sz w:val="24"/>
          <w:szCs w:val="24"/>
        </w:rPr>
        <w:t xml:space="preserve"> which resolved the temperature of area 0.064 mm</w:t>
      </w:r>
      <w:r w:rsidRPr="000844EC">
        <w:rPr>
          <w:rFonts w:eastAsia="HY신명조" w:cs="Times New Roman"/>
          <w:kern w:val="0"/>
          <w:sz w:val="24"/>
          <w:szCs w:val="24"/>
          <w:vertAlign w:val="superscript"/>
        </w:rPr>
        <w:t xml:space="preserve">2 </w:t>
      </w:r>
      <w:r w:rsidRPr="000844EC">
        <w:rPr>
          <w:rFonts w:eastAsia="HY신명조" w:cs="Times New Roman"/>
          <w:kern w:val="0"/>
          <w:sz w:val="24"/>
          <w:szCs w:val="24"/>
        </w:rPr>
        <w:t>of</w:t>
      </w:r>
      <w:r w:rsidRPr="000844EC">
        <w:rPr>
          <w:rFonts w:eastAsia="HY신명조" w:cs="Times New Roman"/>
          <w:kern w:val="0"/>
          <w:sz w:val="24"/>
          <w:szCs w:val="24"/>
          <w:vertAlign w:val="superscript"/>
        </w:rPr>
        <w:t xml:space="preserve"> </w:t>
      </w:r>
      <w:r w:rsidRPr="000844EC">
        <w:rPr>
          <w:rFonts w:eastAsia="HY신명조" w:cs="Times New Roman"/>
          <w:kern w:val="0"/>
          <w:sz w:val="24"/>
          <w:szCs w:val="24"/>
        </w:rPr>
        <w:t xml:space="preserve">the PCR chip. An ESP32 microcontroller was used to interface with the sensor to collect the 14-bit temperature and stream the data at 26 Hz via a serial peripheral interface data bus. However, the sensor’s actual temperature measurement rate was 8.7 Hz because the three frames were repeated in the data stream. For data collection, visualization, and debugging, the thermal images were streamed over Wi-Fi at 8-bit resolution. </w:t>
      </w:r>
    </w:p>
    <w:p w14:paraId="060355FC" w14:textId="77777777" w:rsidR="00C0604A" w:rsidRPr="000844EC" w:rsidRDefault="00C0604A" w:rsidP="00C0604A">
      <w:pPr>
        <w:textAlignment w:val="baseline"/>
        <w:rPr>
          <w:rFonts w:eastAsia="HY신명조" w:cs="Times New Roman"/>
          <w:kern w:val="0"/>
          <w:sz w:val="24"/>
          <w:szCs w:val="24"/>
        </w:rPr>
      </w:pPr>
      <w:r w:rsidRPr="000844EC">
        <w:rPr>
          <w:rFonts w:eastAsia="HY신명조" w:cs="Times New Roman"/>
          <w:kern w:val="0"/>
          <w:sz w:val="24"/>
          <w:szCs w:val="24"/>
        </w:rPr>
        <w:t>To control the temperature profiles of all RT-qPCRs, we used a real-time operating system (free RTOS) to implement task scheduling for all software-based PID control systems. After adjusting the P, I, and D values for all control systems, they were saved in the chip’s flash memory</w:t>
      </w:r>
      <w:r>
        <w:rPr>
          <w:rFonts w:eastAsia="HY신명조" w:cs="Times New Roman"/>
          <w:kern w:val="0"/>
          <w:sz w:val="24"/>
          <w:szCs w:val="24"/>
        </w:rPr>
        <w:t>, which was retrieved during the boot along with other information, such as the temperature sensors’</w:t>
      </w:r>
      <w:r w:rsidRPr="000844EC">
        <w:rPr>
          <w:rFonts w:eastAsia="HY신명조" w:cs="Times New Roman"/>
          <w:kern w:val="0"/>
          <w:sz w:val="24"/>
          <w:szCs w:val="24"/>
        </w:rPr>
        <w:t xml:space="preserve"> pixel location of reaction chambers. </w:t>
      </w:r>
    </w:p>
    <w:p w14:paraId="677DD2D1" w14:textId="77777777" w:rsidR="00C0604A" w:rsidRDefault="00C0604A">
      <w:pPr>
        <w:jc w:val="left"/>
        <w:rPr>
          <w:rFonts w:cs="Times New Roman"/>
        </w:rPr>
      </w:pPr>
    </w:p>
    <w:p w14:paraId="148690CA" w14:textId="3535AEC0" w:rsidR="00C0604A" w:rsidRDefault="00C0604A">
      <w:pPr>
        <w:jc w:val="left"/>
        <w:rPr>
          <w:rFonts w:cs="Times New Roman"/>
        </w:rPr>
      </w:pPr>
      <w:r>
        <w:rPr>
          <w:rFonts w:cs="Times New Roman"/>
        </w:rPr>
        <w:br w:type="page"/>
      </w:r>
    </w:p>
    <w:p w14:paraId="24D4BB15" w14:textId="77777777" w:rsidR="00C11A08" w:rsidRDefault="00C11A08">
      <w:pPr>
        <w:jc w:val="left"/>
        <w:rPr>
          <w:rFonts w:cs="Times New Roman"/>
        </w:rPr>
      </w:pPr>
    </w:p>
    <w:p w14:paraId="68E7EC5C" w14:textId="44F5ABDB" w:rsidR="00783155" w:rsidRDefault="00C11A08" w:rsidP="00C11A08">
      <w:pPr>
        <w:pStyle w:val="Heading1"/>
        <w:numPr>
          <w:ilvl w:val="0"/>
          <w:numId w:val="0"/>
        </w:numPr>
        <w:ind w:left="360" w:hanging="360"/>
      </w:pPr>
      <w:r w:rsidRPr="00C11A08">
        <w:rPr>
          <w:rFonts w:hint="eastAsia"/>
        </w:rPr>
        <w:t>References</w:t>
      </w:r>
    </w:p>
    <w:p w14:paraId="550A5052" w14:textId="6C1EA103" w:rsidR="00C15200" w:rsidRPr="00C15200" w:rsidRDefault="00C11A08" w:rsidP="00C15200">
      <w:pPr>
        <w:widowControl w:val="0"/>
        <w:autoSpaceDE w:val="0"/>
        <w:autoSpaceDN w:val="0"/>
        <w:adjustRightInd w:val="0"/>
        <w:ind w:left="640" w:hanging="640"/>
        <w:rPr>
          <w:rFonts w:cs="Times New Roman"/>
          <w:noProof/>
          <w:kern w:val="0"/>
        </w:rPr>
      </w:pPr>
      <w:r>
        <w:fldChar w:fldCharType="begin" w:fldLock="1"/>
      </w:r>
      <w:r>
        <w:instrText xml:space="preserve">ADDIN Mendeley Bibliography CSL_BIBLIOGRAPHY </w:instrText>
      </w:r>
      <w:r>
        <w:fldChar w:fldCharType="separate"/>
      </w:r>
      <w:r w:rsidR="00C15200" w:rsidRPr="00C15200">
        <w:rPr>
          <w:rFonts w:cs="Times New Roman"/>
          <w:noProof/>
          <w:kern w:val="0"/>
        </w:rPr>
        <w:t>1.</w:t>
      </w:r>
      <w:r w:rsidR="00C15200" w:rsidRPr="00C15200">
        <w:rPr>
          <w:rFonts w:cs="Times New Roman"/>
          <w:noProof/>
          <w:kern w:val="0"/>
        </w:rPr>
        <w:tab/>
        <w:t xml:space="preserve">Seder, I. </w:t>
      </w:r>
      <w:r w:rsidR="00C15200" w:rsidRPr="00C15200">
        <w:rPr>
          <w:rFonts w:cs="Times New Roman"/>
          <w:i/>
          <w:iCs/>
          <w:noProof/>
          <w:kern w:val="0"/>
        </w:rPr>
        <w:t>et al.</w:t>
      </w:r>
      <w:r w:rsidR="00C15200" w:rsidRPr="00C15200">
        <w:rPr>
          <w:rFonts w:cs="Times New Roman"/>
          <w:noProof/>
          <w:kern w:val="0"/>
        </w:rPr>
        <w:t xml:space="preserve"> Fluidic handling system for PCR-based sample-to-answer detection of viral nucleic acids. </w:t>
      </w:r>
      <w:r w:rsidR="00C15200" w:rsidRPr="00C15200">
        <w:rPr>
          <w:rFonts w:cs="Times New Roman"/>
          <w:i/>
          <w:iCs/>
          <w:noProof/>
          <w:kern w:val="0"/>
        </w:rPr>
        <w:t>Sensors Actuators B Chem.</w:t>
      </w:r>
      <w:r w:rsidR="00C15200" w:rsidRPr="00C15200">
        <w:rPr>
          <w:rFonts w:cs="Times New Roman"/>
          <w:noProof/>
          <w:kern w:val="0"/>
        </w:rPr>
        <w:t xml:space="preserve"> </w:t>
      </w:r>
      <w:r w:rsidR="00C15200" w:rsidRPr="00C15200">
        <w:rPr>
          <w:rFonts w:cs="Times New Roman"/>
          <w:b/>
          <w:bCs/>
          <w:noProof/>
          <w:kern w:val="0"/>
        </w:rPr>
        <w:t>349</w:t>
      </w:r>
      <w:r w:rsidR="00C15200" w:rsidRPr="00C15200">
        <w:rPr>
          <w:rFonts w:cs="Times New Roman"/>
          <w:noProof/>
          <w:kern w:val="0"/>
        </w:rPr>
        <w:t>, 130788 (2021).</w:t>
      </w:r>
    </w:p>
    <w:p w14:paraId="07B840D2" w14:textId="77777777" w:rsidR="00C15200" w:rsidRPr="00C15200" w:rsidRDefault="00C15200" w:rsidP="00C15200">
      <w:pPr>
        <w:widowControl w:val="0"/>
        <w:autoSpaceDE w:val="0"/>
        <w:autoSpaceDN w:val="0"/>
        <w:adjustRightInd w:val="0"/>
        <w:ind w:left="640" w:hanging="640"/>
        <w:rPr>
          <w:rFonts w:cs="Times New Roman"/>
          <w:noProof/>
          <w:kern w:val="0"/>
        </w:rPr>
      </w:pPr>
      <w:r w:rsidRPr="00C15200">
        <w:rPr>
          <w:rFonts w:cs="Times New Roman"/>
          <w:noProof/>
          <w:kern w:val="0"/>
        </w:rPr>
        <w:t>2.</w:t>
      </w:r>
      <w:r w:rsidRPr="00C15200">
        <w:rPr>
          <w:rFonts w:cs="Times New Roman"/>
          <w:noProof/>
          <w:kern w:val="0"/>
        </w:rPr>
        <w:tab/>
        <w:t xml:space="preserve">Shin, D. J., Trick, A. Y., Hsieh, Y.-H., Thomas, D. L. &amp; Wang, T.-H. Sample-to-Answer Droplet Magnetofluidic Platform for Point-of-Care Hepatitis C Viral Load Quantitation. </w:t>
      </w:r>
      <w:r w:rsidRPr="00C15200">
        <w:rPr>
          <w:rFonts w:cs="Times New Roman"/>
          <w:i/>
          <w:iCs/>
          <w:noProof/>
          <w:kern w:val="0"/>
        </w:rPr>
        <w:t>Sci. Rep.</w:t>
      </w:r>
      <w:r w:rsidRPr="00C15200">
        <w:rPr>
          <w:rFonts w:cs="Times New Roman"/>
          <w:noProof/>
          <w:kern w:val="0"/>
        </w:rPr>
        <w:t xml:space="preserve"> </w:t>
      </w:r>
      <w:r w:rsidRPr="00C15200">
        <w:rPr>
          <w:rFonts w:cs="Times New Roman"/>
          <w:b/>
          <w:bCs/>
          <w:noProof/>
          <w:kern w:val="0"/>
        </w:rPr>
        <w:t>8</w:t>
      </w:r>
      <w:r w:rsidRPr="00C15200">
        <w:rPr>
          <w:rFonts w:cs="Times New Roman"/>
          <w:noProof/>
          <w:kern w:val="0"/>
        </w:rPr>
        <w:t>, 9793 (2018).</w:t>
      </w:r>
    </w:p>
    <w:p w14:paraId="429B6266" w14:textId="77777777" w:rsidR="00C15200" w:rsidRPr="00C15200" w:rsidRDefault="00C15200" w:rsidP="00C15200">
      <w:pPr>
        <w:widowControl w:val="0"/>
        <w:autoSpaceDE w:val="0"/>
        <w:autoSpaceDN w:val="0"/>
        <w:adjustRightInd w:val="0"/>
        <w:ind w:left="640" w:hanging="640"/>
        <w:rPr>
          <w:rFonts w:cs="Times New Roman"/>
          <w:noProof/>
          <w:kern w:val="0"/>
        </w:rPr>
      </w:pPr>
      <w:r w:rsidRPr="00C15200">
        <w:rPr>
          <w:rFonts w:cs="Times New Roman"/>
          <w:noProof/>
          <w:kern w:val="0"/>
        </w:rPr>
        <w:t>3.</w:t>
      </w:r>
      <w:r w:rsidRPr="00C15200">
        <w:rPr>
          <w:rFonts w:cs="Times New Roman"/>
          <w:noProof/>
          <w:kern w:val="0"/>
        </w:rPr>
        <w:tab/>
        <w:t xml:space="preserve">Blumenfeld, N. R. </w:t>
      </w:r>
      <w:r w:rsidRPr="00C15200">
        <w:rPr>
          <w:rFonts w:cs="Times New Roman"/>
          <w:i/>
          <w:iCs/>
          <w:noProof/>
          <w:kern w:val="0"/>
        </w:rPr>
        <w:t>et al.</w:t>
      </w:r>
      <w:r w:rsidRPr="00C15200">
        <w:rPr>
          <w:rFonts w:cs="Times New Roman"/>
          <w:noProof/>
          <w:kern w:val="0"/>
        </w:rPr>
        <w:t xml:space="preserve"> Multiplexed reverse-transcriptase quantitative polymerase chain reaction using plasmonic nanoparticles for point-of-care COVID-19 diagnosis. </w:t>
      </w:r>
      <w:r w:rsidRPr="00C15200">
        <w:rPr>
          <w:rFonts w:cs="Times New Roman"/>
          <w:i/>
          <w:iCs/>
          <w:noProof/>
          <w:kern w:val="0"/>
        </w:rPr>
        <w:t>Nat. Nanotechnol.</w:t>
      </w:r>
      <w:r w:rsidRPr="00C15200">
        <w:rPr>
          <w:rFonts w:cs="Times New Roman"/>
          <w:noProof/>
          <w:kern w:val="0"/>
        </w:rPr>
        <w:t xml:space="preserve"> </w:t>
      </w:r>
      <w:r w:rsidRPr="00C15200">
        <w:rPr>
          <w:rFonts w:cs="Times New Roman"/>
          <w:b/>
          <w:bCs/>
          <w:noProof/>
          <w:kern w:val="0"/>
        </w:rPr>
        <w:t>17</w:t>
      </w:r>
      <w:r w:rsidRPr="00C15200">
        <w:rPr>
          <w:rFonts w:cs="Times New Roman"/>
          <w:noProof/>
          <w:kern w:val="0"/>
        </w:rPr>
        <w:t>, 984–992 (2022).</w:t>
      </w:r>
    </w:p>
    <w:p w14:paraId="5E1AC00A" w14:textId="77777777" w:rsidR="00C15200" w:rsidRPr="00C15200" w:rsidRDefault="00C15200" w:rsidP="00C15200">
      <w:pPr>
        <w:widowControl w:val="0"/>
        <w:autoSpaceDE w:val="0"/>
        <w:autoSpaceDN w:val="0"/>
        <w:adjustRightInd w:val="0"/>
        <w:ind w:left="640" w:hanging="640"/>
        <w:rPr>
          <w:rFonts w:cs="Times New Roman"/>
          <w:noProof/>
          <w:kern w:val="0"/>
        </w:rPr>
      </w:pPr>
      <w:r w:rsidRPr="00C15200">
        <w:rPr>
          <w:rFonts w:cs="Times New Roman"/>
          <w:noProof/>
          <w:kern w:val="0"/>
        </w:rPr>
        <w:t>4.</w:t>
      </w:r>
      <w:r w:rsidRPr="00C15200">
        <w:rPr>
          <w:rFonts w:cs="Times New Roman"/>
          <w:noProof/>
          <w:kern w:val="0"/>
        </w:rPr>
        <w:tab/>
        <w:t xml:space="preserve">Cheong, J. </w:t>
      </w:r>
      <w:r w:rsidRPr="00C15200">
        <w:rPr>
          <w:rFonts w:cs="Times New Roman"/>
          <w:i/>
          <w:iCs/>
          <w:noProof/>
          <w:kern w:val="0"/>
        </w:rPr>
        <w:t>et al.</w:t>
      </w:r>
      <w:r w:rsidRPr="00C15200">
        <w:rPr>
          <w:rFonts w:cs="Times New Roman"/>
          <w:noProof/>
          <w:kern w:val="0"/>
        </w:rPr>
        <w:t xml:space="preserve"> Fast detection of SARS-CoV-2 RNA via the integration of plasmonic thermocycling and fluorescence detection in a portable device. </w:t>
      </w:r>
      <w:r w:rsidRPr="00C15200">
        <w:rPr>
          <w:rFonts w:cs="Times New Roman"/>
          <w:i/>
          <w:iCs/>
          <w:noProof/>
          <w:kern w:val="0"/>
        </w:rPr>
        <w:t>Nat. Biomed. Eng.</w:t>
      </w:r>
      <w:r w:rsidRPr="00C15200">
        <w:rPr>
          <w:rFonts w:cs="Times New Roman"/>
          <w:noProof/>
          <w:kern w:val="0"/>
        </w:rPr>
        <w:t xml:space="preserve"> </w:t>
      </w:r>
      <w:r w:rsidRPr="00C15200">
        <w:rPr>
          <w:rFonts w:cs="Times New Roman"/>
          <w:b/>
          <w:bCs/>
          <w:noProof/>
          <w:kern w:val="0"/>
        </w:rPr>
        <w:t>4</w:t>
      </w:r>
      <w:r w:rsidRPr="00C15200">
        <w:rPr>
          <w:rFonts w:cs="Times New Roman"/>
          <w:noProof/>
          <w:kern w:val="0"/>
        </w:rPr>
        <w:t>, 1159–1167 (2020).</w:t>
      </w:r>
    </w:p>
    <w:p w14:paraId="4346296F" w14:textId="77777777" w:rsidR="00C15200" w:rsidRPr="00C15200" w:rsidRDefault="00C15200" w:rsidP="00C15200">
      <w:pPr>
        <w:widowControl w:val="0"/>
        <w:autoSpaceDE w:val="0"/>
        <w:autoSpaceDN w:val="0"/>
        <w:adjustRightInd w:val="0"/>
        <w:ind w:left="640" w:hanging="640"/>
        <w:rPr>
          <w:rFonts w:cs="Times New Roman"/>
          <w:noProof/>
          <w:kern w:val="0"/>
        </w:rPr>
      </w:pPr>
      <w:r w:rsidRPr="00C15200">
        <w:rPr>
          <w:rFonts w:cs="Times New Roman"/>
          <w:noProof/>
          <w:kern w:val="0"/>
        </w:rPr>
        <w:t>5.</w:t>
      </w:r>
      <w:r w:rsidRPr="00C15200">
        <w:rPr>
          <w:rFonts w:cs="Times New Roman"/>
          <w:noProof/>
          <w:kern w:val="0"/>
        </w:rPr>
        <w:tab/>
        <w:t xml:space="preserve">Shrestha, K. </w:t>
      </w:r>
      <w:r w:rsidRPr="00C15200">
        <w:rPr>
          <w:rFonts w:cs="Times New Roman"/>
          <w:i/>
          <w:iCs/>
          <w:noProof/>
          <w:kern w:val="0"/>
        </w:rPr>
        <w:t>et al.</w:t>
      </w:r>
      <w:r w:rsidRPr="00C15200">
        <w:rPr>
          <w:rFonts w:cs="Times New Roman"/>
          <w:noProof/>
          <w:kern w:val="0"/>
        </w:rPr>
        <w:t xml:space="preserve"> Mobile Efficient Diagnostics of Infectious Diseases via On‐Chip RT‐qPCR: MEDIC‐PCR. </w:t>
      </w:r>
      <w:r w:rsidRPr="00C15200">
        <w:rPr>
          <w:rFonts w:cs="Times New Roman"/>
          <w:i/>
          <w:iCs/>
          <w:noProof/>
          <w:kern w:val="0"/>
        </w:rPr>
        <w:t>Adv. Sci.</w:t>
      </w:r>
      <w:r w:rsidRPr="00C15200">
        <w:rPr>
          <w:rFonts w:cs="Times New Roman"/>
          <w:noProof/>
          <w:kern w:val="0"/>
        </w:rPr>
        <w:t xml:space="preserve"> (2023) doi:10.1002/advs.202302072.</w:t>
      </w:r>
    </w:p>
    <w:p w14:paraId="75B04D14" w14:textId="77777777" w:rsidR="00C15200" w:rsidRPr="00C15200" w:rsidRDefault="00C15200" w:rsidP="00C15200">
      <w:pPr>
        <w:widowControl w:val="0"/>
        <w:autoSpaceDE w:val="0"/>
        <w:autoSpaceDN w:val="0"/>
        <w:adjustRightInd w:val="0"/>
        <w:ind w:left="640" w:hanging="640"/>
        <w:rPr>
          <w:rFonts w:cs="Times New Roman"/>
          <w:noProof/>
          <w:kern w:val="0"/>
        </w:rPr>
      </w:pPr>
      <w:r w:rsidRPr="00C15200">
        <w:rPr>
          <w:rFonts w:cs="Times New Roman"/>
          <w:noProof/>
          <w:kern w:val="0"/>
        </w:rPr>
        <w:t>6.</w:t>
      </w:r>
      <w:r w:rsidRPr="00C15200">
        <w:rPr>
          <w:rFonts w:cs="Times New Roman"/>
          <w:noProof/>
          <w:kern w:val="0"/>
        </w:rPr>
        <w:tab/>
        <w:t xml:space="preserve">Kang, B.-H. </w:t>
      </w:r>
      <w:r w:rsidRPr="00C15200">
        <w:rPr>
          <w:rFonts w:cs="Times New Roman"/>
          <w:i/>
          <w:iCs/>
          <w:noProof/>
          <w:kern w:val="0"/>
        </w:rPr>
        <w:t>et al.</w:t>
      </w:r>
      <w:r w:rsidRPr="00C15200">
        <w:rPr>
          <w:rFonts w:cs="Times New Roman"/>
          <w:noProof/>
          <w:kern w:val="0"/>
        </w:rPr>
        <w:t xml:space="preserve"> Ultrafast Plasmonic Nucleic Acid Amplification and Real-Time Quantification for Decentralized Molecular Diagnostics. </w:t>
      </w:r>
      <w:r w:rsidRPr="00C15200">
        <w:rPr>
          <w:rFonts w:cs="Times New Roman"/>
          <w:i/>
          <w:iCs/>
          <w:noProof/>
          <w:kern w:val="0"/>
        </w:rPr>
        <w:t>ACS Nano</w:t>
      </w:r>
      <w:r w:rsidRPr="00C15200">
        <w:rPr>
          <w:rFonts w:cs="Times New Roman"/>
          <w:noProof/>
          <w:kern w:val="0"/>
        </w:rPr>
        <w:t xml:space="preserve"> </w:t>
      </w:r>
      <w:r w:rsidRPr="00C15200">
        <w:rPr>
          <w:rFonts w:cs="Times New Roman"/>
          <w:b/>
          <w:bCs/>
          <w:noProof/>
          <w:kern w:val="0"/>
        </w:rPr>
        <w:t>17</w:t>
      </w:r>
      <w:r w:rsidRPr="00C15200">
        <w:rPr>
          <w:rFonts w:cs="Times New Roman"/>
          <w:noProof/>
          <w:kern w:val="0"/>
        </w:rPr>
        <w:t>, 6507–6518 (2023).</w:t>
      </w:r>
    </w:p>
    <w:p w14:paraId="0789FC98" w14:textId="77777777" w:rsidR="00C15200" w:rsidRPr="00C15200" w:rsidRDefault="00C15200" w:rsidP="00C15200">
      <w:pPr>
        <w:widowControl w:val="0"/>
        <w:autoSpaceDE w:val="0"/>
        <w:autoSpaceDN w:val="0"/>
        <w:adjustRightInd w:val="0"/>
        <w:ind w:left="640" w:hanging="640"/>
        <w:rPr>
          <w:rFonts w:cs="Times New Roman"/>
          <w:noProof/>
          <w:kern w:val="0"/>
        </w:rPr>
      </w:pPr>
      <w:r w:rsidRPr="00C15200">
        <w:rPr>
          <w:rFonts w:cs="Times New Roman"/>
          <w:noProof/>
          <w:kern w:val="0"/>
        </w:rPr>
        <w:t>7.</w:t>
      </w:r>
      <w:r w:rsidRPr="00C15200">
        <w:rPr>
          <w:rFonts w:cs="Times New Roman"/>
          <w:noProof/>
          <w:kern w:val="0"/>
        </w:rPr>
        <w:tab/>
        <w:t>QuantuMDx - Multiplex PCR solutions for the Point of Need. https://www.quantumdx.com/.</w:t>
      </w:r>
    </w:p>
    <w:p w14:paraId="53ABFE4D" w14:textId="77777777" w:rsidR="00C15200" w:rsidRPr="00C15200" w:rsidRDefault="00C15200" w:rsidP="00C15200">
      <w:pPr>
        <w:widowControl w:val="0"/>
        <w:autoSpaceDE w:val="0"/>
        <w:autoSpaceDN w:val="0"/>
        <w:adjustRightInd w:val="0"/>
        <w:ind w:left="640" w:hanging="640"/>
        <w:rPr>
          <w:rFonts w:cs="Times New Roman"/>
          <w:noProof/>
          <w:kern w:val="0"/>
        </w:rPr>
      </w:pPr>
      <w:r w:rsidRPr="00C15200">
        <w:rPr>
          <w:rFonts w:cs="Times New Roman"/>
          <w:noProof/>
          <w:kern w:val="0"/>
        </w:rPr>
        <w:t>8.</w:t>
      </w:r>
      <w:r w:rsidRPr="00C15200">
        <w:rPr>
          <w:rFonts w:cs="Times New Roman"/>
          <w:noProof/>
          <w:kern w:val="0"/>
        </w:rPr>
        <w:tab/>
        <w:t>Products - OPTOLANE - Technologies Inc. https://optolane.com/analyzer/.</w:t>
      </w:r>
    </w:p>
    <w:p w14:paraId="0847BAD3" w14:textId="77777777" w:rsidR="00C15200" w:rsidRPr="00C15200" w:rsidRDefault="00C15200" w:rsidP="00C15200">
      <w:pPr>
        <w:widowControl w:val="0"/>
        <w:autoSpaceDE w:val="0"/>
        <w:autoSpaceDN w:val="0"/>
        <w:adjustRightInd w:val="0"/>
        <w:ind w:left="640" w:hanging="640"/>
        <w:rPr>
          <w:rFonts w:cs="Times New Roman"/>
          <w:noProof/>
        </w:rPr>
      </w:pPr>
      <w:r w:rsidRPr="00C15200">
        <w:rPr>
          <w:rFonts w:cs="Times New Roman"/>
          <w:noProof/>
          <w:kern w:val="0"/>
        </w:rPr>
        <w:t>9.</w:t>
      </w:r>
      <w:r w:rsidRPr="00C15200">
        <w:rPr>
          <w:rFonts w:cs="Times New Roman"/>
          <w:noProof/>
          <w:kern w:val="0"/>
        </w:rPr>
        <w:tab/>
        <w:t>cobas® liat system. https://diagnostics.roche.com/global/en/products/instruments/cobas-liat-ins-6050.html.</w:t>
      </w:r>
    </w:p>
    <w:p w14:paraId="12CBD01A" w14:textId="69901354" w:rsidR="00C11A08" w:rsidRPr="00C11A08" w:rsidRDefault="00C11A08" w:rsidP="00C11A08">
      <w:r>
        <w:fldChar w:fldCharType="end"/>
      </w:r>
    </w:p>
    <w:sectPr w:rsidR="00C11A08" w:rsidRPr="00C11A08" w:rsidSect="00746B55">
      <w:headerReference w:type="default" r:id="rId23"/>
      <w:footerReference w:type="default" r:id="rId24"/>
      <w:pgSz w:w="12240" w:h="15840"/>
      <w:pgMar w:top="1418" w:right="1418" w:bottom="1134" w:left="1418"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C03F19" w14:textId="77777777" w:rsidR="0085102F" w:rsidRDefault="0085102F" w:rsidP="00064DCE">
      <w:pPr>
        <w:spacing w:before="0" w:after="0" w:line="240" w:lineRule="auto"/>
      </w:pPr>
      <w:r>
        <w:separator/>
      </w:r>
    </w:p>
  </w:endnote>
  <w:endnote w:type="continuationSeparator" w:id="0">
    <w:p w14:paraId="3F14A547" w14:textId="77777777" w:rsidR="0085102F" w:rsidRDefault="0085102F" w:rsidP="00064DC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HY신명조">
    <w:panose1 w:val="02030600000101010101"/>
    <w:charset w:val="81"/>
    <w:family w:val="roman"/>
    <w:pitch w:val="variable"/>
    <w:sig w:usb0="900002A7" w:usb1="29D77CF9" w:usb2="00000010" w:usb3="00000000" w:csb0="00080000" w:csb1="00000000"/>
  </w:font>
  <w:font w:name="휴먼명조">
    <w:panose1 w:val="02010504000101010101"/>
    <w:charset w:val="81"/>
    <w:family w:val="auto"/>
    <w:pitch w:val="variable"/>
    <w:sig w:usb0="800002A7" w:usb1="19D77CFB" w:usb2="00000010" w:usb3="00000000" w:csb0="00080000" w:csb1="00000000"/>
  </w:font>
  <w:font w:name="HCI Poppy">
    <w:altName w:val="Times New Roman"/>
    <w:panose1 w:val="00000000000000000000"/>
    <w:charset w:val="00"/>
    <w:family w:val="roman"/>
    <w:notTrueType/>
    <w:pitch w:val="default"/>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7651342"/>
      <w:docPartObj>
        <w:docPartGallery w:val="Page Numbers (Bottom of Page)"/>
        <w:docPartUnique/>
      </w:docPartObj>
    </w:sdtPr>
    <w:sdtEndPr>
      <w:rPr>
        <w:noProof/>
      </w:rPr>
    </w:sdtEndPr>
    <w:sdtContent>
      <w:p w14:paraId="191FC072" w14:textId="4708D4DB" w:rsidR="00C04949" w:rsidRDefault="00C049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D13009" w14:textId="77777777" w:rsidR="00C04949" w:rsidRDefault="00C04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B36F76" w14:textId="77777777" w:rsidR="0085102F" w:rsidRDefault="0085102F" w:rsidP="00064DCE">
      <w:pPr>
        <w:spacing w:before="0" w:after="0" w:line="240" w:lineRule="auto"/>
      </w:pPr>
      <w:r>
        <w:separator/>
      </w:r>
    </w:p>
  </w:footnote>
  <w:footnote w:type="continuationSeparator" w:id="0">
    <w:p w14:paraId="61A99E6D" w14:textId="77777777" w:rsidR="0085102F" w:rsidRDefault="0085102F" w:rsidP="00064DC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F1F4C" w14:textId="781FAD4E" w:rsidR="00064DCE" w:rsidRDefault="00064DCE" w:rsidP="00064DC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2CAC1C2C"/>
    <w:lvl w:ilvl="0">
      <w:start w:val="1"/>
      <w:numFmt w:val="bullet"/>
      <w:pStyle w:val="List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13B5843"/>
    <w:multiLevelType w:val="multilevel"/>
    <w:tmpl w:val="27C8A768"/>
    <w:lvl w:ilvl="0">
      <w:start w:val="1"/>
      <w:numFmt w:val="decimal"/>
      <w:pStyle w:val="Heading1"/>
      <w:lvlText w:val="%1."/>
      <w:lvlJc w:val="left"/>
      <w:pPr>
        <w:ind w:left="360" w:hanging="360"/>
      </w:pPr>
      <w:rPr>
        <w:rFonts w:hint="eastAsia"/>
      </w:rPr>
    </w:lvl>
    <w:lvl w:ilvl="1">
      <w:start w:val="1"/>
      <w:numFmt w:val="decimal"/>
      <w:pStyle w:val="Heading2"/>
      <w:lvlText w:val="%1.%2."/>
      <w:lvlJc w:val="left"/>
      <w:pPr>
        <w:ind w:left="792" w:hanging="432"/>
      </w:pPr>
      <w:rPr>
        <w:rFonts w:hint="eastAsia"/>
      </w:rPr>
    </w:lvl>
    <w:lvl w:ilvl="2">
      <w:start w:val="1"/>
      <w:numFmt w:val="decimal"/>
      <w:pStyle w:val="Heading3"/>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2" w15:restartNumberingAfterBreak="0">
    <w:nsid w:val="016D558B"/>
    <w:multiLevelType w:val="hybridMultilevel"/>
    <w:tmpl w:val="54B8AB6C"/>
    <w:lvl w:ilvl="0" w:tplc="D060781C">
      <w:start w:val="1"/>
      <w:numFmt w:val="decimal"/>
      <w:lvlText w:val="%1."/>
      <w:lvlJc w:val="left"/>
      <w:pPr>
        <w:ind w:left="720" w:hanging="360"/>
      </w:pPr>
      <w:rPr>
        <w:rFonts w:eastAsiaTheme="majorEastAsia" w:hAnsi="HY신명조" w:cstheme="majorBidi" w:hint="default"/>
        <w:b/>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4E6845"/>
    <w:multiLevelType w:val="multilevel"/>
    <w:tmpl w:val="DC1A584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4" w15:restartNumberingAfterBreak="0">
    <w:nsid w:val="048C2091"/>
    <w:multiLevelType w:val="multilevel"/>
    <w:tmpl w:val="441A08B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 w15:restartNumberingAfterBreak="0">
    <w:nsid w:val="05A2369A"/>
    <w:multiLevelType w:val="hybridMultilevel"/>
    <w:tmpl w:val="764A61F2"/>
    <w:lvl w:ilvl="0" w:tplc="BAFC088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DC1CA1"/>
    <w:multiLevelType w:val="hybridMultilevel"/>
    <w:tmpl w:val="7EA032B2"/>
    <w:lvl w:ilvl="0" w:tplc="7E4A55FE">
      <w:start w:val="1"/>
      <w:numFmt w:val="bullet"/>
      <w:lvlText w:val="-"/>
      <w:lvlJc w:val="left"/>
      <w:pPr>
        <w:ind w:left="760" w:hanging="360"/>
      </w:pPr>
      <w:rPr>
        <w:rFonts w:ascii="휴먼명조" w:eastAsia="휴먼명조" w:hAnsi="HCI Poppy" w:cs="굴림" w:hint="eastAsia"/>
        <w:sz w:val="22"/>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0A1A279D"/>
    <w:multiLevelType w:val="multilevel"/>
    <w:tmpl w:val="0409001F"/>
    <w:lvl w:ilvl="0">
      <w:start w:val="1"/>
      <w:numFmt w:val="decimal"/>
      <w:lvlText w:val="%1."/>
      <w:lvlJc w:val="left"/>
      <w:pPr>
        <w:ind w:left="360" w:hanging="360"/>
      </w:pPr>
      <w:rPr>
        <w:rFonts w:hint="eastAsi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A3957F3"/>
    <w:multiLevelType w:val="multilevel"/>
    <w:tmpl w:val="A97C69F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0B421011"/>
    <w:multiLevelType w:val="multilevel"/>
    <w:tmpl w:val="441A08B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0" w15:restartNumberingAfterBreak="0">
    <w:nsid w:val="0B487094"/>
    <w:multiLevelType w:val="multilevel"/>
    <w:tmpl w:val="6B38A1C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0F3403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F8807A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0523B9B"/>
    <w:multiLevelType w:val="multilevel"/>
    <w:tmpl w:val="BA34DBEC"/>
    <w:lvl w:ilvl="0">
      <w:start w:val="1"/>
      <w:numFmt w:val="decimal"/>
      <w:lvlText w:val="%1."/>
      <w:lvlJc w:val="left"/>
      <w:pPr>
        <w:ind w:left="615" w:hanging="61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4" w15:restartNumberingAfterBreak="0">
    <w:nsid w:val="13A13097"/>
    <w:multiLevelType w:val="multilevel"/>
    <w:tmpl w:val="0409001F"/>
    <w:lvl w:ilvl="0">
      <w:start w:val="1"/>
      <w:numFmt w:val="decimal"/>
      <w:lvlText w:val="%1."/>
      <w:lvlJc w:val="left"/>
      <w:pPr>
        <w:ind w:left="360" w:hanging="360"/>
      </w:pPr>
      <w:rPr>
        <w:rFonts w:hint="eastAsi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A9914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6A5109"/>
    <w:multiLevelType w:val="multilevel"/>
    <w:tmpl w:val="441A08B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15:restartNumberingAfterBreak="0">
    <w:nsid w:val="269977A8"/>
    <w:multiLevelType w:val="multilevel"/>
    <w:tmpl w:val="7478C452"/>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8" w15:restartNumberingAfterBreak="0">
    <w:nsid w:val="2B4770FD"/>
    <w:multiLevelType w:val="hybridMultilevel"/>
    <w:tmpl w:val="F8021722"/>
    <w:lvl w:ilvl="0" w:tplc="F5CE92E6">
      <w:start w:val="9"/>
      <w:numFmt w:val="bullet"/>
      <w:lvlText w:val="-"/>
      <w:lvlJc w:val="left"/>
      <w:pPr>
        <w:ind w:left="580" w:hanging="360"/>
      </w:pPr>
      <w:rPr>
        <w:rFonts w:ascii="휴먼명조" w:eastAsia="휴먼명조" w:hAnsi="HCI Poppy" w:cs="굴림" w:hint="eastAsia"/>
        <w:sz w:val="22"/>
      </w:rPr>
    </w:lvl>
    <w:lvl w:ilvl="1" w:tplc="04090003" w:tentative="1">
      <w:start w:val="1"/>
      <w:numFmt w:val="bullet"/>
      <w:lvlText w:val=""/>
      <w:lvlJc w:val="left"/>
      <w:pPr>
        <w:ind w:left="1020" w:hanging="400"/>
      </w:pPr>
      <w:rPr>
        <w:rFonts w:ascii="Wingdings" w:hAnsi="Wingdings" w:hint="default"/>
      </w:rPr>
    </w:lvl>
    <w:lvl w:ilvl="2" w:tplc="04090005" w:tentative="1">
      <w:start w:val="1"/>
      <w:numFmt w:val="bullet"/>
      <w:lvlText w:val=""/>
      <w:lvlJc w:val="left"/>
      <w:pPr>
        <w:ind w:left="1420" w:hanging="400"/>
      </w:pPr>
      <w:rPr>
        <w:rFonts w:ascii="Wingdings" w:hAnsi="Wingdings" w:hint="default"/>
      </w:rPr>
    </w:lvl>
    <w:lvl w:ilvl="3" w:tplc="04090001" w:tentative="1">
      <w:start w:val="1"/>
      <w:numFmt w:val="bullet"/>
      <w:lvlText w:val=""/>
      <w:lvlJc w:val="left"/>
      <w:pPr>
        <w:ind w:left="1820" w:hanging="400"/>
      </w:pPr>
      <w:rPr>
        <w:rFonts w:ascii="Wingdings" w:hAnsi="Wingdings" w:hint="default"/>
      </w:rPr>
    </w:lvl>
    <w:lvl w:ilvl="4" w:tplc="04090003" w:tentative="1">
      <w:start w:val="1"/>
      <w:numFmt w:val="bullet"/>
      <w:lvlText w:val=""/>
      <w:lvlJc w:val="left"/>
      <w:pPr>
        <w:ind w:left="2220" w:hanging="400"/>
      </w:pPr>
      <w:rPr>
        <w:rFonts w:ascii="Wingdings" w:hAnsi="Wingdings" w:hint="default"/>
      </w:rPr>
    </w:lvl>
    <w:lvl w:ilvl="5" w:tplc="04090005" w:tentative="1">
      <w:start w:val="1"/>
      <w:numFmt w:val="bullet"/>
      <w:lvlText w:val=""/>
      <w:lvlJc w:val="left"/>
      <w:pPr>
        <w:ind w:left="2620" w:hanging="400"/>
      </w:pPr>
      <w:rPr>
        <w:rFonts w:ascii="Wingdings" w:hAnsi="Wingdings" w:hint="default"/>
      </w:rPr>
    </w:lvl>
    <w:lvl w:ilvl="6" w:tplc="04090001" w:tentative="1">
      <w:start w:val="1"/>
      <w:numFmt w:val="bullet"/>
      <w:lvlText w:val=""/>
      <w:lvlJc w:val="left"/>
      <w:pPr>
        <w:ind w:left="3020" w:hanging="400"/>
      </w:pPr>
      <w:rPr>
        <w:rFonts w:ascii="Wingdings" w:hAnsi="Wingdings" w:hint="default"/>
      </w:rPr>
    </w:lvl>
    <w:lvl w:ilvl="7" w:tplc="04090003" w:tentative="1">
      <w:start w:val="1"/>
      <w:numFmt w:val="bullet"/>
      <w:lvlText w:val=""/>
      <w:lvlJc w:val="left"/>
      <w:pPr>
        <w:ind w:left="3420" w:hanging="400"/>
      </w:pPr>
      <w:rPr>
        <w:rFonts w:ascii="Wingdings" w:hAnsi="Wingdings" w:hint="default"/>
      </w:rPr>
    </w:lvl>
    <w:lvl w:ilvl="8" w:tplc="04090005" w:tentative="1">
      <w:start w:val="1"/>
      <w:numFmt w:val="bullet"/>
      <w:lvlText w:val=""/>
      <w:lvlJc w:val="left"/>
      <w:pPr>
        <w:ind w:left="3820" w:hanging="400"/>
      </w:pPr>
      <w:rPr>
        <w:rFonts w:ascii="Wingdings" w:hAnsi="Wingdings" w:hint="default"/>
      </w:rPr>
    </w:lvl>
  </w:abstractNum>
  <w:abstractNum w:abstractNumId="19" w15:restartNumberingAfterBreak="0">
    <w:nsid w:val="384729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01385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652A93"/>
    <w:multiLevelType w:val="hybridMultilevel"/>
    <w:tmpl w:val="32961512"/>
    <w:lvl w:ilvl="0" w:tplc="94DC5E3A">
      <w:start w:val="1"/>
      <w:numFmt w:val="decimal"/>
      <w:lvlText w:val="%1."/>
      <w:lvlJc w:val="left"/>
      <w:pPr>
        <w:ind w:left="360" w:hanging="360"/>
      </w:pPr>
      <w:rPr>
        <w:rFonts w:hint="default"/>
        <w:b/>
        <w:sz w:val="24"/>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60D16BB"/>
    <w:multiLevelType w:val="multilevel"/>
    <w:tmpl w:val="441A08B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5AD57459"/>
    <w:multiLevelType w:val="multilevel"/>
    <w:tmpl w:val="230E4BC6"/>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5BA75125"/>
    <w:multiLevelType w:val="hybridMultilevel"/>
    <w:tmpl w:val="6ED67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5C38D2"/>
    <w:multiLevelType w:val="multilevel"/>
    <w:tmpl w:val="39CE088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661746F3"/>
    <w:multiLevelType w:val="multilevel"/>
    <w:tmpl w:val="0409001F"/>
    <w:lvl w:ilvl="0">
      <w:start w:val="1"/>
      <w:numFmt w:val="decimal"/>
      <w:lvlText w:val="%1."/>
      <w:lvlJc w:val="left"/>
      <w:pPr>
        <w:ind w:left="360" w:hanging="360"/>
      </w:pPr>
      <w:rPr>
        <w:rFonts w:hint="eastAsi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DC564D9"/>
    <w:multiLevelType w:val="multilevel"/>
    <w:tmpl w:val="441A08B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8" w15:restartNumberingAfterBreak="0">
    <w:nsid w:val="6DE66C41"/>
    <w:multiLevelType w:val="hybridMultilevel"/>
    <w:tmpl w:val="D0E80446"/>
    <w:lvl w:ilvl="0" w:tplc="5D341F5C">
      <w:start w:val="1"/>
      <w:numFmt w:val="decimal"/>
      <w:lvlText w:val="Chapter %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F610C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F0D26D6"/>
    <w:multiLevelType w:val="multilevel"/>
    <w:tmpl w:val="A3A6842C"/>
    <w:lvl w:ilvl="0">
      <w:start w:val="1"/>
      <w:numFmt w:val="decimal"/>
      <w:lvlText w:val="%1."/>
      <w:lvlJc w:val="left"/>
      <w:pPr>
        <w:ind w:left="360" w:hanging="360"/>
      </w:pPr>
      <w:rPr>
        <w:rFonts w:hint="eastAsi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01765AB"/>
    <w:multiLevelType w:val="hybridMultilevel"/>
    <w:tmpl w:val="27AE8714"/>
    <w:lvl w:ilvl="0" w:tplc="B03A5446">
      <w:start w:val="1"/>
      <w:numFmt w:val="bullet"/>
      <w:lvlText w:val="•"/>
      <w:lvlJc w:val="left"/>
      <w:pPr>
        <w:tabs>
          <w:tab w:val="num" w:pos="720"/>
        </w:tabs>
        <w:ind w:left="720" w:hanging="360"/>
      </w:pPr>
      <w:rPr>
        <w:rFonts w:ascii="Arial" w:hAnsi="Arial" w:hint="default"/>
      </w:rPr>
    </w:lvl>
    <w:lvl w:ilvl="1" w:tplc="5DB66CCC" w:tentative="1">
      <w:start w:val="1"/>
      <w:numFmt w:val="bullet"/>
      <w:lvlText w:val="•"/>
      <w:lvlJc w:val="left"/>
      <w:pPr>
        <w:tabs>
          <w:tab w:val="num" w:pos="1440"/>
        </w:tabs>
        <w:ind w:left="1440" w:hanging="360"/>
      </w:pPr>
      <w:rPr>
        <w:rFonts w:ascii="Arial" w:hAnsi="Arial" w:hint="default"/>
      </w:rPr>
    </w:lvl>
    <w:lvl w:ilvl="2" w:tplc="537C3076" w:tentative="1">
      <w:start w:val="1"/>
      <w:numFmt w:val="bullet"/>
      <w:lvlText w:val="•"/>
      <w:lvlJc w:val="left"/>
      <w:pPr>
        <w:tabs>
          <w:tab w:val="num" w:pos="2160"/>
        </w:tabs>
        <w:ind w:left="2160" w:hanging="360"/>
      </w:pPr>
      <w:rPr>
        <w:rFonts w:ascii="Arial" w:hAnsi="Arial" w:hint="default"/>
      </w:rPr>
    </w:lvl>
    <w:lvl w:ilvl="3" w:tplc="7E224FC4" w:tentative="1">
      <w:start w:val="1"/>
      <w:numFmt w:val="bullet"/>
      <w:lvlText w:val="•"/>
      <w:lvlJc w:val="left"/>
      <w:pPr>
        <w:tabs>
          <w:tab w:val="num" w:pos="2880"/>
        </w:tabs>
        <w:ind w:left="2880" w:hanging="360"/>
      </w:pPr>
      <w:rPr>
        <w:rFonts w:ascii="Arial" w:hAnsi="Arial" w:hint="default"/>
      </w:rPr>
    </w:lvl>
    <w:lvl w:ilvl="4" w:tplc="828CB1A0" w:tentative="1">
      <w:start w:val="1"/>
      <w:numFmt w:val="bullet"/>
      <w:lvlText w:val="•"/>
      <w:lvlJc w:val="left"/>
      <w:pPr>
        <w:tabs>
          <w:tab w:val="num" w:pos="3600"/>
        </w:tabs>
        <w:ind w:left="3600" w:hanging="360"/>
      </w:pPr>
      <w:rPr>
        <w:rFonts w:ascii="Arial" w:hAnsi="Arial" w:hint="default"/>
      </w:rPr>
    </w:lvl>
    <w:lvl w:ilvl="5" w:tplc="DB70D9CC" w:tentative="1">
      <w:start w:val="1"/>
      <w:numFmt w:val="bullet"/>
      <w:lvlText w:val="•"/>
      <w:lvlJc w:val="left"/>
      <w:pPr>
        <w:tabs>
          <w:tab w:val="num" w:pos="4320"/>
        </w:tabs>
        <w:ind w:left="4320" w:hanging="360"/>
      </w:pPr>
      <w:rPr>
        <w:rFonts w:ascii="Arial" w:hAnsi="Arial" w:hint="default"/>
      </w:rPr>
    </w:lvl>
    <w:lvl w:ilvl="6" w:tplc="06BA8928" w:tentative="1">
      <w:start w:val="1"/>
      <w:numFmt w:val="bullet"/>
      <w:lvlText w:val="•"/>
      <w:lvlJc w:val="left"/>
      <w:pPr>
        <w:tabs>
          <w:tab w:val="num" w:pos="5040"/>
        </w:tabs>
        <w:ind w:left="5040" w:hanging="360"/>
      </w:pPr>
      <w:rPr>
        <w:rFonts w:ascii="Arial" w:hAnsi="Arial" w:hint="default"/>
      </w:rPr>
    </w:lvl>
    <w:lvl w:ilvl="7" w:tplc="33BADA50" w:tentative="1">
      <w:start w:val="1"/>
      <w:numFmt w:val="bullet"/>
      <w:lvlText w:val="•"/>
      <w:lvlJc w:val="left"/>
      <w:pPr>
        <w:tabs>
          <w:tab w:val="num" w:pos="5760"/>
        </w:tabs>
        <w:ind w:left="5760" w:hanging="360"/>
      </w:pPr>
      <w:rPr>
        <w:rFonts w:ascii="Arial" w:hAnsi="Arial" w:hint="default"/>
      </w:rPr>
    </w:lvl>
    <w:lvl w:ilvl="8" w:tplc="F314F49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0C346C6"/>
    <w:multiLevelType w:val="multilevel"/>
    <w:tmpl w:val="441A08B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3" w15:restartNumberingAfterBreak="0">
    <w:nsid w:val="7193603E"/>
    <w:multiLevelType w:val="hybridMultilevel"/>
    <w:tmpl w:val="97947224"/>
    <w:lvl w:ilvl="0" w:tplc="40C42B12">
      <w:numFmt w:val="bullet"/>
      <w:lvlText w:val="◎"/>
      <w:lvlJc w:val="left"/>
      <w:pPr>
        <w:ind w:left="760" w:hanging="360"/>
      </w:pPr>
      <w:rPr>
        <w:rFonts w:ascii="바탕" w:eastAsia="바탕" w:hAnsi="바탕" w:cs="바탕" w:hint="eastAsia"/>
        <w:sz w:val="22"/>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 w15:restartNumberingAfterBreak="0">
    <w:nsid w:val="73D744ED"/>
    <w:multiLevelType w:val="multilevel"/>
    <w:tmpl w:val="441A08B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5" w15:restartNumberingAfterBreak="0">
    <w:nsid w:val="741B6FAA"/>
    <w:multiLevelType w:val="multilevel"/>
    <w:tmpl w:val="441A08B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6" w15:restartNumberingAfterBreak="0">
    <w:nsid w:val="77F846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CBC0824"/>
    <w:multiLevelType w:val="hybridMultilevel"/>
    <w:tmpl w:val="E500D9E2"/>
    <w:lvl w:ilvl="0" w:tplc="993AB2CC">
      <w:start w:val="9"/>
      <w:numFmt w:val="bullet"/>
      <w:lvlText w:val="-"/>
      <w:lvlJc w:val="left"/>
      <w:pPr>
        <w:ind w:left="580" w:hanging="360"/>
      </w:pPr>
      <w:rPr>
        <w:rFonts w:ascii="휴먼명조" w:eastAsia="휴먼명조" w:hAnsi="HCI Poppy" w:cs="굴림" w:hint="eastAsia"/>
        <w:sz w:val="22"/>
      </w:rPr>
    </w:lvl>
    <w:lvl w:ilvl="1" w:tplc="04090003" w:tentative="1">
      <w:start w:val="1"/>
      <w:numFmt w:val="bullet"/>
      <w:lvlText w:val=""/>
      <w:lvlJc w:val="left"/>
      <w:pPr>
        <w:ind w:left="1020" w:hanging="400"/>
      </w:pPr>
      <w:rPr>
        <w:rFonts w:ascii="Wingdings" w:hAnsi="Wingdings" w:hint="default"/>
      </w:rPr>
    </w:lvl>
    <w:lvl w:ilvl="2" w:tplc="04090005" w:tentative="1">
      <w:start w:val="1"/>
      <w:numFmt w:val="bullet"/>
      <w:lvlText w:val=""/>
      <w:lvlJc w:val="left"/>
      <w:pPr>
        <w:ind w:left="1420" w:hanging="400"/>
      </w:pPr>
      <w:rPr>
        <w:rFonts w:ascii="Wingdings" w:hAnsi="Wingdings" w:hint="default"/>
      </w:rPr>
    </w:lvl>
    <w:lvl w:ilvl="3" w:tplc="04090001" w:tentative="1">
      <w:start w:val="1"/>
      <w:numFmt w:val="bullet"/>
      <w:lvlText w:val=""/>
      <w:lvlJc w:val="left"/>
      <w:pPr>
        <w:ind w:left="1820" w:hanging="400"/>
      </w:pPr>
      <w:rPr>
        <w:rFonts w:ascii="Wingdings" w:hAnsi="Wingdings" w:hint="default"/>
      </w:rPr>
    </w:lvl>
    <w:lvl w:ilvl="4" w:tplc="04090003" w:tentative="1">
      <w:start w:val="1"/>
      <w:numFmt w:val="bullet"/>
      <w:lvlText w:val=""/>
      <w:lvlJc w:val="left"/>
      <w:pPr>
        <w:ind w:left="2220" w:hanging="400"/>
      </w:pPr>
      <w:rPr>
        <w:rFonts w:ascii="Wingdings" w:hAnsi="Wingdings" w:hint="default"/>
      </w:rPr>
    </w:lvl>
    <w:lvl w:ilvl="5" w:tplc="04090005" w:tentative="1">
      <w:start w:val="1"/>
      <w:numFmt w:val="bullet"/>
      <w:lvlText w:val=""/>
      <w:lvlJc w:val="left"/>
      <w:pPr>
        <w:ind w:left="2620" w:hanging="400"/>
      </w:pPr>
      <w:rPr>
        <w:rFonts w:ascii="Wingdings" w:hAnsi="Wingdings" w:hint="default"/>
      </w:rPr>
    </w:lvl>
    <w:lvl w:ilvl="6" w:tplc="04090001" w:tentative="1">
      <w:start w:val="1"/>
      <w:numFmt w:val="bullet"/>
      <w:lvlText w:val=""/>
      <w:lvlJc w:val="left"/>
      <w:pPr>
        <w:ind w:left="3020" w:hanging="400"/>
      </w:pPr>
      <w:rPr>
        <w:rFonts w:ascii="Wingdings" w:hAnsi="Wingdings" w:hint="default"/>
      </w:rPr>
    </w:lvl>
    <w:lvl w:ilvl="7" w:tplc="04090003" w:tentative="1">
      <w:start w:val="1"/>
      <w:numFmt w:val="bullet"/>
      <w:lvlText w:val=""/>
      <w:lvlJc w:val="left"/>
      <w:pPr>
        <w:ind w:left="3420" w:hanging="400"/>
      </w:pPr>
      <w:rPr>
        <w:rFonts w:ascii="Wingdings" w:hAnsi="Wingdings" w:hint="default"/>
      </w:rPr>
    </w:lvl>
    <w:lvl w:ilvl="8" w:tplc="04090005" w:tentative="1">
      <w:start w:val="1"/>
      <w:numFmt w:val="bullet"/>
      <w:lvlText w:val=""/>
      <w:lvlJc w:val="left"/>
      <w:pPr>
        <w:ind w:left="3820" w:hanging="400"/>
      </w:pPr>
      <w:rPr>
        <w:rFonts w:ascii="Wingdings" w:hAnsi="Wingdings" w:hint="default"/>
      </w:rPr>
    </w:lvl>
  </w:abstractNum>
  <w:num w:numId="1" w16cid:durableId="1855653548">
    <w:abstractNumId w:val="33"/>
  </w:num>
  <w:num w:numId="2" w16cid:durableId="693309934">
    <w:abstractNumId w:val="6"/>
  </w:num>
  <w:num w:numId="3" w16cid:durableId="1346206050">
    <w:abstractNumId w:val="18"/>
  </w:num>
  <w:num w:numId="4" w16cid:durableId="324630412">
    <w:abstractNumId w:val="37"/>
  </w:num>
  <w:num w:numId="5" w16cid:durableId="1007172095">
    <w:abstractNumId w:val="0"/>
  </w:num>
  <w:num w:numId="6" w16cid:durableId="179970952">
    <w:abstractNumId w:val="10"/>
  </w:num>
  <w:num w:numId="7" w16cid:durableId="1408190664">
    <w:abstractNumId w:val="25"/>
  </w:num>
  <w:num w:numId="8" w16cid:durableId="1327630437">
    <w:abstractNumId w:val="24"/>
  </w:num>
  <w:num w:numId="9" w16cid:durableId="1719351852">
    <w:abstractNumId w:val="2"/>
  </w:num>
  <w:num w:numId="10" w16cid:durableId="1725331814">
    <w:abstractNumId w:val="8"/>
  </w:num>
  <w:num w:numId="11" w16cid:durableId="2021662880">
    <w:abstractNumId w:val="17"/>
  </w:num>
  <w:num w:numId="12" w16cid:durableId="1269006071">
    <w:abstractNumId w:val="13"/>
  </w:num>
  <w:num w:numId="13" w16cid:durableId="2016809767">
    <w:abstractNumId w:val="26"/>
  </w:num>
  <w:num w:numId="14" w16cid:durableId="1306087575">
    <w:abstractNumId w:val="5"/>
  </w:num>
  <w:num w:numId="15" w16cid:durableId="169175082">
    <w:abstractNumId w:val="23"/>
  </w:num>
  <w:num w:numId="16" w16cid:durableId="759956839">
    <w:abstractNumId w:val="30"/>
  </w:num>
  <w:num w:numId="17" w16cid:durableId="2101025261">
    <w:abstractNumId w:val="3"/>
  </w:num>
  <w:num w:numId="18" w16cid:durableId="2088914283">
    <w:abstractNumId w:val="19"/>
  </w:num>
  <w:num w:numId="19" w16cid:durableId="705253840">
    <w:abstractNumId w:val="28"/>
  </w:num>
  <w:num w:numId="20" w16cid:durableId="2627363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17420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7475940">
    <w:abstractNumId w:val="12"/>
  </w:num>
  <w:num w:numId="23" w16cid:durableId="1958098601">
    <w:abstractNumId w:val="20"/>
  </w:num>
  <w:num w:numId="24" w16cid:durableId="693118070">
    <w:abstractNumId w:val="29"/>
  </w:num>
  <w:num w:numId="25" w16cid:durableId="2072457775">
    <w:abstractNumId w:val="4"/>
  </w:num>
  <w:num w:numId="26" w16cid:durableId="1987927674">
    <w:abstractNumId w:val="22"/>
  </w:num>
  <w:num w:numId="27" w16cid:durableId="1716392240">
    <w:abstractNumId w:val="9"/>
  </w:num>
  <w:num w:numId="28" w16cid:durableId="564418825">
    <w:abstractNumId w:val="32"/>
  </w:num>
  <w:num w:numId="29" w16cid:durableId="1757748058">
    <w:abstractNumId w:val="14"/>
  </w:num>
  <w:num w:numId="30" w16cid:durableId="146674132">
    <w:abstractNumId w:val="15"/>
  </w:num>
  <w:num w:numId="31" w16cid:durableId="897864154">
    <w:abstractNumId w:val="27"/>
  </w:num>
  <w:num w:numId="32" w16cid:durableId="78258003">
    <w:abstractNumId w:val="36"/>
  </w:num>
  <w:num w:numId="33" w16cid:durableId="410853869">
    <w:abstractNumId w:val="16"/>
  </w:num>
  <w:num w:numId="34" w16cid:durableId="195117363">
    <w:abstractNumId w:val="35"/>
  </w:num>
  <w:num w:numId="35" w16cid:durableId="1812285837">
    <w:abstractNumId w:val="34"/>
  </w:num>
  <w:num w:numId="36" w16cid:durableId="435754415">
    <w:abstractNumId w:val="7"/>
  </w:num>
  <w:num w:numId="37" w16cid:durableId="668558632">
    <w:abstractNumId w:val="11"/>
  </w:num>
  <w:num w:numId="38" w16cid:durableId="1472559315">
    <w:abstractNumId w:val="1"/>
  </w:num>
  <w:num w:numId="39" w16cid:durableId="543252108">
    <w:abstractNumId w:val="31"/>
  </w:num>
  <w:num w:numId="40" w16cid:durableId="2830813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A3NzS0MLewsDAyMTNV0lEKTi0uzszPAykwsqwFAAoNF5EtAAAA"/>
  </w:docVars>
  <w:rsids>
    <w:rsidRoot w:val="003A4A3E"/>
    <w:rsid w:val="000008E6"/>
    <w:rsid w:val="0000095A"/>
    <w:rsid w:val="00001E5D"/>
    <w:rsid w:val="00002009"/>
    <w:rsid w:val="0000275A"/>
    <w:rsid w:val="00002901"/>
    <w:rsid w:val="00002AB7"/>
    <w:rsid w:val="00002D6B"/>
    <w:rsid w:val="0000316A"/>
    <w:rsid w:val="000033AC"/>
    <w:rsid w:val="00003757"/>
    <w:rsid w:val="00003CA7"/>
    <w:rsid w:val="00003EEC"/>
    <w:rsid w:val="000065A3"/>
    <w:rsid w:val="00006AE8"/>
    <w:rsid w:val="00006CBC"/>
    <w:rsid w:val="00006F2B"/>
    <w:rsid w:val="000071A8"/>
    <w:rsid w:val="000072DE"/>
    <w:rsid w:val="0000767C"/>
    <w:rsid w:val="000079DA"/>
    <w:rsid w:val="000110A8"/>
    <w:rsid w:val="000114DA"/>
    <w:rsid w:val="00011D88"/>
    <w:rsid w:val="00012BAA"/>
    <w:rsid w:val="00012C7E"/>
    <w:rsid w:val="00012DD6"/>
    <w:rsid w:val="0001317E"/>
    <w:rsid w:val="0001396E"/>
    <w:rsid w:val="00013BD8"/>
    <w:rsid w:val="00013FF5"/>
    <w:rsid w:val="00014205"/>
    <w:rsid w:val="00014B55"/>
    <w:rsid w:val="000150D8"/>
    <w:rsid w:val="00015CF1"/>
    <w:rsid w:val="00015D01"/>
    <w:rsid w:val="00015D5F"/>
    <w:rsid w:val="00016D4A"/>
    <w:rsid w:val="00017301"/>
    <w:rsid w:val="00017E49"/>
    <w:rsid w:val="000207C4"/>
    <w:rsid w:val="0002166B"/>
    <w:rsid w:val="000220F0"/>
    <w:rsid w:val="0002229D"/>
    <w:rsid w:val="0002289C"/>
    <w:rsid w:val="0002425D"/>
    <w:rsid w:val="00025271"/>
    <w:rsid w:val="00025330"/>
    <w:rsid w:val="00025C17"/>
    <w:rsid w:val="000267DC"/>
    <w:rsid w:val="00026953"/>
    <w:rsid w:val="00026E7D"/>
    <w:rsid w:val="00027B23"/>
    <w:rsid w:val="0003098C"/>
    <w:rsid w:val="00031060"/>
    <w:rsid w:val="000310D6"/>
    <w:rsid w:val="00031E32"/>
    <w:rsid w:val="000323E7"/>
    <w:rsid w:val="000329C2"/>
    <w:rsid w:val="00033189"/>
    <w:rsid w:val="00033571"/>
    <w:rsid w:val="00033905"/>
    <w:rsid w:val="00033BA8"/>
    <w:rsid w:val="00033C60"/>
    <w:rsid w:val="00034420"/>
    <w:rsid w:val="00034541"/>
    <w:rsid w:val="00034E25"/>
    <w:rsid w:val="00035A5C"/>
    <w:rsid w:val="00036F39"/>
    <w:rsid w:val="000371A5"/>
    <w:rsid w:val="000373BC"/>
    <w:rsid w:val="0003747D"/>
    <w:rsid w:val="000377B9"/>
    <w:rsid w:val="00040199"/>
    <w:rsid w:val="00040457"/>
    <w:rsid w:val="0004069E"/>
    <w:rsid w:val="000411C4"/>
    <w:rsid w:val="00041AEE"/>
    <w:rsid w:val="0004226C"/>
    <w:rsid w:val="00042344"/>
    <w:rsid w:val="000434DF"/>
    <w:rsid w:val="00045A25"/>
    <w:rsid w:val="00045D54"/>
    <w:rsid w:val="00045E2C"/>
    <w:rsid w:val="000464FA"/>
    <w:rsid w:val="00046BE3"/>
    <w:rsid w:val="00050B8D"/>
    <w:rsid w:val="00050EF4"/>
    <w:rsid w:val="000516F1"/>
    <w:rsid w:val="00051A14"/>
    <w:rsid w:val="00052FCD"/>
    <w:rsid w:val="00054086"/>
    <w:rsid w:val="00054440"/>
    <w:rsid w:val="000548E0"/>
    <w:rsid w:val="00054B45"/>
    <w:rsid w:val="00054C7D"/>
    <w:rsid w:val="0005559A"/>
    <w:rsid w:val="00055AA5"/>
    <w:rsid w:val="00057AB8"/>
    <w:rsid w:val="00060347"/>
    <w:rsid w:val="0006056B"/>
    <w:rsid w:val="000612FA"/>
    <w:rsid w:val="000614CF"/>
    <w:rsid w:val="00061531"/>
    <w:rsid w:val="00061547"/>
    <w:rsid w:val="0006157F"/>
    <w:rsid w:val="000617E7"/>
    <w:rsid w:val="00062D1E"/>
    <w:rsid w:val="000643DC"/>
    <w:rsid w:val="00064AE0"/>
    <w:rsid w:val="00064DCE"/>
    <w:rsid w:val="000659A6"/>
    <w:rsid w:val="00066A2D"/>
    <w:rsid w:val="0006709F"/>
    <w:rsid w:val="0006778F"/>
    <w:rsid w:val="000700D7"/>
    <w:rsid w:val="0007066D"/>
    <w:rsid w:val="0007086C"/>
    <w:rsid w:val="00070D25"/>
    <w:rsid w:val="0007108B"/>
    <w:rsid w:val="00072977"/>
    <w:rsid w:val="00072F66"/>
    <w:rsid w:val="00073291"/>
    <w:rsid w:val="000739D6"/>
    <w:rsid w:val="000744DE"/>
    <w:rsid w:val="0007502E"/>
    <w:rsid w:val="00075E24"/>
    <w:rsid w:val="0007629B"/>
    <w:rsid w:val="000768CD"/>
    <w:rsid w:val="000769A6"/>
    <w:rsid w:val="0007747E"/>
    <w:rsid w:val="000776D7"/>
    <w:rsid w:val="00077898"/>
    <w:rsid w:val="00077921"/>
    <w:rsid w:val="00077B9D"/>
    <w:rsid w:val="00077C84"/>
    <w:rsid w:val="000800EC"/>
    <w:rsid w:val="00080A8C"/>
    <w:rsid w:val="00080D91"/>
    <w:rsid w:val="00080E3D"/>
    <w:rsid w:val="00082EA1"/>
    <w:rsid w:val="000831AE"/>
    <w:rsid w:val="000844EC"/>
    <w:rsid w:val="00084A91"/>
    <w:rsid w:val="00085083"/>
    <w:rsid w:val="0008535F"/>
    <w:rsid w:val="00085665"/>
    <w:rsid w:val="0008600E"/>
    <w:rsid w:val="000878D4"/>
    <w:rsid w:val="0009041C"/>
    <w:rsid w:val="00091297"/>
    <w:rsid w:val="00091327"/>
    <w:rsid w:val="00091548"/>
    <w:rsid w:val="0009183B"/>
    <w:rsid w:val="00092645"/>
    <w:rsid w:val="00092986"/>
    <w:rsid w:val="00092CC0"/>
    <w:rsid w:val="00092D80"/>
    <w:rsid w:val="000937E6"/>
    <w:rsid w:val="00093894"/>
    <w:rsid w:val="000943FA"/>
    <w:rsid w:val="00095352"/>
    <w:rsid w:val="000953E2"/>
    <w:rsid w:val="0009551F"/>
    <w:rsid w:val="00095BCE"/>
    <w:rsid w:val="00095E1B"/>
    <w:rsid w:val="00096159"/>
    <w:rsid w:val="0009634F"/>
    <w:rsid w:val="00096500"/>
    <w:rsid w:val="00096759"/>
    <w:rsid w:val="00096A88"/>
    <w:rsid w:val="000976CD"/>
    <w:rsid w:val="0009781F"/>
    <w:rsid w:val="00097C40"/>
    <w:rsid w:val="000A03D2"/>
    <w:rsid w:val="000A2744"/>
    <w:rsid w:val="000A275A"/>
    <w:rsid w:val="000A39BD"/>
    <w:rsid w:val="000A3EAD"/>
    <w:rsid w:val="000A4635"/>
    <w:rsid w:val="000A464D"/>
    <w:rsid w:val="000A4822"/>
    <w:rsid w:val="000A5D30"/>
    <w:rsid w:val="000A5E52"/>
    <w:rsid w:val="000A6105"/>
    <w:rsid w:val="000A6456"/>
    <w:rsid w:val="000A6D9F"/>
    <w:rsid w:val="000A77F6"/>
    <w:rsid w:val="000A7992"/>
    <w:rsid w:val="000B004E"/>
    <w:rsid w:val="000B06BA"/>
    <w:rsid w:val="000B0A6C"/>
    <w:rsid w:val="000B10C0"/>
    <w:rsid w:val="000B15F0"/>
    <w:rsid w:val="000B1FA0"/>
    <w:rsid w:val="000B2437"/>
    <w:rsid w:val="000B3C9B"/>
    <w:rsid w:val="000B43CA"/>
    <w:rsid w:val="000B4430"/>
    <w:rsid w:val="000B44BC"/>
    <w:rsid w:val="000B4A1E"/>
    <w:rsid w:val="000B4B65"/>
    <w:rsid w:val="000B4C43"/>
    <w:rsid w:val="000B5AB1"/>
    <w:rsid w:val="000B78F5"/>
    <w:rsid w:val="000C032D"/>
    <w:rsid w:val="000C0850"/>
    <w:rsid w:val="000C0F46"/>
    <w:rsid w:val="000C1D52"/>
    <w:rsid w:val="000C2494"/>
    <w:rsid w:val="000C259E"/>
    <w:rsid w:val="000C3066"/>
    <w:rsid w:val="000C31CF"/>
    <w:rsid w:val="000C3311"/>
    <w:rsid w:val="000C3F98"/>
    <w:rsid w:val="000C424B"/>
    <w:rsid w:val="000C538A"/>
    <w:rsid w:val="000C545B"/>
    <w:rsid w:val="000C56C2"/>
    <w:rsid w:val="000C6505"/>
    <w:rsid w:val="000C6F19"/>
    <w:rsid w:val="000C7AC8"/>
    <w:rsid w:val="000C7C60"/>
    <w:rsid w:val="000D0298"/>
    <w:rsid w:val="000D0624"/>
    <w:rsid w:val="000D06B2"/>
    <w:rsid w:val="000D08B6"/>
    <w:rsid w:val="000D0D36"/>
    <w:rsid w:val="000D0F68"/>
    <w:rsid w:val="000D0FFB"/>
    <w:rsid w:val="000D22FF"/>
    <w:rsid w:val="000D250A"/>
    <w:rsid w:val="000D3B59"/>
    <w:rsid w:val="000D3DB9"/>
    <w:rsid w:val="000D5D40"/>
    <w:rsid w:val="000D5E4D"/>
    <w:rsid w:val="000D6525"/>
    <w:rsid w:val="000D7852"/>
    <w:rsid w:val="000D7E16"/>
    <w:rsid w:val="000E008C"/>
    <w:rsid w:val="000E02C1"/>
    <w:rsid w:val="000E0ADB"/>
    <w:rsid w:val="000E0EF6"/>
    <w:rsid w:val="000E1166"/>
    <w:rsid w:val="000E12E1"/>
    <w:rsid w:val="000E1868"/>
    <w:rsid w:val="000E18FA"/>
    <w:rsid w:val="000E27E3"/>
    <w:rsid w:val="000E2BBC"/>
    <w:rsid w:val="000E346E"/>
    <w:rsid w:val="000E3CC2"/>
    <w:rsid w:val="000E3FDE"/>
    <w:rsid w:val="000E4659"/>
    <w:rsid w:val="000E46D8"/>
    <w:rsid w:val="000E4718"/>
    <w:rsid w:val="000E49EC"/>
    <w:rsid w:val="000E59AE"/>
    <w:rsid w:val="000E5E71"/>
    <w:rsid w:val="000E613A"/>
    <w:rsid w:val="000E6B30"/>
    <w:rsid w:val="000E6D73"/>
    <w:rsid w:val="000E7070"/>
    <w:rsid w:val="000F02D4"/>
    <w:rsid w:val="000F07E3"/>
    <w:rsid w:val="000F13C8"/>
    <w:rsid w:val="000F188C"/>
    <w:rsid w:val="000F1B7E"/>
    <w:rsid w:val="000F200A"/>
    <w:rsid w:val="000F3A11"/>
    <w:rsid w:val="000F5765"/>
    <w:rsid w:val="000F61E9"/>
    <w:rsid w:val="000F704D"/>
    <w:rsid w:val="000F72A7"/>
    <w:rsid w:val="000F7713"/>
    <w:rsid w:val="000F7E60"/>
    <w:rsid w:val="0010006E"/>
    <w:rsid w:val="00100285"/>
    <w:rsid w:val="001012DE"/>
    <w:rsid w:val="00102277"/>
    <w:rsid w:val="00102C06"/>
    <w:rsid w:val="001036F3"/>
    <w:rsid w:val="00103BBB"/>
    <w:rsid w:val="00104491"/>
    <w:rsid w:val="001044B7"/>
    <w:rsid w:val="00104B10"/>
    <w:rsid w:val="00105139"/>
    <w:rsid w:val="0010564B"/>
    <w:rsid w:val="00105B90"/>
    <w:rsid w:val="00106506"/>
    <w:rsid w:val="00106D65"/>
    <w:rsid w:val="0010713C"/>
    <w:rsid w:val="00107503"/>
    <w:rsid w:val="001077C7"/>
    <w:rsid w:val="0011086E"/>
    <w:rsid w:val="0011114F"/>
    <w:rsid w:val="00111674"/>
    <w:rsid w:val="00111783"/>
    <w:rsid w:val="00111D93"/>
    <w:rsid w:val="0011204A"/>
    <w:rsid w:val="00112704"/>
    <w:rsid w:val="00112B90"/>
    <w:rsid w:val="001132B1"/>
    <w:rsid w:val="001135E9"/>
    <w:rsid w:val="0011379C"/>
    <w:rsid w:val="0011385D"/>
    <w:rsid w:val="00114CC1"/>
    <w:rsid w:val="001153AC"/>
    <w:rsid w:val="00115DCE"/>
    <w:rsid w:val="001161B2"/>
    <w:rsid w:val="001165A3"/>
    <w:rsid w:val="00116A79"/>
    <w:rsid w:val="00116F64"/>
    <w:rsid w:val="001175E3"/>
    <w:rsid w:val="00117F3F"/>
    <w:rsid w:val="0012055A"/>
    <w:rsid w:val="001207FF"/>
    <w:rsid w:val="001209EB"/>
    <w:rsid w:val="00120C87"/>
    <w:rsid w:val="001215D0"/>
    <w:rsid w:val="00122D05"/>
    <w:rsid w:val="00124731"/>
    <w:rsid w:val="00125628"/>
    <w:rsid w:val="0012563E"/>
    <w:rsid w:val="00125B09"/>
    <w:rsid w:val="00126442"/>
    <w:rsid w:val="0012693B"/>
    <w:rsid w:val="00126A39"/>
    <w:rsid w:val="00126B67"/>
    <w:rsid w:val="00126F41"/>
    <w:rsid w:val="00127526"/>
    <w:rsid w:val="0013048D"/>
    <w:rsid w:val="00130A75"/>
    <w:rsid w:val="00130EBD"/>
    <w:rsid w:val="001312E3"/>
    <w:rsid w:val="0013153F"/>
    <w:rsid w:val="001317DE"/>
    <w:rsid w:val="00131F62"/>
    <w:rsid w:val="0013219E"/>
    <w:rsid w:val="001342C8"/>
    <w:rsid w:val="00134544"/>
    <w:rsid w:val="0013526C"/>
    <w:rsid w:val="00135896"/>
    <w:rsid w:val="0013679D"/>
    <w:rsid w:val="0013694E"/>
    <w:rsid w:val="00136FC1"/>
    <w:rsid w:val="0013754F"/>
    <w:rsid w:val="00137BBF"/>
    <w:rsid w:val="00137D1A"/>
    <w:rsid w:val="001406F3"/>
    <w:rsid w:val="00140D08"/>
    <w:rsid w:val="001415A0"/>
    <w:rsid w:val="00142817"/>
    <w:rsid w:val="00143215"/>
    <w:rsid w:val="00143487"/>
    <w:rsid w:val="00143AA4"/>
    <w:rsid w:val="00143B3A"/>
    <w:rsid w:val="00143C87"/>
    <w:rsid w:val="001443EC"/>
    <w:rsid w:val="00144D39"/>
    <w:rsid w:val="00145189"/>
    <w:rsid w:val="00145717"/>
    <w:rsid w:val="00145934"/>
    <w:rsid w:val="00146A5E"/>
    <w:rsid w:val="00147ADA"/>
    <w:rsid w:val="001501E0"/>
    <w:rsid w:val="00150A16"/>
    <w:rsid w:val="00151C8B"/>
    <w:rsid w:val="00151CFA"/>
    <w:rsid w:val="0015210A"/>
    <w:rsid w:val="0015211D"/>
    <w:rsid w:val="00152C7F"/>
    <w:rsid w:val="00152F87"/>
    <w:rsid w:val="001534E4"/>
    <w:rsid w:val="0015356F"/>
    <w:rsid w:val="0015427C"/>
    <w:rsid w:val="001549F7"/>
    <w:rsid w:val="00155157"/>
    <w:rsid w:val="001556FD"/>
    <w:rsid w:val="001558F6"/>
    <w:rsid w:val="00155B8C"/>
    <w:rsid w:val="00156B87"/>
    <w:rsid w:val="001572BD"/>
    <w:rsid w:val="001575BD"/>
    <w:rsid w:val="00160933"/>
    <w:rsid w:val="00160DF2"/>
    <w:rsid w:val="00160FD4"/>
    <w:rsid w:val="001613FC"/>
    <w:rsid w:val="00161ADC"/>
    <w:rsid w:val="00161F34"/>
    <w:rsid w:val="00161F6C"/>
    <w:rsid w:val="001624FB"/>
    <w:rsid w:val="00162679"/>
    <w:rsid w:val="00162B8D"/>
    <w:rsid w:val="00162E17"/>
    <w:rsid w:val="00162F64"/>
    <w:rsid w:val="0016317A"/>
    <w:rsid w:val="001635CE"/>
    <w:rsid w:val="00164B12"/>
    <w:rsid w:val="0016505A"/>
    <w:rsid w:val="00165424"/>
    <w:rsid w:val="00165BFA"/>
    <w:rsid w:val="00166460"/>
    <w:rsid w:val="00166467"/>
    <w:rsid w:val="001666D3"/>
    <w:rsid w:val="00167252"/>
    <w:rsid w:val="00170D1E"/>
    <w:rsid w:val="0017226E"/>
    <w:rsid w:val="001737A9"/>
    <w:rsid w:val="00173B0E"/>
    <w:rsid w:val="00174224"/>
    <w:rsid w:val="00174641"/>
    <w:rsid w:val="00174C5F"/>
    <w:rsid w:val="001756DB"/>
    <w:rsid w:val="00176D91"/>
    <w:rsid w:val="00177B5E"/>
    <w:rsid w:val="00180178"/>
    <w:rsid w:val="00180AFF"/>
    <w:rsid w:val="0018186E"/>
    <w:rsid w:val="0018351E"/>
    <w:rsid w:val="00183AF7"/>
    <w:rsid w:val="0018406C"/>
    <w:rsid w:val="001842A9"/>
    <w:rsid w:val="00184DF7"/>
    <w:rsid w:val="00186729"/>
    <w:rsid w:val="001867A8"/>
    <w:rsid w:val="00186E89"/>
    <w:rsid w:val="001872BF"/>
    <w:rsid w:val="00187334"/>
    <w:rsid w:val="001909A7"/>
    <w:rsid w:val="00191418"/>
    <w:rsid w:val="00191706"/>
    <w:rsid w:val="0019218D"/>
    <w:rsid w:val="001922A1"/>
    <w:rsid w:val="00192372"/>
    <w:rsid w:val="00192DDB"/>
    <w:rsid w:val="00193520"/>
    <w:rsid w:val="0019385D"/>
    <w:rsid w:val="0019390B"/>
    <w:rsid w:val="00193BB6"/>
    <w:rsid w:val="0019418E"/>
    <w:rsid w:val="0019515D"/>
    <w:rsid w:val="00195FB6"/>
    <w:rsid w:val="00196922"/>
    <w:rsid w:val="0019772A"/>
    <w:rsid w:val="00197AB5"/>
    <w:rsid w:val="001A044D"/>
    <w:rsid w:val="001A059B"/>
    <w:rsid w:val="001A138E"/>
    <w:rsid w:val="001A33BB"/>
    <w:rsid w:val="001A33BF"/>
    <w:rsid w:val="001A35FB"/>
    <w:rsid w:val="001A3CAC"/>
    <w:rsid w:val="001A4030"/>
    <w:rsid w:val="001A40FC"/>
    <w:rsid w:val="001A445F"/>
    <w:rsid w:val="001A469D"/>
    <w:rsid w:val="001A49AE"/>
    <w:rsid w:val="001A4CC1"/>
    <w:rsid w:val="001A4E91"/>
    <w:rsid w:val="001A57A3"/>
    <w:rsid w:val="001A5C0C"/>
    <w:rsid w:val="001A6908"/>
    <w:rsid w:val="001A7086"/>
    <w:rsid w:val="001A7717"/>
    <w:rsid w:val="001A7B7C"/>
    <w:rsid w:val="001A7EE9"/>
    <w:rsid w:val="001B0065"/>
    <w:rsid w:val="001B044A"/>
    <w:rsid w:val="001B0BDE"/>
    <w:rsid w:val="001B1494"/>
    <w:rsid w:val="001B1D51"/>
    <w:rsid w:val="001B1EA4"/>
    <w:rsid w:val="001B2B33"/>
    <w:rsid w:val="001B2C94"/>
    <w:rsid w:val="001B3B0D"/>
    <w:rsid w:val="001B3F96"/>
    <w:rsid w:val="001B425C"/>
    <w:rsid w:val="001B4375"/>
    <w:rsid w:val="001B45B5"/>
    <w:rsid w:val="001B4CD9"/>
    <w:rsid w:val="001B5D66"/>
    <w:rsid w:val="001B5DD2"/>
    <w:rsid w:val="001B7880"/>
    <w:rsid w:val="001B79D3"/>
    <w:rsid w:val="001C1172"/>
    <w:rsid w:val="001C2451"/>
    <w:rsid w:val="001C2927"/>
    <w:rsid w:val="001C3D3A"/>
    <w:rsid w:val="001C4310"/>
    <w:rsid w:val="001C441D"/>
    <w:rsid w:val="001C449B"/>
    <w:rsid w:val="001C54EB"/>
    <w:rsid w:val="001C5948"/>
    <w:rsid w:val="001C61DF"/>
    <w:rsid w:val="001D095D"/>
    <w:rsid w:val="001D0B1F"/>
    <w:rsid w:val="001D1189"/>
    <w:rsid w:val="001D15E6"/>
    <w:rsid w:val="001D18DE"/>
    <w:rsid w:val="001D1AB1"/>
    <w:rsid w:val="001D2BF1"/>
    <w:rsid w:val="001D32C9"/>
    <w:rsid w:val="001D3ABD"/>
    <w:rsid w:val="001D5592"/>
    <w:rsid w:val="001D55F5"/>
    <w:rsid w:val="001D56DE"/>
    <w:rsid w:val="001D584B"/>
    <w:rsid w:val="001D5AAD"/>
    <w:rsid w:val="001D6C4F"/>
    <w:rsid w:val="001D6D3E"/>
    <w:rsid w:val="001D7058"/>
    <w:rsid w:val="001E07B5"/>
    <w:rsid w:val="001E1542"/>
    <w:rsid w:val="001E3360"/>
    <w:rsid w:val="001E3CE0"/>
    <w:rsid w:val="001E4B0A"/>
    <w:rsid w:val="001E51AF"/>
    <w:rsid w:val="001E5617"/>
    <w:rsid w:val="001E5736"/>
    <w:rsid w:val="001E6240"/>
    <w:rsid w:val="001E6B0E"/>
    <w:rsid w:val="001E6BA5"/>
    <w:rsid w:val="001F051C"/>
    <w:rsid w:val="001F05A2"/>
    <w:rsid w:val="001F1B02"/>
    <w:rsid w:val="001F1C56"/>
    <w:rsid w:val="001F2114"/>
    <w:rsid w:val="001F2216"/>
    <w:rsid w:val="001F2DDA"/>
    <w:rsid w:val="001F2FC2"/>
    <w:rsid w:val="001F44D2"/>
    <w:rsid w:val="001F473B"/>
    <w:rsid w:val="001F4F31"/>
    <w:rsid w:val="001F52A5"/>
    <w:rsid w:val="001F5AA9"/>
    <w:rsid w:val="001F5CFA"/>
    <w:rsid w:val="001F6E43"/>
    <w:rsid w:val="001F76B5"/>
    <w:rsid w:val="0020054E"/>
    <w:rsid w:val="00200EFA"/>
    <w:rsid w:val="002012E8"/>
    <w:rsid w:val="00201D13"/>
    <w:rsid w:val="00201FB0"/>
    <w:rsid w:val="0020203E"/>
    <w:rsid w:val="0020239B"/>
    <w:rsid w:val="0020278D"/>
    <w:rsid w:val="0020345E"/>
    <w:rsid w:val="00203DD6"/>
    <w:rsid w:val="002046D6"/>
    <w:rsid w:val="00204866"/>
    <w:rsid w:val="002048DA"/>
    <w:rsid w:val="00204A68"/>
    <w:rsid w:val="002052CF"/>
    <w:rsid w:val="00206D72"/>
    <w:rsid w:val="00206E3A"/>
    <w:rsid w:val="00206FFD"/>
    <w:rsid w:val="00207321"/>
    <w:rsid w:val="00207890"/>
    <w:rsid w:val="00207A2E"/>
    <w:rsid w:val="002101B8"/>
    <w:rsid w:val="002108CB"/>
    <w:rsid w:val="00210E89"/>
    <w:rsid w:val="00210EBF"/>
    <w:rsid w:val="002114D4"/>
    <w:rsid w:val="00211DC8"/>
    <w:rsid w:val="00211F79"/>
    <w:rsid w:val="002121EC"/>
    <w:rsid w:val="00212C29"/>
    <w:rsid w:val="002136BD"/>
    <w:rsid w:val="0021385E"/>
    <w:rsid w:val="002144BD"/>
    <w:rsid w:val="0021479A"/>
    <w:rsid w:val="00214F98"/>
    <w:rsid w:val="00215120"/>
    <w:rsid w:val="00215365"/>
    <w:rsid w:val="0021544A"/>
    <w:rsid w:val="00215CDB"/>
    <w:rsid w:val="0021611F"/>
    <w:rsid w:val="00216308"/>
    <w:rsid w:val="002166BE"/>
    <w:rsid w:val="00217405"/>
    <w:rsid w:val="0022015F"/>
    <w:rsid w:val="00220A37"/>
    <w:rsid w:val="00220A7C"/>
    <w:rsid w:val="00220CCE"/>
    <w:rsid w:val="00221389"/>
    <w:rsid w:val="00221FFC"/>
    <w:rsid w:val="0022205E"/>
    <w:rsid w:val="00222290"/>
    <w:rsid w:val="00222C4C"/>
    <w:rsid w:val="0022352D"/>
    <w:rsid w:val="00223B9F"/>
    <w:rsid w:val="00224CBF"/>
    <w:rsid w:val="00224ED2"/>
    <w:rsid w:val="00225CAE"/>
    <w:rsid w:val="0022629C"/>
    <w:rsid w:val="002266AD"/>
    <w:rsid w:val="00226A04"/>
    <w:rsid w:val="00226BED"/>
    <w:rsid w:val="00227D5B"/>
    <w:rsid w:val="00227FED"/>
    <w:rsid w:val="00230291"/>
    <w:rsid w:val="002304D3"/>
    <w:rsid w:val="002318FF"/>
    <w:rsid w:val="00231B75"/>
    <w:rsid w:val="0023409F"/>
    <w:rsid w:val="002346BA"/>
    <w:rsid w:val="00234B28"/>
    <w:rsid w:val="002351DD"/>
    <w:rsid w:val="00235276"/>
    <w:rsid w:val="00235846"/>
    <w:rsid w:val="00235879"/>
    <w:rsid w:val="00235BC2"/>
    <w:rsid w:val="00235C73"/>
    <w:rsid w:val="002366D0"/>
    <w:rsid w:val="00236879"/>
    <w:rsid w:val="0023689B"/>
    <w:rsid w:val="00236B81"/>
    <w:rsid w:val="00237636"/>
    <w:rsid w:val="002409FA"/>
    <w:rsid w:val="00241978"/>
    <w:rsid w:val="00241998"/>
    <w:rsid w:val="0024324E"/>
    <w:rsid w:val="002437AD"/>
    <w:rsid w:val="00243A5C"/>
    <w:rsid w:val="00243B4E"/>
    <w:rsid w:val="00244284"/>
    <w:rsid w:val="002447C6"/>
    <w:rsid w:val="00244993"/>
    <w:rsid w:val="00244B15"/>
    <w:rsid w:val="00244C35"/>
    <w:rsid w:val="00245180"/>
    <w:rsid w:val="002453C7"/>
    <w:rsid w:val="0024558C"/>
    <w:rsid w:val="00245BF7"/>
    <w:rsid w:val="00245EA2"/>
    <w:rsid w:val="002468E4"/>
    <w:rsid w:val="00247469"/>
    <w:rsid w:val="00247855"/>
    <w:rsid w:val="00247DBA"/>
    <w:rsid w:val="00250E8C"/>
    <w:rsid w:val="002513D2"/>
    <w:rsid w:val="0025152F"/>
    <w:rsid w:val="002521B0"/>
    <w:rsid w:val="00252A2A"/>
    <w:rsid w:val="00252AE8"/>
    <w:rsid w:val="00253A7B"/>
    <w:rsid w:val="00254018"/>
    <w:rsid w:val="00254CC6"/>
    <w:rsid w:val="002550BD"/>
    <w:rsid w:val="00255E2A"/>
    <w:rsid w:val="00257004"/>
    <w:rsid w:val="002571AF"/>
    <w:rsid w:val="002571F3"/>
    <w:rsid w:val="00257911"/>
    <w:rsid w:val="002579AB"/>
    <w:rsid w:val="00257C6D"/>
    <w:rsid w:val="00257CC2"/>
    <w:rsid w:val="002606E2"/>
    <w:rsid w:val="00260CF6"/>
    <w:rsid w:val="00261230"/>
    <w:rsid w:val="002613E5"/>
    <w:rsid w:val="0026155B"/>
    <w:rsid w:val="00262042"/>
    <w:rsid w:val="00262879"/>
    <w:rsid w:val="00263227"/>
    <w:rsid w:val="002635EA"/>
    <w:rsid w:val="0026509D"/>
    <w:rsid w:val="0026523B"/>
    <w:rsid w:val="002655F4"/>
    <w:rsid w:val="0026638A"/>
    <w:rsid w:val="002665B2"/>
    <w:rsid w:val="002665FF"/>
    <w:rsid w:val="0026680F"/>
    <w:rsid w:val="002668CD"/>
    <w:rsid w:val="002672E4"/>
    <w:rsid w:val="00267BB1"/>
    <w:rsid w:val="002701A8"/>
    <w:rsid w:val="002702D6"/>
    <w:rsid w:val="00270D2D"/>
    <w:rsid w:val="0027160B"/>
    <w:rsid w:val="00271777"/>
    <w:rsid w:val="002719D9"/>
    <w:rsid w:val="00271EEE"/>
    <w:rsid w:val="00272962"/>
    <w:rsid w:val="00272A1B"/>
    <w:rsid w:val="00272C67"/>
    <w:rsid w:val="002737D4"/>
    <w:rsid w:val="002749B8"/>
    <w:rsid w:val="00274BAF"/>
    <w:rsid w:val="00274BD5"/>
    <w:rsid w:val="00274C6E"/>
    <w:rsid w:val="00275187"/>
    <w:rsid w:val="0027529F"/>
    <w:rsid w:val="00276464"/>
    <w:rsid w:val="00276A21"/>
    <w:rsid w:val="00276B03"/>
    <w:rsid w:val="0027753C"/>
    <w:rsid w:val="002803F8"/>
    <w:rsid w:val="0028096E"/>
    <w:rsid w:val="00281268"/>
    <w:rsid w:val="002812B7"/>
    <w:rsid w:val="00281ABE"/>
    <w:rsid w:val="00281BD4"/>
    <w:rsid w:val="00281CC3"/>
    <w:rsid w:val="00281FA9"/>
    <w:rsid w:val="002821D1"/>
    <w:rsid w:val="00282819"/>
    <w:rsid w:val="0028349D"/>
    <w:rsid w:val="002851AA"/>
    <w:rsid w:val="00286EEC"/>
    <w:rsid w:val="0028789F"/>
    <w:rsid w:val="00287AC4"/>
    <w:rsid w:val="00287D02"/>
    <w:rsid w:val="00287DDC"/>
    <w:rsid w:val="00290432"/>
    <w:rsid w:val="002912AC"/>
    <w:rsid w:val="002912AE"/>
    <w:rsid w:val="00291EDD"/>
    <w:rsid w:val="00291FB3"/>
    <w:rsid w:val="00293019"/>
    <w:rsid w:val="0029373B"/>
    <w:rsid w:val="00293C26"/>
    <w:rsid w:val="00294932"/>
    <w:rsid w:val="00294A44"/>
    <w:rsid w:val="002951A4"/>
    <w:rsid w:val="00295587"/>
    <w:rsid w:val="00295EBE"/>
    <w:rsid w:val="00296065"/>
    <w:rsid w:val="002969A6"/>
    <w:rsid w:val="00297B8A"/>
    <w:rsid w:val="00297FE0"/>
    <w:rsid w:val="002A05CC"/>
    <w:rsid w:val="002A19BA"/>
    <w:rsid w:val="002A1A6D"/>
    <w:rsid w:val="002A2AF9"/>
    <w:rsid w:val="002A2D64"/>
    <w:rsid w:val="002A2EFD"/>
    <w:rsid w:val="002A3216"/>
    <w:rsid w:val="002A3241"/>
    <w:rsid w:val="002A335A"/>
    <w:rsid w:val="002A41D9"/>
    <w:rsid w:val="002A4CB5"/>
    <w:rsid w:val="002A4FF6"/>
    <w:rsid w:val="002A5AA2"/>
    <w:rsid w:val="002A5BD9"/>
    <w:rsid w:val="002B029E"/>
    <w:rsid w:val="002B07AF"/>
    <w:rsid w:val="002B1060"/>
    <w:rsid w:val="002B110F"/>
    <w:rsid w:val="002B15AF"/>
    <w:rsid w:val="002B2ABC"/>
    <w:rsid w:val="002B389D"/>
    <w:rsid w:val="002B4EBC"/>
    <w:rsid w:val="002B53B8"/>
    <w:rsid w:val="002B5AFB"/>
    <w:rsid w:val="002B60B5"/>
    <w:rsid w:val="002B621D"/>
    <w:rsid w:val="002B691B"/>
    <w:rsid w:val="002B6F0F"/>
    <w:rsid w:val="002B6FAF"/>
    <w:rsid w:val="002B7F42"/>
    <w:rsid w:val="002C0159"/>
    <w:rsid w:val="002C036E"/>
    <w:rsid w:val="002C0429"/>
    <w:rsid w:val="002C11BF"/>
    <w:rsid w:val="002C1615"/>
    <w:rsid w:val="002C1887"/>
    <w:rsid w:val="002C1A47"/>
    <w:rsid w:val="002C1F56"/>
    <w:rsid w:val="002C2FE5"/>
    <w:rsid w:val="002C2FF8"/>
    <w:rsid w:val="002C338E"/>
    <w:rsid w:val="002C3819"/>
    <w:rsid w:val="002C3B8E"/>
    <w:rsid w:val="002C41D3"/>
    <w:rsid w:val="002C4806"/>
    <w:rsid w:val="002C494E"/>
    <w:rsid w:val="002C4AAF"/>
    <w:rsid w:val="002C504D"/>
    <w:rsid w:val="002C5078"/>
    <w:rsid w:val="002C50BE"/>
    <w:rsid w:val="002C5323"/>
    <w:rsid w:val="002C54E0"/>
    <w:rsid w:val="002C59FE"/>
    <w:rsid w:val="002C66FB"/>
    <w:rsid w:val="002C6DBD"/>
    <w:rsid w:val="002C6F9E"/>
    <w:rsid w:val="002C6FE4"/>
    <w:rsid w:val="002D0D93"/>
    <w:rsid w:val="002D1205"/>
    <w:rsid w:val="002D305B"/>
    <w:rsid w:val="002D35CB"/>
    <w:rsid w:val="002D3A15"/>
    <w:rsid w:val="002D3F3D"/>
    <w:rsid w:val="002D4776"/>
    <w:rsid w:val="002D548A"/>
    <w:rsid w:val="002D7051"/>
    <w:rsid w:val="002D70BF"/>
    <w:rsid w:val="002D726A"/>
    <w:rsid w:val="002D741A"/>
    <w:rsid w:val="002E10F2"/>
    <w:rsid w:val="002E16DA"/>
    <w:rsid w:val="002E1E6B"/>
    <w:rsid w:val="002E28AA"/>
    <w:rsid w:val="002E2A66"/>
    <w:rsid w:val="002E3773"/>
    <w:rsid w:val="002E3B2D"/>
    <w:rsid w:val="002E3FA1"/>
    <w:rsid w:val="002E41F1"/>
    <w:rsid w:val="002E586F"/>
    <w:rsid w:val="002E5A90"/>
    <w:rsid w:val="002E63B6"/>
    <w:rsid w:val="002E65FC"/>
    <w:rsid w:val="002E6A09"/>
    <w:rsid w:val="002E752A"/>
    <w:rsid w:val="002F05C9"/>
    <w:rsid w:val="002F0919"/>
    <w:rsid w:val="002F0F1B"/>
    <w:rsid w:val="002F1640"/>
    <w:rsid w:val="002F1C99"/>
    <w:rsid w:val="002F24C1"/>
    <w:rsid w:val="002F2A34"/>
    <w:rsid w:val="002F2BDE"/>
    <w:rsid w:val="002F3370"/>
    <w:rsid w:val="002F380A"/>
    <w:rsid w:val="002F384B"/>
    <w:rsid w:val="002F3B15"/>
    <w:rsid w:val="002F4A81"/>
    <w:rsid w:val="002F4EF0"/>
    <w:rsid w:val="002F513D"/>
    <w:rsid w:val="002F5140"/>
    <w:rsid w:val="002F53FA"/>
    <w:rsid w:val="002F5F20"/>
    <w:rsid w:val="002F5F3F"/>
    <w:rsid w:val="002F60FA"/>
    <w:rsid w:val="002F6350"/>
    <w:rsid w:val="002F650A"/>
    <w:rsid w:val="002F6A7C"/>
    <w:rsid w:val="002F6AAF"/>
    <w:rsid w:val="002F726B"/>
    <w:rsid w:val="002F7340"/>
    <w:rsid w:val="002F73A1"/>
    <w:rsid w:val="002F73A6"/>
    <w:rsid w:val="002F7AF4"/>
    <w:rsid w:val="00300377"/>
    <w:rsid w:val="003013C7"/>
    <w:rsid w:val="00302495"/>
    <w:rsid w:val="0030250B"/>
    <w:rsid w:val="00303B2B"/>
    <w:rsid w:val="00304271"/>
    <w:rsid w:val="00304443"/>
    <w:rsid w:val="003044E7"/>
    <w:rsid w:val="00304861"/>
    <w:rsid w:val="00304BB3"/>
    <w:rsid w:val="00305184"/>
    <w:rsid w:val="0030531F"/>
    <w:rsid w:val="00305B35"/>
    <w:rsid w:val="00305F8B"/>
    <w:rsid w:val="0030671F"/>
    <w:rsid w:val="00307AD8"/>
    <w:rsid w:val="00307B01"/>
    <w:rsid w:val="00307C80"/>
    <w:rsid w:val="00310C0A"/>
    <w:rsid w:val="00312142"/>
    <w:rsid w:val="00312DEC"/>
    <w:rsid w:val="0031349F"/>
    <w:rsid w:val="00313B2E"/>
    <w:rsid w:val="00313EFE"/>
    <w:rsid w:val="00313F96"/>
    <w:rsid w:val="0031507C"/>
    <w:rsid w:val="00315263"/>
    <w:rsid w:val="003153CD"/>
    <w:rsid w:val="00315911"/>
    <w:rsid w:val="00315AD9"/>
    <w:rsid w:val="00316AEF"/>
    <w:rsid w:val="003178AF"/>
    <w:rsid w:val="003202B3"/>
    <w:rsid w:val="00320568"/>
    <w:rsid w:val="0032062A"/>
    <w:rsid w:val="00320A53"/>
    <w:rsid w:val="00320CC2"/>
    <w:rsid w:val="00321E52"/>
    <w:rsid w:val="00322304"/>
    <w:rsid w:val="00323951"/>
    <w:rsid w:val="003250C4"/>
    <w:rsid w:val="0032693E"/>
    <w:rsid w:val="00326DB5"/>
    <w:rsid w:val="00327608"/>
    <w:rsid w:val="003279F1"/>
    <w:rsid w:val="00327FD9"/>
    <w:rsid w:val="0033114A"/>
    <w:rsid w:val="00331216"/>
    <w:rsid w:val="0033127A"/>
    <w:rsid w:val="00331DBA"/>
    <w:rsid w:val="003329E7"/>
    <w:rsid w:val="00333005"/>
    <w:rsid w:val="00333047"/>
    <w:rsid w:val="0033329F"/>
    <w:rsid w:val="00333436"/>
    <w:rsid w:val="00333647"/>
    <w:rsid w:val="0033389F"/>
    <w:rsid w:val="00333C1D"/>
    <w:rsid w:val="003350BC"/>
    <w:rsid w:val="003354F9"/>
    <w:rsid w:val="003356B3"/>
    <w:rsid w:val="00335CB9"/>
    <w:rsid w:val="00336582"/>
    <w:rsid w:val="00336CEE"/>
    <w:rsid w:val="003379D0"/>
    <w:rsid w:val="003403A4"/>
    <w:rsid w:val="003403B6"/>
    <w:rsid w:val="003413AF"/>
    <w:rsid w:val="003424E7"/>
    <w:rsid w:val="003426ED"/>
    <w:rsid w:val="00344FA0"/>
    <w:rsid w:val="003451B1"/>
    <w:rsid w:val="00345E7C"/>
    <w:rsid w:val="003467D4"/>
    <w:rsid w:val="003468AA"/>
    <w:rsid w:val="003470F0"/>
    <w:rsid w:val="003470FB"/>
    <w:rsid w:val="00347770"/>
    <w:rsid w:val="0035014E"/>
    <w:rsid w:val="00350537"/>
    <w:rsid w:val="003516F0"/>
    <w:rsid w:val="00352820"/>
    <w:rsid w:val="00352AE0"/>
    <w:rsid w:val="00352E0C"/>
    <w:rsid w:val="00354479"/>
    <w:rsid w:val="0035554B"/>
    <w:rsid w:val="00355612"/>
    <w:rsid w:val="00355928"/>
    <w:rsid w:val="003561D7"/>
    <w:rsid w:val="00357C08"/>
    <w:rsid w:val="00357E63"/>
    <w:rsid w:val="00357E6C"/>
    <w:rsid w:val="003611DA"/>
    <w:rsid w:val="0036137B"/>
    <w:rsid w:val="003626B7"/>
    <w:rsid w:val="00362A95"/>
    <w:rsid w:val="00364326"/>
    <w:rsid w:val="00364CEB"/>
    <w:rsid w:val="00365E9A"/>
    <w:rsid w:val="0036629A"/>
    <w:rsid w:val="003667AB"/>
    <w:rsid w:val="00366873"/>
    <w:rsid w:val="003671C3"/>
    <w:rsid w:val="0036790E"/>
    <w:rsid w:val="00367AD7"/>
    <w:rsid w:val="003702A0"/>
    <w:rsid w:val="003708A8"/>
    <w:rsid w:val="0037183E"/>
    <w:rsid w:val="003729FA"/>
    <w:rsid w:val="003732A2"/>
    <w:rsid w:val="00373437"/>
    <w:rsid w:val="003737B0"/>
    <w:rsid w:val="00373CDB"/>
    <w:rsid w:val="003742CB"/>
    <w:rsid w:val="0037472F"/>
    <w:rsid w:val="00374C30"/>
    <w:rsid w:val="0037541F"/>
    <w:rsid w:val="00375939"/>
    <w:rsid w:val="003768D5"/>
    <w:rsid w:val="00376FB5"/>
    <w:rsid w:val="00380018"/>
    <w:rsid w:val="003804CA"/>
    <w:rsid w:val="00380B1F"/>
    <w:rsid w:val="00381767"/>
    <w:rsid w:val="00381C4F"/>
    <w:rsid w:val="00381C8D"/>
    <w:rsid w:val="00382521"/>
    <w:rsid w:val="003827C9"/>
    <w:rsid w:val="003832C4"/>
    <w:rsid w:val="003836C8"/>
    <w:rsid w:val="00383745"/>
    <w:rsid w:val="00383E40"/>
    <w:rsid w:val="00384A20"/>
    <w:rsid w:val="00384C68"/>
    <w:rsid w:val="00384F4C"/>
    <w:rsid w:val="003852D6"/>
    <w:rsid w:val="00385384"/>
    <w:rsid w:val="00385ED2"/>
    <w:rsid w:val="00386546"/>
    <w:rsid w:val="0038676C"/>
    <w:rsid w:val="00386DBE"/>
    <w:rsid w:val="003877F2"/>
    <w:rsid w:val="00387D41"/>
    <w:rsid w:val="00387FD8"/>
    <w:rsid w:val="00391621"/>
    <w:rsid w:val="00391772"/>
    <w:rsid w:val="00391DAD"/>
    <w:rsid w:val="00392809"/>
    <w:rsid w:val="00393DDA"/>
    <w:rsid w:val="003941FF"/>
    <w:rsid w:val="00394370"/>
    <w:rsid w:val="003944B5"/>
    <w:rsid w:val="00394912"/>
    <w:rsid w:val="00394A04"/>
    <w:rsid w:val="00394A26"/>
    <w:rsid w:val="00394A29"/>
    <w:rsid w:val="00394A3C"/>
    <w:rsid w:val="00394FBE"/>
    <w:rsid w:val="00395231"/>
    <w:rsid w:val="00396AEC"/>
    <w:rsid w:val="003971E6"/>
    <w:rsid w:val="0039757A"/>
    <w:rsid w:val="003A0F76"/>
    <w:rsid w:val="003A1576"/>
    <w:rsid w:val="003A253E"/>
    <w:rsid w:val="003A2D44"/>
    <w:rsid w:val="003A42D4"/>
    <w:rsid w:val="003A4399"/>
    <w:rsid w:val="003A4A3E"/>
    <w:rsid w:val="003A5119"/>
    <w:rsid w:val="003A5481"/>
    <w:rsid w:val="003A5664"/>
    <w:rsid w:val="003A5701"/>
    <w:rsid w:val="003A6170"/>
    <w:rsid w:val="003B0240"/>
    <w:rsid w:val="003B02BA"/>
    <w:rsid w:val="003B0371"/>
    <w:rsid w:val="003B1278"/>
    <w:rsid w:val="003B205F"/>
    <w:rsid w:val="003B365E"/>
    <w:rsid w:val="003B4200"/>
    <w:rsid w:val="003B480B"/>
    <w:rsid w:val="003B567D"/>
    <w:rsid w:val="003B6A51"/>
    <w:rsid w:val="003C045C"/>
    <w:rsid w:val="003C19F2"/>
    <w:rsid w:val="003C1F4A"/>
    <w:rsid w:val="003C2292"/>
    <w:rsid w:val="003C3FF7"/>
    <w:rsid w:val="003C4395"/>
    <w:rsid w:val="003C4C51"/>
    <w:rsid w:val="003C4E7C"/>
    <w:rsid w:val="003C6323"/>
    <w:rsid w:val="003C6802"/>
    <w:rsid w:val="003C6973"/>
    <w:rsid w:val="003C6E9B"/>
    <w:rsid w:val="003C7807"/>
    <w:rsid w:val="003C7A24"/>
    <w:rsid w:val="003C7A88"/>
    <w:rsid w:val="003C7F73"/>
    <w:rsid w:val="003D009D"/>
    <w:rsid w:val="003D047A"/>
    <w:rsid w:val="003D0ADE"/>
    <w:rsid w:val="003D0C01"/>
    <w:rsid w:val="003D0C5D"/>
    <w:rsid w:val="003D2CF6"/>
    <w:rsid w:val="003D2E26"/>
    <w:rsid w:val="003D322D"/>
    <w:rsid w:val="003D4393"/>
    <w:rsid w:val="003D4BC9"/>
    <w:rsid w:val="003D637B"/>
    <w:rsid w:val="003D71AA"/>
    <w:rsid w:val="003D731B"/>
    <w:rsid w:val="003D73AD"/>
    <w:rsid w:val="003D7FDF"/>
    <w:rsid w:val="003E002E"/>
    <w:rsid w:val="003E01B8"/>
    <w:rsid w:val="003E0344"/>
    <w:rsid w:val="003E0C29"/>
    <w:rsid w:val="003E0C6B"/>
    <w:rsid w:val="003E0E4B"/>
    <w:rsid w:val="003E1CBC"/>
    <w:rsid w:val="003E2246"/>
    <w:rsid w:val="003E2385"/>
    <w:rsid w:val="003E25B2"/>
    <w:rsid w:val="003E2C2F"/>
    <w:rsid w:val="003E3173"/>
    <w:rsid w:val="003E3B3B"/>
    <w:rsid w:val="003E3E99"/>
    <w:rsid w:val="003E45A1"/>
    <w:rsid w:val="003E4DE8"/>
    <w:rsid w:val="003E4E76"/>
    <w:rsid w:val="003E50EA"/>
    <w:rsid w:val="003E5421"/>
    <w:rsid w:val="003E571A"/>
    <w:rsid w:val="003E57C9"/>
    <w:rsid w:val="003E5A6F"/>
    <w:rsid w:val="003E621D"/>
    <w:rsid w:val="003E727D"/>
    <w:rsid w:val="003E72AC"/>
    <w:rsid w:val="003E73B9"/>
    <w:rsid w:val="003E76C6"/>
    <w:rsid w:val="003E7AC8"/>
    <w:rsid w:val="003E7FD5"/>
    <w:rsid w:val="003F029C"/>
    <w:rsid w:val="003F0936"/>
    <w:rsid w:val="003F1220"/>
    <w:rsid w:val="003F19D4"/>
    <w:rsid w:val="003F2039"/>
    <w:rsid w:val="003F2107"/>
    <w:rsid w:val="003F279B"/>
    <w:rsid w:val="003F27AD"/>
    <w:rsid w:val="003F2DE5"/>
    <w:rsid w:val="003F3903"/>
    <w:rsid w:val="003F4D82"/>
    <w:rsid w:val="003F55F5"/>
    <w:rsid w:val="003F5D50"/>
    <w:rsid w:val="003F6045"/>
    <w:rsid w:val="003F6E4E"/>
    <w:rsid w:val="003F7888"/>
    <w:rsid w:val="00400574"/>
    <w:rsid w:val="004009CA"/>
    <w:rsid w:val="004012EB"/>
    <w:rsid w:val="00402A6D"/>
    <w:rsid w:val="00403033"/>
    <w:rsid w:val="0040316F"/>
    <w:rsid w:val="004033D2"/>
    <w:rsid w:val="004037E2"/>
    <w:rsid w:val="0040380A"/>
    <w:rsid w:val="00403EFE"/>
    <w:rsid w:val="0040513B"/>
    <w:rsid w:val="004051C4"/>
    <w:rsid w:val="004053B6"/>
    <w:rsid w:val="00405534"/>
    <w:rsid w:val="00405B24"/>
    <w:rsid w:val="00405D42"/>
    <w:rsid w:val="00406E7E"/>
    <w:rsid w:val="004078F1"/>
    <w:rsid w:val="004079A8"/>
    <w:rsid w:val="00407B62"/>
    <w:rsid w:val="00407D3C"/>
    <w:rsid w:val="00410097"/>
    <w:rsid w:val="0041075C"/>
    <w:rsid w:val="004112AD"/>
    <w:rsid w:val="00411524"/>
    <w:rsid w:val="004118BE"/>
    <w:rsid w:val="00411B2F"/>
    <w:rsid w:val="00411B32"/>
    <w:rsid w:val="00411D20"/>
    <w:rsid w:val="00411E65"/>
    <w:rsid w:val="00411ED1"/>
    <w:rsid w:val="0041224B"/>
    <w:rsid w:val="004125F8"/>
    <w:rsid w:val="00412C5C"/>
    <w:rsid w:val="00412FE3"/>
    <w:rsid w:val="00414CF1"/>
    <w:rsid w:val="00414FB4"/>
    <w:rsid w:val="00416091"/>
    <w:rsid w:val="00416840"/>
    <w:rsid w:val="00416A1E"/>
    <w:rsid w:val="00416C95"/>
    <w:rsid w:val="004172F6"/>
    <w:rsid w:val="00417A7A"/>
    <w:rsid w:val="00417ADB"/>
    <w:rsid w:val="00417DCD"/>
    <w:rsid w:val="00417F2B"/>
    <w:rsid w:val="0042005A"/>
    <w:rsid w:val="004207A7"/>
    <w:rsid w:val="00420C22"/>
    <w:rsid w:val="0042113D"/>
    <w:rsid w:val="00421290"/>
    <w:rsid w:val="00421EA8"/>
    <w:rsid w:val="004229BE"/>
    <w:rsid w:val="00422D4D"/>
    <w:rsid w:val="004237EF"/>
    <w:rsid w:val="00423957"/>
    <w:rsid w:val="004246C2"/>
    <w:rsid w:val="004248EC"/>
    <w:rsid w:val="00425072"/>
    <w:rsid w:val="00425EFA"/>
    <w:rsid w:val="004268B4"/>
    <w:rsid w:val="00426FEA"/>
    <w:rsid w:val="004279B7"/>
    <w:rsid w:val="00427C33"/>
    <w:rsid w:val="00427E35"/>
    <w:rsid w:val="00430BFB"/>
    <w:rsid w:val="00430FCC"/>
    <w:rsid w:val="004320E3"/>
    <w:rsid w:val="004329F4"/>
    <w:rsid w:val="00432B0E"/>
    <w:rsid w:val="004334B1"/>
    <w:rsid w:val="00433685"/>
    <w:rsid w:val="004338BC"/>
    <w:rsid w:val="00433E32"/>
    <w:rsid w:val="00434DE8"/>
    <w:rsid w:val="00435001"/>
    <w:rsid w:val="00435879"/>
    <w:rsid w:val="00435984"/>
    <w:rsid w:val="00435E04"/>
    <w:rsid w:val="00435F95"/>
    <w:rsid w:val="004361D0"/>
    <w:rsid w:val="0043671B"/>
    <w:rsid w:val="00437642"/>
    <w:rsid w:val="00440318"/>
    <w:rsid w:val="00440D21"/>
    <w:rsid w:val="00441411"/>
    <w:rsid w:val="00441936"/>
    <w:rsid w:val="00442724"/>
    <w:rsid w:val="00442FDD"/>
    <w:rsid w:val="00443B7E"/>
    <w:rsid w:val="00444145"/>
    <w:rsid w:val="004448F7"/>
    <w:rsid w:val="00444CEE"/>
    <w:rsid w:val="00445214"/>
    <w:rsid w:val="00445327"/>
    <w:rsid w:val="0044533E"/>
    <w:rsid w:val="00445AC0"/>
    <w:rsid w:val="00446167"/>
    <w:rsid w:val="00446813"/>
    <w:rsid w:val="00446DB1"/>
    <w:rsid w:val="0044702C"/>
    <w:rsid w:val="00447774"/>
    <w:rsid w:val="00447D80"/>
    <w:rsid w:val="004501C2"/>
    <w:rsid w:val="00450937"/>
    <w:rsid w:val="0045093E"/>
    <w:rsid w:val="00450A6D"/>
    <w:rsid w:val="004510A5"/>
    <w:rsid w:val="004513EB"/>
    <w:rsid w:val="004518CC"/>
    <w:rsid w:val="00451CCE"/>
    <w:rsid w:val="004523E0"/>
    <w:rsid w:val="00452425"/>
    <w:rsid w:val="00453425"/>
    <w:rsid w:val="00453849"/>
    <w:rsid w:val="00453F7A"/>
    <w:rsid w:val="004542ED"/>
    <w:rsid w:val="004545DF"/>
    <w:rsid w:val="0045586F"/>
    <w:rsid w:val="00455C0F"/>
    <w:rsid w:val="00455CDB"/>
    <w:rsid w:val="00456026"/>
    <w:rsid w:val="00456152"/>
    <w:rsid w:val="00456425"/>
    <w:rsid w:val="0045665C"/>
    <w:rsid w:val="00456A84"/>
    <w:rsid w:val="004574E5"/>
    <w:rsid w:val="00457AE1"/>
    <w:rsid w:val="00457C60"/>
    <w:rsid w:val="0046004B"/>
    <w:rsid w:val="004600C3"/>
    <w:rsid w:val="00460117"/>
    <w:rsid w:val="00460234"/>
    <w:rsid w:val="0046035F"/>
    <w:rsid w:val="004605BC"/>
    <w:rsid w:val="00460DB9"/>
    <w:rsid w:val="004611F0"/>
    <w:rsid w:val="00461DB8"/>
    <w:rsid w:val="004620C4"/>
    <w:rsid w:val="0046243C"/>
    <w:rsid w:val="004634E4"/>
    <w:rsid w:val="0046398C"/>
    <w:rsid w:val="00464320"/>
    <w:rsid w:val="00464A08"/>
    <w:rsid w:val="0046561A"/>
    <w:rsid w:val="004662A7"/>
    <w:rsid w:val="00466568"/>
    <w:rsid w:val="004666AE"/>
    <w:rsid w:val="004669A2"/>
    <w:rsid w:val="004669C6"/>
    <w:rsid w:val="00470DC5"/>
    <w:rsid w:val="00470F91"/>
    <w:rsid w:val="00471790"/>
    <w:rsid w:val="00471793"/>
    <w:rsid w:val="00471D4F"/>
    <w:rsid w:val="00472435"/>
    <w:rsid w:val="00472A8C"/>
    <w:rsid w:val="00472E28"/>
    <w:rsid w:val="00472E73"/>
    <w:rsid w:val="0047381E"/>
    <w:rsid w:val="00473CF8"/>
    <w:rsid w:val="0047423B"/>
    <w:rsid w:val="00474836"/>
    <w:rsid w:val="004748C7"/>
    <w:rsid w:val="00475E34"/>
    <w:rsid w:val="004765E9"/>
    <w:rsid w:val="00476623"/>
    <w:rsid w:val="004770C0"/>
    <w:rsid w:val="004779D6"/>
    <w:rsid w:val="00477AA0"/>
    <w:rsid w:val="00480052"/>
    <w:rsid w:val="00480067"/>
    <w:rsid w:val="0048036A"/>
    <w:rsid w:val="004805A8"/>
    <w:rsid w:val="004806CF"/>
    <w:rsid w:val="00481A90"/>
    <w:rsid w:val="00482BC9"/>
    <w:rsid w:val="00484530"/>
    <w:rsid w:val="0048484A"/>
    <w:rsid w:val="0048491A"/>
    <w:rsid w:val="00485AEB"/>
    <w:rsid w:val="0048647A"/>
    <w:rsid w:val="004864A4"/>
    <w:rsid w:val="00486616"/>
    <w:rsid w:val="00486785"/>
    <w:rsid w:val="00486A39"/>
    <w:rsid w:val="00486CF1"/>
    <w:rsid w:val="0048788C"/>
    <w:rsid w:val="00487C50"/>
    <w:rsid w:val="00487F1D"/>
    <w:rsid w:val="0049044D"/>
    <w:rsid w:val="00490AC6"/>
    <w:rsid w:val="00490D56"/>
    <w:rsid w:val="0049106B"/>
    <w:rsid w:val="004911A2"/>
    <w:rsid w:val="00491DB7"/>
    <w:rsid w:val="00491F46"/>
    <w:rsid w:val="00492A26"/>
    <w:rsid w:val="004931D0"/>
    <w:rsid w:val="004955C9"/>
    <w:rsid w:val="0049562D"/>
    <w:rsid w:val="00496697"/>
    <w:rsid w:val="004967DA"/>
    <w:rsid w:val="004968C5"/>
    <w:rsid w:val="004968FA"/>
    <w:rsid w:val="00496E88"/>
    <w:rsid w:val="00497094"/>
    <w:rsid w:val="004A0535"/>
    <w:rsid w:val="004A18A6"/>
    <w:rsid w:val="004A1963"/>
    <w:rsid w:val="004A2B2E"/>
    <w:rsid w:val="004A2BBA"/>
    <w:rsid w:val="004A396B"/>
    <w:rsid w:val="004A3E9C"/>
    <w:rsid w:val="004A4508"/>
    <w:rsid w:val="004A46BA"/>
    <w:rsid w:val="004A47C0"/>
    <w:rsid w:val="004A5764"/>
    <w:rsid w:val="004A5EB4"/>
    <w:rsid w:val="004A64EF"/>
    <w:rsid w:val="004A6596"/>
    <w:rsid w:val="004A72C1"/>
    <w:rsid w:val="004A73F2"/>
    <w:rsid w:val="004A74C8"/>
    <w:rsid w:val="004A7A7D"/>
    <w:rsid w:val="004B006A"/>
    <w:rsid w:val="004B0487"/>
    <w:rsid w:val="004B1C5F"/>
    <w:rsid w:val="004B21A9"/>
    <w:rsid w:val="004B23B7"/>
    <w:rsid w:val="004B2D1D"/>
    <w:rsid w:val="004B332B"/>
    <w:rsid w:val="004B3EF8"/>
    <w:rsid w:val="004B4829"/>
    <w:rsid w:val="004B485B"/>
    <w:rsid w:val="004B543B"/>
    <w:rsid w:val="004B5AAB"/>
    <w:rsid w:val="004B5BE5"/>
    <w:rsid w:val="004B6E11"/>
    <w:rsid w:val="004B7D9D"/>
    <w:rsid w:val="004C0247"/>
    <w:rsid w:val="004C08BF"/>
    <w:rsid w:val="004C0B63"/>
    <w:rsid w:val="004C180E"/>
    <w:rsid w:val="004C1EE1"/>
    <w:rsid w:val="004C2BD7"/>
    <w:rsid w:val="004C32D5"/>
    <w:rsid w:val="004C33BF"/>
    <w:rsid w:val="004C3801"/>
    <w:rsid w:val="004C3CE5"/>
    <w:rsid w:val="004C3D86"/>
    <w:rsid w:val="004C4A02"/>
    <w:rsid w:val="004C5FDC"/>
    <w:rsid w:val="004C69D6"/>
    <w:rsid w:val="004C6A5D"/>
    <w:rsid w:val="004C6AFB"/>
    <w:rsid w:val="004C6D46"/>
    <w:rsid w:val="004C6E8A"/>
    <w:rsid w:val="004C7E37"/>
    <w:rsid w:val="004C7FFE"/>
    <w:rsid w:val="004D0867"/>
    <w:rsid w:val="004D0FE8"/>
    <w:rsid w:val="004D1389"/>
    <w:rsid w:val="004D157C"/>
    <w:rsid w:val="004D1B43"/>
    <w:rsid w:val="004D23E4"/>
    <w:rsid w:val="004D2A0A"/>
    <w:rsid w:val="004D322C"/>
    <w:rsid w:val="004D3AEB"/>
    <w:rsid w:val="004D4285"/>
    <w:rsid w:val="004D5257"/>
    <w:rsid w:val="004D5488"/>
    <w:rsid w:val="004D554B"/>
    <w:rsid w:val="004D6F01"/>
    <w:rsid w:val="004D7C6B"/>
    <w:rsid w:val="004D7EBA"/>
    <w:rsid w:val="004E0486"/>
    <w:rsid w:val="004E2D84"/>
    <w:rsid w:val="004E2E02"/>
    <w:rsid w:val="004E2FD0"/>
    <w:rsid w:val="004E306D"/>
    <w:rsid w:val="004E4587"/>
    <w:rsid w:val="004E4607"/>
    <w:rsid w:val="004E4889"/>
    <w:rsid w:val="004E52D8"/>
    <w:rsid w:val="004E5C15"/>
    <w:rsid w:val="004E5C3B"/>
    <w:rsid w:val="004E77FC"/>
    <w:rsid w:val="004E7A0F"/>
    <w:rsid w:val="004F046D"/>
    <w:rsid w:val="004F08D4"/>
    <w:rsid w:val="004F0902"/>
    <w:rsid w:val="004F127D"/>
    <w:rsid w:val="004F191C"/>
    <w:rsid w:val="004F2152"/>
    <w:rsid w:val="004F2266"/>
    <w:rsid w:val="004F2369"/>
    <w:rsid w:val="004F25B5"/>
    <w:rsid w:val="004F2F26"/>
    <w:rsid w:val="004F318E"/>
    <w:rsid w:val="004F320E"/>
    <w:rsid w:val="004F3606"/>
    <w:rsid w:val="004F400A"/>
    <w:rsid w:val="004F46F8"/>
    <w:rsid w:val="004F590F"/>
    <w:rsid w:val="004F5A00"/>
    <w:rsid w:val="004F5D6B"/>
    <w:rsid w:val="004F6201"/>
    <w:rsid w:val="004F670A"/>
    <w:rsid w:val="004F6C24"/>
    <w:rsid w:val="004F6E2C"/>
    <w:rsid w:val="00500519"/>
    <w:rsid w:val="00500651"/>
    <w:rsid w:val="0050129F"/>
    <w:rsid w:val="005017A3"/>
    <w:rsid w:val="00501A8F"/>
    <w:rsid w:val="00501B20"/>
    <w:rsid w:val="005025F4"/>
    <w:rsid w:val="00502719"/>
    <w:rsid w:val="005032C7"/>
    <w:rsid w:val="00503CB3"/>
    <w:rsid w:val="00504820"/>
    <w:rsid w:val="00504FD5"/>
    <w:rsid w:val="0050517E"/>
    <w:rsid w:val="0050550C"/>
    <w:rsid w:val="005068A3"/>
    <w:rsid w:val="005068EC"/>
    <w:rsid w:val="00506969"/>
    <w:rsid w:val="00506D15"/>
    <w:rsid w:val="00506E0F"/>
    <w:rsid w:val="00507C97"/>
    <w:rsid w:val="0051043B"/>
    <w:rsid w:val="0051067D"/>
    <w:rsid w:val="005108A6"/>
    <w:rsid w:val="0051091A"/>
    <w:rsid w:val="00510EC5"/>
    <w:rsid w:val="00512012"/>
    <w:rsid w:val="00512434"/>
    <w:rsid w:val="005142EB"/>
    <w:rsid w:val="005146EE"/>
    <w:rsid w:val="005148AB"/>
    <w:rsid w:val="00514A1E"/>
    <w:rsid w:val="0051504C"/>
    <w:rsid w:val="0051570E"/>
    <w:rsid w:val="00515E45"/>
    <w:rsid w:val="00516107"/>
    <w:rsid w:val="005169E7"/>
    <w:rsid w:val="00516C79"/>
    <w:rsid w:val="005170D2"/>
    <w:rsid w:val="005171F7"/>
    <w:rsid w:val="005177FC"/>
    <w:rsid w:val="00517FB0"/>
    <w:rsid w:val="0052150F"/>
    <w:rsid w:val="00523946"/>
    <w:rsid w:val="005239BD"/>
    <w:rsid w:val="00523AD6"/>
    <w:rsid w:val="00524121"/>
    <w:rsid w:val="00524C92"/>
    <w:rsid w:val="0052639E"/>
    <w:rsid w:val="005271D0"/>
    <w:rsid w:val="00527B01"/>
    <w:rsid w:val="00527CE1"/>
    <w:rsid w:val="00527F83"/>
    <w:rsid w:val="00530495"/>
    <w:rsid w:val="00531E2C"/>
    <w:rsid w:val="0053231E"/>
    <w:rsid w:val="00533A12"/>
    <w:rsid w:val="00533A38"/>
    <w:rsid w:val="0053474E"/>
    <w:rsid w:val="005347EB"/>
    <w:rsid w:val="005355B1"/>
    <w:rsid w:val="005355C5"/>
    <w:rsid w:val="005369C6"/>
    <w:rsid w:val="00536CF3"/>
    <w:rsid w:val="005373E3"/>
    <w:rsid w:val="00537BC9"/>
    <w:rsid w:val="00537FDD"/>
    <w:rsid w:val="00540828"/>
    <w:rsid w:val="005418E8"/>
    <w:rsid w:val="00541EE2"/>
    <w:rsid w:val="0054249A"/>
    <w:rsid w:val="00542544"/>
    <w:rsid w:val="00542D1B"/>
    <w:rsid w:val="00543E8C"/>
    <w:rsid w:val="005467B1"/>
    <w:rsid w:val="005467EB"/>
    <w:rsid w:val="00547123"/>
    <w:rsid w:val="00547233"/>
    <w:rsid w:val="0055004F"/>
    <w:rsid w:val="005504B3"/>
    <w:rsid w:val="00550804"/>
    <w:rsid w:val="00550957"/>
    <w:rsid w:val="00551007"/>
    <w:rsid w:val="00551676"/>
    <w:rsid w:val="00551B52"/>
    <w:rsid w:val="00551CB5"/>
    <w:rsid w:val="00551E37"/>
    <w:rsid w:val="00552669"/>
    <w:rsid w:val="00552917"/>
    <w:rsid w:val="005530F7"/>
    <w:rsid w:val="005534BE"/>
    <w:rsid w:val="005535DB"/>
    <w:rsid w:val="00553E39"/>
    <w:rsid w:val="00554278"/>
    <w:rsid w:val="00554810"/>
    <w:rsid w:val="00554D59"/>
    <w:rsid w:val="0055520E"/>
    <w:rsid w:val="00555CF1"/>
    <w:rsid w:val="00556771"/>
    <w:rsid w:val="00556945"/>
    <w:rsid w:val="00556DAE"/>
    <w:rsid w:val="005570E9"/>
    <w:rsid w:val="005572CD"/>
    <w:rsid w:val="0056127E"/>
    <w:rsid w:val="005627C5"/>
    <w:rsid w:val="00562D7F"/>
    <w:rsid w:val="00563601"/>
    <w:rsid w:val="005647BD"/>
    <w:rsid w:val="00564E7D"/>
    <w:rsid w:val="0056639A"/>
    <w:rsid w:val="00566643"/>
    <w:rsid w:val="00566AAA"/>
    <w:rsid w:val="00566C2F"/>
    <w:rsid w:val="005676E1"/>
    <w:rsid w:val="00567AAA"/>
    <w:rsid w:val="00567E31"/>
    <w:rsid w:val="00567E68"/>
    <w:rsid w:val="005701E7"/>
    <w:rsid w:val="00570356"/>
    <w:rsid w:val="0057063D"/>
    <w:rsid w:val="005708C0"/>
    <w:rsid w:val="0057156D"/>
    <w:rsid w:val="0057178D"/>
    <w:rsid w:val="00571E4B"/>
    <w:rsid w:val="00571FDF"/>
    <w:rsid w:val="00572331"/>
    <w:rsid w:val="005725E9"/>
    <w:rsid w:val="00573021"/>
    <w:rsid w:val="005736EC"/>
    <w:rsid w:val="00573DE3"/>
    <w:rsid w:val="0057435D"/>
    <w:rsid w:val="00574AA5"/>
    <w:rsid w:val="00574AFA"/>
    <w:rsid w:val="00574E4C"/>
    <w:rsid w:val="00575863"/>
    <w:rsid w:val="00575AE2"/>
    <w:rsid w:val="005762D5"/>
    <w:rsid w:val="0057662B"/>
    <w:rsid w:val="00576B35"/>
    <w:rsid w:val="00576BA7"/>
    <w:rsid w:val="00576DC1"/>
    <w:rsid w:val="005777F6"/>
    <w:rsid w:val="00577A58"/>
    <w:rsid w:val="00577B9D"/>
    <w:rsid w:val="00577FFD"/>
    <w:rsid w:val="00580011"/>
    <w:rsid w:val="00580C79"/>
    <w:rsid w:val="005819FE"/>
    <w:rsid w:val="00581A14"/>
    <w:rsid w:val="00581E34"/>
    <w:rsid w:val="005822D9"/>
    <w:rsid w:val="005847FC"/>
    <w:rsid w:val="00584F38"/>
    <w:rsid w:val="005859BE"/>
    <w:rsid w:val="00585F90"/>
    <w:rsid w:val="005873AD"/>
    <w:rsid w:val="00587A95"/>
    <w:rsid w:val="00587B13"/>
    <w:rsid w:val="00587C9E"/>
    <w:rsid w:val="00590385"/>
    <w:rsid w:val="0059053F"/>
    <w:rsid w:val="00590BE4"/>
    <w:rsid w:val="00591B5A"/>
    <w:rsid w:val="0059246B"/>
    <w:rsid w:val="00592CDC"/>
    <w:rsid w:val="005937F5"/>
    <w:rsid w:val="00593818"/>
    <w:rsid w:val="005943EF"/>
    <w:rsid w:val="005944B8"/>
    <w:rsid w:val="005949CC"/>
    <w:rsid w:val="00594B64"/>
    <w:rsid w:val="0059536D"/>
    <w:rsid w:val="0059573C"/>
    <w:rsid w:val="00595803"/>
    <w:rsid w:val="00595A6D"/>
    <w:rsid w:val="00596726"/>
    <w:rsid w:val="00596945"/>
    <w:rsid w:val="00596B8A"/>
    <w:rsid w:val="00596BC9"/>
    <w:rsid w:val="00596FCE"/>
    <w:rsid w:val="00597FED"/>
    <w:rsid w:val="005A0764"/>
    <w:rsid w:val="005A106B"/>
    <w:rsid w:val="005A24A0"/>
    <w:rsid w:val="005A2CC0"/>
    <w:rsid w:val="005A3544"/>
    <w:rsid w:val="005A3692"/>
    <w:rsid w:val="005A41D6"/>
    <w:rsid w:val="005A4AC8"/>
    <w:rsid w:val="005A55F4"/>
    <w:rsid w:val="005A5D28"/>
    <w:rsid w:val="005A6682"/>
    <w:rsid w:val="005A668D"/>
    <w:rsid w:val="005A6FC8"/>
    <w:rsid w:val="005A70FB"/>
    <w:rsid w:val="005A7675"/>
    <w:rsid w:val="005A7D77"/>
    <w:rsid w:val="005A7DA4"/>
    <w:rsid w:val="005B0922"/>
    <w:rsid w:val="005B09B2"/>
    <w:rsid w:val="005B0A4F"/>
    <w:rsid w:val="005B109A"/>
    <w:rsid w:val="005B1AAA"/>
    <w:rsid w:val="005B1CF0"/>
    <w:rsid w:val="005B2665"/>
    <w:rsid w:val="005B3304"/>
    <w:rsid w:val="005B484E"/>
    <w:rsid w:val="005B5414"/>
    <w:rsid w:val="005B5EDC"/>
    <w:rsid w:val="005B6FB2"/>
    <w:rsid w:val="005C0582"/>
    <w:rsid w:val="005C0999"/>
    <w:rsid w:val="005C181D"/>
    <w:rsid w:val="005C1F89"/>
    <w:rsid w:val="005C3783"/>
    <w:rsid w:val="005C3BB1"/>
    <w:rsid w:val="005C538D"/>
    <w:rsid w:val="005C5D2E"/>
    <w:rsid w:val="005C7444"/>
    <w:rsid w:val="005C750B"/>
    <w:rsid w:val="005C7950"/>
    <w:rsid w:val="005C7C94"/>
    <w:rsid w:val="005D04A0"/>
    <w:rsid w:val="005D1EBD"/>
    <w:rsid w:val="005D25A5"/>
    <w:rsid w:val="005D2831"/>
    <w:rsid w:val="005D2AC6"/>
    <w:rsid w:val="005D3769"/>
    <w:rsid w:val="005D3FC6"/>
    <w:rsid w:val="005D4405"/>
    <w:rsid w:val="005D4A9D"/>
    <w:rsid w:val="005D5991"/>
    <w:rsid w:val="005D5F9A"/>
    <w:rsid w:val="005D655C"/>
    <w:rsid w:val="005D6A22"/>
    <w:rsid w:val="005D7A09"/>
    <w:rsid w:val="005D7F8C"/>
    <w:rsid w:val="005E00F9"/>
    <w:rsid w:val="005E06BA"/>
    <w:rsid w:val="005E0AF5"/>
    <w:rsid w:val="005E0BD3"/>
    <w:rsid w:val="005E1442"/>
    <w:rsid w:val="005E14E0"/>
    <w:rsid w:val="005E1814"/>
    <w:rsid w:val="005E234A"/>
    <w:rsid w:val="005E28BD"/>
    <w:rsid w:val="005E33ED"/>
    <w:rsid w:val="005E3F04"/>
    <w:rsid w:val="005E3F1E"/>
    <w:rsid w:val="005E4AFB"/>
    <w:rsid w:val="005E590C"/>
    <w:rsid w:val="005E5B55"/>
    <w:rsid w:val="005E7805"/>
    <w:rsid w:val="005E7D23"/>
    <w:rsid w:val="005E7FD9"/>
    <w:rsid w:val="005F0129"/>
    <w:rsid w:val="005F01A9"/>
    <w:rsid w:val="005F03AD"/>
    <w:rsid w:val="005F0B82"/>
    <w:rsid w:val="005F0CA8"/>
    <w:rsid w:val="005F2148"/>
    <w:rsid w:val="005F240C"/>
    <w:rsid w:val="005F24BB"/>
    <w:rsid w:val="005F2B80"/>
    <w:rsid w:val="005F3112"/>
    <w:rsid w:val="005F3BE4"/>
    <w:rsid w:val="005F3F5E"/>
    <w:rsid w:val="005F4095"/>
    <w:rsid w:val="005F42FF"/>
    <w:rsid w:val="005F4878"/>
    <w:rsid w:val="005F4904"/>
    <w:rsid w:val="005F4B52"/>
    <w:rsid w:val="005F4E27"/>
    <w:rsid w:val="005F568D"/>
    <w:rsid w:val="005F6506"/>
    <w:rsid w:val="0060003C"/>
    <w:rsid w:val="0060015E"/>
    <w:rsid w:val="006003C0"/>
    <w:rsid w:val="00600B9B"/>
    <w:rsid w:val="006021A0"/>
    <w:rsid w:val="0060233B"/>
    <w:rsid w:val="00602732"/>
    <w:rsid w:val="006027B8"/>
    <w:rsid w:val="00602D64"/>
    <w:rsid w:val="00603607"/>
    <w:rsid w:val="00604077"/>
    <w:rsid w:val="00604176"/>
    <w:rsid w:val="006044E3"/>
    <w:rsid w:val="00604F46"/>
    <w:rsid w:val="00606055"/>
    <w:rsid w:val="00606415"/>
    <w:rsid w:val="00606951"/>
    <w:rsid w:val="00606B52"/>
    <w:rsid w:val="00606E79"/>
    <w:rsid w:val="00607E73"/>
    <w:rsid w:val="00607F54"/>
    <w:rsid w:val="006107D3"/>
    <w:rsid w:val="0061087D"/>
    <w:rsid w:val="00610A54"/>
    <w:rsid w:val="006115D0"/>
    <w:rsid w:val="00611701"/>
    <w:rsid w:val="00611A93"/>
    <w:rsid w:val="00611F47"/>
    <w:rsid w:val="00612229"/>
    <w:rsid w:val="0061244F"/>
    <w:rsid w:val="00613CDB"/>
    <w:rsid w:val="00614513"/>
    <w:rsid w:val="006149CB"/>
    <w:rsid w:val="00614B87"/>
    <w:rsid w:val="00616436"/>
    <w:rsid w:val="00616612"/>
    <w:rsid w:val="00616A14"/>
    <w:rsid w:val="00617DBB"/>
    <w:rsid w:val="0062036D"/>
    <w:rsid w:val="0062142F"/>
    <w:rsid w:val="006219B0"/>
    <w:rsid w:val="00621BC4"/>
    <w:rsid w:val="006220CE"/>
    <w:rsid w:val="00622599"/>
    <w:rsid w:val="00622BC8"/>
    <w:rsid w:val="00622BF9"/>
    <w:rsid w:val="00622DB7"/>
    <w:rsid w:val="00623722"/>
    <w:rsid w:val="00625141"/>
    <w:rsid w:val="00625695"/>
    <w:rsid w:val="006256F9"/>
    <w:rsid w:val="00625882"/>
    <w:rsid w:val="0062633A"/>
    <w:rsid w:val="00626CA0"/>
    <w:rsid w:val="00626FE9"/>
    <w:rsid w:val="00627745"/>
    <w:rsid w:val="00627E18"/>
    <w:rsid w:val="0063017D"/>
    <w:rsid w:val="00631122"/>
    <w:rsid w:val="0063138E"/>
    <w:rsid w:val="006313F8"/>
    <w:rsid w:val="00631C03"/>
    <w:rsid w:val="00631F5D"/>
    <w:rsid w:val="00632D13"/>
    <w:rsid w:val="00632F0B"/>
    <w:rsid w:val="00633237"/>
    <w:rsid w:val="00634039"/>
    <w:rsid w:val="00634482"/>
    <w:rsid w:val="0063474D"/>
    <w:rsid w:val="0063510B"/>
    <w:rsid w:val="00635327"/>
    <w:rsid w:val="00635F06"/>
    <w:rsid w:val="00636C24"/>
    <w:rsid w:val="00637630"/>
    <w:rsid w:val="00637BAB"/>
    <w:rsid w:val="0064025A"/>
    <w:rsid w:val="006412CC"/>
    <w:rsid w:val="0064158B"/>
    <w:rsid w:val="006422F2"/>
    <w:rsid w:val="0064238A"/>
    <w:rsid w:val="00642E52"/>
    <w:rsid w:val="00643CBC"/>
    <w:rsid w:val="00643E07"/>
    <w:rsid w:val="00644B07"/>
    <w:rsid w:val="00644BF2"/>
    <w:rsid w:val="006453D9"/>
    <w:rsid w:val="006458B9"/>
    <w:rsid w:val="006460C5"/>
    <w:rsid w:val="00646B34"/>
    <w:rsid w:val="00647338"/>
    <w:rsid w:val="00647795"/>
    <w:rsid w:val="00647E02"/>
    <w:rsid w:val="006502FD"/>
    <w:rsid w:val="00650682"/>
    <w:rsid w:val="00650E78"/>
    <w:rsid w:val="00650F70"/>
    <w:rsid w:val="006511E9"/>
    <w:rsid w:val="00651359"/>
    <w:rsid w:val="0065171A"/>
    <w:rsid w:val="0065196D"/>
    <w:rsid w:val="00651E08"/>
    <w:rsid w:val="006522C3"/>
    <w:rsid w:val="006524E7"/>
    <w:rsid w:val="006530DE"/>
    <w:rsid w:val="006534EC"/>
    <w:rsid w:val="006537F6"/>
    <w:rsid w:val="00653ABC"/>
    <w:rsid w:val="006540E5"/>
    <w:rsid w:val="00654706"/>
    <w:rsid w:val="00654FE8"/>
    <w:rsid w:val="00656029"/>
    <w:rsid w:val="00656741"/>
    <w:rsid w:val="0065689F"/>
    <w:rsid w:val="0065707A"/>
    <w:rsid w:val="006572BD"/>
    <w:rsid w:val="006601DA"/>
    <w:rsid w:val="0066022C"/>
    <w:rsid w:val="0066202B"/>
    <w:rsid w:val="0066269C"/>
    <w:rsid w:val="00662DD8"/>
    <w:rsid w:val="006635A1"/>
    <w:rsid w:val="00663DB8"/>
    <w:rsid w:val="00663E2D"/>
    <w:rsid w:val="00664231"/>
    <w:rsid w:val="00664A1F"/>
    <w:rsid w:val="00664D10"/>
    <w:rsid w:val="00665717"/>
    <w:rsid w:val="006664E0"/>
    <w:rsid w:val="0066658F"/>
    <w:rsid w:val="00666813"/>
    <w:rsid w:val="00666A0F"/>
    <w:rsid w:val="00666CE1"/>
    <w:rsid w:val="00666D48"/>
    <w:rsid w:val="00666F32"/>
    <w:rsid w:val="006675DA"/>
    <w:rsid w:val="006675E8"/>
    <w:rsid w:val="00667723"/>
    <w:rsid w:val="0067108C"/>
    <w:rsid w:val="00671169"/>
    <w:rsid w:val="00671B04"/>
    <w:rsid w:val="00672713"/>
    <w:rsid w:val="00672CD8"/>
    <w:rsid w:val="00672E4D"/>
    <w:rsid w:val="006738CA"/>
    <w:rsid w:val="00674F37"/>
    <w:rsid w:val="006754E2"/>
    <w:rsid w:val="0067602D"/>
    <w:rsid w:val="006766BF"/>
    <w:rsid w:val="00676DBA"/>
    <w:rsid w:val="00677D2B"/>
    <w:rsid w:val="00680936"/>
    <w:rsid w:val="006817CD"/>
    <w:rsid w:val="00681D00"/>
    <w:rsid w:val="00682D1D"/>
    <w:rsid w:val="00683AF2"/>
    <w:rsid w:val="0068548C"/>
    <w:rsid w:val="00685630"/>
    <w:rsid w:val="00685BE0"/>
    <w:rsid w:val="006861CC"/>
    <w:rsid w:val="006864F4"/>
    <w:rsid w:val="006872BB"/>
    <w:rsid w:val="0068755C"/>
    <w:rsid w:val="006912DC"/>
    <w:rsid w:val="006916F6"/>
    <w:rsid w:val="00691AD8"/>
    <w:rsid w:val="006925FC"/>
    <w:rsid w:val="00693068"/>
    <w:rsid w:val="00693422"/>
    <w:rsid w:val="00693635"/>
    <w:rsid w:val="0069402C"/>
    <w:rsid w:val="0069448F"/>
    <w:rsid w:val="00694A10"/>
    <w:rsid w:val="00694A66"/>
    <w:rsid w:val="00695024"/>
    <w:rsid w:val="0069511E"/>
    <w:rsid w:val="00695A1A"/>
    <w:rsid w:val="00695CF2"/>
    <w:rsid w:val="006964E3"/>
    <w:rsid w:val="0069690E"/>
    <w:rsid w:val="00696E17"/>
    <w:rsid w:val="0069756C"/>
    <w:rsid w:val="006A0005"/>
    <w:rsid w:val="006A04E0"/>
    <w:rsid w:val="006A0A96"/>
    <w:rsid w:val="006A0D36"/>
    <w:rsid w:val="006A144F"/>
    <w:rsid w:val="006A221E"/>
    <w:rsid w:val="006A26C0"/>
    <w:rsid w:val="006A2955"/>
    <w:rsid w:val="006A29A0"/>
    <w:rsid w:val="006A3055"/>
    <w:rsid w:val="006A412A"/>
    <w:rsid w:val="006A420F"/>
    <w:rsid w:val="006A4AB3"/>
    <w:rsid w:val="006A4D70"/>
    <w:rsid w:val="006A5CF8"/>
    <w:rsid w:val="006A5F7E"/>
    <w:rsid w:val="006A66A6"/>
    <w:rsid w:val="006A7C33"/>
    <w:rsid w:val="006B0CC4"/>
    <w:rsid w:val="006B10CC"/>
    <w:rsid w:val="006B11FD"/>
    <w:rsid w:val="006B2101"/>
    <w:rsid w:val="006B3C05"/>
    <w:rsid w:val="006B424C"/>
    <w:rsid w:val="006B49BC"/>
    <w:rsid w:val="006B5ED6"/>
    <w:rsid w:val="006B6A7C"/>
    <w:rsid w:val="006B78DE"/>
    <w:rsid w:val="006C0879"/>
    <w:rsid w:val="006C1725"/>
    <w:rsid w:val="006C1E74"/>
    <w:rsid w:val="006C28D1"/>
    <w:rsid w:val="006C2C50"/>
    <w:rsid w:val="006C2E6C"/>
    <w:rsid w:val="006C34AC"/>
    <w:rsid w:val="006C35AB"/>
    <w:rsid w:val="006C4431"/>
    <w:rsid w:val="006C460A"/>
    <w:rsid w:val="006C5626"/>
    <w:rsid w:val="006C5CF5"/>
    <w:rsid w:val="006C5F40"/>
    <w:rsid w:val="006C666D"/>
    <w:rsid w:val="006C6F22"/>
    <w:rsid w:val="006C7969"/>
    <w:rsid w:val="006D025F"/>
    <w:rsid w:val="006D0607"/>
    <w:rsid w:val="006D111F"/>
    <w:rsid w:val="006D14E9"/>
    <w:rsid w:val="006D197B"/>
    <w:rsid w:val="006D1B8C"/>
    <w:rsid w:val="006D1E69"/>
    <w:rsid w:val="006D1F59"/>
    <w:rsid w:val="006D2192"/>
    <w:rsid w:val="006D23EF"/>
    <w:rsid w:val="006D2656"/>
    <w:rsid w:val="006D297E"/>
    <w:rsid w:val="006D2BAE"/>
    <w:rsid w:val="006D32B0"/>
    <w:rsid w:val="006D3449"/>
    <w:rsid w:val="006D38F0"/>
    <w:rsid w:val="006D399E"/>
    <w:rsid w:val="006D3AD0"/>
    <w:rsid w:val="006D4094"/>
    <w:rsid w:val="006D425F"/>
    <w:rsid w:val="006D476A"/>
    <w:rsid w:val="006D51B1"/>
    <w:rsid w:val="006D54D4"/>
    <w:rsid w:val="006D6562"/>
    <w:rsid w:val="006D69E6"/>
    <w:rsid w:val="006D77C7"/>
    <w:rsid w:val="006D7D2C"/>
    <w:rsid w:val="006D7E1C"/>
    <w:rsid w:val="006D7F92"/>
    <w:rsid w:val="006E0336"/>
    <w:rsid w:val="006E0A0B"/>
    <w:rsid w:val="006E0B46"/>
    <w:rsid w:val="006E2C3F"/>
    <w:rsid w:val="006E3161"/>
    <w:rsid w:val="006E33A8"/>
    <w:rsid w:val="006E4505"/>
    <w:rsid w:val="006E4738"/>
    <w:rsid w:val="006E48D0"/>
    <w:rsid w:val="006E4C50"/>
    <w:rsid w:val="006E4E05"/>
    <w:rsid w:val="006E54CE"/>
    <w:rsid w:val="006E6F93"/>
    <w:rsid w:val="006E7DFE"/>
    <w:rsid w:val="006F239B"/>
    <w:rsid w:val="006F2500"/>
    <w:rsid w:val="006F25E1"/>
    <w:rsid w:val="006F2BC8"/>
    <w:rsid w:val="006F447C"/>
    <w:rsid w:val="006F4C14"/>
    <w:rsid w:val="006F4D91"/>
    <w:rsid w:val="006F52D4"/>
    <w:rsid w:val="006F587D"/>
    <w:rsid w:val="006F6668"/>
    <w:rsid w:val="006F6B15"/>
    <w:rsid w:val="006F713C"/>
    <w:rsid w:val="006F738D"/>
    <w:rsid w:val="00700EF7"/>
    <w:rsid w:val="00700F34"/>
    <w:rsid w:val="00701065"/>
    <w:rsid w:val="00701126"/>
    <w:rsid w:val="00702BEA"/>
    <w:rsid w:val="00702D37"/>
    <w:rsid w:val="00702F95"/>
    <w:rsid w:val="007033CD"/>
    <w:rsid w:val="0070483B"/>
    <w:rsid w:val="00704D26"/>
    <w:rsid w:val="00704F01"/>
    <w:rsid w:val="00706593"/>
    <w:rsid w:val="0070686E"/>
    <w:rsid w:val="00706BDC"/>
    <w:rsid w:val="00706E74"/>
    <w:rsid w:val="00706F5D"/>
    <w:rsid w:val="007111BE"/>
    <w:rsid w:val="00711D9D"/>
    <w:rsid w:val="00712700"/>
    <w:rsid w:val="00712A9A"/>
    <w:rsid w:val="00712B8E"/>
    <w:rsid w:val="00712F71"/>
    <w:rsid w:val="007146DC"/>
    <w:rsid w:val="00714B05"/>
    <w:rsid w:val="00715A6F"/>
    <w:rsid w:val="00715E98"/>
    <w:rsid w:val="007169C2"/>
    <w:rsid w:val="00716E6D"/>
    <w:rsid w:val="00717180"/>
    <w:rsid w:val="007178D6"/>
    <w:rsid w:val="00717D03"/>
    <w:rsid w:val="007200F1"/>
    <w:rsid w:val="00720D87"/>
    <w:rsid w:val="00721C8E"/>
    <w:rsid w:val="0072220C"/>
    <w:rsid w:val="007232C3"/>
    <w:rsid w:val="007234A9"/>
    <w:rsid w:val="0072450E"/>
    <w:rsid w:val="00724C69"/>
    <w:rsid w:val="0072505A"/>
    <w:rsid w:val="0072676A"/>
    <w:rsid w:val="00726EA3"/>
    <w:rsid w:val="007272EB"/>
    <w:rsid w:val="00730430"/>
    <w:rsid w:val="00730EBF"/>
    <w:rsid w:val="0073112A"/>
    <w:rsid w:val="00731412"/>
    <w:rsid w:val="007319C6"/>
    <w:rsid w:val="00732686"/>
    <w:rsid w:val="00732E05"/>
    <w:rsid w:val="007332BC"/>
    <w:rsid w:val="00733300"/>
    <w:rsid w:val="0073455E"/>
    <w:rsid w:val="00735283"/>
    <w:rsid w:val="007353C4"/>
    <w:rsid w:val="007355B4"/>
    <w:rsid w:val="00735D32"/>
    <w:rsid w:val="00736033"/>
    <w:rsid w:val="00736345"/>
    <w:rsid w:val="0073691A"/>
    <w:rsid w:val="00736F98"/>
    <w:rsid w:val="00737098"/>
    <w:rsid w:val="00737C94"/>
    <w:rsid w:val="00737E1F"/>
    <w:rsid w:val="007402A8"/>
    <w:rsid w:val="00740373"/>
    <w:rsid w:val="00740654"/>
    <w:rsid w:val="00740663"/>
    <w:rsid w:val="0074144E"/>
    <w:rsid w:val="007414DF"/>
    <w:rsid w:val="00741A79"/>
    <w:rsid w:val="0074216F"/>
    <w:rsid w:val="0074262B"/>
    <w:rsid w:val="007428C3"/>
    <w:rsid w:val="00742C9A"/>
    <w:rsid w:val="00744106"/>
    <w:rsid w:val="00744757"/>
    <w:rsid w:val="00745770"/>
    <w:rsid w:val="00746110"/>
    <w:rsid w:val="007467B9"/>
    <w:rsid w:val="00746B55"/>
    <w:rsid w:val="007477D3"/>
    <w:rsid w:val="00747AA2"/>
    <w:rsid w:val="00750482"/>
    <w:rsid w:val="007504D8"/>
    <w:rsid w:val="00750831"/>
    <w:rsid w:val="00750A84"/>
    <w:rsid w:val="00750F96"/>
    <w:rsid w:val="00751372"/>
    <w:rsid w:val="007529CA"/>
    <w:rsid w:val="00752ACE"/>
    <w:rsid w:val="00752B09"/>
    <w:rsid w:val="00752B1B"/>
    <w:rsid w:val="00753C40"/>
    <w:rsid w:val="00754916"/>
    <w:rsid w:val="00754CDB"/>
    <w:rsid w:val="007554F4"/>
    <w:rsid w:val="00755FC9"/>
    <w:rsid w:val="0075690F"/>
    <w:rsid w:val="007578D8"/>
    <w:rsid w:val="00757C2F"/>
    <w:rsid w:val="007604BC"/>
    <w:rsid w:val="00761376"/>
    <w:rsid w:val="00761C35"/>
    <w:rsid w:val="0076214A"/>
    <w:rsid w:val="00762280"/>
    <w:rsid w:val="00762FA1"/>
    <w:rsid w:val="0076349D"/>
    <w:rsid w:val="007644C2"/>
    <w:rsid w:val="00764E82"/>
    <w:rsid w:val="00765F45"/>
    <w:rsid w:val="00766D13"/>
    <w:rsid w:val="00766E21"/>
    <w:rsid w:val="00767240"/>
    <w:rsid w:val="00767722"/>
    <w:rsid w:val="00767860"/>
    <w:rsid w:val="00770377"/>
    <w:rsid w:val="00770819"/>
    <w:rsid w:val="00771308"/>
    <w:rsid w:val="007718EC"/>
    <w:rsid w:val="007723E3"/>
    <w:rsid w:val="007725ED"/>
    <w:rsid w:val="00772A6D"/>
    <w:rsid w:val="00773386"/>
    <w:rsid w:val="0077371F"/>
    <w:rsid w:val="00773C34"/>
    <w:rsid w:val="0077438F"/>
    <w:rsid w:val="0077557F"/>
    <w:rsid w:val="0077587E"/>
    <w:rsid w:val="0077799C"/>
    <w:rsid w:val="0078090B"/>
    <w:rsid w:val="00781FFF"/>
    <w:rsid w:val="00782415"/>
    <w:rsid w:val="00782717"/>
    <w:rsid w:val="007827FA"/>
    <w:rsid w:val="00783155"/>
    <w:rsid w:val="00783402"/>
    <w:rsid w:val="00783528"/>
    <w:rsid w:val="00783FC8"/>
    <w:rsid w:val="00785920"/>
    <w:rsid w:val="00786467"/>
    <w:rsid w:val="007866F8"/>
    <w:rsid w:val="00786852"/>
    <w:rsid w:val="00786AA7"/>
    <w:rsid w:val="00786DFC"/>
    <w:rsid w:val="00787A35"/>
    <w:rsid w:val="00787C7C"/>
    <w:rsid w:val="00787DD6"/>
    <w:rsid w:val="0079024C"/>
    <w:rsid w:val="007902F8"/>
    <w:rsid w:val="0079172E"/>
    <w:rsid w:val="00791DB2"/>
    <w:rsid w:val="007921FB"/>
    <w:rsid w:val="00792F18"/>
    <w:rsid w:val="007950A5"/>
    <w:rsid w:val="0079550A"/>
    <w:rsid w:val="00795A42"/>
    <w:rsid w:val="00795CD3"/>
    <w:rsid w:val="00796AD1"/>
    <w:rsid w:val="00796E0D"/>
    <w:rsid w:val="00796FC3"/>
    <w:rsid w:val="007974BE"/>
    <w:rsid w:val="007978B5"/>
    <w:rsid w:val="007A11A7"/>
    <w:rsid w:val="007A124D"/>
    <w:rsid w:val="007A15B0"/>
    <w:rsid w:val="007A1CEC"/>
    <w:rsid w:val="007A201A"/>
    <w:rsid w:val="007A2167"/>
    <w:rsid w:val="007A2197"/>
    <w:rsid w:val="007A2804"/>
    <w:rsid w:val="007A291C"/>
    <w:rsid w:val="007A33D9"/>
    <w:rsid w:val="007A386B"/>
    <w:rsid w:val="007A540F"/>
    <w:rsid w:val="007A56EC"/>
    <w:rsid w:val="007A5A35"/>
    <w:rsid w:val="007A60EB"/>
    <w:rsid w:val="007A642A"/>
    <w:rsid w:val="007A6C7B"/>
    <w:rsid w:val="007A74A3"/>
    <w:rsid w:val="007A780B"/>
    <w:rsid w:val="007B016B"/>
    <w:rsid w:val="007B071E"/>
    <w:rsid w:val="007B22EA"/>
    <w:rsid w:val="007B287C"/>
    <w:rsid w:val="007B28F9"/>
    <w:rsid w:val="007B2DBA"/>
    <w:rsid w:val="007B308A"/>
    <w:rsid w:val="007B3830"/>
    <w:rsid w:val="007B4CB7"/>
    <w:rsid w:val="007B5016"/>
    <w:rsid w:val="007B5327"/>
    <w:rsid w:val="007B55E1"/>
    <w:rsid w:val="007B585F"/>
    <w:rsid w:val="007B685E"/>
    <w:rsid w:val="007B6EE5"/>
    <w:rsid w:val="007B7278"/>
    <w:rsid w:val="007B7376"/>
    <w:rsid w:val="007B754C"/>
    <w:rsid w:val="007B794D"/>
    <w:rsid w:val="007C0C87"/>
    <w:rsid w:val="007C2DDB"/>
    <w:rsid w:val="007C2E1A"/>
    <w:rsid w:val="007C3B3C"/>
    <w:rsid w:val="007C3C9D"/>
    <w:rsid w:val="007C463B"/>
    <w:rsid w:val="007C53AF"/>
    <w:rsid w:val="007C5CE1"/>
    <w:rsid w:val="007C5D0B"/>
    <w:rsid w:val="007C6414"/>
    <w:rsid w:val="007C6AE9"/>
    <w:rsid w:val="007C7194"/>
    <w:rsid w:val="007C757D"/>
    <w:rsid w:val="007C79E6"/>
    <w:rsid w:val="007C7DBC"/>
    <w:rsid w:val="007D0445"/>
    <w:rsid w:val="007D04E1"/>
    <w:rsid w:val="007D0A3E"/>
    <w:rsid w:val="007D179F"/>
    <w:rsid w:val="007D1875"/>
    <w:rsid w:val="007D1997"/>
    <w:rsid w:val="007D1CC1"/>
    <w:rsid w:val="007D2F0D"/>
    <w:rsid w:val="007D2F51"/>
    <w:rsid w:val="007D3A13"/>
    <w:rsid w:val="007D3C72"/>
    <w:rsid w:val="007D49AB"/>
    <w:rsid w:val="007D5E3C"/>
    <w:rsid w:val="007D6738"/>
    <w:rsid w:val="007D67B5"/>
    <w:rsid w:val="007D7496"/>
    <w:rsid w:val="007D793C"/>
    <w:rsid w:val="007E0046"/>
    <w:rsid w:val="007E12B4"/>
    <w:rsid w:val="007E211B"/>
    <w:rsid w:val="007E323E"/>
    <w:rsid w:val="007E357B"/>
    <w:rsid w:val="007E35F5"/>
    <w:rsid w:val="007E38AD"/>
    <w:rsid w:val="007E3A1E"/>
    <w:rsid w:val="007E40B9"/>
    <w:rsid w:val="007E450E"/>
    <w:rsid w:val="007E6DED"/>
    <w:rsid w:val="007E7406"/>
    <w:rsid w:val="007F0374"/>
    <w:rsid w:val="007F0B74"/>
    <w:rsid w:val="007F0C4E"/>
    <w:rsid w:val="007F0FE7"/>
    <w:rsid w:val="007F1BF9"/>
    <w:rsid w:val="007F24DB"/>
    <w:rsid w:val="007F268A"/>
    <w:rsid w:val="007F29B4"/>
    <w:rsid w:val="007F3704"/>
    <w:rsid w:val="007F3BA1"/>
    <w:rsid w:val="007F3E91"/>
    <w:rsid w:val="007F4185"/>
    <w:rsid w:val="007F4687"/>
    <w:rsid w:val="007F6243"/>
    <w:rsid w:val="007F63D5"/>
    <w:rsid w:val="007F7A10"/>
    <w:rsid w:val="007F7D73"/>
    <w:rsid w:val="00800B27"/>
    <w:rsid w:val="00800B9B"/>
    <w:rsid w:val="008010B8"/>
    <w:rsid w:val="008015F6"/>
    <w:rsid w:val="00801C98"/>
    <w:rsid w:val="00801EF7"/>
    <w:rsid w:val="0080215B"/>
    <w:rsid w:val="0080299C"/>
    <w:rsid w:val="00803805"/>
    <w:rsid w:val="00804D2D"/>
    <w:rsid w:val="00805567"/>
    <w:rsid w:val="00805B3D"/>
    <w:rsid w:val="00805C6B"/>
    <w:rsid w:val="008064CA"/>
    <w:rsid w:val="00806C85"/>
    <w:rsid w:val="008103C5"/>
    <w:rsid w:val="00810558"/>
    <w:rsid w:val="0081065D"/>
    <w:rsid w:val="008109FE"/>
    <w:rsid w:val="00810D3A"/>
    <w:rsid w:val="00811337"/>
    <w:rsid w:val="008114D1"/>
    <w:rsid w:val="00812B15"/>
    <w:rsid w:val="00812CE7"/>
    <w:rsid w:val="00813419"/>
    <w:rsid w:val="008138FE"/>
    <w:rsid w:val="0081399B"/>
    <w:rsid w:val="00813FE6"/>
    <w:rsid w:val="00815986"/>
    <w:rsid w:val="00820417"/>
    <w:rsid w:val="00820B12"/>
    <w:rsid w:val="00820C16"/>
    <w:rsid w:val="00821134"/>
    <w:rsid w:val="008212DC"/>
    <w:rsid w:val="00821A99"/>
    <w:rsid w:val="00821DA1"/>
    <w:rsid w:val="008222EF"/>
    <w:rsid w:val="00822C7E"/>
    <w:rsid w:val="008231FA"/>
    <w:rsid w:val="00823521"/>
    <w:rsid w:val="00823F6A"/>
    <w:rsid w:val="00824E89"/>
    <w:rsid w:val="0082509E"/>
    <w:rsid w:val="0082598F"/>
    <w:rsid w:val="00825F6F"/>
    <w:rsid w:val="0082632D"/>
    <w:rsid w:val="00826633"/>
    <w:rsid w:val="00826881"/>
    <w:rsid w:val="00827408"/>
    <w:rsid w:val="00830F23"/>
    <w:rsid w:val="00831B7D"/>
    <w:rsid w:val="00831EEB"/>
    <w:rsid w:val="00832413"/>
    <w:rsid w:val="008326CD"/>
    <w:rsid w:val="00832976"/>
    <w:rsid w:val="00832DC3"/>
    <w:rsid w:val="00832F60"/>
    <w:rsid w:val="008335AD"/>
    <w:rsid w:val="00834528"/>
    <w:rsid w:val="008347FD"/>
    <w:rsid w:val="00835A80"/>
    <w:rsid w:val="00835F79"/>
    <w:rsid w:val="00836927"/>
    <w:rsid w:val="0083714A"/>
    <w:rsid w:val="008377DB"/>
    <w:rsid w:val="00837850"/>
    <w:rsid w:val="00837BBB"/>
    <w:rsid w:val="00837CD7"/>
    <w:rsid w:val="00840019"/>
    <w:rsid w:val="0084021B"/>
    <w:rsid w:val="00840FDB"/>
    <w:rsid w:val="00841A55"/>
    <w:rsid w:val="00841E10"/>
    <w:rsid w:val="0084357F"/>
    <w:rsid w:val="0084369C"/>
    <w:rsid w:val="008436C6"/>
    <w:rsid w:val="008440E9"/>
    <w:rsid w:val="00844965"/>
    <w:rsid w:val="00844A9D"/>
    <w:rsid w:val="00846578"/>
    <w:rsid w:val="00846805"/>
    <w:rsid w:val="00846DCB"/>
    <w:rsid w:val="00846FC3"/>
    <w:rsid w:val="0085102F"/>
    <w:rsid w:val="00851C82"/>
    <w:rsid w:val="008523C7"/>
    <w:rsid w:val="00854DE4"/>
    <w:rsid w:val="00855C64"/>
    <w:rsid w:val="008566BD"/>
    <w:rsid w:val="008574B7"/>
    <w:rsid w:val="008578B5"/>
    <w:rsid w:val="00857BEE"/>
    <w:rsid w:val="00857E6B"/>
    <w:rsid w:val="00857ED2"/>
    <w:rsid w:val="00857F85"/>
    <w:rsid w:val="00860310"/>
    <w:rsid w:val="008603CB"/>
    <w:rsid w:val="00860D17"/>
    <w:rsid w:val="00860D50"/>
    <w:rsid w:val="0086125E"/>
    <w:rsid w:val="0086173C"/>
    <w:rsid w:val="00861B76"/>
    <w:rsid w:val="00862520"/>
    <w:rsid w:val="00862E2A"/>
    <w:rsid w:val="00862F98"/>
    <w:rsid w:val="00863546"/>
    <w:rsid w:val="00863803"/>
    <w:rsid w:val="0086390C"/>
    <w:rsid w:val="00863CAA"/>
    <w:rsid w:val="00863F0D"/>
    <w:rsid w:val="008640B7"/>
    <w:rsid w:val="008641DB"/>
    <w:rsid w:val="008643A5"/>
    <w:rsid w:val="00864485"/>
    <w:rsid w:val="00864912"/>
    <w:rsid w:val="00864F89"/>
    <w:rsid w:val="00865779"/>
    <w:rsid w:val="00865A32"/>
    <w:rsid w:val="008665DA"/>
    <w:rsid w:val="008666E1"/>
    <w:rsid w:val="00866D09"/>
    <w:rsid w:val="008673EE"/>
    <w:rsid w:val="0087046E"/>
    <w:rsid w:val="00870906"/>
    <w:rsid w:val="00870A89"/>
    <w:rsid w:val="00871477"/>
    <w:rsid w:val="00871A7C"/>
    <w:rsid w:val="00871B70"/>
    <w:rsid w:val="008738A7"/>
    <w:rsid w:val="008738B9"/>
    <w:rsid w:val="00874C5F"/>
    <w:rsid w:val="008755B0"/>
    <w:rsid w:val="008762F3"/>
    <w:rsid w:val="00876D73"/>
    <w:rsid w:val="00876FA6"/>
    <w:rsid w:val="008774C8"/>
    <w:rsid w:val="0088092C"/>
    <w:rsid w:val="00880F81"/>
    <w:rsid w:val="0088182D"/>
    <w:rsid w:val="00883761"/>
    <w:rsid w:val="008862C8"/>
    <w:rsid w:val="0088661C"/>
    <w:rsid w:val="00886F82"/>
    <w:rsid w:val="0088739A"/>
    <w:rsid w:val="00890435"/>
    <w:rsid w:val="0089070F"/>
    <w:rsid w:val="00890F4C"/>
    <w:rsid w:val="00891310"/>
    <w:rsid w:val="00891C55"/>
    <w:rsid w:val="00891CB6"/>
    <w:rsid w:val="00891E81"/>
    <w:rsid w:val="00891EB9"/>
    <w:rsid w:val="0089222F"/>
    <w:rsid w:val="00892371"/>
    <w:rsid w:val="00892377"/>
    <w:rsid w:val="00892E90"/>
    <w:rsid w:val="008939A7"/>
    <w:rsid w:val="00893F1C"/>
    <w:rsid w:val="008A03FC"/>
    <w:rsid w:val="008A0B1A"/>
    <w:rsid w:val="008A0C06"/>
    <w:rsid w:val="008A2C47"/>
    <w:rsid w:val="008A2CF0"/>
    <w:rsid w:val="008A30CC"/>
    <w:rsid w:val="008A35B6"/>
    <w:rsid w:val="008A4058"/>
    <w:rsid w:val="008A4131"/>
    <w:rsid w:val="008A45BA"/>
    <w:rsid w:val="008A4763"/>
    <w:rsid w:val="008A4DEA"/>
    <w:rsid w:val="008A51D4"/>
    <w:rsid w:val="008A5315"/>
    <w:rsid w:val="008A5702"/>
    <w:rsid w:val="008A591A"/>
    <w:rsid w:val="008A592D"/>
    <w:rsid w:val="008A6317"/>
    <w:rsid w:val="008A67C5"/>
    <w:rsid w:val="008A6A81"/>
    <w:rsid w:val="008A6C43"/>
    <w:rsid w:val="008A7BC3"/>
    <w:rsid w:val="008B1182"/>
    <w:rsid w:val="008B1C1D"/>
    <w:rsid w:val="008B1E16"/>
    <w:rsid w:val="008B258E"/>
    <w:rsid w:val="008B2ABC"/>
    <w:rsid w:val="008B2D52"/>
    <w:rsid w:val="008B2FB7"/>
    <w:rsid w:val="008B3020"/>
    <w:rsid w:val="008B3880"/>
    <w:rsid w:val="008B3DF8"/>
    <w:rsid w:val="008B4655"/>
    <w:rsid w:val="008B4B90"/>
    <w:rsid w:val="008B4C34"/>
    <w:rsid w:val="008B5091"/>
    <w:rsid w:val="008B50EC"/>
    <w:rsid w:val="008B5398"/>
    <w:rsid w:val="008B5642"/>
    <w:rsid w:val="008B5B01"/>
    <w:rsid w:val="008B6523"/>
    <w:rsid w:val="008B7911"/>
    <w:rsid w:val="008B7CFC"/>
    <w:rsid w:val="008B7D4C"/>
    <w:rsid w:val="008B7DB0"/>
    <w:rsid w:val="008B7DE2"/>
    <w:rsid w:val="008C00C2"/>
    <w:rsid w:val="008C1D19"/>
    <w:rsid w:val="008C274A"/>
    <w:rsid w:val="008C3695"/>
    <w:rsid w:val="008C3BA9"/>
    <w:rsid w:val="008C43E5"/>
    <w:rsid w:val="008C53CB"/>
    <w:rsid w:val="008C5ACB"/>
    <w:rsid w:val="008C65F7"/>
    <w:rsid w:val="008C6F85"/>
    <w:rsid w:val="008C714B"/>
    <w:rsid w:val="008C74FF"/>
    <w:rsid w:val="008C77F0"/>
    <w:rsid w:val="008C7D95"/>
    <w:rsid w:val="008D0135"/>
    <w:rsid w:val="008D0270"/>
    <w:rsid w:val="008D02BB"/>
    <w:rsid w:val="008D051A"/>
    <w:rsid w:val="008D0BDF"/>
    <w:rsid w:val="008D0EE7"/>
    <w:rsid w:val="008D0FDD"/>
    <w:rsid w:val="008D13C4"/>
    <w:rsid w:val="008D1577"/>
    <w:rsid w:val="008D20C5"/>
    <w:rsid w:val="008D23D8"/>
    <w:rsid w:val="008D2623"/>
    <w:rsid w:val="008D2F27"/>
    <w:rsid w:val="008D3A52"/>
    <w:rsid w:val="008D3A87"/>
    <w:rsid w:val="008D3FFC"/>
    <w:rsid w:val="008D473A"/>
    <w:rsid w:val="008D4A2A"/>
    <w:rsid w:val="008D4A82"/>
    <w:rsid w:val="008D582C"/>
    <w:rsid w:val="008D5A84"/>
    <w:rsid w:val="008D6A51"/>
    <w:rsid w:val="008D6BDE"/>
    <w:rsid w:val="008D6BE6"/>
    <w:rsid w:val="008D723A"/>
    <w:rsid w:val="008D7495"/>
    <w:rsid w:val="008D7CE6"/>
    <w:rsid w:val="008E0ACE"/>
    <w:rsid w:val="008E1448"/>
    <w:rsid w:val="008E1893"/>
    <w:rsid w:val="008E2536"/>
    <w:rsid w:val="008E345A"/>
    <w:rsid w:val="008E3809"/>
    <w:rsid w:val="008E436A"/>
    <w:rsid w:val="008E44C9"/>
    <w:rsid w:val="008E492A"/>
    <w:rsid w:val="008E4F91"/>
    <w:rsid w:val="008E68C7"/>
    <w:rsid w:val="008E746C"/>
    <w:rsid w:val="008F08F7"/>
    <w:rsid w:val="008F2B48"/>
    <w:rsid w:val="008F34CE"/>
    <w:rsid w:val="008F409A"/>
    <w:rsid w:val="008F4432"/>
    <w:rsid w:val="008F4872"/>
    <w:rsid w:val="008F4FE3"/>
    <w:rsid w:val="008F5D5D"/>
    <w:rsid w:val="008F69F4"/>
    <w:rsid w:val="008F7396"/>
    <w:rsid w:val="008F7745"/>
    <w:rsid w:val="008F7A74"/>
    <w:rsid w:val="00900708"/>
    <w:rsid w:val="0090090D"/>
    <w:rsid w:val="00900FA9"/>
    <w:rsid w:val="009014D3"/>
    <w:rsid w:val="00901BD2"/>
    <w:rsid w:val="00901CF8"/>
    <w:rsid w:val="00901EE8"/>
    <w:rsid w:val="0090286E"/>
    <w:rsid w:val="009031D9"/>
    <w:rsid w:val="0090385D"/>
    <w:rsid w:val="009038B5"/>
    <w:rsid w:val="00903D23"/>
    <w:rsid w:val="0090528D"/>
    <w:rsid w:val="00905696"/>
    <w:rsid w:val="00905698"/>
    <w:rsid w:val="00905CA7"/>
    <w:rsid w:val="00907045"/>
    <w:rsid w:val="00907060"/>
    <w:rsid w:val="00907498"/>
    <w:rsid w:val="00910AA4"/>
    <w:rsid w:val="009111A6"/>
    <w:rsid w:val="009116BA"/>
    <w:rsid w:val="00913248"/>
    <w:rsid w:val="00913336"/>
    <w:rsid w:val="0091367E"/>
    <w:rsid w:val="00913DC4"/>
    <w:rsid w:val="00914A8C"/>
    <w:rsid w:val="0091559D"/>
    <w:rsid w:val="0091577E"/>
    <w:rsid w:val="009157C6"/>
    <w:rsid w:val="00915866"/>
    <w:rsid w:val="00915CA5"/>
    <w:rsid w:val="00916255"/>
    <w:rsid w:val="0091653F"/>
    <w:rsid w:val="00916E7B"/>
    <w:rsid w:val="00917930"/>
    <w:rsid w:val="00917DB9"/>
    <w:rsid w:val="00920AB4"/>
    <w:rsid w:val="00921622"/>
    <w:rsid w:val="00921A1B"/>
    <w:rsid w:val="00921C3C"/>
    <w:rsid w:val="00921CA5"/>
    <w:rsid w:val="00921FCD"/>
    <w:rsid w:val="00922D50"/>
    <w:rsid w:val="00923177"/>
    <w:rsid w:val="00923CFF"/>
    <w:rsid w:val="00923D85"/>
    <w:rsid w:val="0092441C"/>
    <w:rsid w:val="009256F8"/>
    <w:rsid w:val="00925E82"/>
    <w:rsid w:val="00926218"/>
    <w:rsid w:val="00926624"/>
    <w:rsid w:val="009267BF"/>
    <w:rsid w:val="00926A6E"/>
    <w:rsid w:val="00927486"/>
    <w:rsid w:val="00927D6F"/>
    <w:rsid w:val="00927EAF"/>
    <w:rsid w:val="00930292"/>
    <w:rsid w:val="00930684"/>
    <w:rsid w:val="00931E50"/>
    <w:rsid w:val="00932B76"/>
    <w:rsid w:val="00932F00"/>
    <w:rsid w:val="00933199"/>
    <w:rsid w:val="0093445D"/>
    <w:rsid w:val="0093450D"/>
    <w:rsid w:val="0093488E"/>
    <w:rsid w:val="00934CD0"/>
    <w:rsid w:val="009350F8"/>
    <w:rsid w:val="00935371"/>
    <w:rsid w:val="00935EC2"/>
    <w:rsid w:val="009362E8"/>
    <w:rsid w:val="009370AC"/>
    <w:rsid w:val="00937B56"/>
    <w:rsid w:val="0094100C"/>
    <w:rsid w:val="0094104A"/>
    <w:rsid w:val="0094149A"/>
    <w:rsid w:val="0094184E"/>
    <w:rsid w:val="0094192C"/>
    <w:rsid w:val="00941DF9"/>
    <w:rsid w:val="00941E86"/>
    <w:rsid w:val="0094230E"/>
    <w:rsid w:val="00942728"/>
    <w:rsid w:val="009430DA"/>
    <w:rsid w:val="0094440B"/>
    <w:rsid w:val="0094483D"/>
    <w:rsid w:val="00944D4C"/>
    <w:rsid w:val="00944DA1"/>
    <w:rsid w:val="009455C8"/>
    <w:rsid w:val="00945A7F"/>
    <w:rsid w:val="00945C70"/>
    <w:rsid w:val="0094600B"/>
    <w:rsid w:val="00946E60"/>
    <w:rsid w:val="00947129"/>
    <w:rsid w:val="0094716B"/>
    <w:rsid w:val="009503DA"/>
    <w:rsid w:val="00950C2D"/>
    <w:rsid w:val="00951EE9"/>
    <w:rsid w:val="00952070"/>
    <w:rsid w:val="009521EA"/>
    <w:rsid w:val="009537A0"/>
    <w:rsid w:val="00953E66"/>
    <w:rsid w:val="00955B4B"/>
    <w:rsid w:val="00956033"/>
    <w:rsid w:val="009560F0"/>
    <w:rsid w:val="009573B0"/>
    <w:rsid w:val="00960A59"/>
    <w:rsid w:val="00960DFE"/>
    <w:rsid w:val="00961077"/>
    <w:rsid w:val="0096165A"/>
    <w:rsid w:val="00961E83"/>
    <w:rsid w:val="009625ED"/>
    <w:rsid w:val="00963542"/>
    <w:rsid w:val="00963559"/>
    <w:rsid w:val="00963763"/>
    <w:rsid w:val="00963B66"/>
    <w:rsid w:val="009645B8"/>
    <w:rsid w:val="00964CDA"/>
    <w:rsid w:val="00964F57"/>
    <w:rsid w:val="00965465"/>
    <w:rsid w:val="00966CA5"/>
    <w:rsid w:val="009670C4"/>
    <w:rsid w:val="0096782C"/>
    <w:rsid w:val="00967834"/>
    <w:rsid w:val="00967B65"/>
    <w:rsid w:val="0097020C"/>
    <w:rsid w:val="00970960"/>
    <w:rsid w:val="00971931"/>
    <w:rsid w:val="00971AA6"/>
    <w:rsid w:val="00971D1C"/>
    <w:rsid w:val="0097238D"/>
    <w:rsid w:val="00972AE5"/>
    <w:rsid w:val="009747B0"/>
    <w:rsid w:val="00974961"/>
    <w:rsid w:val="00975D14"/>
    <w:rsid w:val="00975D76"/>
    <w:rsid w:val="00976038"/>
    <w:rsid w:val="00976128"/>
    <w:rsid w:val="0097622D"/>
    <w:rsid w:val="00976BB9"/>
    <w:rsid w:val="00977363"/>
    <w:rsid w:val="00977CB0"/>
    <w:rsid w:val="0098010E"/>
    <w:rsid w:val="009806F2"/>
    <w:rsid w:val="00981B6B"/>
    <w:rsid w:val="0098226D"/>
    <w:rsid w:val="00984849"/>
    <w:rsid w:val="0098491C"/>
    <w:rsid w:val="00984C2B"/>
    <w:rsid w:val="00984EA7"/>
    <w:rsid w:val="009854C6"/>
    <w:rsid w:val="00985657"/>
    <w:rsid w:val="00985D31"/>
    <w:rsid w:val="00986890"/>
    <w:rsid w:val="00986CCF"/>
    <w:rsid w:val="00987343"/>
    <w:rsid w:val="00987414"/>
    <w:rsid w:val="00987B27"/>
    <w:rsid w:val="00990B71"/>
    <w:rsid w:val="00990D54"/>
    <w:rsid w:val="00990F16"/>
    <w:rsid w:val="00991657"/>
    <w:rsid w:val="00992142"/>
    <w:rsid w:val="00992180"/>
    <w:rsid w:val="00992A9E"/>
    <w:rsid w:val="009934B2"/>
    <w:rsid w:val="00993779"/>
    <w:rsid w:val="00993876"/>
    <w:rsid w:val="00993D16"/>
    <w:rsid w:val="00994087"/>
    <w:rsid w:val="00994590"/>
    <w:rsid w:val="009951EE"/>
    <w:rsid w:val="00995265"/>
    <w:rsid w:val="0099588B"/>
    <w:rsid w:val="00995921"/>
    <w:rsid w:val="00996E31"/>
    <w:rsid w:val="0099787D"/>
    <w:rsid w:val="009A0396"/>
    <w:rsid w:val="009A08F6"/>
    <w:rsid w:val="009A1210"/>
    <w:rsid w:val="009A1BDA"/>
    <w:rsid w:val="009A1EE1"/>
    <w:rsid w:val="009A3119"/>
    <w:rsid w:val="009A37AC"/>
    <w:rsid w:val="009A4193"/>
    <w:rsid w:val="009A4B5E"/>
    <w:rsid w:val="009A4EDB"/>
    <w:rsid w:val="009A50D6"/>
    <w:rsid w:val="009A6A32"/>
    <w:rsid w:val="009A6B09"/>
    <w:rsid w:val="009B08B6"/>
    <w:rsid w:val="009B091B"/>
    <w:rsid w:val="009B0CF0"/>
    <w:rsid w:val="009B1186"/>
    <w:rsid w:val="009B1298"/>
    <w:rsid w:val="009B1EBE"/>
    <w:rsid w:val="009B1FAA"/>
    <w:rsid w:val="009B3114"/>
    <w:rsid w:val="009B338D"/>
    <w:rsid w:val="009B3BEA"/>
    <w:rsid w:val="009B4158"/>
    <w:rsid w:val="009B421C"/>
    <w:rsid w:val="009B55FB"/>
    <w:rsid w:val="009B5A6A"/>
    <w:rsid w:val="009B6604"/>
    <w:rsid w:val="009B6A59"/>
    <w:rsid w:val="009B6AC8"/>
    <w:rsid w:val="009B6B8E"/>
    <w:rsid w:val="009B6CD5"/>
    <w:rsid w:val="009B7674"/>
    <w:rsid w:val="009C14A7"/>
    <w:rsid w:val="009C18AA"/>
    <w:rsid w:val="009C1A05"/>
    <w:rsid w:val="009C1B19"/>
    <w:rsid w:val="009C294C"/>
    <w:rsid w:val="009C2CB9"/>
    <w:rsid w:val="009C2CC5"/>
    <w:rsid w:val="009C30FA"/>
    <w:rsid w:val="009C4263"/>
    <w:rsid w:val="009C4303"/>
    <w:rsid w:val="009C4F4B"/>
    <w:rsid w:val="009C6976"/>
    <w:rsid w:val="009C69AF"/>
    <w:rsid w:val="009C6E13"/>
    <w:rsid w:val="009C75CC"/>
    <w:rsid w:val="009D0083"/>
    <w:rsid w:val="009D00F7"/>
    <w:rsid w:val="009D032B"/>
    <w:rsid w:val="009D038C"/>
    <w:rsid w:val="009D0975"/>
    <w:rsid w:val="009D1256"/>
    <w:rsid w:val="009D1353"/>
    <w:rsid w:val="009D13FD"/>
    <w:rsid w:val="009D15D8"/>
    <w:rsid w:val="009D1680"/>
    <w:rsid w:val="009D186F"/>
    <w:rsid w:val="009D19FD"/>
    <w:rsid w:val="009D1B52"/>
    <w:rsid w:val="009D1F6F"/>
    <w:rsid w:val="009D29FB"/>
    <w:rsid w:val="009D3B43"/>
    <w:rsid w:val="009D3C89"/>
    <w:rsid w:val="009D3D3F"/>
    <w:rsid w:val="009D3F28"/>
    <w:rsid w:val="009D4989"/>
    <w:rsid w:val="009D564F"/>
    <w:rsid w:val="009D60C2"/>
    <w:rsid w:val="009D61B5"/>
    <w:rsid w:val="009D646E"/>
    <w:rsid w:val="009D6CA6"/>
    <w:rsid w:val="009D779F"/>
    <w:rsid w:val="009D78B4"/>
    <w:rsid w:val="009E0309"/>
    <w:rsid w:val="009E070E"/>
    <w:rsid w:val="009E2020"/>
    <w:rsid w:val="009E2048"/>
    <w:rsid w:val="009E2A0F"/>
    <w:rsid w:val="009E3477"/>
    <w:rsid w:val="009E3D91"/>
    <w:rsid w:val="009E487C"/>
    <w:rsid w:val="009E4D96"/>
    <w:rsid w:val="009E50D4"/>
    <w:rsid w:val="009E55A6"/>
    <w:rsid w:val="009E60AA"/>
    <w:rsid w:val="009E6624"/>
    <w:rsid w:val="009E668A"/>
    <w:rsid w:val="009E692C"/>
    <w:rsid w:val="009E75F3"/>
    <w:rsid w:val="009E776C"/>
    <w:rsid w:val="009E7D46"/>
    <w:rsid w:val="009E7DE8"/>
    <w:rsid w:val="009F0548"/>
    <w:rsid w:val="009F0589"/>
    <w:rsid w:val="009F07CF"/>
    <w:rsid w:val="009F0934"/>
    <w:rsid w:val="009F0C5F"/>
    <w:rsid w:val="009F229E"/>
    <w:rsid w:val="009F24C6"/>
    <w:rsid w:val="009F2AC8"/>
    <w:rsid w:val="009F2F63"/>
    <w:rsid w:val="009F2FBB"/>
    <w:rsid w:val="009F3CEB"/>
    <w:rsid w:val="009F5A04"/>
    <w:rsid w:val="009F5F6E"/>
    <w:rsid w:val="009F62D7"/>
    <w:rsid w:val="009F6693"/>
    <w:rsid w:val="009F77FA"/>
    <w:rsid w:val="00A0001E"/>
    <w:rsid w:val="00A00212"/>
    <w:rsid w:val="00A0072E"/>
    <w:rsid w:val="00A0080C"/>
    <w:rsid w:val="00A01A15"/>
    <w:rsid w:val="00A01CEC"/>
    <w:rsid w:val="00A023D3"/>
    <w:rsid w:val="00A029F1"/>
    <w:rsid w:val="00A02E2F"/>
    <w:rsid w:val="00A02E62"/>
    <w:rsid w:val="00A02E6C"/>
    <w:rsid w:val="00A03D4E"/>
    <w:rsid w:val="00A03FCF"/>
    <w:rsid w:val="00A04B5C"/>
    <w:rsid w:val="00A0552B"/>
    <w:rsid w:val="00A058DA"/>
    <w:rsid w:val="00A06011"/>
    <w:rsid w:val="00A06B0E"/>
    <w:rsid w:val="00A06C69"/>
    <w:rsid w:val="00A07073"/>
    <w:rsid w:val="00A07769"/>
    <w:rsid w:val="00A07ED3"/>
    <w:rsid w:val="00A10517"/>
    <w:rsid w:val="00A116A2"/>
    <w:rsid w:val="00A11A87"/>
    <w:rsid w:val="00A11E81"/>
    <w:rsid w:val="00A127D9"/>
    <w:rsid w:val="00A1289E"/>
    <w:rsid w:val="00A12B8D"/>
    <w:rsid w:val="00A12DD8"/>
    <w:rsid w:val="00A12F8A"/>
    <w:rsid w:val="00A13807"/>
    <w:rsid w:val="00A14380"/>
    <w:rsid w:val="00A1454E"/>
    <w:rsid w:val="00A1461F"/>
    <w:rsid w:val="00A147DD"/>
    <w:rsid w:val="00A154B5"/>
    <w:rsid w:val="00A1595F"/>
    <w:rsid w:val="00A165BF"/>
    <w:rsid w:val="00A166E8"/>
    <w:rsid w:val="00A16B80"/>
    <w:rsid w:val="00A175BA"/>
    <w:rsid w:val="00A179C5"/>
    <w:rsid w:val="00A2075A"/>
    <w:rsid w:val="00A20C7F"/>
    <w:rsid w:val="00A21FC0"/>
    <w:rsid w:val="00A22054"/>
    <w:rsid w:val="00A22604"/>
    <w:rsid w:val="00A22A63"/>
    <w:rsid w:val="00A231FD"/>
    <w:rsid w:val="00A233E9"/>
    <w:rsid w:val="00A23D27"/>
    <w:rsid w:val="00A23DB1"/>
    <w:rsid w:val="00A246C5"/>
    <w:rsid w:val="00A24A6A"/>
    <w:rsid w:val="00A252E4"/>
    <w:rsid w:val="00A25601"/>
    <w:rsid w:val="00A25639"/>
    <w:rsid w:val="00A273CE"/>
    <w:rsid w:val="00A27A64"/>
    <w:rsid w:val="00A30B23"/>
    <w:rsid w:val="00A3201D"/>
    <w:rsid w:val="00A325CE"/>
    <w:rsid w:val="00A331CA"/>
    <w:rsid w:val="00A33ECA"/>
    <w:rsid w:val="00A34949"/>
    <w:rsid w:val="00A352C7"/>
    <w:rsid w:val="00A36A17"/>
    <w:rsid w:val="00A36A9B"/>
    <w:rsid w:val="00A36F19"/>
    <w:rsid w:val="00A3796A"/>
    <w:rsid w:val="00A379DA"/>
    <w:rsid w:val="00A37CB3"/>
    <w:rsid w:val="00A4013A"/>
    <w:rsid w:val="00A40CC4"/>
    <w:rsid w:val="00A41E01"/>
    <w:rsid w:val="00A425C7"/>
    <w:rsid w:val="00A429F9"/>
    <w:rsid w:val="00A42D72"/>
    <w:rsid w:val="00A42FD5"/>
    <w:rsid w:val="00A43B87"/>
    <w:rsid w:val="00A43F17"/>
    <w:rsid w:val="00A441A0"/>
    <w:rsid w:val="00A44D1B"/>
    <w:rsid w:val="00A44EF2"/>
    <w:rsid w:val="00A45449"/>
    <w:rsid w:val="00A454A3"/>
    <w:rsid w:val="00A45B9D"/>
    <w:rsid w:val="00A46084"/>
    <w:rsid w:val="00A460E8"/>
    <w:rsid w:val="00A46515"/>
    <w:rsid w:val="00A47A50"/>
    <w:rsid w:val="00A52310"/>
    <w:rsid w:val="00A52451"/>
    <w:rsid w:val="00A527F5"/>
    <w:rsid w:val="00A528DC"/>
    <w:rsid w:val="00A5404D"/>
    <w:rsid w:val="00A5407D"/>
    <w:rsid w:val="00A54198"/>
    <w:rsid w:val="00A542F0"/>
    <w:rsid w:val="00A543DA"/>
    <w:rsid w:val="00A549CF"/>
    <w:rsid w:val="00A54DFB"/>
    <w:rsid w:val="00A5557F"/>
    <w:rsid w:val="00A56087"/>
    <w:rsid w:val="00A5627B"/>
    <w:rsid w:val="00A56AEA"/>
    <w:rsid w:val="00A56DFA"/>
    <w:rsid w:val="00A577D4"/>
    <w:rsid w:val="00A61E5A"/>
    <w:rsid w:val="00A62846"/>
    <w:rsid w:val="00A62991"/>
    <w:rsid w:val="00A629B0"/>
    <w:rsid w:val="00A62BD6"/>
    <w:rsid w:val="00A63022"/>
    <w:rsid w:val="00A633A6"/>
    <w:rsid w:val="00A63580"/>
    <w:rsid w:val="00A63FAB"/>
    <w:rsid w:val="00A644C6"/>
    <w:rsid w:val="00A64693"/>
    <w:rsid w:val="00A64AD7"/>
    <w:rsid w:val="00A64C43"/>
    <w:rsid w:val="00A64FA4"/>
    <w:rsid w:val="00A652C8"/>
    <w:rsid w:val="00A66ABD"/>
    <w:rsid w:val="00A66B16"/>
    <w:rsid w:val="00A67EB0"/>
    <w:rsid w:val="00A70447"/>
    <w:rsid w:val="00A7087B"/>
    <w:rsid w:val="00A71211"/>
    <w:rsid w:val="00A72BFC"/>
    <w:rsid w:val="00A72D58"/>
    <w:rsid w:val="00A732F2"/>
    <w:rsid w:val="00A74B68"/>
    <w:rsid w:val="00A74F78"/>
    <w:rsid w:val="00A75673"/>
    <w:rsid w:val="00A75EC4"/>
    <w:rsid w:val="00A76D38"/>
    <w:rsid w:val="00A77019"/>
    <w:rsid w:val="00A77168"/>
    <w:rsid w:val="00A77479"/>
    <w:rsid w:val="00A775DC"/>
    <w:rsid w:val="00A80627"/>
    <w:rsid w:val="00A81120"/>
    <w:rsid w:val="00A81589"/>
    <w:rsid w:val="00A81E39"/>
    <w:rsid w:val="00A81EF1"/>
    <w:rsid w:val="00A82521"/>
    <w:rsid w:val="00A833F5"/>
    <w:rsid w:val="00A83570"/>
    <w:rsid w:val="00A84B53"/>
    <w:rsid w:val="00A84FE4"/>
    <w:rsid w:val="00A84FFF"/>
    <w:rsid w:val="00A8521A"/>
    <w:rsid w:val="00A87594"/>
    <w:rsid w:val="00A87AAF"/>
    <w:rsid w:val="00A87BC0"/>
    <w:rsid w:val="00A9018D"/>
    <w:rsid w:val="00A90B64"/>
    <w:rsid w:val="00A91A8E"/>
    <w:rsid w:val="00A91E55"/>
    <w:rsid w:val="00A925E4"/>
    <w:rsid w:val="00A94DD6"/>
    <w:rsid w:val="00A94E72"/>
    <w:rsid w:val="00A95768"/>
    <w:rsid w:val="00A95D2D"/>
    <w:rsid w:val="00A96154"/>
    <w:rsid w:val="00A96523"/>
    <w:rsid w:val="00A9677F"/>
    <w:rsid w:val="00A96B93"/>
    <w:rsid w:val="00A96BD9"/>
    <w:rsid w:val="00A96F02"/>
    <w:rsid w:val="00A975DA"/>
    <w:rsid w:val="00A97A3A"/>
    <w:rsid w:val="00A97F20"/>
    <w:rsid w:val="00AA0104"/>
    <w:rsid w:val="00AA09C1"/>
    <w:rsid w:val="00AA0C5C"/>
    <w:rsid w:val="00AA0EE3"/>
    <w:rsid w:val="00AA1B4E"/>
    <w:rsid w:val="00AA1C01"/>
    <w:rsid w:val="00AA2B37"/>
    <w:rsid w:val="00AA31D2"/>
    <w:rsid w:val="00AA39B2"/>
    <w:rsid w:val="00AA3E05"/>
    <w:rsid w:val="00AA4CD0"/>
    <w:rsid w:val="00AA5BB0"/>
    <w:rsid w:val="00AA5DDF"/>
    <w:rsid w:val="00AA72B4"/>
    <w:rsid w:val="00AB009C"/>
    <w:rsid w:val="00AB037E"/>
    <w:rsid w:val="00AB0AFF"/>
    <w:rsid w:val="00AB1BA6"/>
    <w:rsid w:val="00AB29D0"/>
    <w:rsid w:val="00AB34D9"/>
    <w:rsid w:val="00AB3E40"/>
    <w:rsid w:val="00AB450A"/>
    <w:rsid w:val="00AB4C1E"/>
    <w:rsid w:val="00AB4EEF"/>
    <w:rsid w:val="00AB69FD"/>
    <w:rsid w:val="00AB7CED"/>
    <w:rsid w:val="00AC0DFF"/>
    <w:rsid w:val="00AC1191"/>
    <w:rsid w:val="00AC1D07"/>
    <w:rsid w:val="00AC1D6A"/>
    <w:rsid w:val="00AC3890"/>
    <w:rsid w:val="00AC3D4F"/>
    <w:rsid w:val="00AC5620"/>
    <w:rsid w:val="00AC593D"/>
    <w:rsid w:val="00AC5CF8"/>
    <w:rsid w:val="00AC5F01"/>
    <w:rsid w:val="00AC6AB9"/>
    <w:rsid w:val="00AD113D"/>
    <w:rsid w:val="00AD1627"/>
    <w:rsid w:val="00AD1D2B"/>
    <w:rsid w:val="00AD2750"/>
    <w:rsid w:val="00AD2B83"/>
    <w:rsid w:val="00AD2DA1"/>
    <w:rsid w:val="00AD3A0D"/>
    <w:rsid w:val="00AD3B1D"/>
    <w:rsid w:val="00AD3C77"/>
    <w:rsid w:val="00AD3CBE"/>
    <w:rsid w:val="00AD45CA"/>
    <w:rsid w:val="00AD46CB"/>
    <w:rsid w:val="00AD4A82"/>
    <w:rsid w:val="00AD57F7"/>
    <w:rsid w:val="00AD598C"/>
    <w:rsid w:val="00AD59BE"/>
    <w:rsid w:val="00AD59FA"/>
    <w:rsid w:val="00AD5A53"/>
    <w:rsid w:val="00AD605C"/>
    <w:rsid w:val="00AD60EB"/>
    <w:rsid w:val="00AD67B6"/>
    <w:rsid w:val="00AD6E99"/>
    <w:rsid w:val="00AD7231"/>
    <w:rsid w:val="00AE0B3C"/>
    <w:rsid w:val="00AE0D56"/>
    <w:rsid w:val="00AE1C5C"/>
    <w:rsid w:val="00AE2428"/>
    <w:rsid w:val="00AE32EB"/>
    <w:rsid w:val="00AE3375"/>
    <w:rsid w:val="00AE3C41"/>
    <w:rsid w:val="00AE4403"/>
    <w:rsid w:val="00AE505E"/>
    <w:rsid w:val="00AE50C1"/>
    <w:rsid w:val="00AE5AB1"/>
    <w:rsid w:val="00AE678A"/>
    <w:rsid w:val="00AE7AA7"/>
    <w:rsid w:val="00AF01D3"/>
    <w:rsid w:val="00AF0452"/>
    <w:rsid w:val="00AF0C5D"/>
    <w:rsid w:val="00AF0FF7"/>
    <w:rsid w:val="00AF1088"/>
    <w:rsid w:val="00AF10F3"/>
    <w:rsid w:val="00AF15C7"/>
    <w:rsid w:val="00AF1D8D"/>
    <w:rsid w:val="00AF239E"/>
    <w:rsid w:val="00AF2CBC"/>
    <w:rsid w:val="00AF38E8"/>
    <w:rsid w:val="00AF3996"/>
    <w:rsid w:val="00AF3C3B"/>
    <w:rsid w:val="00AF4561"/>
    <w:rsid w:val="00AF4F48"/>
    <w:rsid w:val="00AF5C4C"/>
    <w:rsid w:val="00AF7252"/>
    <w:rsid w:val="00AF7EB6"/>
    <w:rsid w:val="00B000F4"/>
    <w:rsid w:val="00B0077A"/>
    <w:rsid w:val="00B01E39"/>
    <w:rsid w:val="00B02D42"/>
    <w:rsid w:val="00B03068"/>
    <w:rsid w:val="00B03901"/>
    <w:rsid w:val="00B03CEB"/>
    <w:rsid w:val="00B05E1A"/>
    <w:rsid w:val="00B05E64"/>
    <w:rsid w:val="00B06422"/>
    <w:rsid w:val="00B069F9"/>
    <w:rsid w:val="00B06A0F"/>
    <w:rsid w:val="00B07051"/>
    <w:rsid w:val="00B07070"/>
    <w:rsid w:val="00B07851"/>
    <w:rsid w:val="00B07D16"/>
    <w:rsid w:val="00B117C8"/>
    <w:rsid w:val="00B13039"/>
    <w:rsid w:val="00B13F12"/>
    <w:rsid w:val="00B167A8"/>
    <w:rsid w:val="00B16CDA"/>
    <w:rsid w:val="00B17286"/>
    <w:rsid w:val="00B17AC4"/>
    <w:rsid w:val="00B21CDF"/>
    <w:rsid w:val="00B22807"/>
    <w:rsid w:val="00B2289B"/>
    <w:rsid w:val="00B23A70"/>
    <w:rsid w:val="00B24120"/>
    <w:rsid w:val="00B24566"/>
    <w:rsid w:val="00B249D5"/>
    <w:rsid w:val="00B26581"/>
    <w:rsid w:val="00B265D2"/>
    <w:rsid w:val="00B26BDB"/>
    <w:rsid w:val="00B2789A"/>
    <w:rsid w:val="00B3031C"/>
    <w:rsid w:val="00B304B3"/>
    <w:rsid w:val="00B30A7C"/>
    <w:rsid w:val="00B325C6"/>
    <w:rsid w:val="00B3272B"/>
    <w:rsid w:val="00B32792"/>
    <w:rsid w:val="00B328C9"/>
    <w:rsid w:val="00B32E8F"/>
    <w:rsid w:val="00B33551"/>
    <w:rsid w:val="00B336B2"/>
    <w:rsid w:val="00B3491A"/>
    <w:rsid w:val="00B3518E"/>
    <w:rsid w:val="00B3519F"/>
    <w:rsid w:val="00B35D44"/>
    <w:rsid w:val="00B36C9B"/>
    <w:rsid w:val="00B36EF5"/>
    <w:rsid w:val="00B36F8B"/>
    <w:rsid w:val="00B36FC9"/>
    <w:rsid w:val="00B37CF4"/>
    <w:rsid w:val="00B37F19"/>
    <w:rsid w:val="00B41430"/>
    <w:rsid w:val="00B432CA"/>
    <w:rsid w:val="00B434C3"/>
    <w:rsid w:val="00B43662"/>
    <w:rsid w:val="00B44D10"/>
    <w:rsid w:val="00B45134"/>
    <w:rsid w:val="00B452A4"/>
    <w:rsid w:val="00B45A9F"/>
    <w:rsid w:val="00B45BC9"/>
    <w:rsid w:val="00B45F4C"/>
    <w:rsid w:val="00B45F5E"/>
    <w:rsid w:val="00B46887"/>
    <w:rsid w:val="00B46C1A"/>
    <w:rsid w:val="00B46D95"/>
    <w:rsid w:val="00B504C6"/>
    <w:rsid w:val="00B5166F"/>
    <w:rsid w:val="00B51AA9"/>
    <w:rsid w:val="00B523A8"/>
    <w:rsid w:val="00B5281D"/>
    <w:rsid w:val="00B5285A"/>
    <w:rsid w:val="00B52CBB"/>
    <w:rsid w:val="00B5326D"/>
    <w:rsid w:val="00B53432"/>
    <w:rsid w:val="00B534E6"/>
    <w:rsid w:val="00B539C4"/>
    <w:rsid w:val="00B53A7C"/>
    <w:rsid w:val="00B550FC"/>
    <w:rsid w:val="00B56116"/>
    <w:rsid w:val="00B57340"/>
    <w:rsid w:val="00B57814"/>
    <w:rsid w:val="00B60B4A"/>
    <w:rsid w:val="00B60D54"/>
    <w:rsid w:val="00B60E80"/>
    <w:rsid w:val="00B61503"/>
    <w:rsid w:val="00B61DF4"/>
    <w:rsid w:val="00B62DB1"/>
    <w:rsid w:val="00B646A9"/>
    <w:rsid w:val="00B64B13"/>
    <w:rsid w:val="00B663B8"/>
    <w:rsid w:val="00B66459"/>
    <w:rsid w:val="00B666B7"/>
    <w:rsid w:val="00B672F2"/>
    <w:rsid w:val="00B67CF5"/>
    <w:rsid w:val="00B70161"/>
    <w:rsid w:val="00B70DCE"/>
    <w:rsid w:val="00B717AF"/>
    <w:rsid w:val="00B72B66"/>
    <w:rsid w:val="00B73554"/>
    <w:rsid w:val="00B7406C"/>
    <w:rsid w:val="00B7406F"/>
    <w:rsid w:val="00B749E3"/>
    <w:rsid w:val="00B74AEB"/>
    <w:rsid w:val="00B74F46"/>
    <w:rsid w:val="00B75363"/>
    <w:rsid w:val="00B75463"/>
    <w:rsid w:val="00B7618C"/>
    <w:rsid w:val="00B7641F"/>
    <w:rsid w:val="00B76468"/>
    <w:rsid w:val="00B767CB"/>
    <w:rsid w:val="00B76C60"/>
    <w:rsid w:val="00B7729B"/>
    <w:rsid w:val="00B77553"/>
    <w:rsid w:val="00B7772B"/>
    <w:rsid w:val="00B77A6B"/>
    <w:rsid w:val="00B8031F"/>
    <w:rsid w:val="00B80DCB"/>
    <w:rsid w:val="00B80FEE"/>
    <w:rsid w:val="00B814B3"/>
    <w:rsid w:val="00B8177F"/>
    <w:rsid w:val="00B817FE"/>
    <w:rsid w:val="00B81ACA"/>
    <w:rsid w:val="00B81DB5"/>
    <w:rsid w:val="00B82275"/>
    <w:rsid w:val="00B82EAA"/>
    <w:rsid w:val="00B8390C"/>
    <w:rsid w:val="00B846B7"/>
    <w:rsid w:val="00B8488E"/>
    <w:rsid w:val="00B849C3"/>
    <w:rsid w:val="00B84D7E"/>
    <w:rsid w:val="00B850BA"/>
    <w:rsid w:val="00B85D11"/>
    <w:rsid w:val="00B85ECD"/>
    <w:rsid w:val="00B864B1"/>
    <w:rsid w:val="00B86D85"/>
    <w:rsid w:val="00B86F04"/>
    <w:rsid w:val="00B900B1"/>
    <w:rsid w:val="00B90A8F"/>
    <w:rsid w:val="00B91614"/>
    <w:rsid w:val="00B91710"/>
    <w:rsid w:val="00B91742"/>
    <w:rsid w:val="00B917F9"/>
    <w:rsid w:val="00B92B92"/>
    <w:rsid w:val="00B92F8B"/>
    <w:rsid w:val="00B930BF"/>
    <w:rsid w:val="00B9407A"/>
    <w:rsid w:val="00B940FA"/>
    <w:rsid w:val="00B941B7"/>
    <w:rsid w:val="00B94779"/>
    <w:rsid w:val="00B94955"/>
    <w:rsid w:val="00B94A6E"/>
    <w:rsid w:val="00B95ECF"/>
    <w:rsid w:val="00B96CD2"/>
    <w:rsid w:val="00B96D09"/>
    <w:rsid w:val="00B96DAE"/>
    <w:rsid w:val="00B96E94"/>
    <w:rsid w:val="00B97A4F"/>
    <w:rsid w:val="00B97A51"/>
    <w:rsid w:val="00B97A8E"/>
    <w:rsid w:val="00BA018C"/>
    <w:rsid w:val="00BA0345"/>
    <w:rsid w:val="00BA0B11"/>
    <w:rsid w:val="00BA0D59"/>
    <w:rsid w:val="00BA0DBC"/>
    <w:rsid w:val="00BA10D0"/>
    <w:rsid w:val="00BA1164"/>
    <w:rsid w:val="00BA152A"/>
    <w:rsid w:val="00BA1A40"/>
    <w:rsid w:val="00BA1D1A"/>
    <w:rsid w:val="00BA23DF"/>
    <w:rsid w:val="00BA2B9D"/>
    <w:rsid w:val="00BA2C60"/>
    <w:rsid w:val="00BA33AC"/>
    <w:rsid w:val="00BA3494"/>
    <w:rsid w:val="00BA3724"/>
    <w:rsid w:val="00BA478A"/>
    <w:rsid w:val="00BA48E9"/>
    <w:rsid w:val="00BA4E99"/>
    <w:rsid w:val="00BA4EE8"/>
    <w:rsid w:val="00BA535F"/>
    <w:rsid w:val="00BA584F"/>
    <w:rsid w:val="00BA5879"/>
    <w:rsid w:val="00BB00EF"/>
    <w:rsid w:val="00BB1973"/>
    <w:rsid w:val="00BB1E3A"/>
    <w:rsid w:val="00BB2085"/>
    <w:rsid w:val="00BB23C0"/>
    <w:rsid w:val="00BB329D"/>
    <w:rsid w:val="00BB3A23"/>
    <w:rsid w:val="00BB3D76"/>
    <w:rsid w:val="00BB4339"/>
    <w:rsid w:val="00BB4508"/>
    <w:rsid w:val="00BB4E95"/>
    <w:rsid w:val="00BB5CA3"/>
    <w:rsid w:val="00BB6396"/>
    <w:rsid w:val="00BB6DB6"/>
    <w:rsid w:val="00BB70A5"/>
    <w:rsid w:val="00BB77AA"/>
    <w:rsid w:val="00BB78C8"/>
    <w:rsid w:val="00BB7B6D"/>
    <w:rsid w:val="00BB7D90"/>
    <w:rsid w:val="00BC09CC"/>
    <w:rsid w:val="00BC1AF1"/>
    <w:rsid w:val="00BC255A"/>
    <w:rsid w:val="00BC2ED6"/>
    <w:rsid w:val="00BC395B"/>
    <w:rsid w:val="00BC3DCB"/>
    <w:rsid w:val="00BC41D4"/>
    <w:rsid w:val="00BC44A7"/>
    <w:rsid w:val="00BC4729"/>
    <w:rsid w:val="00BC4F34"/>
    <w:rsid w:val="00BC5699"/>
    <w:rsid w:val="00BD099D"/>
    <w:rsid w:val="00BD1938"/>
    <w:rsid w:val="00BD1FAD"/>
    <w:rsid w:val="00BD214C"/>
    <w:rsid w:val="00BD2563"/>
    <w:rsid w:val="00BD266C"/>
    <w:rsid w:val="00BD2EBF"/>
    <w:rsid w:val="00BD3C0D"/>
    <w:rsid w:val="00BD4D7A"/>
    <w:rsid w:val="00BD52CF"/>
    <w:rsid w:val="00BD5FA6"/>
    <w:rsid w:val="00BD60C5"/>
    <w:rsid w:val="00BD71AA"/>
    <w:rsid w:val="00BD736A"/>
    <w:rsid w:val="00BD753D"/>
    <w:rsid w:val="00BE069D"/>
    <w:rsid w:val="00BE0D34"/>
    <w:rsid w:val="00BE11AC"/>
    <w:rsid w:val="00BE12DB"/>
    <w:rsid w:val="00BE1D3D"/>
    <w:rsid w:val="00BE22BC"/>
    <w:rsid w:val="00BE2BFF"/>
    <w:rsid w:val="00BE3A06"/>
    <w:rsid w:val="00BE3EE9"/>
    <w:rsid w:val="00BE41DA"/>
    <w:rsid w:val="00BE4A0D"/>
    <w:rsid w:val="00BE4B37"/>
    <w:rsid w:val="00BE5258"/>
    <w:rsid w:val="00BE5DAC"/>
    <w:rsid w:val="00BE5EAF"/>
    <w:rsid w:val="00BE6EF3"/>
    <w:rsid w:val="00BF0A8C"/>
    <w:rsid w:val="00BF0E85"/>
    <w:rsid w:val="00BF0E97"/>
    <w:rsid w:val="00BF185B"/>
    <w:rsid w:val="00BF187F"/>
    <w:rsid w:val="00BF1F54"/>
    <w:rsid w:val="00BF30EB"/>
    <w:rsid w:val="00BF31B0"/>
    <w:rsid w:val="00BF3BD3"/>
    <w:rsid w:val="00BF3EBD"/>
    <w:rsid w:val="00BF3F36"/>
    <w:rsid w:val="00BF47B1"/>
    <w:rsid w:val="00BF591A"/>
    <w:rsid w:val="00BF5A49"/>
    <w:rsid w:val="00BF5CA4"/>
    <w:rsid w:val="00BF6D2C"/>
    <w:rsid w:val="00C007A7"/>
    <w:rsid w:val="00C00B05"/>
    <w:rsid w:val="00C010A1"/>
    <w:rsid w:val="00C013DE"/>
    <w:rsid w:val="00C01437"/>
    <w:rsid w:val="00C01B78"/>
    <w:rsid w:val="00C023D5"/>
    <w:rsid w:val="00C02DBE"/>
    <w:rsid w:val="00C03403"/>
    <w:rsid w:val="00C036C1"/>
    <w:rsid w:val="00C03C06"/>
    <w:rsid w:val="00C04102"/>
    <w:rsid w:val="00C0420C"/>
    <w:rsid w:val="00C04949"/>
    <w:rsid w:val="00C0529E"/>
    <w:rsid w:val="00C054F2"/>
    <w:rsid w:val="00C0604A"/>
    <w:rsid w:val="00C060BB"/>
    <w:rsid w:val="00C10364"/>
    <w:rsid w:val="00C115A9"/>
    <w:rsid w:val="00C11A08"/>
    <w:rsid w:val="00C11AD1"/>
    <w:rsid w:val="00C12F27"/>
    <w:rsid w:val="00C13049"/>
    <w:rsid w:val="00C13437"/>
    <w:rsid w:val="00C13B30"/>
    <w:rsid w:val="00C14EBF"/>
    <w:rsid w:val="00C15200"/>
    <w:rsid w:val="00C15847"/>
    <w:rsid w:val="00C15C52"/>
    <w:rsid w:val="00C15FF5"/>
    <w:rsid w:val="00C16BEE"/>
    <w:rsid w:val="00C16DC7"/>
    <w:rsid w:val="00C17061"/>
    <w:rsid w:val="00C1765C"/>
    <w:rsid w:val="00C17CAB"/>
    <w:rsid w:val="00C17F2B"/>
    <w:rsid w:val="00C20ADD"/>
    <w:rsid w:val="00C20CB3"/>
    <w:rsid w:val="00C21F25"/>
    <w:rsid w:val="00C21F6C"/>
    <w:rsid w:val="00C220FB"/>
    <w:rsid w:val="00C22430"/>
    <w:rsid w:val="00C23543"/>
    <w:rsid w:val="00C236ED"/>
    <w:rsid w:val="00C23ECC"/>
    <w:rsid w:val="00C26EAC"/>
    <w:rsid w:val="00C26F6A"/>
    <w:rsid w:val="00C308D9"/>
    <w:rsid w:val="00C31659"/>
    <w:rsid w:val="00C31EB9"/>
    <w:rsid w:val="00C32109"/>
    <w:rsid w:val="00C3233E"/>
    <w:rsid w:val="00C32658"/>
    <w:rsid w:val="00C33145"/>
    <w:rsid w:val="00C33771"/>
    <w:rsid w:val="00C348B1"/>
    <w:rsid w:val="00C353A7"/>
    <w:rsid w:val="00C369DA"/>
    <w:rsid w:val="00C369DD"/>
    <w:rsid w:val="00C372B6"/>
    <w:rsid w:val="00C40977"/>
    <w:rsid w:val="00C40B42"/>
    <w:rsid w:val="00C40F97"/>
    <w:rsid w:val="00C41D90"/>
    <w:rsid w:val="00C41DF7"/>
    <w:rsid w:val="00C41F31"/>
    <w:rsid w:val="00C43143"/>
    <w:rsid w:val="00C432E7"/>
    <w:rsid w:val="00C43B8C"/>
    <w:rsid w:val="00C43EC4"/>
    <w:rsid w:val="00C44968"/>
    <w:rsid w:val="00C44B25"/>
    <w:rsid w:val="00C44D10"/>
    <w:rsid w:val="00C452E0"/>
    <w:rsid w:val="00C45676"/>
    <w:rsid w:val="00C4707D"/>
    <w:rsid w:val="00C47C0F"/>
    <w:rsid w:val="00C50BDC"/>
    <w:rsid w:val="00C50CF6"/>
    <w:rsid w:val="00C51461"/>
    <w:rsid w:val="00C51F8D"/>
    <w:rsid w:val="00C51FBA"/>
    <w:rsid w:val="00C524BB"/>
    <w:rsid w:val="00C537C9"/>
    <w:rsid w:val="00C540E6"/>
    <w:rsid w:val="00C54BDB"/>
    <w:rsid w:val="00C55370"/>
    <w:rsid w:val="00C55391"/>
    <w:rsid w:val="00C55B43"/>
    <w:rsid w:val="00C55DD4"/>
    <w:rsid w:val="00C560DF"/>
    <w:rsid w:val="00C60095"/>
    <w:rsid w:val="00C60CEB"/>
    <w:rsid w:val="00C6136B"/>
    <w:rsid w:val="00C61A99"/>
    <w:rsid w:val="00C6263F"/>
    <w:rsid w:val="00C63045"/>
    <w:rsid w:val="00C64B6D"/>
    <w:rsid w:val="00C65FBE"/>
    <w:rsid w:val="00C666EF"/>
    <w:rsid w:val="00C67BDE"/>
    <w:rsid w:val="00C70131"/>
    <w:rsid w:val="00C70DEA"/>
    <w:rsid w:val="00C71CB6"/>
    <w:rsid w:val="00C72049"/>
    <w:rsid w:val="00C72099"/>
    <w:rsid w:val="00C72B2F"/>
    <w:rsid w:val="00C73433"/>
    <w:rsid w:val="00C73C16"/>
    <w:rsid w:val="00C746F9"/>
    <w:rsid w:val="00C74831"/>
    <w:rsid w:val="00C7493C"/>
    <w:rsid w:val="00C750AC"/>
    <w:rsid w:val="00C76060"/>
    <w:rsid w:val="00C766F4"/>
    <w:rsid w:val="00C77638"/>
    <w:rsid w:val="00C8032F"/>
    <w:rsid w:val="00C8079E"/>
    <w:rsid w:val="00C8084B"/>
    <w:rsid w:val="00C80C13"/>
    <w:rsid w:val="00C818C8"/>
    <w:rsid w:val="00C821BB"/>
    <w:rsid w:val="00C842AC"/>
    <w:rsid w:val="00C8446E"/>
    <w:rsid w:val="00C84B85"/>
    <w:rsid w:val="00C85E9A"/>
    <w:rsid w:val="00C87A87"/>
    <w:rsid w:val="00C87EFB"/>
    <w:rsid w:val="00C92A24"/>
    <w:rsid w:val="00C9318D"/>
    <w:rsid w:val="00C9332A"/>
    <w:rsid w:val="00C934F3"/>
    <w:rsid w:val="00C958D7"/>
    <w:rsid w:val="00C95916"/>
    <w:rsid w:val="00C962CE"/>
    <w:rsid w:val="00C96786"/>
    <w:rsid w:val="00C97B4C"/>
    <w:rsid w:val="00CA0FAC"/>
    <w:rsid w:val="00CA102B"/>
    <w:rsid w:val="00CA30DE"/>
    <w:rsid w:val="00CA3381"/>
    <w:rsid w:val="00CA4C00"/>
    <w:rsid w:val="00CA4E86"/>
    <w:rsid w:val="00CA5026"/>
    <w:rsid w:val="00CA5606"/>
    <w:rsid w:val="00CA57D0"/>
    <w:rsid w:val="00CA5B87"/>
    <w:rsid w:val="00CA6023"/>
    <w:rsid w:val="00CA6072"/>
    <w:rsid w:val="00CA6343"/>
    <w:rsid w:val="00CA6AF6"/>
    <w:rsid w:val="00CA6C6F"/>
    <w:rsid w:val="00CA6ED3"/>
    <w:rsid w:val="00CA7183"/>
    <w:rsid w:val="00CA743A"/>
    <w:rsid w:val="00CA7ABE"/>
    <w:rsid w:val="00CA7FD3"/>
    <w:rsid w:val="00CB0090"/>
    <w:rsid w:val="00CB0636"/>
    <w:rsid w:val="00CB07C6"/>
    <w:rsid w:val="00CB0E85"/>
    <w:rsid w:val="00CB1253"/>
    <w:rsid w:val="00CB1D28"/>
    <w:rsid w:val="00CB1EB2"/>
    <w:rsid w:val="00CB3148"/>
    <w:rsid w:val="00CB3866"/>
    <w:rsid w:val="00CB3EB8"/>
    <w:rsid w:val="00CB56F9"/>
    <w:rsid w:val="00CB5F54"/>
    <w:rsid w:val="00CB66DD"/>
    <w:rsid w:val="00CB6D6C"/>
    <w:rsid w:val="00CB6EED"/>
    <w:rsid w:val="00CB6F50"/>
    <w:rsid w:val="00CB7835"/>
    <w:rsid w:val="00CB7848"/>
    <w:rsid w:val="00CC072B"/>
    <w:rsid w:val="00CC0856"/>
    <w:rsid w:val="00CC09BB"/>
    <w:rsid w:val="00CC0B90"/>
    <w:rsid w:val="00CC2534"/>
    <w:rsid w:val="00CC271D"/>
    <w:rsid w:val="00CC4259"/>
    <w:rsid w:val="00CC442A"/>
    <w:rsid w:val="00CC4815"/>
    <w:rsid w:val="00CC5887"/>
    <w:rsid w:val="00CC65CD"/>
    <w:rsid w:val="00CC7545"/>
    <w:rsid w:val="00CC7E41"/>
    <w:rsid w:val="00CD1048"/>
    <w:rsid w:val="00CD18FD"/>
    <w:rsid w:val="00CD1C28"/>
    <w:rsid w:val="00CD253F"/>
    <w:rsid w:val="00CD2601"/>
    <w:rsid w:val="00CD272B"/>
    <w:rsid w:val="00CD3032"/>
    <w:rsid w:val="00CD3BAB"/>
    <w:rsid w:val="00CD472B"/>
    <w:rsid w:val="00CD4E27"/>
    <w:rsid w:val="00CD53EF"/>
    <w:rsid w:val="00CD66AC"/>
    <w:rsid w:val="00CD6BD6"/>
    <w:rsid w:val="00CD6EA4"/>
    <w:rsid w:val="00CD7592"/>
    <w:rsid w:val="00CD79E3"/>
    <w:rsid w:val="00CD7E64"/>
    <w:rsid w:val="00CE0C59"/>
    <w:rsid w:val="00CE0EE8"/>
    <w:rsid w:val="00CE11A2"/>
    <w:rsid w:val="00CE1601"/>
    <w:rsid w:val="00CE25F6"/>
    <w:rsid w:val="00CE2A5A"/>
    <w:rsid w:val="00CE2AB5"/>
    <w:rsid w:val="00CE3445"/>
    <w:rsid w:val="00CE349D"/>
    <w:rsid w:val="00CE3D9E"/>
    <w:rsid w:val="00CE3F88"/>
    <w:rsid w:val="00CE4079"/>
    <w:rsid w:val="00CE44CD"/>
    <w:rsid w:val="00CE4CE2"/>
    <w:rsid w:val="00CE5F92"/>
    <w:rsid w:val="00CE6788"/>
    <w:rsid w:val="00CE6CAD"/>
    <w:rsid w:val="00CE6E19"/>
    <w:rsid w:val="00CE6F10"/>
    <w:rsid w:val="00CF01E5"/>
    <w:rsid w:val="00CF0785"/>
    <w:rsid w:val="00CF0807"/>
    <w:rsid w:val="00CF0E20"/>
    <w:rsid w:val="00CF10DD"/>
    <w:rsid w:val="00CF1852"/>
    <w:rsid w:val="00CF1D61"/>
    <w:rsid w:val="00CF1DFC"/>
    <w:rsid w:val="00CF2182"/>
    <w:rsid w:val="00CF3715"/>
    <w:rsid w:val="00CF4EED"/>
    <w:rsid w:val="00CF5501"/>
    <w:rsid w:val="00CF5641"/>
    <w:rsid w:val="00CF5D42"/>
    <w:rsid w:val="00CF5DB8"/>
    <w:rsid w:val="00CF6049"/>
    <w:rsid w:val="00CF66A0"/>
    <w:rsid w:val="00CF70F2"/>
    <w:rsid w:val="00CF71FB"/>
    <w:rsid w:val="00CF7239"/>
    <w:rsid w:val="00CF739E"/>
    <w:rsid w:val="00CF7904"/>
    <w:rsid w:val="00D00628"/>
    <w:rsid w:val="00D00FEC"/>
    <w:rsid w:val="00D02ECE"/>
    <w:rsid w:val="00D03138"/>
    <w:rsid w:val="00D034A9"/>
    <w:rsid w:val="00D035DA"/>
    <w:rsid w:val="00D037F2"/>
    <w:rsid w:val="00D03C9E"/>
    <w:rsid w:val="00D04038"/>
    <w:rsid w:val="00D04162"/>
    <w:rsid w:val="00D041D2"/>
    <w:rsid w:val="00D044F0"/>
    <w:rsid w:val="00D0452C"/>
    <w:rsid w:val="00D04C78"/>
    <w:rsid w:val="00D05309"/>
    <w:rsid w:val="00D05534"/>
    <w:rsid w:val="00D05DB5"/>
    <w:rsid w:val="00D06997"/>
    <w:rsid w:val="00D077A6"/>
    <w:rsid w:val="00D07D4C"/>
    <w:rsid w:val="00D07E0B"/>
    <w:rsid w:val="00D10424"/>
    <w:rsid w:val="00D10EA1"/>
    <w:rsid w:val="00D112E9"/>
    <w:rsid w:val="00D116E1"/>
    <w:rsid w:val="00D116FB"/>
    <w:rsid w:val="00D117B1"/>
    <w:rsid w:val="00D1189E"/>
    <w:rsid w:val="00D122CD"/>
    <w:rsid w:val="00D12347"/>
    <w:rsid w:val="00D12CB1"/>
    <w:rsid w:val="00D1352E"/>
    <w:rsid w:val="00D144F8"/>
    <w:rsid w:val="00D14568"/>
    <w:rsid w:val="00D14632"/>
    <w:rsid w:val="00D14AC0"/>
    <w:rsid w:val="00D15A0C"/>
    <w:rsid w:val="00D170BD"/>
    <w:rsid w:val="00D1786B"/>
    <w:rsid w:val="00D17BBE"/>
    <w:rsid w:val="00D17E41"/>
    <w:rsid w:val="00D2063C"/>
    <w:rsid w:val="00D20D0F"/>
    <w:rsid w:val="00D212E1"/>
    <w:rsid w:val="00D2174D"/>
    <w:rsid w:val="00D21A9F"/>
    <w:rsid w:val="00D2369B"/>
    <w:rsid w:val="00D236E3"/>
    <w:rsid w:val="00D2371D"/>
    <w:rsid w:val="00D250C2"/>
    <w:rsid w:val="00D255AC"/>
    <w:rsid w:val="00D25B7A"/>
    <w:rsid w:val="00D2613A"/>
    <w:rsid w:val="00D27987"/>
    <w:rsid w:val="00D3145E"/>
    <w:rsid w:val="00D3187F"/>
    <w:rsid w:val="00D31972"/>
    <w:rsid w:val="00D31C63"/>
    <w:rsid w:val="00D31CDA"/>
    <w:rsid w:val="00D31DC6"/>
    <w:rsid w:val="00D3220E"/>
    <w:rsid w:val="00D33188"/>
    <w:rsid w:val="00D33B0E"/>
    <w:rsid w:val="00D340B1"/>
    <w:rsid w:val="00D34632"/>
    <w:rsid w:val="00D3541F"/>
    <w:rsid w:val="00D3560C"/>
    <w:rsid w:val="00D35BAE"/>
    <w:rsid w:val="00D35BE5"/>
    <w:rsid w:val="00D375CC"/>
    <w:rsid w:val="00D376FF"/>
    <w:rsid w:val="00D4006B"/>
    <w:rsid w:val="00D422A9"/>
    <w:rsid w:val="00D42AE4"/>
    <w:rsid w:val="00D43352"/>
    <w:rsid w:val="00D43421"/>
    <w:rsid w:val="00D43B8F"/>
    <w:rsid w:val="00D44AB8"/>
    <w:rsid w:val="00D456E6"/>
    <w:rsid w:val="00D459B5"/>
    <w:rsid w:val="00D45A99"/>
    <w:rsid w:val="00D46C6B"/>
    <w:rsid w:val="00D46C82"/>
    <w:rsid w:val="00D473C1"/>
    <w:rsid w:val="00D475B8"/>
    <w:rsid w:val="00D521BC"/>
    <w:rsid w:val="00D52E55"/>
    <w:rsid w:val="00D52F81"/>
    <w:rsid w:val="00D533A1"/>
    <w:rsid w:val="00D5395A"/>
    <w:rsid w:val="00D541A9"/>
    <w:rsid w:val="00D541BA"/>
    <w:rsid w:val="00D54B0A"/>
    <w:rsid w:val="00D5557E"/>
    <w:rsid w:val="00D558A5"/>
    <w:rsid w:val="00D5628F"/>
    <w:rsid w:val="00D568A2"/>
    <w:rsid w:val="00D56EB6"/>
    <w:rsid w:val="00D57731"/>
    <w:rsid w:val="00D57DE0"/>
    <w:rsid w:val="00D57E48"/>
    <w:rsid w:val="00D57F0F"/>
    <w:rsid w:val="00D57F6D"/>
    <w:rsid w:val="00D6146E"/>
    <w:rsid w:val="00D616FD"/>
    <w:rsid w:val="00D61BCD"/>
    <w:rsid w:val="00D62186"/>
    <w:rsid w:val="00D62C1A"/>
    <w:rsid w:val="00D63310"/>
    <w:rsid w:val="00D6383B"/>
    <w:rsid w:val="00D6455F"/>
    <w:rsid w:val="00D64836"/>
    <w:rsid w:val="00D64991"/>
    <w:rsid w:val="00D65FB8"/>
    <w:rsid w:val="00D66B40"/>
    <w:rsid w:val="00D66D91"/>
    <w:rsid w:val="00D67B57"/>
    <w:rsid w:val="00D67BCF"/>
    <w:rsid w:val="00D70415"/>
    <w:rsid w:val="00D70D15"/>
    <w:rsid w:val="00D71368"/>
    <w:rsid w:val="00D71AD4"/>
    <w:rsid w:val="00D71B25"/>
    <w:rsid w:val="00D71FB6"/>
    <w:rsid w:val="00D71FD5"/>
    <w:rsid w:val="00D720B8"/>
    <w:rsid w:val="00D725CC"/>
    <w:rsid w:val="00D73131"/>
    <w:rsid w:val="00D73675"/>
    <w:rsid w:val="00D73CA3"/>
    <w:rsid w:val="00D73EDC"/>
    <w:rsid w:val="00D73FE9"/>
    <w:rsid w:val="00D74939"/>
    <w:rsid w:val="00D74989"/>
    <w:rsid w:val="00D74AB4"/>
    <w:rsid w:val="00D752C1"/>
    <w:rsid w:val="00D76749"/>
    <w:rsid w:val="00D8023D"/>
    <w:rsid w:val="00D80FB7"/>
    <w:rsid w:val="00D811BD"/>
    <w:rsid w:val="00D81A09"/>
    <w:rsid w:val="00D81F0F"/>
    <w:rsid w:val="00D82384"/>
    <w:rsid w:val="00D83383"/>
    <w:rsid w:val="00D83D60"/>
    <w:rsid w:val="00D840B5"/>
    <w:rsid w:val="00D8440E"/>
    <w:rsid w:val="00D84C29"/>
    <w:rsid w:val="00D854B5"/>
    <w:rsid w:val="00D85EED"/>
    <w:rsid w:val="00D8604B"/>
    <w:rsid w:val="00D87BCA"/>
    <w:rsid w:val="00D91B3A"/>
    <w:rsid w:val="00D91F5A"/>
    <w:rsid w:val="00D92857"/>
    <w:rsid w:val="00D92E4C"/>
    <w:rsid w:val="00D9321E"/>
    <w:rsid w:val="00D934CF"/>
    <w:rsid w:val="00D93602"/>
    <w:rsid w:val="00D939E5"/>
    <w:rsid w:val="00D93E13"/>
    <w:rsid w:val="00D93FE0"/>
    <w:rsid w:val="00D941F2"/>
    <w:rsid w:val="00D95E28"/>
    <w:rsid w:val="00D960F8"/>
    <w:rsid w:val="00D96376"/>
    <w:rsid w:val="00D9647A"/>
    <w:rsid w:val="00D96AE1"/>
    <w:rsid w:val="00D96BC1"/>
    <w:rsid w:val="00D96D76"/>
    <w:rsid w:val="00DA058C"/>
    <w:rsid w:val="00DA1B6C"/>
    <w:rsid w:val="00DA1D2C"/>
    <w:rsid w:val="00DA1D62"/>
    <w:rsid w:val="00DA324A"/>
    <w:rsid w:val="00DA33F7"/>
    <w:rsid w:val="00DA3F45"/>
    <w:rsid w:val="00DA4529"/>
    <w:rsid w:val="00DA46B2"/>
    <w:rsid w:val="00DA4792"/>
    <w:rsid w:val="00DA4A6E"/>
    <w:rsid w:val="00DA4BCE"/>
    <w:rsid w:val="00DA4FBB"/>
    <w:rsid w:val="00DA5159"/>
    <w:rsid w:val="00DA527A"/>
    <w:rsid w:val="00DA52CF"/>
    <w:rsid w:val="00DA5D68"/>
    <w:rsid w:val="00DA5FB4"/>
    <w:rsid w:val="00DA6C81"/>
    <w:rsid w:val="00DA6FEF"/>
    <w:rsid w:val="00DA7D21"/>
    <w:rsid w:val="00DA7DDB"/>
    <w:rsid w:val="00DB027B"/>
    <w:rsid w:val="00DB046E"/>
    <w:rsid w:val="00DB0B7D"/>
    <w:rsid w:val="00DB0BA0"/>
    <w:rsid w:val="00DB1021"/>
    <w:rsid w:val="00DB1666"/>
    <w:rsid w:val="00DB1774"/>
    <w:rsid w:val="00DB1C70"/>
    <w:rsid w:val="00DB228A"/>
    <w:rsid w:val="00DB23E8"/>
    <w:rsid w:val="00DB25ED"/>
    <w:rsid w:val="00DB3079"/>
    <w:rsid w:val="00DB3113"/>
    <w:rsid w:val="00DB35EC"/>
    <w:rsid w:val="00DB36D2"/>
    <w:rsid w:val="00DB405E"/>
    <w:rsid w:val="00DB4619"/>
    <w:rsid w:val="00DB53A0"/>
    <w:rsid w:val="00DB5BE3"/>
    <w:rsid w:val="00DB5EDF"/>
    <w:rsid w:val="00DB6383"/>
    <w:rsid w:val="00DB6F35"/>
    <w:rsid w:val="00DB71C0"/>
    <w:rsid w:val="00DB75D4"/>
    <w:rsid w:val="00DC059C"/>
    <w:rsid w:val="00DC1011"/>
    <w:rsid w:val="00DC1352"/>
    <w:rsid w:val="00DC1354"/>
    <w:rsid w:val="00DC1507"/>
    <w:rsid w:val="00DC1A3A"/>
    <w:rsid w:val="00DC2507"/>
    <w:rsid w:val="00DC2D36"/>
    <w:rsid w:val="00DC2E88"/>
    <w:rsid w:val="00DC3480"/>
    <w:rsid w:val="00DC38D5"/>
    <w:rsid w:val="00DC4448"/>
    <w:rsid w:val="00DC4734"/>
    <w:rsid w:val="00DC53A2"/>
    <w:rsid w:val="00DC5613"/>
    <w:rsid w:val="00DC567A"/>
    <w:rsid w:val="00DC5785"/>
    <w:rsid w:val="00DC6E3A"/>
    <w:rsid w:val="00DC6F3B"/>
    <w:rsid w:val="00DC7D49"/>
    <w:rsid w:val="00DC7D54"/>
    <w:rsid w:val="00DC7D6C"/>
    <w:rsid w:val="00DC7DFF"/>
    <w:rsid w:val="00DC7E52"/>
    <w:rsid w:val="00DD0530"/>
    <w:rsid w:val="00DD07BE"/>
    <w:rsid w:val="00DD0F76"/>
    <w:rsid w:val="00DD1BEB"/>
    <w:rsid w:val="00DD2567"/>
    <w:rsid w:val="00DD27DC"/>
    <w:rsid w:val="00DD28F0"/>
    <w:rsid w:val="00DD2C14"/>
    <w:rsid w:val="00DD3FB6"/>
    <w:rsid w:val="00DD4716"/>
    <w:rsid w:val="00DD4CF6"/>
    <w:rsid w:val="00DD4DAB"/>
    <w:rsid w:val="00DD5164"/>
    <w:rsid w:val="00DD6BDA"/>
    <w:rsid w:val="00DD6E82"/>
    <w:rsid w:val="00DD7DAD"/>
    <w:rsid w:val="00DE1ADB"/>
    <w:rsid w:val="00DE1F36"/>
    <w:rsid w:val="00DE2634"/>
    <w:rsid w:val="00DE26EF"/>
    <w:rsid w:val="00DE2A4A"/>
    <w:rsid w:val="00DE2E7F"/>
    <w:rsid w:val="00DE3F37"/>
    <w:rsid w:val="00DE5BF8"/>
    <w:rsid w:val="00DE5EB7"/>
    <w:rsid w:val="00DE698E"/>
    <w:rsid w:val="00DE7B91"/>
    <w:rsid w:val="00DF0091"/>
    <w:rsid w:val="00DF0170"/>
    <w:rsid w:val="00DF038C"/>
    <w:rsid w:val="00DF14DC"/>
    <w:rsid w:val="00DF1CF2"/>
    <w:rsid w:val="00DF2C8B"/>
    <w:rsid w:val="00DF302D"/>
    <w:rsid w:val="00DF35E9"/>
    <w:rsid w:val="00DF49C1"/>
    <w:rsid w:val="00DF521F"/>
    <w:rsid w:val="00DF57A1"/>
    <w:rsid w:val="00DF5A51"/>
    <w:rsid w:val="00DF5E38"/>
    <w:rsid w:val="00DF6A83"/>
    <w:rsid w:val="00DF6CF3"/>
    <w:rsid w:val="00E00AFF"/>
    <w:rsid w:val="00E01290"/>
    <w:rsid w:val="00E01F92"/>
    <w:rsid w:val="00E01FEE"/>
    <w:rsid w:val="00E02715"/>
    <w:rsid w:val="00E02CFE"/>
    <w:rsid w:val="00E0359F"/>
    <w:rsid w:val="00E03674"/>
    <w:rsid w:val="00E04483"/>
    <w:rsid w:val="00E05220"/>
    <w:rsid w:val="00E058AE"/>
    <w:rsid w:val="00E06139"/>
    <w:rsid w:val="00E0675D"/>
    <w:rsid w:val="00E06B1B"/>
    <w:rsid w:val="00E06F26"/>
    <w:rsid w:val="00E07590"/>
    <w:rsid w:val="00E07E83"/>
    <w:rsid w:val="00E10872"/>
    <w:rsid w:val="00E10B3B"/>
    <w:rsid w:val="00E10E43"/>
    <w:rsid w:val="00E11BFB"/>
    <w:rsid w:val="00E1319E"/>
    <w:rsid w:val="00E139F3"/>
    <w:rsid w:val="00E14146"/>
    <w:rsid w:val="00E159C3"/>
    <w:rsid w:val="00E162E9"/>
    <w:rsid w:val="00E16350"/>
    <w:rsid w:val="00E165D5"/>
    <w:rsid w:val="00E1697E"/>
    <w:rsid w:val="00E16EBD"/>
    <w:rsid w:val="00E1775A"/>
    <w:rsid w:val="00E17B05"/>
    <w:rsid w:val="00E20C5F"/>
    <w:rsid w:val="00E21CE2"/>
    <w:rsid w:val="00E2465E"/>
    <w:rsid w:val="00E24943"/>
    <w:rsid w:val="00E24C81"/>
    <w:rsid w:val="00E25008"/>
    <w:rsid w:val="00E2534A"/>
    <w:rsid w:val="00E25AD4"/>
    <w:rsid w:val="00E25EBC"/>
    <w:rsid w:val="00E26D2F"/>
    <w:rsid w:val="00E27451"/>
    <w:rsid w:val="00E31954"/>
    <w:rsid w:val="00E31CB2"/>
    <w:rsid w:val="00E32E91"/>
    <w:rsid w:val="00E32FF5"/>
    <w:rsid w:val="00E333AA"/>
    <w:rsid w:val="00E334B0"/>
    <w:rsid w:val="00E33D7F"/>
    <w:rsid w:val="00E34520"/>
    <w:rsid w:val="00E34D45"/>
    <w:rsid w:val="00E356E1"/>
    <w:rsid w:val="00E35E0A"/>
    <w:rsid w:val="00E36F54"/>
    <w:rsid w:val="00E37084"/>
    <w:rsid w:val="00E37234"/>
    <w:rsid w:val="00E379F3"/>
    <w:rsid w:val="00E37FFE"/>
    <w:rsid w:val="00E40B66"/>
    <w:rsid w:val="00E40D8B"/>
    <w:rsid w:val="00E41553"/>
    <w:rsid w:val="00E416AD"/>
    <w:rsid w:val="00E4186F"/>
    <w:rsid w:val="00E41940"/>
    <w:rsid w:val="00E41E9C"/>
    <w:rsid w:val="00E422A9"/>
    <w:rsid w:val="00E422BC"/>
    <w:rsid w:val="00E42D20"/>
    <w:rsid w:val="00E436ED"/>
    <w:rsid w:val="00E44183"/>
    <w:rsid w:val="00E44B92"/>
    <w:rsid w:val="00E44C7B"/>
    <w:rsid w:val="00E45197"/>
    <w:rsid w:val="00E452E6"/>
    <w:rsid w:val="00E45C0B"/>
    <w:rsid w:val="00E4606E"/>
    <w:rsid w:val="00E46787"/>
    <w:rsid w:val="00E47CFF"/>
    <w:rsid w:val="00E50404"/>
    <w:rsid w:val="00E5052A"/>
    <w:rsid w:val="00E507C9"/>
    <w:rsid w:val="00E51466"/>
    <w:rsid w:val="00E51A70"/>
    <w:rsid w:val="00E51FC2"/>
    <w:rsid w:val="00E5245A"/>
    <w:rsid w:val="00E5350F"/>
    <w:rsid w:val="00E53843"/>
    <w:rsid w:val="00E54BD2"/>
    <w:rsid w:val="00E555AA"/>
    <w:rsid w:val="00E55A34"/>
    <w:rsid w:val="00E56919"/>
    <w:rsid w:val="00E56997"/>
    <w:rsid w:val="00E5702D"/>
    <w:rsid w:val="00E57482"/>
    <w:rsid w:val="00E57FB0"/>
    <w:rsid w:val="00E605AE"/>
    <w:rsid w:val="00E60656"/>
    <w:rsid w:val="00E60A74"/>
    <w:rsid w:val="00E60F5D"/>
    <w:rsid w:val="00E619AA"/>
    <w:rsid w:val="00E62521"/>
    <w:rsid w:val="00E62C84"/>
    <w:rsid w:val="00E63E09"/>
    <w:rsid w:val="00E64121"/>
    <w:rsid w:val="00E6413C"/>
    <w:rsid w:val="00E64411"/>
    <w:rsid w:val="00E666AB"/>
    <w:rsid w:val="00E67192"/>
    <w:rsid w:val="00E705CA"/>
    <w:rsid w:val="00E70794"/>
    <w:rsid w:val="00E70EE5"/>
    <w:rsid w:val="00E71CA3"/>
    <w:rsid w:val="00E72730"/>
    <w:rsid w:val="00E73848"/>
    <w:rsid w:val="00E73894"/>
    <w:rsid w:val="00E73D76"/>
    <w:rsid w:val="00E74CD2"/>
    <w:rsid w:val="00E760CB"/>
    <w:rsid w:val="00E76892"/>
    <w:rsid w:val="00E76DE9"/>
    <w:rsid w:val="00E77836"/>
    <w:rsid w:val="00E77D28"/>
    <w:rsid w:val="00E806AF"/>
    <w:rsid w:val="00E808D5"/>
    <w:rsid w:val="00E80FC0"/>
    <w:rsid w:val="00E81F4B"/>
    <w:rsid w:val="00E82732"/>
    <w:rsid w:val="00E83698"/>
    <w:rsid w:val="00E83E7C"/>
    <w:rsid w:val="00E84563"/>
    <w:rsid w:val="00E84894"/>
    <w:rsid w:val="00E84C57"/>
    <w:rsid w:val="00E8509A"/>
    <w:rsid w:val="00E86175"/>
    <w:rsid w:val="00E8765A"/>
    <w:rsid w:val="00E87CEC"/>
    <w:rsid w:val="00E87CFA"/>
    <w:rsid w:val="00E87D3A"/>
    <w:rsid w:val="00E87F4F"/>
    <w:rsid w:val="00E91D56"/>
    <w:rsid w:val="00E925B1"/>
    <w:rsid w:val="00E94823"/>
    <w:rsid w:val="00E9548A"/>
    <w:rsid w:val="00E962B1"/>
    <w:rsid w:val="00E96AE1"/>
    <w:rsid w:val="00E96AEF"/>
    <w:rsid w:val="00E9740A"/>
    <w:rsid w:val="00E97AC4"/>
    <w:rsid w:val="00E97AD1"/>
    <w:rsid w:val="00EA047B"/>
    <w:rsid w:val="00EA08A1"/>
    <w:rsid w:val="00EA0CAE"/>
    <w:rsid w:val="00EA1FBA"/>
    <w:rsid w:val="00EA233A"/>
    <w:rsid w:val="00EA308A"/>
    <w:rsid w:val="00EA4026"/>
    <w:rsid w:val="00EA43EA"/>
    <w:rsid w:val="00EA55E5"/>
    <w:rsid w:val="00EA5894"/>
    <w:rsid w:val="00EA5B34"/>
    <w:rsid w:val="00EA5D06"/>
    <w:rsid w:val="00EA5D13"/>
    <w:rsid w:val="00EA62D9"/>
    <w:rsid w:val="00EA6745"/>
    <w:rsid w:val="00EA67D2"/>
    <w:rsid w:val="00EA6960"/>
    <w:rsid w:val="00EA6AB8"/>
    <w:rsid w:val="00EA6D12"/>
    <w:rsid w:val="00EB0382"/>
    <w:rsid w:val="00EB03A0"/>
    <w:rsid w:val="00EB0F28"/>
    <w:rsid w:val="00EB1291"/>
    <w:rsid w:val="00EB18CC"/>
    <w:rsid w:val="00EB1F9F"/>
    <w:rsid w:val="00EB2FD4"/>
    <w:rsid w:val="00EB3E3A"/>
    <w:rsid w:val="00EB4C31"/>
    <w:rsid w:val="00EB50F8"/>
    <w:rsid w:val="00EB5A45"/>
    <w:rsid w:val="00EB5A70"/>
    <w:rsid w:val="00EB5BFF"/>
    <w:rsid w:val="00EB5DA3"/>
    <w:rsid w:val="00EB66F3"/>
    <w:rsid w:val="00EB6891"/>
    <w:rsid w:val="00EB75AB"/>
    <w:rsid w:val="00EC0CEE"/>
    <w:rsid w:val="00EC0E08"/>
    <w:rsid w:val="00EC0EBD"/>
    <w:rsid w:val="00EC17BF"/>
    <w:rsid w:val="00EC1A7E"/>
    <w:rsid w:val="00EC1B51"/>
    <w:rsid w:val="00EC1DC3"/>
    <w:rsid w:val="00EC1FB4"/>
    <w:rsid w:val="00EC20A7"/>
    <w:rsid w:val="00EC2EC5"/>
    <w:rsid w:val="00EC2FF0"/>
    <w:rsid w:val="00EC343D"/>
    <w:rsid w:val="00EC3538"/>
    <w:rsid w:val="00EC36D6"/>
    <w:rsid w:val="00EC468E"/>
    <w:rsid w:val="00EC5433"/>
    <w:rsid w:val="00EC54B6"/>
    <w:rsid w:val="00EC54F4"/>
    <w:rsid w:val="00EC74C3"/>
    <w:rsid w:val="00EC74DB"/>
    <w:rsid w:val="00EC7E5B"/>
    <w:rsid w:val="00ED07CB"/>
    <w:rsid w:val="00ED0EF6"/>
    <w:rsid w:val="00ED18CB"/>
    <w:rsid w:val="00ED1A68"/>
    <w:rsid w:val="00ED1E31"/>
    <w:rsid w:val="00ED2EF8"/>
    <w:rsid w:val="00ED3755"/>
    <w:rsid w:val="00ED415A"/>
    <w:rsid w:val="00ED462B"/>
    <w:rsid w:val="00ED497C"/>
    <w:rsid w:val="00ED4AED"/>
    <w:rsid w:val="00ED4BC8"/>
    <w:rsid w:val="00ED4D63"/>
    <w:rsid w:val="00ED55F0"/>
    <w:rsid w:val="00ED5F21"/>
    <w:rsid w:val="00EE0592"/>
    <w:rsid w:val="00EE0717"/>
    <w:rsid w:val="00EE0ACE"/>
    <w:rsid w:val="00EE17B6"/>
    <w:rsid w:val="00EE1B00"/>
    <w:rsid w:val="00EE1C64"/>
    <w:rsid w:val="00EE2526"/>
    <w:rsid w:val="00EE380D"/>
    <w:rsid w:val="00EE3E47"/>
    <w:rsid w:val="00EE41DE"/>
    <w:rsid w:val="00EE41FB"/>
    <w:rsid w:val="00EE4589"/>
    <w:rsid w:val="00EE4653"/>
    <w:rsid w:val="00EE5185"/>
    <w:rsid w:val="00EE51D2"/>
    <w:rsid w:val="00EE52EE"/>
    <w:rsid w:val="00EE53DE"/>
    <w:rsid w:val="00EE5920"/>
    <w:rsid w:val="00EE59D8"/>
    <w:rsid w:val="00EE5DB0"/>
    <w:rsid w:val="00EE624B"/>
    <w:rsid w:val="00EE685C"/>
    <w:rsid w:val="00EE6D35"/>
    <w:rsid w:val="00EE7524"/>
    <w:rsid w:val="00EE7758"/>
    <w:rsid w:val="00EF0176"/>
    <w:rsid w:val="00EF0177"/>
    <w:rsid w:val="00EF04B0"/>
    <w:rsid w:val="00EF04DC"/>
    <w:rsid w:val="00EF17BA"/>
    <w:rsid w:val="00EF1961"/>
    <w:rsid w:val="00EF1D33"/>
    <w:rsid w:val="00EF1FCE"/>
    <w:rsid w:val="00EF28C9"/>
    <w:rsid w:val="00EF341E"/>
    <w:rsid w:val="00EF3D12"/>
    <w:rsid w:val="00EF3DD4"/>
    <w:rsid w:val="00EF4332"/>
    <w:rsid w:val="00EF4575"/>
    <w:rsid w:val="00EF4BF6"/>
    <w:rsid w:val="00EF52D4"/>
    <w:rsid w:val="00EF5737"/>
    <w:rsid w:val="00EF577D"/>
    <w:rsid w:val="00EF5821"/>
    <w:rsid w:val="00EF5877"/>
    <w:rsid w:val="00EF6727"/>
    <w:rsid w:val="00EF6E8F"/>
    <w:rsid w:val="00EF73C7"/>
    <w:rsid w:val="00EF77C9"/>
    <w:rsid w:val="00EF77DA"/>
    <w:rsid w:val="00EF79DC"/>
    <w:rsid w:val="00EF7E79"/>
    <w:rsid w:val="00F00152"/>
    <w:rsid w:val="00F009C1"/>
    <w:rsid w:val="00F01008"/>
    <w:rsid w:val="00F01D93"/>
    <w:rsid w:val="00F02C39"/>
    <w:rsid w:val="00F02EB3"/>
    <w:rsid w:val="00F03508"/>
    <w:rsid w:val="00F04657"/>
    <w:rsid w:val="00F0583D"/>
    <w:rsid w:val="00F05ACD"/>
    <w:rsid w:val="00F06E8A"/>
    <w:rsid w:val="00F07603"/>
    <w:rsid w:val="00F10EE1"/>
    <w:rsid w:val="00F11590"/>
    <w:rsid w:val="00F124CA"/>
    <w:rsid w:val="00F13603"/>
    <w:rsid w:val="00F13784"/>
    <w:rsid w:val="00F15602"/>
    <w:rsid w:val="00F157B4"/>
    <w:rsid w:val="00F157EF"/>
    <w:rsid w:val="00F15C87"/>
    <w:rsid w:val="00F16891"/>
    <w:rsid w:val="00F16F6C"/>
    <w:rsid w:val="00F175E6"/>
    <w:rsid w:val="00F21BFA"/>
    <w:rsid w:val="00F22744"/>
    <w:rsid w:val="00F22E87"/>
    <w:rsid w:val="00F232EF"/>
    <w:rsid w:val="00F2331A"/>
    <w:rsid w:val="00F23692"/>
    <w:rsid w:val="00F2374D"/>
    <w:rsid w:val="00F23786"/>
    <w:rsid w:val="00F23C34"/>
    <w:rsid w:val="00F2400D"/>
    <w:rsid w:val="00F24169"/>
    <w:rsid w:val="00F2461A"/>
    <w:rsid w:val="00F258D2"/>
    <w:rsid w:val="00F260B1"/>
    <w:rsid w:val="00F26AEC"/>
    <w:rsid w:val="00F270CB"/>
    <w:rsid w:val="00F27341"/>
    <w:rsid w:val="00F276A4"/>
    <w:rsid w:val="00F27E74"/>
    <w:rsid w:val="00F27F06"/>
    <w:rsid w:val="00F304CA"/>
    <w:rsid w:val="00F30826"/>
    <w:rsid w:val="00F308DE"/>
    <w:rsid w:val="00F3116A"/>
    <w:rsid w:val="00F32211"/>
    <w:rsid w:val="00F32A7C"/>
    <w:rsid w:val="00F3356C"/>
    <w:rsid w:val="00F33F36"/>
    <w:rsid w:val="00F3449E"/>
    <w:rsid w:val="00F35440"/>
    <w:rsid w:val="00F357CA"/>
    <w:rsid w:val="00F3615D"/>
    <w:rsid w:val="00F36275"/>
    <w:rsid w:val="00F3712F"/>
    <w:rsid w:val="00F37463"/>
    <w:rsid w:val="00F374AC"/>
    <w:rsid w:val="00F40371"/>
    <w:rsid w:val="00F4081F"/>
    <w:rsid w:val="00F41077"/>
    <w:rsid w:val="00F411AA"/>
    <w:rsid w:val="00F416E2"/>
    <w:rsid w:val="00F41CBB"/>
    <w:rsid w:val="00F423EE"/>
    <w:rsid w:val="00F42737"/>
    <w:rsid w:val="00F429B0"/>
    <w:rsid w:val="00F42D65"/>
    <w:rsid w:val="00F42D7D"/>
    <w:rsid w:val="00F4377F"/>
    <w:rsid w:val="00F43C6C"/>
    <w:rsid w:val="00F4401F"/>
    <w:rsid w:val="00F45560"/>
    <w:rsid w:val="00F45B3B"/>
    <w:rsid w:val="00F462E9"/>
    <w:rsid w:val="00F468CD"/>
    <w:rsid w:val="00F51772"/>
    <w:rsid w:val="00F5197A"/>
    <w:rsid w:val="00F51A13"/>
    <w:rsid w:val="00F532F1"/>
    <w:rsid w:val="00F53532"/>
    <w:rsid w:val="00F53759"/>
    <w:rsid w:val="00F53985"/>
    <w:rsid w:val="00F53DF2"/>
    <w:rsid w:val="00F53ED8"/>
    <w:rsid w:val="00F53FC3"/>
    <w:rsid w:val="00F540BC"/>
    <w:rsid w:val="00F54866"/>
    <w:rsid w:val="00F54EA6"/>
    <w:rsid w:val="00F56E51"/>
    <w:rsid w:val="00F574C5"/>
    <w:rsid w:val="00F57F28"/>
    <w:rsid w:val="00F61320"/>
    <w:rsid w:val="00F61C89"/>
    <w:rsid w:val="00F61E8B"/>
    <w:rsid w:val="00F623E9"/>
    <w:rsid w:val="00F624CE"/>
    <w:rsid w:val="00F632C8"/>
    <w:rsid w:val="00F64A51"/>
    <w:rsid w:val="00F64BB5"/>
    <w:rsid w:val="00F652B6"/>
    <w:rsid w:val="00F65FF6"/>
    <w:rsid w:val="00F673DF"/>
    <w:rsid w:val="00F701C5"/>
    <w:rsid w:val="00F70312"/>
    <w:rsid w:val="00F70611"/>
    <w:rsid w:val="00F70F23"/>
    <w:rsid w:val="00F71329"/>
    <w:rsid w:val="00F72551"/>
    <w:rsid w:val="00F738FB"/>
    <w:rsid w:val="00F73B35"/>
    <w:rsid w:val="00F73C43"/>
    <w:rsid w:val="00F73D6D"/>
    <w:rsid w:val="00F73F4A"/>
    <w:rsid w:val="00F740E4"/>
    <w:rsid w:val="00F74399"/>
    <w:rsid w:val="00F74BF5"/>
    <w:rsid w:val="00F750C5"/>
    <w:rsid w:val="00F76513"/>
    <w:rsid w:val="00F7705A"/>
    <w:rsid w:val="00F77689"/>
    <w:rsid w:val="00F7786F"/>
    <w:rsid w:val="00F77C6D"/>
    <w:rsid w:val="00F80D84"/>
    <w:rsid w:val="00F8159E"/>
    <w:rsid w:val="00F8169C"/>
    <w:rsid w:val="00F816AD"/>
    <w:rsid w:val="00F81B0E"/>
    <w:rsid w:val="00F81B9F"/>
    <w:rsid w:val="00F8251B"/>
    <w:rsid w:val="00F831AC"/>
    <w:rsid w:val="00F8385C"/>
    <w:rsid w:val="00F83B3E"/>
    <w:rsid w:val="00F83C1E"/>
    <w:rsid w:val="00F840C7"/>
    <w:rsid w:val="00F84B21"/>
    <w:rsid w:val="00F851A7"/>
    <w:rsid w:val="00F85911"/>
    <w:rsid w:val="00F85A4E"/>
    <w:rsid w:val="00F85FBA"/>
    <w:rsid w:val="00F86D69"/>
    <w:rsid w:val="00F86E8E"/>
    <w:rsid w:val="00F876CC"/>
    <w:rsid w:val="00F87A5F"/>
    <w:rsid w:val="00F87FC7"/>
    <w:rsid w:val="00F902FC"/>
    <w:rsid w:val="00F90383"/>
    <w:rsid w:val="00F90487"/>
    <w:rsid w:val="00F9059B"/>
    <w:rsid w:val="00F90990"/>
    <w:rsid w:val="00F90CC8"/>
    <w:rsid w:val="00F913B9"/>
    <w:rsid w:val="00F930E5"/>
    <w:rsid w:val="00F94081"/>
    <w:rsid w:val="00F94721"/>
    <w:rsid w:val="00F95AEF"/>
    <w:rsid w:val="00F95C4E"/>
    <w:rsid w:val="00F96323"/>
    <w:rsid w:val="00F96787"/>
    <w:rsid w:val="00F96BF5"/>
    <w:rsid w:val="00F9762D"/>
    <w:rsid w:val="00FA046C"/>
    <w:rsid w:val="00FA08B6"/>
    <w:rsid w:val="00FA1C9D"/>
    <w:rsid w:val="00FA225C"/>
    <w:rsid w:val="00FA2ABE"/>
    <w:rsid w:val="00FA3571"/>
    <w:rsid w:val="00FA38FF"/>
    <w:rsid w:val="00FA3E3A"/>
    <w:rsid w:val="00FA4492"/>
    <w:rsid w:val="00FA530C"/>
    <w:rsid w:val="00FA5514"/>
    <w:rsid w:val="00FA5ACF"/>
    <w:rsid w:val="00FA5D68"/>
    <w:rsid w:val="00FA76A0"/>
    <w:rsid w:val="00FA77E1"/>
    <w:rsid w:val="00FA7DD7"/>
    <w:rsid w:val="00FA7E76"/>
    <w:rsid w:val="00FB089D"/>
    <w:rsid w:val="00FB08DD"/>
    <w:rsid w:val="00FB1870"/>
    <w:rsid w:val="00FB18A1"/>
    <w:rsid w:val="00FB2654"/>
    <w:rsid w:val="00FB2A4F"/>
    <w:rsid w:val="00FB34F7"/>
    <w:rsid w:val="00FB374C"/>
    <w:rsid w:val="00FB3CA6"/>
    <w:rsid w:val="00FB3FE7"/>
    <w:rsid w:val="00FB563D"/>
    <w:rsid w:val="00FB5C0D"/>
    <w:rsid w:val="00FB5EF3"/>
    <w:rsid w:val="00FB6462"/>
    <w:rsid w:val="00FB683B"/>
    <w:rsid w:val="00FB6F55"/>
    <w:rsid w:val="00FB7978"/>
    <w:rsid w:val="00FB7B7F"/>
    <w:rsid w:val="00FC0051"/>
    <w:rsid w:val="00FC00E5"/>
    <w:rsid w:val="00FC0432"/>
    <w:rsid w:val="00FC0502"/>
    <w:rsid w:val="00FC08B0"/>
    <w:rsid w:val="00FC0C96"/>
    <w:rsid w:val="00FC192D"/>
    <w:rsid w:val="00FC224E"/>
    <w:rsid w:val="00FC30C5"/>
    <w:rsid w:val="00FC37C8"/>
    <w:rsid w:val="00FC3F42"/>
    <w:rsid w:val="00FC4257"/>
    <w:rsid w:val="00FC4958"/>
    <w:rsid w:val="00FC5485"/>
    <w:rsid w:val="00FC57E1"/>
    <w:rsid w:val="00FC5A15"/>
    <w:rsid w:val="00FC64B0"/>
    <w:rsid w:val="00FC6CF1"/>
    <w:rsid w:val="00FC74C4"/>
    <w:rsid w:val="00FC7948"/>
    <w:rsid w:val="00FD05BB"/>
    <w:rsid w:val="00FD0733"/>
    <w:rsid w:val="00FD0DA9"/>
    <w:rsid w:val="00FD15E6"/>
    <w:rsid w:val="00FD18E9"/>
    <w:rsid w:val="00FD1EA2"/>
    <w:rsid w:val="00FD1EDD"/>
    <w:rsid w:val="00FD25D6"/>
    <w:rsid w:val="00FD27E2"/>
    <w:rsid w:val="00FD3222"/>
    <w:rsid w:val="00FD3DCD"/>
    <w:rsid w:val="00FD4C1A"/>
    <w:rsid w:val="00FD57C2"/>
    <w:rsid w:val="00FD5947"/>
    <w:rsid w:val="00FD5BDD"/>
    <w:rsid w:val="00FD619A"/>
    <w:rsid w:val="00FD78C9"/>
    <w:rsid w:val="00FE019D"/>
    <w:rsid w:val="00FE02FA"/>
    <w:rsid w:val="00FE15F5"/>
    <w:rsid w:val="00FE19AE"/>
    <w:rsid w:val="00FE1CA6"/>
    <w:rsid w:val="00FE23DA"/>
    <w:rsid w:val="00FE243A"/>
    <w:rsid w:val="00FE257A"/>
    <w:rsid w:val="00FE2F8D"/>
    <w:rsid w:val="00FE3311"/>
    <w:rsid w:val="00FE359D"/>
    <w:rsid w:val="00FE4DFC"/>
    <w:rsid w:val="00FE4F01"/>
    <w:rsid w:val="00FE4FC9"/>
    <w:rsid w:val="00FE589A"/>
    <w:rsid w:val="00FE5B55"/>
    <w:rsid w:val="00FE5C59"/>
    <w:rsid w:val="00FE627A"/>
    <w:rsid w:val="00FE6643"/>
    <w:rsid w:val="00FE697F"/>
    <w:rsid w:val="00FF090C"/>
    <w:rsid w:val="00FF09C2"/>
    <w:rsid w:val="00FF1E95"/>
    <w:rsid w:val="00FF1F59"/>
    <w:rsid w:val="00FF2D28"/>
    <w:rsid w:val="00FF3F8C"/>
    <w:rsid w:val="00FF45FF"/>
    <w:rsid w:val="00FF4869"/>
    <w:rsid w:val="00FF48EE"/>
    <w:rsid w:val="00FF4EE0"/>
    <w:rsid w:val="00FF5601"/>
    <w:rsid w:val="00FF5A39"/>
    <w:rsid w:val="00FF5C81"/>
    <w:rsid w:val="00FF69A8"/>
    <w:rsid w:val="00FF6CC2"/>
    <w:rsid w:val="00FF6DE2"/>
    <w:rsid w:val="00FF71AB"/>
    <w:rsid w:val="00FF7517"/>
    <w:rsid w:val="00FF781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A0A3B"/>
  <w15:chartTrackingRefBased/>
  <w15:docId w15:val="{B3836C02-DD57-4D15-A1A0-C1A67225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heme="minorBidi"/>
        <w:kern w:val="2"/>
        <w:szCs w:val="22"/>
        <w:lang w:val="en-US" w:eastAsia="ko-KR" w:bidi="ar-SA"/>
      </w:rPr>
    </w:rPrDefault>
    <w:pPrDefault>
      <w:pPr>
        <w:spacing w:before="240"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64"/>
    <w:pPr>
      <w:jc w:val="both"/>
    </w:pPr>
  </w:style>
  <w:style w:type="paragraph" w:styleId="Heading1">
    <w:name w:val="heading 1"/>
    <w:aliases w:val="Chapters"/>
    <w:basedOn w:val="Normal"/>
    <w:next w:val="Normal"/>
    <w:link w:val="Heading1Char"/>
    <w:uiPriority w:val="9"/>
    <w:qFormat/>
    <w:rsid w:val="006D197B"/>
    <w:pPr>
      <w:keepNext/>
      <w:keepLines/>
      <w:widowControl w:val="0"/>
      <w:numPr>
        <w:numId w:val="38"/>
      </w:numPr>
      <w:wordWrap w:val="0"/>
      <w:autoSpaceDE w:val="0"/>
      <w:autoSpaceDN w:val="0"/>
      <w:spacing w:before="0" w:after="0"/>
      <w:jc w:val="left"/>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0844EC"/>
    <w:pPr>
      <w:keepNext/>
      <w:keepLines/>
      <w:widowControl w:val="0"/>
      <w:numPr>
        <w:ilvl w:val="1"/>
        <w:numId w:val="38"/>
      </w:numPr>
      <w:wordWrap w:val="0"/>
      <w:autoSpaceDE w:val="0"/>
      <w:autoSpaceDN w:val="0"/>
      <w:spacing w:before="0" w:after="0"/>
      <w:ind w:left="431" w:hanging="431"/>
      <w:jc w:val="left"/>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AD46CB"/>
    <w:pPr>
      <w:keepNext/>
      <w:keepLines/>
      <w:widowControl w:val="0"/>
      <w:numPr>
        <w:ilvl w:val="2"/>
        <w:numId w:val="38"/>
      </w:numPr>
      <w:wordWrap w:val="0"/>
      <w:autoSpaceDE w:val="0"/>
      <w:autoSpaceDN w:val="0"/>
      <w:spacing w:before="0" w:after="0" w:line="480" w:lineRule="auto"/>
      <w:jc w:val="left"/>
      <w:outlineLvl w:val="2"/>
    </w:pPr>
    <w:rPr>
      <w:rFonts w:ascii="HY신명조" w:eastAsiaTheme="majorEastAsia" w:hAnsi="HY신명조" w:cstheme="majorBidi"/>
      <w:b/>
      <w:sz w:val="22"/>
      <w:szCs w:val="24"/>
    </w:rPr>
  </w:style>
  <w:style w:type="paragraph" w:styleId="Heading4">
    <w:name w:val="heading 4"/>
    <w:basedOn w:val="Normal"/>
    <w:next w:val="Normal"/>
    <w:link w:val="Heading4Char"/>
    <w:uiPriority w:val="9"/>
    <w:semiHidden/>
    <w:unhideWhenUsed/>
    <w:qFormat/>
    <w:rsid w:val="00AD46CB"/>
    <w:pPr>
      <w:keepNext/>
      <w:keepLines/>
      <w:widowControl w:val="0"/>
      <w:wordWrap w:val="0"/>
      <w:autoSpaceDE w:val="0"/>
      <w:autoSpaceDN w:val="0"/>
      <w:spacing w:before="40" w:after="0" w:line="480" w:lineRule="auto"/>
      <w:outlineLvl w:val="3"/>
    </w:pPr>
    <w:rPr>
      <w:rFonts w:asciiTheme="majorHAnsi" w:eastAsiaTheme="majorEastAsia" w:hAnsiTheme="majorHAnsi" w:cstheme="majorBidi"/>
      <w:i/>
      <w:iCs/>
      <w:color w:val="2F5496" w:themeColor="accent1" w:themeShade="BF"/>
      <w:sz w:val="22"/>
    </w:rPr>
  </w:style>
  <w:style w:type="paragraph" w:styleId="Heading5">
    <w:name w:val="heading 5"/>
    <w:basedOn w:val="Normal"/>
    <w:next w:val="Normal"/>
    <w:link w:val="Heading5Char"/>
    <w:uiPriority w:val="9"/>
    <w:semiHidden/>
    <w:unhideWhenUsed/>
    <w:qFormat/>
    <w:rsid w:val="00AD46CB"/>
    <w:pPr>
      <w:keepNext/>
      <w:keepLines/>
      <w:widowControl w:val="0"/>
      <w:wordWrap w:val="0"/>
      <w:autoSpaceDE w:val="0"/>
      <w:autoSpaceDN w:val="0"/>
      <w:spacing w:before="40" w:after="0" w:line="480" w:lineRule="auto"/>
      <w:outlineLvl w:val="4"/>
    </w:pPr>
    <w:rPr>
      <w:rFonts w:asciiTheme="majorHAnsi" w:eastAsiaTheme="majorEastAsia" w:hAnsiTheme="majorHAnsi" w:cstheme="majorBidi"/>
      <w:color w:val="2F5496" w:themeColor="accent1" w:themeShade="BF"/>
      <w:sz w:val="22"/>
    </w:rPr>
  </w:style>
  <w:style w:type="paragraph" w:styleId="Heading6">
    <w:name w:val="heading 6"/>
    <w:basedOn w:val="Normal"/>
    <w:next w:val="Normal"/>
    <w:link w:val="Heading6Char"/>
    <w:uiPriority w:val="9"/>
    <w:semiHidden/>
    <w:unhideWhenUsed/>
    <w:qFormat/>
    <w:rsid w:val="00AD46CB"/>
    <w:pPr>
      <w:keepNext/>
      <w:keepLines/>
      <w:widowControl w:val="0"/>
      <w:wordWrap w:val="0"/>
      <w:autoSpaceDE w:val="0"/>
      <w:autoSpaceDN w:val="0"/>
      <w:spacing w:before="40" w:after="0" w:line="480" w:lineRule="auto"/>
      <w:outlineLvl w:val="5"/>
    </w:pPr>
    <w:rPr>
      <w:rFonts w:asciiTheme="majorHAnsi" w:eastAsiaTheme="majorEastAsia" w:hAnsiTheme="majorHAnsi" w:cstheme="majorBidi"/>
      <w:color w:val="1F3763" w:themeColor="accent1" w:themeShade="7F"/>
      <w:sz w:val="22"/>
    </w:rPr>
  </w:style>
  <w:style w:type="paragraph" w:styleId="Heading7">
    <w:name w:val="heading 7"/>
    <w:basedOn w:val="Normal"/>
    <w:next w:val="Normal"/>
    <w:link w:val="Heading7Char"/>
    <w:uiPriority w:val="9"/>
    <w:semiHidden/>
    <w:unhideWhenUsed/>
    <w:qFormat/>
    <w:rsid w:val="00AD46CB"/>
    <w:pPr>
      <w:keepNext/>
      <w:keepLines/>
      <w:widowControl w:val="0"/>
      <w:wordWrap w:val="0"/>
      <w:autoSpaceDE w:val="0"/>
      <w:autoSpaceDN w:val="0"/>
      <w:spacing w:before="40" w:after="0" w:line="480" w:lineRule="auto"/>
      <w:outlineLvl w:val="6"/>
    </w:pPr>
    <w:rPr>
      <w:rFonts w:asciiTheme="majorHAnsi" w:eastAsiaTheme="majorEastAsia" w:hAnsiTheme="majorHAnsi" w:cstheme="majorBidi"/>
      <w:i/>
      <w:iCs/>
      <w:color w:val="1F3763" w:themeColor="accent1" w:themeShade="7F"/>
      <w:sz w:val="22"/>
    </w:rPr>
  </w:style>
  <w:style w:type="paragraph" w:styleId="Heading8">
    <w:name w:val="heading 8"/>
    <w:basedOn w:val="Normal"/>
    <w:next w:val="Normal"/>
    <w:link w:val="Heading8Char"/>
    <w:uiPriority w:val="9"/>
    <w:semiHidden/>
    <w:unhideWhenUsed/>
    <w:qFormat/>
    <w:rsid w:val="00AD46CB"/>
    <w:pPr>
      <w:keepNext/>
      <w:keepLines/>
      <w:widowControl w:val="0"/>
      <w:wordWrap w:val="0"/>
      <w:autoSpaceDE w:val="0"/>
      <w:autoSpaceDN w:val="0"/>
      <w:spacing w:before="40" w:after="0" w:line="48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D46CB"/>
    <w:pPr>
      <w:keepNext/>
      <w:keepLines/>
      <w:widowControl w:val="0"/>
      <w:wordWrap w:val="0"/>
      <w:autoSpaceDE w:val="0"/>
      <w:autoSpaceDN w:val="0"/>
      <w:spacing w:before="40" w:after="0" w:line="48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s Char"/>
    <w:basedOn w:val="DefaultParagraphFont"/>
    <w:link w:val="Heading1"/>
    <w:uiPriority w:val="9"/>
    <w:rsid w:val="006D197B"/>
    <w:rPr>
      <w:rFonts w:eastAsiaTheme="majorEastAsia" w:cstheme="majorBidi"/>
      <w:b/>
      <w:sz w:val="24"/>
      <w:szCs w:val="32"/>
    </w:rPr>
  </w:style>
  <w:style w:type="character" w:customStyle="1" w:styleId="Heading2Char">
    <w:name w:val="Heading 2 Char"/>
    <w:basedOn w:val="DefaultParagraphFont"/>
    <w:link w:val="Heading2"/>
    <w:uiPriority w:val="9"/>
    <w:rsid w:val="000844EC"/>
    <w:rPr>
      <w:rFonts w:eastAsiaTheme="majorEastAsia" w:cstheme="majorBidi"/>
      <w:b/>
      <w:sz w:val="24"/>
      <w:szCs w:val="26"/>
    </w:rPr>
  </w:style>
  <w:style w:type="character" w:customStyle="1" w:styleId="Heading3Char">
    <w:name w:val="Heading 3 Char"/>
    <w:basedOn w:val="DefaultParagraphFont"/>
    <w:link w:val="Heading3"/>
    <w:uiPriority w:val="9"/>
    <w:rsid w:val="00AD46CB"/>
    <w:rPr>
      <w:rFonts w:ascii="HY신명조" w:eastAsiaTheme="majorEastAsia" w:hAnsi="HY신명조" w:cstheme="majorBidi"/>
      <w:b/>
      <w:sz w:val="22"/>
      <w:szCs w:val="24"/>
    </w:rPr>
  </w:style>
  <w:style w:type="character" w:customStyle="1" w:styleId="Heading4Char">
    <w:name w:val="Heading 4 Char"/>
    <w:basedOn w:val="DefaultParagraphFont"/>
    <w:link w:val="Heading4"/>
    <w:uiPriority w:val="9"/>
    <w:semiHidden/>
    <w:rsid w:val="00AD46CB"/>
    <w:rPr>
      <w:rFonts w:asciiTheme="majorHAnsi" w:eastAsiaTheme="majorEastAsia" w:hAnsiTheme="majorHAnsi" w:cstheme="majorBidi"/>
      <w:i/>
      <w:iCs/>
      <w:color w:val="2F5496" w:themeColor="accent1" w:themeShade="BF"/>
      <w:sz w:val="22"/>
    </w:rPr>
  </w:style>
  <w:style w:type="character" w:customStyle="1" w:styleId="Heading5Char">
    <w:name w:val="Heading 5 Char"/>
    <w:basedOn w:val="DefaultParagraphFont"/>
    <w:link w:val="Heading5"/>
    <w:uiPriority w:val="9"/>
    <w:semiHidden/>
    <w:rsid w:val="00AD46CB"/>
    <w:rPr>
      <w:rFonts w:asciiTheme="majorHAnsi" w:eastAsiaTheme="majorEastAsia" w:hAnsiTheme="majorHAnsi" w:cstheme="majorBidi"/>
      <w:color w:val="2F5496" w:themeColor="accent1" w:themeShade="BF"/>
      <w:sz w:val="22"/>
    </w:rPr>
  </w:style>
  <w:style w:type="character" w:customStyle="1" w:styleId="Heading6Char">
    <w:name w:val="Heading 6 Char"/>
    <w:basedOn w:val="DefaultParagraphFont"/>
    <w:link w:val="Heading6"/>
    <w:uiPriority w:val="9"/>
    <w:semiHidden/>
    <w:rsid w:val="00AD46CB"/>
    <w:rPr>
      <w:rFonts w:asciiTheme="majorHAnsi" w:eastAsiaTheme="majorEastAsia" w:hAnsiTheme="majorHAnsi" w:cstheme="majorBidi"/>
      <w:color w:val="1F3763" w:themeColor="accent1" w:themeShade="7F"/>
      <w:sz w:val="22"/>
    </w:rPr>
  </w:style>
  <w:style w:type="character" w:customStyle="1" w:styleId="Heading7Char">
    <w:name w:val="Heading 7 Char"/>
    <w:basedOn w:val="DefaultParagraphFont"/>
    <w:link w:val="Heading7"/>
    <w:uiPriority w:val="9"/>
    <w:semiHidden/>
    <w:rsid w:val="00AD46CB"/>
    <w:rPr>
      <w:rFonts w:asciiTheme="majorHAnsi" w:eastAsiaTheme="majorEastAsia" w:hAnsiTheme="majorHAnsi" w:cstheme="majorBidi"/>
      <w:i/>
      <w:iCs/>
      <w:color w:val="1F3763" w:themeColor="accent1" w:themeShade="7F"/>
      <w:sz w:val="22"/>
    </w:rPr>
  </w:style>
  <w:style w:type="character" w:customStyle="1" w:styleId="Heading8Char">
    <w:name w:val="Heading 8 Char"/>
    <w:basedOn w:val="DefaultParagraphFont"/>
    <w:link w:val="Heading8"/>
    <w:uiPriority w:val="9"/>
    <w:semiHidden/>
    <w:rsid w:val="00AD46C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46CB"/>
    <w:rPr>
      <w:rFonts w:asciiTheme="majorHAnsi" w:eastAsiaTheme="majorEastAsia" w:hAnsiTheme="majorHAnsi" w:cstheme="majorBidi"/>
      <w:i/>
      <w:iCs/>
      <w:color w:val="272727" w:themeColor="text1" w:themeTint="D8"/>
      <w:sz w:val="21"/>
      <w:szCs w:val="21"/>
    </w:rPr>
  </w:style>
  <w:style w:type="paragraph" w:customStyle="1" w:styleId="a">
    <w:name w:val="바탕글"/>
    <w:basedOn w:val="Normal"/>
    <w:rsid w:val="00AD46CB"/>
    <w:pPr>
      <w:snapToGrid w:val="0"/>
      <w:spacing w:before="0" w:after="0" w:line="384" w:lineRule="auto"/>
    </w:pPr>
    <w:rPr>
      <w:rFonts w:ascii="바탕" w:eastAsia="바탕" w:hAnsi="바탕" w:cs="굴림"/>
      <w:color w:val="000000"/>
      <w:kern w:val="0"/>
      <w:sz w:val="22"/>
      <w:szCs w:val="20"/>
    </w:rPr>
  </w:style>
  <w:style w:type="paragraph" w:styleId="BalloonText">
    <w:name w:val="Balloon Text"/>
    <w:basedOn w:val="Normal"/>
    <w:link w:val="BalloonTextChar"/>
    <w:uiPriority w:val="99"/>
    <w:semiHidden/>
    <w:unhideWhenUsed/>
    <w:rsid w:val="00AD46CB"/>
    <w:pPr>
      <w:widowControl w:val="0"/>
      <w:wordWrap w:val="0"/>
      <w:autoSpaceDE w:val="0"/>
      <w:autoSpaceDN w:val="0"/>
      <w:spacing w:before="0" w:after="0" w:line="48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AD46CB"/>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AD46CB"/>
    <w:pPr>
      <w:widowControl w:val="0"/>
      <w:tabs>
        <w:tab w:val="center" w:pos="4513"/>
        <w:tab w:val="right" w:pos="9026"/>
      </w:tabs>
      <w:wordWrap w:val="0"/>
      <w:autoSpaceDE w:val="0"/>
      <w:autoSpaceDN w:val="0"/>
      <w:snapToGrid w:val="0"/>
      <w:spacing w:before="0" w:after="0" w:line="480" w:lineRule="auto"/>
    </w:pPr>
    <w:rPr>
      <w:rFonts w:ascii="HY신명조" w:hAnsi="HY신명조"/>
      <w:sz w:val="22"/>
    </w:rPr>
  </w:style>
  <w:style w:type="character" w:customStyle="1" w:styleId="HeaderChar">
    <w:name w:val="Header Char"/>
    <w:basedOn w:val="DefaultParagraphFont"/>
    <w:link w:val="Header"/>
    <w:uiPriority w:val="99"/>
    <w:rsid w:val="00AD46CB"/>
    <w:rPr>
      <w:rFonts w:ascii="HY신명조" w:hAnsi="HY신명조"/>
      <w:sz w:val="22"/>
    </w:rPr>
  </w:style>
  <w:style w:type="paragraph" w:styleId="Footer">
    <w:name w:val="footer"/>
    <w:basedOn w:val="Normal"/>
    <w:link w:val="FooterChar"/>
    <w:uiPriority w:val="99"/>
    <w:unhideWhenUsed/>
    <w:rsid w:val="00AD46CB"/>
    <w:pPr>
      <w:widowControl w:val="0"/>
      <w:tabs>
        <w:tab w:val="center" w:pos="4513"/>
        <w:tab w:val="right" w:pos="9026"/>
      </w:tabs>
      <w:wordWrap w:val="0"/>
      <w:autoSpaceDE w:val="0"/>
      <w:autoSpaceDN w:val="0"/>
      <w:snapToGrid w:val="0"/>
      <w:spacing w:before="0" w:after="0" w:line="480" w:lineRule="auto"/>
    </w:pPr>
    <w:rPr>
      <w:rFonts w:ascii="HY신명조" w:hAnsi="HY신명조"/>
      <w:sz w:val="22"/>
    </w:rPr>
  </w:style>
  <w:style w:type="character" w:customStyle="1" w:styleId="FooterChar">
    <w:name w:val="Footer Char"/>
    <w:basedOn w:val="DefaultParagraphFont"/>
    <w:link w:val="Footer"/>
    <w:uiPriority w:val="99"/>
    <w:rsid w:val="00AD46CB"/>
    <w:rPr>
      <w:rFonts w:ascii="HY신명조" w:hAnsi="HY신명조"/>
      <w:sz w:val="22"/>
    </w:rPr>
  </w:style>
  <w:style w:type="paragraph" w:styleId="ListParagraph">
    <w:name w:val="List Paragraph"/>
    <w:basedOn w:val="Normal"/>
    <w:uiPriority w:val="34"/>
    <w:qFormat/>
    <w:rsid w:val="00AD46CB"/>
    <w:pPr>
      <w:widowControl w:val="0"/>
      <w:wordWrap w:val="0"/>
      <w:autoSpaceDE w:val="0"/>
      <w:autoSpaceDN w:val="0"/>
      <w:spacing w:before="0" w:after="0" w:line="480" w:lineRule="auto"/>
      <w:ind w:leftChars="400" w:left="800"/>
    </w:pPr>
    <w:rPr>
      <w:rFonts w:ascii="HY신명조" w:hAnsi="HY신명조"/>
      <w:sz w:val="22"/>
    </w:rPr>
  </w:style>
  <w:style w:type="character" w:styleId="Hyperlink">
    <w:name w:val="Hyperlink"/>
    <w:basedOn w:val="DefaultParagraphFont"/>
    <w:uiPriority w:val="99"/>
    <w:unhideWhenUsed/>
    <w:rsid w:val="00AD46CB"/>
    <w:rPr>
      <w:color w:val="0563C1" w:themeColor="hyperlink"/>
      <w:u w:val="single"/>
    </w:rPr>
  </w:style>
  <w:style w:type="character" w:customStyle="1" w:styleId="1">
    <w:name w:val="확인되지 않은 멘션1"/>
    <w:basedOn w:val="DefaultParagraphFont"/>
    <w:uiPriority w:val="99"/>
    <w:semiHidden/>
    <w:unhideWhenUsed/>
    <w:rsid w:val="00AD46CB"/>
    <w:rPr>
      <w:color w:val="605E5C"/>
      <w:shd w:val="clear" w:color="auto" w:fill="E1DFDD"/>
    </w:rPr>
  </w:style>
  <w:style w:type="character" w:styleId="FollowedHyperlink">
    <w:name w:val="FollowedHyperlink"/>
    <w:basedOn w:val="DefaultParagraphFont"/>
    <w:uiPriority w:val="99"/>
    <w:semiHidden/>
    <w:unhideWhenUsed/>
    <w:rsid w:val="00AD46CB"/>
    <w:rPr>
      <w:color w:val="954F72" w:themeColor="followedHyperlink"/>
      <w:u w:val="single"/>
    </w:rPr>
  </w:style>
  <w:style w:type="paragraph" w:styleId="FootnoteText">
    <w:name w:val="footnote text"/>
    <w:basedOn w:val="Normal"/>
    <w:link w:val="FootnoteTextChar"/>
    <w:uiPriority w:val="99"/>
    <w:semiHidden/>
    <w:unhideWhenUsed/>
    <w:rsid w:val="00AD46CB"/>
    <w:pPr>
      <w:widowControl w:val="0"/>
      <w:wordWrap w:val="0"/>
      <w:autoSpaceDE w:val="0"/>
      <w:autoSpaceDN w:val="0"/>
      <w:snapToGrid w:val="0"/>
      <w:spacing w:before="0" w:after="0" w:line="480" w:lineRule="auto"/>
      <w:jc w:val="left"/>
    </w:pPr>
    <w:rPr>
      <w:rFonts w:ascii="HY신명조" w:hAnsi="HY신명조"/>
      <w:sz w:val="22"/>
    </w:rPr>
  </w:style>
  <w:style w:type="character" w:customStyle="1" w:styleId="FootnoteTextChar">
    <w:name w:val="Footnote Text Char"/>
    <w:basedOn w:val="DefaultParagraphFont"/>
    <w:link w:val="FootnoteText"/>
    <w:uiPriority w:val="99"/>
    <w:semiHidden/>
    <w:rsid w:val="00AD46CB"/>
    <w:rPr>
      <w:rFonts w:ascii="HY신명조" w:hAnsi="HY신명조"/>
      <w:sz w:val="22"/>
    </w:rPr>
  </w:style>
  <w:style w:type="character" w:styleId="FootnoteReference">
    <w:name w:val="footnote reference"/>
    <w:basedOn w:val="DefaultParagraphFont"/>
    <w:uiPriority w:val="99"/>
    <w:semiHidden/>
    <w:unhideWhenUsed/>
    <w:rsid w:val="00AD46CB"/>
    <w:rPr>
      <w:vertAlign w:val="superscript"/>
    </w:rPr>
  </w:style>
  <w:style w:type="paragraph" w:customStyle="1" w:styleId="s0">
    <w:name w:val="s0"/>
    <w:rsid w:val="00AD46CB"/>
    <w:pPr>
      <w:widowControl w:val="0"/>
      <w:autoSpaceDE w:val="0"/>
      <w:autoSpaceDN w:val="0"/>
      <w:adjustRightInd w:val="0"/>
      <w:spacing w:before="0" w:after="0" w:line="240" w:lineRule="auto"/>
    </w:pPr>
    <w:rPr>
      <w:rFonts w:ascii="바탕" w:eastAsia="바탕" w:hAnsiTheme="minorHAnsi"/>
      <w:kern w:val="0"/>
      <w:sz w:val="24"/>
      <w:szCs w:val="24"/>
    </w:rPr>
  </w:style>
  <w:style w:type="paragraph" w:styleId="ListBullet">
    <w:name w:val="List Bullet"/>
    <w:basedOn w:val="Normal"/>
    <w:uiPriority w:val="99"/>
    <w:unhideWhenUsed/>
    <w:rsid w:val="00AD46CB"/>
    <w:pPr>
      <w:widowControl w:val="0"/>
      <w:numPr>
        <w:numId w:val="5"/>
      </w:numPr>
      <w:wordWrap w:val="0"/>
      <w:autoSpaceDE w:val="0"/>
      <w:autoSpaceDN w:val="0"/>
      <w:spacing w:before="0" w:after="0" w:line="480" w:lineRule="auto"/>
      <w:contextualSpacing/>
    </w:pPr>
    <w:rPr>
      <w:rFonts w:ascii="HY신명조" w:hAnsi="HY신명조"/>
      <w:sz w:val="22"/>
    </w:rPr>
  </w:style>
  <w:style w:type="paragraph" w:customStyle="1" w:styleId="10">
    <w:name w:val="각주 텍스트1"/>
    <w:basedOn w:val="Normal"/>
    <w:rsid w:val="00AD46CB"/>
    <w:pPr>
      <w:widowControl w:val="0"/>
      <w:wordWrap w:val="0"/>
      <w:autoSpaceDE w:val="0"/>
      <w:autoSpaceDN w:val="0"/>
      <w:snapToGrid w:val="0"/>
      <w:spacing w:before="0" w:after="0" w:line="480" w:lineRule="auto"/>
      <w:jc w:val="left"/>
      <w:textAlignment w:val="baseline"/>
    </w:pPr>
    <w:rPr>
      <w:rFonts w:ascii="맑은 고딕" w:eastAsia="굴림" w:hAnsi="굴림" w:cs="굴림"/>
      <w:color w:val="000000"/>
      <w:sz w:val="22"/>
      <w:szCs w:val="20"/>
    </w:rPr>
  </w:style>
  <w:style w:type="table" w:styleId="TableGrid">
    <w:name w:val="Table Grid"/>
    <w:basedOn w:val="TableNormal"/>
    <w:uiPriority w:val="59"/>
    <w:rsid w:val="00AD46CB"/>
    <w:pPr>
      <w:spacing w:before="0"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D46CB"/>
    <w:pPr>
      <w:widowControl w:val="0"/>
      <w:wordWrap w:val="0"/>
      <w:autoSpaceDE w:val="0"/>
      <w:autoSpaceDN w:val="0"/>
      <w:spacing w:before="0" w:after="0" w:line="480" w:lineRule="auto"/>
      <w:contextualSpacing/>
    </w:pPr>
    <w:rPr>
      <w:rFonts w:ascii="HY신명조" w:eastAsiaTheme="majorEastAsia" w:hAnsi="HY신명조" w:cstheme="majorBidi"/>
      <w:b/>
      <w:caps/>
      <w:spacing w:val="-10"/>
      <w:kern w:val="28"/>
      <w:sz w:val="32"/>
      <w:szCs w:val="56"/>
    </w:rPr>
  </w:style>
  <w:style w:type="character" w:customStyle="1" w:styleId="TitleChar">
    <w:name w:val="Title Char"/>
    <w:basedOn w:val="DefaultParagraphFont"/>
    <w:link w:val="Title"/>
    <w:uiPriority w:val="10"/>
    <w:rsid w:val="00AD46CB"/>
    <w:rPr>
      <w:rFonts w:ascii="HY신명조" w:eastAsiaTheme="majorEastAsia" w:hAnsi="HY신명조" w:cstheme="majorBidi"/>
      <w:b/>
      <w:caps/>
      <w:spacing w:val="-10"/>
      <w:kern w:val="28"/>
      <w:sz w:val="32"/>
      <w:szCs w:val="56"/>
    </w:rPr>
  </w:style>
  <w:style w:type="paragraph" w:styleId="Caption">
    <w:name w:val="caption"/>
    <w:basedOn w:val="Normal"/>
    <w:next w:val="Normal"/>
    <w:uiPriority w:val="35"/>
    <w:unhideWhenUsed/>
    <w:qFormat/>
    <w:rsid w:val="00AD46CB"/>
    <w:pPr>
      <w:widowControl w:val="0"/>
      <w:wordWrap w:val="0"/>
      <w:autoSpaceDE w:val="0"/>
      <w:autoSpaceDN w:val="0"/>
      <w:spacing w:before="0" w:after="0" w:line="480" w:lineRule="auto"/>
    </w:pPr>
    <w:rPr>
      <w:rFonts w:ascii="HY신명조" w:hAnsi="HY신명조"/>
      <w:b/>
      <w:iCs/>
      <w:sz w:val="22"/>
      <w:szCs w:val="18"/>
    </w:rPr>
  </w:style>
  <w:style w:type="paragraph" w:styleId="Revision">
    <w:name w:val="Revision"/>
    <w:hidden/>
    <w:uiPriority w:val="99"/>
    <w:semiHidden/>
    <w:rsid w:val="00AD46CB"/>
    <w:pPr>
      <w:spacing w:before="0" w:after="0" w:line="240" w:lineRule="auto"/>
    </w:pPr>
    <w:rPr>
      <w:rFonts w:asciiTheme="minorHAnsi" w:hAnsiTheme="minorHAnsi"/>
    </w:rPr>
  </w:style>
  <w:style w:type="character" w:styleId="CommentReference">
    <w:name w:val="annotation reference"/>
    <w:basedOn w:val="DefaultParagraphFont"/>
    <w:uiPriority w:val="99"/>
    <w:semiHidden/>
    <w:unhideWhenUsed/>
    <w:rsid w:val="00AD46CB"/>
    <w:rPr>
      <w:sz w:val="16"/>
      <w:szCs w:val="16"/>
    </w:rPr>
  </w:style>
  <w:style w:type="paragraph" w:styleId="CommentText">
    <w:name w:val="annotation text"/>
    <w:basedOn w:val="Normal"/>
    <w:link w:val="CommentTextChar"/>
    <w:uiPriority w:val="99"/>
    <w:unhideWhenUsed/>
    <w:rsid w:val="00AD46CB"/>
    <w:pPr>
      <w:widowControl w:val="0"/>
      <w:wordWrap w:val="0"/>
      <w:autoSpaceDE w:val="0"/>
      <w:autoSpaceDN w:val="0"/>
      <w:spacing w:before="0" w:after="0" w:line="480" w:lineRule="auto"/>
    </w:pPr>
    <w:rPr>
      <w:rFonts w:ascii="HY신명조" w:hAnsi="HY신명조"/>
      <w:sz w:val="22"/>
      <w:szCs w:val="20"/>
    </w:rPr>
  </w:style>
  <w:style w:type="character" w:customStyle="1" w:styleId="CommentTextChar">
    <w:name w:val="Comment Text Char"/>
    <w:basedOn w:val="DefaultParagraphFont"/>
    <w:link w:val="CommentText"/>
    <w:uiPriority w:val="99"/>
    <w:rsid w:val="00AD46CB"/>
    <w:rPr>
      <w:rFonts w:ascii="HY신명조" w:hAnsi="HY신명조"/>
      <w:sz w:val="22"/>
      <w:szCs w:val="20"/>
    </w:rPr>
  </w:style>
  <w:style w:type="paragraph" w:styleId="CommentSubject">
    <w:name w:val="annotation subject"/>
    <w:basedOn w:val="CommentText"/>
    <w:next w:val="CommentText"/>
    <w:link w:val="CommentSubjectChar"/>
    <w:uiPriority w:val="99"/>
    <w:semiHidden/>
    <w:unhideWhenUsed/>
    <w:rsid w:val="00AD46CB"/>
    <w:rPr>
      <w:b/>
      <w:bCs/>
    </w:rPr>
  </w:style>
  <w:style w:type="character" w:customStyle="1" w:styleId="CommentSubjectChar">
    <w:name w:val="Comment Subject Char"/>
    <w:basedOn w:val="CommentTextChar"/>
    <w:link w:val="CommentSubject"/>
    <w:uiPriority w:val="99"/>
    <w:semiHidden/>
    <w:rsid w:val="00AD46CB"/>
    <w:rPr>
      <w:rFonts w:ascii="HY신명조" w:hAnsi="HY신명조"/>
      <w:b/>
      <w:bCs/>
      <w:sz w:val="22"/>
      <w:szCs w:val="20"/>
    </w:rPr>
  </w:style>
  <w:style w:type="paragraph" w:styleId="TOC1">
    <w:name w:val="toc 1"/>
    <w:basedOn w:val="Normal"/>
    <w:next w:val="Normal"/>
    <w:autoRedefine/>
    <w:uiPriority w:val="39"/>
    <w:unhideWhenUsed/>
    <w:rsid w:val="00AD46CB"/>
    <w:pPr>
      <w:widowControl w:val="0"/>
      <w:wordWrap w:val="0"/>
      <w:autoSpaceDE w:val="0"/>
      <w:autoSpaceDN w:val="0"/>
      <w:spacing w:before="0" w:after="0" w:line="480" w:lineRule="auto"/>
      <w:jc w:val="left"/>
    </w:pPr>
    <w:rPr>
      <w:rFonts w:ascii="HY신명조" w:eastAsiaTheme="majorHAnsi" w:hAnsi="HY신명조"/>
      <w:bCs/>
      <w:sz w:val="22"/>
      <w:szCs w:val="24"/>
    </w:rPr>
  </w:style>
  <w:style w:type="paragraph" w:styleId="TOC3">
    <w:name w:val="toc 3"/>
    <w:basedOn w:val="Normal"/>
    <w:next w:val="Normal"/>
    <w:autoRedefine/>
    <w:uiPriority w:val="39"/>
    <w:unhideWhenUsed/>
    <w:rsid w:val="00AD46CB"/>
    <w:pPr>
      <w:widowControl w:val="0"/>
      <w:wordWrap w:val="0"/>
      <w:autoSpaceDE w:val="0"/>
      <w:autoSpaceDN w:val="0"/>
      <w:spacing w:before="0" w:after="0" w:line="480" w:lineRule="auto"/>
      <w:ind w:left="448"/>
      <w:jc w:val="left"/>
    </w:pPr>
    <w:rPr>
      <w:rFonts w:ascii="HY신명조" w:eastAsiaTheme="minorHAnsi" w:hAnsi="HY신명조"/>
      <w:sz w:val="22"/>
      <w:szCs w:val="20"/>
    </w:rPr>
  </w:style>
  <w:style w:type="paragraph" w:styleId="TOC4">
    <w:name w:val="toc 4"/>
    <w:basedOn w:val="Normal"/>
    <w:next w:val="Normal"/>
    <w:autoRedefine/>
    <w:uiPriority w:val="39"/>
    <w:unhideWhenUsed/>
    <w:rsid w:val="00AD46CB"/>
    <w:pPr>
      <w:widowControl w:val="0"/>
      <w:wordWrap w:val="0"/>
      <w:autoSpaceDE w:val="0"/>
      <w:autoSpaceDN w:val="0"/>
      <w:spacing w:before="0" w:after="0" w:line="480" w:lineRule="auto"/>
      <w:ind w:left="442"/>
      <w:jc w:val="left"/>
    </w:pPr>
    <w:rPr>
      <w:rFonts w:ascii="HY신명조" w:eastAsiaTheme="minorHAnsi" w:hAnsi="HY신명조"/>
      <w:sz w:val="22"/>
      <w:szCs w:val="20"/>
    </w:rPr>
  </w:style>
  <w:style w:type="paragraph" w:styleId="TOC5">
    <w:name w:val="toc 5"/>
    <w:basedOn w:val="Normal"/>
    <w:next w:val="Normal"/>
    <w:autoRedefine/>
    <w:uiPriority w:val="39"/>
    <w:unhideWhenUsed/>
    <w:rsid w:val="00AD46CB"/>
    <w:pPr>
      <w:widowControl w:val="0"/>
      <w:wordWrap w:val="0"/>
      <w:autoSpaceDE w:val="0"/>
      <w:autoSpaceDN w:val="0"/>
      <w:spacing w:before="0" w:after="0" w:line="480" w:lineRule="auto"/>
      <w:ind w:left="660"/>
      <w:jc w:val="left"/>
    </w:pPr>
    <w:rPr>
      <w:rFonts w:asciiTheme="minorHAnsi" w:eastAsiaTheme="minorHAnsi" w:hAnsi="HY신명조"/>
      <w:szCs w:val="20"/>
    </w:rPr>
  </w:style>
  <w:style w:type="paragraph" w:styleId="TOC6">
    <w:name w:val="toc 6"/>
    <w:basedOn w:val="Normal"/>
    <w:next w:val="Normal"/>
    <w:autoRedefine/>
    <w:uiPriority w:val="39"/>
    <w:unhideWhenUsed/>
    <w:rsid w:val="00AD46CB"/>
    <w:pPr>
      <w:widowControl w:val="0"/>
      <w:wordWrap w:val="0"/>
      <w:autoSpaceDE w:val="0"/>
      <w:autoSpaceDN w:val="0"/>
      <w:spacing w:before="0" w:after="0" w:line="480" w:lineRule="auto"/>
      <w:ind w:left="880"/>
      <w:jc w:val="left"/>
    </w:pPr>
    <w:rPr>
      <w:rFonts w:asciiTheme="minorHAnsi" w:eastAsiaTheme="minorHAnsi" w:hAnsi="HY신명조"/>
      <w:szCs w:val="20"/>
    </w:rPr>
  </w:style>
  <w:style w:type="paragraph" w:styleId="TOC7">
    <w:name w:val="toc 7"/>
    <w:basedOn w:val="Normal"/>
    <w:next w:val="Normal"/>
    <w:autoRedefine/>
    <w:uiPriority w:val="39"/>
    <w:unhideWhenUsed/>
    <w:rsid w:val="00AD46CB"/>
    <w:pPr>
      <w:widowControl w:val="0"/>
      <w:wordWrap w:val="0"/>
      <w:autoSpaceDE w:val="0"/>
      <w:autoSpaceDN w:val="0"/>
      <w:spacing w:before="0" w:after="0" w:line="480" w:lineRule="auto"/>
      <w:ind w:left="1100"/>
      <w:jc w:val="left"/>
    </w:pPr>
    <w:rPr>
      <w:rFonts w:asciiTheme="minorHAnsi" w:eastAsiaTheme="minorHAnsi" w:hAnsi="HY신명조"/>
      <w:szCs w:val="20"/>
    </w:rPr>
  </w:style>
  <w:style w:type="paragraph" w:styleId="TOC8">
    <w:name w:val="toc 8"/>
    <w:basedOn w:val="Normal"/>
    <w:next w:val="Normal"/>
    <w:autoRedefine/>
    <w:uiPriority w:val="39"/>
    <w:unhideWhenUsed/>
    <w:rsid w:val="00AD46CB"/>
    <w:pPr>
      <w:widowControl w:val="0"/>
      <w:wordWrap w:val="0"/>
      <w:autoSpaceDE w:val="0"/>
      <w:autoSpaceDN w:val="0"/>
      <w:spacing w:before="0" w:after="0" w:line="480" w:lineRule="auto"/>
      <w:ind w:left="1320"/>
      <w:jc w:val="left"/>
    </w:pPr>
    <w:rPr>
      <w:rFonts w:asciiTheme="minorHAnsi" w:eastAsiaTheme="minorHAnsi" w:hAnsi="HY신명조"/>
      <w:szCs w:val="20"/>
    </w:rPr>
  </w:style>
  <w:style w:type="paragraph" w:styleId="TOC9">
    <w:name w:val="toc 9"/>
    <w:basedOn w:val="Normal"/>
    <w:next w:val="Normal"/>
    <w:autoRedefine/>
    <w:uiPriority w:val="39"/>
    <w:unhideWhenUsed/>
    <w:rsid w:val="00AD46CB"/>
    <w:pPr>
      <w:widowControl w:val="0"/>
      <w:wordWrap w:val="0"/>
      <w:autoSpaceDE w:val="0"/>
      <w:autoSpaceDN w:val="0"/>
      <w:spacing w:before="0" w:after="0" w:line="480" w:lineRule="auto"/>
      <w:ind w:left="1540"/>
      <w:jc w:val="left"/>
    </w:pPr>
    <w:rPr>
      <w:rFonts w:asciiTheme="minorHAnsi" w:eastAsiaTheme="minorHAnsi" w:hAnsi="HY신명조"/>
      <w:szCs w:val="20"/>
    </w:rPr>
  </w:style>
  <w:style w:type="paragraph" w:styleId="TableofFigures">
    <w:name w:val="table of figures"/>
    <w:basedOn w:val="Normal"/>
    <w:next w:val="Normal"/>
    <w:uiPriority w:val="99"/>
    <w:unhideWhenUsed/>
    <w:rsid w:val="00AD46CB"/>
    <w:pPr>
      <w:widowControl w:val="0"/>
      <w:wordWrap w:val="0"/>
      <w:autoSpaceDE w:val="0"/>
      <w:autoSpaceDN w:val="0"/>
      <w:spacing w:before="0" w:after="0" w:line="480" w:lineRule="auto"/>
    </w:pPr>
    <w:rPr>
      <w:rFonts w:ascii="HY신명조" w:hAnsi="HY신명조"/>
      <w:sz w:val="22"/>
    </w:rPr>
  </w:style>
  <w:style w:type="paragraph" w:styleId="NormalWeb">
    <w:name w:val="Normal (Web)"/>
    <w:basedOn w:val="Normal"/>
    <w:uiPriority w:val="99"/>
    <w:unhideWhenUsed/>
    <w:rsid w:val="00AD46CB"/>
    <w:pPr>
      <w:spacing w:before="100" w:beforeAutospacing="1" w:after="100" w:afterAutospacing="1" w:line="240" w:lineRule="auto"/>
      <w:jc w:val="left"/>
    </w:pPr>
    <w:rPr>
      <w:rFonts w:eastAsia="Times New Roman" w:cs="Times New Roman"/>
      <w:kern w:val="0"/>
      <w:sz w:val="24"/>
      <w:szCs w:val="24"/>
    </w:rPr>
  </w:style>
  <w:style w:type="paragraph" w:styleId="TOCHeading">
    <w:name w:val="TOC Heading"/>
    <w:basedOn w:val="Heading1"/>
    <w:next w:val="Normal"/>
    <w:uiPriority w:val="39"/>
    <w:unhideWhenUsed/>
    <w:qFormat/>
    <w:rsid w:val="00AD46CB"/>
    <w:pPr>
      <w:widowControl/>
      <w:wordWrap/>
      <w:autoSpaceDE/>
      <w:autoSpaceDN/>
      <w:spacing w:before="240" w:line="259" w:lineRule="auto"/>
      <w:outlineLvl w:val="9"/>
    </w:pPr>
    <w:rPr>
      <w:rFonts w:asciiTheme="majorHAnsi" w:hAnsiTheme="majorHAnsi"/>
      <w:b w:val="0"/>
      <w:color w:val="2F5496" w:themeColor="accent1" w:themeShade="BF"/>
      <w:kern w:val="0"/>
      <w:lang w:eastAsia="en-US"/>
    </w:rPr>
  </w:style>
  <w:style w:type="paragraph" w:styleId="TOC2">
    <w:name w:val="toc 2"/>
    <w:basedOn w:val="Normal"/>
    <w:next w:val="Normal"/>
    <w:autoRedefine/>
    <w:uiPriority w:val="39"/>
    <w:unhideWhenUsed/>
    <w:rsid w:val="00AD46CB"/>
    <w:pPr>
      <w:widowControl w:val="0"/>
      <w:wordWrap w:val="0"/>
      <w:autoSpaceDE w:val="0"/>
      <w:autoSpaceDN w:val="0"/>
      <w:spacing w:before="0" w:after="100" w:line="480" w:lineRule="auto"/>
      <w:ind w:left="220"/>
    </w:pPr>
    <w:rPr>
      <w:rFonts w:ascii="HY신명조" w:hAnsi="HY신명조"/>
      <w:sz w:val="22"/>
    </w:rPr>
  </w:style>
  <w:style w:type="paragraph" w:styleId="NoSpacing">
    <w:name w:val="No Spacing"/>
    <w:uiPriority w:val="1"/>
    <w:qFormat/>
    <w:rsid w:val="00AD46CB"/>
    <w:pPr>
      <w:widowControl w:val="0"/>
      <w:wordWrap w:val="0"/>
      <w:autoSpaceDE w:val="0"/>
      <w:autoSpaceDN w:val="0"/>
      <w:spacing w:before="0" w:after="0" w:line="240" w:lineRule="auto"/>
      <w:jc w:val="both"/>
    </w:pPr>
    <w:rPr>
      <w:rFonts w:ascii="HY신명조" w:hAnsi="HY신명조"/>
      <w:sz w:val="22"/>
    </w:rPr>
  </w:style>
  <w:style w:type="paragraph" w:styleId="EndnoteText">
    <w:name w:val="endnote text"/>
    <w:basedOn w:val="Normal"/>
    <w:link w:val="EndnoteTextChar"/>
    <w:uiPriority w:val="99"/>
    <w:semiHidden/>
    <w:unhideWhenUsed/>
    <w:rsid w:val="00AD46CB"/>
    <w:pPr>
      <w:widowControl w:val="0"/>
      <w:wordWrap w:val="0"/>
      <w:autoSpaceDE w:val="0"/>
      <w:autoSpaceDN w:val="0"/>
      <w:spacing w:before="0" w:after="0" w:line="240" w:lineRule="auto"/>
    </w:pPr>
    <w:rPr>
      <w:rFonts w:ascii="HY신명조" w:hAnsi="HY신명조"/>
      <w:szCs w:val="20"/>
    </w:rPr>
  </w:style>
  <w:style w:type="character" w:customStyle="1" w:styleId="EndnoteTextChar">
    <w:name w:val="Endnote Text Char"/>
    <w:basedOn w:val="DefaultParagraphFont"/>
    <w:link w:val="EndnoteText"/>
    <w:uiPriority w:val="99"/>
    <w:semiHidden/>
    <w:rsid w:val="00AD46CB"/>
    <w:rPr>
      <w:rFonts w:ascii="HY신명조" w:hAnsi="HY신명조"/>
      <w:szCs w:val="20"/>
    </w:rPr>
  </w:style>
  <w:style w:type="character" w:styleId="EndnoteReference">
    <w:name w:val="endnote reference"/>
    <w:basedOn w:val="DefaultParagraphFont"/>
    <w:uiPriority w:val="99"/>
    <w:semiHidden/>
    <w:unhideWhenUsed/>
    <w:rsid w:val="00AD46CB"/>
    <w:rPr>
      <w:vertAlign w:val="superscript"/>
    </w:rPr>
  </w:style>
  <w:style w:type="character" w:styleId="LineNumber">
    <w:name w:val="line number"/>
    <w:basedOn w:val="DefaultParagraphFont"/>
    <w:uiPriority w:val="99"/>
    <w:semiHidden/>
    <w:unhideWhenUsed/>
    <w:rsid w:val="001D6C4F"/>
  </w:style>
  <w:style w:type="character" w:styleId="UnresolvedMention">
    <w:name w:val="Unresolved Mention"/>
    <w:basedOn w:val="DefaultParagraphFont"/>
    <w:uiPriority w:val="99"/>
    <w:semiHidden/>
    <w:unhideWhenUsed/>
    <w:rsid w:val="00C43143"/>
    <w:rPr>
      <w:color w:val="605E5C"/>
      <w:shd w:val="clear" w:color="auto" w:fill="E1DFDD"/>
    </w:rPr>
  </w:style>
  <w:style w:type="paragraph" w:customStyle="1" w:styleId="Paragraph">
    <w:name w:val="Paragraph"/>
    <w:basedOn w:val="Normal"/>
    <w:rsid w:val="00E04483"/>
    <w:pPr>
      <w:spacing w:before="120" w:after="0" w:line="240" w:lineRule="auto"/>
      <w:ind w:firstLine="720"/>
      <w:jc w:val="left"/>
    </w:pPr>
    <w:rPr>
      <w:rFonts w:eastAsia="Times New Roman" w:cs="Times New Roman"/>
      <w:kern w:val="0"/>
      <w:sz w:val="24"/>
      <w:szCs w:val="24"/>
      <w:lang w:eastAsia="en-US"/>
    </w:rPr>
  </w:style>
  <w:style w:type="paragraph" w:customStyle="1" w:styleId="Tableofcontents">
    <w:name w:val="Table of contents"/>
    <w:basedOn w:val="Normal"/>
    <w:autoRedefine/>
    <w:rsid w:val="00A02E62"/>
    <w:pPr>
      <w:spacing w:before="0" w:after="0" w:line="240" w:lineRule="auto"/>
      <w:jc w:val="left"/>
    </w:pPr>
    <w:rPr>
      <w:rFonts w:eastAsia="MS Mincho" w:cs="Times New Roman"/>
      <w:kern w:val="0"/>
      <w:sz w:val="24"/>
      <w:szCs w:val="24"/>
      <w:lang w:eastAsia="ja-JP"/>
    </w:rPr>
  </w:style>
  <w:style w:type="paragraph" w:customStyle="1" w:styleId="Title2">
    <w:name w:val="Title2"/>
    <w:basedOn w:val="Normal"/>
    <w:rsid w:val="00A02E62"/>
    <w:pPr>
      <w:spacing w:before="0" w:after="0" w:line="240" w:lineRule="auto"/>
      <w:jc w:val="left"/>
    </w:pPr>
    <w:rPr>
      <w:rFonts w:eastAsia="MS Mincho" w:cs="Times New Roman"/>
      <w:b/>
      <w:kern w:val="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37053">
      <w:bodyDiv w:val="1"/>
      <w:marLeft w:val="0"/>
      <w:marRight w:val="0"/>
      <w:marTop w:val="0"/>
      <w:marBottom w:val="0"/>
      <w:divBdr>
        <w:top w:val="none" w:sz="0" w:space="0" w:color="auto"/>
        <w:left w:val="none" w:sz="0" w:space="0" w:color="auto"/>
        <w:bottom w:val="none" w:sz="0" w:space="0" w:color="auto"/>
        <w:right w:val="none" w:sz="0" w:space="0" w:color="auto"/>
      </w:divBdr>
      <w:divsChild>
        <w:div w:id="119232614">
          <w:marLeft w:val="360"/>
          <w:marRight w:val="0"/>
          <w:marTop w:val="240"/>
          <w:marBottom w:val="384"/>
          <w:divBdr>
            <w:top w:val="none" w:sz="0" w:space="0" w:color="auto"/>
            <w:left w:val="none" w:sz="0" w:space="0" w:color="auto"/>
            <w:bottom w:val="none" w:sz="0" w:space="0" w:color="auto"/>
            <w:right w:val="none" w:sz="0" w:space="0" w:color="auto"/>
          </w:divBdr>
        </w:div>
        <w:div w:id="161701108">
          <w:marLeft w:val="360"/>
          <w:marRight w:val="0"/>
          <w:marTop w:val="240"/>
          <w:marBottom w:val="384"/>
          <w:divBdr>
            <w:top w:val="none" w:sz="0" w:space="0" w:color="auto"/>
            <w:left w:val="none" w:sz="0" w:space="0" w:color="auto"/>
            <w:bottom w:val="none" w:sz="0" w:space="0" w:color="auto"/>
            <w:right w:val="none" w:sz="0" w:space="0" w:color="auto"/>
          </w:divBdr>
        </w:div>
        <w:div w:id="222907733">
          <w:marLeft w:val="360"/>
          <w:marRight w:val="0"/>
          <w:marTop w:val="240"/>
          <w:marBottom w:val="384"/>
          <w:divBdr>
            <w:top w:val="none" w:sz="0" w:space="0" w:color="auto"/>
            <w:left w:val="none" w:sz="0" w:space="0" w:color="auto"/>
            <w:bottom w:val="none" w:sz="0" w:space="0" w:color="auto"/>
            <w:right w:val="none" w:sz="0" w:space="0" w:color="auto"/>
          </w:divBdr>
        </w:div>
        <w:div w:id="1102724419">
          <w:marLeft w:val="360"/>
          <w:marRight w:val="0"/>
          <w:marTop w:val="240"/>
          <w:marBottom w:val="384"/>
          <w:divBdr>
            <w:top w:val="none" w:sz="0" w:space="0" w:color="auto"/>
            <w:left w:val="none" w:sz="0" w:space="0" w:color="auto"/>
            <w:bottom w:val="none" w:sz="0" w:space="0" w:color="auto"/>
            <w:right w:val="none" w:sz="0" w:space="0" w:color="auto"/>
          </w:divBdr>
        </w:div>
        <w:div w:id="1267154098">
          <w:marLeft w:val="360"/>
          <w:marRight w:val="0"/>
          <w:marTop w:val="200"/>
          <w:marBottom w:val="0"/>
          <w:divBdr>
            <w:top w:val="none" w:sz="0" w:space="0" w:color="auto"/>
            <w:left w:val="none" w:sz="0" w:space="0" w:color="auto"/>
            <w:bottom w:val="none" w:sz="0" w:space="0" w:color="auto"/>
            <w:right w:val="none" w:sz="0" w:space="0" w:color="auto"/>
          </w:divBdr>
        </w:div>
        <w:div w:id="1826972499">
          <w:marLeft w:val="360"/>
          <w:marRight w:val="0"/>
          <w:marTop w:val="240"/>
          <w:marBottom w:val="384"/>
          <w:divBdr>
            <w:top w:val="none" w:sz="0" w:space="0" w:color="auto"/>
            <w:left w:val="none" w:sz="0" w:space="0" w:color="auto"/>
            <w:bottom w:val="none" w:sz="0" w:space="0" w:color="auto"/>
            <w:right w:val="none" w:sz="0" w:space="0" w:color="auto"/>
          </w:divBdr>
        </w:div>
        <w:div w:id="1844391787">
          <w:marLeft w:val="360"/>
          <w:marRight w:val="0"/>
          <w:marTop w:val="240"/>
          <w:marBottom w:val="384"/>
          <w:divBdr>
            <w:top w:val="none" w:sz="0" w:space="0" w:color="auto"/>
            <w:left w:val="none" w:sz="0" w:space="0" w:color="auto"/>
            <w:bottom w:val="none" w:sz="0" w:space="0" w:color="auto"/>
            <w:right w:val="none" w:sz="0" w:space="0" w:color="auto"/>
          </w:divBdr>
        </w:div>
      </w:divsChild>
    </w:div>
    <w:div w:id="1155874754">
      <w:bodyDiv w:val="1"/>
      <w:marLeft w:val="0"/>
      <w:marRight w:val="0"/>
      <w:marTop w:val="0"/>
      <w:marBottom w:val="0"/>
      <w:divBdr>
        <w:top w:val="none" w:sz="0" w:space="0" w:color="auto"/>
        <w:left w:val="none" w:sz="0" w:space="0" w:color="auto"/>
        <w:bottom w:val="none" w:sz="0" w:space="0" w:color="auto"/>
        <w:right w:val="none" w:sz="0" w:space="0" w:color="auto"/>
      </w:divBdr>
    </w:div>
    <w:div w:id="1158693726">
      <w:bodyDiv w:val="1"/>
      <w:marLeft w:val="0"/>
      <w:marRight w:val="0"/>
      <w:marTop w:val="0"/>
      <w:marBottom w:val="0"/>
      <w:divBdr>
        <w:top w:val="none" w:sz="0" w:space="0" w:color="auto"/>
        <w:left w:val="none" w:sz="0" w:space="0" w:color="auto"/>
        <w:bottom w:val="none" w:sz="0" w:space="0" w:color="auto"/>
        <w:right w:val="none" w:sz="0" w:space="0" w:color="auto"/>
      </w:divBdr>
    </w:div>
    <w:div w:id="1169365239">
      <w:bodyDiv w:val="1"/>
      <w:marLeft w:val="0"/>
      <w:marRight w:val="0"/>
      <w:marTop w:val="0"/>
      <w:marBottom w:val="0"/>
      <w:divBdr>
        <w:top w:val="none" w:sz="0" w:space="0" w:color="auto"/>
        <w:left w:val="none" w:sz="0" w:space="0" w:color="auto"/>
        <w:bottom w:val="none" w:sz="0" w:space="0" w:color="auto"/>
        <w:right w:val="none" w:sz="0" w:space="0" w:color="auto"/>
      </w:divBdr>
    </w:div>
    <w:div w:id="1484540453">
      <w:bodyDiv w:val="1"/>
      <w:marLeft w:val="0"/>
      <w:marRight w:val="0"/>
      <w:marTop w:val="0"/>
      <w:marBottom w:val="0"/>
      <w:divBdr>
        <w:top w:val="none" w:sz="0" w:space="0" w:color="auto"/>
        <w:left w:val="none" w:sz="0" w:space="0" w:color="auto"/>
        <w:bottom w:val="none" w:sz="0" w:space="0" w:color="auto"/>
        <w:right w:val="none" w:sz="0" w:space="0" w:color="auto"/>
      </w:divBdr>
    </w:div>
    <w:div w:id="1548755895">
      <w:bodyDiv w:val="1"/>
      <w:marLeft w:val="0"/>
      <w:marRight w:val="0"/>
      <w:marTop w:val="0"/>
      <w:marBottom w:val="0"/>
      <w:divBdr>
        <w:top w:val="none" w:sz="0" w:space="0" w:color="auto"/>
        <w:left w:val="none" w:sz="0" w:space="0" w:color="auto"/>
        <w:bottom w:val="none" w:sz="0" w:space="0" w:color="auto"/>
        <w:right w:val="none" w:sz="0" w:space="0" w:color="auto"/>
      </w:divBdr>
    </w:div>
    <w:div w:id="1728646773">
      <w:bodyDiv w:val="1"/>
      <w:marLeft w:val="0"/>
      <w:marRight w:val="0"/>
      <w:marTop w:val="0"/>
      <w:marBottom w:val="0"/>
      <w:divBdr>
        <w:top w:val="none" w:sz="0" w:space="0" w:color="auto"/>
        <w:left w:val="none" w:sz="0" w:space="0" w:color="auto"/>
        <w:bottom w:val="none" w:sz="0" w:space="0" w:color="auto"/>
        <w:right w:val="none" w:sz="0" w:space="0" w:color="auto"/>
      </w:divBdr>
    </w:div>
    <w:div w:id="207581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sv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6.png"/><Relationship Id="rId22" Type="http://schemas.openxmlformats.org/officeDocument/2006/relationships/image" Target="media/image1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 Id="rId4" Type="http://schemas.microsoft.com/office/2011/relationships/webextension" Target="webextension4.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 dockstate="right" visibility="0" width="350" row="5">
    <wetp:webextensionref xmlns:r="http://schemas.openxmlformats.org/officeDocument/2006/relationships" r:id="rId2"/>
  </wetp:taskpane>
  <wetp:taskpane dockstate="right" visibility="0" width="350" row="6">
    <wetp:webextensionref xmlns:r="http://schemas.openxmlformats.org/officeDocument/2006/relationships" r:id="rId3"/>
  </wetp:taskpane>
  <wetp:taskpane dockstate="right" visibility="0" width="350" row="5">
    <wetp:webextensionref xmlns:r="http://schemas.openxmlformats.org/officeDocument/2006/relationships" r:id="rId4"/>
  </wetp:taskpane>
</wetp:taskpanes>
</file>

<file path=word/webextensions/webextension1.xml><?xml version="1.0" encoding="utf-8"?>
<we:webextension xmlns:we="http://schemas.microsoft.com/office/webextensions/webextension/2010/11" id="{B967CF97-49E0-4653-B410-A93BA2C31852}">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B98E4160-EC5B-4857-B5BD-B14C5DBB29C1}">
  <we:reference id="wa103136166" version="1.2.0.0" store="en-US" storeType="OMEX"/>
  <we:alternateReferences>
    <we:reference id="WA103136166" version="1.2.0.0" store=""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4A65215F-A3E7-4754-BBAB-793291709482}">
  <we:reference id="wa104178141" version="4.3.3.0" store="en-US" storeType="OMEX"/>
  <we:alternateReferences>
    <we:reference id="WA104178141" version="4.3.3.0" store="" storeType="OMEX"/>
  </we:alternateReferences>
  <we:properties/>
  <we:bindings/>
  <we:snapshot xmlns:r="http://schemas.openxmlformats.org/officeDocument/2006/relationships"/>
</we:webextension>
</file>

<file path=word/webextensions/webextension4.xml><?xml version="1.0" encoding="utf-8"?>
<we:webextension xmlns:we="http://schemas.microsoft.com/office/webextensions/webextension/2010/11" id="{51D12AE5-32C6-4B12-8437-59FC5F55B238}">
  <we:reference id="wa200006067" version="1.0.0.5" store="en-US" storeType="OMEX"/>
  <we:alternateReferences>
    <we:reference id="WA200006067" version="1.0.0.5" store="WA200006067" storeType="OMEX"/>
  </we:alternateReferences>
  <we:properties/>
  <we:bindings/>
  <we:snapshot xmlns:r="http://schemas.openxmlformats.org/officeDocument/2006/relationships"/>
  <we:extLst>
    <a:ext xmlns:a="http://schemas.openxmlformats.org/drawingml/2006/main" uri="{0858819E-0033-43BF-8937-05EC82904868}">
      <we:backgroundApp state="1" runtimeId=""/>
    </a:ext>
  </we:extLst>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BE399-9AA2-4B87-BE57-210F1FDA2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4762</Words>
  <Characters>27149</Characters>
  <Application>Microsoft Office Word</Application>
  <DocSecurity>0</DocSecurity>
  <Lines>226</Lines>
  <Paragraphs>63</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31848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shrestha</dc:creator>
  <cp:keywords/>
  <dc:description/>
  <cp:lastModifiedBy>kiran shrestha</cp:lastModifiedBy>
  <cp:revision>7</cp:revision>
  <dcterms:created xsi:type="dcterms:W3CDTF">2025-03-25T03:31:00Z</dcterms:created>
  <dcterms:modified xsi:type="dcterms:W3CDTF">2025-05-08T06:12:00Z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34dfe391-8dfa-350a-a8b2-8dd4e9aa0b8d</vt:lpwstr>
  </property>
  <property fmtid="{D5CDD505-2E9C-101B-9397-08002B2CF9AE}" pid="4" name="Mendeley Citation Style_1">
    <vt:lpwstr>http://www.zotero.org/styles/nature</vt:lpwstr>
  </property>
  <property fmtid="{D5CDD505-2E9C-101B-9397-08002B2CF9AE}" pid="5" name="Mendeley Recent Style Id 0_1">
    <vt:lpwstr>http://www.zotero.org/styles/acs-nano</vt:lpwstr>
  </property>
  <property fmtid="{D5CDD505-2E9C-101B-9397-08002B2CF9AE}" pid="6" name="Mendeley Recent Style Name 0_1">
    <vt:lpwstr>ACS Nano</vt:lpwstr>
  </property>
  <property fmtid="{D5CDD505-2E9C-101B-9397-08002B2CF9AE}" pid="7" name="Mendeley Recent Style Id 1_1">
    <vt:lpwstr>http://www.zotero.org/styles/advanced-materials</vt:lpwstr>
  </property>
  <property fmtid="{D5CDD505-2E9C-101B-9397-08002B2CF9AE}" pid="8" name="Mendeley Recent Style Name 1_1">
    <vt:lpwstr>Advanced Materials</vt:lpwstr>
  </property>
  <property fmtid="{D5CDD505-2E9C-101B-9397-08002B2CF9AE}" pid="9" name="Mendeley Recent Style Id 2_1">
    <vt:lpwstr>http://www.zotero.org/styles/american-medical-association</vt:lpwstr>
  </property>
  <property fmtid="{D5CDD505-2E9C-101B-9397-08002B2CF9AE}" pid="10" name="Mendeley Recent Style Name 2_1">
    <vt:lpwstr>American Medical Association 11th edition</vt:lpwstr>
  </property>
  <property fmtid="{D5CDD505-2E9C-101B-9397-08002B2CF9AE}" pid="11" name="Mendeley Recent Style Id 3_1">
    <vt:lpwstr>http://www.zotero.org/styles/american-political-science-association</vt:lpwstr>
  </property>
  <property fmtid="{D5CDD505-2E9C-101B-9397-08002B2CF9AE}" pid="12" name="Mendeley Recent Style Name 3_1">
    <vt:lpwstr>American Political Science Association</vt:lpwstr>
  </property>
  <property fmtid="{D5CDD505-2E9C-101B-9397-08002B2CF9AE}" pid="13" name="Mendeley Recent Style Id 4_1">
    <vt:lpwstr>http://www.zotero.org/styles/apa</vt:lpwstr>
  </property>
  <property fmtid="{D5CDD505-2E9C-101B-9397-08002B2CF9AE}" pid="14" name="Mendeley Recent Style Name 4_1">
    <vt:lpwstr>American Psychological Association 7th edition</vt:lpwstr>
  </property>
  <property fmtid="{D5CDD505-2E9C-101B-9397-08002B2CF9AE}" pid="15" name="Mendeley Recent Style Id 5_1">
    <vt:lpwstr>http://www.zotero.org/styles/elsevier-harvard2</vt:lpwstr>
  </property>
  <property fmtid="{D5CDD505-2E9C-101B-9397-08002B2CF9AE}" pid="16" name="Mendeley Recent Style Name 5_1">
    <vt:lpwstr>Elsevier - Harvard 2</vt:lpwstr>
  </property>
  <property fmtid="{D5CDD505-2E9C-101B-9397-08002B2CF9AE}" pid="17" name="Mendeley Recent Style Id 6_1">
    <vt:lpwstr>http://www.zotero.org/styles/materials-today-advances</vt:lpwstr>
  </property>
  <property fmtid="{D5CDD505-2E9C-101B-9397-08002B2CF9AE}" pid="18" name="Mendeley Recent Style Name 6_1">
    <vt:lpwstr>Materials Today Advances</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http://www.zotero.org/styles/vancouver-brackets-no-et-al</vt:lpwstr>
  </property>
  <property fmtid="{D5CDD505-2E9C-101B-9397-08002B2CF9AE}" pid="24" name="Mendeley Recent Style Name 9_1">
    <vt:lpwstr>Vancouver (brackets, no "et al.")</vt:lpwstr>
  </property>
  <property fmtid="{D5CDD505-2E9C-101B-9397-08002B2CF9AE}" pid="25" name="GrammarlyDocumentId">
    <vt:lpwstr>fcbf40ecf240add60a3d3a9d9310eedf5f9306549c1e2899a811af906346ba96</vt:lpwstr>
  </property>
</Properties>
</file>