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B16FB5" w14:textId="77777777" w:rsidR="006F554D" w:rsidRPr="00C66D69" w:rsidRDefault="00BE038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66D69">
        <w:rPr>
          <w:rFonts w:ascii="Times New Roman" w:hAnsi="Times New Roman" w:cs="Times New Roman"/>
          <w:b/>
          <w:bCs/>
          <w:sz w:val="28"/>
          <w:szCs w:val="28"/>
        </w:rPr>
        <w:t>Supporting information</w:t>
      </w:r>
    </w:p>
    <w:p w14:paraId="1617537D" w14:textId="77777777" w:rsidR="006F554D" w:rsidRPr="00C66D69" w:rsidRDefault="00BE0386">
      <w:pPr>
        <w:tabs>
          <w:tab w:val="left" w:pos="1533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C66D69">
        <w:rPr>
          <w:rFonts w:ascii="Times New Roman" w:hAnsi="Times New Roman" w:cs="Times New Roman" w:hint="eastAsia"/>
          <w:b/>
          <w:bCs/>
          <w:sz w:val="24"/>
        </w:rPr>
        <w:t>Note SN1</w:t>
      </w:r>
    </w:p>
    <w:p w14:paraId="17EAA8FF" w14:textId="77777777" w:rsidR="006F554D" w:rsidRPr="00C66D69" w:rsidRDefault="00BE0386">
      <w:pPr>
        <w:tabs>
          <w:tab w:val="left" w:pos="1533"/>
        </w:tabs>
        <w:spacing w:line="360" w:lineRule="auto"/>
        <w:ind w:firstLineChars="100" w:firstLine="240"/>
        <w:jc w:val="both"/>
        <w:rPr>
          <w:rFonts w:ascii="Times New Roman" w:hAnsi="Times New Roman" w:cs="Times New Roman"/>
          <w:sz w:val="24"/>
        </w:rPr>
      </w:pPr>
      <w:r w:rsidRPr="00C66D69">
        <w:rPr>
          <w:rFonts w:ascii="Times New Roman" w:hAnsi="Times New Roman" w:cs="Times New Roman"/>
          <w:sz w:val="24"/>
        </w:rPr>
        <w:t xml:space="preserve">Under 40% uniaxial tensile strain, the strain distributions of epidermal electrodes with various geometries are illustrated in Figure 1A. As summarized in Table </w:t>
      </w:r>
      <w:r w:rsidRPr="00C66D69">
        <w:rPr>
          <w:rFonts w:ascii="Times New Roman" w:hAnsi="Times New Roman" w:cs="Times New Roman" w:hint="eastAsia"/>
          <w:sz w:val="24"/>
        </w:rPr>
        <w:t>S</w:t>
      </w:r>
      <w:r w:rsidRPr="00C66D69">
        <w:rPr>
          <w:rFonts w:ascii="Times New Roman" w:hAnsi="Times New Roman" w:cs="Times New Roman"/>
          <w:sz w:val="24"/>
        </w:rPr>
        <w:t>1, the serpentine island-bridge configuration demonstrates exceptional mechanical compliance a</w:t>
      </w:r>
      <w:r w:rsidRPr="00C66D69">
        <w:rPr>
          <w:rFonts w:ascii="Times New Roman" w:hAnsi="Times New Roman" w:cs="Times New Roman"/>
          <w:sz w:val="24"/>
        </w:rPr>
        <w:t>nd deformability, underscoring its strong potential for use in flexible and stretchable electronic applications.</w:t>
      </w:r>
    </w:p>
    <w:p w14:paraId="2061F629" w14:textId="77777777" w:rsidR="006F554D" w:rsidRPr="00C66D69" w:rsidRDefault="00BE0386">
      <w:pPr>
        <w:tabs>
          <w:tab w:val="left" w:pos="1533"/>
        </w:tabs>
        <w:spacing w:line="360" w:lineRule="auto"/>
        <w:ind w:firstLineChars="100" w:firstLine="240"/>
        <w:jc w:val="both"/>
        <w:rPr>
          <w:rFonts w:ascii="Times New Roman" w:hAnsi="Times New Roman" w:cs="Times New Roman"/>
          <w:sz w:val="24"/>
        </w:rPr>
      </w:pPr>
      <w:r w:rsidRPr="00C66D69">
        <w:rPr>
          <w:rFonts w:ascii="Times New Roman" w:hAnsi="Times New Roman" w:cs="Times New Roman"/>
          <w:sz w:val="24"/>
        </w:rPr>
        <w:t>In this study, Abaqus finite element simulation software was employed to</w:t>
      </w:r>
      <w:r w:rsidRPr="00C66D69">
        <w:rPr>
          <w:rFonts w:ascii="Times New Roman" w:hAnsi="Times New Roman" w:cs="Times New Roman" w:hint="eastAsia"/>
          <w:sz w:val="24"/>
        </w:rPr>
        <w:t xml:space="preserve"> </w:t>
      </w:r>
      <w:r w:rsidRPr="00C66D69">
        <w:rPr>
          <w:rFonts w:ascii="Times New Roman" w:hAnsi="Times New Roman" w:cs="Times New Roman"/>
          <w:sz w:val="24"/>
        </w:rPr>
        <w:t>systematically optimize the geometric parameters of flexible epidermal</w:t>
      </w:r>
      <w:r w:rsidRPr="00C66D69">
        <w:rPr>
          <w:rFonts w:ascii="Times New Roman" w:hAnsi="Times New Roman" w:cs="Times New Roman"/>
          <w:sz w:val="24"/>
        </w:rPr>
        <w:t xml:space="preserve"> electrodes subjected to displacement loading. The strain distribution across the electrode structure was meticulously analyzed to evaluate its mechanical performance under deformation.</w:t>
      </w:r>
      <w:r w:rsidRPr="00C66D69">
        <w:rPr>
          <w:rFonts w:ascii="Times New Roman" w:hAnsi="Times New Roman" w:cs="Times New Roman" w:hint="eastAsia"/>
          <w:sz w:val="24"/>
        </w:rPr>
        <w:t xml:space="preserve"> </w:t>
      </w:r>
      <w:r w:rsidRPr="00C66D69">
        <w:rPr>
          <w:rFonts w:ascii="Times New Roman" w:hAnsi="Times New Roman" w:cs="Times New Roman"/>
          <w:sz w:val="24"/>
        </w:rPr>
        <w:t>Given the heterogeneous material composition of the electrodes, tradit</w:t>
      </w:r>
      <w:r w:rsidRPr="00C66D69">
        <w:rPr>
          <w:rFonts w:ascii="Times New Roman" w:hAnsi="Times New Roman" w:cs="Times New Roman"/>
          <w:sz w:val="24"/>
        </w:rPr>
        <w:t xml:space="preserve">ional failure criteria were deemed insufficient, necessitating a redefinition. The gold (Au) layer, characterized by a fracture strain of 1%, is significantly more susceptible to rupture compared to the </w:t>
      </w:r>
      <w:r w:rsidRPr="00C66D69">
        <w:rPr>
          <w:rFonts w:ascii="Times New Roman" w:hAnsi="Times New Roman" w:cs="Times New Roman" w:hint="eastAsia"/>
          <w:sz w:val="24"/>
        </w:rPr>
        <w:t>polyimide (PI)</w:t>
      </w:r>
      <w:r w:rsidRPr="00C66D69">
        <w:rPr>
          <w:rFonts w:ascii="Times New Roman" w:hAnsi="Times New Roman" w:cs="Times New Roman"/>
          <w:sz w:val="24"/>
        </w:rPr>
        <w:t xml:space="preserve"> substrate, which exhibits a considerab</w:t>
      </w:r>
      <w:r w:rsidRPr="00C66D69">
        <w:rPr>
          <w:rFonts w:ascii="Times New Roman" w:hAnsi="Times New Roman" w:cs="Times New Roman"/>
          <w:sz w:val="24"/>
        </w:rPr>
        <w:t>ly higher fracture strain of 50%. Consequently, a 1% fracture strain threshold was established as the failure criterion for the electrode.</w:t>
      </w:r>
      <w:r w:rsidRPr="00C66D69">
        <w:rPr>
          <w:rFonts w:ascii="Times New Roman" w:hAnsi="Times New Roman" w:cs="Times New Roman" w:hint="eastAsia"/>
          <w:sz w:val="24"/>
        </w:rPr>
        <w:t xml:space="preserve"> </w:t>
      </w:r>
      <w:r w:rsidRPr="00C66D69">
        <w:rPr>
          <w:rFonts w:ascii="Times New Roman" w:hAnsi="Times New Roman" w:cs="Times New Roman"/>
          <w:sz w:val="24"/>
        </w:rPr>
        <w:t>To address the computational complexity associated with analyzing the repetitive serpentine array structure, a modula</w:t>
      </w:r>
      <w:r w:rsidRPr="00C66D69">
        <w:rPr>
          <w:rFonts w:ascii="Times New Roman" w:hAnsi="Times New Roman" w:cs="Times New Roman"/>
          <w:sz w:val="24"/>
        </w:rPr>
        <w:t xml:space="preserve">r simplification strategy was adopted. A three-dimensional shell model was developed within Abaqus, where the U1, U2, and U3 axes corresponded to the X, Y, and Z directions, respectively. Material properties for PI, Au, and </w:t>
      </w:r>
      <w:proofErr w:type="spellStart"/>
      <w:r w:rsidRPr="00C66D69">
        <w:rPr>
          <w:rFonts w:ascii="Times New Roman" w:hAnsi="Times New Roman" w:cs="Times New Roman"/>
          <w:sz w:val="24"/>
        </w:rPr>
        <w:t>Ti</w:t>
      </w:r>
      <w:proofErr w:type="spellEnd"/>
      <w:r w:rsidRPr="00C66D69">
        <w:rPr>
          <w:rFonts w:ascii="Times New Roman" w:hAnsi="Times New Roman" w:cs="Times New Roman"/>
          <w:sz w:val="24"/>
        </w:rPr>
        <w:t xml:space="preserve"> layers were modeled using ela</w:t>
      </w:r>
      <w:r w:rsidRPr="00C66D69">
        <w:rPr>
          <w:rFonts w:ascii="Times New Roman" w:hAnsi="Times New Roman" w:cs="Times New Roman"/>
          <w:sz w:val="24"/>
        </w:rPr>
        <w:t>stoplastic parameters, and S4R quadrilateral shell elements were employed for mesh generation. Additionally, geometric nonlinearity was activated, with the time parameter set to 0.1.</w:t>
      </w:r>
      <w:r w:rsidRPr="00C66D69">
        <w:rPr>
          <w:rFonts w:ascii="Times New Roman" w:hAnsi="Times New Roman" w:cs="Times New Roman" w:hint="eastAsia"/>
          <w:sz w:val="24"/>
        </w:rPr>
        <w:t xml:space="preserve"> </w:t>
      </w:r>
      <w:r w:rsidRPr="00C66D69">
        <w:rPr>
          <w:rFonts w:ascii="Times New Roman" w:hAnsi="Times New Roman" w:cs="Times New Roman"/>
          <w:sz w:val="24"/>
        </w:rPr>
        <w:t>A parametric study was conducted by varying the periodic length of the se</w:t>
      </w:r>
      <w:r w:rsidRPr="00C66D69">
        <w:rPr>
          <w:rFonts w:ascii="Times New Roman" w:hAnsi="Times New Roman" w:cs="Times New Roman"/>
          <w:sz w:val="24"/>
        </w:rPr>
        <w:t xml:space="preserve">rpentine structure from 0.9 mm to 1.7 mm under identical uniaxial tensile displacement conditions (Figure </w:t>
      </w:r>
      <w:r w:rsidRPr="00C66D69">
        <w:rPr>
          <w:rFonts w:ascii="Times New Roman" w:hAnsi="Times New Roman" w:cs="Times New Roman" w:hint="eastAsia"/>
          <w:sz w:val="24"/>
        </w:rPr>
        <w:t>S</w:t>
      </w:r>
      <w:r w:rsidRPr="00C66D69">
        <w:rPr>
          <w:rFonts w:ascii="Times New Roman" w:hAnsi="Times New Roman" w:cs="Times New Roman"/>
          <w:sz w:val="24"/>
        </w:rPr>
        <w:t>1</w:t>
      </w:r>
      <w:r w:rsidRPr="00C66D69">
        <w:rPr>
          <w:rFonts w:ascii="Times New Roman" w:hAnsi="Times New Roman" w:cs="Times New Roman" w:hint="eastAsia"/>
          <w:sz w:val="24"/>
        </w:rPr>
        <w:t>A</w:t>
      </w:r>
      <w:r w:rsidRPr="00C66D69">
        <w:rPr>
          <w:rFonts w:ascii="Times New Roman" w:hAnsi="Times New Roman" w:cs="Times New Roman"/>
          <w:sz w:val="24"/>
        </w:rPr>
        <w:t xml:space="preserve">). The results, summarized in Table </w:t>
      </w:r>
      <w:r w:rsidRPr="00C66D69">
        <w:rPr>
          <w:rFonts w:ascii="Times New Roman" w:hAnsi="Times New Roman" w:cs="Times New Roman" w:hint="eastAsia"/>
          <w:sz w:val="24"/>
        </w:rPr>
        <w:t>S2</w:t>
      </w:r>
      <w:r w:rsidRPr="00C66D69">
        <w:rPr>
          <w:rFonts w:ascii="Times New Roman" w:hAnsi="Times New Roman" w:cs="Times New Roman"/>
          <w:sz w:val="24"/>
        </w:rPr>
        <w:t>,</w:t>
      </w:r>
      <w:r w:rsidRPr="00C66D69">
        <w:rPr>
          <w:rFonts w:ascii="Times New Roman" w:hAnsi="Times New Roman" w:cs="Times New Roman"/>
          <w:color w:val="FF0000"/>
          <w:sz w:val="24"/>
        </w:rPr>
        <w:t xml:space="preserve"> </w:t>
      </w:r>
      <w:r w:rsidRPr="00C66D69">
        <w:rPr>
          <w:rFonts w:ascii="Times New Roman" w:hAnsi="Times New Roman" w:cs="Times New Roman"/>
          <w:sz w:val="24"/>
        </w:rPr>
        <w:t xml:space="preserve">revealed a positive correlation between periodic length and tensile strain, indicating enhanced </w:t>
      </w:r>
      <w:proofErr w:type="spellStart"/>
      <w:r w:rsidRPr="00C66D69">
        <w:rPr>
          <w:rFonts w:ascii="Times New Roman" w:hAnsi="Times New Roman" w:cs="Times New Roman"/>
          <w:sz w:val="24"/>
        </w:rPr>
        <w:t>stretchabil</w:t>
      </w:r>
      <w:r w:rsidRPr="00C66D69">
        <w:rPr>
          <w:rFonts w:ascii="Times New Roman" w:hAnsi="Times New Roman" w:cs="Times New Roman"/>
          <w:sz w:val="24"/>
        </w:rPr>
        <w:t>ity</w:t>
      </w:r>
      <w:proofErr w:type="spellEnd"/>
      <w:r w:rsidRPr="00C66D69">
        <w:rPr>
          <w:rFonts w:ascii="Times New Roman" w:hAnsi="Times New Roman" w:cs="Times New Roman"/>
          <w:sz w:val="24"/>
        </w:rPr>
        <w:t xml:space="preserve"> with increased periodicity. However, it was also observed that excessive </w:t>
      </w:r>
      <w:r w:rsidRPr="00C66D69">
        <w:rPr>
          <w:rFonts w:ascii="Times New Roman" w:hAnsi="Times New Roman" w:cs="Times New Roman"/>
          <w:sz w:val="24"/>
        </w:rPr>
        <w:lastRenderedPageBreak/>
        <w:t>periodic length leads to a reduction in effective contact area, thereby compromising interface performance.</w:t>
      </w:r>
      <w:r w:rsidRPr="00C66D69">
        <w:rPr>
          <w:rFonts w:ascii="Times New Roman" w:hAnsi="Times New Roman" w:cs="Times New Roman" w:hint="eastAsia"/>
          <w:sz w:val="24"/>
        </w:rPr>
        <w:t xml:space="preserve"> </w:t>
      </w:r>
      <w:r w:rsidRPr="00C66D69">
        <w:rPr>
          <w:rFonts w:ascii="Times New Roman" w:hAnsi="Times New Roman" w:cs="Times New Roman"/>
          <w:sz w:val="24"/>
        </w:rPr>
        <w:t xml:space="preserve">Based on these findings, a periodic length of 1.1 mm was identified as </w:t>
      </w:r>
      <w:r w:rsidRPr="00C66D69">
        <w:rPr>
          <w:rFonts w:ascii="Times New Roman" w:hAnsi="Times New Roman" w:cs="Times New Roman"/>
          <w:sz w:val="24"/>
        </w:rPr>
        <w:t xml:space="preserve">the optimal design parameter, effectively balancing mechanical </w:t>
      </w:r>
      <w:proofErr w:type="spellStart"/>
      <w:r w:rsidRPr="00C66D69">
        <w:rPr>
          <w:rFonts w:ascii="Times New Roman" w:hAnsi="Times New Roman" w:cs="Times New Roman"/>
          <w:sz w:val="24"/>
        </w:rPr>
        <w:t>stretchability</w:t>
      </w:r>
      <w:proofErr w:type="spellEnd"/>
      <w:r w:rsidRPr="00C66D69">
        <w:rPr>
          <w:rFonts w:ascii="Times New Roman" w:hAnsi="Times New Roman" w:cs="Times New Roman"/>
          <w:sz w:val="24"/>
        </w:rPr>
        <w:t xml:space="preserve"> and contact efficiency for the flexible epidermal electrode system.</w:t>
      </w:r>
    </w:p>
    <w:p w14:paraId="692D4D39" w14:textId="77777777" w:rsidR="006F554D" w:rsidRPr="00C66D69" w:rsidRDefault="00BE0386">
      <w:pPr>
        <w:tabs>
          <w:tab w:val="left" w:pos="1533"/>
        </w:tabs>
        <w:spacing w:line="360" w:lineRule="auto"/>
        <w:ind w:firstLineChars="200" w:firstLine="480"/>
        <w:jc w:val="both"/>
        <w:rPr>
          <w:rFonts w:ascii="Times New Roman" w:hAnsi="Times New Roman" w:cs="Times New Roman"/>
          <w:sz w:val="24"/>
        </w:rPr>
      </w:pPr>
      <w:r w:rsidRPr="00C66D69">
        <w:rPr>
          <w:rFonts w:ascii="Times New Roman" w:hAnsi="Times New Roman" w:cs="Times New Roman" w:hint="eastAsia"/>
          <w:sz w:val="24"/>
        </w:rPr>
        <w:t>With a fixed periodic length, the epidermal electrodes were designed with varying line widths, ranging from 0.</w:t>
      </w:r>
      <w:r w:rsidRPr="00C66D69">
        <w:rPr>
          <w:rFonts w:ascii="Times New Roman" w:hAnsi="Times New Roman" w:cs="Times New Roman" w:hint="eastAsia"/>
          <w:sz w:val="24"/>
        </w:rPr>
        <w:t xml:space="preserve">06 mm to 0.2 mm (Figure S1B). The modeling parameters and simulation conditions were consistent with the previously described setup. Simulation results revealed that under a 40% uniaxial tensile displacement, a decrease in line width led to a reduction in </w:t>
      </w:r>
      <w:r w:rsidRPr="00C66D69">
        <w:rPr>
          <w:rFonts w:ascii="Times New Roman" w:hAnsi="Times New Roman" w:cs="Times New Roman" w:hint="eastAsia"/>
          <w:sz w:val="24"/>
        </w:rPr>
        <w:t xml:space="preserve">maximum principal strain (Table S3). However, excessively reducing the line width increases fabrication complexity and challenges precision manufacturing. To achieve an optimal balance between mechanical </w:t>
      </w:r>
      <w:proofErr w:type="spellStart"/>
      <w:r w:rsidRPr="00C66D69">
        <w:rPr>
          <w:rFonts w:ascii="Times New Roman" w:hAnsi="Times New Roman" w:cs="Times New Roman" w:hint="eastAsia"/>
          <w:sz w:val="24"/>
        </w:rPr>
        <w:t>stretchability</w:t>
      </w:r>
      <w:proofErr w:type="spellEnd"/>
      <w:r w:rsidRPr="00C66D69">
        <w:rPr>
          <w:rFonts w:ascii="Times New Roman" w:hAnsi="Times New Roman" w:cs="Times New Roman" w:hint="eastAsia"/>
          <w:sz w:val="24"/>
        </w:rPr>
        <w:t xml:space="preserve"> and effective skin contact area, a li</w:t>
      </w:r>
      <w:r w:rsidRPr="00C66D69">
        <w:rPr>
          <w:rFonts w:ascii="Times New Roman" w:hAnsi="Times New Roman" w:cs="Times New Roman" w:hint="eastAsia"/>
          <w:sz w:val="24"/>
        </w:rPr>
        <w:t>ne width of 0.1 mm was identified as the most suitable design parameter for the serpentine structure.</w:t>
      </w:r>
    </w:p>
    <w:p w14:paraId="09F864BE" w14:textId="77777777" w:rsidR="006F554D" w:rsidRPr="00C66D69" w:rsidRDefault="00BE0386">
      <w:pPr>
        <w:tabs>
          <w:tab w:val="left" w:pos="1533"/>
        </w:tabs>
        <w:spacing w:line="360" w:lineRule="auto"/>
        <w:ind w:firstLineChars="200" w:firstLine="480"/>
        <w:jc w:val="both"/>
        <w:rPr>
          <w:rFonts w:ascii="Times New Roman" w:hAnsi="Times New Roman" w:cs="Times New Roman"/>
          <w:sz w:val="24"/>
        </w:rPr>
      </w:pPr>
      <w:r w:rsidRPr="00C66D69">
        <w:rPr>
          <w:rFonts w:ascii="Times New Roman" w:hAnsi="Times New Roman" w:cs="Times New Roman"/>
          <w:sz w:val="24"/>
        </w:rPr>
        <w:t>To further investigate the stretching performance of epidermal electrodes, this study analyzed the effect of PI film thickness, ranging from 0.005 mm to 0</w:t>
      </w:r>
      <w:r w:rsidRPr="00C66D69">
        <w:rPr>
          <w:rFonts w:ascii="Times New Roman" w:hAnsi="Times New Roman" w:cs="Times New Roman"/>
          <w:sz w:val="24"/>
        </w:rPr>
        <w:t xml:space="preserve">.03 mm (Figure </w:t>
      </w:r>
      <w:r w:rsidRPr="00C66D69">
        <w:rPr>
          <w:rFonts w:ascii="Times New Roman" w:hAnsi="Times New Roman" w:cs="Times New Roman" w:hint="eastAsia"/>
          <w:sz w:val="24"/>
        </w:rPr>
        <w:t>S</w:t>
      </w:r>
      <w:r w:rsidRPr="00C66D69">
        <w:rPr>
          <w:rFonts w:ascii="Times New Roman" w:hAnsi="Times New Roman" w:cs="Times New Roman"/>
          <w:sz w:val="24"/>
        </w:rPr>
        <w:t>1</w:t>
      </w:r>
      <w:r w:rsidRPr="00C66D69">
        <w:rPr>
          <w:rFonts w:ascii="Times New Roman" w:hAnsi="Times New Roman" w:cs="Times New Roman" w:hint="eastAsia"/>
          <w:sz w:val="24"/>
        </w:rPr>
        <w:t>C</w:t>
      </w:r>
      <w:r w:rsidRPr="00C66D69">
        <w:rPr>
          <w:rFonts w:ascii="Times New Roman" w:hAnsi="Times New Roman" w:cs="Times New Roman"/>
          <w:sz w:val="24"/>
        </w:rPr>
        <w:t>). Consistent modeling methods and parameters from previous analyses ensured result comparability.</w:t>
      </w:r>
      <w:r w:rsidRPr="00C66D69">
        <w:rPr>
          <w:rFonts w:ascii="Times New Roman" w:hAnsi="Times New Roman" w:cs="Times New Roman" w:hint="eastAsia"/>
          <w:sz w:val="24"/>
        </w:rPr>
        <w:t xml:space="preserve"> </w:t>
      </w:r>
      <w:r w:rsidRPr="00C66D69">
        <w:rPr>
          <w:rFonts w:ascii="Times New Roman" w:hAnsi="Times New Roman" w:cs="Times New Roman"/>
          <w:sz w:val="24"/>
        </w:rPr>
        <w:t>Simulation results showed that under a 20% uniaxial tensile strain, increasing PI thickness led to a rise in maximum principal strain (Tabl</w:t>
      </w:r>
      <w:r w:rsidRPr="00C66D69">
        <w:rPr>
          <w:rFonts w:ascii="Times New Roman" w:hAnsi="Times New Roman" w:cs="Times New Roman"/>
          <w:sz w:val="24"/>
        </w:rPr>
        <w:t xml:space="preserve">e </w:t>
      </w:r>
      <w:r w:rsidRPr="00C66D69">
        <w:rPr>
          <w:rFonts w:ascii="Times New Roman" w:hAnsi="Times New Roman" w:cs="Times New Roman" w:hint="eastAsia"/>
          <w:sz w:val="24"/>
        </w:rPr>
        <w:t>S4</w:t>
      </w:r>
      <w:r w:rsidRPr="00C66D69">
        <w:rPr>
          <w:rFonts w:ascii="Times New Roman" w:hAnsi="Times New Roman" w:cs="Times New Roman"/>
          <w:sz w:val="24"/>
        </w:rPr>
        <w:t>). According to mechanical principles, electrode flexibility is inversely related to its thickness. Thinner electrodes exhibit higher strain capacity and better conformal contact with the skin.</w:t>
      </w:r>
      <w:r w:rsidRPr="00C66D69">
        <w:rPr>
          <w:rFonts w:ascii="Times New Roman" w:hAnsi="Times New Roman" w:cs="Times New Roman" w:hint="eastAsia"/>
          <w:sz w:val="24"/>
        </w:rPr>
        <w:t xml:space="preserve"> </w:t>
      </w:r>
      <w:r w:rsidRPr="00C66D69">
        <w:rPr>
          <w:rFonts w:ascii="Times New Roman" w:hAnsi="Times New Roman" w:cs="Times New Roman"/>
          <w:sz w:val="24"/>
        </w:rPr>
        <w:t>In this work, 5-μm-thick PI film was selected due to its l</w:t>
      </w:r>
      <w:r w:rsidRPr="00C66D69">
        <w:rPr>
          <w:rFonts w:ascii="Times New Roman" w:hAnsi="Times New Roman" w:cs="Times New Roman"/>
          <w:sz w:val="24"/>
        </w:rPr>
        <w:t xml:space="preserve">ower cost, enhanced flexibility, and superior </w:t>
      </w:r>
      <w:proofErr w:type="spellStart"/>
      <w:r w:rsidRPr="00C66D69">
        <w:rPr>
          <w:rFonts w:ascii="Times New Roman" w:hAnsi="Times New Roman" w:cs="Times New Roman"/>
          <w:sz w:val="24"/>
        </w:rPr>
        <w:t>stretchability</w:t>
      </w:r>
      <w:proofErr w:type="spellEnd"/>
      <w:r w:rsidRPr="00C66D69">
        <w:rPr>
          <w:rFonts w:ascii="Times New Roman" w:hAnsi="Times New Roman" w:cs="Times New Roman"/>
          <w:sz w:val="24"/>
        </w:rPr>
        <w:t>, allowing for close skin adherence and accurate signal acquisition during deformation</w:t>
      </w:r>
      <w:r w:rsidRPr="00C66D69">
        <w:rPr>
          <w:rFonts w:ascii="Times New Roman" w:hAnsi="Times New Roman" w:cs="Times New Roman" w:hint="eastAsia"/>
          <w:sz w:val="24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6F554D" w:rsidRPr="00C66D69" w14:paraId="68C2114C" w14:textId="77777777">
        <w:tc>
          <w:tcPr>
            <w:tcW w:w="8296" w:type="dxa"/>
          </w:tcPr>
          <w:p w14:paraId="193D891E" w14:textId="77777777" w:rsidR="006F554D" w:rsidRPr="00C66D69" w:rsidRDefault="00BE03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66D69">
              <w:rPr>
                <w:noProof/>
              </w:rPr>
              <w:lastRenderedPageBreak/>
              <w:drawing>
                <wp:inline distT="0" distB="0" distL="0" distR="0" wp14:anchorId="0DDD5A60" wp14:editId="7FE0BD8F">
                  <wp:extent cx="5274310" cy="3660140"/>
                  <wp:effectExtent l="0" t="0" r="2540" b="0"/>
                  <wp:docPr id="17414635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146355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3660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1E82CC" w14:textId="77777777" w:rsidR="006F554D" w:rsidRPr="00C66D69" w:rsidRDefault="00BE0386">
      <w:pPr>
        <w:widowControl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C66D69">
        <w:rPr>
          <w:rFonts w:ascii="Times New Roman" w:hAnsi="Times New Roman" w:cs="Times New Roman"/>
          <w:sz w:val="21"/>
          <w:szCs w:val="21"/>
        </w:rPr>
        <w:t>Fig</w:t>
      </w:r>
      <w:r w:rsidRPr="00C66D69">
        <w:rPr>
          <w:rFonts w:ascii="Times New Roman" w:hAnsi="Times New Roman" w:cs="Times New Roman" w:hint="eastAsia"/>
          <w:sz w:val="21"/>
          <w:szCs w:val="21"/>
        </w:rPr>
        <w:t>ure</w:t>
      </w:r>
      <w:r w:rsidRPr="00C66D69">
        <w:rPr>
          <w:rFonts w:ascii="Times New Roman" w:hAnsi="Times New Roman" w:cs="Times New Roman"/>
          <w:sz w:val="21"/>
          <w:szCs w:val="21"/>
        </w:rPr>
        <w:t xml:space="preserve"> </w:t>
      </w:r>
      <w:r w:rsidRPr="00C66D69">
        <w:rPr>
          <w:rFonts w:ascii="Times New Roman" w:hAnsi="Times New Roman" w:cs="Times New Roman" w:hint="eastAsia"/>
          <w:sz w:val="21"/>
          <w:szCs w:val="21"/>
        </w:rPr>
        <w:t>S</w:t>
      </w:r>
      <w:r w:rsidRPr="00C66D69">
        <w:rPr>
          <w:rFonts w:ascii="Times New Roman" w:hAnsi="Times New Roman" w:cs="Times New Roman"/>
          <w:sz w:val="21"/>
          <w:szCs w:val="21"/>
        </w:rPr>
        <w:t>1</w:t>
      </w:r>
      <w:r w:rsidRPr="00C66D69">
        <w:rPr>
          <w:rFonts w:ascii="Times New Roman" w:hAnsi="Times New Roman" w:cs="Times New Roman" w:hint="eastAsia"/>
          <w:sz w:val="21"/>
          <w:szCs w:val="21"/>
        </w:rPr>
        <w:t xml:space="preserve">. </w:t>
      </w:r>
      <w:r w:rsidRPr="00C66D69">
        <w:rPr>
          <w:rFonts w:ascii="Times New Roman" w:hAnsi="Times New Roman" w:cs="Times New Roman"/>
          <w:sz w:val="21"/>
          <w:szCs w:val="21"/>
        </w:rPr>
        <w:t>Design and Fabrication of Epidermal Electrodes</w:t>
      </w:r>
      <w:r w:rsidRPr="00C66D69">
        <w:rPr>
          <w:rFonts w:ascii="Times New Roman" w:hAnsi="Times New Roman" w:cs="Times New Roman" w:hint="eastAsia"/>
          <w:sz w:val="21"/>
          <w:szCs w:val="21"/>
        </w:rPr>
        <w:t xml:space="preserve">. </w:t>
      </w:r>
      <w:r w:rsidRPr="00C66D69">
        <w:rPr>
          <w:rFonts w:ascii="Times New Roman" w:hAnsi="Times New Roman" w:cs="Times New Roman"/>
          <w:sz w:val="21"/>
          <w:szCs w:val="21"/>
        </w:rPr>
        <w:t>(A</w:t>
      </w:r>
      <w:r w:rsidRPr="00C66D69">
        <w:rPr>
          <w:rFonts w:ascii="Times New Roman" w:hAnsi="Times New Roman" w:cs="Times New Roman" w:hint="eastAsia"/>
          <w:sz w:val="21"/>
          <w:szCs w:val="21"/>
        </w:rPr>
        <w:t>-C</w:t>
      </w:r>
      <w:r w:rsidRPr="00C66D69">
        <w:rPr>
          <w:rFonts w:ascii="Times New Roman" w:hAnsi="Times New Roman" w:cs="Times New Roman"/>
          <w:sz w:val="21"/>
          <w:szCs w:val="21"/>
        </w:rPr>
        <w:t xml:space="preserve">) Finite element analysis maps of </w:t>
      </w:r>
      <w:r w:rsidRPr="00C66D69">
        <w:rPr>
          <w:rFonts w:ascii="Times New Roman" w:hAnsi="Times New Roman" w:cs="Times New Roman"/>
          <w:sz w:val="21"/>
          <w:szCs w:val="21"/>
        </w:rPr>
        <w:t>epidermal electrodes under different stretching conditions: period, line width, and film thickness</w:t>
      </w:r>
      <w:r w:rsidRPr="00C66D69">
        <w:rPr>
          <w:rFonts w:ascii="Times New Roman" w:hAnsi="Times New Roman" w:cs="Times New Roman" w:hint="eastAsia"/>
          <w:sz w:val="21"/>
          <w:szCs w:val="21"/>
        </w:rPr>
        <w:t>.</w:t>
      </w:r>
    </w:p>
    <w:p w14:paraId="458CC56B" w14:textId="77777777" w:rsidR="006F554D" w:rsidRPr="00C66D69" w:rsidRDefault="00BE0386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66D69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6F554D" w:rsidRPr="00C66D69" w14:paraId="429CD99E" w14:textId="77777777">
        <w:tc>
          <w:tcPr>
            <w:tcW w:w="8296" w:type="dxa"/>
          </w:tcPr>
          <w:p w14:paraId="447E76B5" w14:textId="77777777" w:rsidR="006F554D" w:rsidRPr="00C66D69" w:rsidRDefault="00BE038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66D69">
              <w:rPr>
                <w:noProof/>
              </w:rPr>
              <w:lastRenderedPageBreak/>
              <w:drawing>
                <wp:inline distT="0" distB="0" distL="0" distR="0" wp14:anchorId="6BD508FD" wp14:editId="66C6BD6E">
                  <wp:extent cx="5274310" cy="2490470"/>
                  <wp:effectExtent l="0" t="0" r="2540" b="5080"/>
                  <wp:docPr id="48114073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1140738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2490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555067" w14:textId="77777777" w:rsidR="006F554D" w:rsidRPr="00C66D69" w:rsidRDefault="00BE0386">
      <w:pPr>
        <w:widowControl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C66D69">
        <w:rPr>
          <w:rFonts w:ascii="Times New Roman" w:hAnsi="Times New Roman" w:cs="Times New Roman"/>
          <w:sz w:val="24"/>
        </w:rPr>
        <w:t>Fig</w:t>
      </w:r>
      <w:r w:rsidRPr="00C66D69">
        <w:rPr>
          <w:rFonts w:ascii="Times New Roman" w:hAnsi="Times New Roman" w:cs="Times New Roman" w:hint="eastAsia"/>
          <w:sz w:val="24"/>
        </w:rPr>
        <w:t>ure</w:t>
      </w:r>
      <w:r w:rsidRPr="00C66D69">
        <w:rPr>
          <w:rFonts w:ascii="Times New Roman" w:hAnsi="Times New Roman" w:cs="Times New Roman"/>
          <w:sz w:val="24"/>
        </w:rPr>
        <w:t xml:space="preserve"> </w:t>
      </w:r>
      <w:r w:rsidRPr="00C66D69">
        <w:rPr>
          <w:rFonts w:ascii="Times New Roman" w:hAnsi="Times New Roman" w:cs="Times New Roman" w:hint="eastAsia"/>
          <w:sz w:val="24"/>
        </w:rPr>
        <w:t xml:space="preserve">S2. </w:t>
      </w:r>
      <w:r w:rsidRPr="00C66D69">
        <w:rPr>
          <w:rFonts w:ascii="Times New Roman" w:hAnsi="Times New Roman" w:cs="Times New Roman"/>
          <w:sz w:val="24"/>
        </w:rPr>
        <w:t xml:space="preserve">ECG </w:t>
      </w:r>
      <w:r w:rsidRPr="00C66D69">
        <w:rPr>
          <w:rFonts w:ascii="Times New Roman" w:hAnsi="Times New Roman" w:cs="Times New Roman" w:hint="eastAsia"/>
          <w:sz w:val="24"/>
        </w:rPr>
        <w:t>m</w:t>
      </w:r>
      <w:r w:rsidRPr="00C66D69">
        <w:rPr>
          <w:rFonts w:ascii="Times New Roman" w:hAnsi="Times New Roman" w:cs="Times New Roman"/>
          <w:sz w:val="24"/>
        </w:rPr>
        <w:t xml:space="preserve">onitoring </w:t>
      </w:r>
      <w:r w:rsidRPr="00C66D69">
        <w:rPr>
          <w:rFonts w:ascii="Times New Roman" w:hAnsi="Times New Roman" w:cs="Times New Roman" w:hint="eastAsia"/>
          <w:sz w:val="24"/>
        </w:rPr>
        <w:t>u</w:t>
      </w:r>
      <w:r w:rsidRPr="00C66D69">
        <w:rPr>
          <w:rFonts w:ascii="Times New Roman" w:hAnsi="Times New Roman" w:cs="Times New Roman"/>
          <w:sz w:val="24"/>
        </w:rPr>
        <w:t xml:space="preserve">nder </w:t>
      </w:r>
      <w:r w:rsidRPr="00C66D69">
        <w:rPr>
          <w:rFonts w:ascii="Times New Roman" w:hAnsi="Times New Roman" w:cs="Times New Roman" w:hint="eastAsia"/>
          <w:sz w:val="24"/>
        </w:rPr>
        <w:t>d</w:t>
      </w:r>
      <w:r w:rsidRPr="00C66D69">
        <w:rPr>
          <w:rFonts w:ascii="Times New Roman" w:hAnsi="Times New Roman" w:cs="Times New Roman"/>
          <w:sz w:val="24"/>
        </w:rPr>
        <w:t xml:space="preserve">ifferent </w:t>
      </w:r>
      <w:r w:rsidRPr="00C66D69">
        <w:rPr>
          <w:rFonts w:ascii="Times New Roman" w:hAnsi="Times New Roman" w:cs="Times New Roman" w:hint="eastAsia"/>
          <w:sz w:val="24"/>
        </w:rPr>
        <w:t>c</w:t>
      </w:r>
      <w:r w:rsidRPr="00C66D69">
        <w:rPr>
          <w:rFonts w:ascii="Times New Roman" w:hAnsi="Times New Roman" w:cs="Times New Roman"/>
          <w:sz w:val="24"/>
        </w:rPr>
        <w:t>onditions</w:t>
      </w:r>
      <w:r w:rsidRPr="00C66D69">
        <w:rPr>
          <w:rFonts w:ascii="Times New Roman" w:hAnsi="Times New Roman" w:cs="Times New Roman" w:hint="eastAsia"/>
          <w:sz w:val="24"/>
        </w:rPr>
        <w:t xml:space="preserve">. (A) ECG of the mouse continuously monitored for 30 minutes; (B) </w:t>
      </w:r>
      <w:r w:rsidRPr="00C66D69">
        <w:rPr>
          <w:rFonts w:ascii="Times New Roman" w:hAnsi="Times New Roman" w:cs="Times New Roman"/>
          <w:sz w:val="24"/>
        </w:rPr>
        <w:t>ECG signals of mice during restin</w:t>
      </w:r>
      <w:r w:rsidRPr="00C66D69">
        <w:rPr>
          <w:rFonts w:ascii="Times New Roman" w:hAnsi="Times New Roman" w:cs="Times New Roman"/>
          <w:sz w:val="24"/>
        </w:rPr>
        <w:t>g and walking states.</w:t>
      </w:r>
    </w:p>
    <w:p w14:paraId="61FA3644" w14:textId="77777777" w:rsidR="006F554D" w:rsidRPr="00C66D69" w:rsidRDefault="006F554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700A70B" w14:textId="77777777" w:rsidR="006F554D" w:rsidRPr="00C66D69" w:rsidRDefault="00BE0386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66D69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6F554D" w:rsidRPr="00C66D69" w14:paraId="7AFC3B32" w14:textId="77777777">
        <w:tc>
          <w:tcPr>
            <w:tcW w:w="8296" w:type="dxa"/>
          </w:tcPr>
          <w:p w14:paraId="4F1530C1" w14:textId="77777777" w:rsidR="006F554D" w:rsidRPr="00C66D69" w:rsidRDefault="00BE038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66D69">
              <w:rPr>
                <w:noProof/>
              </w:rPr>
              <w:lastRenderedPageBreak/>
              <w:drawing>
                <wp:inline distT="0" distB="0" distL="0" distR="0" wp14:anchorId="715E17F9" wp14:editId="41CAA4B1">
                  <wp:extent cx="5274310" cy="4131945"/>
                  <wp:effectExtent l="0" t="0" r="2540" b="1905"/>
                  <wp:docPr id="99362316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3623168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4131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77DA43" w14:textId="77777777" w:rsidR="006F554D" w:rsidRPr="00C66D69" w:rsidRDefault="00BE0386">
      <w:pPr>
        <w:widowControl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C66D69">
        <w:rPr>
          <w:rFonts w:ascii="Times New Roman" w:hAnsi="Times New Roman" w:cs="Times New Roman"/>
          <w:sz w:val="24"/>
        </w:rPr>
        <w:t>Fig</w:t>
      </w:r>
      <w:r w:rsidRPr="00C66D69">
        <w:rPr>
          <w:rFonts w:ascii="Times New Roman" w:hAnsi="Times New Roman" w:cs="Times New Roman" w:hint="eastAsia"/>
          <w:sz w:val="24"/>
        </w:rPr>
        <w:t>ure</w:t>
      </w:r>
      <w:r w:rsidRPr="00C66D69">
        <w:rPr>
          <w:rFonts w:ascii="Times New Roman" w:hAnsi="Times New Roman" w:cs="Times New Roman"/>
          <w:sz w:val="24"/>
        </w:rPr>
        <w:t xml:space="preserve"> </w:t>
      </w:r>
      <w:r w:rsidRPr="00C66D69">
        <w:rPr>
          <w:rFonts w:ascii="Times New Roman" w:hAnsi="Times New Roman" w:cs="Times New Roman" w:hint="eastAsia"/>
          <w:sz w:val="24"/>
        </w:rPr>
        <w:t xml:space="preserve">S3. </w:t>
      </w:r>
      <w:r w:rsidRPr="00C66D69">
        <w:rPr>
          <w:rFonts w:ascii="Times New Roman" w:hAnsi="Times New Roman" w:cs="Times New Roman"/>
          <w:sz w:val="24"/>
        </w:rPr>
        <w:t xml:space="preserve">ECG </w:t>
      </w:r>
      <w:r w:rsidRPr="00C66D69">
        <w:rPr>
          <w:rFonts w:ascii="Times New Roman" w:hAnsi="Times New Roman" w:cs="Times New Roman" w:hint="eastAsia"/>
          <w:sz w:val="24"/>
        </w:rPr>
        <w:t>s</w:t>
      </w:r>
      <w:r w:rsidRPr="00C66D69">
        <w:rPr>
          <w:rFonts w:ascii="Times New Roman" w:hAnsi="Times New Roman" w:cs="Times New Roman"/>
          <w:sz w:val="24"/>
        </w:rPr>
        <w:t xml:space="preserve">ignal </w:t>
      </w:r>
      <w:r w:rsidRPr="00C66D69">
        <w:rPr>
          <w:rFonts w:ascii="Times New Roman" w:hAnsi="Times New Roman" w:cs="Times New Roman" w:hint="eastAsia"/>
          <w:sz w:val="24"/>
        </w:rPr>
        <w:t>c</w:t>
      </w:r>
      <w:r w:rsidRPr="00C66D69">
        <w:rPr>
          <w:rFonts w:ascii="Times New Roman" w:hAnsi="Times New Roman" w:cs="Times New Roman"/>
          <w:sz w:val="24"/>
        </w:rPr>
        <w:t xml:space="preserve">hanges </w:t>
      </w:r>
      <w:r w:rsidRPr="00C66D69">
        <w:rPr>
          <w:rFonts w:ascii="Times New Roman" w:hAnsi="Times New Roman" w:cs="Times New Roman" w:hint="eastAsia"/>
          <w:sz w:val="24"/>
        </w:rPr>
        <w:t>b</w:t>
      </w:r>
      <w:r w:rsidRPr="00C66D69">
        <w:rPr>
          <w:rFonts w:ascii="Times New Roman" w:hAnsi="Times New Roman" w:cs="Times New Roman"/>
          <w:sz w:val="24"/>
        </w:rPr>
        <w:t xml:space="preserve">efore </w:t>
      </w:r>
      <w:r w:rsidRPr="00C66D69">
        <w:rPr>
          <w:rFonts w:ascii="Times New Roman" w:hAnsi="Times New Roman" w:cs="Times New Roman" w:hint="eastAsia"/>
          <w:sz w:val="24"/>
        </w:rPr>
        <w:t>e</w:t>
      </w:r>
      <w:r w:rsidRPr="00C66D69">
        <w:rPr>
          <w:rFonts w:ascii="Times New Roman" w:hAnsi="Times New Roman" w:cs="Times New Roman"/>
          <w:sz w:val="24"/>
        </w:rPr>
        <w:t xml:space="preserve">lectrode </w:t>
      </w:r>
      <w:r w:rsidRPr="00C66D69">
        <w:rPr>
          <w:rFonts w:ascii="Times New Roman" w:hAnsi="Times New Roman" w:cs="Times New Roman" w:hint="eastAsia"/>
          <w:sz w:val="24"/>
        </w:rPr>
        <w:t>t</w:t>
      </w:r>
      <w:r w:rsidRPr="00C66D69">
        <w:rPr>
          <w:rFonts w:ascii="Times New Roman" w:hAnsi="Times New Roman" w:cs="Times New Roman"/>
          <w:sz w:val="24"/>
        </w:rPr>
        <w:t xml:space="preserve">rimming and </w:t>
      </w:r>
      <w:r w:rsidRPr="00C66D69">
        <w:rPr>
          <w:rFonts w:ascii="Times New Roman" w:hAnsi="Times New Roman" w:cs="Times New Roman" w:hint="eastAsia"/>
          <w:sz w:val="24"/>
        </w:rPr>
        <w:t>d</w:t>
      </w:r>
      <w:r w:rsidRPr="00C66D69">
        <w:rPr>
          <w:rFonts w:ascii="Times New Roman" w:hAnsi="Times New Roman" w:cs="Times New Roman"/>
          <w:sz w:val="24"/>
        </w:rPr>
        <w:t xml:space="preserve">uring </w:t>
      </w:r>
      <w:r w:rsidRPr="00C66D69">
        <w:rPr>
          <w:rFonts w:ascii="Times New Roman" w:hAnsi="Times New Roman" w:cs="Times New Roman" w:hint="eastAsia"/>
          <w:sz w:val="24"/>
        </w:rPr>
        <w:t>s</w:t>
      </w:r>
      <w:r w:rsidRPr="00C66D69">
        <w:rPr>
          <w:rFonts w:ascii="Times New Roman" w:hAnsi="Times New Roman" w:cs="Times New Roman"/>
          <w:sz w:val="24"/>
        </w:rPr>
        <w:t>urgery</w:t>
      </w:r>
      <w:r w:rsidRPr="00C66D69">
        <w:rPr>
          <w:rFonts w:ascii="Times New Roman" w:hAnsi="Times New Roman" w:cs="Times New Roman" w:hint="eastAsia"/>
          <w:sz w:val="24"/>
        </w:rPr>
        <w:t xml:space="preserve">. (A) </w:t>
      </w:r>
      <w:r w:rsidRPr="00C66D69">
        <w:rPr>
          <w:rFonts w:ascii="Times New Roman" w:hAnsi="Times New Roman" w:cs="Times New Roman"/>
          <w:sz w:val="24"/>
        </w:rPr>
        <w:t xml:space="preserve">ECG signals before and after trimming the </w:t>
      </w:r>
      <w:r w:rsidRPr="00C66D69">
        <w:rPr>
          <w:rFonts w:ascii="Times New Roman" w:hAnsi="Times New Roman" w:cs="Times New Roman" w:hint="eastAsia"/>
          <w:sz w:val="24"/>
        </w:rPr>
        <w:t>epidermal</w:t>
      </w:r>
      <w:r w:rsidRPr="00C66D69">
        <w:rPr>
          <w:rFonts w:ascii="Times New Roman" w:hAnsi="Times New Roman" w:cs="Times New Roman"/>
          <w:sz w:val="24"/>
        </w:rPr>
        <w:t xml:space="preserve"> electrode</w:t>
      </w:r>
      <w:r w:rsidRPr="00C66D69">
        <w:rPr>
          <w:rFonts w:ascii="Times New Roman" w:hAnsi="Times New Roman" w:cs="Times New Roman" w:hint="eastAsia"/>
          <w:sz w:val="24"/>
        </w:rPr>
        <w:t>s;</w:t>
      </w:r>
      <w:r w:rsidRPr="00C66D69">
        <w:rPr>
          <w:rFonts w:ascii="Times New Roman" w:hAnsi="Times New Roman" w:cs="Times New Roman"/>
          <w:color w:val="000000" w:themeColor="text1"/>
          <w:sz w:val="24"/>
        </w:rPr>
        <w:t xml:space="preserve"> (</w:t>
      </w:r>
      <w:r w:rsidRPr="00C66D69">
        <w:rPr>
          <w:rFonts w:ascii="Times New Roman" w:hAnsi="Times New Roman" w:cs="Times New Roman" w:hint="eastAsia"/>
          <w:color w:val="000000" w:themeColor="text1"/>
          <w:sz w:val="24"/>
        </w:rPr>
        <w:t>B</w:t>
      </w:r>
      <w:r w:rsidRPr="00C66D69">
        <w:rPr>
          <w:rFonts w:ascii="Times New Roman" w:hAnsi="Times New Roman" w:cs="Times New Roman"/>
          <w:color w:val="000000" w:themeColor="text1"/>
          <w:sz w:val="24"/>
        </w:rPr>
        <w:t>) Changes in the mouse's ECG during heart removal surgery.</w:t>
      </w:r>
    </w:p>
    <w:p w14:paraId="45FD01CC" w14:textId="77777777" w:rsidR="006F554D" w:rsidRPr="00C66D69" w:rsidRDefault="00BE0386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66D69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63AD790" w14:textId="77777777" w:rsidR="006F554D" w:rsidRPr="00C66D69" w:rsidRDefault="00BE0386">
      <w:pPr>
        <w:spacing w:line="240" w:lineRule="auto"/>
        <w:ind w:firstLine="420"/>
        <w:rPr>
          <w:rFonts w:ascii="Times New Roman" w:hAnsi="Times New Roman" w:cs="Times New Roman"/>
          <w:sz w:val="21"/>
          <w:szCs w:val="21"/>
        </w:rPr>
      </w:pPr>
      <w:r w:rsidRPr="00C66D69">
        <w:rPr>
          <w:rFonts w:ascii="Times New Roman" w:hAnsi="Times New Roman" w:cs="Times New Roman"/>
          <w:sz w:val="21"/>
          <w:szCs w:val="21"/>
        </w:rPr>
        <w:lastRenderedPageBreak/>
        <w:t xml:space="preserve">Table </w:t>
      </w:r>
      <w:r w:rsidRPr="00C66D69">
        <w:rPr>
          <w:rFonts w:ascii="Times New Roman" w:hAnsi="Times New Roman" w:cs="Times New Roman" w:hint="eastAsia"/>
          <w:sz w:val="21"/>
          <w:szCs w:val="21"/>
        </w:rPr>
        <w:t>S</w:t>
      </w:r>
      <w:r w:rsidRPr="00C66D69">
        <w:rPr>
          <w:rFonts w:ascii="Times New Roman" w:hAnsi="Times New Roman" w:cs="Times New Roman"/>
          <w:sz w:val="21"/>
          <w:szCs w:val="21"/>
        </w:rPr>
        <w:t xml:space="preserve">1 </w:t>
      </w:r>
      <w:r w:rsidRPr="00C66D69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Effect of different </w:t>
      </w:r>
      <w:r w:rsidRPr="00C66D69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g</w:t>
      </w:r>
      <w:r w:rsidRPr="00C66D69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eometry on </w:t>
      </w:r>
      <w:proofErr w:type="spellStart"/>
      <w:r w:rsidRPr="00C66D69">
        <w:rPr>
          <w:rFonts w:ascii="Times New Roman" w:hAnsi="Times New Roman" w:cs="Times New Roman"/>
          <w:color w:val="000000" w:themeColor="text1"/>
          <w:sz w:val="21"/>
          <w:szCs w:val="21"/>
        </w:rPr>
        <w:t>stretchability</w:t>
      </w:r>
      <w:proofErr w:type="spellEnd"/>
      <w:r w:rsidRPr="00C66D69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of epidermal electrodes</w:t>
      </w:r>
    </w:p>
    <w:tbl>
      <w:tblPr>
        <w:tblStyle w:val="TableGrid"/>
        <w:tblpPr w:leftFromText="180" w:rightFromText="180" w:vertAnchor="text" w:horzAnchor="margin" w:tblpY="50"/>
        <w:tblW w:w="757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1"/>
        <w:gridCol w:w="1556"/>
        <w:gridCol w:w="1294"/>
        <w:gridCol w:w="1163"/>
        <w:gridCol w:w="1164"/>
        <w:gridCol w:w="1238"/>
      </w:tblGrid>
      <w:tr w:rsidR="006F554D" w:rsidRPr="00C66D69" w14:paraId="28E32BB4" w14:textId="77777777">
        <w:trPr>
          <w:trHeight w:val="1125"/>
        </w:trPr>
        <w:tc>
          <w:tcPr>
            <w:tcW w:w="116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6C6ABA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Geometry</w:t>
            </w:r>
          </w:p>
        </w:tc>
        <w:tc>
          <w:tcPr>
            <w:tcW w:w="155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476358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color w:val="000000" w:themeColor="text1"/>
                <w:kern w:val="24"/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Material properties</w:t>
            </w:r>
          </w:p>
          <w:p w14:paraId="39BB17E3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Elastic modulus (MPa)</w:t>
            </w:r>
          </w:p>
          <w:p w14:paraId="59902F0A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Poisson's ratio</w:t>
            </w:r>
          </w:p>
        </w:tc>
        <w:tc>
          <w:tcPr>
            <w:tcW w:w="129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6968BB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Mesh structure</w:t>
            </w:r>
          </w:p>
        </w:tc>
        <w:tc>
          <w:tcPr>
            <w:tcW w:w="116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E37618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Tensile</w:t>
            </w:r>
          </w:p>
          <w:p w14:paraId="62365E58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conditions</w:t>
            </w:r>
          </w:p>
        </w:tc>
        <w:tc>
          <w:tcPr>
            <w:tcW w:w="116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CE37D3" w14:textId="77777777" w:rsidR="006F554D" w:rsidRPr="00C66D69" w:rsidRDefault="00BE0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6D69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Maximum   principal strain</w:t>
            </w:r>
          </w:p>
        </w:tc>
        <w:tc>
          <w:tcPr>
            <w:tcW w:w="123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407C09" w14:textId="77777777" w:rsidR="006F554D" w:rsidRPr="00C66D69" w:rsidRDefault="00BE0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6D69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Time parameter</w:t>
            </w:r>
          </w:p>
        </w:tc>
      </w:tr>
      <w:tr w:rsidR="006F554D" w:rsidRPr="00C66D69" w14:paraId="2A6CB4BB" w14:textId="77777777">
        <w:trPr>
          <w:trHeight w:val="1003"/>
        </w:trPr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2E106857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Z Type</w:t>
            </w:r>
          </w:p>
        </w:tc>
        <w:tc>
          <w:tcPr>
            <w:tcW w:w="1556" w:type="dxa"/>
            <w:tcBorders>
              <w:top w:val="single" w:sz="12" w:space="0" w:color="auto"/>
            </w:tcBorders>
            <w:vAlign w:val="center"/>
          </w:tcPr>
          <w:p w14:paraId="467FA42D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Au 79500 0.42</w:t>
            </w:r>
          </w:p>
          <w:p w14:paraId="29CA32A2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PI 2760 0.407</w:t>
            </w:r>
          </w:p>
        </w:tc>
        <w:tc>
          <w:tcPr>
            <w:tcW w:w="1294" w:type="dxa"/>
            <w:tcBorders>
              <w:top w:val="single" w:sz="12" w:space="0" w:color="auto"/>
            </w:tcBorders>
            <w:vAlign w:val="center"/>
          </w:tcPr>
          <w:p w14:paraId="4D0533FD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S4R</w:t>
            </w:r>
          </w:p>
          <w:p w14:paraId="5BA84128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(Quadrilateral</w:t>
            </w:r>
          </w:p>
          <w:p w14:paraId="60D889F9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shell element)</w:t>
            </w:r>
          </w:p>
        </w:tc>
        <w:tc>
          <w:tcPr>
            <w:tcW w:w="1163" w:type="dxa"/>
            <w:tcBorders>
              <w:top w:val="single" w:sz="12" w:space="0" w:color="auto"/>
            </w:tcBorders>
            <w:vAlign w:val="center"/>
          </w:tcPr>
          <w:p w14:paraId="6E320B9E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Uniaxial stretching 40%</w:t>
            </w:r>
          </w:p>
        </w:tc>
        <w:tc>
          <w:tcPr>
            <w:tcW w:w="1164" w:type="dxa"/>
            <w:tcBorders>
              <w:top w:val="single" w:sz="12" w:space="0" w:color="auto"/>
            </w:tcBorders>
            <w:vAlign w:val="center"/>
          </w:tcPr>
          <w:p w14:paraId="10F49766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0.</w:t>
            </w:r>
            <w:r w:rsidRPr="00C66D69">
              <w:rPr>
                <w:rFonts w:eastAsia="SimSun"/>
                <w:color w:val="000000"/>
                <w:kern w:val="24"/>
                <w:sz w:val="16"/>
                <w:szCs w:val="16"/>
              </w:rPr>
              <w:t>0</w:t>
            </w: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22</w:t>
            </w:r>
          </w:p>
        </w:tc>
        <w:tc>
          <w:tcPr>
            <w:tcW w:w="1238" w:type="dxa"/>
            <w:tcBorders>
              <w:top w:val="single" w:sz="12" w:space="0" w:color="auto"/>
            </w:tcBorders>
            <w:vAlign w:val="center"/>
          </w:tcPr>
          <w:p w14:paraId="1260E638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0.1</w:t>
            </w:r>
          </w:p>
        </w:tc>
      </w:tr>
      <w:tr w:rsidR="006F554D" w:rsidRPr="00C66D69" w14:paraId="76D4AB8F" w14:textId="77777777">
        <w:trPr>
          <w:trHeight w:val="901"/>
        </w:trPr>
        <w:tc>
          <w:tcPr>
            <w:tcW w:w="1161" w:type="dxa"/>
            <w:vAlign w:val="center"/>
          </w:tcPr>
          <w:p w14:paraId="275E413A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W Type</w:t>
            </w:r>
          </w:p>
        </w:tc>
        <w:tc>
          <w:tcPr>
            <w:tcW w:w="1556" w:type="dxa"/>
            <w:vAlign w:val="center"/>
          </w:tcPr>
          <w:p w14:paraId="65F918FF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Au 79500 0.42</w:t>
            </w:r>
          </w:p>
          <w:p w14:paraId="2040E10E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PI 2760 0.407</w:t>
            </w:r>
          </w:p>
        </w:tc>
        <w:tc>
          <w:tcPr>
            <w:tcW w:w="1294" w:type="dxa"/>
            <w:vAlign w:val="center"/>
          </w:tcPr>
          <w:p w14:paraId="74069792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S4R</w:t>
            </w:r>
          </w:p>
          <w:p w14:paraId="3BF1B2CD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(Quadrilateral</w:t>
            </w:r>
          </w:p>
          <w:p w14:paraId="42653891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shell element)</w:t>
            </w:r>
          </w:p>
        </w:tc>
        <w:tc>
          <w:tcPr>
            <w:tcW w:w="1163" w:type="dxa"/>
            <w:vAlign w:val="center"/>
          </w:tcPr>
          <w:p w14:paraId="4037E133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Uniaxial stretching 40%</w:t>
            </w:r>
          </w:p>
        </w:tc>
        <w:tc>
          <w:tcPr>
            <w:tcW w:w="1164" w:type="dxa"/>
            <w:vAlign w:val="center"/>
          </w:tcPr>
          <w:p w14:paraId="3AC74927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0.</w:t>
            </w:r>
            <w:r w:rsidRPr="00C66D69">
              <w:rPr>
                <w:rFonts w:eastAsia="SimSun"/>
                <w:color w:val="000000"/>
                <w:kern w:val="24"/>
                <w:sz w:val="16"/>
                <w:szCs w:val="16"/>
              </w:rPr>
              <w:t>0</w:t>
            </w: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98</w:t>
            </w:r>
          </w:p>
        </w:tc>
        <w:tc>
          <w:tcPr>
            <w:tcW w:w="1238" w:type="dxa"/>
            <w:vAlign w:val="center"/>
          </w:tcPr>
          <w:p w14:paraId="0A4E3F07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0.1</w:t>
            </w:r>
          </w:p>
        </w:tc>
      </w:tr>
      <w:tr w:rsidR="006F554D" w:rsidRPr="00C66D69" w14:paraId="32D610B3" w14:textId="77777777">
        <w:trPr>
          <w:trHeight w:val="901"/>
        </w:trPr>
        <w:tc>
          <w:tcPr>
            <w:tcW w:w="1161" w:type="dxa"/>
            <w:vAlign w:val="center"/>
          </w:tcPr>
          <w:p w14:paraId="57C679BE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Serpentine Type</w:t>
            </w:r>
          </w:p>
        </w:tc>
        <w:tc>
          <w:tcPr>
            <w:tcW w:w="1556" w:type="dxa"/>
            <w:vAlign w:val="center"/>
          </w:tcPr>
          <w:p w14:paraId="74396455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Au 79500 0.42</w:t>
            </w:r>
          </w:p>
          <w:p w14:paraId="58CB09D0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PI 2760 0.407</w:t>
            </w:r>
          </w:p>
        </w:tc>
        <w:tc>
          <w:tcPr>
            <w:tcW w:w="1294" w:type="dxa"/>
            <w:vAlign w:val="center"/>
          </w:tcPr>
          <w:p w14:paraId="00445100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S4R</w:t>
            </w:r>
          </w:p>
          <w:p w14:paraId="57E417B5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(Quadrilateral</w:t>
            </w:r>
          </w:p>
          <w:p w14:paraId="646E691F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shell element)</w:t>
            </w:r>
          </w:p>
        </w:tc>
        <w:tc>
          <w:tcPr>
            <w:tcW w:w="1163" w:type="dxa"/>
            <w:vAlign w:val="center"/>
          </w:tcPr>
          <w:p w14:paraId="7AC3C7D7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 xml:space="preserve">Uniaxial </w:t>
            </w: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stretching 40%</w:t>
            </w:r>
          </w:p>
        </w:tc>
        <w:tc>
          <w:tcPr>
            <w:tcW w:w="1164" w:type="dxa"/>
            <w:vAlign w:val="center"/>
          </w:tcPr>
          <w:p w14:paraId="43D66D6E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0.01</w:t>
            </w:r>
            <w:r w:rsidRPr="00C66D69">
              <w:rPr>
                <w:rFonts w:hint="eastAsia"/>
                <w:color w:val="000000"/>
                <w:kern w:val="24"/>
                <w:sz w:val="16"/>
                <w:szCs w:val="16"/>
              </w:rPr>
              <w:t>2</w:t>
            </w:r>
          </w:p>
        </w:tc>
        <w:tc>
          <w:tcPr>
            <w:tcW w:w="1238" w:type="dxa"/>
            <w:vAlign w:val="center"/>
          </w:tcPr>
          <w:p w14:paraId="1430E536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0.1</w:t>
            </w:r>
          </w:p>
        </w:tc>
      </w:tr>
      <w:tr w:rsidR="006F554D" w:rsidRPr="00C66D69" w14:paraId="57E79B2E" w14:textId="77777777">
        <w:trPr>
          <w:trHeight w:val="901"/>
        </w:trPr>
        <w:tc>
          <w:tcPr>
            <w:tcW w:w="1161" w:type="dxa"/>
            <w:vAlign w:val="center"/>
          </w:tcPr>
          <w:p w14:paraId="594B72D3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Serpentine Island</w:t>
            </w:r>
          </w:p>
        </w:tc>
        <w:tc>
          <w:tcPr>
            <w:tcW w:w="1556" w:type="dxa"/>
            <w:vAlign w:val="center"/>
          </w:tcPr>
          <w:p w14:paraId="3E80F3A6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Au 79500 0.42</w:t>
            </w:r>
          </w:p>
          <w:p w14:paraId="74100FD4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PI 2760 0.407</w:t>
            </w:r>
          </w:p>
        </w:tc>
        <w:tc>
          <w:tcPr>
            <w:tcW w:w="1294" w:type="dxa"/>
            <w:vAlign w:val="center"/>
          </w:tcPr>
          <w:p w14:paraId="273C20C4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S4R</w:t>
            </w:r>
          </w:p>
          <w:p w14:paraId="48C1D6A5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(Quadrilateral</w:t>
            </w:r>
          </w:p>
          <w:p w14:paraId="4F5450CE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shell element)</w:t>
            </w:r>
          </w:p>
        </w:tc>
        <w:tc>
          <w:tcPr>
            <w:tcW w:w="1163" w:type="dxa"/>
            <w:vAlign w:val="center"/>
          </w:tcPr>
          <w:p w14:paraId="70ACD902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Uniaxial stretching 40%</w:t>
            </w:r>
          </w:p>
        </w:tc>
        <w:tc>
          <w:tcPr>
            <w:tcW w:w="1164" w:type="dxa"/>
            <w:vAlign w:val="center"/>
          </w:tcPr>
          <w:p w14:paraId="320E0A54" w14:textId="77777777" w:rsidR="006F554D" w:rsidRPr="00C66D69" w:rsidRDefault="00BE0386">
            <w:pPr>
              <w:pStyle w:val="NormalWeb"/>
              <w:jc w:val="center"/>
              <w:rPr>
                <w:rFonts w:eastAsia="SimSun"/>
                <w:sz w:val="16"/>
                <w:szCs w:val="16"/>
              </w:rPr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0.017</w:t>
            </w:r>
          </w:p>
        </w:tc>
        <w:tc>
          <w:tcPr>
            <w:tcW w:w="1238" w:type="dxa"/>
            <w:vAlign w:val="center"/>
          </w:tcPr>
          <w:p w14:paraId="5FAF01DE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0.1</w:t>
            </w:r>
          </w:p>
        </w:tc>
      </w:tr>
      <w:tr w:rsidR="006F554D" w:rsidRPr="00C66D69" w14:paraId="16EF9969" w14:textId="77777777">
        <w:trPr>
          <w:trHeight w:val="1003"/>
        </w:trPr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6B392560" w14:textId="77777777" w:rsidR="006F554D" w:rsidRPr="00C66D69" w:rsidRDefault="00BE0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6D69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Bridge Type</w:t>
            </w:r>
          </w:p>
        </w:tc>
        <w:tc>
          <w:tcPr>
            <w:tcW w:w="1556" w:type="dxa"/>
            <w:tcBorders>
              <w:bottom w:val="single" w:sz="12" w:space="0" w:color="auto"/>
            </w:tcBorders>
            <w:vAlign w:val="center"/>
          </w:tcPr>
          <w:p w14:paraId="0A5BC2C6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Au 79500 0.42</w:t>
            </w:r>
          </w:p>
          <w:p w14:paraId="7D4BD2CF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PI 2760 0.407</w:t>
            </w:r>
          </w:p>
        </w:tc>
        <w:tc>
          <w:tcPr>
            <w:tcW w:w="1294" w:type="dxa"/>
            <w:tcBorders>
              <w:bottom w:val="single" w:sz="12" w:space="0" w:color="auto"/>
            </w:tcBorders>
            <w:vAlign w:val="center"/>
          </w:tcPr>
          <w:p w14:paraId="60E347D5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S4R</w:t>
            </w:r>
          </w:p>
          <w:p w14:paraId="0A47A14E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(Quadrilateral</w:t>
            </w:r>
          </w:p>
          <w:p w14:paraId="7903E887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shell element)</w:t>
            </w:r>
          </w:p>
        </w:tc>
        <w:tc>
          <w:tcPr>
            <w:tcW w:w="1163" w:type="dxa"/>
            <w:tcBorders>
              <w:bottom w:val="single" w:sz="12" w:space="0" w:color="auto"/>
            </w:tcBorders>
            <w:vAlign w:val="center"/>
          </w:tcPr>
          <w:p w14:paraId="25FC6FEA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Uniaxial stretching 40%</w:t>
            </w:r>
          </w:p>
        </w:tc>
        <w:tc>
          <w:tcPr>
            <w:tcW w:w="1164" w:type="dxa"/>
            <w:tcBorders>
              <w:bottom w:val="single" w:sz="12" w:space="0" w:color="auto"/>
            </w:tcBorders>
            <w:vAlign w:val="center"/>
          </w:tcPr>
          <w:p w14:paraId="605E3AFF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0.01</w:t>
            </w:r>
            <w:r w:rsidRPr="00C66D69">
              <w:rPr>
                <w:rFonts w:hint="eastAsia"/>
                <w:color w:val="000000"/>
                <w:kern w:val="24"/>
                <w:sz w:val="16"/>
                <w:szCs w:val="16"/>
              </w:rPr>
              <w:t>1</w:t>
            </w:r>
          </w:p>
        </w:tc>
        <w:tc>
          <w:tcPr>
            <w:tcW w:w="1238" w:type="dxa"/>
            <w:tcBorders>
              <w:bottom w:val="single" w:sz="12" w:space="0" w:color="auto"/>
            </w:tcBorders>
            <w:vAlign w:val="center"/>
          </w:tcPr>
          <w:p w14:paraId="1A0A446C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0.1</w:t>
            </w:r>
          </w:p>
        </w:tc>
      </w:tr>
    </w:tbl>
    <w:p w14:paraId="00DD1123" w14:textId="77777777" w:rsidR="006F554D" w:rsidRPr="00C66D69" w:rsidRDefault="006F554D">
      <w:pPr>
        <w:spacing w:line="240" w:lineRule="auto"/>
        <w:ind w:firstLine="420"/>
        <w:jc w:val="center"/>
        <w:rPr>
          <w:rFonts w:ascii="Times New Roman" w:hAnsi="Times New Roman" w:cs="Times New Roman"/>
          <w:i/>
          <w:iCs/>
          <w:sz w:val="21"/>
          <w:szCs w:val="21"/>
        </w:rPr>
      </w:pPr>
    </w:p>
    <w:p w14:paraId="3BE723D6" w14:textId="77777777" w:rsidR="006F554D" w:rsidRPr="00C66D69" w:rsidRDefault="006F554D">
      <w:pPr>
        <w:rPr>
          <w:rFonts w:ascii="Times New Roman" w:hAnsi="Times New Roman" w:cs="Times New Roman"/>
          <w:sz w:val="21"/>
          <w:szCs w:val="21"/>
        </w:rPr>
      </w:pPr>
    </w:p>
    <w:p w14:paraId="2D56A475" w14:textId="77777777" w:rsidR="006F554D" w:rsidRPr="00C66D69" w:rsidRDefault="006F554D">
      <w:pPr>
        <w:rPr>
          <w:rFonts w:ascii="Times New Roman" w:hAnsi="Times New Roman" w:cs="Times New Roman"/>
          <w:sz w:val="21"/>
          <w:szCs w:val="21"/>
        </w:rPr>
      </w:pPr>
    </w:p>
    <w:p w14:paraId="6FEFE807" w14:textId="77777777" w:rsidR="006F554D" w:rsidRPr="00C66D69" w:rsidRDefault="006F554D">
      <w:pPr>
        <w:rPr>
          <w:rFonts w:ascii="Times New Roman" w:hAnsi="Times New Roman" w:cs="Times New Roman"/>
          <w:sz w:val="21"/>
          <w:szCs w:val="21"/>
        </w:rPr>
      </w:pPr>
    </w:p>
    <w:p w14:paraId="61A55857" w14:textId="77777777" w:rsidR="006F554D" w:rsidRPr="00C66D69" w:rsidRDefault="006F554D">
      <w:pPr>
        <w:rPr>
          <w:rFonts w:ascii="Times New Roman" w:hAnsi="Times New Roman" w:cs="Times New Roman"/>
          <w:sz w:val="21"/>
          <w:szCs w:val="21"/>
        </w:rPr>
      </w:pPr>
    </w:p>
    <w:p w14:paraId="1F3AEEEE" w14:textId="77777777" w:rsidR="006F554D" w:rsidRPr="00C66D69" w:rsidRDefault="006F554D">
      <w:pPr>
        <w:rPr>
          <w:rFonts w:ascii="Times New Roman" w:hAnsi="Times New Roman" w:cs="Times New Roman"/>
          <w:sz w:val="21"/>
          <w:szCs w:val="21"/>
        </w:rPr>
      </w:pPr>
    </w:p>
    <w:p w14:paraId="32ECD476" w14:textId="77777777" w:rsidR="006F554D" w:rsidRPr="00C66D69" w:rsidRDefault="006F554D">
      <w:pPr>
        <w:rPr>
          <w:rFonts w:ascii="Times New Roman" w:hAnsi="Times New Roman" w:cs="Times New Roman"/>
          <w:sz w:val="21"/>
          <w:szCs w:val="21"/>
        </w:rPr>
      </w:pPr>
    </w:p>
    <w:p w14:paraId="429F8EF4" w14:textId="77777777" w:rsidR="006F554D" w:rsidRPr="00C66D69" w:rsidRDefault="006F554D">
      <w:pPr>
        <w:rPr>
          <w:rFonts w:ascii="Times New Roman" w:hAnsi="Times New Roman" w:cs="Times New Roman"/>
          <w:sz w:val="21"/>
          <w:szCs w:val="21"/>
        </w:rPr>
      </w:pPr>
    </w:p>
    <w:p w14:paraId="7E3C098B" w14:textId="77777777" w:rsidR="006F554D" w:rsidRPr="00C66D69" w:rsidRDefault="006F554D">
      <w:pPr>
        <w:rPr>
          <w:rFonts w:ascii="Times New Roman" w:hAnsi="Times New Roman" w:cs="Times New Roman"/>
          <w:sz w:val="21"/>
          <w:szCs w:val="21"/>
        </w:rPr>
      </w:pPr>
    </w:p>
    <w:p w14:paraId="604710B5" w14:textId="77777777" w:rsidR="006F554D" w:rsidRPr="00C66D69" w:rsidRDefault="006F554D">
      <w:pPr>
        <w:rPr>
          <w:rFonts w:ascii="Times New Roman" w:hAnsi="Times New Roman" w:cs="Times New Roman"/>
          <w:sz w:val="21"/>
          <w:szCs w:val="21"/>
        </w:rPr>
      </w:pPr>
    </w:p>
    <w:p w14:paraId="2158C94C" w14:textId="77777777" w:rsidR="006F554D" w:rsidRPr="00C66D69" w:rsidRDefault="006F554D">
      <w:pPr>
        <w:rPr>
          <w:rFonts w:ascii="Times New Roman" w:hAnsi="Times New Roman" w:cs="Times New Roman"/>
          <w:sz w:val="21"/>
          <w:szCs w:val="21"/>
        </w:rPr>
      </w:pPr>
    </w:p>
    <w:p w14:paraId="662F1E68" w14:textId="77777777" w:rsidR="006F554D" w:rsidRPr="00C66D69" w:rsidRDefault="006F554D">
      <w:pPr>
        <w:rPr>
          <w:rFonts w:ascii="Times New Roman" w:hAnsi="Times New Roman" w:cs="Times New Roman"/>
          <w:sz w:val="21"/>
          <w:szCs w:val="21"/>
        </w:rPr>
      </w:pPr>
    </w:p>
    <w:p w14:paraId="38AE65A8" w14:textId="77777777" w:rsidR="006F554D" w:rsidRPr="00C66D69" w:rsidRDefault="006F554D">
      <w:pPr>
        <w:rPr>
          <w:rFonts w:ascii="Times New Roman" w:hAnsi="Times New Roman" w:cs="Times New Roman"/>
          <w:sz w:val="21"/>
          <w:szCs w:val="21"/>
        </w:rPr>
      </w:pPr>
    </w:p>
    <w:p w14:paraId="157EAAC3" w14:textId="77777777" w:rsidR="006F554D" w:rsidRPr="00C66D69" w:rsidRDefault="006F554D">
      <w:pPr>
        <w:rPr>
          <w:rFonts w:ascii="Times New Roman" w:hAnsi="Times New Roman" w:cs="Times New Roman"/>
          <w:sz w:val="21"/>
          <w:szCs w:val="21"/>
        </w:rPr>
      </w:pPr>
    </w:p>
    <w:p w14:paraId="3769AE51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6C512B18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00EF377A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742FEB41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6D6115B2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408A476C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13E2DA85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00E5E375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0E53A964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3A962969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2DBF7C72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2615F4BC" w14:textId="77777777" w:rsidR="006F554D" w:rsidRPr="00C66D69" w:rsidRDefault="006F554D">
      <w:pPr>
        <w:spacing w:line="240" w:lineRule="auto"/>
        <w:ind w:firstLine="420"/>
        <w:rPr>
          <w:rFonts w:ascii="Times New Roman" w:hAnsi="Times New Roman" w:cs="Times New Roman"/>
          <w:sz w:val="21"/>
          <w:szCs w:val="21"/>
        </w:rPr>
      </w:pPr>
    </w:p>
    <w:p w14:paraId="335AA98A" w14:textId="77777777" w:rsidR="006F554D" w:rsidRPr="00C66D69" w:rsidRDefault="00BE0386">
      <w:pPr>
        <w:spacing w:line="240" w:lineRule="auto"/>
        <w:ind w:firstLine="420"/>
        <w:rPr>
          <w:rFonts w:ascii="Times New Roman" w:hAnsi="Times New Roman" w:cs="Times New Roman"/>
          <w:sz w:val="21"/>
          <w:szCs w:val="21"/>
        </w:rPr>
      </w:pPr>
      <w:r w:rsidRPr="00C66D69">
        <w:rPr>
          <w:rFonts w:ascii="Times New Roman" w:hAnsi="Times New Roman" w:cs="Times New Roman"/>
          <w:sz w:val="21"/>
          <w:szCs w:val="21"/>
        </w:rPr>
        <w:lastRenderedPageBreak/>
        <w:t xml:space="preserve">Table </w:t>
      </w:r>
      <w:r w:rsidRPr="00C66D69">
        <w:rPr>
          <w:rFonts w:ascii="Times New Roman" w:hAnsi="Times New Roman" w:cs="Times New Roman" w:hint="eastAsia"/>
          <w:sz w:val="21"/>
          <w:szCs w:val="21"/>
        </w:rPr>
        <w:t>S2</w:t>
      </w:r>
      <w:r w:rsidRPr="00C66D69">
        <w:rPr>
          <w:rFonts w:ascii="Times New Roman" w:hAnsi="Times New Roman" w:cs="Times New Roman"/>
          <w:sz w:val="21"/>
          <w:szCs w:val="21"/>
        </w:rPr>
        <w:t xml:space="preserve"> Effect of different </w:t>
      </w:r>
      <w:r w:rsidRPr="00C66D69">
        <w:rPr>
          <w:rFonts w:ascii="Times New Roman" w:hAnsi="Times New Roman" w:cs="Times New Roman" w:hint="eastAsia"/>
          <w:sz w:val="21"/>
          <w:szCs w:val="21"/>
        </w:rPr>
        <w:t>cycle length</w:t>
      </w:r>
      <w:r w:rsidRPr="00C66D69">
        <w:rPr>
          <w:rFonts w:ascii="Times New Roman" w:hAnsi="Times New Roman" w:cs="Times New Roman"/>
          <w:sz w:val="21"/>
          <w:szCs w:val="21"/>
        </w:rPr>
        <w:t xml:space="preserve"> on </w:t>
      </w:r>
      <w:proofErr w:type="spellStart"/>
      <w:r w:rsidRPr="00C66D69">
        <w:rPr>
          <w:rFonts w:ascii="Times New Roman" w:hAnsi="Times New Roman" w:cs="Times New Roman"/>
          <w:sz w:val="21"/>
          <w:szCs w:val="21"/>
        </w:rPr>
        <w:t>stretchability</w:t>
      </w:r>
      <w:proofErr w:type="spellEnd"/>
      <w:r w:rsidRPr="00C66D69">
        <w:rPr>
          <w:rFonts w:ascii="Times New Roman" w:hAnsi="Times New Roman" w:cs="Times New Roman"/>
          <w:sz w:val="21"/>
          <w:szCs w:val="21"/>
        </w:rPr>
        <w:t xml:space="preserve"> of epidermal electrodes</w:t>
      </w:r>
    </w:p>
    <w:tbl>
      <w:tblPr>
        <w:tblStyle w:val="TableGrid"/>
        <w:tblpPr w:leftFromText="180" w:rightFromText="180" w:vertAnchor="page" w:horzAnchor="page" w:tblpX="1978" w:tblpY="2042"/>
        <w:tblW w:w="759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4"/>
        <w:gridCol w:w="1559"/>
        <w:gridCol w:w="1297"/>
        <w:gridCol w:w="1167"/>
        <w:gridCol w:w="1167"/>
        <w:gridCol w:w="1241"/>
      </w:tblGrid>
      <w:tr w:rsidR="006F554D" w:rsidRPr="00C66D69" w14:paraId="16784BEF" w14:textId="77777777">
        <w:trPr>
          <w:trHeight w:val="1385"/>
        </w:trPr>
        <w:tc>
          <w:tcPr>
            <w:tcW w:w="116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26D36C" w14:textId="77777777" w:rsidR="006F554D" w:rsidRPr="00C66D69" w:rsidRDefault="00BE0386">
            <w:pPr>
              <w:pStyle w:val="NormalWeb"/>
              <w:spacing w:line="160" w:lineRule="exact"/>
              <w:jc w:val="center"/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Cycle Length</w:t>
            </w:r>
          </w:p>
          <w:p w14:paraId="4489AA3B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(mm)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5464A9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color w:val="000000" w:themeColor="text1"/>
                <w:kern w:val="24"/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Material properties</w:t>
            </w:r>
          </w:p>
          <w:p w14:paraId="70A68F51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Elastic modulus (MPa)</w:t>
            </w:r>
          </w:p>
          <w:p w14:paraId="40D5143B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Poisson's ratio</w:t>
            </w:r>
          </w:p>
        </w:tc>
        <w:tc>
          <w:tcPr>
            <w:tcW w:w="129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75F460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Mesh structure</w:t>
            </w:r>
          </w:p>
        </w:tc>
        <w:tc>
          <w:tcPr>
            <w:tcW w:w="11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2CD1A7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Tensile</w:t>
            </w:r>
          </w:p>
          <w:p w14:paraId="4B73D825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conditions</w:t>
            </w:r>
          </w:p>
        </w:tc>
        <w:tc>
          <w:tcPr>
            <w:tcW w:w="11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37F389" w14:textId="77777777" w:rsidR="006F554D" w:rsidRPr="00C66D69" w:rsidRDefault="00BE0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6D69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Maximum   principal strain</w:t>
            </w:r>
          </w:p>
        </w:tc>
        <w:tc>
          <w:tcPr>
            <w:tcW w:w="12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869E6C" w14:textId="77777777" w:rsidR="006F554D" w:rsidRPr="00C66D69" w:rsidRDefault="00BE0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6D69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Time parameter</w:t>
            </w:r>
          </w:p>
        </w:tc>
      </w:tr>
      <w:tr w:rsidR="006F554D" w:rsidRPr="00C66D69" w14:paraId="0A278D19" w14:textId="77777777">
        <w:trPr>
          <w:trHeight w:val="1217"/>
        </w:trPr>
        <w:tc>
          <w:tcPr>
            <w:tcW w:w="1164" w:type="dxa"/>
            <w:tcBorders>
              <w:top w:val="single" w:sz="12" w:space="0" w:color="auto"/>
            </w:tcBorders>
            <w:vAlign w:val="center"/>
          </w:tcPr>
          <w:p w14:paraId="2005DA3B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hint="eastAsia"/>
                <w:color w:val="000000" w:themeColor="text1"/>
                <w:kern w:val="24"/>
                <w:sz w:val="16"/>
                <w:szCs w:val="16"/>
              </w:rPr>
              <w:t>0.9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1B91CB13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Au 79500 0.42</w:t>
            </w:r>
          </w:p>
          <w:p w14:paraId="43284FE0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PI 2760 0.407</w:t>
            </w:r>
          </w:p>
        </w:tc>
        <w:tc>
          <w:tcPr>
            <w:tcW w:w="1297" w:type="dxa"/>
            <w:tcBorders>
              <w:top w:val="single" w:sz="12" w:space="0" w:color="auto"/>
            </w:tcBorders>
            <w:vAlign w:val="center"/>
          </w:tcPr>
          <w:p w14:paraId="7C8D1226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S4R</w:t>
            </w:r>
          </w:p>
          <w:p w14:paraId="4AFE2A79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(Quadrilateral</w:t>
            </w:r>
          </w:p>
          <w:p w14:paraId="13B048BD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shell element)</w:t>
            </w:r>
          </w:p>
        </w:tc>
        <w:tc>
          <w:tcPr>
            <w:tcW w:w="1167" w:type="dxa"/>
            <w:tcBorders>
              <w:top w:val="single" w:sz="12" w:space="0" w:color="auto"/>
            </w:tcBorders>
            <w:vAlign w:val="center"/>
          </w:tcPr>
          <w:p w14:paraId="6CE339E6" w14:textId="77777777" w:rsidR="006F554D" w:rsidRPr="00C66D69" w:rsidRDefault="00BE0386">
            <w:pPr>
              <w:pStyle w:val="NormalWeb"/>
              <w:spacing w:line="160" w:lineRule="exact"/>
              <w:jc w:val="center"/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40%</w:t>
            </w:r>
          </w:p>
          <w:p w14:paraId="64311215" w14:textId="77777777" w:rsidR="006F554D" w:rsidRPr="00C66D69" w:rsidRDefault="00BE0386">
            <w:pPr>
              <w:pStyle w:val="NormalWeb"/>
              <w:spacing w:line="160" w:lineRule="exact"/>
              <w:jc w:val="center"/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(0.54)</w:t>
            </w:r>
          </w:p>
        </w:tc>
        <w:tc>
          <w:tcPr>
            <w:tcW w:w="1167" w:type="dxa"/>
            <w:tcBorders>
              <w:top w:val="single" w:sz="12" w:space="0" w:color="auto"/>
            </w:tcBorders>
            <w:vAlign w:val="center"/>
          </w:tcPr>
          <w:p w14:paraId="498F8E43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hint="eastAsia"/>
                <w:color w:val="000000"/>
                <w:kern w:val="24"/>
                <w:sz w:val="16"/>
                <w:szCs w:val="16"/>
              </w:rPr>
              <w:t>0.039</w:t>
            </w:r>
          </w:p>
        </w:tc>
        <w:tc>
          <w:tcPr>
            <w:tcW w:w="1241" w:type="dxa"/>
            <w:tcBorders>
              <w:top w:val="single" w:sz="12" w:space="0" w:color="auto"/>
            </w:tcBorders>
            <w:vAlign w:val="center"/>
          </w:tcPr>
          <w:p w14:paraId="235189FE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0.1</w:t>
            </w:r>
          </w:p>
        </w:tc>
      </w:tr>
      <w:tr w:rsidR="006F554D" w:rsidRPr="00C66D69" w14:paraId="0D7EC395" w14:textId="77777777">
        <w:trPr>
          <w:trHeight w:val="1184"/>
        </w:trPr>
        <w:tc>
          <w:tcPr>
            <w:tcW w:w="1164" w:type="dxa"/>
            <w:vAlign w:val="center"/>
          </w:tcPr>
          <w:p w14:paraId="2A5CB7EC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hint="eastAsia"/>
                <w:color w:val="000000" w:themeColor="text1"/>
                <w:kern w:val="24"/>
                <w:sz w:val="16"/>
                <w:szCs w:val="16"/>
              </w:rPr>
              <w:t>1.1</w:t>
            </w:r>
          </w:p>
        </w:tc>
        <w:tc>
          <w:tcPr>
            <w:tcW w:w="1559" w:type="dxa"/>
            <w:vAlign w:val="center"/>
          </w:tcPr>
          <w:p w14:paraId="4208A948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Au 79500 0.42</w:t>
            </w:r>
          </w:p>
          <w:p w14:paraId="6153131C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PI 2760 0.407</w:t>
            </w:r>
          </w:p>
        </w:tc>
        <w:tc>
          <w:tcPr>
            <w:tcW w:w="1297" w:type="dxa"/>
            <w:vAlign w:val="center"/>
          </w:tcPr>
          <w:p w14:paraId="4B10FED9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S4R</w:t>
            </w:r>
          </w:p>
          <w:p w14:paraId="660DB754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(Quadrilateral</w:t>
            </w:r>
          </w:p>
          <w:p w14:paraId="373EEBF4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shell element)</w:t>
            </w:r>
          </w:p>
        </w:tc>
        <w:tc>
          <w:tcPr>
            <w:tcW w:w="1167" w:type="dxa"/>
            <w:vAlign w:val="center"/>
          </w:tcPr>
          <w:p w14:paraId="03EED2B3" w14:textId="77777777" w:rsidR="006F554D" w:rsidRPr="00C66D69" w:rsidRDefault="00BE0386">
            <w:pPr>
              <w:pStyle w:val="NormalWeb"/>
              <w:spacing w:line="160" w:lineRule="exact"/>
              <w:jc w:val="center"/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40%</w:t>
            </w:r>
          </w:p>
          <w:p w14:paraId="7C15D572" w14:textId="77777777" w:rsidR="006F554D" w:rsidRPr="00C66D69" w:rsidRDefault="00BE0386">
            <w:pPr>
              <w:pStyle w:val="NormalWeb"/>
              <w:spacing w:line="160" w:lineRule="exact"/>
              <w:jc w:val="center"/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(0.</w:t>
            </w:r>
            <w:r w:rsidRPr="00C66D69">
              <w:rPr>
                <w:rFonts w:hint="eastAsia"/>
                <w:color w:val="000000"/>
                <w:kern w:val="24"/>
                <w:sz w:val="16"/>
                <w:szCs w:val="16"/>
              </w:rPr>
              <w:t>66</w:t>
            </w: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)</w:t>
            </w:r>
          </w:p>
        </w:tc>
        <w:tc>
          <w:tcPr>
            <w:tcW w:w="1167" w:type="dxa"/>
            <w:vAlign w:val="center"/>
          </w:tcPr>
          <w:p w14:paraId="6CAA6DFF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0.0</w:t>
            </w:r>
            <w:r w:rsidRPr="00C66D69">
              <w:rPr>
                <w:rFonts w:hint="eastAsia"/>
                <w:color w:val="000000"/>
                <w:kern w:val="24"/>
                <w:sz w:val="16"/>
                <w:szCs w:val="16"/>
              </w:rPr>
              <w:t>01</w:t>
            </w:r>
          </w:p>
        </w:tc>
        <w:tc>
          <w:tcPr>
            <w:tcW w:w="1241" w:type="dxa"/>
            <w:vAlign w:val="center"/>
          </w:tcPr>
          <w:p w14:paraId="614ACBF1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0.1</w:t>
            </w:r>
          </w:p>
        </w:tc>
      </w:tr>
      <w:tr w:rsidR="006F554D" w:rsidRPr="00C66D69" w14:paraId="58DF8CEA" w14:textId="77777777">
        <w:trPr>
          <w:trHeight w:val="1184"/>
        </w:trPr>
        <w:tc>
          <w:tcPr>
            <w:tcW w:w="1164" w:type="dxa"/>
            <w:vAlign w:val="center"/>
          </w:tcPr>
          <w:p w14:paraId="5321D53D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hint="eastAsia"/>
                <w:color w:val="000000" w:themeColor="text1"/>
                <w:kern w:val="24"/>
                <w:sz w:val="16"/>
                <w:szCs w:val="16"/>
              </w:rPr>
              <w:t>1.3</w:t>
            </w:r>
          </w:p>
        </w:tc>
        <w:tc>
          <w:tcPr>
            <w:tcW w:w="1559" w:type="dxa"/>
            <w:vAlign w:val="center"/>
          </w:tcPr>
          <w:p w14:paraId="53FE6225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Au 79500 0.42</w:t>
            </w:r>
          </w:p>
          <w:p w14:paraId="61080F3D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PI 2760 0.407</w:t>
            </w:r>
          </w:p>
        </w:tc>
        <w:tc>
          <w:tcPr>
            <w:tcW w:w="1297" w:type="dxa"/>
            <w:vAlign w:val="center"/>
          </w:tcPr>
          <w:p w14:paraId="0D3D8349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S4R</w:t>
            </w:r>
          </w:p>
          <w:p w14:paraId="0BE23F1F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(Quadrilateral</w:t>
            </w:r>
          </w:p>
          <w:p w14:paraId="019C3333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shell element)</w:t>
            </w:r>
          </w:p>
        </w:tc>
        <w:tc>
          <w:tcPr>
            <w:tcW w:w="1167" w:type="dxa"/>
            <w:vAlign w:val="center"/>
          </w:tcPr>
          <w:p w14:paraId="6064E213" w14:textId="77777777" w:rsidR="006F554D" w:rsidRPr="00C66D69" w:rsidRDefault="00BE0386">
            <w:pPr>
              <w:pStyle w:val="NormalWeb"/>
              <w:spacing w:line="160" w:lineRule="exact"/>
              <w:jc w:val="center"/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40%</w:t>
            </w:r>
          </w:p>
          <w:p w14:paraId="1941D5BD" w14:textId="77777777" w:rsidR="006F554D" w:rsidRPr="00C66D69" w:rsidRDefault="00BE0386">
            <w:pPr>
              <w:pStyle w:val="NormalWeb"/>
              <w:spacing w:line="160" w:lineRule="exact"/>
              <w:jc w:val="center"/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(0.</w:t>
            </w:r>
            <w:r w:rsidRPr="00C66D69">
              <w:rPr>
                <w:rFonts w:hint="eastAsia"/>
                <w:color w:val="000000"/>
                <w:kern w:val="24"/>
                <w:sz w:val="16"/>
                <w:szCs w:val="16"/>
              </w:rPr>
              <w:t>78</w:t>
            </w: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)</w:t>
            </w:r>
          </w:p>
        </w:tc>
        <w:tc>
          <w:tcPr>
            <w:tcW w:w="1167" w:type="dxa"/>
            <w:vAlign w:val="center"/>
          </w:tcPr>
          <w:p w14:paraId="0DB162A5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0.0</w:t>
            </w:r>
            <w:r w:rsidRPr="00C66D69">
              <w:rPr>
                <w:rFonts w:hint="eastAsia"/>
                <w:color w:val="000000"/>
                <w:kern w:val="24"/>
                <w:sz w:val="16"/>
                <w:szCs w:val="16"/>
              </w:rPr>
              <w:t>0034</w:t>
            </w:r>
          </w:p>
        </w:tc>
        <w:tc>
          <w:tcPr>
            <w:tcW w:w="1241" w:type="dxa"/>
            <w:vAlign w:val="center"/>
          </w:tcPr>
          <w:p w14:paraId="69220325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0.1</w:t>
            </w:r>
          </w:p>
        </w:tc>
      </w:tr>
      <w:tr w:rsidR="006F554D" w:rsidRPr="00C66D69" w14:paraId="1870A645" w14:textId="77777777">
        <w:trPr>
          <w:trHeight w:val="1184"/>
        </w:trPr>
        <w:tc>
          <w:tcPr>
            <w:tcW w:w="1164" w:type="dxa"/>
            <w:vAlign w:val="center"/>
          </w:tcPr>
          <w:p w14:paraId="132DCB1F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hint="eastAsia"/>
                <w:color w:val="000000" w:themeColor="text1"/>
                <w:kern w:val="24"/>
                <w:sz w:val="16"/>
                <w:szCs w:val="16"/>
              </w:rPr>
              <w:t>1.5</w:t>
            </w:r>
          </w:p>
        </w:tc>
        <w:tc>
          <w:tcPr>
            <w:tcW w:w="1559" w:type="dxa"/>
            <w:vAlign w:val="center"/>
          </w:tcPr>
          <w:p w14:paraId="5ED61D21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Au 79500 0.42</w:t>
            </w:r>
          </w:p>
          <w:p w14:paraId="57287605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PI 2760 0.407</w:t>
            </w:r>
          </w:p>
        </w:tc>
        <w:tc>
          <w:tcPr>
            <w:tcW w:w="1297" w:type="dxa"/>
            <w:vAlign w:val="center"/>
          </w:tcPr>
          <w:p w14:paraId="46448165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S4R</w:t>
            </w:r>
          </w:p>
          <w:p w14:paraId="4D24E8E4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(Quadrilateral</w:t>
            </w:r>
          </w:p>
          <w:p w14:paraId="1C074D92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shell element)</w:t>
            </w:r>
          </w:p>
        </w:tc>
        <w:tc>
          <w:tcPr>
            <w:tcW w:w="1167" w:type="dxa"/>
            <w:vAlign w:val="center"/>
          </w:tcPr>
          <w:p w14:paraId="5F378C3D" w14:textId="77777777" w:rsidR="006F554D" w:rsidRPr="00C66D69" w:rsidRDefault="00BE0386">
            <w:pPr>
              <w:pStyle w:val="NormalWeb"/>
              <w:spacing w:line="160" w:lineRule="exact"/>
              <w:jc w:val="center"/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40%</w:t>
            </w:r>
          </w:p>
          <w:p w14:paraId="710BF4D2" w14:textId="77777777" w:rsidR="006F554D" w:rsidRPr="00C66D69" w:rsidRDefault="00BE0386">
            <w:pPr>
              <w:pStyle w:val="NormalWeb"/>
              <w:spacing w:line="160" w:lineRule="exact"/>
              <w:jc w:val="center"/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(0.</w:t>
            </w:r>
            <w:r w:rsidRPr="00C66D69">
              <w:rPr>
                <w:rFonts w:hint="eastAsia"/>
                <w:color w:val="000000"/>
                <w:kern w:val="24"/>
                <w:sz w:val="16"/>
                <w:szCs w:val="16"/>
              </w:rPr>
              <w:t>9</w:t>
            </w: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)</w:t>
            </w:r>
          </w:p>
        </w:tc>
        <w:tc>
          <w:tcPr>
            <w:tcW w:w="1167" w:type="dxa"/>
            <w:vAlign w:val="center"/>
          </w:tcPr>
          <w:p w14:paraId="72BC155F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0.0</w:t>
            </w:r>
            <w:r w:rsidRPr="00C66D69">
              <w:rPr>
                <w:rFonts w:hint="eastAsia"/>
                <w:color w:val="000000"/>
                <w:kern w:val="24"/>
                <w:sz w:val="16"/>
                <w:szCs w:val="16"/>
              </w:rPr>
              <w:t>003</w:t>
            </w:r>
          </w:p>
        </w:tc>
        <w:tc>
          <w:tcPr>
            <w:tcW w:w="1241" w:type="dxa"/>
            <w:vAlign w:val="center"/>
          </w:tcPr>
          <w:p w14:paraId="348CCBBB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0.1</w:t>
            </w:r>
          </w:p>
        </w:tc>
      </w:tr>
      <w:tr w:rsidR="006F554D" w:rsidRPr="00C66D69" w14:paraId="69D6DBC4" w14:textId="77777777">
        <w:trPr>
          <w:trHeight w:val="1194"/>
        </w:trPr>
        <w:tc>
          <w:tcPr>
            <w:tcW w:w="1164" w:type="dxa"/>
            <w:tcBorders>
              <w:bottom w:val="single" w:sz="12" w:space="0" w:color="auto"/>
            </w:tcBorders>
            <w:vAlign w:val="center"/>
          </w:tcPr>
          <w:p w14:paraId="34A756AC" w14:textId="77777777" w:rsidR="006F554D" w:rsidRPr="00C66D69" w:rsidRDefault="00BE0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6D69">
              <w:rPr>
                <w:rFonts w:ascii="Times New Roman" w:hAnsi="Times New Roman" w:cs="Times New Roman" w:hint="eastAsia"/>
                <w:color w:val="000000" w:themeColor="text1"/>
                <w:kern w:val="24"/>
                <w:sz w:val="16"/>
                <w:szCs w:val="16"/>
              </w:rPr>
              <w:t>1.7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12B4C167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Au 79500 0.42</w:t>
            </w:r>
          </w:p>
          <w:p w14:paraId="3B6C59BF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PI 2760 0.407</w:t>
            </w:r>
          </w:p>
        </w:tc>
        <w:tc>
          <w:tcPr>
            <w:tcW w:w="1297" w:type="dxa"/>
            <w:tcBorders>
              <w:bottom w:val="single" w:sz="12" w:space="0" w:color="auto"/>
            </w:tcBorders>
            <w:vAlign w:val="center"/>
          </w:tcPr>
          <w:p w14:paraId="46BBB93F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S4R</w:t>
            </w:r>
          </w:p>
          <w:p w14:paraId="2ABE7CF4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(Quadrilateral</w:t>
            </w:r>
          </w:p>
          <w:p w14:paraId="68CC7906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shell element)</w:t>
            </w:r>
          </w:p>
        </w:tc>
        <w:tc>
          <w:tcPr>
            <w:tcW w:w="1167" w:type="dxa"/>
            <w:tcBorders>
              <w:bottom w:val="single" w:sz="12" w:space="0" w:color="auto"/>
            </w:tcBorders>
            <w:vAlign w:val="center"/>
          </w:tcPr>
          <w:p w14:paraId="074BD9F6" w14:textId="77777777" w:rsidR="006F554D" w:rsidRPr="00C66D69" w:rsidRDefault="00BE0386">
            <w:pPr>
              <w:pStyle w:val="NormalWeb"/>
              <w:spacing w:line="160" w:lineRule="exact"/>
              <w:jc w:val="center"/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40%</w:t>
            </w:r>
          </w:p>
          <w:p w14:paraId="03F572BC" w14:textId="77777777" w:rsidR="006F554D" w:rsidRPr="00C66D69" w:rsidRDefault="00BE0386">
            <w:pPr>
              <w:pStyle w:val="NormalWeb"/>
              <w:spacing w:line="160" w:lineRule="exact"/>
              <w:jc w:val="center"/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(</w:t>
            </w:r>
            <w:r w:rsidRPr="00C66D69">
              <w:rPr>
                <w:rFonts w:hint="eastAsia"/>
                <w:color w:val="000000"/>
                <w:kern w:val="24"/>
                <w:sz w:val="16"/>
                <w:szCs w:val="16"/>
              </w:rPr>
              <w:t>1.02</w:t>
            </w: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)</w:t>
            </w:r>
          </w:p>
        </w:tc>
        <w:tc>
          <w:tcPr>
            <w:tcW w:w="1167" w:type="dxa"/>
            <w:tcBorders>
              <w:bottom w:val="single" w:sz="12" w:space="0" w:color="auto"/>
            </w:tcBorders>
            <w:vAlign w:val="center"/>
          </w:tcPr>
          <w:p w14:paraId="7A3F4AE5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0.</w:t>
            </w:r>
            <w:r w:rsidRPr="00C66D69">
              <w:rPr>
                <w:rFonts w:eastAsia="SimSun"/>
                <w:color w:val="000000"/>
                <w:kern w:val="24"/>
                <w:sz w:val="16"/>
                <w:szCs w:val="16"/>
              </w:rPr>
              <w:t>0</w:t>
            </w:r>
            <w:r w:rsidRPr="00C66D69">
              <w:rPr>
                <w:rFonts w:hint="eastAsia"/>
                <w:color w:val="000000"/>
                <w:kern w:val="24"/>
                <w:sz w:val="16"/>
                <w:szCs w:val="16"/>
              </w:rPr>
              <w:t>0029</w:t>
            </w:r>
          </w:p>
        </w:tc>
        <w:tc>
          <w:tcPr>
            <w:tcW w:w="1241" w:type="dxa"/>
            <w:tcBorders>
              <w:bottom w:val="single" w:sz="12" w:space="0" w:color="auto"/>
            </w:tcBorders>
            <w:vAlign w:val="center"/>
          </w:tcPr>
          <w:p w14:paraId="692920A9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0.1</w:t>
            </w:r>
          </w:p>
        </w:tc>
      </w:tr>
    </w:tbl>
    <w:p w14:paraId="72B9EF60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62213BC5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2FFEE52F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60AB1623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1E7D234B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41BFC146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746669C7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17F4DED9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2815DF82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6A2C4C4D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40780A27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37F849F6" w14:textId="77777777" w:rsidR="006F554D" w:rsidRPr="00C66D69" w:rsidRDefault="00BE0386">
      <w:pPr>
        <w:spacing w:line="240" w:lineRule="auto"/>
        <w:ind w:firstLine="420"/>
        <w:rPr>
          <w:rFonts w:ascii="Times New Roman" w:hAnsi="Times New Roman" w:cs="Times New Roman"/>
          <w:sz w:val="21"/>
          <w:szCs w:val="21"/>
        </w:rPr>
      </w:pPr>
      <w:r w:rsidRPr="00C66D69">
        <w:rPr>
          <w:rFonts w:ascii="Times New Roman" w:hAnsi="Times New Roman" w:cs="Times New Roman"/>
          <w:sz w:val="21"/>
          <w:szCs w:val="21"/>
        </w:rPr>
        <w:lastRenderedPageBreak/>
        <w:t xml:space="preserve">Table </w:t>
      </w:r>
      <w:r w:rsidRPr="00C66D69">
        <w:rPr>
          <w:rFonts w:ascii="Times New Roman" w:hAnsi="Times New Roman" w:cs="Times New Roman" w:hint="eastAsia"/>
          <w:sz w:val="21"/>
          <w:szCs w:val="21"/>
        </w:rPr>
        <w:t>S3</w:t>
      </w:r>
      <w:r w:rsidRPr="00C66D69">
        <w:rPr>
          <w:rFonts w:ascii="Times New Roman" w:hAnsi="Times New Roman" w:cs="Times New Roman"/>
          <w:sz w:val="21"/>
          <w:szCs w:val="21"/>
        </w:rPr>
        <w:t xml:space="preserve"> Effect of different </w:t>
      </w:r>
      <w:r w:rsidRPr="00C66D69">
        <w:rPr>
          <w:rFonts w:ascii="Times New Roman" w:hAnsi="Times New Roman" w:cs="Times New Roman" w:hint="eastAsia"/>
          <w:sz w:val="21"/>
          <w:szCs w:val="21"/>
        </w:rPr>
        <w:t>line width</w:t>
      </w:r>
      <w:r w:rsidRPr="00C66D69">
        <w:rPr>
          <w:rFonts w:ascii="Times New Roman" w:hAnsi="Times New Roman" w:cs="Times New Roman"/>
          <w:sz w:val="21"/>
          <w:szCs w:val="21"/>
        </w:rPr>
        <w:t xml:space="preserve"> on </w:t>
      </w:r>
      <w:proofErr w:type="spellStart"/>
      <w:r w:rsidRPr="00C66D69">
        <w:rPr>
          <w:rFonts w:ascii="Times New Roman" w:hAnsi="Times New Roman" w:cs="Times New Roman"/>
          <w:sz w:val="21"/>
          <w:szCs w:val="21"/>
        </w:rPr>
        <w:t>stretchability</w:t>
      </w:r>
      <w:proofErr w:type="spellEnd"/>
      <w:r w:rsidRPr="00C66D69">
        <w:rPr>
          <w:rFonts w:ascii="Times New Roman" w:hAnsi="Times New Roman" w:cs="Times New Roman"/>
          <w:sz w:val="21"/>
          <w:szCs w:val="21"/>
        </w:rPr>
        <w:t xml:space="preserve"> of epidermal electrodes</w:t>
      </w:r>
    </w:p>
    <w:tbl>
      <w:tblPr>
        <w:tblStyle w:val="TableGrid"/>
        <w:tblpPr w:leftFromText="180" w:rightFromText="180" w:vertAnchor="page" w:horzAnchor="page" w:tblpX="2109" w:tblpY="1979"/>
        <w:tblW w:w="733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4"/>
        <w:gridCol w:w="1506"/>
        <w:gridCol w:w="1253"/>
        <w:gridCol w:w="1128"/>
        <w:gridCol w:w="1129"/>
        <w:gridCol w:w="1198"/>
      </w:tblGrid>
      <w:tr w:rsidR="006F554D" w:rsidRPr="00C66D69" w14:paraId="4EB10C1D" w14:textId="77777777">
        <w:trPr>
          <w:trHeight w:val="1428"/>
        </w:trPr>
        <w:tc>
          <w:tcPr>
            <w:tcW w:w="112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3A35B0" w14:textId="77777777" w:rsidR="006F554D" w:rsidRPr="00C66D69" w:rsidRDefault="00BE0386">
            <w:pPr>
              <w:pStyle w:val="NormalWeb"/>
              <w:spacing w:line="160" w:lineRule="exact"/>
              <w:jc w:val="center"/>
            </w:pPr>
            <w:r w:rsidRPr="00C66D69">
              <w:rPr>
                <w:rFonts w:hint="eastAsia"/>
                <w:color w:val="000000" w:themeColor="text1"/>
                <w:kern w:val="24"/>
                <w:sz w:val="16"/>
                <w:szCs w:val="16"/>
              </w:rPr>
              <w:t>Line Width</w:t>
            </w:r>
          </w:p>
          <w:p w14:paraId="132A7A2E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(mm)</w:t>
            </w:r>
          </w:p>
        </w:tc>
        <w:tc>
          <w:tcPr>
            <w:tcW w:w="150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9DF6FF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color w:val="000000" w:themeColor="text1"/>
                <w:kern w:val="24"/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Material properties</w:t>
            </w:r>
          </w:p>
          <w:p w14:paraId="4A198EFF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Elastic modulus (MPa)</w:t>
            </w:r>
          </w:p>
          <w:p w14:paraId="518F97DD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Poisson's ratio</w:t>
            </w:r>
          </w:p>
        </w:tc>
        <w:tc>
          <w:tcPr>
            <w:tcW w:w="125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C1E137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Mesh structure</w:t>
            </w:r>
          </w:p>
        </w:tc>
        <w:tc>
          <w:tcPr>
            <w:tcW w:w="11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E9ABFD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Tensile</w:t>
            </w:r>
          </w:p>
          <w:p w14:paraId="1377B472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conditions</w:t>
            </w:r>
          </w:p>
        </w:tc>
        <w:tc>
          <w:tcPr>
            <w:tcW w:w="112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524158" w14:textId="77777777" w:rsidR="006F554D" w:rsidRPr="00C66D69" w:rsidRDefault="00BE0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6D69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Maximum   principal strain</w:t>
            </w:r>
          </w:p>
        </w:tc>
        <w:tc>
          <w:tcPr>
            <w:tcW w:w="11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A1B531" w14:textId="77777777" w:rsidR="006F554D" w:rsidRPr="00C66D69" w:rsidRDefault="00BE0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6D69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Time parameter</w:t>
            </w:r>
          </w:p>
        </w:tc>
      </w:tr>
      <w:tr w:rsidR="006F554D" w:rsidRPr="00C66D69" w14:paraId="399F63B9" w14:textId="77777777">
        <w:trPr>
          <w:trHeight w:val="1250"/>
        </w:trPr>
        <w:tc>
          <w:tcPr>
            <w:tcW w:w="1124" w:type="dxa"/>
            <w:tcBorders>
              <w:top w:val="single" w:sz="12" w:space="0" w:color="auto"/>
            </w:tcBorders>
            <w:vAlign w:val="center"/>
          </w:tcPr>
          <w:p w14:paraId="792AA347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hint="eastAsia"/>
                <w:color w:val="000000" w:themeColor="text1"/>
                <w:kern w:val="24"/>
                <w:sz w:val="16"/>
                <w:szCs w:val="16"/>
              </w:rPr>
              <w:t>0.06</w:t>
            </w:r>
          </w:p>
        </w:tc>
        <w:tc>
          <w:tcPr>
            <w:tcW w:w="1506" w:type="dxa"/>
            <w:tcBorders>
              <w:top w:val="single" w:sz="12" w:space="0" w:color="auto"/>
            </w:tcBorders>
            <w:vAlign w:val="center"/>
          </w:tcPr>
          <w:p w14:paraId="73C6C676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Au 79500 0.42</w:t>
            </w:r>
          </w:p>
          <w:p w14:paraId="2BB89DD2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PI 2760 0.407</w:t>
            </w:r>
          </w:p>
        </w:tc>
        <w:tc>
          <w:tcPr>
            <w:tcW w:w="1253" w:type="dxa"/>
            <w:tcBorders>
              <w:top w:val="single" w:sz="12" w:space="0" w:color="auto"/>
            </w:tcBorders>
            <w:vAlign w:val="center"/>
          </w:tcPr>
          <w:p w14:paraId="648B4BFE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S4R</w:t>
            </w:r>
          </w:p>
          <w:p w14:paraId="4EEF2CC9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(Quadrilateral</w:t>
            </w:r>
          </w:p>
          <w:p w14:paraId="4895E8DF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 xml:space="preserve">shell </w:t>
            </w:r>
            <w:r w:rsidRPr="00C66D69">
              <w:rPr>
                <w:color w:val="000000" w:themeColor="text1"/>
                <w:kern w:val="24"/>
                <w:sz w:val="16"/>
                <w:szCs w:val="16"/>
              </w:rPr>
              <w:t>element)</w:t>
            </w:r>
          </w:p>
        </w:tc>
        <w:tc>
          <w:tcPr>
            <w:tcW w:w="1128" w:type="dxa"/>
            <w:tcBorders>
              <w:top w:val="single" w:sz="12" w:space="0" w:color="auto"/>
            </w:tcBorders>
            <w:vAlign w:val="center"/>
          </w:tcPr>
          <w:p w14:paraId="3A138249" w14:textId="77777777" w:rsidR="006F554D" w:rsidRPr="00C66D69" w:rsidRDefault="00BE0386">
            <w:pPr>
              <w:pStyle w:val="NormalWeb"/>
              <w:spacing w:line="160" w:lineRule="exact"/>
              <w:jc w:val="center"/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40%</w:t>
            </w:r>
          </w:p>
          <w:p w14:paraId="197A0B1B" w14:textId="77777777" w:rsidR="006F554D" w:rsidRPr="00C66D69" w:rsidRDefault="00BE0386">
            <w:pPr>
              <w:pStyle w:val="NormalWeb"/>
              <w:spacing w:line="160" w:lineRule="exact"/>
              <w:jc w:val="center"/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(0.</w:t>
            </w:r>
            <w:r w:rsidRPr="00C66D69">
              <w:rPr>
                <w:rFonts w:hint="eastAsia"/>
                <w:color w:val="000000"/>
                <w:kern w:val="24"/>
                <w:sz w:val="16"/>
                <w:szCs w:val="16"/>
              </w:rPr>
              <w:t>65</w:t>
            </w: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)</w:t>
            </w:r>
          </w:p>
        </w:tc>
        <w:tc>
          <w:tcPr>
            <w:tcW w:w="1129" w:type="dxa"/>
            <w:tcBorders>
              <w:top w:val="single" w:sz="12" w:space="0" w:color="auto"/>
            </w:tcBorders>
            <w:vAlign w:val="center"/>
          </w:tcPr>
          <w:p w14:paraId="7A08C373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hint="eastAsia"/>
                <w:color w:val="000000"/>
                <w:kern w:val="24"/>
                <w:sz w:val="16"/>
                <w:szCs w:val="16"/>
              </w:rPr>
              <w:t>0.00018</w:t>
            </w:r>
          </w:p>
        </w:tc>
        <w:tc>
          <w:tcPr>
            <w:tcW w:w="1198" w:type="dxa"/>
            <w:tcBorders>
              <w:top w:val="single" w:sz="12" w:space="0" w:color="auto"/>
            </w:tcBorders>
            <w:vAlign w:val="center"/>
          </w:tcPr>
          <w:p w14:paraId="3D3F1F45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0.1</w:t>
            </w:r>
          </w:p>
        </w:tc>
      </w:tr>
      <w:tr w:rsidR="006F554D" w:rsidRPr="00C66D69" w14:paraId="6F0C352A" w14:textId="77777777">
        <w:trPr>
          <w:trHeight w:val="1188"/>
        </w:trPr>
        <w:tc>
          <w:tcPr>
            <w:tcW w:w="1124" w:type="dxa"/>
            <w:vAlign w:val="center"/>
          </w:tcPr>
          <w:p w14:paraId="32C178E3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hint="eastAsia"/>
                <w:sz w:val="16"/>
                <w:szCs w:val="16"/>
              </w:rPr>
              <w:t>0.08</w:t>
            </w:r>
          </w:p>
        </w:tc>
        <w:tc>
          <w:tcPr>
            <w:tcW w:w="1506" w:type="dxa"/>
            <w:vAlign w:val="center"/>
          </w:tcPr>
          <w:p w14:paraId="43477DA6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Au 79500 0.42</w:t>
            </w:r>
          </w:p>
          <w:p w14:paraId="28AC1356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PI 2760 0.407</w:t>
            </w:r>
          </w:p>
        </w:tc>
        <w:tc>
          <w:tcPr>
            <w:tcW w:w="1253" w:type="dxa"/>
            <w:vAlign w:val="center"/>
          </w:tcPr>
          <w:p w14:paraId="6C6E8F66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S4R</w:t>
            </w:r>
          </w:p>
          <w:p w14:paraId="68802EFE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(Quadrilateral</w:t>
            </w:r>
          </w:p>
          <w:p w14:paraId="1897B8B1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shell element)</w:t>
            </w:r>
          </w:p>
        </w:tc>
        <w:tc>
          <w:tcPr>
            <w:tcW w:w="1128" w:type="dxa"/>
            <w:vAlign w:val="center"/>
          </w:tcPr>
          <w:p w14:paraId="0F951FCB" w14:textId="77777777" w:rsidR="006F554D" w:rsidRPr="00C66D69" w:rsidRDefault="00BE0386">
            <w:pPr>
              <w:pStyle w:val="NormalWeb"/>
              <w:spacing w:line="160" w:lineRule="exact"/>
              <w:jc w:val="center"/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40%</w:t>
            </w:r>
          </w:p>
          <w:p w14:paraId="66F158C7" w14:textId="77777777" w:rsidR="006F554D" w:rsidRPr="00C66D69" w:rsidRDefault="00BE0386">
            <w:pPr>
              <w:pStyle w:val="NormalWeb"/>
              <w:spacing w:line="160" w:lineRule="exact"/>
              <w:jc w:val="center"/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(0.</w:t>
            </w:r>
            <w:r w:rsidRPr="00C66D69">
              <w:rPr>
                <w:rFonts w:hint="eastAsia"/>
                <w:color w:val="000000"/>
                <w:kern w:val="24"/>
                <w:sz w:val="16"/>
                <w:szCs w:val="16"/>
              </w:rPr>
              <w:t>66</w:t>
            </w: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)</w:t>
            </w:r>
          </w:p>
        </w:tc>
        <w:tc>
          <w:tcPr>
            <w:tcW w:w="1129" w:type="dxa"/>
            <w:vAlign w:val="center"/>
          </w:tcPr>
          <w:p w14:paraId="53E7C6AC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hint="eastAsia"/>
                <w:color w:val="000000"/>
                <w:kern w:val="24"/>
                <w:sz w:val="16"/>
                <w:szCs w:val="16"/>
              </w:rPr>
              <w:t>0.00018</w:t>
            </w:r>
          </w:p>
        </w:tc>
        <w:tc>
          <w:tcPr>
            <w:tcW w:w="1198" w:type="dxa"/>
            <w:vAlign w:val="center"/>
          </w:tcPr>
          <w:p w14:paraId="7DBDA267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0.1</w:t>
            </w:r>
          </w:p>
        </w:tc>
      </w:tr>
      <w:tr w:rsidR="006F554D" w:rsidRPr="00C66D69" w14:paraId="2C47B293" w14:textId="77777777">
        <w:trPr>
          <w:trHeight w:val="1188"/>
        </w:trPr>
        <w:tc>
          <w:tcPr>
            <w:tcW w:w="1124" w:type="dxa"/>
            <w:vAlign w:val="center"/>
          </w:tcPr>
          <w:p w14:paraId="42606DE4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hint="eastAsia"/>
                <w:sz w:val="16"/>
                <w:szCs w:val="16"/>
              </w:rPr>
              <w:t>0.1</w:t>
            </w:r>
          </w:p>
        </w:tc>
        <w:tc>
          <w:tcPr>
            <w:tcW w:w="1506" w:type="dxa"/>
            <w:vAlign w:val="center"/>
          </w:tcPr>
          <w:p w14:paraId="08649162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Au 79500 0.42</w:t>
            </w:r>
          </w:p>
          <w:p w14:paraId="152A1001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PI 2760 0.407</w:t>
            </w:r>
          </w:p>
        </w:tc>
        <w:tc>
          <w:tcPr>
            <w:tcW w:w="1253" w:type="dxa"/>
            <w:vAlign w:val="center"/>
          </w:tcPr>
          <w:p w14:paraId="09B4C112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S4R</w:t>
            </w:r>
          </w:p>
          <w:p w14:paraId="765F86AF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(Quadrilateral</w:t>
            </w:r>
          </w:p>
          <w:p w14:paraId="49BEDBCA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shell element)</w:t>
            </w:r>
          </w:p>
        </w:tc>
        <w:tc>
          <w:tcPr>
            <w:tcW w:w="1128" w:type="dxa"/>
            <w:vAlign w:val="center"/>
          </w:tcPr>
          <w:p w14:paraId="3A02A3BC" w14:textId="77777777" w:rsidR="006F554D" w:rsidRPr="00C66D69" w:rsidRDefault="00BE0386">
            <w:pPr>
              <w:pStyle w:val="NormalWeb"/>
              <w:spacing w:line="160" w:lineRule="exact"/>
              <w:jc w:val="center"/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40%</w:t>
            </w:r>
          </w:p>
          <w:p w14:paraId="1250247D" w14:textId="77777777" w:rsidR="006F554D" w:rsidRPr="00C66D69" w:rsidRDefault="00BE0386">
            <w:pPr>
              <w:pStyle w:val="NormalWeb"/>
              <w:spacing w:line="160" w:lineRule="exact"/>
              <w:jc w:val="center"/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(0.</w:t>
            </w:r>
            <w:r w:rsidRPr="00C66D69">
              <w:rPr>
                <w:rFonts w:hint="eastAsia"/>
                <w:color w:val="000000"/>
                <w:kern w:val="24"/>
                <w:sz w:val="16"/>
                <w:szCs w:val="16"/>
              </w:rPr>
              <w:t>69</w:t>
            </w: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)</w:t>
            </w:r>
          </w:p>
        </w:tc>
        <w:tc>
          <w:tcPr>
            <w:tcW w:w="1129" w:type="dxa"/>
            <w:vAlign w:val="center"/>
          </w:tcPr>
          <w:p w14:paraId="279483F0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0.0</w:t>
            </w:r>
            <w:r w:rsidRPr="00C66D69">
              <w:rPr>
                <w:rFonts w:hint="eastAsia"/>
                <w:color w:val="000000"/>
                <w:kern w:val="24"/>
                <w:sz w:val="16"/>
                <w:szCs w:val="16"/>
              </w:rPr>
              <w:t>0076</w:t>
            </w:r>
          </w:p>
        </w:tc>
        <w:tc>
          <w:tcPr>
            <w:tcW w:w="1198" w:type="dxa"/>
            <w:vAlign w:val="center"/>
          </w:tcPr>
          <w:p w14:paraId="07964E54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0.1</w:t>
            </w:r>
          </w:p>
        </w:tc>
      </w:tr>
      <w:tr w:rsidR="006F554D" w:rsidRPr="00C66D69" w14:paraId="143C1DCA" w14:textId="77777777">
        <w:trPr>
          <w:trHeight w:val="1188"/>
        </w:trPr>
        <w:tc>
          <w:tcPr>
            <w:tcW w:w="1124" w:type="dxa"/>
            <w:vAlign w:val="center"/>
          </w:tcPr>
          <w:p w14:paraId="559A84DF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hint="eastAsia"/>
                <w:sz w:val="16"/>
                <w:szCs w:val="16"/>
              </w:rPr>
              <w:t>0.15</w:t>
            </w:r>
          </w:p>
        </w:tc>
        <w:tc>
          <w:tcPr>
            <w:tcW w:w="1506" w:type="dxa"/>
            <w:vAlign w:val="center"/>
          </w:tcPr>
          <w:p w14:paraId="23E84631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Au 79500 0.42</w:t>
            </w:r>
          </w:p>
          <w:p w14:paraId="20D97DD9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PI 2760 0.407</w:t>
            </w:r>
          </w:p>
        </w:tc>
        <w:tc>
          <w:tcPr>
            <w:tcW w:w="1253" w:type="dxa"/>
            <w:vAlign w:val="center"/>
          </w:tcPr>
          <w:p w14:paraId="52BDC293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S4R</w:t>
            </w:r>
          </w:p>
          <w:p w14:paraId="54DE6BF3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(Quadrilateral</w:t>
            </w:r>
          </w:p>
          <w:p w14:paraId="73E02E5A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shell element)</w:t>
            </w:r>
          </w:p>
        </w:tc>
        <w:tc>
          <w:tcPr>
            <w:tcW w:w="1128" w:type="dxa"/>
            <w:vAlign w:val="center"/>
          </w:tcPr>
          <w:p w14:paraId="7A5F342B" w14:textId="77777777" w:rsidR="006F554D" w:rsidRPr="00C66D69" w:rsidRDefault="00BE0386">
            <w:pPr>
              <w:pStyle w:val="NormalWeb"/>
              <w:spacing w:line="160" w:lineRule="exact"/>
              <w:jc w:val="center"/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40%</w:t>
            </w:r>
          </w:p>
          <w:p w14:paraId="31615107" w14:textId="77777777" w:rsidR="006F554D" w:rsidRPr="00C66D69" w:rsidRDefault="00BE0386">
            <w:pPr>
              <w:pStyle w:val="NormalWeb"/>
              <w:spacing w:line="160" w:lineRule="exact"/>
              <w:jc w:val="center"/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(0.</w:t>
            </w:r>
            <w:r w:rsidRPr="00C66D69">
              <w:rPr>
                <w:rFonts w:hint="eastAsia"/>
                <w:color w:val="000000"/>
                <w:kern w:val="24"/>
                <w:sz w:val="16"/>
                <w:szCs w:val="16"/>
              </w:rPr>
              <w:t>72</w:t>
            </w: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)</w:t>
            </w:r>
          </w:p>
        </w:tc>
        <w:tc>
          <w:tcPr>
            <w:tcW w:w="1129" w:type="dxa"/>
            <w:vAlign w:val="center"/>
          </w:tcPr>
          <w:p w14:paraId="7D6E59AC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0.0</w:t>
            </w:r>
            <w:r w:rsidRPr="00C66D69">
              <w:rPr>
                <w:rFonts w:hint="eastAsia"/>
                <w:color w:val="000000"/>
                <w:kern w:val="24"/>
                <w:sz w:val="16"/>
                <w:szCs w:val="16"/>
              </w:rPr>
              <w:t>52</w:t>
            </w:r>
          </w:p>
        </w:tc>
        <w:tc>
          <w:tcPr>
            <w:tcW w:w="1198" w:type="dxa"/>
            <w:vAlign w:val="center"/>
          </w:tcPr>
          <w:p w14:paraId="0D731D6A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0.1</w:t>
            </w:r>
          </w:p>
        </w:tc>
      </w:tr>
      <w:tr w:rsidR="006F554D" w:rsidRPr="00C66D69" w14:paraId="45E72CB2" w14:textId="77777777">
        <w:trPr>
          <w:trHeight w:val="1227"/>
        </w:trPr>
        <w:tc>
          <w:tcPr>
            <w:tcW w:w="1124" w:type="dxa"/>
            <w:tcBorders>
              <w:bottom w:val="single" w:sz="12" w:space="0" w:color="auto"/>
            </w:tcBorders>
            <w:vAlign w:val="center"/>
          </w:tcPr>
          <w:p w14:paraId="614F7D49" w14:textId="77777777" w:rsidR="006F554D" w:rsidRPr="00C66D69" w:rsidRDefault="00BE0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6D69">
              <w:rPr>
                <w:rFonts w:ascii="Times New Roman" w:hAnsi="Times New Roman" w:cs="Times New Roman" w:hint="eastAsia"/>
                <w:sz w:val="16"/>
                <w:szCs w:val="16"/>
              </w:rPr>
              <w:t>0.2</w:t>
            </w:r>
          </w:p>
        </w:tc>
        <w:tc>
          <w:tcPr>
            <w:tcW w:w="1506" w:type="dxa"/>
            <w:tcBorders>
              <w:bottom w:val="single" w:sz="12" w:space="0" w:color="auto"/>
            </w:tcBorders>
            <w:vAlign w:val="center"/>
          </w:tcPr>
          <w:p w14:paraId="41864E7C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Au 79500 0.42</w:t>
            </w:r>
          </w:p>
          <w:p w14:paraId="587DB347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PI 2760 0.407</w:t>
            </w:r>
          </w:p>
        </w:tc>
        <w:tc>
          <w:tcPr>
            <w:tcW w:w="1253" w:type="dxa"/>
            <w:tcBorders>
              <w:bottom w:val="single" w:sz="12" w:space="0" w:color="auto"/>
            </w:tcBorders>
            <w:vAlign w:val="center"/>
          </w:tcPr>
          <w:p w14:paraId="69538887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S4R</w:t>
            </w:r>
          </w:p>
          <w:p w14:paraId="44A985CC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(Quadrilateral</w:t>
            </w:r>
          </w:p>
          <w:p w14:paraId="367ECC62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shell element)</w:t>
            </w:r>
          </w:p>
        </w:tc>
        <w:tc>
          <w:tcPr>
            <w:tcW w:w="1128" w:type="dxa"/>
            <w:tcBorders>
              <w:bottom w:val="single" w:sz="12" w:space="0" w:color="auto"/>
            </w:tcBorders>
            <w:vAlign w:val="center"/>
          </w:tcPr>
          <w:p w14:paraId="3973AD4F" w14:textId="77777777" w:rsidR="006F554D" w:rsidRPr="00C66D69" w:rsidRDefault="00BE0386">
            <w:pPr>
              <w:pStyle w:val="NormalWeb"/>
              <w:spacing w:line="160" w:lineRule="exact"/>
              <w:jc w:val="center"/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40%</w:t>
            </w:r>
          </w:p>
          <w:p w14:paraId="25CC8425" w14:textId="77777777" w:rsidR="006F554D" w:rsidRPr="00C66D69" w:rsidRDefault="00BE0386">
            <w:pPr>
              <w:pStyle w:val="NormalWeb"/>
              <w:spacing w:line="160" w:lineRule="exact"/>
              <w:jc w:val="center"/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(</w:t>
            </w:r>
            <w:r w:rsidRPr="00C66D69">
              <w:rPr>
                <w:rFonts w:hint="eastAsia"/>
                <w:color w:val="000000"/>
                <w:kern w:val="24"/>
                <w:sz w:val="16"/>
                <w:szCs w:val="16"/>
              </w:rPr>
              <w:t>0.75</w:t>
            </w: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)</w:t>
            </w:r>
          </w:p>
        </w:tc>
        <w:tc>
          <w:tcPr>
            <w:tcW w:w="1129" w:type="dxa"/>
            <w:tcBorders>
              <w:bottom w:val="single" w:sz="12" w:space="0" w:color="auto"/>
            </w:tcBorders>
            <w:vAlign w:val="center"/>
          </w:tcPr>
          <w:p w14:paraId="31F64E1E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0.</w:t>
            </w:r>
            <w:r w:rsidRPr="00C66D69">
              <w:rPr>
                <w:rFonts w:eastAsia="SimSun"/>
                <w:color w:val="000000"/>
                <w:kern w:val="24"/>
                <w:sz w:val="16"/>
                <w:szCs w:val="16"/>
              </w:rPr>
              <w:t>0</w:t>
            </w:r>
            <w:r w:rsidRPr="00C66D69">
              <w:rPr>
                <w:rFonts w:eastAsia="SimSun" w:hint="eastAsia"/>
                <w:color w:val="000000"/>
                <w:kern w:val="24"/>
                <w:sz w:val="16"/>
                <w:szCs w:val="16"/>
              </w:rPr>
              <w:t>69</w:t>
            </w:r>
          </w:p>
        </w:tc>
        <w:tc>
          <w:tcPr>
            <w:tcW w:w="1198" w:type="dxa"/>
            <w:tcBorders>
              <w:bottom w:val="single" w:sz="12" w:space="0" w:color="auto"/>
            </w:tcBorders>
            <w:vAlign w:val="center"/>
          </w:tcPr>
          <w:p w14:paraId="511FA419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0.1</w:t>
            </w:r>
          </w:p>
        </w:tc>
      </w:tr>
    </w:tbl>
    <w:p w14:paraId="50AA8BCB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39C1D080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5B688B9A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54C06943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749312C4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4943EAD4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4D94AA25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5B503331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2EC8D244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69375105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0A2C1040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57781C26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35DCC0C9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70DCB6D5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5E5F0516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7E52F2A2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4F33224B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77B77162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5385AA25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49DD3CDC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4774A195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6067ACEA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04617A68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2AA1A2C0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15ED77B8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52168AC2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45D6282A" w14:textId="77777777" w:rsidR="006F554D" w:rsidRPr="00C66D69" w:rsidRDefault="00BE0386">
      <w:pPr>
        <w:widowControl/>
        <w:jc w:val="center"/>
        <w:rPr>
          <w:rFonts w:ascii="Times New Roman" w:eastAsia="SimSun" w:hAnsi="Times New Roman" w:cs="Times New Roman"/>
          <w:kern w:val="0"/>
          <w:sz w:val="21"/>
          <w:szCs w:val="21"/>
          <w:lang w:bidi="ar"/>
        </w:rPr>
      </w:pPr>
      <w:r w:rsidRPr="00C66D69">
        <w:rPr>
          <w:rFonts w:ascii="Times New Roman" w:eastAsia="SimSun" w:hAnsi="Times New Roman" w:cs="Times New Roman" w:hint="eastAsia"/>
          <w:kern w:val="0"/>
          <w:sz w:val="21"/>
          <w:szCs w:val="21"/>
          <w:lang w:bidi="ar"/>
        </w:rPr>
        <w:lastRenderedPageBreak/>
        <w:t xml:space="preserve">Table S4 Effect of different film thickness on </w:t>
      </w:r>
      <w:proofErr w:type="spellStart"/>
      <w:r w:rsidRPr="00C66D69">
        <w:rPr>
          <w:rFonts w:ascii="Times New Roman" w:eastAsia="SimSun" w:hAnsi="Times New Roman" w:cs="Times New Roman" w:hint="eastAsia"/>
          <w:kern w:val="0"/>
          <w:sz w:val="21"/>
          <w:szCs w:val="21"/>
          <w:lang w:bidi="ar"/>
        </w:rPr>
        <w:t>stretchability</w:t>
      </w:r>
      <w:proofErr w:type="spellEnd"/>
      <w:r w:rsidRPr="00C66D69">
        <w:rPr>
          <w:rFonts w:ascii="Times New Roman" w:eastAsia="SimSun" w:hAnsi="Times New Roman" w:cs="Times New Roman" w:hint="eastAsia"/>
          <w:kern w:val="0"/>
          <w:sz w:val="21"/>
          <w:szCs w:val="21"/>
          <w:lang w:bidi="ar"/>
        </w:rPr>
        <w:t xml:space="preserve"> of epidermal electrodes</w:t>
      </w:r>
    </w:p>
    <w:tbl>
      <w:tblPr>
        <w:tblStyle w:val="TableGrid"/>
        <w:tblpPr w:leftFromText="180" w:rightFromText="180" w:vertAnchor="page" w:horzAnchor="page" w:tblpX="2028" w:tblpY="2012"/>
        <w:tblW w:w="801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8"/>
        <w:gridCol w:w="1645"/>
        <w:gridCol w:w="1367"/>
        <w:gridCol w:w="1231"/>
        <w:gridCol w:w="1232"/>
        <w:gridCol w:w="1308"/>
      </w:tblGrid>
      <w:tr w:rsidR="006F554D" w:rsidRPr="00C66D69" w14:paraId="7A80AE83" w14:textId="77777777">
        <w:trPr>
          <w:trHeight w:val="1240"/>
        </w:trPr>
        <w:tc>
          <w:tcPr>
            <w:tcW w:w="12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CFBE7B" w14:textId="77777777" w:rsidR="006F554D" w:rsidRPr="00C66D69" w:rsidRDefault="00BE0386">
            <w:pPr>
              <w:pStyle w:val="NormalWeb"/>
              <w:spacing w:line="160" w:lineRule="exact"/>
              <w:jc w:val="center"/>
            </w:pPr>
            <w:r w:rsidRPr="00C66D69">
              <w:rPr>
                <w:rFonts w:hint="eastAsia"/>
                <w:color w:val="000000" w:themeColor="text1"/>
                <w:kern w:val="24"/>
                <w:sz w:val="16"/>
                <w:szCs w:val="16"/>
              </w:rPr>
              <w:t>Film</w:t>
            </w:r>
            <w:r w:rsidRPr="00C66D69">
              <w:rPr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C66D69">
              <w:rPr>
                <w:rFonts w:hint="eastAsia"/>
                <w:color w:val="000000" w:themeColor="text1"/>
                <w:kern w:val="24"/>
                <w:sz w:val="16"/>
                <w:szCs w:val="16"/>
              </w:rPr>
              <w:t>Thickness</w:t>
            </w:r>
          </w:p>
          <w:p w14:paraId="13CB4BC1" w14:textId="77777777" w:rsidR="006F554D" w:rsidRPr="00C66D69" w:rsidRDefault="00BE0386">
            <w:pPr>
              <w:pStyle w:val="NormalWeb"/>
              <w:jc w:val="center"/>
              <w:rPr>
                <w:color w:val="000000" w:themeColor="text1"/>
                <w:kern w:val="24"/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(</w:t>
            </w:r>
            <w:proofErr w:type="spellStart"/>
            <w:r w:rsidRPr="00C66D69">
              <w:rPr>
                <w:color w:val="000000" w:themeColor="text1"/>
                <w:kern w:val="24"/>
                <w:sz w:val="16"/>
                <w:szCs w:val="16"/>
              </w:rPr>
              <w:t>μm</w:t>
            </w:r>
            <w:proofErr w:type="spellEnd"/>
            <w:r w:rsidRPr="00C66D69">
              <w:rPr>
                <w:color w:val="000000" w:themeColor="text1"/>
                <w:kern w:val="24"/>
                <w:sz w:val="16"/>
                <w:szCs w:val="16"/>
              </w:rPr>
              <w:t>)</w:t>
            </w:r>
          </w:p>
        </w:tc>
        <w:tc>
          <w:tcPr>
            <w:tcW w:w="16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25E122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color w:val="000000" w:themeColor="text1"/>
                <w:kern w:val="24"/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Material properties</w:t>
            </w:r>
          </w:p>
          <w:p w14:paraId="3D3AD421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Elastic modulus (MPa)</w:t>
            </w:r>
          </w:p>
          <w:p w14:paraId="14E8DCB8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Poisson's ratio</w:t>
            </w:r>
          </w:p>
        </w:tc>
        <w:tc>
          <w:tcPr>
            <w:tcW w:w="13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683372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Mesh structure</w:t>
            </w:r>
          </w:p>
        </w:tc>
        <w:tc>
          <w:tcPr>
            <w:tcW w:w="123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8A6385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Tensile</w:t>
            </w:r>
          </w:p>
          <w:p w14:paraId="1418CD9F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conditions</w:t>
            </w:r>
          </w:p>
        </w:tc>
        <w:tc>
          <w:tcPr>
            <w:tcW w:w="123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94FA3F" w14:textId="77777777" w:rsidR="006F554D" w:rsidRPr="00C66D69" w:rsidRDefault="00BE0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6D69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Maximum   principal strain</w:t>
            </w:r>
          </w:p>
        </w:tc>
        <w:tc>
          <w:tcPr>
            <w:tcW w:w="13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51002D" w14:textId="77777777" w:rsidR="006F554D" w:rsidRPr="00C66D69" w:rsidRDefault="00BE0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6D69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Time parameter</w:t>
            </w:r>
          </w:p>
        </w:tc>
      </w:tr>
      <w:tr w:rsidR="006F554D" w:rsidRPr="00C66D69" w14:paraId="0DEB7C88" w14:textId="77777777">
        <w:trPr>
          <w:trHeight w:val="1264"/>
        </w:trPr>
        <w:tc>
          <w:tcPr>
            <w:tcW w:w="1228" w:type="dxa"/>
            <w:tcBorders>
              <w:top w:val="single" w:sz="12" w:space="0" w:color="auto"/>
            </w:tcBorders>
            <w:vAlign w:val="center"/>
          </w:tcPr>
          <w:p w14:paraId="35B3D4A5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hint="eastAsia"/>
                <w:color w:val="000000" w:themeColor="text1"/>
                <w:kern w:val="24"/>
                <w:sz w:val="16"/>
                <w:szCs w:val="16"/>
              </w:rPr>
              <w:t>5</w:t>
            </w:r>
          </w:p>
        </w:tc>
        <w:tc>
          <w:tcPr>
            <w:tcW w:w="1645" w:type="dxa"/>
            <w:tcBorders>
              <w:top w:val="single" w:sz="12" w:space="0" w:color="auto"/>
            </w:tcBorders>
            <w:vAlign w:val="center"/>
          </w:tcPr>
          <w:p w14:paraId="4EF19DED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Au 79500 0.42</w:t>
            </w:r>
          </w:p>
          <w:p w14:paraId="26445ABA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PI 2760 0.407</w:t>
            </w:r>
          </w:p>
        </w:tc>
        <w:tc>
          <w:tcPr>
            <w:tcW w:w="1367" w:type="dxa"/>
            <w:tcBorders>
              <w:top w:val="single" w:sz="12" w:space="0" w:color="auto"/>
            </w:tcBorders>
            <w:vAlign w:val="center"/>
          </w:tcPr>
          <w:p w14:paraId="27594BF1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S4R</w:t>
            </w:r>
          </w:p>
          <w:p w14:paraId="27C32323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(Quadrilateral</w:t>
            </w:r>
          </w:p>
          <w:p w14:paraId="0427AD3E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shell element)</w:t>
            </w:r>
          </w:p>
        </w:tc>
        <w:tc>
          <w:tcPr>
            <w:tcW w:w="1231" w:type="dxa"/>
            <w:tcBorders>
              <w:top w:val="single" w:sz="12" w:space="0" w:color="auto"/>
            </w:tcBorders>
            <w:vAlign w:val="center"/>
          </w:tcPr>
          <w:p w14:paraId="012DC77E" w14:textId="77777777" w:rsidR="006F554D" w:rsidRPr="00C66D69" w:rsidRDefault="00BE0386">
            <w:pPr>
              <w:pStyle w:val="NormalWeb"/>
              <w:spacing w:line="160" w:lineRule="exact"/>
              <w:jc w:val="center"/>
            </w:pPr>
            <w:r w:rsidRPr="00C66D69">
              <w:rPr>
                <w:rFonts w:eastAsia="SimSun" w:hint="eastAsia"/>
                <w:color w:val="000000"/>
                <w:kern w:val="24"/>
                <w:sz w:val="16"/>
                <w:szCs w:val="16"/>
              </w:rPr>
              <w:t>2</w:t>
            </w: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0%</w:t>
            </w:r>
          </w:p>
          <w:p w14:paraId="544AE771" w14:textId="77777777" w:rsidR="006F554D" w:rsidRPr="00C66D69" w:rsidRDefault="00BE0386">
            <w:pPr>
              <w:pStyle w:val="NormalWeb"/>
              <w:spacing w:line="160" w:lineRule="exact"/>
              <w:jc w:val="center"/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(0.</w:t>
            </w:r>
            <w:r w:rsidRPr="00C66D69">
              <w:rPr>
                <w:rFonts w:hint="eastAsia"/>
                <w:color w:val="000000"/>
                <w:kern w:val="24"/>
                <w:sz w:val="16"/>
                <w:szCs w:val="16"/>
              </w:rPr>
              <w:t>66</w:t>
            </w: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)</w:t>
            </w:r>
          </w:p>
        </w:tc>
        <w:tc>
          <w:tcPr>
            <w:tcW w:w="1232" w:type="dxa"/>
            <w:tcBorders>
              <w:top w:val="single" w:sz="12" w:space="0" w:color="auto"/>
            </w:tcBorders>
            <w:vAlign w:val="center"/>
          </w:tcPr>
          <w:p w14:paraId="589DBC82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hint="eastAsia"/>
                <w:color w:val="000000"/>
                <w:kern w:val="24"/>
                <w:sz w:val="16"/>
                <w:szCs w:val="16"/>
              </w:rPr>
              <w:t>0.00025</w:t>
            </w:r>
          </w:p>
        </w:tc>
        <w:tc>
          <w:tcPr>
            <w:tcW w:w="1308" w:type="dxa"/>
            <w:tcBorders>
              <w:top w:val="single" w:sz="12" w:space="0" w:color="auto"/>
            </w:tcBorders>
            <w:vAlign w:val="center"/>
          </w:tcPr>
          <w:p w14:paraId="3655A018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0.1</w:t>
            </w:r>
          </w:p>
        </w:tc>
      </w:tr>
      <w:tr w:rsidR="006F554D" w:rsidRPr="00C66D69" w14:paraId="0037CBBF" w14:textId="77777777">
        <w:trPr>
          <w:trHeight w:val="1264"/>
        </w:trPr>
        <w:tc>
          <w:tcPr>
            <w:tcW w:w="1228" w:type="dxa"/>
            <w:vAlign w:val="center"/>
          </w:tcPr>
          <w:p w14:paraId="1E152FA5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hint="eastAsia"/>
                <w:sz w:val="16"/>
                <w:szCs w:val="16"/>
              </w:rPr>
              <w:t>10</w:t>
            </w:r>
          </w:p>
        </w:tc>
        <w:tc>
          <w:tcPr>
            <w:tcW w:w="1645" w:type="dxa"/>
            <w:vAlign w:val="center"/>
          </w:tcPr>
          <w:p w14:paraId="2DD1964C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Au 79500 0.42</w:t>
            </w:r>
          </w:p>
          <w:p w14:paraId="5C7FB4C7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PI 2760 0.407</w:t>
            </w:r>
          </w:p>
        </w:tc>
        <w:tc>
          <w:tcPr>
            <w:tcW w:w="1367" w:type="dxa"/>
            <w:vAlign w:val="center"/>
          </w:tcPr>
          <w:p w14:paraId="2A4727F6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S4R</w:t>
            </w:r>
          </w:p>
          <w:p w14:paraId="06D4D0E7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(Quadrilateral</w:t>
            </w:r>
          </w:p>
          <w:p w14:paraId="2D5EDACD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shell element)</w:t>
            </w:r>
          </w:p>
        </w:tc>
        <w:tc>
          <w:tcPr>
            <w:tcW w:w="1231" w:type="dxa"/>
            <w:vAlign w:val="center"/>
          </w:tcPr>
          <w:p w14:paraId="2AFCBCBF" w14:textId="77777777" w:rsidR="006F554D" w:rsidRPr="00C66D69" w:rsidRDefault="00BE0386">
            <w:pPr>
              <w:pStyle w:val="NormalWeb"/>
              <w:spacing w:line="160" w:lineRule="exact"/>
              <w:jc w:val="center"/>
            </w:pPr>
            <w:r w:rsidRPr="00C66D69">
              <w:rPr>
                <w:rFonts w:eastAsia="SimSun" w:hint="eastAsia"/>
                <w:color w:val="000000"/>
                <w:kern w:val="24"/>
                <w:sz w:val="16"/>
                <w:szCs w:val="16"/>
              </w:rPr>
              <w:t>2</w:t>
            </w: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0%</w:t>
            </w:r>
          </w:p>
          <w:p w14:paraId="3CE1AFCC" w14:textId="77777777" w:rsidR="006F554D" w:rsidRPr="00C66D69" w:rsidRDefault="00BE0386">
            <w:pPr>
              <w:pStyle w:val="NormalWeb"/>
              <w:spacing w:line="160" w:lineRule="exact"/>
              <w:jc w:val="center"/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(0.</w:t>
            </w:r>
            <w:r w:rsidRPr="00C66D69">
              <w:rPr>
                <w:rFonts w:hint="eastAsia"/>
                <w:color w:val="000000"/>
                <w:kern w:val="24"/>
                <w:sz w:val="16"/>
                <w:szCs w:val="16"/>
              </w:rPr>
              <w:t>66</w:t>
            </w: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)</w:t>
            </w:r>
          </w:p>
        </w:tc>
        <w:tc>
          <w:tcPr>
            <w:tcW w:w="1232" w:type="dxa"/>
            <w:vAlign w:val="center"/>
          </w:tcPr>
          <w:p w14:paraId="3921F8BB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hint="eastAsia"/>
                <w:color w:val="000000"/>
                <w:kern w:val="24"/>
                <w:sz w:val="16"/>
                <w:szCs w:val="16"/>
              </w:rPr>
              <w:t>0.00031</w:t>
            </w:r>
          </w:p>
        </w:tc>
        <w:tc>
          <w:tcPr>
            <w:tcW w:w="1308" w:type="dxa"/>
            <w:vAlign w:val="center"/>
          </w:tcPr>
          <w:p w14:paraId="674FECAE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0.1</w:t>
            </w:r>
          </w:p>
        </w:tc>
      </w:tr>
      <w:tr w:rsidR="006F554D" w:rsidRPr="00C66D69" w14:paraId="6D01413B" w14:textId="77777777">
        <w:trPr>
          <w:trHeight w:val="1264"/>
        </w:trPr>
        <w:tc>
          <w:tcPr>
            <w:tcW w:w="1228" w:type="dxa"/>
            <w:vAlign w:val="center"/>
          </w:tcPr>
          <w:p w14:paraId="77900D83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hint="eastAsia"/>
                <w:sz w:val="16"/>
                <w:szCs w:val="16"/>
              </w:rPr>
              <w:t>15</w:t>
            </w:r>
          </w:p>
        </w:tc>
        <w:tc>
          <w:tcPr>
            <w:tcW w:w="1645" w:type="dxa"/>
            <w:vAlign w:val="center"/>
          </w:tcPr>
          <w:p w14:paraId="6C636475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Au 79500 0.42</w:t>
            </w:r>
          </w:p>
          <w:p w14:paraId="3C11CD1F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PI 2760 0.407</w:t>
            </w:r>
          </w:p>
        </w:tc>
        <w:tc>
          <w:tcPr>
            <w:tcW w:w="1367" w:type="dxa"/>
            <w:vAlign w:val="center"/>
          </w:tcPr>
          <w:p w14:paraId="11F6F867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S4R</w:t>
            </w:r>
          </w:p>
          <w:p w14:paraId="4AA44E99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(Quadrilateral</w:t>
            </w:r>
          </w:p>
          <w:p w14:paraId="1C6832DA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shell element)</w:t>
            </w:r>
          </w:p>
        </w:tc>
        <w:tc>
          <w:tcPr>
            <w:tcW w:w="1231" w:type="dxa"/>
            <w:vAlign w:val="center"/>
          </w:tcPr>
          <w:p w14:paraId="6473A4EB" w14:textId="77777777" w:rsidR="006F554D" w:rsidRPr="00C66D69" w:rsidRDefault="00BE0386">
            <w:pPr>
              <w:pStyle w:val="NormalWeb"/>
              <w:spacing w:line="160" w:lineRule="exact"/>
              <w:jc w:val="center"/>
            </w:pPr>
            <w:r w:rsidRPr="00C66D69">
              <w:rPr>
                <w:rFonts w:eastAsia="SimSun" w:hint="eastAsia"/>
                <w:color w:val="000000"/>
                <w:kern w:val="24"/>
                <w:sz w:val="16"/>
                <w:szCs w:val="16"/>
              </w:rPr>
              <w:t>2</w:t>
            </w: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0%</w:t>
            </w:r>
          </w:p>
          <w:p w14:paraId="438AAF67" w14:textId="77777777" w:rsidR="006F554D" w:rsidRPr="00C66D69" w:rsidRDefault="00BE0386">
            <w:pPr>
              <w:pStyle w:val="NormalWeb"/>
              <w:spacing w:line="160" w:lineRule="exact"/>
              <w:jc w:val="center"/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(0.</w:t>
            </w:r>
            <w:r w:rsidRPr="00C66D69">
              <w:rPr>
                <w:rFonts w:hint="eastAsia"/>
                <w:color w:val="000000"/>
                <w:kern w:val="24"/>
                <w:sz w:val="16"/>
                <w:szCs w:val="16"/>
              </w:rPr>
              <w:t>66</w:t>
            </w: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)</w:t>
            </w:r>
          </w:p>
        </w:tc>
        <w:tc>
          <w:tcPr>
            <w:tcW w:w="1232" w:type="dxa"/>
            <w:vAlign w:val="center"/>
          </w:tcPr>
          <w:p w14:paraId="3A77C8B4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0.0</w:t>
            </w:r>
            <w:r w:rsidRPr="00C66D69">
              <w:rPr>
                <w:rFonts w:hint="eastAsia"/>
                <w:color w:val="000000"/>
                <w:kern w:val="24"/>
                <w:sz w:val="16"/>
                <w:szCs w:val="16"/>
              </w:rPr>
              <w:t>0035</w:t>
            </w:r>
          </w:p>
        </w:tc>
        <w:tc>
          <w:tcPr>
            <w:tcW w:w="1308" w:type="dxa"/>
            <w:vAlign w:val="center"/>
          </w:tcPr>
          <w:p w14:paraId="205B6368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0.1</w:t>
            </w:r>
          </w:p>
        </w:tc>
      </w:tr>
      <w:tr w:rsidR="006F554D" w:rsidRPr="00C66D69" w14:paraId="07B07A62" w14:textId="77777777">
        <w:trPr>
          <w:trHeight w:val="1264"/>
        </w:trPr>
        <w:tc>
          <w:tcPr>
            <w:tcW w:w="1228" w:type="dxa"/>
            <w:vAlign w:val="center"/>
          </w:tcPr>
          <w:p w14:paraId="643053F7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hint="eastAsia"/>
                <w:sz w:val="16"/>
                <w:szCs w:val="16"/>
              </w:rPr>
              <w:t>20</w:t>
            </w:r>
          </w:p>
        </w:tc>
        <w:tc>
          <w:tcPr>
            <w:tcW w:w="1645" w:type="dxa"/>
            <w:vAlign w:val="center"/>
          </w:tcPr>
          <w:p w14:paraId="2D121B59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Au 79500 0.42</w:t>
            </w:r>
          </w:p>
          <w:p w14:paraId="2AAFFF66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PI 2760 0.407</w:t>
            </w:r>
          </w:p>
        </w:tc>
        <w:tc>
          <w:tcPr>
            <w:tcW w:w="1367" w:type="dxa"/>
            <w:vAlign w:val="center"/>
          </w:tcPr>
          <w:p w14:paraId="3CE5AC45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S4R</w:t>
            </w:r>
          </w:p>
          <w:p w14:paraId="520EA018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(Quadrilateral</w:t>
            </w:r>
          </w:p>
          <w:p w14:paraId="16208812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shell element)</w:t>
            </w:r>
          </w:p>
        </w:tc>
        <w:tc>
          <w:tcPr>
            <w:tcW w:w="1231" w:type="dxa"/>
            <w:vAlign w:val="center"/>
          </w:tcPr>
          <w:p w14:paraId="7910DBB9" w14:textId="77777777" w:rsidR="006F554D" w:rsidRPr="00C66D69" w:rsidRDefault="00BE0386">
            <w:pPr>
              <w:pStyle w:val="NormalWeb"/>
              <w:spacing w:line="160" w:lineRule="exact"/>
              <w:jc w:val="center"/>
            </w:pPr>
            <w:r w:rsidRPr="00C66D69">
              <w:rPr>
                <w:rFonts w:eastAsia="SimSun" w:hint="eastAsia"/>
                <w:color w:val="000000"/>
                <w:kern w:val="24"/>
                <w:sz w:val="16"/>
                <w:szCs w:val="16"/>
              </w:rPr>
              <w:t>2</w:t>
            </w: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0%</w:t>
            </w:r>
          </w:p>
          <w:p w14:paraId="16CA4976" w14:textId="77777777" w:rsidR="006F554D" w:rsidRPr="00C66D69" w:rsidRDefault="00BE0386">
            <w:pPr>
              <w:pStyle w:val="NormalWeb"/>
              <w:spacing w:line="160" w:lineRule="exact"/>
              <w:jc w:val="center"/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(0.</w:t>
            </w:r>
            <w:r w:rsidRPr="00C66D69">
              <w:rPr>
                <w:rFonts w:hint="eastAsia"/>
                <w:color w:val="000000"/>
                <w:kern w:val="24"/>
                <w:sz w:val="16"/>
                <w:szCs w:val="16"/>
              </w:rPr>
              <w:t>66</w:t>
            </w: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)</w:t>
            </w:r>
          </w:p>
        </w:tc>
        <w:tc>
          <w:tcPr>
            <w:tcW w:w="1232" w:type="dxa"/>
            <w:vAlign w:val="center"/>
          </w:tcPr>
          <w:p w14:paraId="6970F414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0.0</w:t>
            </w:r>
            <w:r w:rsidRPr="00C66D69">
              <w:rPr>
                <w:rFonts w:hint="eastAsia"/>
                <w:color w:val="000000"/>
                <w:kern w:val="24"/>
                <w:sz w:val="16"/>
                <w:szCs w:val="16"/>
              </w:rPr>
              <w:t>004</w:t>
            </w:r>
          </w:p>
        </w:tc>
        <w:tc>
          <w:tcPr>
            <w:tcW w:w="1308" w:type="dxa"/>
            <w:vAlign w:val="center"/>
          </w:tcPr>
          <w:p w14:paraId="2D5096A8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0.1</w:t>
            </w:r>
          </w:p>
        </w:tc>
      </w:tr>
      <w:tr w:rsidR="006F554D" w:rsidRPr="00C66D69" w14:paraId="28100389" w14:textId="77777777">
        <w:trPr>
          <w:trHeight w:val="1240"/>
        </w:trPr>
        <w:tc>
          <w:tcPr>
            <w:tcW w:w="1228" w:type="dxa"/>
            <w:tcBorders>
              <w:bottom w:val="single" w:sz="12" w:space="0" w:color="auto"/>
            </w:tcBorders>
            <w:vAlign w:val="center"/>
          </w:tcPr>
          <w:p w14:paraId="1853C2CB" w14:textId="77777777" w:rsidR="006F554D" w:rsidRPr="00C66D69" w:rsidRDefault="00BE0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6D69">
              <w:rPr>
                <w:rFonts w:ascii="Times New Roman" w:hAnsi="Times New Roman" w:cs="Times New Roman" w:hint="eastAsia"/>
                <w:sz w:val="16"/>
                <w:szCs w:val="16"/>
              </w:rPr>
              <w:t>30</w:t>
            </w:r>
          </w:p>
        </w:tc>
        <w:tc>
          <w:tcPr>
            <w:tcW w:w="1645" w:type="dxa"/>
            <w:tcBorders>
              <w:bottom w:val="single" w:sz="12" w:space="0" w:color="auto"/>
            </w:tcBorders>
            <w:vAlign w:val="center"/>
          </w:tcPr>
          <w:p w14:paraId="60649A45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 xml:space="preserve">Au </w:t>
            </w:r>
            <w:r w:rsidRPr="00C66D69">
              <w:rPr>
                <w:color w:val="000000" w:themeColor="text1"/>
                <w:kern w:val="24"/>
                <w:sz w:val="16"/>
                <w:szCs w:val="16"/>
              </w:rPr>
              <w:t>79500 0.42</w:t>
            </w:r>
          </w:p>
          <w:p w14:paraId="0E7F2F92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PI 2760 0.407</w:t>
            </w:r>
          </w:p>
        </w:tc>
        <w:tc>
          <w:tcPr>
            <w:tcW w:w="1367" w:type="dxa"/>
            <w:tcBorders>
              <w:bottom w:val="single" w:sz="12" w:space="0" w:color="auto"/>
            </w:tcBorders>
            <w:vAlign w:val="center"/>
          </w:tcPr>
          <w:p w14:paraId="4050BA19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S4R</w:t>
            </w:r>
          </w:p>
          <w:p w14:paraId="7400248D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(Quadrilateral</w:t>
            </w:r>
          </w:p>
          <w:p w14:paraId="44871C66" w14:textId="77777777" w:rsidR="006F554D" w:rsidRPr="00C66D69" w:rsidRDefault="00BE0386">
            <w:pPr>
              <w:pStyle w:val="NormalWeb"/>
              <w:spacing w:line="160" w:lineRule="exact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shell element)</w:t>
            </w:r>
          </w:p>
        </w:tc>
        <w:tc>
          <w:tcPr>
            <w:tcW w:w="1231" w:type="dxa"/>
            <w:tcBorders>
              <w:bottom w:val="single" w:sz="12" w:space="0" w:color="auto"/>
            </w:tcBorders>
            <w:vAlign w:val="center"/>
          </w:tcPr>
          <w:p w14:paraId="0E59538B" w14:textId="77777777" w:rsidR="006F554D" w:rsidRPr="00C66D69" w:rsidRDefault="00BE0386">
            <w:pPr>
              <w:pStyle w:val="NormalWeb"/>
              <w:spacing w:line="160" w:lineRule="exact"/>
              <w:jc w:val="center"/>
            </w:pPr>
            <w:r w:rsidRPr="00C66D69">
              <w:rPr>
                <w:rFonts w:eastAsia="SimSun" w:hint="eastAsia"/>
                <w:color w:val="000000"/>
                <w:kern w:val="24"/>
                <w:sz w:val="16"/>
                <w:szCs w:val="16"/>
              </w:rPr>
              <w:t>2</w:t>
            </w: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0%</w:t>
            </w:r>
          </w:p>
          <w:p w14:paraId="13E6B0D9" w14:textId="77777777" w:rsidR="006F554D" w:rsidRPr="00C66D69" w:rsidRDefault="00BE0386">
            <w:pPr>
              <w:pStyle w:val="NormalWeb"/>
              <w:spacing w:line="160" w:lineRule="exact"/>
              <w:jc w:val="center"/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(</w:t>
            </w:r>
            <w:r w:rsidRPr="00C66D69">
              <w:rPr>
                <w:rFonts w:hint="eastAsia"/>
                <w:color w:val="000000"/>
                <w:kern w:val="24"/>
                <w:sz w:val="16"/>
                <w:szCs w:val="16"/>
              </w:rPr>
              <w:t>0.66</w:t>
            </w: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)</w:t>
            </w:r>
          </w:p>
        </w:tc>
        <w:tc>
          <w:tcPr>
            <w:tcW w:w="1232" w:type="dxa"/>
            <w:tcBorders>
              <w:bottom w:val="single" w:sz="12" w:space="0" w:color="auto"/>
            </w:tcBorders>
            <w:vAlign w:val="center"/>
          </w:tcPr>
          <w:p w14:paraId="141B34E6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rFonts w:eastAsia="Times New Roman"/>
                <w:color w:val="000000"/>
                <w:kern w:val="24"/>
                <w:sz w:val="16"/>
                <w:szCs w:val="16"/>
              </w:rPr>
              <w:t>0.</w:t>
            </w:r>
            <w:r w:rsidRPr="00C66D69">
              <w:rPr>
                <w:rFonts w:eastAsia="SimSun"/>
                <w:color w:val="000000"/>
                <w:kern w:val="24"/>
                <w:sz w:val="16"/>
                <w:szCs w:val="16"/>
              </w:rPr>
              <w:t>0</w:t>
            </w:r>
            <w:r w:rsidRPr="00C66D69">
              <w:rPr>
                <w:rFonts w:eastAsia="SimSun" w:hint="eastAsia"/>
                <w:color w:val="000000"/>
                <w:kern w:val="24"/>
                <w:sz w:val="16"/>
                <w:szCs w:val="16"/>
              </w:rPr>
              <w:t>0044</w:t>
            </w:r>
          </w:p>
        </w:tc>
        <w:tc>
          <w:tcPr>
            <w:tcW w:w="1308" w:type="dxa"/>
            <w:tcBorders>
              <w:bottom w:val="single" w:sz="12" w:space="0" w:color="auto"/>
            </w:tcBorders>
            <w:vAlign w:val="center"/>
          </w:tcPr>
          <w:p w14:paraId="72C91AA4" w14:textId="77777777" w:rsidR="006F554D" w:rsidRPr="00C66D69" w:rsidRDefault="00BE0386">
            <w:pPr>
              <w:pStyle w:val="NormalWeb"/>
              <w:jc w:val="center"/>
              <w:rPr>
                <w:sz w:val="16"/>
                <w:szCs w:val="16"/>
              </w:rPr>
            </w:pPr>
            <w:r w:rsidRPr="00C66D69">
              <w:rPr>
                <w:color w:val="000000" w:themeColor="text1"/>
                <w:kern w:val="24"/>
                <w:sz w:val="16"/>
                <w:szCs w:val="16"/>
              </w:rPr>
              <w:t>0.1</w:t>
            </w:r>
          </w:p>
        </w:tc>
      </w:tr>
    </w:tbl>
    <w:p w14:paraId="09645F49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6AA8360E" w14:textId="77777777" w:rsidR="006F554D" w:rsidRPr="00C66D69" w:rsidRDefault="006F554D">
      <w:pPr>
        <w:widowControl/>
        <w:jc w:val="both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522E9C50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612F921C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79052F55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56F5D70C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3047DB46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4FB3E631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4392D6DE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7349E028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742952BE" w14:textId="77777777" w:rsidR="006F554D" w:rsidRPr="00C66D69" w:rsidRDefault="006F554D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14:paraId="705838BC" w14:textId="77777777" w:rsidR="006F554D" w:rsidRPr="00C66D69" w:rsidRDefault="00BE0386">
      <w:pPr>
        <w:spacing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C66D69">
        <w:rPr>
          <w:rFonts w:ascii="Times New Roman" w:hAnsi="Times New Roman" w:cs="Times New Roman"/>
          <w:sz w:val="21"/>
          <w:szCs w:val="21"/>
        </w:rPr>
        <w:lastRenderedPageBreak/>
        <w:t xml:space="preserve">Table </w:t>
      </w:r>
      <w:r w:rsidRPr="00C66D69">
        <w:rPr>
          <w:rFonts w:ascii="Times New Roman" w:hAnsi="Times New Roman" w:cs="Times New Roman" w:hint="eastAsia"/>
          <w:sz w:val="21"/>
          <w:szCs w:val="21"/>
        </w:rPr>
        <w:t>S5</w:t>
      </w:r>
      <w:r w:rsidRPr="00C66D69">
        <w:rPr>
          <w:rFonts w:ascii="Times New Roman" w:hAnsi="Times New Roman" w:cs="Times New Roman"/>
          <w:sz w:val="21"/>
          <w:szCs w:val="21"/>
        </w:rPr>
        <w:t xml:space="preserve"> </w:t>
      </w:r>
      <w:r w:rsidRPr="00C66D69">
        <w:rPr>
          <w:rFonts w:ascii="Times New Roman" w:hAnsi="Times New Roman" w:cs="Times New Roman" w:hint="eastAsia"/>
          <w:sz w:val="21"/>
          <w:szCs w:val="21"/>
        </w:rPr>
        <w:t>Comparison of electrodes for ECG sensors</w:t>
      </w:r>
    </w:p>
    <w:p w14:paraId="03856BED" w14:textId="77777777" w:rsidR="006F554D" w:rsidRPr="00C66D69" w:rsidRDefault="00BE0386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  <w:r w:rsidRPr="00C66D69">
        <w:rPr>
          <w:rFonts w:ascii="Times New Roman" w:eastAsia="SimSun" w:hAnsi="Times New Roman" w:cs="Times New Roman" w:hint="eastAsia"/>
          <w:noProof/>
          <w:kern w:val="0"/>
          <w:sz w:val="20"/>
          <w:szCs w:val="20"/>
          <w:lang w:bidi="ar"/>
        </w:rPr>
        <w:drawing>
          <wp:inline distT="0" distB="0" distL="114300" distR="114300" wp14:anchorId="161CF03F" wp14:editId="6F396179">
            <wp:extent cx="5271770" cy="1400175"/>
            <wp:effectExtent l="0" t="0" r="0" b="9525"/>
            <wp:docPr id="3" name="图片 3" descr="图片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A1EAB" w14:textId="77777777" w:rsidR="006F554D" w:rsidRPr="00C66D69" w:rsidRDefault="00BE0386">
      <w:pPr>
        <w:spacing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C66D69">
        <w:rPr>
          <w:rFonts w:ascii="Times New Roman" w:hAnsi="Times New Roman" w:cs="Times New Roman"/>
          <w:sz w:val="21"/>
          <w:szCs w:val="21"/>
        </w:rPr>
        <w:t xml:space="preserve">Table </w:t>
      </w:r>
      <w:r w:rsidRPr="00C66D69">
        <w:rPr>
          <w:rFonts w:ascii="Times New Roman" w:hAnsi="Times New Roman" w:cs="Times New Roman" w:hint="eastAsia"/>
          <w:sz w:val="21"/>
          <w:szCs w:val="21"/>
        </w:rPr>
        <w:t>S6</w:t>
      </w:r>
      <w:r w:rsidRPr="00C66D69">
        <w:rPr>
          <w:rFonts w:ascii="Times New Roman" w:hAnsi="Times New Roman" w:cs="Times New Roman"/>
          <w:sz w:val="21"/>
          <w:szCs w:val="21"/>
        </w:rPr>
        <w:t xml:space="preserve"> </w:t>
      </w:r>
      <w:r w:rsidRPr="00C66D69">
        <w:rPr>
          <w:rFonts w:ascii="Times New Roman" w:hAnsi="Times New Roman" w:cs="Times New Roman" w:hint="eastAsia"/>
          <w:sz w:val="21"/>
          <w:szCs w:val="21"/>
        </w:rPr>
        <w:t>Comparison of ECG monitoring devices</w:t>
      </w:r>
    </w:p>
    <w:p w14:paraId="3DC7491C" w14:textId="77777777" w:rsidR="006F554D" w:rsidRDefault="00BE0386">
      <w:pPr>
        <w:widowControl/>
        <w:jc w:val="center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  <w:r w:rsidRPr="00C66D69">
        <w:rPr>
          <w:rFonts w:ascii="Times New Roman" w:eastAsia="SimSun" w:hAnsi="Times New Roman" w:cs="Times New Roman" w:hint="eastAsia"/>
          <w:noProof/>
          <w:kern w:val="0"/>
          <w:sz w:val="20"/>
          <w:szCs w:val="20"/>
          <w:lang w:bidi="ar"/>
        </w:rPr>
        <w:drawing>
          <wp:inline distT="0" distB="0" distL="114300" distR="114300" wp14:anchorId="075D4ED4" wp14:editId="21A5D5D6">
            <wp:extent cx="5271770" cy="3260725"/>
            <wp:effectExtent l="0" t="0" r="5080" b="0"/>
            <wp:docPr id="4" name="图片 4" descr="图片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26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C797C" w14:textId="74E40924" w:rsidR="006F554D" w:rsidRDefault="006F554D">
      <w:pPr>
        <w:tabs>
          <w:tab w:val="left" w:pos="920"/>
        </w:tabs>
        <w:rPr>
          <w:rFonts w:ascii="Times New Roman" w:hAnsi="Times New Roman" w:cs="Times New Roman"/>
          <w:sz w:val="21"/>
          <w:szCs w:val="21"/>
        </w:rPr>
      </w:pPr>
    </w:p>
    <w:p w14:paraId="6B3FABC7" w14:textId="04ADDB52" w:rsidR="00BE0386" w:rsidRDefault="00BE0386">
      <w:pPr>
        <w:tabs>
          <w:tab w:val="left" w:pos="920"/>
        </w:tabs>
        <w:rPr>
          <w:rFonts w:ascii="Times New Roman" w:hAnsi="Times New Roman" w:cs="Times New Roman"/>
          <w:sz w:val="21"/>
          <w:szCs w:val="21"/>
        </w:rPr>
      </w:pPr>
    </w:p>
    <w:p w14:paraId="1CC38D2B" w14:textId="150B5CD3" w:rsidR="00BE0386" w:rsidRDefault="00BE0386">
      <w:pPr>
        <w:tabs>
          <w:tab w:val="left" w:pos="920"/>
        </w:tabs>
        <w:rPr>
          <w:rFonts w:ascii="Times New Roman" w:hAnsi="Times New Roman" w:cs="Times New Roman"/>
          <w:sz w:val="21"/>
          <w:szCs w:val="21"/>
        </w:rPr>
      </w:pPr>
    </w:p>
    <w:p w14:paraId="6FF4D8F3" w14:textId="1F33DB5D" w:rsidR="00BE0386" w:rsidRDefault="00BE0386">
      <w:pPr>
        <w:tabs>
          <w:tab w:val="left" w:pos="920"/>
        </w:tabs>
        <w:rPr>
          <w:rFonts w:ascii="Times New Roman" w:hAnsi="Times New Roman" w:cs="Times New Roman"/>
          <w:sz w:val="21"/>
          <w:szCs w:val="21"/>
        </w:rPr>
      </w:pPr>
    </w:p>
    <w:p w14:paraId="237346A5" w14:textId="1869E2D6" w:rsidR="00BE0386" w:rsidRDefault="00BE0386">
      <w:pPr>
        <w:tabs>
          <w:tab w:val="left" w:pos="920"/>
        </w:tabs>
        <w:rPr>
          <w:rFonts w:ascii="Times New Roman" w:hAnsi="Times New Roman" w:cs="Times New Roman"/>
          <w:sz w:val="21"/>
          <w:szCs w:val="21"/>
        </w:rPr>
      </w:pPr>
    </w:p>
    <w:p w14:paraId="312FFCBE" w14:textId="18FFC610" w:rsidR="00BE0386" w:rsidRDefault="00BE0386">
      <w:pPr>
        <w:tabs>
          <w:tab w:val="left" w:pos="920"/>
        </w:tabs>
        <w:rPr>
          <w:rFonts w:ascii="Times New Roman" w:hAnsi="Times New Roman" w:cs="Times New Roman"/>
          <w:sz w:val="21"/>
          <w:szCs w:val="21"/>
        </w:rPr>
      </w:pPr>
    </w:p>
    <w:p w14:paraId="275E20C4" w14:textId="611BC795" w:rsidR="00BE0386" w:rsidRDefault="00BE0386">
      <w:pPr>
        <w:tabs>
          <w:tab w:val="left" w:pos="920"/>
        </w:tabs>
        <w:rPr>
          <w:rFonts w:ascii="Times New Roman" w:hAnsi="Times New Roman" w:cs="Times New Roman"/>
          <w:sz w:val="21"/>
          <w:szCs w:val="21"/>
        </w:rPr>
      </w:pPr>
    </w:p>
    <w:p w14:paraId="01C48ACE" w14:textId="6C0DB4FC" w:rsidR="00BE0386" w:rsidRDefault="00BE0386">
      <w:pPr>
        <w:tabs>
          <w:tab w:val="left" w:pos="920"/>
        </w:tabs>
        <w:rPr>
          <w:rFonts w:ascii="Times New Roman" w:hAnsi="Times New Roman" w:cs="Times New Roman"/>
          <w:sz w:val="21"/>
          <w:szCs w:val="21"/>
        </w:rPr>
      </w:pPr>
    </w:p>
    <w:p w14:paraId="64E51192" w14:textId="42DFFFB5" w:rsidR="00BE0386" w:rsidRDefault="00BE0386">
      <w:pPr>
        <w:tabs>
          <w:tab w:val="left" w:pos="920"/>
        </w:tabs>
        <w:rPr>
          <w:rFonts w:ascii="Times New Roman" w:hAnsi="Times New Roman" w:cs="Times New Roman"/>
          <w:sz w:val="21"/>
          <w:szCs w:val="21"/>
        </w:rPr>
      </w:pPr>
    </w:p>
    <w:p w14:paraId="26618B49" w14:textId="072942C5" w:rsidR="00BE0386" w:rsidRDefault="00BE0386">
      <w:pPr>
        <w:tabs>
          <w:tab w:val="left" w:pos="920"/>
        </w:tabs>
        <w:rPr>
          <w:rFonts w:ascii="Times New Roman" w:hAnsi="Times New Roman" w:cs="Times New Roman"/>
          <w:sz w:val="21"/>
          <w:szCs w:val="21"/>
        </w:rPr>
      </w:pPr>
    </w:p>
    <w:p w14:paraId="54F32B79" w14:textId="0FD7ABBC" w:rsidR="00BE0386" w:rsidRDefault="00BE0386">
      <w:pPr>
        <w:tabs>
          <w:tab w:val="left" w:pos="920"/>
        </w:tabs>
        <w:rPr>
          <w:rFonts w:ascii="Times New Roman" w:hAnsi="Times New Roman" w:cs="Times New Roman"/>
          <w:sz w:val="21"/>
          <w:szCs w:val="21"/>
        </w:rPr>
      </w:pPr>
    </w:p>
    <w:p w14:paraId="5FE3F88D" w14:textId="47C32E56" w:rsidR="00BE0386" w:rsidRDefault="00BE0386">
      <w:pPr>
        <w:tabs>
          <w:tab w:val="left" w:pos="920"/>
        </w:tabs>
        <w:rPr>
          <w:rFonts w:ascii="Times New Roman" w:hAnsi="Times New Roman" w:cs="Times New Roman"/>
          <w:sz w:val="21"/>
          <w:szCs w:val="21"/>
        </w:rPr>
      </w:pPr>
    </w:p>
    <w:p w14:paraId="25D56F69" w14:textId="081FE4A4" w:rsidR="00BE0386" w:rsidRDefault="00BE0386">
      <w:pPr>
        <w:tabs>
          <w:tab w:val="left" w:pos="920"/>
        </w:tabs>
        <w:rPr>
          <w:rFonts w:ascii="Times New Roman" w:hAnsi="Times New Roman" w:cs="Times New Roman"/>
          <w:sz w:val="21"/>
          <w:szCs w:val="21"/>
        </w:rPr>
      </w:pPr>
    </w:p>
    <w:p w14:paraId="4A9324B8" w14:textId="09F48914" w:rsidR="00BE0386" w:rsidRDefault="00BE0386">
      <w:pPr>
        <w:tabs>
          <w:tab w:val="left" w:pos="920"/>
        </w:tabs>
        <w:rPr>
          <w:rFonts w:ascii="Times New Roman" w:hAnsi="Times New Roman" w:cs="Times New Roman"/>
          <w:sz w:val="21"/>
          <w:szCs w:val="21"/>
        </w:rPr>
      </w:pPr>
    </w:p>
    <w:p w14:paraId="053B7CC4" w14:textId="562E1D08" w:rsidR="00BE0386" w:rsidRDefault="00BE0386">
      <w:pPr>
        <w:tabs>
          <w:tab w:val="left" w:pos="920"/>
        </w:tabs>
        <w:rPr>
          <w:rFonts w:ascii="Times New Roman" w:hAnsi="Times New Roman" w:cs="Times New Roman"/>
          <w:sz w:val="21"/>
          <w:szCs w:val="21"/>
        </w:rPr>
      </w:pPr>
    </w:p>
    <w:p w14:paraId="421C8DBA" w14:textId="5C75FFE5" w:rsidR="00BE0386" w:rsidRDefault="00BE0386">
      <w:pPr>
        <w:tabs>
          <w:tab w:val="left" w:pos="920"/>
        </w:tabs>
        <w:rPr>
          <w:rFonts w:ascii="Times New Roman" w:hAnsi="Times New Roman" w:cs="Times New Roman"/>
          <w:sz w:val="21"/>
          <w:szCs w:val="21"/>
        </w:rPr>
      </w:pPr>
    </w:p>
    <w:p w14:paraId="35E6E08A" w14:textId="7540DAA2" w:rsidR="00BE0386" w:rsidRDefault="00BE0386">
      <w:pPr>
        <w:tabs>
          <w:tab w:val="left" w:pos="920"/>
        </w:tabs>
        <w:rPr>
          <w:rFonts w:ascii="Times New Roman" w:hAnsi="Times New Roman" w:cs="Times New Roman"/>
          <w:sz w:val="21"/>
          <w:szCs w:val="21"/>
        </w:rPr>
      </w:pPr>
    </w:p>
    <w:p w14:paraId="0EB513ED" w14:textId="77777777" w:rsidR="00BE0386" w:rsidRPr="003B13AB" w:rsidRDefault="00BE0386" w:rsidP="00BE0386">
      <w:pPr>
        <w:pStyle w:val="EndNoteBibliography"/>
        <w:spacing w:after="0"/>
        <w:ind w:left="720" w:hanging="720"/>
      </w:pPr>
      <w:r>
        <w:t>25</w:t>
      </w:r>
      <w:r>
        <w:tab/>
      </w:r>
      <w:r w:rsidRPr="003B13AB">
        <w:t>Li, G.</w:t>
      </w:r>
      <w:r w:rsidRPr="003B13AB">
        <w:rPr>
          <w:i/>
        </w:rPr>
        <w:t xml:space="preserve"> et al.</w:t>
      </w:r>
      <w:r w:rsidRPr="003B13AB">
        <w:t xml:space="preserve"> Substrate-free ultra-thin epidermal bioelectrodes with enhanced conformality and breathability for long-term physiological monitoring. </w:t>
      </w:r>
      <w:r w:rsidRPr="003B13AB">
        <w:rPr>
          <w:i/>
        </w:rPr>
        <w:t>Science China Materials</w:t>
      </w:r>
      <w:r w:rsidRPr="003B13AB">
        <w:t xml:space="preserve"> </w:t>
      </w:r>
      <w:r w:rsidRPr="003B13AB">
        <w:rPr>
          <w:b/>
        </w:rPr>
        <w:t>67</w:t>
      </w:r>
      <w:r w:rsidRPr="003B13AB">
        <w:t xml:space="preserve">, 1481-1490 (2024). </w:t>
      </w:r>
    </w:p>
    <w:p w14:paraId="53CA21A5" w14:textId="77777777" w:rsidR="00BE0386" w:rsidRPr="003B13AB" w:rsidRDefault="00BE0386" w:rsidP="00BE0386">
      <w:pPr>
        <w:pStyle w:val="EndNoteBibliography"/>
        <w:spacing w:after="0"/>
        <w:ind w:left="720" w:hanging="720"/>
      </w:pPr>
      <w:bookmarkStart w:id="0" w:name="_ENREF_26"/>
      <w:r w:rsidRPr="003B13AB">
        <w:t>26</w:t>
      </w:r>
      <w:r w:rsidRPr="003B13AB">
        <w:tab/>
        <w:t>Wei, B.</w:t>
      </w:r>
      <w:r w:rsidRPr="003B13AB">
        <w:rPr>
          <w:i/>
        </w:rPr>
        <w:t xml:space="preserve"> et al.</w:t>
      </w:r>
      <w:r w:rsidRPr="003B13AB">
        <w:t xml:space="preserve"> </w:t>
      </w:r>
      <w:proofErr w:type="spellStart"/>
      <w:r w:rsidRPr="003B13AB">
        <w:t>Ultraflexible</w:t>
      </w:r>
      <w:proofErr w:type="spellEnd"/>
      <w:r w:rsidRPr="003B13AB">
        <w:t xml:space="preserve"> tattoo electrodes for epidermal and in vivo electrophysiological recording. </w:t>
      </w:r>
      <w:r w:rsidRPr="003B13AB">
        <w:rPr>
          <w:i/>
        </w:rPr>
        <w:t>Cell Reports Physical Science</w:t>
      </w:r>
      <w:r w:rsidRPr="003B13AB">
        <w:t xml:space="preserve"> </w:t>
      </w:r>
      <w:r w:rsidRPr="003B13AB">
        <w:rPr>
          <w:b/>
        </w:rPr>
        <w:t>4</w:t>
      </w:r>
      <w:r w:rsidRPr="003B13AB">
        <w:t xml:space="preserve"> (2023). </w:t>
      </w:r>
      <w:bookmarkEnd w:id="0"/>
    </w:p>
    <w:p w14:paraId="0C7999C6" w14:textId="77777777" w:rsidR="00BE0386" w:rsidRPr="003B13AB" w:rsidRDefault="00BE0386" w:rsidP="00BE0386">
      <w:pPr>
        <w:pStyle w:val="EndNoteBibliography"/>
        <w:spacing w:after="0"/>
        <w:ind w:left="720" w:hanging="720"/>
      </w:pPr>
      <w:bookmarkStart w:id="1" w:name="_ENREF_27"/>
      <w:r w:rsidRPr="003B13AB">
        <w:t>27</w:t>
      </w:r>
      <w:r w:rsidRPr="003B13AB">
        <w:tab/>
        <w:t>Zhao, Y.</w:t>
      </w:r>
      <w:r w:rsidRPr="003B13AB">
        <w:rPr>
          <w:i/>
        </w:rPr>
        <w:t xml:space="preserve"> et al.</w:t>
      </w:r>
      <w:r w:rsidRPr="003B13AB">
        <w:t xml:space="preserve"> Ultra-conformal skin electrodes with synergistically enhanced conductivity for long-time and low-motion artifact epidermal electrophysiology. </w:t>
      </w:r>
      <w:r w:rsidRPr="003B13AB">
        <w:rPr>
          <w:i/>
        </w:rPr>
        <w:t>Nature Communications</w:t>
      </w:r>
      <w:r w:rsidRPr="003B13AB">
        <w:t xml:space="preserve"> </w:t>
      </w:r>
      <w:r w:rsidRPr="003B13AB">
        <w:rPr>
          <w:b/>
        </w:rPr>
        <w:t>12</w:t>
      </w:r>
      <w:r w:rsidRPr="003B13AB">
        <w:t xml:space="preserve">, 4880 (2021). </w:t>
      </w:r>
      <w:bookmarkEnd w:id="1"/>
    </w:p>
    <w:p w14:paraId="300D0ACF" w14:textId="77777777" w:rsidR="00BE0386" w:rsidRPr="003B13AB" w:rsidRDefault="00BE0386" w:rsidP="00BE0386">
      <w:pPr>
        <w:pStyle w:val="EndNoteBibliography"/>
        <w:spacing w:after="0"/>
        <w:ind w:left="720" w:hanging="720"/>
      </w:pPr>
      <w:bookmarkStart w:id="2" w:name="_ENREF_28"/>
      <w:r w:rsidRPr="003B13AB">
        <w:t>28</w:t>
      </w:r>
      <w:r w:rsidRPr="003B13AB">
        <w:tab/>
        <w:t>Yan, X.</w:t>
      </w:r>
      <w:r w:rsidRPr="003B13AB">
        <w:rPr>
          <w:i/>
        </w:rPr>
        <w:t xml:space="preserve"> et al.</w:t>
      </w:r>
      <w:r w:rsidRPr="003B13AB">
        <w:t xml:space="preserve"> Highly breathable, surface-hydrophobic and wet-adhesive silk based epidermal electrode for long-term electrophysiological monitoring. </w:t>
      </w:r>
      <w:r w:rsidRPr="003B13AB">
        <w:rPr>
          <w:i/>
        </w:rPr>
        <w:t>Composites Science and Technology</w:t>
      </w:r>
      <w:r w:rsidRPr="003B13AB">
        <w:t xml:space="preserve"> </w:t>
      </w:r>
      <w:r w:rsidRPr="003B13AB">
        <w:rPr>
          <w:b/>
        </w:rPr>
        <w:t>230</w:t>
      </w:r>
      <w:r w:rsidRPr="003B13AB">
        <w:t xml:space="preserve">, 109751 (2022). </w:t>
      </w:r>
      <w:bookmarkEnd w:id="2"/>
    </w:p>
    <w:p w14:paraId="7F6484C8" w14:textId="77777777" w:rsidR="00BE0386" w:rsidRPr="003B13AB" w:rsidRDefault="00BE0386" w:rsidP="00BE0386">
      <w:pPr>
        <w:pStyle w:val="EndNoteBibliography"/>
        <w:spacing w:after="0"/>
        <w:ind w:left="720" w:hanging="720"/>
      </w:pPr>
      <w:bookmarkStart w:id="3" w:name="_ENREF_29"/>
      <w:r w:rsidRPr="003B13AB">
        <w:t>29</w:t>
      </w:r>
      <w:r w:rsidRPr="003B13AB">
        <w:tab/>
        <w:t>Zhou, W.</w:t>
      </w:r>
      <w:r w:rsidRPr="003B13AB">
        <w:rPr>
          <w:i/>
        </w:rPr>
        <w:t xml:space="preserve"> et al.</w:t>
      </w:r>
      <w:r w:rsidRPr="003B13AB">
        <w:t xml:space="preserve"> Gas-permeable, ultrathin, stretchable epidermal electronics with porous electrodes. </w:t>
      </w:r>
      <w:r w:rsidRPr="003B13AB">
        <w:rPr>
          <w:i/>
        </w:rPr>
        <w:t xml:space="preserve">ACS </w:t>
      </w:r>
      <w:proofErr w:type="spellStart"/>
      <w:r w:rsidRPr="003B13AB">
        <w:rPr>
          <w:i/>
        </w:rPr>
        <w:t>nano</w:t>
      </w:r>
      <w:proofErr w:type="spellEnd"/>
      <w:r w:rsidRPr="003B13AB">
        <w:t xml:space="preserve"> </w:t>
      </w:r>
      <w:r w:rsidRPr="003B13AB">
        <w:rPr>
          <w:b/>
        </w:rPr>
        <w:t>14</w:t>
      </w:r>
      <w:r w:rsidRPr="003B13AB">
        <w:t xml:space="preserve">, 5798-5805 (2020). </w:t>
      </w:r>
      <w:bookmarkEnd w:id="3"/>
    </w:p>
    <w:p w14:paraId="4E46E7D6" w14:textId="77777777" w:rsidR="00BE0386" w:rsidRPr="003B13AB" w:rsidRDefault="00BE0386" w:rsidP="00BE0386">
      <w:pPr>
        <w:pStyle w:val="EndNoteBibliography"/>
        <w:spacing w:after="0"/>
        <w:ind w:left="720" w:hanging="720"/>
      </w:pPr>
      <w:bookmarkStart w:id="4" w:name="_ENREF_30"/>
      <w:r w:rsidRPr="003B13AB">
        <w:rPr>
          <w:rFonts w:hint="eastAsia"/>
        </w:rPr>
        <w:t>30</w:t>
      </w:r>
      <w:r w:rsidRPr="003B13AB">
        <w:rPr>
          <w:rFonts w:hint="eastAsia"/>
        </w:rPr>
        <w:tab/>
        <w:t>Fang, Y.</w:t>
      </w:r>
      <w:r w:rsidRPr="003B13AB">
        <w:rPr>
          <w:rFonts w:hint="eastAsia"/>
          <w:i/>
        </w:rPr>
        <w:t xml:space="preserve"> et al.</w:t>
      </w:r>
      <w:r w:rsidRPr="003B13AB">
        <w:rPr>
          <w:rFonts w:hint="eastAsia"/>
        </w:rPr>
        <w:t xml:space="preserve"> </w:t>
      </w:r>
      <w:proofErr w:type="spellStart"/>
      <w:r w:rsidRPr="003B13AB">
        <w:rPr>
          <w:rFonts w:hint="eastAsia"/>
        </w:rPr>
        <w:t>Cryo</w:t>
      </w:r>
      <w:proofErr w:type="spellEnd"/>
      <w:r w:rsidRPr="003B13AB">
        <w:rPr>
          <w:rFonts w:hint="eastAsia"/>
        </w:rPr>
        <w:t xml:space="preserve">‐Transferred Ultrathin and Stretchable Epidermal Electrodes. </w:t>
      </w:r>
      <w:r w:rsidRPr="003B13AB">
        <w:rPr>
          <w:rFonts w:hint="eastAsia"/>
          <w:i/>
        </w:rPr>
        <w:t>Small</w:t>
      </w:r>
      <w:r w:rsidRPr="003B13AB">
        <w:rPr>
          <w:rFonts w:hint="eastAsia"/>
        </w:rPr>
        <w:t xml:space="preserve"> </w:t>
      </w:r>
      <w:r w:rsidRPr="003B13AB">
        <w:rPr>
          <w:rFonts w:hint="eastAsia"/>
          <w:b/>
        </w:rPr>
        <w:t>16</w:t>
      </w:r>
      <w:r w:rsidRPr="003B13AB">
        <w:rPr>
          <w:rFonts w:hint="eastAsia"/>
        </w:rPr>
        <w:t xml:space="preserve">, 2000450 (2020). </w:t>
      </w:r>
      <w:bookmarkEnd w:id="4"/>
    </w:p>
    <w:p w14:paraId="1138EE43" w14:textId="77777777" w:rsidR="00BE0386" w:rsidRPr="003B13AB" w:rsidRDefault="00BE0386" w:rsidP="00BE0386">
      <w:pPr>
        <w:pStyle w:val="EndNoteBibliography"/>
        <w:spacing w:after="0"/>
        <w:ind w:left="720" w:hanging="720"/>
      </w:pPr>
      <w:bookmarkStart w:id="5" w:name="_ENREF_31"/>
      <w:r w:rsidRPr="003B13AB">
        <w:t>31</w:t>
      </w:r>
      <w:r w:rsidRPr="003B13AB">
        <w:tab/>
        <w:t>Choi, H.</w:t>
      </w:r>
      <w:r w:rsidRPr="003B13AB">
        <w:rPr>
          <w:i/>
        </w:rPr>
        <w:t xml:space="preserve"> et al.</w:t>
      </w:r>
      <w:r w:rsidRPr="003B13AB">
        <w:t xml:space="preserve"> Adhesive bioelectronics for </w:t>
      </w:r>
      <w:proofErr w:type="spellStart"/>
      <w:r w:rsidRPr="003B13AB">
        <w:t>sutureless</w:t>
      </w:r>
      <w:proofErr w:type="spellEnd"/>
      <w:r w:rsidRPr="003B13AB">
        <w:t xml:space="preserve"> epicardial interfacing. </w:t>
      </w:r>
      <w:r w:rsidRPr="003B13AB">
        <w:rPr>
          <w:i/>
        </w:rPr>
        <w:t>Nature Electronics</w:t>
      </w:r>
      <w:r w:rsidRPr="003B13AB">
        <w:t xml:space="preserve"> </w:t>
      </w:r>
      <w:r w:rsidRPr="003B13AB">
        <w:rPr>
          <w:b/>
        </w:rPr>
        <w:t>6</w:t>
      </w:r>
      <w:r w:rsidRPr="003B13AB">
        <w:t xml:space="preserve">, 779-789 (2023). </w:t>
      </w:r>
      <w:bookmarkEnd w:id="5"/>
    </w:p>
    <w:p w14:paraId="50193AEF" w14:textId="77777777" w:rsidR="00BE0386" w:rsidRPr="003B13AB" w:rsidRDefault="00BE0386" w:rsidP="00BE0386">
      <w:pPr>
        <w:pStyle w:val="EndNoteBibliography"/>
        <w:spacing w:after="0"/>
        <w:ind w:left="720" w:hanging="720"/>
      </w:pPr>
      <w:bookmarkStart w:id="6" w:name="_ENREF_32"/>
      <w:r w:rsidRPr="003B13AB">
        <w:t>32</w:t>
      </w:r>
      <w:r w:rsidRPr="003B13AB">
        <w:tab/>
        <w:t>Wright, J. P.</w:t>
      </w:r>
      <w:r w:rsidRPr="003B13AB">
        <w:rPr>
          <w:i/>
        </w:rPr>
        <w:t xml:space="preserve"> et al.</w:t>
      </w:r>
      <w:r w:rsidRPr="003B13AB">
        <w:t xml:space="preserve"> A fully implantable wireless bidirectional neuromodulation system for mice. </w:t>
      </w:r>
      <w:r w:rsidRPr="003B13AB">
        <w:rPr>
          <w:i/>
        </w:rPr>
        <w:t>Biosensors and Bioelectronics</w:t>
      </w:r>
      <w:r w:rsidRPr="003B13AB">
        <w:t xml:space="preserve"> </w:t>
      </w:r>
      <w:r w:rsidRPr="003B13AB">
        <w:rPr>
          <w:b/>
        </w:rPr>
        <w:t>200</w:t>
      </w:r>
      <w:r w:rsidRPr="003B13AB">
        <w:t xml:space="preserve">, 113886 (2022). </w:t>
      </w:r>
      <w:bookmarkEnd w:id="6"/>
    </w:p>
    <w:p w14:paraId="72F6BE4F" w14:textId="77777777" w:rsidR="00BE0386" w:rsidRPr="003B13AB" w:rsidRDefault="00BE0386" w:rsidP="00BE0386">
      <w:pPr>
        <w:pStyle w:val="EndNoteBibliography"/>
        <w:spacing w:after="0"/>
        <w:ind w:left="720" w:hanging="720"/>
      </w:pPr>
      <w:bookmarkStart w:id="7" w:name="_ENREF_33"/>
      <w:r w:rsidRPr="003B13AB">
        <w:t>33</w:t>
      </w:r>
      <w:r w:rsidRPr="003B13AB">
        <w:tab/>
        <w:t>Oliveira, R. G.</w:t>
      </w:r>
      <w:r w:rsidRPr="003B13AB">
        <w:rPr>
          <w:i/>
        </w:rPr>
        <w:t xml:space="preserve"> et al.</w:t>
      </w:r>
      <w:r w:rsidRPr="003B13AB">
        <w:t xml:space="preserve"> Development of a new integrated system for vital sign monitoring in small animals. </w:t>
      </w:r>
      <w:r w:rsidRPr="003B13AB">
        <w:rPr>
          <w:i/>
        </w:rPr>
        <w:t>Sensors</w:t>
      </w:r>
      <w:r w:rsidRPr="003B13AB">
        <w:t xml:space="preserve"> </w:t>
      </w:r>
      <w:r w:rsidRPr="003B13AB">
        <w:rPr>
          <w:b/>
        </w:rPr>
        <w:t>22</w:t>
      </w:r>
      <w:r w:rsidRPr="003B13AB">
        <w:t xml:space="preserve">, 4264 (2022). </w:t>
      </w:r>
      <w:bookmarkEnd w:id="7"/>
    </w:p>
    <w:p w14:paraId="7EEFD495" w14:textId="77777777" w:rsidR="00BE0386" w:rsidRPr="003B13AB" w:rsidRDefault="00BE0386" w:rsidP="00BE0386">
      <w:pPr>
        <w:pStyle w:val="EndNoteBibliography"/>
        <w:spacing w:after="0"/>
        <w:ind w:left="720" w:hanging="720"/>
      </w:pPr>
      <w:bookmarkStart w:id="8" w:name="_ENREF_34"/>
      <w:r w:rsidRPr="003B13AB">
        <w:t>34</w:t>
      </w:r>
      <w:r w:rsidRPr="003B13AB">
        <w:tab/>
        <w:t>Kim, J.</w:t>
      </w:r>
      <w:r w:rsidRPr="003B13AB">
        <w:rPr>
          <w:i/>
        </w:rPr>
        <w:t xml:space="preserve"> et al.</w:t>
      </w:r>
      <w:r w:rsidRPr="003B13AB">
        <w:t xml:space="preserve"> A wireless power transfer based implantable ECG monitoring device. </w:t>
      </w:r>
      <w:r w:rsidRPr="003B13AB">
        <w:rPr>
          <w:i/>
        </w:rPr>
        <w:t>Energies</w:t>
      </w:r>
      <w:r w:rsidRPr="003B13AB">
        <w:t xml:space="preserve"> </w:t>
      </w:r>
      <w:r w:rsidRPr="003B13AB">
        <w:rPr>
          <w:b/>
        </w:rPr>
        <w:t>13</w:t>
      </w:r>
      <w:r w:rsidRPr="003B13AB">
        <w:t xml:space="preserve">, 905 (2020). </w:t>
      </w:r>
      <w:bookmarkEnd w:id="8"/>
    </w:p>
    <w:p w14:paraId="51BB49F2" w14:textId="77777777" w:rsidR="00BE0386" w:rsidRPr="003B13AB" w:rsidRDefault="00BE0386" w:rsidP="00BE0386">
      <w:pPr>
        <w:pStyle w:val="EndNoteBibliography"/>
        <w:ind w:left="720" w:hanging="720"/>
      </w:pPr>
      <w:bookmarkStart w:id="9" w:name="_ENREF_35"/>
      <w:r w:rsidRPr="003B13AB">
        <w:t>35</w:t>
      </w:r>
      <w:r w:rsidRPr="003B13AB">
        <w:tab/>
      </w:r>
      <w:proofErr w:type="spellStart"/>
      <w:r w:rsidRPr="003B13AB">
        <w:t>Steijns</w:t>
      </w:r>
      <w:proofErr w:type="spellEnd"/>
      <w:r w:rsidRPr="003B13AB">
        <w:t>, F.</w:t>
      </w:r>
      <w:r w:rsidRPr="003B13AB">
        <w:rPr>
          <w:i/>
        </w:rPr>
        <w:t xml:space="preserve"> et al.</w:t>
      </w:r>
      <w:r w:rsidRPr="003B13AB">
        <w:t xml:space="preserve"> Ambulatory electrocardiographic monitoring and ectopic beat detection in conscious mice. </w:t>
      </w:r>
      <w:r w:rsidRPr="003B13AB">
        <w:rPr>
          <w:i/>
        </w:rPr>
        <w:t>Sensors</w:t>
      </w:r>
      <w:r w:rsidRPr="003B13AB">
        <w:t xml:space="preserve"> </w:t>
      </w:r>
      <w:r w:rsidRPr="003B13AB">
        <w:rPr>
          <w:b/>
        </w:rPr>
        <w:t>20</w:t>
      </w:r>
      <w:r w:rsidRPr="003B13AB">
        <w:t xml:space="preserve">, 3867 (2020). </w:t>
      </w:r>
      <w:bookmarkEnd w:id="9"/>
    </w:p>
    <w:p w14:paraId="19109F75" w14:textId="77777777" w:rsidR="00BE0386" w:rsidRDefault="00BE0386" w:rsidP="00BE0386"/>
    <w:p w14:paraId="54106426" w14:textId="77777777" w:rsidR="00BE0386" w:rsidRDefault="00BE0386">
      <w:pPr>
        <w:tabs>
          <w:tab w:val="left" w:pos="920"/>
        </w:tabs>
        <w:rPr>
          <w:rFonts w:ascii="Times New Roman" w:hAnsi="Times New Roman" w:cs="Times New Roman"/>
          <w:sz w:val="21"/>
          <w:szCs w:val="21"/>
        </w:rPr>
      </w:pPr>
      <w:bookmarkStart w:id="10" w:name="_GoBack"/>
      <w:bookmarkEnd w:id="10"/>
    </w:p>
    <w:sectPr w:rsidR="00BE03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4F8F25" w14:textId="77777777" w:rsidR="009F501C" w:rsidRDefault="009F501C">
      <w:pPr>
        <w:spacing w:line="240" w:lineRule="auto"/>
      </w:pPr>
      <w:r>
        <w:separator/>
      </w:r>
    </w:p>
  </w:endnote>
  <w:endnote w:type="continuationSeparator" w:id="0">
    <w:p w14:paraId="3B4A02C2" w14:textId="77777777" w:rsidR="009F501C" w:rsidRDefault="009F50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AA4BB0" w14:textId="77777777" w:rsidR="009F501C" w:rsidRDefault="009F501C">
      <w:pPr>
        <w:spacing w:after="0"/>
      </w:pPr>
      <w:r>
        <w:separator/>
      </w:r>
    </w:p>
  </w:footnote>
  <w:footnote w:type="continuationSeparator" w:id="0">
    <w:p w14:paraId="41122B3E" w14:textId="77777777" w:rsidR="009F501C" w:rsidRDefault="009F501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BD2"/>
    <w:rsid w:val="00133234"/>
    <w:rsid w:val="00227894"/>
    <w:rsid w:val="0028422C"/>
    <w:rsid w:val="002A352A"/>
    <w:rsid w:val="0036262F"/>
    <w:rsid w:val="004B1B31"/>
    <w:rsid w:val="005374E4"/>
    <w:rsid w:val="005C67E4"/>
    <w:rsid w:val="005E23A9"/>
    <w:rsid w:val="006F4531"/>
    <w:rsid w:val="006F554D"/>
    <w:rsid w:val="0077109E"/>
    <w:rsid w:val="00807625"/>
    <w:rsid w:val="0089448A"/>
    <w:rsid w:val="008D396C"/>
    <w:rsid w:val="008F087E"/>
    <w:rsid w:val="009438C9"/>
    <w:rsid w:val="009F501C"/>
    <w:rsid w:val="00B23762"/>
    <w:rsid w:val="00B300A4"/>
    <w:rsid w:val="00B63E91"/>
    <w:rsid w:val="00B85234"/>
    <w:rsid w:val="00BE0386"/>
    <w:rsid w:val="00C66D69"/>
    <w:rsid w:val="00D63BD2"/>
    <w:rsid w:val="00DC7827"/>
    <w:rsid w:val="00E050C9"/>
    <w:rsid w:val="00E321C6"/>
    <w:rsid w:val="00F2477F"/>
    <w:rsid w:val="06B238FA"/>
    <w:rsid w:val="087D1CE6"/>
    <w:rsid w:val="0DA303EB"/>
    <w:rsid w:val="30C00BA1"/>
    <w:rsid w:val="3A956EBD"/>
    <w:rsid w:val="3A9A59D2"/>
    <w:rsid w:val="3B00043C"/>
    <w:rsid w:val="3D500A1B"/>
    <w:rsid w:val="3EB11A13"/>
    <w:rsid w:val="435E625E"/>
    <w:rsid w:val="4C1834D3"/>
    <w:rsid w:val="4F4A03AB"/>
    <w:rsid w:val="52216ECB"/>
    <w:rsid w:val="52326C6A"/>
    <w:rsid w:val="564B02FA"/>
    <w:rsid w:val="59937BCA"/>
    <w:rsid w:val="61DB4C28"/>
    <w:rsid w:val="7295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7CD210"/>
  <w15:docId w15:val="{813BC895-4A7B-4BB8-8CFE-4C84C3943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NormalWeb">
    <w:name w:val="Normal (Web)"/>
    <w:basedOn w:val="Normal"/>
    <w:unhideWhenUsed/>
    <w:qFormat/>
    <w:rPr>
      <w:rFonts w:ascii="Times New Roman" w:hAnsi="Times New Roman" w:cs="Times New Roman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Pr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1">
    <w:name w:val="明显强调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F5496" w:themeColor="accent1" w:themeShade="BF"/>
    </w:rPr>
  </w:style>
  <w:style w:type="character" w:customStyle="1" w:styleId="10">
    <w:name w:val="明显参考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qFormat/>
  </w:style>
  <w:style w:type="paragraph" w:customStyle="1" w:styleId="EndNoteBibliography">
    <w:name w:val="EndNote Bibliography"/>
    <w:basedOn w:val="Normal"/>
    <w:link w:val="EndNoteBibliography0"/>
    <w:qFormat/>
    <w:rsid w:val="00BE0386"/>
    <w:pPr>
      <w:spacing w:line="240" w:lineRule="auto"/>
    </w:pPr>
    <w:rPr>
      <w:rFonts w:ascii="DengXian" w:eastAsia="DengXian" w:hAnsi="DengXian"/>
    </w:rPr>
  </w:style>
  <w:style w:type="character" w:customStyle="1" w:styleId="EndNoteBibliography0">
    <w:name w:val="EndNote Bibliography 字符"/>
    <w:basedOn w:val="DefaultParagraphFont"/>
    <w:link w:val="EndNoteBibliography"/>
    <w:qFormat/>
    <w:rsid w:val="00BE0386"/>
    <w:rPr>
      <w:rFonts w:ascii="DengXian" w:eastAsia="DengXian" w:hAnsi="DengXian"/>
      <w:kern w:val="2"/>
      <w:sz w:val="22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11</Pages>
  <Words>1310</Words>
  <Characters>7967</Characters>
  <Application>Microsoft Office Word</Application>
  <DocSecurity>0</DocSecurity>
  <Lines>66</Lines>
  <Paragraphs>18</Paragraphs>
  <ScaleCrop>false</ScaleCrop>
  <Company/>
  <LinksUpToDate>false</LinksUpToDate>
  <CharactersWithSpaces>9259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Youli Yao</dc:creator>
  <cp:lastModifiedBy>Purnima Pandey</cp:lastModifiedBy>
  <cp:revision>23</cp:revision>
  <dcterms:created xsi:type="dcterms:W3CDTF">2025-04-24T08:54:00Z</dcterms:created>
  <dcterms:modified xsi:type="dcterms:W3CDTF">2025-07-11T11:26:00Z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eyJoZGlkIjoiOGI4NjI5OTBmMDM1ODFlMDkzNDFlZTFiMWNhZWU5ZTMiLCJ1c2VySWQiOiI5NDA0MTk0MDgifQ==</vt:lpwstr>
  </property>
  <property fmtid="{D5CDD505-2E9C-101B-9397-08002B2CF9AE}" pid="3" name="KSOProductBuildVer">
    <vt:lpwstr>2052-12.1.0.20784</vt:lpwstr>
  </property>
  <property fmtid="{D5CDD505-2E9C-101B-9397-08002B2CF9AE}" pid="4" name="ICV">
    <vt:lpwstr>59A1A5BAB03E4C3BB584864AC25F1FDF_13</vt:lpwstr>
  </property>
</Properties>
</file>