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A7C9B7" w14:textId="77777777" w:rsidR="004F7F16" w:rsidRPr="00E252C9" w:rsidRDefault="00DE044A" w:rsidP="00A73A32">
      <w:pPr>
        <w:spacing w:beforeLines="50" w:before="156" w:afterLines="50" w:after="156"/>
        <w:ind w:firstLineChars="0" w:firstLine="0"/>
        <w:rPr>
          <w:bCs/>
          <w:spacing w:val="4"/>
          <w:kern w:val="0"/>
          <w:sz w:val="21"/>
          <w:szCs w:val="21"/>
        </w:rPr>
      </w:pPr>
      <w:r w:rsidRPr="00E252C9">
        <w:rPr>
          <w:bCs/>
          <w:spacing w:val="4"/>
          <w:kern w:val="0"/>
          <w:sz w:val="21"/>
          <w:szCs w:val="21"/>
        </w:rPr>
        <w:t>Supporting information</w:t>
      </w:r>
    </w:p>
    <w:p w14:paraId="625C1322" w14:textId="77777777" w:rsidR="00CE481A" w:rsidRPr="00E252C9" w:rsidRDefault="00CE481A" w:rsidP="00347F51">
      <w:pPr>
        <w:pStyle w:val="TOCHeading"/>
        <w:rPr>
          <w:rFonts w:ascii="Times New Roman" w:eastAsiaTheme="minorEastAsia" w:hAnsi="Times New Roman" w:cs="Times New Roman"/>
          <w:color w:val="auto"/>
          <w:kern w:val="2"/>
          <w:sz w:val="24"/>
          <w:szCs w:val="24"/>
        </w:rPr>
      </w:pPr>
      <w:r w:rsidRPr="00E252C9">
        <w:rPr>
          <w:rFonts w:ascii="Times New Roman" w:eastAsia="Times New Roman" w:hAnsi="Times New Roman" w:cs="Times New Roman"/>
          <w:color w:val="auto"/>
          <w:kern w:val="2"/>
          <w:sz w:val="24"/>
          <w:szCs w:val="24"/>
        </w:rPr>
        <w:t>Iridium Complex-Loaded Biomimetic Vesicles Enable Enhanced Photodynamic Therapy and Immune Modulation</w:t>
      </w:r>
    </w:p>
    <w:p w14:paraId="6C60135C" w14:textId="77777777" w:rsidR="00ED4202" w:rsidRPr="00ED4202" w:rsidRDefault="00ED4202" w:rsidP="00ED4202">
      <w:pPr>
        <w:ind w:firstLineChars="0" w:firstLine="0"/>
        <w:jc w:val="left"/>
        <w:rPr>
          <w:rFonts w:eastAsiaTheme="minorEastAsia"/>
          <w:kern w:val="0"/>
          <w:sz w:val="21"/>
          <w:szCs w:val="21"/>
        </w:rPr>
      </w:pPr>
      <w:bookmarkStart w:id="0" w:name="_Hlk190873923"/>
      <w:bookmarkStart w:id="1" w:name="OLE_LINK1"/>
      <w:bookmarkStart w:id="2" w:name="_Hlk215400673"/>
      <w:bookmarkStart w:id="3" w:name="_Hlk215400840"/>
      <w:r w:rsidRPr="00ED4202">
        <w:rPr>
          <w:rFonts w:eastAsiaTheme="minorEastAsia" w:hint="eastAsia"/>
          <w:kern w:val="0"/>
          <w:sz w:val="21"/>
          <w:szCs w:val="21"/>
        </w:rPr>
        <w:t>Xiaohui Zhang</w:t>
      </w:r>
      <w:bookmarkEnd w:id="2"/>
      <w:r w:rsidRPr="00ED4202">
        <w:rPr>
          <w:rFonts w:eastAsiaTheme="minorEastAsia" w:hint="eastAsia"/>
          <w:kern w:val="0"/>
          <w:sz w:val="21"/>
          <w:szCs w:val="21"/>
          <w:vertAlign w:val="superscript"/>
        </w:rPr>
        <w:t>abf, 1</w:t>
      </w:r>
      <w:r w:rsidRPr="00ED4202">
        <w:rPr>
          <w:rFonts w:eastAsiaTheme="minorEastAsia" w:hint="eastAsia"/>
          <w:kern w:val="0"/>
          <w:sz w:val="21"/>
          <w:szCs w:val="21"/>
        </w:rPr>
        <w:t>, Xuelin Tang</w:t>
      </w:r>
      <w:r w:rsidRPr="00ED4202">
        <w:rPr>
          <w:rFonts w:eastAsiaTheme="minorEastAsia" w:hint="eastAsia"/>
          <w:kern w:val="0"/>
          <w:sz w:val="21"/>
          <w:szCs w:val="21"/>
          <w:vertAlign w:val="superscript"/>
        </w:rPr>
        <w:t>c, 1</w:t>
      </w:r>
      <w:r w:rsidRPr="00ED4202">
        <w:rPr>
          <w:rFonts w:eastAsiaTheme="minorEastAsia" w:hint="eastAsia"/>
          <w:kern w:val="0"/>
          <w:sz w:val="21"/>
          <w:szCs w:val="21"/>
        </w:rPr>
        <w:t>, Lin Bai</w:t>
      </w:r>
      <w:r w:rsidRPr="00ED4202">
        <w:rPr>
          <w:rFonts w:eastAsiaTheme="minorEastAsia" w:hint="eastAsia"/>
          <w:kern w:val="0"/>
          <w:sz w:val="21"/>
          <w:szCs w:val="21"/>
          <w:vertAlign w:val="superscript"/>
        </w:rPr>
        <w:t xml:space="preserve">d </w:t>
      </w:r>
      <w:r w:rsidRPr="00ED4202">
        <w:rPr>
          <w:rFonts w:eastAsiaTheme="minorEastAsia" w:hint="eastAsia"/>
          <w:kern w:val="0"/>
          <w:sz w:val="21"/>
          <w:szCs w:val="21"/>
        </w:rPr>
        <w:t>, Rui Zhao</w:t>
      </w:r>
      <w:r w:rsidRPr="00ED4202">
        <w:rPr>
          <w:rFonts w:eastAsiaTheme="minorEastAsia" w:hint="eastAsia"/>
          <w:kern w:val="0"/>
          <w:sz w:val="21"/>
          <w:szCs w:val="21"/>
          <w:vertAlign w:val="superscript"/>
        </w:rPr>
        <w:t>a</w:t>
      </w:r>
      <w:r w:rsidRPr="00ED4202">
        <w:rPr>
          <w:rFonts w:eastAsiaTheme="minorEastAsia" w:hint="eastAsia"/>
          <w:kern w:val="0"/>
          <w:sz w:val="21"/>
          <w:szCs w:val="21"/>
        </w:rPr>
        <w:t>,</w:t>
      </w:r>
      <w:bookmarkStart w:id="4" w:name="_Hlk215400773"/>
      <w:r w:rsidRPr="00ED4202">
        <w:rPr>
          <w:rFonts w:eastAsiaTheme="minorEastAsia" w:hint="eastAsia"/>
          <w:kern w:val="0"/>
          <w:sz w:val="21"/>
          <w:szCs w:val="21"/>
        </w:rPr>
        <w:t xml:space="preserve"> Yaohui Chen</w:t>
      </w:r>
      <w:bookmarkEnd w:id="4"/>
      <w:r w:rsidRPr="00ED4202">
        <w:rPr>
          <w:rFonts w:eastAsiaTheme="minorEastAsia" w:hint="eastAsia"/>
          <w:kern w:val="0"/>
          <w:sz w:val="21"/>
          <w:szCs w:val="21"/>
          <w:vertAlign w:val="superscript"/>
        </w:rPr>
        <w:t>e *</w:t>
      </w:r>
      <w:r w:rsidRPr="00ED4202">
        <w:rPr>
          <w:rFonts w:eastAsiaTheme="minorEastAsia" w:hint="eastAsia"/>
          <w:kern w:val="0"/>
          <w:sz w:val="21"/>
          <w:szCs w:val="21"/>
        </w:rPr>
        <w:t>, Xiaohe Tian</w:t>
      </w:r>
      <w:r w:rsidRPr="00ED4202">
        <w:rPr>
          <w:rFonts w:eastAsiaTheme="minorEastAsia" w:hint="eastAsia"/>
          <w:kern w:val="0"/>
          <w:sz w:val="21"/>
          <w:szCs w:val="21"/>
          <w:vertAlign w:val="superscript"/>
        </w:rPr>
        <w:t>ag, *</w:t>
      </w:r>
      <w:r w:rsidRPr="00ED4202">
        <w:rPr>
          <w:rFonts w:eastAsiaTheme="minorEastAsia" w:hint="eastAsia"/>
          <w:kern w:val="0"/>
          <w:sz w:val="21"/>
          <w:szCs w:val="21"/>
        </w:rPr>
        <w:t xml:space="preserve"> </w:t>
      </w:r>
    </w:p>
    <w:p w14:paraId="3CD3926E" w14:textId="77777777" w:rsidR="00ED4202" w:rsidRPr="00ED4202" w:rsidRDefault="00ED4202" w:rsidP="00ED4202">
      <w:pPr>
        <w:ind w:firstLineChars="0" w:firstLine="0"/>
        <w:jc w:val="left"/>
        <w:rPr>
          <w:rFonts w:eastAsiaTheme="minorEastAsia"/>
          <w:kern w:val="0"/>
          <w:sz w:val="21"/>
          <w:szCs w:val="21"/>
          <w:vertAlign w:val="superscript"/>
          <w:lang w:val="en-CN"/>
        </w:rPr>
      </w:pPr>
      <w:bookmarkStart w:id="5" w:name="OLE_LINK9"/>
      <w:bookmarkStart w:id="6" w:name="OLE_LINK10"/>
      <w:r w:rsidRPr="00ED4202">
        <w:rPr>
          <w:rFonts w:eastAsiaTheme="minorEastAsia" w:hint="eastAsia"/>
          <w:kern w:val="0"/>
          <w:sz w:val="21"/>
          <w:szCs w:val="21"/>
          <w:vertAlign w:val="superscript"/>
        </w:rPr>
        <w:t>a</w:t>
      </w:r>
      <w:r w:rsidRPr="00ED4202">
        <w:rPr>
          <w:rFonts w:eastAsiaTheme="minorEastAsia"/>
          <w:kern w:val="0"/>
          <w:sz w:val="21"/>
          <w:szCs w:val="21"/>
          <w:lang w:val="en-CN"/>
        </w:rPr>
        <w:t xml:space="preserve"> Department of Radiology, Huaxi MR Research Center (HMRRC), Institute of Radiology and Medical Imaging, West China Hospital of Sichuan University, Chengdu, Sichuan, China</w:t>
      </w:r>
    </w:p>
    <w:p w14:paraId="1BA54FEB" w14:textId="77777777" w:rsidR="00ED4202" w:rsidRPr="00ED4202" w:rsidRDefault="00ED4202" w:rsidP="00ED4202">
      <w:pPr>
        <w:ind w:firstLineChars="0" w:firstLine="0"/>
        <w:jc w:val="left"/>
        <w:rPr>
          <w:rFonts w:eastAsiaTheme="minorEastAsia"/>
          <w:kern w:val="0"/>
          <w:sz w:val="21"/>
          <w:szCs w:val="21"/>
          <w:vertAlign w:val="superscript"/>
        </w:rPr>
      </w:pPr>
      <w:r w:rsidRPr="00ED4202">
        <w:rPr>
          <w:rFonts w:eastAsiaTheme="minorEastAsia" w:hint="eastAsia"/>
          <w:kern w:val="0"/>
          <w:sz w:val="21"/>
          <w:szCs w:val="21"/>
          <w:vertAlign w:val="superscript"/>
        </w:rPr>
        <w:t>b</w:t>
      </w:r>
      <w:r w:rsidRPr="00ED4202">
        <w:rPr>
          <w:rFonts w:eastAsiaTheme="minorEastAsia"/>
          <w:kern w:val="0"/>
          <w:sz w:val="21"/>
          <w:szCs w:val="21"/>
        </w:rPr>
        <w:t>State Key Laboratory of Oral Diseases &amp; National Center for Stomatology &amp; National Clinical Research Center for Oral Diseases, West China Hospital of Stomatology, Sichuan University, Chengdu, China.</w:t>
      </w:r>
      <w:r w:rsidRPr="00ED4202">
        <w:rPr>
          <w:rFonts w:eastAsiaTheme="minorEastAsia" w:hint="eastAsia"/>
          <w:kern w:val="0"/>
          <w:sz w:val="21"/>
          <w:szCs w:val="21"/>
          <w:vertAlign w:val="superscript"/>
        </w:rPr>
        <w:t xml:space="preserve"> </w:t>
      </w:r>
    </w:p>
    <w:p w14:paraId="2FF7A890" w14:textId="77777777" w:rsidR="00ED4202" w:rsidRPr="00ED4202" w:rsidRDefault="00ED4202" w:rsidP="00ED4202">
      <w:pPr>
        <w:ind w:firstLineChars="0" w:firstLine="0"/>
        <w:jc w:val="left"/>
        <w:rPr>
          <w:rFonts w:eastAsiaTheme="minorEastAsia"/>
          <w:kern w:val="0"/>
          <w:sz w:val="21"/>
          <w:szCs w:val="21"/>
        </w:rPr>
      </w:pPr>
      <w:r w:rsidRPr="00ED4202">
        <w:rPr>
          <w:rFonts w:eastAsiaTheme="minorEastAsia" w:hint="eastAsia"/>
          <w:kern w:val="0"/>
          <w:sz w:val="21"/>
          <w:szCs w:val="21"/>
          <w:vertAlign w:val="superscript"/>
        </w:rPr>
        <w:t>c</w:t>
      </w:r>
      <w:r w:rsidRPr="00ED4202">
        <w:rPr>
          <w:rFonts w:eastAsiaTheme="minorEastAsia" w:hint="eastAsia"/>
          <w:kern w:val="0"/>
          <w:sz w:val="21"/>
          <w:szCs w:val="21"/>
        </w:rPr>
        <w:t xml:space="preserve">Department of Ophthalmology, West China Hospital, Sichuan University, Chengdu 610041, China </w:t>
      </w:r>
    </w:p>
    <w:p w14:paraId="4B0A6D03" w14:textId="77777777" w:rsidR="00ED4202" w:rsidRPr="00ED4202" w:rsidRDefault="00ED4202" w:rsidP="00ED4202">
      <w:pPr>
        <w:ind w:firstLineChars="0" w:firstLine="0"/>
        <w:jc w:val="left"/>
        <w:rPr>
          <w:rFonts w:eastAsiaTheme="minorEastAsia"/>
          <w:kern w:val="0"/>
          <w:sz w:val="21"/>
          <w:szCs w:val="21"/>
        </w:rPr>
      </w:pPr>
      <w:r w:rsidRPr="00ED4202">
        <w:rPr>
          <w:rFonts w:eastAsiaTheme="minorEastAsia" w:hint="eastAsia"/>
          <w:kern w:val="0"/>
          <w:sz w:val="21"/>
          <w:szCs w:val="21"/>
          <w:vertAlign w:val="superscript"/>
        </w:rPr>
        <w:t>d</w:t>
      </w:r>
      <w:r w:rsidRPr="00ED4202">
        <w:rPr>
          <w:rFonts w:eastAsiaTheme="minorEastAsia" w:hint="eastAsia"/>
          <w:kern w:val="0"/>
          <w:sz w:val="21"/>
          <w:szCs w:val="21"/>
        </w:rPr>
        <w:t xml:space="preserve">Histology and Imaging Platform, Core Facilities of West China Hospital  </w:t>
      </w:r>
    </w:p>
    <w:p w14:paraId="6A04D79E" w14:textId="77777777" w:rsidR="00ED4202" w:rsidRPr="00ED4202" w:rsidRDefault="00ED4202" w:rsidP="00ED4202">
      <w:pPr>
        <w:ind w:firstLineChars="0" w:firstLine="0"/>
        <w:jc w:val="left"/>
        <w:rPr>
          <w:rFonts w:eastAsiaTheme="minorEastAsia"/>
          <w:kern w:val="0"/>
          <w:sz w:val="21"/>
          <w:szCs w:val="21"/>
        </w:rPr>
      </w:pPr>
      <w:r w:rsidRPr="00ED4202">
        <w:rPr>
          <w:rFonts w:eastAsiaTheme="minorEastAsia" w:hint="eastAsia"/>
          <w:kern w:val="0"/>
          <w:sz w:val="21"/>
          <w:szCs w:val="21"/>
          <w:vertAlign w:val="superscript"/>
        </w:rPr>
        <w:t>e</w:t>
      </w:r>
      <w:r w:rsidRPr="00ED4202">
        <w:rPr>
          <w:rFonts w:eastAsiaTheme="minorEastAsia" w:hint="eastAsia"/>
          <w:kern w:val="0"/>
          <w:sz w:val="21"/>
          <w:szCs w:val="21"/>
        </w:rPr>
        <w:t xml:space="preserve">Department of Thoracic Surgery and Institute of Thoracic Oncology, West China Hospital of Sichuan University, Chengdu, 610097, China </w:t>
      </w:r>
    </w:p>
    <w:p w14:paraId="56D0A5D5" w14:textId="77777777" w:rsidR="00ED4202" w:rsidRPr="00ED4202" w:rsidRDefault="00ED4202" w:rsidP="00ED4202">
      <w:pPr>
        <w:ind w:firstLineChars="0" w:firstLine="0"/>
        <w:jc w:val="left"/>
        <w:rPr>
          <w:rFonts w:eastAsiaTheme="minorEastAsia"/>
          <w:kern w:val="0"/>
          <w:sz w:val="21"/>
          <w:szCs w:val="21"/>
        </w:rPr>
      </w:pPr>
      <w:r w:rsidRPr="00ED4202">
        <w:rPr>
          <w:rFonts w:eastAsiaTheme="minorEastAsia" w:hint="eastAsia"/>
          <w:kern w:val="0"/>
          <w:sz w:val="21"/>
          <w:szCs w:val="21"/>
          <w:vertAlign w:val="superscript"/>
        </w:rPr>
        <w:t>f</w:t>
      </w:r>
      <w:r w:rsidRPr="00ED4202">
        <w:rPr>
          <w:rFonts w:eastAsiaTheme="minorEastAsia" w:hint="eastAsia"/>
          <w:kern w:val="0"/>
          <w:sz w:val="21"/>
          <w:szCs w:val="21"/>
        </w:rPr>
        <w:t xml:space="preserve">State Key Laboratory of Oral Diseases &amp; National Center for Stomatology &amp; National Clinical Research Center for Oral Diseases, West China Hospital of Stomatology, Sichuan University, Chengdu, China. </w:t>
      </w:r>
    </w:p>
    <w:p w14:paraId="1D76C9A0" w14:textId="77777777" w:rsidR="00ED4202" w:rsidRPr="00ED4202" w:rsidRDefault="00ED4202" w:rsidP="00ED4202">
      <w:pPr>
        <w:ind w:firstLineChars="0" w:firstLine="0"/>
        <w:jc w:val="left"/>
        <w:rPr>
          <w:rFonts w:eastAsiaTheme="minorEastAsia"/>
          <w:kern w:val="0"/>
          <w:sz w:val="21"/>
          <w:szCs w:val="21"/>
        </w:rPr>
      </w:pPr>
      <w:r w:rsidRPr="00ED4202">
        <w:rPr>
          <w:rFonts w:eastAsiaTheme="minorEastAsia" w:hint="eastAsia"/>
          <w:kern w:val="0"/>
          <w:sz w:val="21"/>
          <w:szCs w:val="21"/>
          <w:vertAlign w:val="superscript"/>
          <w:lang w:val="en-CN"/>
        </w:rPr>
        <w:t>g</w:t>
      </w:r>
      <w:r w:rsidRPr="00ED4202">
        <w:rPr>
          <w:rFonts w:eastAsiaTheme="minorEastAsia"/>
          <w:kern w:val="0"/>
          <w:sz w:val="21"/>
          <w:szCs w:val="21"/>
          <w:vertAlign w:val="superscript"/>
          <w:lang w:val="en-CN"/>
        </w:rPr>
        <w:t xml:space="preserve"> </w:t>
      </w:r>
      <w:r w:rsidRPr="00ED4202">
        <w:rPr>
          <w:rFonts w:eastAsiaTheme="minorEastAsia"/>
          <w:kern w:val="0"/>
          <w:sz w:val="21"/>
          <w:szCs w:val="21"/>
          <w:lang w:val="en-CN"/>
        </w:rPr>
        <w:t>Xiamen Key Lab of Psychoradiology and Neuromodulation, Department of Radiology, West China Xiamen Hospital of Sichuan University, Xiamen, Fujian, China</w:t>
      </w:r>
    </w:p>
    <w:p w14:paraId="7121D284" w14:textId="77777777" w:rsidR="00ED4202" w:rsidRPr="00ED4202" w:rsidRDefault="00ED4202" w:rsidP="00ED4202">
      <w:pPr>
        <w:ind w:firstLineChars="0" w:firstLine="0"/>
        <w:jc w:val="left"/>
        <w:rPr>
          <w:rFonts w:eastAsiaTheme="minorEastAsia"/>
          <w:kern w:val="0"/>
          <w:sz w:val="21"/>
          <w:szCs w:val="21"/>
        </w:rPr>
      </w:pPr>
      <w:r w:rsidRPr="00ED4202">
        <w:rPr>
          <w:rFonts w:eastAsiaTheme="minorEastAsia" w:hint="eastAsia"/>
          <w:kern w:val="0"/>
          <w:sz w:val="21"/>
          <w:szCs w:val="21"/>
          <w:vertAlign w:val="superscript"/>
        </w:rPr>
        <w:t>1</w:t>
      </w:r>
      <w:r w:rsidRPr="00ED4202">
        <w:rPr>
          <w:rFonts w:eastAsiaTheme="minorEastAsia" w:hint="eastAsia"/>
          <w:kern w:val="0"/>
          <w:sz w:val="21"/>
          <w:szCs w:val="21"/>
        </w:rPr>
        <w:t xml:space="preserve"> These authors contributed equally to this work. </w:t>
      </w:r>
    </w:p>
    <w:p w14:paraId="39961886" w14:textId="77777777" w:rsidR="00ED4202" w:rsidRPr="00ED4202" w:rsidRDefault="00ED4202" w:rsidP="00ED4202">
      <w:pPr>
        <w:ind w:firstLineChars="0" w:firstLine="0"/>
        <w:jc w:val="left"/>
        <w:rPr>
          <w:rFonts w:eastAsiaTheme="minorEastAsia"/>
          <w:kern w:val="0"/>
          <w:sz w:val="21"/>
          <w:szCs w:val="21"/>
        </w:rPr>
      </w:pPr>
      <w:r w:rsidRPr="00ED4202">
        <w:rPr>
          <w:rFonts w:eastAsiaTheme="minorEastAsia" w:hint="eastAsia"/>
          <w:kern w:val="0"/>
          <w:sz w:val="21"/>
          <w:szCs w:val="21"/>
          <w:vertAlign w:val="superscript"/>
        </w:rPr>
        <w:t>*</w:t>
      </w:r>
      <w:r w:rsidRPr="00ED4202">
        <w:rPr>
          <w:rFonts w:eastAsiaTheme="minorEastAsia" w:hint="eastAsia"/>
          <w:kern w:val="0"/>
          <w:sz w:val="21"/>
          <w:szCs w:val="21"/>
        </w:rPr>
        <w:t xml:space="preserve">Correspondence address: Prof. Yaohui Chen: </w:t>
      </w:r>
      <w:hyperlink r:id="rId9" w:history="1">
        <w:r w:rsidRPr="00ED4202">
          <w:rPr>
            <w:rStyle w:val="Hyperlink"/>
            <w:rFonts w:eastAsiaTheme="minorEastAsia" w:hint="eastAsia"/>
            <w:kern w:val="0"/>
            <w:sz w:val="21"/>
            <w:szCs w:val="21"/>
          </w:rPr>
          <w:t>yhchen@scu.edu.cn</w:t>
        </w:r>
      </w:hyperlink>
      <w:r w:rsidRPr="00ED4202">
        <w:rPr>
          <w:rFonts w:eastAsiaTheme="minorEastAsia" w:hint="eastAsia"/>
          <w:kern w:val="0"/>
          <w:sz w:val="21"/>
          <w:szCs w:val="21"/>
        </w:rPr>
        <w:t>;  Prof. Xiaohe Tian: xiaohe.t@wchscu.cn;</w:t>
      </w:r>
    </w:p>
    <w:bookmarkEnd w:id="3"/>
    <w:bookmarkEnd w:id="5"/>
    <w:bookmarkEnd w:id="6"/>
    <w:p w14:paraId="4E37AF36" w14:textId="77777777" w:rsidR="00ED4202" w:rsidRPr="00ED4202" w:rsidRDefault="00ED4202" w:rsidP="00ED4202">
      <w:pPr>
        <w:ind w:firstLineChars="0" w:firstLine="0"/>
        <w:jc w:val="left"/>
        <w:rPr>
          <w:rFonts w:eastAsiaTheme="minorEastAsia"/>
          <w:b/>
          <w:bCs/>
          <w:kern w:val="0"/>
          <w:sz w:val="21"/>
          <w:szCs w:val="21"/>
        </w:rPr>
      </w:pPr>
    </w:p>
    <w:p w14:paraId="3E0DC31F" w14:textId="77777777" w:rsidR="00943955" w:rsidRPr="00E252C9" w:rsidRDefault="00943955" w:rsidP="008430CC">
      <w:pPr>
        <w:ind w:firstLineChars="0" w:firstLine="0"/>
        <w:jc w:val="left"/>
        <w:rPr>
          <w:rFonts w:eastAsiaTheme="minorEastAsia"/>
          <w:kern w:val="0"/>
          <w:sz w:val="21"/>
          <w:szCs w:val="21"/>
        </w:rPr>
      </w:pPr>
    </w:p>
    <w:p w14:paraId="0388EEC8" w14:textId="77777777" w:rsidR="00943955" w:rsidRPr="00E252C9" w:rsidRDefault="00943955" w:rsidP="008430CC">
      <w:pPr>
        <w:ind w:firstLineChars="0" w:firstLine="0"/>
        <w:jc w:val="left"/>
        <w:rPr>
          <w:rFonts w:eastAsiaTheme="minorEastAsia"/>
          <w:kern w:val="0"/>
          <w:sz w:val="21"/>
          <w:szCs w:val="21"/>
        </w:rPr>
      </w:pPr>
    </w:p>
    <w:p w14:paraId="53899DE1" w14:textId="77777777" w:rsidR="00943955" w:rsidRPr="00E252C9" w:rsidRDefault="00943955" w:rsidP="008430CC">
      <w:pPr>
        <w:ind w:firstLineChars="0" w:firstLine="0"/>
        <w:jc w:val="left"/>
        <w:rPr>
          <w:rFonts w:eastAsiaTheme="minorEastAsia"/>
          <w:kern w:val="0"/>
          <w:sz w:val="21"/>
          <w:szCs w:val="21"/>
        </w:rPr>
      </w:pPr>
    </w:p>
    <w:p w14:paraId="089EDCEC" w14:textId="77777777" w:rsidR="00943955" w:rsidRPr="00E252C9" w:rsidRDefault="00943955" w:rsidP="008430CC">
      <w:pPr>
        <w:ind w:firstLineChars="0" w:firstLine="0"/>
        <w:jc w:val="left"/>
        <w:rPr>
          <w:rFonts w:eastAsiaTheme="minorEastAsia"/>
          <w:kern w:val="0"/>
          <w:sz w:val="21"/>
          <w:szCs w:val="21"/>
        </w:rPr>
      </w:pPr>
    </w:p>
    <w:p w14:paraId="109BD57C" w14:textId="77777777" w:rsidR="00943955" w:rsidRPr="00E252C9" w:rsidRDefault="00943955" w:rsidP="008430CC">
      <w:pPr>
        <w:ind w:firstLineChars="0" w:firstLine="0"/>
        <w:jc w:val="left"/>
        <w:rPr>
          <w:rFonts w:eastAsiaTheme="minorEastAsia"/>
          <w:kern w:val="0"/>
          <w:sz w:val="21"/>
          <w:szCs w:val="21"/>
        </w:rPr>
      </w:pPr>
    </w:p>
    <w:p w14:paraId="7CF4D4ED" w14:textId="77777777" w:rsidR="00943955" w:rsidRPr="00E252C9" w:rsidRDefault="00943955" w:rsidP="008430CC">
      <w:pPr>
        <w:ind w:firstLineChars="0" w:firstLine="0"/>
        <w:jc w:val="left"/>
        <w:rPr>
          <w:rFonts w:eastAsiaTheme="minorEastAsia"/>
          <w:kern w:val="0"/>
          <w:sz w:val="21"/>
          <w:szCs w:val="21"/>
        </w:rPr>
      </w:pPr>
    </w:p>
    <w:p w14:paraId="0DC4417E" w14:textId="77777777" w:rsidR="00943955" w:rsidRPr="00E252C9" w:rsidRDefault="00943955" w:rsidP="008430CC">
      <w:pPr>
        <w:ind w:firstLineChars="0" w:firstLine="0"/>
        <w:jc w:val="left"/>
        <w:rPr>
          <w:rFonts w:eastAsiaTheme="minorEastAsia"/>
          <w:kern w:val="0"/>
          <w:sz w:val="21"/>
          <w:szCs w:val="21"/>
        </w:rPr>
      </w:pPr>
    </w:p>
    <w:p w14:paraId="5C488F16" w14:textId="77777777" w:rsidR="00943955" w:rsidRPr="00E252C9" w:rsidRDefault="00943955" w:rsidP="008430CC">
      <w:pPr>
        <w:ind w:firstLineChars="0" w:firstLine="0"/>
        <w:jc w:val="left"/>
        <w:rPr>
          <w:rFonts w:eastAsiaTheme="minorEastAsia"/>
          <w:kern w:val="0"/>
          <w:sz w:val="21"/>
          <w:szCs w:val="21"/>
        </w:rPr>
      </w:pPr>
    </w:p>
    <w:p w14:paraId="359DCA74" w14:textId="77777777" w:rsidR="00943955" w:rsidRPr="00E252C9" w:rsidRDefault="00943955" w:rsidP="008430CC">
      <w:pPr>
        <w:ind w:firstLineChars="0" w:firstLine="0"/>
        <w:jc w:val="left"/>
        <w:rPr>
          <w:rFonts w:eastAsiaTheme="minorEastAsia"/>
          <w:kern w:val="0"/>
          <w:sz w:val="21"/>
          <w:szCs w:val="21"/>
        </w:rPr>
      </w:pPr>
    </w:p>
    <w:p w14:paraId="19BF4148" w14:textId="77777777" w:rsidR="00943955" w:rsidRPr="00E252C9" w:rsidRDefault="00943955" w:rsidP="008430CC">
      <w:pPr>
        <w:ind w:firstLineChars="0" w:firstLine="0"/>
        <w:jc w:val="left"/>
        <w:rPr>
          <w:rFonts w:eastAsiaTheme="minorEastAsia"/>
          <w:kern w:val="0"/>
          <w:sz w:val="21"/>
          <w:szCs w:val="21"/>
        </w:rPr>
      </w:pPr>
    </w:p>
    <w:p w14:paraId="48D9DA7A" w14:textId="77777777" w:rsidR="00943955" w:rsidRPr="00E252C9" w:rsidRDefault="00943955" w:rsidP="008430CC">
      <w:pPr>
        <w:ind w:firstLineChars="0" w:firstLine="0"/>
        <w:jc w:val="left"/>
        <w:rPr>
          <w:rFonts w:eastAsiaTheme="minorEastAsia"/>
          <w:sz w:val="21"/>
          <w:szCs w:val="21"/>
        </w:rPr>
      </w:pPr>
    </w:p>
    <w:p w14:paraId="204EE18E" w14:textId="77777777" w:rsidR="0072208D" w:rsidRDefault="0072208D" w:rsidP="008430CC">
      <w:pPr>
        <w:ind w:firstLineChars="0" w:firstLine="0"/>
        <w:jc w:val="left"/>
        <w:rPr>
          <w:rFonts w:eastAsiaTheme="minorEastAsia"/>
          <w:sz w:val="21"/>
          <w:szCs w:val="21"/>
        </w:rPr>
      </w:pPr>
    </w:p>
    <w:p w14:paraId="45B5285A" w14:textId="77777777" w:rsidR="009D77B5" w:rsidRDefault="009D77B5" w:rsidP="008430CC">
      <w:pPr>
        <w:ind w:firstLineChars="0" w:firstLine="0"/>
        <w:jc w:val="left"/>
        <w:rPr>
          <w:rFonts w:eastAsiaTheme="minorEastAsia"/>
          <w:sz w:val="21"/>
          <w:szCs w:val="21"/>
        </w:rPr>
      </w:pPr>
    </w:p>
    <w:p w14:paraId="4492E277" w14:textId="77777777" w:rsidR="009D77B5" w:rsidRPr="00E252C9" w:rsidRDefault="009D77B5" w:rsidP="008430CC">
      <w:pPr>
        <w:ind w:firstLineChars="0" w:firstLine="0"/>
        <w:jc w:val="left"/>
        <w:rPr>
          <w:rFonts w:eastAsiaTheme="minorEastAsia"/>
          <w:sz w:val="21"/>
          <w:szCs w:val="21"/>
        </w:rPr>
      </w:pPr>
    </w:p>
    <w:bookmarkEnd w:id="1" w:displacedByCustomXml="next"/>
    <w:bookmarkEnd w:id="0" w:displacedByCustomXml="next"/>
    <w:sdt>
      <w:sdtPr>
        <w:rPr>
          <w:color w:val="auto"/>
          <w:lang w:val="zh-CN"/>
        </w:rPr>
        <w:id w:val="491458296"/>
        <w:docPartObj>
          <w:docPartGallery w:val="Table of Contents"/>
          <w:docPartUnique/>
        </w:docPartObj>
      </w:sdtPr>
      <w:sdtEndPr>
        <w:rPr>
          <w:b w:val="0"/>
          <w:bCs/>
        </w:rPr>
      </w:sdtEndPr>
      <w:sdtContent>
        <w:p w14:paraId="1FE03131" w14:textId="659D65ED" w:rsidR="00347F51" w:rsidRPr="00E252C9" w:rsidRDefault="008E13EE" w:rsidP="00347F51">
          <w:pPr>
            <w:pStyle w:val="TOCHeading"/>
            <w:rPr>
              <w:noProof/>
              <w:color w:val="auto"/>
            </w:rPr>
          </w:pPr>
          <w:r w:rsidRPr="00E252C9">
            <w:rPr>
              <w:rFonts w:ascii="Times New Roman" w:hAnsi="Times New Roman" w:cs="Times New Roman"/>
              <w:color w:val="auto"/>
              <w:lang w:val="zh-CN"/>
            </w:rPr>
            <w:t>Contents</w:t>
          </w:r>
          <w:r w:rsidR="00347F51" w:rsidRPr="00E252C9">
            <w:rPr>
              <w:color w:val="auto"/>
            </w:rPr>
            <w:fldChar w:fldCharType="begin"/>
          </w:r>
          <w:r w:rsidR="00347F51" w:rsidRPr="00E252C9">
            <w:rPr>
              <w:color w:val="auto"/>
            </w:rPr>
            <w:instrText xml:space="preserve"> TOC \o "1-3" \h \z \u </w:instrText>
          </w:r>
          <w:r w:rsidR="00347F51" w:rsidRPr="00E252C9">
            <w:rPr>
              <w:color w:val="auto"/>
            </w:rPr>
            <w:fldChar w:fldCharType="separate"/>
          </w:r>
        </w:p>
        <w:p w14:paraId="76CBEAA2" w14:textId="6B96C569" w:rsidR="00347F51" w:rsidRPr="00E252C9" w:rsidRDefault="00000000">
          <w:pPr>
            <w:pStyle w:val="TOC1"/>
            <w:tabs>
              <w:tab w:val="right" w:leader="dot" w:pos="8296"/>
            </w:tabs>
            <w:rPr>
              <w:rFonts w:asciiTheme="minorHAnsi" w:eastAsiaTheme="minorEastAsia" w:hAnsiTheme="minorHAnsi" w:cstheme="minorBidi"/>
              <w:b w:val="0"/>
              <w:bCs w:val="0"/>
              <w:noProof/>
              <w:sz w:val="22"/>
              <w:szCs w:val="24"/>
              <w14:ligatures w14:val="standardContextual"/>
            </w:rPr>
          </w:pPr>
          <w:hyperlink w:anchor="_Toc187569755" w:history="1">
            <w:r w:rsidR="00347F51" w:rsidRPr="00E252C9">
              <w:rPr>
                <w:rStyle w:val="Hyperlink"/>
                <w:rFonts w:hint="eastAsia"/>
                <w:noProof/>
                <w:color w:val="auto"/>
              </w:rPr>
              <w:t>1. Materials and Apparatus</w:t>
            </w:r>
            <w:r w:rsidR="00347F51" w:rsidRPr="00E252C9">
              <w:rPr>
                <w:rFonts w:hint="eastAsia"/>
                <w:noProof/>
                <w:webHidden/>
              </w:rPr>
              <w:tab/>
            </w:r>
            <w:r w:rsidR="00347F51" w:rsidRPr="00E252C9">
              <w:rPr>
                <w:rFonts w:hint="eastAsia"/>
                <w:noProof/>
                <w:webHidden/>
              </w:rPr>
              <w:fldChar w:fldCharType="begin"/>
            </w:r>
            <w:r w:rsidR="00347F51" w:rsidRPr="00E252C9">
              <w:rPr>
                <w:rFonts w:hint="eastAsia"/>
                <w:noProof/>
                <w:webHidden/>
              </w:rPr>
              <w:instrText xml:space="preserve"> </w:instrText>
            </w:r>
            <w:r w:rsidR="00347F51" w:rsidRPr="00E252C9">
              <w:rPr>
                <w:noProof/>
                <w:webHidden/>
              </w:rPr>
              <w:instrText>PAGEREF _Toc187569755 \h</w:instrText>
            </w:r>
            <w:r w:rsidR="00347F51" w:rsidRPr="00E252C9">
              <w:rPr>
                <w:rFonts w:hint="eastAsia"/>
                <w:noProof/>
                <w:webHidden/>
              </w:rPr>
              <w:instrText xml:space="preserve"> </w:instrText>
            </w:r>
            <w:r w:rsidR="00347F51" w:rsidRPr="00E252C9">
              <w:rPr>
                <w:rFonts w:hint="eastAsia"/>
                <w:noProof/>
                <w:webHidden/>
              </w:rPr>
            </w:r>
            <w:r w:rsidR="00347F51" w:rsidRPr="00E252C9">
              <w:rPr>
                <w:rFonts w:hint="eastAsia"/>
                <w:noProof/>
                <w:webHidden/>
              </w:rPr>
              <w:fldChar w:fldCharType="separate"/>
            </w:r>
            <w:r w:rsidR="00347F51" w:rsidRPr="00E252C9">
              <w:rPr>
                <w:noProof/>
                <w:webHidden/>
              </w:rPr>
              <w:t>2</w:t>
            </w:r>
            <w:r w:rsidR="00347F51" w:rsidRPr="00E252C9">
              <w:rPr>
                <w:rFonts w:hint="eastAsia"/>
                <w:noProof/>
                <w:webHidden/>
              </w:rPr>
              <w:fldChar w:fldCharType="end"/>
            </w:r>
          </w:hyperlink>
        </w:p>
        <w:p w14:paraId="07F52DC9" w14:textId="0C4D0FDF" w:rsidR="00347F51" w:rsidRPr="00E252C9" w:rsidRDefault="00000000">
          <w:pPr>
            <w:pStyle w:val="TOC1"/>
            <w:tabs>
              <w:tab w:val="right" w:leader="dot" w:pos="8296"/>
            </w:tabs>
            <w:rPr>
              <w:rFonts w:asciiTheme="minorHAnsi" w:eastAsiaTheme="minorEastAsia" w:hAnsiTheme="minorHAnsi" w:cstheme="minorBidi"/>
              <w:b w:val="0"/>
              <w:bCs w:val="0"/>
              <w:noProof/>
              <w:sz w:val="22"/>
              <w:szCs w:val="24"/>
              <w14:ligatures w14:val="standardContextual"/>
            </w:rPr>
          </w:pPr>
          <w:hyperlink w:anchor="_Toc187569756" w:history="1">
            <w:r w:rsidR="00347F51" w:rsidRPr="00E252C9">
              <w:rPr>
                <w:rStyle w:val="Hyperlink"/>
                <w:rFonts w:hint="eastAsia"/>
                <w:noProof/>
                <w:color w:val="auto"/>
              </w:rPr>
              <w:t>2. Experimental Section</w:t>
            </w:r>
            <w:r w:rsidR="00347F51" w:rsidRPr="00E252C9">
              <w:rPr>
                <w:rFonts w:hint="eastAsia"/>
                <w:noProof/>
                <w:webHidden/>
              </w:rPr>
              <w:tab/>
            </w:r>
            <w:r w:rsidR="00347F51" w:rsidRPr="00E252C9">
              <w:rPr>
                <w:rFonts w:hint="eastAsia"/>
                <w:noProof/>
                <w:webHidden/>
              </w:rPr>
              <w:fldChar w:fldCharType="begin"/>
            </w:r>
            <w:r w:rsidR="00347F51" w:rsidRPr="00E252C9">
              <w:rPr>
                <w:rFonts w:hint="eastAsia"/>
                <w:noProof/>
                <w:webHidden/>
              </w:rPr>
              <w:instrText xml:space="preserve"> </w:instrText>
            </w:r>
            <w:r w:rsidR="00347F51" w:rsidRPr="00E252C9">
              <w:rPr>
                <w:noProof/>
                <w:webHidden/>
              </w:rPr>
              <w:instrText>PAGEREF _Toc187569756 \h</w:instrText>
            </w:r>
            <w:r w:rsidR="00347F51" w:rsidRPr="00E252C9">
              <w:rPr>
                <w:rFonts w:hint="eastAsia"/>
                <w:noProof/>
                <w:webHidden/>
              </w:rPr>
              <w:instrText xml:space="preserve"> </w:instrText>
            </w:r>
            <w:r w:rsidR="00347F51" w:rsidRPr="00E252C9">
              <w:rPr>
                <w:rFonts w:hint="eastAsia"/>
                <w:noProof/>
                <w:webHidden/>
              </w:rPr>
            </w:r>
            <w:r w:rsidR="00347F51" w:rsidRPr="00E252C9">
              <w:rPr>
                <w:rFonts w:hint="eastAsia"/>
                <w:noProof/>
                <w:webHidden/>
              </w:rPr>
              <w:fldChar w:fldCharType="separate"/>
            </w:r>
            <w:r w:rsidR="00347F51" w:rsidRPr="00E252C9">
              <w:rPr>
                <w:noProof/>
                <w:webHidden/>
              </w:rPr>
              <w:t>2</w:t>
            </w:r>
            <w:r w:rsidR="00347F51" w:rsidRPr="00E252C9">
              <w:rPr>
                <w:rFonts w:hint="eastAsia"/>
                <w:noProof/>
                <w:webHidden/>
              </w:rPr>
              <w:fldChar w:fldCharType="end"/>
            </w:r>
          </w:hyperlink>
        </w:p>
        <w:p w14:paraId="63EA1EE8" w14:textId="266E9805" w:rsidR="00347F51" w:rsidRPr="00E252C9" w:rsidRDefault="00000000">
          <w:pPr>
            <w:pStyle w:val="TOC1"/>
            <w:tabs>
              <w:tab w:val="right" w:leader="dot" w:pos="8296"/>
            </w:tabs>
            <w:rPr>
              <w:rFonts w:asciiTheme="minorHAnsi" w:eastAsiaTheme="minorEastAsia" w:hAnsiTheme="minorHAnsi" w:cstheme="minorBidi"/>
              <w:b w:val="0"/>
              <w:bCs w:val="0"/>
              <w:noProof/>
              <w:sz w:val="22"/>
              <w:szCs w:val="24"/>
              <w14:ligatures w14:val="standardContextual"/>
            </w:rPr>
          </w:pPr>
          <w:hyperlink w:anchor="_Toc187569757" w:history="1">
            <w:r w:rsidR="00347F51" w:rsidRPr="00E252C9">
              <w:rPr>
                <w:rStyle w:val="Hyperlink"/>
                <w:rFonts w:hint="eastAsia"/>
                <w:noProof/>
                <w:color w:val="auto"/>
              </w:rPr>
              <w:t xml:space="preserve">2.1 </w:t>
            </w:r>
            <w:r w:rsidR="00347F51" w:rsidRPr="00E252C9">
              <w:rPr>
                <w:rStyle w:val="Hyperlink"/>
                <w:rFonts w:eastAsia="Arial" w:hint="eastAsia"/>
                <w:noProof/>
                <w:color w:val="auto"/>
              </w:rPr>
              <w:t>Synthesis and characterization</w:t>
            </w:r>
            <w:r w:rsidR="00347F51" w:rsidRPr="00E252C9">
              <w:rPr>
                <w:rFonts w:hint="eastAsia"/>
                <w:noProof/>
                <w:webHidden/>
              </w:rPr>
              <w:tab/>
            </w:r>
            <w:r w:rsidR="00347F51" w:rsidRPr="00E252C9">
              <w:rPr>
                <w:rFonts w:hint="eastAsia"/>
                <w:noProof/>
                <w:webHidden/>
              </w:rPr>
              <w:fldChar w:fldCharType="begin"/>
            </w:r>
            <w:r w:rsidR="00347F51" w:rsidRPr="00E252C9">
              <w:rPr>
                <w:rFonts w:hint="eastAsia"/>
                <w:noProof/>
                <w:webHidden/>
              </w:rPr>
              <w:instrText xml:space="preserve"> </w:instrText>
            </w:r>
            <w:r w:rsidR="00347F51" w:rsidRPr="00E252C9">
              <w:rPr>
                <w:noProof/>
                <w:webHidden/>
              </w:rPr>
              <w:instrText>PAGEREF _Toc187569757 \h</w:instrText>
            </w:r>
            <w:r w:rsidR="00347F51" w:rsidRPr="00E252C9">
              <w:rPr>
                <w:rFonts w:hint="eastAsia"/>
                <w:noProof/>
                <w:webHidden/>
              </w:rPr>
              <w:instrText xml:space="preserve"> </w:instrText>
            </w:r>
            <w:r w:rsidR="00347F51" w:rsidRPr="00E252C9">
              <w:rPr>
                <w:rFonts w:hint="eastAsia"/>
                <w:noProof/>
                <w:webHidden/>
              </w:rPr>
            </w:r>
            <w:r w:rsidR="00347F51" w:rsidRPr="00E252C9">
              <w:rPr>
                <w:rFonts w:hint="eastAsia"/>
                <w:noProof/>
                <w:webHidden/>
              </w:rPr>
              <w:fldChar w:fldCharType="separate"/>
            </w:r>
            <w:r w:rsidR="00347F51" w:rsidRPr="00E252C9">
              <w:rPr>
                <w:noProof/>
                <w:webHidden/>
              </w:rPr>
              <w:t>2</w:t>
            </w:r>
            <w:r w:rsidR="00347F51" w:rsidRPr="00E252C9">
              <w:rPr>
                <w:rFonts w:hint="eastAsia"/>
                <w:noProof/>
                <w:webHidden/>
              </w:rPr>
              <w:fldChar w:fldCharType="end"/>
            </w:r>
          </w:hyperlink>
        </w:p>
        <w:p w14:paraId="27B08E8A" w14:textId="5C8DB7CA" w:rsidR="00347F51" w:rsidRPr="00E252C9" w:rsidRDefault="00000000">
          <w:pPr>
            <w:pStyle w:val="TOC1"/>
            <w:tabs>
              <w:tab w:val="right" w:leader="dot" w:pos="8296"/>
            </w:tabs>
            <w:rPr>
              <w:rFonts w:asciiTheme="minorHAnsi" w:eastAsiaTheme="minorEastAsia" w:hAnsiTheme="minorHAnsi" w:cstheme="minorBidi"/>
              <w:b w:val="0"/>
              <w:bCs w:val="0"/>
              <w:noProof/>
              <w:sz w:val="22"/>
              <w:szCs w:val="24"/>
              <w14:ligatures w14:val="standardContextual"/>
            </w:rPr>
          </w:pPr>
          <w:hyperlink w:anchor="_Toc187569758" w:history="1">
            <w:r w:rsidR="00347F51" w:rsidRPr="00E252C9">
              <w:rPr>
                <w:rStyle w:val="Hyperlink"/>
                <w:rFonts w:eastAsia="Arial" w:hint="eastAsia"/>
                <w:noProof/>
                <w:color w:val="auto"/>
              </w:rPr>
              <w:t xml:space="preserve">2.2 Fluorescence response of </w:t>
            </w:r>
            <w:r w:rsidR="00347F51" w:rsidRPr="00E252C9">
              <w:rPr>
                <w:rStyle w:val="Hyperlink"/>
                <w:rFonts w:hint="eastAsia"/>
                <w:noProof/>
                <w:color w:val="auto"/>
              </w:rPr>
              <w:t xml:space="preserve">IrC8 </w:t>
            </w:r>
            <w:r w:rsidR="00347F51" w:rsidRPr="00E252C9">
              <w:rPr>
                <w:rStyle w:val="Hyperlink"/>
                <w:rFonts w:eastAsia="Arial" w:hint="eastAsia"/>
                <w:noProof/>
                <w:color w:val="auto"/>
              </w:rPr>
              <w:t>to different microenvironments in vitro</w:t>
            </w:r>
            <w:r w:rsidR="00347F51" w:rsidRPr="00E252C9">
              <w:rPr>
                <w:rFonts w:hint="eastAsia"/>
                <w:noProof/>
                <w:webHidden/>
              </w:rPr>
              <w:tab/>
            </w:r>
            <w:r w:rsidR="00347F51" w:rsidRPr="00E252C9">
              <w:rPr>
                <w:rFonts w:hint="eastAsia"/>
                <w:noProof/>
                <w:webHidden/>
              </w:rPr>
              <w:fldChar w:fldCharType="begin"/>
            </w:r>
            <w:r w:rsidR="00347F51" w:rsidRPr="00E252C9">
              <w:rPr>
                <w:rFonts w:hint="eastAsia"/>
                <w:noProof/>
                <w:webHidden/>
              </w:rPr>
              <w:instrText xml:space="preserve"> </w:instrText>
            </w:r>
            <w:r w:rsidR="00347F51" w:rsidRPr="00E252C9">
              <w:rPr>
                <w:noProof/>
                <w:webHidden/>
              </w:rPr>
              <w:instrText>PAGEREF _Toc187569758 \h</w:instrText>
            </w:r>
            <w:r w:rsidR="00347F51" w:rsidRPr="00E252C9">
              <w:rPr>
                <w:rFonts w:hint="eastAsia"/>
                <w:noProof/>
                <w:webHidden/>
              </w:rPr>
              <w:instrText xml:space="preserve"> </w:instrText>
            </w:r>
            <w:r w:rsidR="00347F51" w:rsidRPr="00E252C9">
              <w:rPr>
                <w:rFonts w:hint="eastAsia"/>
                <w:noProof/>
                <w:webHidden/>
              </w:rPr>
            </w:r>
            <w:r w:rsidR="00347F51" w:rsidRPr="00E252C9">
              <w:rPr>
                <w:rFonts w:hint="eastAsia"/>
                <w:noProof/>
                <w:webHidden/>
              </w:rPr>
              <w:fldChar w:fldCharType="separate"/>
            </w:r>
            <w:r w:rsidR="00347F51" w:rsidRPr="00E252C9">
              <w:rPr>
                <w:noProof/>
                <w:webHidden/>
              </w:rPr>
              <w:t>2</w:t>
            </w:r>
            <w:r w:rsidR="00347F51" w:rsidRPr="00E252C9">
              <w:rPr>
                <w:rFonts w:hint="eastAsia"/>
                <w:noProof/>
                <w:webHidden/>
              </w:rPr>
              <w:fldChar w:fldCharType="end"/>
            </w:r>
          </w:hyperlink>
        </w:p>
        <w:p w14:paraId="3B58F8F5" w14:textId="3FD5992E" w:rsidR="00347F51" w:rsidRPr="00E252C9" w:rsidRDefault="00000000">
          <w:pPr>
            <w:pStyle w:val="TOC1"/>
            <w:tabs>
              <w:tab w:val="right" w:leader="dot" w:pos="8296"/>
            </w:tabs>
            <w:rPr>
              <w:rFonts w:asciiTheme="minorHAnsi" w:eastAsiaTheme="minorEastAsia" w:hAnsiTheme="minorHAnsi" w:cstheme="minorBidi"/>
              <w:b w:val="0"/>
              <w:bCs w:val="0"/>
              <w:noProof/>
              <w:sz w:val="22"/>
              <w:szCs w:val="24"/>
              <w14:ligatures w14:val="standardContextual"/>
            </w:rPr>
          </w:pPr>
          <w:hyperlink w:anchor="_Toc187569759" w:history="1">
            <w:r w:rsidR="00347F51" w:rsidRPr="00E252C9">
              <w:rPr>
                <w:rStyle w:val="Hyperlink"/>
                <w:rFonts w:hint="eastAsia"/>
                <w:noProof/>
                <w:color w:val="auto"/>
              </w:rPr>
              <w:t>2.3 Singlet oxygen (</w:t>
            </w:r>
            <w:r w:rsidR="00347F51" w:rsidRPr="00E252C9">
              <w:rPr>
                <w:rStyle w:val="Hyperlink"/>
                <w:rFonts w:hint="eastAsia"/>
                <w:noProof/>
                <w:color w:val="auto"/>
                <w:vertAlign w:val="superscript"/>
              </w:rPr>
              <w:t>1</w:t>
            </w:r>
            <w:r w:rsidR="00347F51" w:rsidRPr="00E252C9">
              <w:rPr>
                <w:rStyle w:val="Hyperlink"/>
                <w:rFonts w:hint="eastAsia"/>
                <w:noProof/>
                <w:color w:val="auto"/>
              </w:rPr>
              <w:t>O2) generation detection</w:t>
            </w:r>
            <w:r w:rsidR="00347F51" w:rsidRPr="00E252C9">
              <w:rPr>
                <w:rFonts w:hint="eastAsia"/>
                <w:noProof/>
                <w:webHidden/>
              </w:rPr>
              <w:tab/>
            </w:r>
            <w:r w:rsidR="00347F51" w:rsidRPr="00E252C9">
              <w:rPr>
                <w:rFonts w:hint="eastAsia"/>
                <w:noProof/>
                <w:webHidden/>
              </w:rPr>
              <w:fldChar w:fldCharType="begin"/>
            </w:r>
            <w:r w:rsidR="00347F51" w:rsidRPr="00E252C9">
              <w:rPr>
                <w:rFonts w:hint="eastAsia"/>
                <w:noProof/>
                <w:webHidden/>
              </w:rPr>
              <w:instrText xml:space="preserve"> </w:instrText>
            </w:r>
            <w:r w:rsidR="00347F51" w:rsidRPr="00E252C9">
              <w:rPr>
                <w:noProof/>
                <w:webHidden/>
              </w:rPr>
              <w:instrText>PAGEREF _Toc187569759 \h</w:instrText>
            </w:r>
            <w:r w:rsidR="00347F51" w:rsidRPr="00E252C9">
              <w:rPr>
                <w:rFonts w:hint="eastAsia"/>
                <w:noProof/>
                <w:webHidden/>
              </w:rPr>
              <w:instrText xml:space="preserve"> </w:instrText>
            </w:r>
            <w:r w:rsidR="00347F51" w:rsidRPr="00E252C9">
              <w:rPr>
                <w:rFonts w:hint="eastAsia"/>
                <w:noProof/>
                <w:webHidden/>
              </w:rPr>
            </w:r>
            <w:r w:rsidR="00347F51" w:rsidRPr="00E252C9">
              <w:rPr>
                <w:rFonts w:hint="eastAsia"/>
                <w:noProof/>
                <w:webHidden/>
              </w:rPr>
              <w:fldChar w:fldCharType="separate"/>
            </w:r>
            <w:r w:rsidR="00347F51" w:rsidRPr="00E252C9">
              <w:rPr>
                <w:noProof/>
                <w:webHidden/>
              </w:rPr>
              <w:t>3</w:t>
            </w:r>
            <w:r w:rsidR="00347F51" w:rsidRPr="00E252C9">
              <w:rPr>
                <w:rFonts w:hint="eastAsia"/>
                <w:noProof/>
                <w:webHidden/>
              </w:rPr>
              <w:fldChar w:fldCharType="end"/>
            </w:r>
          </w:hyperlink>
        </w:p>
        <w:p w14:paraId="5F53AB04" w14:textId="6B9CBD44" w:rsidR="00347F51" w:rsidRPr="00E252C9" w:rsidRDefault="00000000">
          <w:pPr>
            <w:pStyle w:val="TOC1"/>
            <w:tabs>
              <w:tab w:val="right" w:leader="dot" w:pos="8296"/>
            </w:tabs>
            <w:rPr>
              <w:rFonts w:asciiTheme="minorHAnsi" w:eastAsiaTheme="minorEastAsia" w:hAnsiTheme="minorHAnsi" w:cstheme="minorBidi"/>
              <w:b w:val="0"/>
              <w:bCs w:val="0"/>
              <w:noProof/>
              <w:sz w:val="22"/>
              <w:szCs w:val="24"/>
              <w14:ligatures w14:val="standardContextual"/>
            </w:rPr>
          </w:pPr>
          <w:hyperlink w:anchor="_Toc187569760" w:history="1">
            <w:r w:rsidR="00347F51" w:rsidRPr="00E252C9">
              <w:rPr>
                <w:rStyle w:val="Hyperlink"/>
                <w:rFonts w:hint="eastAsia"/>
                <w:noProof/>
                <w:color w:val="auto"/>
              </w:rPr>
              <w:t>2.4 Live cell and ex vivo experiment</w:t>
            </w:r>
            <w:r w:rsidR="00347F51" w:rsidRPr="00E252C9">
              <w:rPr>
                <w:rFonts w:hint="eastAsia"/>
                <w:noProof/>
                <w:webHidden/>
              </w:rPr>
              <w:tab/>
            </w:r>
            <w:r w:rsidR="00347F51" w:rsidRPr="00E252C9">
              <w:rPr>
                <w:rFonts w:hint="eastAsia"/>
                <w:noProof/>
                <w:webHidden/>
              </w:rPr>
              <w:fldChar w:fldCharType="begin"/>
            </w:r>
            <w:r w:rsidR="00347F51" w:rsidRPr="00E252C9">
              <w:rPr>
                <w:rFonts w:hint="eastAsia"/>
                <w:noProof/>
                <w:webHidden/>
              </w:rPr>
              <w:instrText xml:space="preserve"> </w:instrText>
            </w:r>
            <w:r w:rsidR="00347F51" w:rsidRPr="00E252C9">
              <w:rPr>
                <w:noProof/>
                <w:webHidden/>
              </w:rPr>
              <w:instrText>PAGEREF _Toc187569760 \h</w:instrText>
            </w:r>
            <w:r w:rsidR="00347F51" w:rsidRPr="00E252C9">
              <w:rPr>
                <w:rFonts w:hint="eastAsia"/>
                <w:noProof/>
                <w:webHidden/>
              </w:rPr>
              <w:instrText xml:space="preserve"> </w:instrText>
            </w:r>
            <w:r w:rsidR="00347F51" w:rsidRPr="00E252C9">
              <w:rPr>
                <w:rFonts w:hint="eastAsia"/>
                <w:noProof/>
                <w:webHidden/>
              </w:rPr>
            </w:r>
            <w:r w:rsidR="00347F51" w:rsidRPr="00E252C9">
              <w:rPr>
                <w:rFonts w:hint="eastAsia"/>
                <w:noProof/>
                <w:webHidden/>
              </w:rPr>
              <w:fldChar w:fldCharType="separate"/>
            </w:r>
            <w:r w:rsidR="00347F51" w:rsidRPr="00E252C9">
              <w:rPr>
                <w:noProof/>
                <w:webHidden/>
              </w:rPr>
              <w:t>3</w:t>
            </w:r>
            <w:r w:rsidR="00347F51" w:rsidRPr="00E252C9">
              <w:rPr>
                <w:rFonts w:hint="eastAsia"/>
                <w:noProof/>
                <w:webHidden/>
              </w:rPr>
              <w:fldChar w:fldCharType="end"/>
            </w:r>
          </w:hyperlink>
        </w:p>
        <w:p w14:paraId="27D49464" w14:textId="049EAE7E" w:rsidR="00347F51" w:rsidRPr="00E252C9" w:rsidRDefault="00000000">
          <w:pPr>
            <w:pStyle w:val="TOC2"/>
            <w:tabs>
              <w:tab w:val="right" w:leader="dot" w:pos="8296"/>
            </w:tabs>
            <w:rPr>
              <w:rFonts w:asciiTheme="minorHAnsi" w:eastAsiaTheme="minorEastAsia" w:hAnsiTheme="minorHAnsi" w:cstheme="minorBidi"/>
              <w:noProof/>
              <w:sz w:val="22"/>
              <w:szCs w:val="24"/>
              <w14:ligatures w14:val="standardContextual"/>
            </w:rPr>
          </w:pPr>
          <w:hyperlink w:anchor="_Toc187569761" w:history="1">
            <w:r w:rsidR="00347F51" w:rsidRPr="00E252C9">
              <w:rPr>
                <w:rStyle w:val="Hyperlink"/>
                <w:rFonts w:hint="eastAsia"/>
                <w:noProof/>
                <w:color w:val="auto"/>
              </w:rPr>
              <w:t>Cell culture</w:t>
            </w:r>
            <w:r w:rsidR="00347F51" w:rsidRPr="00E252C9">
              <w:rPr>
                <w:rFonts w:hint="eastAsia"/>
                <w:noProof/>
                <w:webHidden/>
              </w:rPr>
              <w:tab/>
            </w:r>
            <w:r w:rsidR="00347F51" w:rsidRPr="00E252C9">
              <w:rPr>
                <w:rFonts w:hint="eastAsia"/>
                <w:noProof/>
                <w:webHidden/>
              </w:rPr>
              <w:fldChar w:fldCharType="begin"/>
            </w:r>
            <w:r w:rsidR="00347F51" w:rsidRPr="00E252C9">
              <w:rPr>
                <w:rFonts w:hint="eastAsia"/>
                <w:noProof/>
                <w:webHidden/>
              </w:rPr>
              <w:instrText xml:space="preserve"> </w:instrText>
            </w:r>
            <w:r w:rsidR="00347F51" w:rsidRPr="00E252C9">
              <w:rPr>
                <w:noProof/>
                <w:webHidden/>
              </w:rPr>
              <w:instrText>PAGEREF _Toc187569761 \h</w:instrText>
            </w:r>
            <w:r w:rsidR="00347F51" w:rsidRPr="00E252C9">
              <w:rPr>
                <w:rFonts w:hint="eastAsia"/>
                <w:noProof/>
                <w:webHidden/>
              </w:rPr>
              <w:instrText xml:space="preserve"> </w:instrText>
            </w:r>
            <w:r w:rsidR="00347F51" w:rsidRPr="00E252C9">
              <w:rPr>
                <w:rFonts w:hint="eastAsia"/>
                <w:noProof/>
                <w:webHidden/>
              </w:rPr>
            </w:r>
            <w:r w:rsidR="00347F51" w:rsidRPr="00E252C9">
              <w:rPr>
                <w:rFonts w:hint="eastAsia"/>
                <w:noProof/>
                <w:webHidden/>
              </w:rPr>
              <w:fldChar w:fldCharType="separate"/>
            </w:r>
            <w:r w:rsidR="00347F51" w:rsidRPr="00E252C9">
              <w:rPr>
                <w:noProof/>
                <w:webHidden/>
              </w:rPr>
              <w:t>3</w:t>
            </w:r>
            <w:r w:rsidR="00347F51" w:rsidRPr="00E252C9">
              <w:rPr>
                <w:rFonts w:hint="eastAsia"/>
                <w:noProof/>
                <w:webHidden/>
              </w:rPr>
              <w:fldChar w:fldCharType="end"/>
            </w:r>
          </w:hyperlink>
        </w:p>
        <w:p w14:paraId="214D954D" w14:textId="1E8518DB" w:rsidR="00347F51" w:rsidRPr="00E252C9" w:rsidRDefault="00000000">
          <w:pPr>
            <w:pStyle w:val="TOC2"/>
            <w:tabs>
              <w:tab w:val="right" w:leader="dot" w:pos="8296"/>
            </w:tabs>
            <w:rPr>
              <w:rFonts w:asciiTheme="minorHAnsi" w:eastAsiaTheme="minorEastAsia" w:hAnsiTheme="minorHAnsi" w:cstheme="minorBidi"/>
              <w:noProof/>
              <w:sz w:val="22"/>
              <w:szCs w:val="24"/>
              <w14:ligatures w14:val="standardContextual"/>
            </w:rPr>
          </w:pPr>
          <w:hyperlink w:anchor="_Toc187569762" w:history="1">
            <w:r w:rsidR="00347F51" w:rsidRPr="00E252C9">
              <w:rPr>
                <w:rStyle w:val="Hyperlink"/>
                <w:rFonts w:hint="eastAsia"/>
                <w:noProof/>
                <w:color w:val="auto"/>
              </w:rPr>
              <w:t>Cytotoxicity assay</w:t>
            </w:r>
            <w:r w:rsidR="00347F51" w:rsidRPr="00E252C9">
              <w:rPr>
                <w:rFonts w:hint="eastAsia"/>
                <w:noProof/>
                <w:webHidden/>
              </w:rPr>
              <w:tab/>
            </w:r>
            <w:r w:rsidR="00347F51" w:rsidRPr="00E252C9">
              <w:rPr>
                <w:rFonts w:hint="eastAsia"/>
                <w:noProof/>
                <w:webHidden/>
              </w:rPr>
              <w:fldChar w:fldCharType="begin"/>
            </w:r>
            <w:r w:rsidR="00347F51" w:rsidRPr="00E252C9">
              <w:rPr>
                <w:rFonts w:hint="eastAsia"/>
                <w:noProof/>
                <w:webHidden/>
              </w:rPr>
              <w:instrText xml:space="preserve"> </w:instrText>
            </w:r>
            <w:r w:rsidR="00347F51" w:rsidRPr="00E252C9">
              <w:rPr>
                <w:noProof/>
                <w:webHidden/>
              </w:rPr>
              <w:instrText>PAGEREF _Toc187569762 \h</w:instrText>
            </w:r>
            <w:r w:rsidR="00347F51" w:rsidRPr="00E252C9">
              <w:rPr>
                <w:rFonts w:hint="eastAsia"/>
                <w:noProof/>
                <w:webHidden/>
              </w:rPr>
              <w:instrText xml:space="preserve"> </w:instrText>
            </w:r>
            <w:r w:rsidR="00347F51" w:rsidRPr="00E252C9">
              <w:rPr>
                <w:rFonts w:hint="eastAsia"/>
                <w:noProof/>
                <w:webHidden/>
              </w:rPr>
            </w:r>
            <w:r w:rsidR="00347F51" w:rsidRPr="00E252C9">
              <w:rPr>
                <w:rFonts w:hint="eastAsia"/>
                <w:noProof/>
                <w:webHidden/>
              </w:rPr>
              <w:fldChar w:fldCharType="separate"/>
            </w:r>
            <w:r w:rsidR="00347F51" w:rsidRPr="00E252C9">
              <w:rPr>
                <w:noProof/>
                <w:webHidden/>
              </w:rPr>
              <w:t>3</w:t>
            </w:r>
            <w:r w:rsidR="00347F51" w:rsidRPr="00E252C9">
              <w:rPr>
                <w:rFonts w:hint="eastAsia"/>
                <w:noProof/>
                <w:webHidden/>
              </w:rPr>
              <w:fldChar w:fldCharType="end"/>
            </w:r>
          </w:hyperlink>
        </w:p>
        <w:p w14:paraId="38655DB3" w14:textId="5E7522B8" w:rsidR="00347F51" w:rsidRPr="00E252C9" w:rsidRDefault="00000000">
          <w:pPr>
            <w:pStyle w:val="TOC2"/>
            <w:tabs>
              <w:tab w:val="right" w:leader="dot" w:pos="8296"/>
            </w:tabs>
            <w:rPr>
              <w:rFonts w:asciiTheme="minorHAnsi" w:eastAsiaTheme="minorEastAsia" w:hAnsiTheme="minorHAnsi" w:cstheme="minorBidi"/>
              <w:noProof/>
              <w:sz w:val="22"/>
              <w:szCs w:val="24"/>
              <w14:ligatures w14:val="standardContextual"/>
            </w:rPr>
          </w:pPr>
          <w:hyperlink w:anchor="_Toc187569763" w:history="1">
            <w:r w:rsidR="00347F51" w:rsidRPr="00E252C9">
              <w:rPr>
                <w:rStyle w:val="Hyperlink"/>
                <w:rFonts w:hint="eastAsia"/>
                <w:noProof/>
                <w:color w:val="auto"/>
              </w:rPr>
              <w:t>Live/Dead assay with calcein AM/PI</w:t>
            </w:r>
            <w:r w:rsidR="00347F51" w:rsidRPr="00E252C9">
              <w:rPr>
                <w:rFonts w:hint="eastAsia"/>
                <w:noProof/>
                <w:webHidden/>
              </w:rPr>
              <w:tab/>
            </w:r>
            <w:r w:rsidR="00347F51" w:rsidRPr="00E252C9">
              <w:rPr>
                <w:rFonts w:hint="eastAsia"/>
                <w:noProof/>
                <w:webHidden/>
              </w:rPr>
              <w:fldChar w:fldCharType="begin"/>
            </w:r>
            <w:r w:rsidR="00347F51" w:rsidRPr="00E252C9">
              <w:rPr>
                <w:rFonts w:hint="eastAsia"/>
                <w:noProof/>
                <w:webHidden/>
              </w:rPr>
              <w:instrText xml:space="preserve"> </w:instrText>
            </w:r>
            <w:r w:rsidR="00347F51" w:rsidRPr="00E252C9">
              <w:rPr>
                <w:noProof/>
                <w:webHidden/>
              </w:rPr>
              <w:instrText>PAGEREF _Toc187569763 \h</w:instrText>
            </w:r>
            <w:r w:rsidR="00347F51" w:rsidRPr="00E252C9">
              <w:rPr>
                <w:rFonts w:hint="eastAsia"/>
                <w:noProof/>
                <w:webHidden/>
              </w:rPr>
              <w:instrText xml:space="preserve"> </w:instrText>
            </w:r>
            <w:r w:rsidR="00347F51" w:rsidRPr="00E252C9">
              <w:rPr>
                <w:rFonts w:hint="eastAsia"/>
                <w:noProof/>
                <w:webHidden/>
              </w:rPr>
            </w:r>
            <w:r w:rsidR="00347F51" w:rsidRPr="00E252C9">
              <w:rPr>
                <w:rFonts w:hint="eastAsia"/>
                <w:noProof/>
                <w:webHidden/>
              </w:rPr>
              <w:fldChar w:fldCharType="separate"/>
            </w:r>
            <w:r w:rsidR="00347F51" w:rsidRPr="00E252C9">
              <w:rPr>
                <w:noProof/>
                <w:webHidden/>
              </w:rPr>
              <w:t>3</w:t>
            </w:r>
            <w:r w:rsidR="00347F51" w:rsidRPr="00E252C9">
              <w:rPr>
                <w:rFonts w:hint="eastAsia"/>
                <w:noProof/>
                <w:webHidden/>
              </w:rPr>
              <w:fldChar w:fldCharType="end"/>
            </w:r>
          </w:hyperlink>
        </w:p>
        <w:p w14:paraId="23C874BF" w14:textId="2FF3E103" w:rsidR="00347F51" w:rsidRPr="00E252C9" w:rsidRDefault="00000000">
          <w:pPr>
            <w:pStyle w:val="TOC2"/>
            <w:tabs>
              <w:tab w:val="right" w:leader="dot" w:pos="8296"/>
            </w:tabs>
            <w:rPr>
              <w:rFonts w:asciiTheme="minorHAnsi" w:eastAsiaTheme="minorEastAsia" w:hAnsiTheme="minorHAnsi" w:cstheme="minorBidi"/>
              <w:noProof/>
              <w:sz w:val="22"/>
              <w:szCs w:val="24"/>
              <w14:ligatures w14:val="standardContextual"/>
            </w:rPr>
          </w:pPr>
          <w:hyperlink w:anchor="_Toc187569764" w:history="1">
            <w:r w:rsidR="00347F51" w:rsidRPr="00E252C9">
              <w:rPr>
                <w:rStyle w:val="Hyperlink"/>
                <w:rFonts w:hint="eastAsia"/>
                <w:noProof/>
                <w:color w:val="auto"/>
              </w:rPr>
              <w:t>Flow cytometry study</w:t>
            </w:r>
            <w:r w:rsidR="00347F51" w:rsidRPr="00E252C9">
              <w:rPr>
                <w:rFonts w:hint="eastAsia"/>
                <w:noProof/>
                <w:webHidden/>
              </w:rPr>
              <w:tab/>
            </w:r>
            <w:r w:rsidR="00347F51" w:rsidRPr="00E252C9">
              <w:rPr>
                <w:rFonts w:hint="eastAsia"/>
                <w:noProof/>
                <w:webHidden/>
              </w:rPr>
              <w:fldChar w:fldCharType="begin"/>
            </w:r>
            <w:r w:rsidR="00347F51" w:rsidRPr="00E252C9">
              <w:rPr>
                <w:rFonts w:hint="eastAsia"/>
                <w:noProof/>
                <w:webHidden/>
              </w:rPr>
              <w:instrText xml:space="preserve"> </w:instrText>
            </w:r>
            <w:r w:rsidR="00347F51" w:rsidRPr="00E252C9">
              <w:rPr>
                <w:noProof/>
                <w:webHidden/>
              </w:rPr>
              <w:instrText>PAGEREF _Toc187569764 \h</w:instrText>
            </w:r>
            <w:r w:rsidR="00347F51" w:rsidRPr="00E252C9">
              <w:rPr>
                <w:rFonts w:hint="eastAsia"/>
                <w:noProof/>
                <w:webHidden/>
              </w:rPr>
              <w:instrText xml:space="preserve"> </w:instrText>
            </w:r>
            <w:r w:rsidR="00347F51" w:rsidRPr="00E252C9">
              <w:rPr>
                <w:rFonts w:hint="eastAsia"/>
                <w:noProof/>
                <w:webHidden/>
              </w:rPr>
            </w:r>
            <w:r w:rsidR="00347F51" w:rsidRPr="00E252C9">
              <w:rPr>
                <w:rFonts w:hint="eastAsia"/>
                <w:noProof/>
                <w:webHidden/>
              </w:rPr>
              <w:fldChar w:fldCharType="separate"/>
            </w:r>
            <w:r w:rsidR="00347F51" w:rsidRPr="00E252C9">
              <w:rPr>
                <w:noProof/>
                <w:webHidden/>
              </w:rPr>
              <w:t>4</w:t>
            </w:r>
            <w:r w:rsidR="00347F51" w:rsidRPr="00E252C9">
              <w:rPr>
                <w:rFonts w:hint="eastAsia"/>
                <w:noProof/>
                <w:webHidden/>
              </w:rPr>
              <w:fldChar w:fldCharType="end"/>
            </w:r>
          </w:hyperlink>
        </w:p>
        <w:p w14:paraId="5C337942" w14:textId="162F9A5F" w:rsidR="00347F51" w:rsidRPr="00E252C9" w:rsidRDefault="00000000">
          <w:pPr>
            <w:pStyle w:val="TOC2"/>
            <w:tabs>
              <w:tab w:val="right" w:leader="dot" w:pos="8296"/>
            </w:tabs>
            <w:rPr>
              <w:rFonts w:asciiTheme="minorHAnsi" w:eastAsiaTheme="minorEastAsia" w:hAnsiTheme="minorHAnsi" w:cstheme="minorBidi"/>
              <w:noProof/>
              <w:sz w:val="22"/>
              <w:szCs w:val="24"/>
              <w14:ligatures w14:val="standardContextual"/>
            </w:rPr>
          </w:pPr>
          <w:hyperlink w:anchor="_Toc187569765" w:history="1">
            <w:r w:rsidR="00347F51" w:rsidRPr="00E252C9">
              <w:rPr>
                <w:rStyle w:val="Hyperlink"/>
                <w:rFonts w:hint="eastAsia"/>
                <w:noProof/>
                <w:color w:val="auto"/>
              </w:rPr>
              <w:t>3D spheroids</w:t>
            </w:r>
            <w:r w:rsidR="00347F51" w:rsidRPr="00E252C9">
              <w:rPr>
                <w:rFonts w:hint="eastAsia"/>
                <w:noProof/>
                <w:webHidden/>
              </w:rPr>
              <w:tab/>
            </w:r>
            <w:r w:rsidR="00347F51" w:rsidRPr="00E252C9">
              <w:rPr>
                <w:rFonts w:hint="eastAsia"/>
                <w:noProof/>
                <w:webHidden/>
              </w:rPr>
              <w:fldChar w:fldCharType="begin"/>
            </w:r>
            <w:r w:rsidR="00347F51" w:rsidRPr="00E252C9">
              <w:rPr>
                <w:rFonts w:hint="eastAsia"/>
                <w:noProof/>
                <w:webHidden/>
              </w:rPr>
              <w:instrText xml:space="preserve"> </w:instrText>
            </w:r>
            <w:r w:rsidR="00347F51" w:rsidRPr="00E252C9">
              <w:rPr>
                <w:noProof/>
                <w:webHidden/>
              </w:rPr>
              <w:instrText>PAGEREF _Toc187569765 \h</w:instrText>
            </w:r>
            <w:r w:rsidR="00347F51" w:rsidRPr="00E252C9">
              <w:rPr>
                <w:rFonts w:hint="eastAsia"/>
                <w:noProof/>
                <w:webHidden/>
              </w:rPr>
              <w:instrText xml:space="preserve"> </w:instrText>
            </w:r>
            <w:r w:rsidR="00347F51" w:rsidRPr="00E252C9">
              <w:rPr>
                <w:rFonts w:hint="eastAsia"/>
                <w:noProof/>
                <w:webHidden/>
              </w:rPr>
            </w:r>
            <w:r w:rsidR="00347F51" w:rsidRPr="00E252C9">
              <w:rPr>
                <w:rFonts w:hint="eastAsia"/>
                <w:noProof/>
                <w:webHidden/>
              </w:rPr>
              <w:fldChar w:fldCharType="separate"/>
            </w:r>
            <w:r w:rsidR="00347F51" w:rsidRPr="00E252C9">
              <w:rPr>
                <w:noProof/>
                <w:webHidden/>
              </w:rPr>
              <w:t>4</w:t>
            </w:r>
            <w:r w:rsidR="00347F51" w:rsidRPr="00E252C9">
              <w:rPr>
                <w:rFonts w:hint="eastAsia"/>
                <w:noProof/>
                <w:webHidden/>
              </w:rPr>
              <w:fldChar w:fldCharType="end"/>
            </w:r>
          </w:hyperlink>
        </w:p>
        <w:p w14:paraId="3DBFC9D2" w14:textId="5DD0CC7D" w:rsidR="00347F51" w:rsidRPr="00E252C9" w:rsidRDefault="00000000">
          <w:pPr>
            <w:pStyle w:val="TOC2"/>
            <w:tabs>
              <w:tab w:val="right" w:leader="dot" w:pos="8296"/>
            </w:tabs>
            <w:rPr>
              <w:rFonts w:asciiTheme="minorHAnsi" w:eastAsiaTheme="minorEastAsia" w:hAnsiTheme="minorHAnsi" w:cstheme="minorBidi"/>
              <w:noProof/>
              <w:sz w:val="22"/>
              <w:szCs w:val="24"/>
              <w14:ligatures w14:val="standardContextual"/>
            </w:rPr>
          </w:pPr>
          <w:hyperlink w:anchor="_Toc187569766" w:history="1">
            <w:r w:rsidR="00347F51" w:rsidRPr="00E252C9">
              <w:rPr>
                <w:rStyle w:val="Hyperlink"/>
                <w:rFonts w:hint="eastAsia"/>
                <w:noProof/>
                <w:color w:val="auto"/>
              </w:rPr>
              <w:t>Mitochondrial Co-localization Assays</w:t>
            </w:r>
            <w:r w:rsidR="00347F51" w:rsidRPr="00E252C9">
              <w:rPr>
                <w:rFonts w:hint="eastAsia"/>
                <w:noProof/>
                <w:webHidden/>
              </w:rPr>
              <w:tab/>
            </w:r>
            <w:r w:rsidR="00347F51" w:rsidRPr="00E252C9">
              <w:rPr>
                <w:rFonts w:hint="eastAsia"/>
                <w:noProof/>
                <w:webHidden/>
              </w:rPr>
              <w:fldChar w:fldCharType="begin"/>
            </w:r>
            <w:r w:rsidR="00347F51" w:rsidRPr="00E252C9">
              <w:rPr>
                <w:rFonts w:hint="eastAsia"/>
                <w:noProof/>
                <w:webHidden/>
              </w:rPr>
              <w:instrText xml:space="preserve"> </w:instrText>
            </w:r>
            <w:r w:rsidR="00347F51" w:rsidRPr="00E252C9">
              <w:rPr>
                <w:noProof/>
                <w:webHidden/>
              </w:rPr>
              <w:instrText>PAGEREF _Toc187569766 \h</w:instrText>
            </w:r>
            <w:r w:rsidR="00347F51" w:rsidRPr="00E252C9">
              <w:rPr>
                <w:rFonts w:hint="eastAsia"/>
                <w:noProof/>
                <w:webHidden/>
              </w:rPr>
              <w:instrText xml:space="preserve"> </w:instrText>
            </w:r>
            <w:r w:rsidR="00347F51" w:rsidRPr="00E252C9">
              <w:rPr>
                <w:rFonts w:hint="eastAsia"/>
                <w:noProof/>
                <w:webHidden/>
              </w:rPr>
            </w:r>
            <w:r w:rsidR="00347F51" w:rsidRPr="00E252C9">
              <w:rPr>
                <w:rFonts w:hint="eastAsia"/>
                <w:noProof/>
                <w:webHidden/>
              </w:rPr>
              <w:fldChar w:fldCharType="separate"/>
            </w:r>
            <w:r w:rsidR="00347F51" w:rsidRPr="00E252C9">
              <w:rPr>
                <w:noProof/>
                <w:webHidden/>
              </w:rPr>
              <w:t>4</w:t>
            </w:r>
            <w:r w:rsidR="00347F51" w:rsidRPr="00E252C9">
              <w:rPr>
                <w:rFonts w:hint="eastAsia"/>
                <w:noProof/>
                <w:webHidden/>
              </w:rPr>
              <w:fldChar w:fldCharType="end"/>
            </w:r>
          </w:hyperlink>
        </w:p>
        <w:p w14:paraId="01AE45E6" w14:textId="74A5FDEC" w:rsidR="00347F51" w:rsidRPr="00E252C9" w:rsidRDefault="00000000">
          <w:pPr>
            <w:pStyle w:val="TOC2"/>
            <w:tabs>
              <w:tab w:val="right" w:leader="dot" w:pos="8296"/>
            </w:tabs>
            <w:rPr>
              <w:rFonts w:asciiTheme="minorHAnsi" w:eastAsiaTheme="minorEastAsia" w:hAnsiTheme="minorHAnsi" w:cstheme="minorBidi"/>
              <w:noProof/>
              <w:sz w:val="22"/>
              <w:szCs w:val="24"/>
              <w14:ligatures w14:val="standardContextual"/>
            </w:rPr>
          </w:pPr>
          <w:hyperlink w:anchor="_Toc187569767" w:history="1">
            <w:r w:rsidR="00347F51" w:rsidRPr="00E252C9">
              <w:rPr>
                <w:rStyle w:val="Hyperlink"/>
                <w:rFonts w:hint="eastAsia"/>
                <w:noProof/>
                <w:color w:val="auto"/>
              </w:rPr>
              <w:t>Mitochondrial membrane potential Detection</w:t>
            </w:r>
            <w:r w:rsidR="00347F51" w:rsidRPr="00E252C9">
              <w:rPr>
                <w:rFonts w:hint="eastAsia"/>
                <w:noProof/>
                <w:webHidden/>
              </w:rPr>
              <w:tab/>
            </w:r>
            <w:r w:rsidR="00347F51" w:rsidRPr="00E252C9">
              <w:rPr>
                <w:rFonts w:hint="eastAsia"/>
                <w:noProof/>
                <w:webHidden/>
              </w:rPr>
              <w:fldChar w:fldCharType="begin"/>
            </w:r>
            <w:r w:rsidR="00347F51" w:rsidRPr="00E252C9">
              <w:rPr>
                <w:rFonts w:hint="eastAsia"/>
                <w:noProof/>
                <w:webHidden/>
              </w:rPr>
              <w:instrText xml:space="preserve"> </w:instrText>
            </w:r>
            <w:r w:rsidR="00347F51" w:rsidRPr="00E252C9">
              <w:rPr>
                <w:noProof/>
                <w:webHidden/>
              </w:rPr>
              <w:instrText>PAGEREF _Toc187569767 \h</w:instrText>
            </w:r>
            <w:r w:rsidR="00347F51" w:rsidRPr="00E252C9">
              <w:rPr>
                <w:rFonts w:hint="eastAsia"/>
                <w:noProof/>
                <w:webHidden/>
              </w:rPr>
              <w:instrText xml:space="preserve"> </w:instrText>
            </w:r>
            <w:r w:rsidR="00347F51" w:rsidRPr="00E252C9">
              <w:rPr>
                <w:rFonts w:hint="eastAsia"/>
                <w:noProof/>
                <w:webHidden/>
              </w:rPr>
            </w:r>
            <w:r w:rsidR="00347F51" w:rsidRPr="00E252C9">
              <w:rPr>
                <w:rFonts w:hint="eastAsia"/>
                <w:noProof/>
                <w:webHidden/>
              </w:rPr>
              <w:fldChar w:fldCharType="separate"/>
            </w:r>
            <w:r w:rsidR="00347F51" w:rsidRPr="00E252C9">
              <w:rPr>
                <w:noProof/>
                <w:webHidden/>
              </w:rPr>
              <w:t>4</w:t>
            </w:r>
            <w:r w:rsidR="00347F51" w:rsidRPr="00E252C9">
              <w:rPr>
                <w:rFonts w:hint="eastAsia"/>
                <w:noProof/>
                <w:webHidden/>
              </w:rPr>
              <w:fldChar w:fldCharType="end"/>
            </w:r>
          </w:hyperlink>
        </w:p>
        <w:p w14:paraId="15BC3C68" w14:textId="5DD0871B" w:rsidR="00347F51" w:rsidRPr="00E252C9" w:rsidRDefault="00000000">
          <w:pPr>
            <w:pStyle w:val="TOC2"/>
            <w:tabs>
              <w:tab w:val="right" w:leader="dot" w:pos="8296"/>
            </w:tabs>
            <w:rPr>
              <w:rFonts w:asciiTheme="minorHAnsi" w:eastAsiaTheme="minorEastAsia" w:hAnsiTheme="minorHAnsi" w:cstheme="minorBidi"/>
              <w:noProof/>
              <w:sz w:val="22"/>
              <w:szCs w:val="24"/>
              <w14:ligatures w14:val="standardContextual"/>
            </w:rPr>
          </w:pPr>
          <w:hyperlink w:anchor="_Toc187569768" w:history="1">
            <w:r w:rsidR="00347F51" w:rsidRPr="00E252C9">
              <w:rPr>
                <w:rStyle w:val="Hyperlink"/>
                <w:rFonts w:hint="eastAsia"/>
                <w:noProof/>
                <w:color w:val="auto"/>
              </w:rPr>
              <w:t>Nuclear DNA damage detection</w:t>
            </w:r>
            <w:r w:rsidR="00347F51" w:rsidRPr="00E252C9">
              <w:rPr>
                <w:rFonts w:hint="eastAsia"/>
                <w:noProof/>
                <w:webHidden/>
              </w:rPr>
              <w:tab/>
            </w:r>
            <w:r w:rsidR="00347F51" w:rsidRPr="00E252C9">
              <w:rPr>
                <w:rFonts w:hint="eastAsia"/>
                <w:noProof/>
                <w:webHidden/>
              </w:rPr>
              <w:fldChar w:fldCharType="begin"/>
            </w:r>
            <w:r w:rsidR="00347F51" w:rsidRPr="00E252C9">
              <w:rPr>
                <w:rFonts w:hint="eastAsia"/>
                <w:noProof/>
                <w:webHidden/>
              </w:rPr>
              <w:instrText xml:space="preserve"> </w:instrText>
            </w:r>
            <w:r w:rsidR="00347F51" w:rsidRPr="00E252C9">
              <w:rPr>
                <w:noProof/>
                <w:webHidden/>
              </w:rPr>
              <w:instrText>PAGEREF _Toc187569768 \h</w:instrText>
            </w:r>
            <w:r w:rsidR="00347F51" w:rsidRPr="00E252C9">
              <w:rPr>
                <w:rFonts w:hint="eastAsia"/>
                <w:noProof/>
                <w:webHidden/>
              </w:rPr>
              <w:instrText xml:space="preserve"> </w:instrText>
            </w:r>
            <w:r w:rsidR="00347F51" w:rsidRPr="00E252C9">
              <w:rPr>
                <w:rFonts w:hint="eastAsia"/>
                <w:noProof/>
                <w:webHidden/>
              </w:rPr>
            </w:r>
            <w:r w:rsidR="00347F51" w:rsidRPr="00E252C9">
              <w:rPr>
                <w:rFonts w:hint="eastAsia"/>
                <w:noProof/>
                <w:webHidden/>
              </w:rPr>
              <w:fldChar w:fldCharType="separate"/>
            </w:r>
            <w:r w:rsidR="00347F51" w:rsidRPr="00E252C9">
              <w:rPr>
                <w:noProof/>
                <w:webHidden/>
              </w:rPr>
              <w:t>4</w:t>
            </w:r>
            <w:r w:rsidR="00347F51" w:rsidRPr="00E252C9">
              <w:rPr>
                <w:rFonts w:hint="eastAsia"/>
                <w:noProof/>
                <w:webHidden/>
              </w:rPr>
              <w:fldChar w:fldCharType="end"/>
            </w:r>
          </w:hyperlink>
        </w:p>
        <w:p w14:paraId="71662FEE" w14:textId="7C0167E1" w:rsidR="00347F51" w:rsidRPr="00E252C9" w:rsidRDefault="00000000">
          <w:pPr>
            <w:pStyle w:val="TOC2"/>
            <w:tabs>
              <w:tab w:val="right" w:leader="dot" w:pos="8296"/>
            </w:tabs>
            <w:rPr>
              <w:rFonts w:asciiTheme="minorHAnsi" w:eastAsiaTheme="minorEastAsia" w:hAnsiTheme="minorHAnsi" w:cstheme="minorBidi"/>
              <w:noProof/>
              <w:sz w:val="22"/>
              <w:szCs w:val="24"/>
              <w14:ligatures w14:val="standardContextual"/>
            </w:rPr>
          </w:pPr>
          <w:hyperlink w:anchor="_Toc187569769" w:history="1">
            <w:r w:rsidR="00347F51" w:rsidRPr="00E252C9">
              <w:rPr>
                <w:rStyle w:val="Hyperlink"/>
                <w:rFonts w:hint="eastAsia"/>
                <w:noProof/>
                <w:color w:val="auto"/>
              </w:rPr>
              <w:t>Cell death pattern detection</w:t>
            </w:r>
            <w:r w:rsidR="00347F51" w:rsidRPr="00E252C9">
              <w:rPr>
                <w:rFonts w:hint="eastAsia"/>
                <w:noProof/>
                <w:webHidden/>
              </w:rPr>
              <w:tab/>
            </w:r>
            <w:r w:rsidR="00347F51" w:rsidRPr="00E252C9">
              <w:rPr>
                <w:rFonts w:hint="eastAsia"/>
                <w:noProof/>
                <w:webHidden/>
              </w:rPr>
              <w:fldChar w:fldCharType="begin"/>
            </w:r>
            <w:r w:rsidR="00347F51" w:rsidRPr="00E252C9">
              <w:rPr>
                <w:rFonts w:hint="eastAsia"/>
                <w:noProof/>
                <w:webHidden/>
              </w:rPr>
              <w:instrText xml:space="preserve"> </w:instrText>
            </w:r>
            <w:r w:rsidR="00347F51" w:rsidRPr="00E252C9">
              <w:rPr>
                <w:noProof/>
                <w:webHidden/>
              </w:rPr>
              <w:instrText>PAGEREF _Toc187569769 \h</w:instrText>
            </w:r>
            <w:r w:rsidR="00347F51" w:rsidRPr="00E252C9">
              <w:rPr>
                <w:rFonts w:hint="eastAsia"/>
                <w:noProof/>
                <w:webHidden/>
              </w:rPr>
              <w:instrText xml:space="preserve"> </w:instrText>
            </w:r>
            <w:r w:rsidR="00347F51" w:rsidRPr="00E252C9">
              <w:rPr>
                <w:rFonts w:hint="eastAsia"/>
                <w:noProof/>
                <w:webHidden/>
              </w:rPr>
            </w:r>
            <w:r w:rsidR="00347F51" w:rsidRPr="00E252C9">
              <w:rPr>
                <w:rFonts w:hint="eastAsia"/>
                <w:noProof/>
                <w:webHidden/>
              </w:rPr>
              <w:fldChar w:fldCharType="separate"/>
            </w:r>
            <w:r w:rsidR="00347F51" w:rsidRPr="00E252C9">
              <w:rPr>
                <w:noProof/>
                <w:webHidden/>
              </w:rPr>
              <w:t>5</w:t>
            </w:r>
            <w:r w:rsidR="00347F51" w:rsidRPr="00E252C9">
              <w:rPr>
                <w:rFonts w:hint="eastAsia"/>
                <w:noProof/>
                <w:webHidden/>
              </w:rPr>
              <w:fldChar w:fldCharType="end"/>
            </w:r>
          </w:hyperlink>
        </w:p>
        <w:p w14:paraId="7849BF9C" w14:textId="328C3110" w:rsidR="00347F51" w:rsidRPr="00E252C9" w:rsidRDefault="00000000">
          <w:pPr>
            <w:pStyle w:val="TOC1"/>
            <w:tabs>
              <w:tab w:val="right" w:leader="dot" w:pos="8296"/>
            </w:tabs>
            <w:rPr>
              <w:rFonts w:asciiTheme="minorHAnsi" w:eastAsiaTheme="minorEastAsia" w:hAnsiTheme="minorHAnsi" w:cstheme="minorBidi"/>
              <w:b w:val="0"/>
              <w:bCs w:val="0"/>
              <w:noProof/>
              <w:sz w:val="22"/>
              <w:szCs w:val="24"/>
              <w14:ligatures w14:val="standardContextual"/>
            </w:rPr>
          </w:pPr>
          <w:hyperlink w:anchor="_Toc187569770" w:history="1">
            <w:r w:rsidR="00347F51" w:rsidRPr="00E252C9">
              <w:rPr>
                <w:rStyle w:val="Hyperlink"/>
                <w:rFonts w:hint="eastAsia"/>
                <w:noProof/>
                <w:color w:val="auto"/>
              </w:rPr>
              <w:t>2.5 Induction of immune activation of G-IrC8</w:t>
            </w:r>
            <w:r w:rsidR="00347F51" w:rsidRPr="00E252C9">
              <w:rPr>
                <w:rFonts w:hint="eastAsia"/>
                <w:noProof/>
                <w:webHidden/>
              </w:rPr>
              <w:tab/>
            </w:r>
            <w:r w:rsidR="00347F51" w:rsidRPr="00E252C9">
              <w:rPr>
                <w:rFonts w:hint="eastAsia"/>
                <w:noProof/>
                <w:webHidden/>
              </w:rPr>
              <w:fldChar w:fldCharType="begin"/>
            </w:r>
            <w:r w:rsidR="00347F51" w:rsidRPr="00E252C9">
              <w:rPr>
                <w:rFonts w:hint="eastAsia"/>
                <w:noProof/>
                <w:webHidden/>
              </w:rPr>
              <w:instrText xml:space="preserve"> </w:instrText>
            </w:r>
            <w:r w:rsidR="00347F51" w:rsidRPr="00E252C9">
              <w:rPr>
                <w:noProof/>
                <w:webHidden/>
              </w:rPr>
              <w:instrText>PAGEREF _Toc187569770 \h</w:instrText>
            </w:r>
            <w:r w:rsidR="00347F51" w:rsidRPr="00E252C9">
              <w:rPr>
                <w:rFonts w:hint="eastAsia"/>
                <w:noProof/>
                <w:webHidden/>
              </w:rPr>
              <w:instrText xml:space="preserve"> </w:instrText>
            </w:r>
            <w:r w:rsidR="00347F51" w:rsidRPr="00E252C9">
              <w:rPr>
                <w:rFonts w:hint="eastAsia"/>
                <w:noProof/>
                <w:webHidden/>
              </w:rPr>
            </w:r>
            <w:r w:rsidR="00347F51" w:rsidRPr="00E252C9">
              <w:rPr>
                <w:rFonts w:hint="eastAsia"/>
                <w:noProof/>
                <w:webHidden/>
              </w:rPr>
              <w:fldChar w:fldCharType="separate"/>
            </w:r>
            <w:r w:rsidR="00347F51" w:rsidRPr="00E252C9">
              <w:rPr>
                <w:noProof/>
                <w:webHidden/>
              </w:rPr>
              <w:t>5</w:t>
            </w:r>
            <w:r w:rsidR="00347F51" w:rsidRPr="00E252C9">
              <w:rPr>
                <w:rFonts w:hint="eastAsia"/>
                <w:noProof/>
                <w:webHidden/>
              </w:rPr>
              <w:fldChar w:fldCharType="end"/>
            </w:r>
          </w:hyperlink>
        </w:p>
        <w:p w14:paraId="4048B124" w14:textId="588C2B24" w:rsidR="00347F51" w:rsidRPr="00E252C9" w:rsidRDefault="00000000">
          <w:pPr>
            <w:pStyle w:val="TOC2"/>
            <w:tabs>
              <w:tab w:val="right" w:leader="dot" w:pos="8296"/>
            </w:tabs>
            <w:rPr>
              <w:rFonts w:asciiTheme="minorHAnsi" w:eastAsiaTheme="minorEastAsia" w:hAnsiTheme="minorHAnsi" w:cstheme="minorBidi"/>
              <w:noProof/>
              <w:sz w:val="22"/>
              <w:szCs w:val="24"/>
              <w14:ligatures w14:val="standardContextual"/>
            </w:rPr>
          </w:pPr>
          <w:hyperlink w:anchor="_Toc187569771" w:history="1">
            <w:r w:rsidR="00347F51" w:rsidRPr="00E252C9">
              <w:rPr>
                <w:rStyle w:val="Hyperlink"/>
                <w:rFonts w:hint="eastAsia"/>
                <w:noProof/>
                <w:color w:val="auto"/>
              </w:rPr>
              <w:t>Immunofluorescence detection</w:t>
            </w:r>
            <w:r w:rsidR="00347F51" w:rsidRPr="00E252C9">
              <w:rPr>
                <w:rFonts w:hint="eastAsia"/>
                <w:noProof/>
                <w:webHidden/>
              </w:rPr>
              <w:tab/>
            </w:r>
            <w:r w:rsidR="00347F51" w:rsidRPr="00E252C9">
              <w:rPr>
                <w:rFonts w:hint="eastAsia"/>
                <w:noProof/>
                <w:webHidden/>
              </w:rPr>
              <w:fldChar w:fldCharType="begin"/>
            </w:r>
            <w:r w:rsidR="00347F51" w:rsidRPr="00E252C9">
              <w:rPr>
                <w:rFonts w:hint="eastAsia"/>
                <w:noProof/>
                <w:webHidden/>
              </w:rPr>
              <w:instrText xml:space="preserve"> </w:instrText>
            </w:r>
            <w:r w:rsidR="00347F51" w:rsidRPr="00E252C9">
              <w:rPr>
                <w:noProof/>
                <w:webHidden/>
              </w:rPr>
              <w:instrText>PAGEREF _Toc187569771 \h</w:instrText>
            </w:r>
            <w:r w:rsidR="00347F51" w:rsidRPr="00E252C9">
              <w:rPr>
                <w:rFonts w:hint="eastAsia"/>
                <w:noProof/>
                <w:webHidden/>
              </w:rPr>
              <w:instrText xml:space="preserve"> </w:instrText>
            </w:r>
            <w:r w:rsidR="00347F51" w:rsidRPr="00E252C9">
              <w:rPr>
                <w:rFonts w:hint="eastAsia"/>
                <w:noProof/>
                <w:webHidden/>
              </w:rPr>
            </w:r>
            <w:r w:rsidR="00347F51" w:rsidRPr="00E252C9">
              <w:rPr>
                <w:rFonts w:hint="eastAsia"/>
                <w:noProof/>
                <w:webHidden/>
              </w:rPr>
              <w:fldChar w:fldCharType="separate"/>
            </w:r>
            <w:r w:rsidR="00347F51" w:rsidRPr="00E252C9">
              <w:rPr>
                <w:noProof/>
                <w:webHidden/>
              </w:rPr>
              <w:t>5</w:t>
            </w:r>
            <w:r w:rsidR="00347F51" w:rsidRPr="00E252C9">
              <w:rPr>
                <w:rFonts w:hint="eastAsia"/>
                <w:noProof/>
                <w:webHidden/>
              </w:rPr>
              <w:fldChar w:fldCharType="end"/>
            </w:r>
          </w:hyperlink>
        </w:p>
        <w:p w14:paraId="3FC09A74" w14:textId="5D10E301" w:rsidR="00347F51" w:rsidRPr="00E252C9" w:rsidRDefault="00000000">
          <w:pPr>
            <w:pStyle w:val="TOC2"/>
            <w:tabs>
              <w:tab w:val="right" w:leader="dot" w:pos="8296"/>
            </w:tabs>
            <w:rPr>
              <w:rFonts w:asciiTheme="minorHAnsi" w:eastAsiaTheme="minorEastAsia" w:hAnsiTheme="minorHAnsi" w:cstheme="minorBidi"/>
              <w:noProof/>
              <w:sz w:val="22"/>
              <w:szCs w:val="24"/>
              <w14:ligatures w14:val="standardContextual"/>
            </w:rPr>
          </w:pPr>
          <w:hyperlink w:anchor="_Toc187569772" w:history="1">
            <w:r w:rsidR="00347F51" w:rsidRPr="00E252C9">
              <w:rPr>
                <w:rStyle w:val="Hyperlink"/>
                <w:rFonts w:hint="eastAsia"/>
                <w:noProof/>
                <w:color w:val="auto"/>
              </w:rPr>
              <w:t>BMDC maturation detection</w:t>
            </w:r>
            <w:r w:rsidR="00347F51" w:rsidRPr="00E252C9">
              <w:rPr>
                <w:rFonts w:hint="eastAsia"/>
                <w:noProof/>
                <w:webHidden/>
              </w:rPr>
              <w:tab/>
            </w:r>
            <w:r w:rsidR="00347F51" w:rsidRPr="00E252C9">
              <w:rPr>
                <w:rFonts w:hint="eastAsia"/>
                <w:noProof/>
                <w:webHidden/>
              </w:rPr>
              <w:fldChar w:fldCharType="begin"/>
            </w:r>
            <w:r w:rsidR="00347F51" w:rsidRPr="00E252C9">
              <w:rPr>
                <w:rFonts w:hint="eastAsia"/>
                <w:noProof/>
                <w:webHidden/>
              </w:rPr>
              <w:instrText xml:space="preserve"> </w:instrText>
            </w:r>
            <w:r w:rsidR="00347F51" w:rsidRPr="00E252C9">
              <w:rPr>
                <w:noProof/>
                <w:webHidden/>
              </w:rPr>
              <w:instrText>PAGEREF _Toc187569772 \h</w:instrText>
            </w:r>
            <w:r w:rsidR="00347F51" w:rsidRPr="00E252C9">
              <w:rPr>
                <w:rFonts w:hint="eastAsia"/>
                <w:noProof/>
                <w:webHidden/>
              </w:rPr>
              <w:instrText xml:space="preserve"> </w:instrText>
            </w:r>
            <w:r w:rsidR="00347F51" w:rsidRPr="00E252C9">
              <w:rPr>
                <w:rFonts w:hint="eastAsia"/>
                <w:noProof/>
                <w:webHidden/>
              </w:rPr>
            </w:r>
            <w:r w:rsidR="00347F51" w:rsidRPr="00E252C9">
              <w:rPr>
                <w:rFonts w:hint="eastAsia"/>
                <w:noProof/>
                <w:webHidden/>
              </w:rPr>
              <w:fldChar w:fldCharType="separate"/>
            </w:r>
            <w:r w:rsidR="00347F51" w:rsidRPr="00E252C9">
              <w:rPr>
                <w:noProof/>
                <w:webHidden/>
              </w:rPr>
              <w:t>5</w:t>
            </w:r>
            <w:r w:rsidR="00347F51" w:rsidRPr="00E252C9">
              <w:rPr>
                <w:rFonts w:hint="eastAsia"/>
                <w:noProof/>
                <w:webHidden/>
              </w:rPr>
              <w:fldChar w:fldCharType="end"/>
            </w:r>
          </w:hyperlink>
        </w:p>
        <w:p w14:paraId="5AF22EF4" w14:textId="3EA7FBDF" w:rsidR="00347F51" w:rsidRPr="00E252C9" w:rsidRDefault="00000000">
          <w:pPr>
            <w:pStyle w:val="TOC2"/>
            <w:tabs>
              <w:tab w:val="right" w:leader="dot" w:pos="8296"/>
            </w:tabs>
            <w:rPr>
              <w:rFonts w:asciiTheme="minorHAnsi" w:eastAsiaTheme="minorEastAsia" w:hAnsiTheme="minorHAnsi" w:cstheme="minorBidi"/>
              <w:noProof/>
              <w:sz w:val="22"/>
              <w:szCs w:val="24"/>
              <w14:ligatures w14:val="standardContextual"/>
            </w:rPr>
          </w:pPr>
          <w:hyperlink w:anchor="_Toc187569773" w:history="1">
            <w:r w:rsidR="00347F51" w:rsidRPr="00E252C9">
              <w:rPr>
                <w:rStyle w:val="Hyperlink"/>
                <w:rFonts w:hint="eastAsia"/>
                <w:noProof/>
                <w:color w:val="auto"/>
              </w:rPr>
              <w:t>CD8 positive cell detection</w:t>
            </w:r>
            <w:r w:rsidR="00347F51" w:rsidRPr="00E252C9">
              <w:rPr>
                <w:rFonts w:hint="eastAsia"/>
                <w:noProof/>
                <w:webHidden/>
              </w:rPr>
              <w:tab/>
            </w:r>
            <w:r w:rsidR="00347F51" w:rsidRPr="00E252C9">
              <w:rPr>
                <w:rFonts w:hint="eastAsia"/>
                <w:noProof/>
                <w:webHidden/>
              </w:rPr>
              <w:fldChar w:fldCharType="begin"/>
            </w:r>
            <w:r w:rsidR="00347F51" w:rsidRPr="00E252C9">
              <w:rPr>
                <w:rFonts w:hint="eastAsia"/>
                <w:noProof/>
                <w:webHidden/>
              </w:rPr>
              <w:instrText xml:space="preserve"> </w:instrText>
            </w:r>
            <w:r w:rsidR="00347F51" w:rsidRPr="00E252C9">
              <w:rPr>
                <w:noProof/>
                <w:webHidden/>
              </w:rPr>
              <w:instrText>PAGEREF _Toc187569773 \h</w:instrText>
            </w:r>
            <w:r w:rsidR="00347F51" w:rsidRPr="00E252C9">
              <w:rPr>
                <w:rFonts w:hint="eastAsia"/>
                <w:noProof/>
                <w:webHidden/>
              </w:rPr>
              <w:instrText xml:space="preserve"> </w:instrText>
            </w:r>
            <w:r w:rsidR="00347F51" w:rsidRPr="00E252C9">
              <w:rPr>
                <w:rFonts w:hint="eastAsia"/>
                <w:noProof/>
                <w:webHidden/>
              </w:rPr>
            </w:r>
            <w:r w:rsidR="00347F51" w:rsidRPr="00E252C9">
              <w:rPr>
                <w:rFonts w:hint="eastAsia"/>
                <w:noProof/>
                <w:webHidden/>
              </w:rPr>
              <w:fldChar w:fldCharType="separate"/>
            </w:r>
            <w:r w:rsidR="00347F51" w:rsidRPr="00E252C9">
              <w:rPr>
                <w:noProof/>
                <w:webHidden/>
              </w:rPr>
              <w:t>5</w:t>
            </w:r>
            <w:r w:rsidR="00347F51" w:rsidRPr="00E252C9">
              <w:rPr>
                <w:rFonts w:hint="eastAsia"/>
                <w:noProof/>
                <w:webHidden/>
              </w:rPr>
              <w:fldChar w:fldCharType="end"/>
            </w:r>
          </w:hyperlink>
        </w:p>
        <w:p w14:paraId="1800262D" w14:textId="60A3EF36" w:rsidR="00347F51" w:rsidRPr="00E252C9" w:rsidRDefault="00000000">
          <w:pPr>
            <w:pStyle w:val="TOC1"/>
            <w:tabs>
              <w:tab w:val="right" w:leader="dot" w:pos="8296"/>
            </w:tabs>
            <w:rPr>
              <w:rFonts w:asciiTheme="minorHAnsi" w:eastAsiaTheme="minorEastAsia" w:hAnsiTheme="minorHAnsi" w:cstheme="minorBidi"/>
              <w:b w:val="0"/>
              <w:bCs w:val="0"/>
              <w:noProof/>
              <w:sz w:val="22"/>
              <w:szCs w:val="24"/>
              <w14:ligatures w14:val="standardContextual"/>
            </w:rPr>
          </w:pPr>
          <w:hyperlink w:anchor="_Toc187569774" w:history="1">
            <w:r w:rsidR="00347F51" w:rsidRPr="00E252C9">
              <w:rPr>
                <w:rStyle w:val="Hyperlink"/>
                <w:rFonts w:hint="eastAsia"/>
                <w:noProof/>
                <w:color w:val="auto"/>
              </w:rPr>
              <w:t>2.6. Anti-tumor studies </w:t>
            </w:r>
            <w:r w:rsidR="00347F51" w:rsidRPr="00E252C9">
              <w:rPr>
                <w:rStyle w:val="Hyperlink"/>
                <w:rFonts w:hint="eastAsia"/>
                <w:i/>
                <w:iCs/>
                <w:noProof/>
                <w:color w:val="auto"/>
              </w:rPr>
              <w:t>in vivo</w:t>
            </w:r>
            <w:r w:rsidR="00347F51" w:rsidRPr="00E252C9">
              <w:rPr>
                <w:rFonts w:hint="eastAsia"/>
                <w:noProof/>
                <w:webHidden/>
              </w:rPr>
              <w:tab/>
            </w:r>
            <w:r w:rsidR="00347F51" w:rsidRPr="00E252C9">
              <w:rPr>
                <w:rFonts w:hint="eastAsia"/>
                <w:noProof/>
                <w:webHidden/>
              </w:rPr>
              <w:fldChar w:fldCharType="begin"/>
            </w:r>
            <w:r w:rsidR="00347F51" w:rsidRPr="00E252C9">
              <w:rPr>
                <w:rFonts w:hint="eastAsia"/>
                <w:noProof/>
                <w:webHidden/>
              </w:rPr>
              <w:instrText xml:space="preserve"> </w:instrText>
            </w:r>
            <w:r w:rsidR="00347F51" w:rsidRPr="00E252C9">
              <w:rPr>
                <w:noProof/>
                <w:webHidden/>
              </w:rPr>
              <w:instrText>PAGEREF _Toc187569774 \h</w:instrText>
            </w:r>
            <w:r w:rsidR="00347F51" w:rsidRPr="00E252C9">
              <w:rPr>
                <w:rFonts w:hint="eastAsia"/>
                <w:noProof/>
                <w:webHidden/>
              </w:rPr>
              <w:instrText xml:space="preserve"> </w:instrText>
            </w:r>
            <w:r w:rsidR="00347F51" w:rsidRPr="00E252C9">
              <w:rPr>
                <w:rFonts w:hint="eastAsia"/>
                <w:noProof/>
                <w:webHidden/>
              </w:rPr>
            </w:r>
            <w:r w:rsidR="00347F51" w:rsidRPr="00E252C9">
              <w:rPr>
                <w:rFonts w:hint="eastAsia"/>
                <w:noProof/>
                <w:webHidden/>
              </w:rPr>
              <w:fldChar w:fldCharType="separate"/>
            </w:r>
            <w:r w:rsidR="00347F51" w:rsidRPr="00E252C9">
              <w:rPr>
                <w:noProof/>
                <w:webHidden/>
              </w:rPr>
              <w:t>5</w:t>
            </w:r>
            <w:r w:rsidR="00347F51" w:rsidRPr="00E252C9">
              <w:rPr>
                <w:rFonts w:hint="eastAsia"/>
                <w:noProof/>
                <w:webHidden/>
              </w:rPr>
              <w:fldChar w:fldCharType="end"/>
            </w:r>
          </w:hyperlink>
        </w:p>
        <w:p w14:paraId="1DAEF873" w14:textId="50E297A3" w:rsidR="008E13EE" w:rsidRPr="00E252C9" w:rsidRDefault="00347F51" w:rsidP="00347F51">
          <w:pPr>
            <w:pStyle w:val="TOCHeading"/>
            <w:rPr>
              <w:color w:val="auto"/>
            </w:rPr>
          </w:pPr>
          <w:r w:rsidRPr="00E252C9">
            <w:rPr>
              <w:color w:val="auto"/>
            </w:rPr>
            <w:fldChar w:fldCharType="end"/>
          </w:r>
        </w:p>
      </w:sdtContent>
    </w:sdt>
    <w:p w14:paraId="54E1D230" w14:textId="77777777" w:rsidR="004F7F16" w:rsidRPr="00E252C9" w:rsidRDefault="004F7F16" w:rsidP="0080696E">
      <w:pPr>
        <w:pStyle w:val="TOC1"/>
        <w:ind w:firstLine="422"/>
        <w:rPr>
          <w:rFonts w:eastAsiaTheme="minorEastAsia"/>
          <w:szCs w:val="21"/>
        </w:rPr>
      </w:pPr>
    </w:p>
    <w:p w14:paraId="45DA5EB1" w14:textId="77777777" w:rsidR="00347F51" w:rsidRPr="00E252C9" w:rsidRDefault="00347F51" w:rsidP="008E13EE">
      <w:pPr>
        <w:pStyle w:val="Title"/>
        <w:rPr>
          <w:rFonts w:eastAsiaTheme="minorEastAsia"/>
        </w:rPr>
      </w:pPr>
      <w:bookmarkStart w:id="7" w:name="_Toc187569755"/>
    </w:p>
    <w:p w14:paraId="5D3BB48C" w14:textId="77777777" w:rsidR="00F048F3" w:rsidRPr="00E252C9" w:rsidRDefault="00F048F3" w:rsidP="008E13EE">
      <w:pPr>
        <w:pStyle w:val="Title"/>
        <w:rPr>
          <w:rFonts w:eastAsiaTheme="minorEastAsia" w:cs="Times New Roman"/>
        </w:rPr>
      </w:pPr>
    </w:p>
    <w:p w14:paraId="402B2319" w14:textId="77777777" w:rsidR="00BF2903" w:rsidRPr="00E252C9" w:rsidRDefault="00BF2903" w:rsidP="008E13EE">
      <w:pPr>
        <w:pStyle w:val="Title"/>
        <w:rPr>
          <w:rFonts w:eastAsiaTheme="minorEastAsia" w:cs="Times New Roman"/>
        </w:rPr>
      </w:pPr>
    </w:p>
    <w:p w14:paraId="3E630392" w14:textId="77777777" w:rsidR="00BF2903" w:rsidRPr="00E252C9" w:rsidRDefault="00BF2903" w:rsidP="008E13EE">
      <w:pPr>
        <w:pStyle w:val="Title"/>
        <w:rPr>
          <w:rFonts w:eastAsiaTheme="minorEastAsia" w:cs="Times New Roman"/>
        </w:rPr>
      </w:pPr>
    </w:p>
    <w:p w14:paraId="1D543681" w14:textId="77777777" w:rsidR="00943955" w:rsidRPr="00E252C9" w:rsidRDefault="00943955" w:rsidP="008E13EE">
      <w:pPr>
        <w:pStyle w:val="Title"/>
        <w:rPr>
          <w:rFonts w:eastAsiaTheme="minorEastAsia" w:cs="Times New Roman"/>
        </w:rPr>
      </w:pPr>
    </w:p>
    <w:p w14:paraId="2DAB4160" w14:textId="58B470B2" w:rsidR="004F7F16" w:rsidRPr="00E252C9" w:rsidRDefault="008C217E" w:rsidP="008E13EE">
      <w:pPr>
        <w:pStyle w:val="Title"/>
        <w:rPr>
          <w:rFonts w:cs="Times New Roman"/>
        </w:rPr>
      </w:pPr>
      <w:r w:rsidRPr="00E252C9">
        <w:rPr>
          <w:rFonts w:cs="Times New Roman"/>
        </w:rPr>
        <w:t>1. Materials and Apparatus</w:t>
      </w:r>
      <w:bookmarkEnd w:id="7"/>
    </w:p>
    <w:p w14:paraId="38BA1495" w14:textId="1F561AB9" w:rsidR="003A7D43" w:rsidRPr="00E252C9" w:rsidRDefault="00E14C97" w:rsidP="00BF2903">
      <w:pPr>
        <w:ind w:firstLine="420"/>
        <w:rPr>
          <w:rFonts w:eastAsiaTheme="minorEastAsia"/>
          <w:sz w:val="21"/>
          <w:szCs w:val="21"/>
        </w:rPr>
      </w:pPr>
      <w:r w:rsidRPr="00E252C9">
        <w:rPr>
          <w:rFonts w:eastAsiaTheme="minorEastAsia"/>
          <w:sz w:val="21"/>
          <w:szCs w:val="21"/>
        </w:rPr>
        <w:t>All chemicals for sample fabrication and organic solvents were purchased from Aladdin industrial corporation</w:t>
      </w:r>
      <w:r w:rsidR="000864DC" w:rsidRPr="00E252C9">
        <w:rPr>
          <w:rFonts w:eastAsiaTheme="minorEastAsia"/>
          <w:sz w:val="21"/>
          <w:szCs w:val="21"/>
        </w:rPr>
        <w:t>，</w:t>
      </w:r>
      <w:r w:rsidR="00DE044A" w:rsidRPr="00E252C9">
        <w:rPr>
          <w:rFonts w:eastAsiaTheme="minorEastAsia"/>
          <w:sz w:val="21"/>
          <w:szCs w:val="21"/>
        </w:rPr>
        <w:t>dried and purified by standard methods. The</w:t>
      </w:r>
      <w:r w:rsidR="00DE044A" w:rsidRPr="00E252C9">
        <w:rPr>
          <w:rFonts w:eastAsiaTheme="minorEastAsia"/>
          <w:sz w:val="21"/>
          <w:szCs w:val="21"/>
          <w:vertAlign w:val="superscript"/>
        </w:rPr>
        <w:t>1</w:t>
      </w:r>
      <w:r w:rsidR="00DE044A" w:rsidRPr="00E252C9">
        <w:rPr>
          <w:rFonts w:eastAsiaTheme="minorEastAsia"/>
          <w:sz w:val="21"/>
          <w:szCs w:val="21"/>
        </w:rPr>
        <w:t xml:space="preserve">H-NMR and </w:t>
      </w:r>
      <w:r w:rsidR="00DE044A" w:rsidRPr="00E252C9">
        <w:rPr>
          <w:rFonts w:eastAsiaTheme="minorEastAsia"/>
          <w:sz w:val="21"/>
          <w:szCs w:val="21"/>
          <w:vertAlign w:val="superscript"/>
        </w:rPr>
        <w:t>13</w:t>
      </w:r>
      <w:r w:rsidR="00DE044A" w:rsidRPr="00E252C9">
        <w:rPr>
          <w:rFonts w:eastAsiaTheme="minorEastAsia"/>
          <w:sz w:val="21"/>
          <w:szCs w:val="21"/>
        </w:rPr>
        <w:t>C-NMR spectra were obtained on Bruker AV 400 spectrometer (Germany) with TMS as internal standard. Mass spectra were performed on a Micromass GCT-MS spectrometer (UK). UV-</w:t>
      </w:r>
      <w:r w:rsidR="00DE044A" w:rsidRPr="00E252C9">
        <w:rPr>
          <w:rFonts w:eastAsiaTheme="minorEastAsia"/>
          <w:i/>
          <w:iCs/>
          <w:sz w:val="21"/>
          <w:szCs w:val="21"/>
        </w:rPr>
        <w:t xml:space="preserve">vis </w:t>
      </w:r>
      <w:r w:rsidR="00DE044A" w:rsidRPr="00E252C9">
        <w:rPr>
          <w:rFonts w:eastAsiaTheme="minorEastAsia"/>
          <w:sz w:val="21"/>
          <w:szCs w:val="21"/>
        </w:rPr>
        <w:t xml:space="preserve">absorption spectra were recorded on a </w:t>
      </w:r>
      <w:r w:rsidR="00DE044A" w:rsidRPr="00E252C9">
        <w:rPr>
          <w:sz w:val="21"/>
          <w:szCs w:val="21"/>
        </w:rPr>
        <w:t>UV-265 spectrophotometer.</w:t>
      </w:r>
      <w:r w:rsidR="00737A88" w:rsidRPr="00E252C9">
        <w:rPr>
          <w:rFonts w:eastAsiaTheme="minorEastAsia"/>
          <w:sz w:val="21"/>
          <w:szCs w:val="21"/>
        </w:rPr>
        <w:t xml:space="preserve"> </w:t>
      </w:r>
      <w:r w:rsidR="00DE044A" w:rsidRPr="00E252C9">
        <w:rPr>
          <w:sz w:val="21"/>
          <w:szCs w:val="21"/>
        </w:rPr>
        <w:t>Fluorescence measurements were carried out on a Hitachi F-7000 fluorescence spectrophotometer.</w:t>
      </w:r>
      <w:r w:rsidR="00737A88" w:rsidRPr="00E252C9">
        <w:rPr>
          <w:rFonts w:eastAsiaTheme="minorEastAsia"/>
          <w:sz w:val="21"/>
          <w:szCs w:val="21"/>
        </w:rPr>
        <w:t xml:space="preserve"> </w:t>
      </w:r>
      <w:r w:rsidR="00E4644E" w:rsidRPr="00E252C9">
        <w:rPr>
          <w:rFonts w:eastAsiaTheme="minorEastAsia"/>
          <w:sz w:val="21"/>
          <w:szCs w:val="21"/>
        </w:rPr>
        <w:t>All the photodynamic light sources use handheld ultraviolet lamps with a power of 1W/cm2 and a wavelength of 365nm, and the irradiation time is 10 minutes.</w:t>
      </w:r>
      <w:r w:rsidR="004F31CC" w:rsidRPr="00E252C9">
        <w:rPr>
          <w:rFonts w:eastAsiaTheme="minorEastAsia" w:hint="eastAsia"/>
          <w:sz w:val="21"/>
          <w:szCs w:val="21"/>
        </w:rPr>
        <w:t xml:space="preserve"> </w:t>
      </w:r>
      <w:r w:rsidR="00B642FD" w:rsidRPr="00E252C9">
        <w:rPr>
          <w:rFonts w:eastAsiaTheme="minorEastAsia"/>
          <w:sz w:val="21"/>
          <w:szCs w:val="21"/>
        </w:rPr>
        <w:t xml:space="preserve">The date of particle size distribution and zeta potential was collected on a Brookhaven BI-200 SM dynamic light scattering (DLS). </w:t>
      </w:r>
      <w:r w:rsidR="00DE044A" w:rsidRPr="00E252C9">
        <w:rPr>
          <w:sz w:val="21"/>
          <w:szCs w:val="21"/>
        </w:rPr>
        <w:t xml:space="preserve">Confocal imaging data were </w:t>
      </w:r>
      <w:hyperlink r:id="rId10" w:history="1">
        <w:r w:rsidR="00DE044A" w:rsidRPr="00E252C9">
          <w:rPr>
            <w:rStyle w:val="Hyperlink"/>
            <w:bCs/>
            <w:color w:val="auto"/>
            <w:sz w:val="21"/>
            <w:szCs w:val="21"/>
            <w:u w:val="none"/>
          </w:rPr>
          <w:t>acquire</w:t>
        </w:r>
      </w:hyperlink>
      <w:r w:rsidR="00DE044A" w:rsidRPr="00E252C9">
        <w:rPr>
          <w:rFonts w:eastAsiaTheme="minorEastAsia"/>
          <w:sz w:val="21"/>
          <w:szCs w:val="21"/>
        </w:rPr>
        <w:t>d by</w:t>
      </w:r>
      <w:r w:rsidR="00DE044A" w:rsidRPr="00E252C9">
        <w:rPr>
          <w:sz w:val="21"/>
          <w:szCs w:val="21"/>
        </w:rPr>
        <w:t xml:space="preserve"> Leica </w:t>
      </w:r>
      <w:r w:rsidR="003A7D43" w:rsidRPr="00E252C9">
        <w:rPr>
          <w:rFonts w:eastAsiaTheme="minorEastAsia"/>
          <w:sz w:val="21"/>
          <w:szCs w:val="21"/>
        </w:rPr>
        <w:t>Stellaris5</w:t>
      </w:r>
      <w:r w:rsidR="00DE044A" w:rsidRPr="00E252C9">
        <w:rPr>
          <w:sz w:val="21"/>
          <w:szCs w:val="21"/>
        </w:rPr>
        <w:t xml:space="preserve"> microscopy, 100×oil-immersion objective lens and and</w:t>
      </w:r>
      <w:r w:rsidR="00737A88" w:rsidRPr="00E252C9">
        <w:rPr>
          <w:rFonts w:eastAsiaTheme="minorEastAsia"/>
          <w:sz w:val="21"/>
          <w:szCs w:val="21"/>
        </w:rPr>
        <w:t xml:space="preserve"> </w:t>
      </w:r>
      <w:r w:rsidR="00DE044A" w:rsidRPr="00E252C9">
        <w:rPr>
          <w:sz w:val="21"/>
          <w:szCs w:val="21"/>
        </w:rPr>
        <w:t xml:space="preserve">Image J. </w:t>
      </w:r>
      <w:r w:rsidR="003A7D43" w:rsidRPr="00E252C9">
        <w:rPr>
          <w:sz w:val="21"/>
          <w:szCs w:val="21"/>
        </w:rPr>
        <w:t>Flow cytometry</w:t>
      </w:r>
      <w:r w:rsidR="003A7D43" w:rsidRPr="00E252C9">
        <w:rPr>
          <w:rFonts w:eastAsiaTheme="minorEastAsia"/>
          <w:sz w:val="21"/>
          <w:szCs w:val="21"/>
        </w:rPr>
        <w:t xml:space="preserve"> </w:t>
      </w:r>
      <w:r w:rsidR="00DE044A" w:rsidRPr="00E252C9">
        <w:rPr>
          <w:rFonts w:eastAsiaTheme="minorEastAsia"/>
          <w:sz w:val="21"/>
          <w:szCs w:val="21"/>
        </w:rPr>
        <w:t>was perfor</w:t>
      </w:r>
      <w:r w:rsidR="00DE044A" w:rsidRPr="00E252C9">
        <w:rPr>
          <w:sz w:val="21"/>
          <w:szCs w:val="21"/>
        </w:rPr>
        <w:t xml:space="preserve">med on </w:t>
      </w:r>
      <w:r w:rsidR="003A7D43" w:rsidRPr="00E252C9">
        <w:rPr>
          <w:sz w:val="21"/>
          <w:szCs w:val="21"/>
        </w:rPr>
        <w:t xml:space="preserve">BD FACSymphony A5 SE </w:t>
      </w:r>
      <w:r w:rsidR="00B642FD" w:rsidRPr="00E252C9">
        <w:rPr>
          <w:sz w:val="21"/>
          <w:szCs w:val="21"/>
        </w:rPr>
        <w:t>and BD FACS Calibur flow cytometer (Beckaman/Gallios).</w:t>
      </w:r>
      <w:r w:rsidR="00327B26" w:rsidRPr="00E252C9">
        <w:rPr>
          <w:rFonts w:eastAsiaTheme="minorEastAsia" w:hint="eastAsia"/>
          <w:sz w:val="21"/>
          <w:szCs w:val="21"/>
        </w:rPr>
        <w:t xml:space="preserve"> </w:t>
      </w:r>
    </w:p>
    <w:p w14:paraId="47C43A86" w14:textId="538BE416" w:rsidR="004F7F16" w:rsidRPr="00E252C9" w:rsidRDefault="00210150" w:rsidP="008E13EE">
      <w:pPr>
        <w:pStyle w:val="Title"/>
        <w:rPr>
          <w:rStyle w:val="Heading1Char"/>
          <w:rFonts w:cstheme="majorBidi"/>
          <w:b/>
          <w:bCs/>
          <w:kern w:val="2"/>
          <w:szCs w:val="32"/>
        </w:rPr>
      </w:pPr>
      <w:bookmarkStart w:id="8" w:name="_Toc187569756"/>
      <w:r w:rsidRPr="00E252C9">
        <w:t xml:space="preserve">2. </w:t>
      </w:r>
      <w:r w:rsidRPr="00E252C9">
        <w:rPr>
          <w:rStyle w:val="Heading1Char"/>
          <w:rFonts w:cstheme="majorBidi"/>
          <w:b/>
          <w:bCs/>
          <w:kern w:val="2"/>
          <w:szCs w:val="32"/>
        </w:rPr>
        <w:t>Experimental Section</w:t>
      </w:r>
      <w:bookmarkEnd w:id="8"/>
    </w:p>
    <w:p w14:paraId="4E0604CA" w14:textId="77777777" w:rsidR="004F7F16" w:rsidRPr="00E252C9" w:rsidRDefault="00210150" w:rsidP="008E13EE">
      <w:pPr>
        <w:pStyle w:val="Heading1"/>
        <w:rPr>
          <w:rFonts w:eastAsia="Arial"/>
        </w:rPr>
      </w:pPr>
      <w:bookmarkStart w:id="9" w:name="_Toc187569757"/>
      <w:r w:rsidRPr="00E252C9">
        <w:rPr>
          <w:rFonts w:eastAsiaTheme="minorEastAsia" w:hint="eastAsia"/>
        </w:rPr>
        <w:t>2</w:t>
      </w:r>
      <w:r w:rsidR="00DE044A" w:rsidRPr="00E252C9">
        <w:rPr>
          <w:rFonts w:eastAsiaTheme="minorEastAsia"/>
        </w:rPr>
        <w:t xml:space="preserve">.1 </w:t>
      </w:r>
      <w:r w:rsidR="00DE044A" w:rsidRPr="00E252C9">
        <w:rPr>
          <w:rFonts w:eastAsia="Arial"/>
        </w:rPr>
        <w:t>Synthesis and characterization</w:t>
      </w:r>
      <w:bookmarkEnd w:id="9"/>
    </w:p>
    <w:p w14:paraId="02603251" w14:textId="2799A676" w:rsidR="001C4301" w:rsidRPr="00E252C9" w:rsidRDefault="00DE044A" w:rsidP="003A7D43">
      <w:pPr>
        <w:adjustRightInd w:val="0"/>
        <w:ind w:firstLine="428"/>
        <w:rPr>
          <w:rFonts w:eastAsiaTheme="minorEastAsia"/>
          <w:sz w:val="21"/>
          <w:szCs w:val="21"/>
        </w:rPr>
      </w:pPr>
      <w:r w:rsidRPr="00E252C9">
        <w:rPr>
          <w:b/>
          <w:bCs/>
          <w:sz w:val="21"/>
          <w:szCs w:val="21"/>
        </w:rPr>
        <w:t xml:space="preserve">Synthesis of </w:t>
      </w:r>
      <w:r w:rsidR="003A7D43" w:rsidRPr="00E252C9">
        <w:rPr>
          <w:rFonts w:eastAsiaTheme="minorEastAsia" w:hint="eastAsia"/>
          <w:b/>
          <w:bCs/>
          <w:sz w:val="21"/>
          <w:szCs w:val="21"/>
        </w:rPr>
        <w:t>IrC8</w:t>
      </w:r>
      <w:r w:rsidRPr="00E252C9">
        <w:rPr>
          <w:rFonts w:eastAsiaTheme="minorEastAsia"/>
          <w:bCs/>
          <w:sz w:val="21"/>
          <w:szCs w:val="21"/>
        </w:rPr>
        <w:t xml:space="preserve">: </w:t>
      </w:r>
      <w:r w:rsidR="003A7D43" w:rsidRPr="00E252C9">
        <w:rPr>
          <w:rFonts w:eastAsiaTheme="minorEastAsia" w:hint="eastAsia"/>
          <w:bCs/>
          <w:sz w:val="21"/>
          <w:szCs w:val="21"/>
        </w:rPr>
        <w:t xml:space="preserve">IrC8 </w:t>
      </w:r>
      <w:r w:rsidR="003A7D43" w:rsidRPr="00E252C9">
        <w:rPr>
          <w:sz w:val="21"/>
          <w:szCs w:val="21"/>
        </w:rPr>
        <w:t>was synthesized according to the literature reported before.</w:t>
      </w:r>
      <w:r w:rsidR="00E84537" w:rsidRPr="00E252C9">
        <w:rPr>
          <w:sz w:val="21"/>
          <w:szCs w:val="21"/>
        </w:rPr>
        <w:fldChar w:fldCharType="begin"/>
      </w:r>
      <w:r w:rsidR="0072208D" w:rsidRPr="00E252C9">
        <w:rPr>
          <w:sz w:val="21"/>
          <w:szCs w:val="21"/>
        </w:rPr>
        <w:instrText xml:space="preserve"> ADDIN EN.CITE &lt;EndNote&gt;&lt;Cite&gt;&lt;Author&gt;Shao&lt;/Author&gt;&lt;Year&gt;2025&lt;/Year&gt;&lt;RecNum&gt;33&lt;/RecNum&gt;&lt;DisplayText&gt;&lt;style face="superscript"&gt;1&lt;/style&gt;&lt;/DisplayText&gt;&lt;record&gt;&lt;rec-number&gt;33&lt;/rec-number&gt;&lt;foreign-keys&gt;&lt;key app="EN" db-id="dfsew2fe7ase51edawwpts0ats9xa0pfpz55" timestamp="1739016646"&gt;33&lt;/key&gt;&lt;/foreign-keys&gt;&lt;ref-type name="Journal Article"&gt;17&lt;/ref-type&gt;&lt;contributors&gt;&lt;authors&gt;&lt;author&gt;Shao, Tao&lt;/author&gt;&lt;author&gt;Feng, Zhihui&lt;/author&gt;&lt;author&gt;Shen, Yu&lt;/author&gt;&lt;author&gt;Chen, Dandan&lt;/author&gt;&lt;author&gt;Xiang, Pan&lt;/author&gt;&lt;author&gt;Zhang, Qiong&lt;/author&gt;&lt;author&gt;Ma, Shao&lt;/author&gt;&lt;author&gt;Tian, Yupeng&lt;/author&gt;&lt;author&gt;Tian, Xiaohe&lt;/author&gt;&lt;/authors&gt;&lt;/contributors&gt;&lt;titles&gt;&lt;title&gt;Fine-tuning the side-chain length of iridium(III) complexes for enhanced Photophysical properties in Cancer Theranostics&lt;/title&gt;&lt;secondary-title&gt;Journal of Inorganic Biochemistry&lt;/secondary-title&gt;&lt;/titles&gt;&lt;periodical&gt;&lt;full-title&gt;Journal of Inorganic Biochemistry&lt;/full-title&gt;&lt;/periodical&gt;&lt;pages&gt;112760&lt;/pages&gt;&lt;volume&gt;262&lt;/volume&gt;&lt;keywords&gt;&lt;keyword&gt;Theranostics&lt;/keyword&gt;&lt;keyword&gt;Side-chain extending strategy&lt;/keyword&gt;&lt;keyword&gt;Multi-photon absorption&lt;/keyword&gt;&lt;keyword&gt;Cyclometalated iridium(III) complexes&lt;/keyword&gt;&lt;keyword&gt;Intramolecular motion&lt;/keyword&gt;&lt;/keywords&gt;&lt;dates&gt;&lt;year&gt;2025&lt;/year&gt;&lt;pub-dates&gt;&lt;date&gt;2025/01/01/&lt;/date&gt;&lt;/pub-dates&gt;&lt;/dates&gt;&lt;isbn&gt;0162-0134&lt;/isbn&gt;&lt;urls&gt;&lt;related-urls&gt;&lt;url&gt;https://www.sciencedirect.com/science/article/pii/S016201342400285X&lt;/url&gt;&lt;/related-urls&gt;&lt;/urls&gt;&lt;electronic-resource-num&gt;https://doi.org/10.1016/j.jinorgbio.2024.112760&lt;/electronic-resource-num&gt;&lt;/record&gt;&lt;/Cite&gt;&lt;/EndNote&gt;</w:instrText>
      </w:r>
      <w:r w:rsidR="00E84537" w:rsidRPr="00E252C9">
        <w:rPr>
          <w:sz w:val="21"/>
          <w:szCs w:val="21"/>
        </w:rPr>
        <w:fldChar w:fldCharType="separate"/>
      </w:r>
      <w:r w:rsidR="0072208D" w:rsidRPr="00E252C9">
        <w:rPr>
          <w:noProof/>
          <w:sz w:val="21"/>
          <w:szCs w:val="21"/>
          <w:vertAlign w:val="superscript"/>
        </w:rPr>
        <w:t>1</w:t>
      </w:r>
      <w:r w:rsidR="00E84537" w:rsidRPr="00E252C9">
        <w:rPr>
          <w:sz w:val="21"/>
          <w:szCs w:val="21"/>
        </w:rPr>
        <w:fldChar w:fldCharType="end"/>
      </w:r>
      <w:r w:rsidR="00E84537" w:rsidRPr="00E252C9">
        <w:rPr>
          <w:rFonts w:eastAsiaTheme="minorEastAsia" w:hint="eastAsia"/>
          <w:sz w:val="21"/>
          <w:szCs w:val="21"/>
        </w:rPr>
        <w:t xml:space="preserve"> </w:t>
      </w:r>
    </w:p>
    <w:p w14:paraId="3F7701CD" w14:textId="3D2AA572" w:rsidR="004F7F16" w:rsidRPr="00E252C9" w:rsidRDefault="00210150" w:rsidP="00301DB0">
      <w:pPr>
        <w:pStyle w:val="Heading1"/>
        <w:rPr>
          <w:rFonts w:eastAsiaTheme="minorEastAsia"/>
        </w:rPr>
      </w:pPr>
      <w:bookmarkStart w:id="10" w:name="_Toc187569758"/>
      <w:r w:rsidRPr="00E252C9">
        <w:rPr>
          <w:rFonts w:eastAsia="Arial" w:hint="eastAsia"/>
        </w:rPr>
        <w:t>2</w:t>
      </w:r>
      <w:r w:rsidR="00DE044A" w:rsidRPr="00E252C9">
        <w:rPr>
          <w:rFonts w:eastAsia="Arial"/>
        </w:rPr>
        <w:t xml:space="preserve">.2 Fluorescence response of </w:t>
      </w:r>
      <w:r w:rsidR="003A7D43" w:rsidRPr="00E252C9">
        <w:rPr>
          <w:rFonts w:eastAsiaTheme="minorEastAsia" w:hint="eastAsia"/>
        </w:rPr>
        <w:t xml:space="preserve">IrC8 </w:t>
      </w:r>
      <w:r w:rsidR="00DE044A" w:rsidRPr="00E252C9">
        <w:rPr>
          <w:rFonts w:eastAsia="Arial"/>
        </w:rPr>
        <w:t>to different microenvironments in vitro</w:t>
      </w:r>
      <w:bookmarkEnd w:id="10"/>
    </w:p>
    <w:p w14:paraId="2285DEAD" w14:textId="03DF3D27" w:rsidR="00B642FD" w:rsidRPr="00E252C9" w:rsidRDefault="00DE044A" w:rsidP="00301DB0">
      <w:pPr>
        <w:adjustRightInd w:val="0"/>
        <w:ind w:firstLine="420"/>
        <w:rPr>
          <w:rFonts w:eastAsia="SimHei"/>
          <w:kern w:val="0"/>
          <w:sz w:val="21"/>
          <w:szCs w:val="21"/>
        </w:rPr>
      </w:pPr>
      <w:r w:rsidRPr="00E252C9">
        <w:rPr>
          <w:rFonts w:eastAsia="SimHei"/>
          <w:kern w:val="0"/>
          <w:sz w:val="21"/>
          <w:szCs w:val="21"/>
        </w:rPr>
        <w:t>Before the response test, an appropriate amount of 1</w:t>
      </w:r>
      <w:r w:rsidR="00A7641A" w:rsidRPr="00E252C9">
        <w:rPr>
          <w:rFonts w:eastAsia="SimHei" w:hint="eastAsia"/>
          <w:kern w:val="0"/>
          <w:sz w:val="21"/>
          <w:szCs w:val="21"/>
        </w:rPr>
        <w:t xml:space="preserve"> </w:t>
      </w:r>
      <w:r w:rsidRPr="00E252C9">
        <w:rPr>
          <w:rFonts w:eastAsia="SimHei"/>
          <w:kern w:val="0"/>
          <w:sz w:val="21"/>
          <w:szCs w:val="21"/>
        </w:rPr>
        <w:t xml:space="preserve">mM </w:t>
      </w:r>
      <w:r w:rsidR="003A7D43" w:rsidRPr="00E252C9">
        <w:rPr>
          <w:rFonts w:eastAsia="SimHei"/>
          <w:kern w:val="0"/>
          <w:sz w:val="21"/>
          <w:szCs w:val="21"/>
        </w:rPr>
        <w:t>IrC8</w:t>
      </w:r>
      <w:r w:rsidRPr="00E252C9">
        <w:rPr>
          <w:rFonts w:eastAsia="SimHei"/>
          <w:kern w:val="0"/>
          <w:sz w:val="21"/>
          <w:szCs w:val="21"/>
        </w:rPr>
        <w:t xml:space="preserve"> solution was diluted with PBS to 10</w:t>
      </w:r>
      <w:r w:rsidRPr="00E252C9">
        <w:rPr>
          <w:rFonts w:eastAsia="SimHei"/>
          <w:kern w:val="0"/>
          <w:sz w:val="21"/>
          <w:szCs w:val="21"/>
          <w:vertAlign w:val="superscript"/>
        </w:rPr>
        <w:t>-5</w:t>
      </w:r>
      <w:r w:rsidR="00A7641A" w:rsidRPr="00E252C9">
        <w:rPr>
          <w:rFonts w:eastAsia="SimHei" w:hint="eastAsia"/>
          <w:kern w:val="0"/>
          <w:sz w:val="21"/>
          <w:szCs w:val="21"/>
          <w:vertAlign w:val="superscript"/>
        </w:rPr>
        <w:t xml:space="preserve"> </w:t>
      </w:r>
      <w:r w:rsidRPr="00E252C9">
        <w:rPr>
          <w:rFonts w:eastAsia="SimHei"/>
          <w:kern w:val="0"/>
          <w:sz w:val="21"/>
          <w:szCs w:val="21"/>
        </w:rPr>
        <w:t xml:space="preserve">mol/L for reserve. For amino acid titration, each amino acid was weighed and prepared with deionized water to a concentration of 10 mg/mL, which was dropped into the above standby diluted </w:t>
      </w:r>
      <w:r w:rsidR="003A7D43" w:rsidRPr="00E252C9">
        <w:rPr>
          <w:rFonts w:eastAsia="SimHei"/>
          <w:kern w:val="0"/>
          <w:sz w:val="21"/>
          <w:szCs w:val="21"/>
        </w:rPr>
        <w:t>IrC8</w:t>
      </w:r>
      <w:r w:rsidRPr="00E252C9">
        <w:rPr>
          <w:rFonts w:eastAsia="SimHei"/>
          <w:kern w:val="0"/>
          <w:sz w:val="21"/>
          <w:szCs w:val="21"/>
        </w:rPr>
        <w:t xml:space="preserve"> solution until 200 μL, and the corresponding fluorescence intensity was recorded. For the pH response, 20 μL of </w:t>
      </w:r>
      <w:r w:rsidR="003A7D43" w:rsidRPr="00E252C9">
        <w:rPr>
          <w:rFonts w:eastAsia="SimHei"/>
          <w:kern w:val="0"/>
          <w:sz w:val="21"/>
          <w:szCs w:val="21"/>
        </w:rPr>
        <w:t>IrC8</w:t>
      </w:r>
      <w:r w:rsidRPr="00E252C9">
        <w:rPr>
          <w:rFonts w:eastAsia="SimHei"/>
          <w:kern w:val="0"/>
          <w:sz w:val="21"/>
          <w:szCs w:val="21"/>
        </w:rPr>
        <w:t xml:space="preserve">-solution with concentration of 1 mM was added to 2 mL of different pH values modulated by pH meter, respectively, and the change of fluorescence intensity was recorded. For the </w:t>
      </w:r>
      <w:r w:rsidR="006D7B30" w:rsidRPr="00E252C9">
        <w:rPr>
          <w:rFonts w:eastAsia="SimHei" w:hint="eastAsia"/>
          <w:kern w:val="0"/>
          <w:sz w:val="21"/>
          <w:szCs w:val="21"/>
        </w:rPr>
        <w:t>AIE property</w:t>
      </w:r>
      <w:r w:rsidRPr="00E252C9">
        <w:rPr>
          <w:rFonts w:eastAsia="SimHei"/>
          <w:kern w:val="0"/>
          <w:sz w:val="21"/>
          <w:szCs w:val="21"/>
        </w:rPr>
        <w:t xml:space="preserve">, PBS and </w:t>
      </w:r>
      <w:r w:rsidR="006D7B30" w:rsidRPr="00E252C9">
        <w:rPr>
          <w:rFonts w:eastAsia="SimHei" w:hint="eastAsia"/>
          <w:kern w:val="0"/>
          <w:sz w:val="21"/>
          <w:szCs w:val="21"/>
        </w:rPr>
        <w:t>DMSO</w:t>
      </w:r>
      <w:r w:rsidRPr="00E252C9">
        <w:rPr>
          <w:rFonts w:eastAsia="SimHei"/>
          <w:kern w:val="0"/>
          <w:sz w:val="21"/>
          <w:szCs w:val="21"/>
        </w:rPr>
        <w:t xml:space="preserve"> were mixed in different proportions and 20 μL of 1mM </w:t>
      </w:r>
      <w:r w:rsidR="003A7D43" w:rsidRPr="00E252C9">
        <w:rPr>
          <w:rFonts w:eastAsia="SimHei"/>
          <w:kern w:val="0"/>
          <w:sz w:val="21"/>
          <w:szCs w:val="21"/>
        </w:rPr>
        <w:t>IrC8</w:t>
      </w:r>
      <w:r w:rsidRPr="00E252C9">
        <w:rPr>
          <w:rFonts w:eastAsia="SimHei"/>
          <w:kern w:val="0"/>
          <w:sz w:val="21"/>
          <w:szCs w:val="21"/>
        </w:rPr>
        <w:t xml:space="preserve"> solution was added to record the change of fluorescence intensity.</w:t>
      </w:r>
    </w:p>
    <w:p w14:paraId="6DB00F18" w14:textId="77777777" w:rsidR="006D7B30" w:rsidRPr="00E252C9" w:rsidRDefault="00737A88" w:rsidP="00301DB0">
      <w:pPr>
        <w:pStyle w:val="Heading1"/>
        <w:rPr>
          <w:rFonts w:eastAsiaTheme="minorEastAsia"/>
        </w:rPr>
      </w:pPr>
      <w:bookmarkStart w:id="11" w:name="_Toc187569759"/>
      <w:r w:rsidRPr="00E252C9">
        <w:rPr>
          <w:rFonts w:eastAsiaTheme="minorEastAsia" w:hint="eastAsia"/>
        </w:rPr>
        <w:t xml:space="preserve">2.3 </w:t>
      </w:r>
      <w:r w:rsidR="006D7B30" w:rsidRPr="00E252C9">
        <w:rPr>
          <w:rFonts w:eastAsiaTheme="minorEastAsia"/>
        </w:rPr>
        <w:t>Singlet oxygen (</w:t>
      </w:r>
      <w:r w:rsidR="006D7B30" w:rsidRPr="00E252C9">
        <w:rPr>
          <w:rFonts w:eastAsiaTheme="minorEastAsia"/>
          <w:vertAlign w:val="superscript"/>
        </w:rPr>
        <w:t>1</w:t>
      </w:r>
      <w:r w:rsidR="006D7B30" w:rsidRPr="00E252C9">
        <w:rPr>
          <w:rFonts w:eastAsiaTheme="minorEastAsia"/>
        </w:rPr>
        <w:t>O2) generation detection</w:t>
      </w:r>
      <w:bookmarkEnd w:id="11"/>
      <w:r w:rsidR="006D7B30" w:rsidRPr="00E252C9">
        <w:rPr>
          <w:rFonts w:eastAsiaTheme="minorEastAsia"/>
        </w:rPr>
        <w:t xml:space="preserve"> </w:t>
      </w:r>
    </w:p>
    <w:p w14:paraId="499FF2D7" w14:textId="060F3C1E" w:rsidR="008F3805" w:rsidRPr="00E252C9" w:rsidRDefault="00327B26" w:rsidP="008E13EE">
      <w:pPr>
        <w:ind w:firstLine="420"/>
        <w:rPr>
          <w:rFonts w:eastAsia="SimHei"/>
          <w:kern w:val="0"/>
          <w:sz w:val="21"/>
          <w:szCs w:val="21"/>
        </w:rPr>
      </w:pPr>
      <w:r w:rsidRPr="00E252C9">
        <w:rPr>
          <w:rFonts w:eastAsia="SimHei"/>
          <w:kern w:val="0"/>
          <w:sz w:val="21"/>
          <w:szCs w:val="21"/>
        </w:rPr>
        <w:t xml:space="preserve">The ROS detection was carried out by exposing a solution containing DCFH (10 μm) and G-IrC8 (10 μm) to a handheld ultraviolet lamp with a power of 1 W/cm² at 365 nm for 1 minute. At the same time, a solution containing only DCFH was used as a control. The fluorescence intensity changes were detected by the enzyme immunoassay </w:t>
      </w:r>
      <w:r w:rsidRPr="00E252C9">
        <w:rPr>
          <w:rFonts w:eastAsia="SimHei"/>
          <w:kern w:val="0"/>
          <w:sz w:val="21"/>
          <w:szCs w:val="21"/>
        </w:rPr>
        <w:lastRenderedPageBreak/>
        <w:t>instrument (Ex = 488nm, Em = 500 - 550nm)</w:t>
      </w:r>
      <w:r w:rsidRPr="00E252C9">
        <w:rPr>
          <w:rFonts w:eastAsia="SimHei" w:hint="eastAsia"/>
          <w:kern w:val="0"/>
          <w:sz w:val="21"/>
          <w:szCs w:val="21"/>
        </w:rPr>
        <w:t xml:space="preserve">. </w:t>
      </w:r>
      <w:r w:rsidR="00BD3107" w:rsidRPr="00E252C9">
        <w:rPr>
          <w:rFonts w:eastAsia="SimHei"/>
          <w:kern w:val="0"/>
          <w:sz w:val="21"/>
          <w:szCs w:val="21"/>
        </w:rPr>
        <w:t xml:space="preserve">The singlet oxygen was measured by a singlet oxygen indicator named </w:t>
      </w:r>
      <w:r w:rsidR="00BD3107" w:rsidRPr="00E252C9">
        <w:rPr>
          <w:rFonts w:eastAsia="SimHei" w:hint="eastAsia"/>
          <w:kern w:val="0"/>
          <w:sz w:val="21"/>
          <w:szCs w:val="21"/>
        </w:rPr>
        <w:t>DPBF.</w:t>
      </w:r>
      <w:r w:rsidR="00BD3107" w:rsidRPr="00E252C9">
        <w:rPr>
          <w:rFonts w:eastAsia="SimHei"/>
          <w:kern w:val="0"/>
          <w:sz w:val="21"/>
          <w:szCs w:val="21"/>
        </w:rPr>
        <w:t xml:space="preserve"> </w:t>
      </w:r>
      <w:r w:rsidR="008F3805" w:rsidRPr="00E252C9">
        <w:rPr>
          <w:rFonts w:eastAsia="SimHei"/>
          <w:kern w:val="0"/>
          <w:sz w:val="21"/>
          <w:szCs w:val="21"/>
        </w:rPr>
        <w:t xml:space="preserve">[Ru(bpy)3] </w:t>
      </w:r>
      <w:r w:rsidR="008F3805" w:rsidRPr="00E252C9">
        <w:rPr>
          <w:rFonts w:eastAsia="SimHei"/>
          <w:kern w:val="0"/>
          <w:sz w:val="21"/>
          <w:szCs w:val="21"/>
          <w:vertAlign w:val="superscript"/>
        </w:rPr>
        <w:t>2+</w:t>
      </w:r>
      <w:r w:rsidR="008F3805" w:rsidRPr="00E252C9">
        <w:rPr>
          <w:rFonts w:eastAsia="SimHei"/>
          <w:kern w:val="0"/>
          <w:sz w:val="21"/>
          <w:szCs w:val="21"/>
        </w:rPr>
        <w:t xml:space="preserve"> </w:t>
      </w:r>
      <w:r w:rsidR="008F3805" w:rsidRPr="00E252C9">
        <w:rPr>
          <w:rFonts w:eastAsia="SimHei" w:hint="eastAsia"/>
          <w:kern w:val="0"/>
          <w:sz w:val="21"/>
          <w:szCs w:val="21"/>
        </w:rPr>
        <w:t xml:space="preserve">was used </w:t>
      </w:r>
      <w:r w:rsidR="008F3805" w:rsidRPr="00E252C9">
        <w:rPr>
          <w:rFonts w:eastAsia="SimHei"/>
          <w:kern w:val="0"/>
          <w:sz w:val="21"/>
          <w:szCs w:val="21"/>
        </w:rPr>
        <w:t>as the standard</w:t>
      </w:r>
      <w:r w:rsidR="008F3805" w:rsidRPr="00E252C9">
        <w:rPr>
          <w:rFonts w:eastAsia="SimHei" w:hint="eastAsia"/>
          <w:kern w:val="0"/>
          <w:sz w:val="21"/>
          <w:szCs w:val="21"/>
        </w:rPr>
        <w:t>,</w:t>
      </w:r>
      <w:r w:rsidR="008F3805" w:rsidRPr="00E252C9">
        <w:rPr>
          <w:rFonts w:eastAsia="SimHei"/>
          <w:kern w:val="0"/>
          <w:sz w:val="21"/>
          <w:szCs w:val="21"/>
        </w:rPr>
        <w:t xml:space="preserve"> and calculated that the </w:t>
      </w:r>
      <w:r w:rsidR="00BD3107" w:rsidRPr="00E252C9">
        <w:rPr>
          <w:rFonts w:eastAsia="SimHei" w:hint="eastAsia"/>
          <w:kern w:val="0"/>
          <w:sz w:val="21"/>
          <w:szCs w:val="21"/>
        </w:rPr>
        <w:t>s</w:t>
      </w:r>
      <w:r w:rsidR="00BD3107" w:rsidRPr="00E252C9">
        <w:rPr>
          <w:rFonts w:eastAsia="SimHei"/>
          <w:kern w:val="0"/>
          <w:sz w:val="21"/>
          <w:szCs w:val="21"/>
        </w:rPr>
        <w:t>inglet oxygen conversion efficiency</w:t>
      </w:r>
      <w:r w:rsidR="00BD3107" w:rsidRPr="00E252C9">
        <w:rPr>
          <w:rFonts w:eastAsia="SimHei" w:hint="eastAsia"/>
          <w:kern w:val="0"/>
          <w:sz w:val="21"/>
          <w:szCs w:val="21"/>
        </w:rPr>
        <w:t xml:space="preserve"> of </w:t>
      </w:r>
      <w:r w:rsidR="003A7D43" w:rsidRPr="00E252C9">
        <w:rPr>
          <w:rFonts w:eastAsia="SimHei"/>
          <w:kern w:val="0"/>
          <w:sz w:val="21"/>
          <w:szCs w:val="21"/>
        </w:rPr>
        <w:t>IrC8</w:t>
      </w:r>
      <w:r w:rsidR="008F3805" w:rsidRPr="00E252C9">
        <w:rPr>
          <w:rFonts w:eastAsia="SimHei"/>
          <w:kern w:val="0"/>
          <w:sz w:val="21"/>
          <w:szCs w:val="21"/>
        </w:rPr>
        <w:t xml:space="preserve"> was 0.1</w:t>
      </w:r>
      <w:r w:rsidR="00BD3107" w:rsidRPr="00E252C9">
        <w:rPr>
          <w:rFonts w:eastAsia="SimHei" w:hint="eastAsia"/>
          <w:kern w:val="0"/>
          <w:sz w:val="21"/>
          <w:szCs w:val="21"/>
        </w:rPr>
        <w:t>8</w:t>
      </w:r>
      <w:r w:rsidR="008F3805" w:rsidRPr="00E252C9">
        <w:rPr>
          <w:rFonts w:eastAsia="SimHei" w:hint="eastAsia"/>
          <w:kern w:val="0"/>
          <w:sz w:val="21"/>
          <w:szCs w:val="21"/>
        </w:rPr>
        <w:t>.</w:t>
      </w:r>
      <w:r w:rsidR="00580DB2" w:rsidRPr="00E252C9">
        <w:rPr>
          <w:rFonts w:eastAsia="SimHei"/>
          <w:kern w:val="0"/>
          <w:sz w:val="21"/>
          <w:szCs w:val="21"/>
        </w:rPr>
        <w:fldChar w:fldCharType="begin"/>
      </w:r>
      <w:r w:rsidR="0072208D" w:rsidRPr="00E252C9">
        <w:rPr>
          <w:rFonts w:eastAsia="SimHei"/>
          <w:kern w:val="0"/>
          <w:sz w:val="21"/>
          <w:szCs w:val="21"/>
        </w:rPr>
        <w:instrText xml:space="preserve"> ADDIN EN.CITE &lt;EndNote&gt;&lt;Cite&gt;&lt;Author&gt;Xiang&lt;/Author&gt;&lt;Year&gt;2022&lt;/Year&gt;&lt;RecNum&gt;34&lt;/RecNum&gt;&lt;DisplayText&gt;&lt;style face="superscript"&gt;2&lt;/style&gt;&lt;/DisplayText&gt;&lt;record&gt;&lt;rec-number&gt;34&lt;/rec-number&gt;&lt;foreign-keys&gt;&lt;key app="EN" db-id="dfsew2fe7ase51edawwpts0ats9xa0pfpz55" timestamp="1739018509"&gt;34&lt;/key&gt;&lt;/foreign-keys&gt;&lt;ref-type name="Journal Article"&gt;17&lt;/ref-type&gt;&lt;contributors&gt;&lt;authors&gt;&lt;author&gt;Xiang, Pan&lt;/author&gt;&lt;author&gt;Huang, Ridong&lt;/author&gt;&lt;author&gt;Shao, Tao&lt;/author&gt;&lt;author&gt;Shu, Ying&lt;/author&gt;&lt;author&gt;Li, Dandan&lt;/author&gt;&lt;author&gt;Zhang, Qiong&lt;/author&gt;&lt;author&gt;Tian, Yupeng&lt;/author&gt;&lt;author&gt;Tian, Xiaohe&lt;/author&gt;&lt;/authors&gt;&lt;/contributors&gt;&lt;titles&gt;&lt;title&gt;Fluorescence lifetime guided precision photodynamic therapy for treating tumour stem cells by a cyclometalated iridium (III) complex with free rotational pyridine units in tissue level&lt;/title&gt;&lt;secondary-title&gt;Sensors and Actuators B: Chemical&lt;/secondary-title&gt;&lt;/titles&gt;&lt;periodical&gt;&lt;full-title&gt;Sensors and Actuators B: Chemical&lt;/full-title&gt;&lt;/periodical&gt;&lt;pages&gt;131677&lt;/pages&gt;&lt;volume&gt;361&lt;/volume&gt;&lt;keywords&gt;&lt;keyword&gt;Fluorescence Lifetime Photodynamic Therapy Tumour Stem Cells&lt;/keyword&gt;&lt;keyword&gt;Cyclometalated Iridium (III) Complex&lt;/keyword&gt;&lt;/keywords&gt;&lt;dates&gt;&lt;year&gt;2022&lt;/year&gt;&lt;pub-dates&gt;&lt;date&gt;2022/06/15/&lt;/date&gt;&lt;/pub-dates&gt;&lt;/dates&gt;&lt;isbn&gt;0925-4005&lt;/isbn&gt;&lt;urls&gt;&lt;related-urls&gt;&lt;url&gt;https://www.sciencedirect.com/science/article/pii/S0925400522003197&lt;/url&gt;&lt;/related-urls&gt;&lt;/urls&gt;&lt;electronic-resource-num&gt;https://doi.org/10.1016/j.snb.2022.131677&lt;/electronic-resource-num&gt;&lt;/record&gt;&lt;/Cite&gt;&lt;/EndNote&gt;</w:instrText>
      </w:r>
      <w:r w:rsidR="00580DB2" w:rsidRPr="00E252C9">
        <w:rPr>
          <w:rFonts w:eastAsia="SimHei"/>
          <w:kern w:val="0"/>
          <w:sz w:val="21"/>
          <w:szCs w:val="21"/>
        </w:rPr>
        <w:fldChar w:fldCharType="separate"/>
      </w:r>
      <w:r w:rsidR="0072208D" w:rsidRPr="00E252C9">
        <w:rPr>
          <w:rFonts w:eastAsia="SimHei"/>
          <w:noProof/>
          <w:kern w:val="0"/>
          <w:sz w:val="21"/>
          <w:szCs w:val="21"/>
          <w:vertAlign w:val="superscript"/>
        </w:rPr>
        <w:t>2</w:t>
      </w:r>
      <w:r w:rsidR="00580DB2" w:rsidRPr="00E252C9">
        <w:rPr>
          <w:rFonts w:eastAsia="SimHei"/>
          <w:kern w:val="0"/>
          <w:sz w:val="21"/>
          <w:szCs w:val="21"/>
        </w:rPr>
        <w:fldChar w:fldCharType="end"/>
      </w:r>
      <w:r w:rsidR="00580DB2" w:rsidRPr="00E252C9">
        <w:rPr>
          <w:rFonts w:eastAsia="SimHei"/>
          <w:kern w:val="0"/>
          <w:sz w:val="21"/>
          <w:szCs w:val="21"/>
        </w:rPr>
        <w:t xml:space="preserve"> </w:t>
      </w:r>
    </w:p>
    <w:p w14:paraId="530C16F0" w14:textId="3C866A78" w:rsidR="004F7F16" w:rsidRPr="00E252C9" w:rsidRDefault="00210150" w:rsidP="002551C4">
      <w:pPr>
        <w:pStyle w:val="Heading1"/>
        <w:rPr>
          <w:rFonts w:eastAsiaTheme="minorEastAsia"/>
        </w:rPr>
      </w:pPr>
      <w:bookmarkStart w:id="12" w:name="_Toc187569760"/>
      <w:r w:rsidRPr="00E252C9">
        <w:rPr>
          <w:rFonts w:eastAsiaTheme="minorEastAsia" w:hint="eastAsia"/>
        </w:rPr>
        <w:t>2</w:t>
      </w:r>
      <w:r w:rsidR="00DE044A" w:rsidRPr="00E252C9">
        <w:rPr>
          <w:rFonts w:eastAsiaTheme="minorEastAsia"/>
        </w:rPr>
        <w:t>.</w:t>
      </w:r>
      <w:r w:rsidR="00737A88" w:rsidRPr="00E252C9">
        <w:rPr>
          <w:rFonts w:eastAsiaTheme="minorEastAsia" w:hint="eastAsia"/>
        </w:rPr>
        <w:t>4</w:t>
      </w:r>
      <w:r w:rsidR="00DE044A" w:rsidRPr="00E252C9">
        <w:rPr>
          <w:rFonts w:eastAsiaTheme="minorEastAsia"/>
        </w:rPr>
        <w:t xml:space="preserve"> Live cell and ex vivo experiment</w:t>
      </w:r>
      <w:bookmarkEnd w:id="12"/>
    </w:p>
    <w:p w14:paraId="11D8E0B6" w14:textId="2968ACC8" w:rsidR="004F7F16" w:rsidRPr="00E252C9" w:rsidRDefault="002D5E6D" w:rsidP="002551C4">
      <w:pPr>
        <w:pStyle w:val="Heading2"/>
        <w:rPr>
          <w:rFonts w:eastAsiaTheme="minorEastAsia"/>
        </w:rPr>
      </w:pPr>
      <w:r w:rsidRPr="00E252C9">
        <w:rPr>
          <w:rFonts w:eastAsiaTheme="minorEastAsia"/>
        </w:rPr>
        <w:t>Cell culture and preparation of GPMVs</w:t>
      </w:r>
    </w:p>
    <w:p w14:paraId="483172B2" w14:textId="5063797E" w:rsidR="004F7F16" w:rsidRPr="00E252C9" w:rsidRDefault="000542F8" w:rsidP="009C34B0">
      <w:pPr>
        <w:adjustRightInd w:val="0"/>
        <w:ind w:firstLine="420"/>
        <w:rPr>
          <w:rFonts w:eastAsia="SimHei"/>
          <w:kern w:val="0"/>
          <w:sz w:val="21"/>
          <w:szCs w:val="21"/>
        </w:rPr>
      </w:pPr>
      <w:r w:rsidRPr="00E252C9">
        <w:rPr>
          <w:rFonts w:eastAsia="SimHei" w:hint="eastAsia"/>
          <w:kern w:val="0"/>
          <w:sz w:val="21"/>
          <w:szCs w:val="21"/>
        </w:rPr>
        <w:t>V</w:t>
      </w:r>
      <w:r w:rsidR="00DE044A" w:rsidRPr="00E252C9">
        <w:rPr>
          <w:rFonts w:eastAsia="SimHei"/>
          <w:kern w:val="0"/>
          <w:sz w:val="21"/>
          <w:szCs w:val="21"/>
        </w:rPr>
        <w:t>arious cell lines purchased from Shanghai Bioleaf Bio Biotech. Co. Ltd. The cells were incubated in Dulbecco's Modified Eagle's medium (DMEM) containing 10% FBS or 10% Gibco FBS (for normal cells) and 1% antibotics (penicillin and streptomycin), maintained at 37 °C in an atmosphere of 5% CO</w:t>
      </w:r>
      <w:r w:rsidR="00DE044A" w:rsidRPr="00E252C9">
        <w:rPr>
          <w:rFonts w:eastAsia="SimHei"/>
          <w:kern w:val="0"/>
          <w:sz w:val="21"/>
          <w:szCs w:val="21"/>
          <w:vertAlign w:val="subscript"/>
        </w:rPr>
        <w:t>2</w:t>
      </w:r>
      <w:r w:rsidR="00DE044A" w:rsidRPr="00E252C9">
        <w:rPr>
          <w:rFonts w:eastAsia="SimHei"/>
          <w:kern w:val="0"/>
          <w:sz w:val="21"/>
          <w:szCs w:val="21"/>
        </w:rPr>
        <w:t xml:space="preserve"> and 95% air. Cells were seeded in 35 mm glass bottom cell culture dishes, at a density of 1×10</w:t>
      </w:r>
      <w:r w:rsidR="00DE044A" w:rsidRPr="00E252C9">
        <w:rPr>
          <w:rFonts w:eastAsia="SimHei"/>
          <w:kern w:val="0"/>
          <w:sz w:val="21"/>
          <w:szCs w:val="21"/>
          <w:vertAlign w:val="superscript"/>
        </w:rPr>
        <w:t>5</w:t>
      </w:r>
      <w:r w:rsidR="00DE044A" w:rsidRPr="00E252C9">
        <w:rPr>
          <w:rFonts w:eastAsia="SimHei"/>
          <w:kern w:val="0"/>
          <w:sz w:val="21"/>
          <w:szCs w:val="21"/>
        </w:rPr>
        <w:t xml:space="preserve"> cells and were allowed to grow when the cells reached more than 70% confluence.</w:t>
      </w:r>
      <w:r w:rsidR="002D5E6D" w:rsidRPr="00E252C9">
        <w:rPr>
          <w:rFonts w:eastAsia="SimHei" w:hint="eastAsia"/>
          <w:kern w:val="0"/>
          <w:sz w:val="21"/>
          <w:szCs w:val="21"/>
        </w:rPr>
        <w:t xml:space="preserve"> </w:t>
      </w:r>
      <w:r w:rsidR="002D5E6D" w:rsidRPr="00E252C9">
        <w:rPr>
          <w:rFonts w:eastAsia="SimHei"/>
          <w:kern w:val="0"/>
          <w:sz w:val="21"/>
          <w:szCs w:val="21"/>
        </w:rPr>
        <w:t>When the B16 cells reach a density of at least 70%, wash the cells twice with GPMVs buffer. Add 5 mL of vesicle formation agent (4.9 mL GPMVs buffer + 90 μL 4% PFA + 10 μL DTT) to each 10 cm dish, incubate at 37°C for overnight. Collect the supernatant, centrifuge at 100 g for 10 minutes, remove the cell debris, and centrifuge the supernatant again at 20,000 g at 4°C for 1 hour. The precipitate is the GPMVs.</w:t>
      </w:r>
    </w:p>
    <w:p w14:paraId="2C09E291" w14:textId="77777777" w:rsidR="004F7F16" w:rsidRPr="00E252C9" w:rsidRDefault="00DE044A" w:rsidP="002551C4">
      <w:pPr>
        <w:pStyle w:val="Heading2"/>
      </w:pPr>
      <w:bookmarkStart w:id="13" w:name="_Toc187569762"/>
      <w:r w:rsidRPr="00E252C9">
        <w:t>Cytotoxicity assay</w:t>
      </w:r>
      <w:bookmarkEnd w:id="13"/>
    </w:p>
    <w:p w14:paraId="1245AE98" w14:textId="468F660A" w:rsidR="004F7F16" w:rsidRPr="00E252C9" w:rsidRDefault="00DE044A" w:rsidP="009C34B0">
      <w:pPr>
        <w:adjustRightInd w:val="0"/>
        <w:ind w:firstLine="420"/>
        <w:rPr>
          <w:rFonts w:eastAsiaTheme="minorEastAsia"/>
          <w:sz w:val="21"/>
          <w:szCs w:val="21"/>
        </w:rPr>
      </w:pPr>
      <w:r w:rsidRPr="00E252C9">
        <w:rPr>
          <w:rFonts w:eastAsiaTheme="minorEastAsia"/>
          <w:sz w:val="21"/>
          <w:szCs w:val="21"/>
        </w:rPr>
        <w:t xml:space="preserve">The cytotoxicity of </w:t>
      </w:r>
      <w:r w:rsidR="003A7D43" w:rsidRPr="00E252C9">
        <w:rPr>
          <w:rFonts w:eastAsiaTheme="minorEastAsia"/>
          <w:bCs/>
          <w:sz w:val="21"/>
          <w:szCs w:val="21"/>
        </w:rPr>
        <w:t>IrC8</w:t>
      </w:r>
      <w:r w:rsidRPr="00E252C9">
        <w:rPr>
          <w:rFonts w:eastAsiaTheme="minorEastAsia"/>
          <w:sz w:val="21"/>
          <w:szCs w:val="21"/>
        </w:rPr>
        <w:t xml:space="preserve">towards </w:t>
      </w:r>
      <w:r w:rsidRPr="00E252C9">
        <w:rPr>
          <w:rFonts w:eastAsia="SimHei"/>
          <w:bCs/>
          <w:kern w:val="0"/>
          <w:sz w:val="21"/>
          <w:szCs w:val="21"/>
        </w:rPr>
        <w:t>various cell lines</w:t>
      </w:r>
      <w:r w:rsidRPr="00E252C9">
        <w:rPr>
          <w:rFonts w:eastAsiaTheme="minorEastAsia"/>
          <w:sz w:val="21"/>
          <w:szCs w:val="21"/>
        </w:rPr>
        <w:t xml:space="preserve"> was determined by 5-dimethylthiazol-2-yl-2, 5-diphenyltetrazolium bromide (MTT) assay. Various of exponentially grown cell lines were seeded in triplicate into 96-well plates at 10</w:t>
      </w:r>
      <w:r w:rsidRPr="00E252C9">
        <w:rPr>
          <w:rFonts w:eastAsiaTheme="minorEastAsia"/>
          <w:sz w:val="21"/>
          <w:szCs w:val="21"/>
          <w:vertAlign w:val="superscript"/>
        </w:rPr>
        <w:t>4</w:t>
      </w:r>
      <w:r w:rsidRPr="00E252C9">
        <w:rPr>
          <w:rFonts w:eastAsiaTheme="minorEastAsia"/>
          <w:sz w:val="21"/>
          <w:szCs w:val="21"/>
        </w:rPr>
        <w:t xml:space="preserve"> cells per well. After 24 h, the cells were treated with </w:t>
      </w:r>
      <w:r w:rsidR="005662E4" w:rsidRPr="00E252C9">
        <w:rPr>
          <w:rFonts w:eastAsiaTheme="minorEastAsia" w:hint="eastAsia"/>
          <w:sz w:val="21"/>
          <w:szCs w:val="21"/>
        </w:rPr>
        <w:t>G-</w:t>
      </w:r>
      <w:r w:rsidR="003A7D43" w:rsidRPr="00E252C9">
        <w:rPr>
          <w:rFonts w:eastAsiaTheme="minorEastAsia"/>
          <w:bCs/>
          <w:sz w:val="21"/>
          <w:szCs w:val="21"/>
        </w:rPr>
        <w:t>IrC8</w:t>
      </w:r>
      <w:r w:rsidR="00165303" w:rsidRPr="00E252C9">
        <w:rPr>
          <w:rFonts w:eastAsiaTheme="minorEastAsia" w:hint="eastAsia"/>
          <w:bCs/>
          <w:sz w:val="21"/>
          <w:szCs w:val="21"/>
        </w:rPr>
        <w:t xml:space="preserve"> </w:t>
      </w:r>
      <w:r w:rsidRPr="00E252C9">
        <w:rPr>
          <w:rFonts w:eastAsiaTheme="minorEastAsia"/>
          <w:sz w:val="21"/>
          <w:szCs w:val="21"/>
        </w:rPr>
        <w:t>respectively at different concentrations (0 µM, 0.5 µM, 1µM, 2 µM</w:t>
      </w:r>
      <w:r w:rsidRPr="00E252C9">
        <w:rPr>
          <w:rFonts w:eastAsiaTheme="minorEastAsia"/>
          <w:sz w:val="21"/>
          <w:szCs w:val="21"/>
        </w:rPr>
        <w:t>，</w:t>
      </w:r>
      <w:r w:rsidRPr="00E252C9">
        <w:rPr>
          <w:rFonts w:eastAsiaTheme="minorEastAsia"/>
          <w:sz w:val="21"/>
          <w:szCs w:val="21"/>
        </w:rPr>
        <w:t xml:space="preserve">4 µM, 8 µM, 10 µM, 15 µM and 20 µM) and incubated for 24 h. After that time, the media was removed and the cells were rinsed once with PBS and placed with fresh media. Subsequently, cells were treated with 5 mg/mL MTT (10 μL/well) and incubated for an additional 4 h (37 </w:t>
      </w:r>
      <w:r w:rsidRPr="00E252C9">
        <w:rPr>
          <w:rFonts w:eastAsiaTheme="minorEastAsia"/>
          <w:sz w:val="21"/>
          <w:szCs w:val="21"/>
          <w:vertAlign w:val="superscript"/>
        </w:rPr>
        <w:t>o</w:t>
      </w:r>
      <w:r w:rsidRPr="00E252C9">
        <w:rPr>
          <w:rFonts w:eastAsiaTheme="minorEastAsia"/>
          <w:sz w:val="21"/>
          <w:szCs w:val="21"/>
        </w:rPr>
        <w:t>C, 5% CO</w:t>
      </w:r>
      <w:r w:rsidRPr="00E252C9">
        <w:rPr>
          <w:rFonts w:eastAsiaTheme="minorEastAsia"/>
          <w:sz w:val="21"/>
          <w:szCs w:val="21"/>
          <w:vertAlign w:val="subscript"/>
        </w:rPr>
        <w:t>2</w:t>
      </w:r>
      <w:r w:rsidRPr="00E252C9">
        <w:rPr>
          <w:rFonts w:eastAsiaTheme="minorEastAsia"/>
          <w:sz w:val="21"/>
          <w:szCs w:val="21"/>
        </w:rPr>
        <w:t>). After MTT medium removal, the formazan crystals were dissolved in DMSO (100 μL/well). The plate was incubated for 10 mins while shaking it with an oscillator. The absorbance was measured at 450 nm using a microplate reader (SpectraMax Paradigm). The cell survival rate was calculated according to the corresponding formula.</w:t>
      </w:r>
    </w:p>
    <w:p w14:paraId="6BE219C1" w14:textId="77777777" w:rsidR="00B642FD" w:rsidRPr="00E252C9" w:rsidRDefault="00B642FD" w:rsidP="008E13EE">
      <w:pPr>
        <w:pStyle w:val="Heading2"/>
        <w:rPr>
          <w:rFonts w:eastAsiaTheme="minorEastAsia"/>
        </w:rPr>
      </w:pPr>
      <w:bookmarkStart w:id="14" w:name="_Toc170886948"/>
      <w:bookmarkStart w:id="15" w:name="_Toc178708009"/>
      <w:bookmarkStart w:id="16" w:name="_Toc149053654"/>
      <w:bookmarkStart w:id="17" w:name="_Toc170891966"/>
      <w:bookmarkStart w:id="18" w:name="_Toc187569763"/>
      <w:r w:rsidRPr="00E252C9">
        <w:rPr>
          <w:rFonts w:eastAsiaTheme="minorEastAsia"/>
        </w:rPr>
        <w:t>Live/Dead assay with calcein AM/PI</w:t>
      </w:r>
      <w:bookmarkEnd w:id="14"/>
      <w:bookmarkEnd w:id="15"/>
      <w:bookmarkEnd w:id="16"/>
      <w:bookmarkEnd w:id="17"/>
      <w:bookmarkEnd w:id="18"/>
    </w:p>
    <w:p w14:paraId="739DA58E" w14:textId="3ECC2592" w:rsidR="00B642FD" w:rsidRPr="00E252C9" w:rsidRDefault="00B642FD" w:rsidP="00B642FD">
      <w:pPr>
        <w:ind w:firstLine="420"/>
        <w:rPr>
          <w:rFonts w:eastAsiaTheme="minorEastAsia"/>
          <w:sz w:val="21"/>
          <w:szCs w:val="21"/>
        </w:rPr>
      </w:pPr>
      <w:r w:rsidRPr="00E252C9">
        <w:rPr>
          <w:rFonts w:eastAsiaTheme="minorEastAsia" w:hint="eastAsia"/>
          <w:sz w:val="21"/>
          <w:szCs w:val="21"/>
        </w:rPr>
        <w:t>B16 cells were incubated with G-Ir</w:t>
      </w:r>
      <w:r w:rsidRPr="00E252C9">
        <w:rPr>
          <w:rFonts w:eastAsiaTheme="minorEastAsia"/>
          <w:sz w:val="21"/>
          <w:szCs w:val="21"/>
        </w:rPr>
        <w:t>C8</w:t>
      </w:r>
      <w:r w:rsidRPr="00E252C9">
        <w:rPr>
          <w:rFonts w:eastAsiaTheme="minorEastAsia" w:hint="eastAsia"/>
          <w:sz w:val="21"/>
          <w:szCs w:val="21"/>
        </w:rPr>
        <w:t xml:space="preserve"> (</w:t>
      </w:r>
      <w:r w:rsidRPr="00E252C9">
        <w:rPr>
          <w:rFonts w:eastAsiaTheme="minorEastAsia"/>
          <w:sz w:val="21"/>
          <w:szCs w:val="21"/>
        </w:rPr>
        <w:t>2 μM</w:t>
      </w:r>
      <w:r w:rsidRPr="00E252C9">
        <w:rPr>
          <w:rFonts w:eastAsiaTheme="minorEastAsia" w:hint="eastAsia"/>
          <w:sz w:val="21"/>
          <w:szCs w:val="21"/>
        </w:rPr>
        <w:t xml:space="preserve">) for 30 min. </w:t>
      </w:r>
      <w:r w:rsidRPr="00E252C9">
        <w:rPr>
          <w:rFonts w:eastAsiaTheme="minorEastAsia"/>
          <w:sz w:val="21"/>
          <w:szCs w:val="21"/>
        </w:rPr>
        <w:t>0.5 μL AM (a live cell</w:t>
      </w:r>
      <w:r w:rsidRPr="00E252C9">
        <w:t xml:space="preserve"> indicator, </w:t>
      </w:r>
      <w:r w:rsidRPr="00E252C9">
        <w:rPr>
          <w:rFonts w:eastAsiaTheme="minorEastAsia" w:hint="eastAsia"/>
          <w:sz w:val="21"/>
          <w:szCs w:val="21"/>
        </w:rPr>
        <w:t>10</w:t>
      </w:r>
      <w:r w:rsidRPr="00E252C9">
        <w:rPr>
          <w:rFonts w:eastAsiaTheme="minorEastAsia"/>
          <w:sz w:val="21"/>
          <w:szCs w:val="21"/>
        </w:rPr>
        <w:t xml:space="preserve"> mM) was added to each group, incubated for 15 min</w:t>
      </w:r>
      <w:r w:rsidRPr="00E252C9">
        <w:rPr>
          <w:rFonts w:eastAsiaTheme="minorEastAsia" w:hint="eastAsia"/>
          <w:sz w:val="21"/>
          <w:szCs w:val="21"/>
        </w:rPr>
        <w:t xml:space="preserve"> </w:t>
      </w:r>
      <w:r w:rsidRPr="00E252C9">
        <w:rPr>
          <w:rFonts w:eastAsiaTheme="minorEastAsia"/>
          <w:sz w:val="21"/>
          <w:szCs w:val="21"/>
        </w:rPr>
        <w:t>in an incubator maintained at 37 °C and 5% CO</w:t>
      </w:r>
      <w:r w:rsidRPr="00E252C9">
        <w:rPr>
          <w:rFonts w:eastAsiaTheme="minorEastAsia"/>
          <w:sz w:val="21"/>
          <w:szCs w:val="21"/>
          <w:vertAlign w:val="subscript"/>
        </w:rPr>
        <w:t>2</w:t>
      </w:r>
      <w:r w:rsidRPr="00E252C9">
        <w:rPr>
          <w:rFonts w:eastAsiaTheme="minorEastAsia"/>
          <w:sz w:val="21"/>
          <w:szCs w:val="21"/>
        </w:rPr>
        <w:t xml:space="preserve"> at all times, and 10 μL PI (5 mM) was added</w:t>
      </w:r>
      <w:r w:rsidRPr="00E252C9">
        <w:rPr>
          <w:rFonts w:eastAsiaTheme="minorEastAsia" w:hint="eastAsia"/>
          <w:sz w:val="21"/>
          <w:szCs w:val="21"/>
        </w:rPr>
        <w:t xml:space="preserve"> before imaging. Fluorescence images were collected by confocal laser scanning microscopy after laser irradiation.</w:t>
      </w:r>
    </w:p>
    <w:p w14:paraId="4A0E6403" w14:textId="77777777" w:rsidR="00B642FD" w:rsidRPr="00E252C9" w:rsidRDefault="00B642FD" w:rsidP="008E13EE">
      <w:pPr>
        <w:pStyle w:val="Heading2"/>
        <w:rPr>
          <w:rFonts w:eastAsiaTheme="minorEastAsia"/>
        </w:rPr>
      </w:pPr>
      <w:bookmarkStart w:id="19" w:name="_Toc149053653"/>
      <w:bookmarkStart w:id="20" w:name="_Toc170886947"/>
      <w:bookmarkStart w:id="21" w:name="_Toc170891965"/>
      <w:bookmarkStart w:id="22" w:name="_Toc178708008"/>
      <w:bookmarkStart w:id="23" w:name="_Toc187569764"/>
      <w:r w:rsidRPr="00E252C9">
        <w:rPr>
          <w:rFonts w:eastAsiaTheme="minorEastAsia"/>
        </w:rPr>
        <w:lastRenderedPageBreak/>
        <w:t>Flow cytometry study</w:t>
      </w:r>
      <w:bookmarkEnd w:id="19"/>
      <w:bookmarkEnd w:id="20"/>
      <w:bookmarkEnd w:id="21"/>
      <w:bookmarkEnd w:id="22"/>
      <w:bookmarkEnd w:id="23"/>
    </w:p>
    <w:p w14:paraId="251F9624" w14:textId="50599390" w:rsidR="00B642FD" w:rsidRPr="00E252C9" w:rsidRDefault="00B642FD" w:rsidP="00580DB2">
      <w:pPr>
        <w:snapToGrid w:val="0"/>
        <w:ind w:firstLine="420"/>
        <w:rPr>
          <w:rFonts w:eastAsiaTheme="minorEastAsia"/>
          <w:sz w:val="21"/>
          <w:szCs w:val="21"/>
        </w:rPr>
      </w:pPr>
      <w:r w:rsidRPr="00E252C9">
        <w:rPr>
          <w:rFonts w:eastAsiaTheme="minorEastAsia"/>
          <w:sz w:val="21"/>
          <w:szCs w:val="21"/>
        </w:rPr>
        <w:t xml:space="preserve">Cells seeded into the 6-well plates were cultured for 24 h. Next, the medium was replaced with a medium containing </w:t>
      </w:r>
      <w:r w:rsidRPr="00E252C9">
        <w:rPr>
          <w:rFonts w:eastAsiaTheme="minorEastAsia" w:hint="eastAsia"/>
          <w:sz w:val="21"/>
          <w:szCs w:val="21"/>
        </w:rPr>
        <w:t>G-</w:t>
      </w:r>
      <w:r w:rsidRPr="00E252C9">
        <w:rPr>
          <w:rFonts w:eastAsiaTheme="minorEastAsia"/>
          <w:sz w:val="21"/>
          <w:szCs w:val="21"/>
        </w:rPr>
        <w:t xml:space="preserve">IrC8 (2 μM) at 37 °C for 30 min. After being irradiated by light for 10 min (Concentration: 2 μM, Light: 405 nm), the cells were incubated for another </w:t>
      </w:r>
      <w:r w:rsidRPr="00E252C9">
        <w:rPr>
          <w:rFonts w:eastAsiaTheme="minorEastAsia" w:hint="eastAsia"/>
          <w:sz w:val="21"/>
          <w:szCs w:val="21"/>
        </w:rPr>
        <w:t>1</w:t>
      </w:r>
      <w:r w:rsidRPr="00E252C9">
        <w:rPr>
          <w:rFonts w:eastAsiaTheme="minorEastAsia"/>
          <w:sz w:val="21"/>
          <w:szCs w:val="21"/>
        </w:rPr>
        <w:t xml:space="preserve"> h, then collected by centrifugation and resuspended in binding buffer containing Propidium Iodide (PI, 10 μL) and </w:t>
      </w:r>
      <w:bookmarkStart w:id="24" w:name="OLE_LINK14"/>
      <w:r w:rsidRPr="00E252C9">
        <w:rPr>
          <w:rFonts w:eastAsiaTheme="minorEastAsia"/>
          <w:sz w:val="21"/>
          <w:szCs w:val="21"/>
        </w:rPr>
        <w:t>Annexin-V FITC</w:t>
      </w:r>
      <w:bookmarkEnd w:id="24"/>
      <w:r w:rsidRPr="00E252C9">
        <w:rPr>
          <w:rFonts w:eastAsiaTheme="minorEastAsia"/>
          <w:sz w:val="21"/>
          <w:szCs w:val="21"/>
        </w:rPr>
        <w:t xml:space="preserve"> (5 μL) for 15 min in darkness. The signal was collected by a BD FACS Calibur flow cytometer (Beckaman/Gallios).</w:t>
      </w:r>
    </w:p>
    <w:p w14:paraId="3E12A902" w14:textId="77777777" w:rsidR="005662E4" w:rsidRPr="00E252C9" w:rsidRDefault="005662E4" w:rsidP="008E13EE">
      <w:pPr>
        <w:pStyle w:val="Heading2"/>
      </w:pPr>
      <w:bookmarkStart w:id="25" w:name="_Toc187569765"/>
      <w:r w:rsidRPr="00E252C9">
        <w:t>3D spheroids</w:t>
      </w:r>
      <w:bookmarkStart w:id="26" w:name="_Hlk102657905"/>
      <w:bookmarkEnd w:id="25"/>
    </w:p>
    <w:p w14:paraId="51D466FE" w14:textId="75FEE07C" w:rsidR="00B642FD" w:rsidRPr="00E252C9" w:rsidRDefault="005662E4" w:rsidP="008E13EE">
      <w:pPr>
        <w:ind w:firstLine="420"/>
        <w:rPr>
          <w:rFonts w:eastAsiaTheme="minorEastAsia"/>
          <w:b/>
          <w:bCs/>
          <w:sz w:val="21"/>
          <w:szCs w:val="21"/>
        </w:rPr>
      </w:pPr>
      <w:r w:rsidRPr="00E252C9">
        <w:rPr>
          <w:rFonts w:hint="eastAsia"/>
          <w:sz w:val="21"/>
          <w:szCs w:val="21"/>
        </w:rPr>
        <w:t>A</w:t>
      </w:r>
      <w:r w:rsidRPr="00E252C9">
        <w:rPr>
          <w:sz w:val="21"/>
          <w:szCs w:val="21"/>
        </w:rPr>
        <w:t>dd 5 mL of growth medium containing 5×10</w:t>
      </w:r>
      <w:r w:rsidRPr="00E252C9">
        <w:rPr>
          <w:sz w:val="21"/>
          <w:szCs w:val="21"/>
          <w:vertAlign w:val="superscript"/>
        </w:rPr>
        <w:t>5</w:t>
      </w:r>
      <w:r w:rsidRPr="00E252C9">
        <w:rPr>
          <w:sz w:val="21"/>
          <w:szCs w:val="21"/>
        </w:rPr>
        <w:t xml:space="preserve"> </w:t>
      </w:r>
      <w:r w:rsidRPr="00E252C9">
        <w:rPr>
          <w:rFonts w:hint="eastAsia"/>
          <w:sz w:val="21"/>
          <w:szCs w:val="21"/>
        </w:rPr>
        <w:t>B16</w:t>
      </w:r>
      <w:r w:rsidRPr="00E252C9">
        <w:rPr>
          <w:sz w:val="21"/>
          <w:szCs w:val="21"/>
        </w:rPr>
        <w:t xml:space="preserve"> cells to a 25T culture flask pre-coated with 1.25% (</w:t>
      </w:r>
      <w:r w:rsidRPr="00E252C9">
        <w:rPr>
          <w:rFonts w:hint="eastAsia"/>
          <w:sz w:val="21"/>
          <w:szCs w:val="21"/>
        </w:rPr>
        <w:t>W</w:t>
      </w:r>
      <w:r w:rsidRPr="00E252C9">
        <w:rPr>
          <w:sz w:val="21"/>
          <w:szCs w:val="21"/>
        </w:rPr>
        <w:t>/</w:t>
      </w:r>
      <w:r w:rsidRPr="00E252C9">
        <w:rPr>
          <w:rFonts w:hint="eastAsia"/>
          <w:sz w:val="21"/>
          <w:szCs w:val="21"/>
        </w:rPr>
        <w:t>V</w:t>
      </w:r>
      <w:r w:rsidRPr="00E252C9">
        <w:rPr>
          <w:sz w:val="21"/>
          <w:szCs w:val="21"/>
        </w:rPr>
        <w:t>) agar</w:t>
      </w:r>
      <w:r w:rsidR="00580DB2" w:rsidRPr="00E252C9">
        <w:rPr>
          <w:rFonts w:eastAsiaTheme="minorEastAsia"/>
          <w:sz w:val="21"/>
          <w:szCs w:val="21"/>
        </w:rPr>
        <w:t>ose</w:t>
      </w:r>
      <w:r w:rsidRPr="00E252C9">
        <w:rPr>
          <w:sz w:val="21"/>
          <w:szCs w:val="21"/>
        </w:rPr>
        <w:t>, and aggregated spheres will spontaneously form within 3-5 days.</w:t>
      </w:r>
      <w:r w:rsidR="00580DB2" w:rsidRPr="00E252C9">
        <w:rPr>
          <w:sz w:val="21"/>
          <w:szCs w:val="21"/>
        </w:rPr>
        <w:fldChar w:fldCharType="begin">
          <w:fldData xml:space="preserve">PEVuZE5vdGU+PENpdGU+PEF1dGhvcj5MaTwvQXV0aG9yPjxSZWNOdW0+MzU8L1JlY051bT48RGlz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</w:fldData>
        </w:fldChar>
      </w:r>
      <w:r w:rsidR="0072208D" w:rsidRPr="00E252C9">
        <w:rPr>
          <w:sz w:val="21"/>
          <w:szCs w:val="21"/>
        </w:rPr>
        <w:instrText xml:space="preserve"> ADDIN EN.CITE </w:instrText>
      </w:r>
      <w:r w:rsidR="0072208D" w:rsidRPr="00E252C9">
        <w:rPr>
          <w:sz w:val="21"/>
          <w:szCs w:val="21"/>
        </w:rPr>
        <w:fldChar w:fldCharType="begin">
          <w:fldData xml:space="preserve">PEVuZE5vdGU+PENpdGU+PEF1dGhvcj5MaTwvQXV0aG9yPjxSZWNOdW0+MzU8L1JlY051bT48RGlz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</w:fldData>
        </w:fldChar>
      </w:r>
      <w:r w:rsidR="0072208D" w:rsidRPr="00E252C9">
        <w:rPr>
          <w:sz w:val="21"/>
          <w:szCs w:val="21"/>
        </w:rPr>
        <w:instrText xml:space="preserve"> ADDIN EN.CITE.DATA </w:instrText>
      </w:r>
      <w:r w:rsidR="0072208D" w:rsidRPr="00E252C9">
        <w:rPr>
          <w:sz w:val="21"/>
          <w:szCs w:val="21"/>
        </w:rPr>
      </w:r>
      <w:r w:rsidR="0072208D" w:rsidRPr="00E252C9">
        <w:rPr>
          <w:sz w:val="21"/>
          <w:szCs w:val="21"/>
        </w:rPr>
        <w:fldChar w:fldCharType="end"/>
      </w:r>
      <w:r w:rsidR="00580DB2" w:rsidRPr="00E252C9">
        <w:rPr>
          <w:sz w:val="21"/>
          <w:szCs w:val="21"/>
        </w:rPr>
      </w:r>
      <w:r w:rsidR="00580DB2" w:rsidRPr="00E252C9">
        <w:rPr>
          <w:sz w:val="21"/>
          <w:szCs w:val="21"/>
        </w:rPr>
        <w:fldChar w:fldCharType="separate"/>
      </w:r>
      <w:r w:rsidR="0072208D" w:rsidRPr="00E252C9">
        <w:rPr>
          <w:noProof/>
          <w:sz w:val="21"/>
          <w:szCs w:val="21"/>
          <w:vertAlign w:val="superscript"/>
        </w:rPr>
        <w:t>3</w:t>
      </w:r>
      <w:r w:rsidR="00580DB2" w:rsidRPr="00E252C9">
        <w:rPr>
          <w:sz w:val="21"/>
          <w:szCs w:val="21"/>
        </w:rPr>
        <w:fldChar w:fldCharType="end"/>
      </w:r>
      <w:r w:rsidRPr="00E252C9">
        <w:rPr>
          <w:sz w:val="21"/>
          <w:szCs w:val="21"/>
        </w:rPr>
        <w:t xml:space="preserve"> When the spheres grow to </w:t>
      </w:r>
      <w:r w:rsidRPr="00E252C9">
        <w:rPr>
          <w:rFonts w:eastAsiaTheme="minorEastAsia"/>
          <w:sz w:val="21"/>
          <w:szCs w:val="21"/>
        </w:rPr>
        <w:t>about 300 μm, aspirate the spheres and transfer them to confocal dishes</w:t>
      </w:r>
      <w:r w:rsidRPr="00E252C9">
        <w:rPr>
          <w:rFonts w:eastAsiaTheme="minorEastAsia" w:hint="eastAsia"/>
          <w:sz w:val="21"/>
          <w:szCs w:val="21"/>
        </w:rPr>
        <w:t xml:space="preserve">. </w:t>
      </w:r>
      <w:r w:rsidRPr="00E252C9">
        <w:rPr>
          <w:rFonts w:eastAsiaTheme="minorEastAsia"/>
          <w:sz w:val="21"/>
          <w:szCs w:val="21"/>
        </w:rPr>
        <w:t xml:space="preserve">Then, </w:t>
      </w:r>
      <w:bookmarkStart w:id="27" w:name="OLE_LINK25"/>
      <w:r w:rsidRPr="00E252C9">
        <w:rPr>
          <w:rFonts w:eastAsiaTheme="minorEastAsia" w:hint="eastAsia"/>
          <w:sz w:val="21"/>
          <w:szCs w:val="21"/>
        </w:rPr>
        <w:t>10</w:t>
      </w:r>
      <w:r w:rsidRPr="00E252C9">
        <w:rPr>
          <w:rFonts w:eastAsiaTheme="minorEastAsia"/>
          <w:sz w:val="21"/>
          <w:szCs w:val="21"/>
        </w:rPr>
        <w:t>μ</w:t>
      </w:r>
      <w:r w:rsidRPr="00E252C9">
        <w:rPr>
          <w:rFonts w:eastAsiaTheme="minorEastAsia" w:hint="eastAsia"/>
          <w:sz w:val="21"/>
          <w:szCs w:val="21"/>
        </w:rPr>
        <w:t>M</w:t>
      </w:r>
      <w:bookmarkEnd w:id="27"/>
      <w:r w:rsidRPr="00E252C9">
        <w:rPr>
          <w:rFonts w:eastAsiaTheme="minorEastAsia"/>
          <w:sz w:val="21"/>
          <w:szCs w:val="21"/>
        </w:rPr>
        <w:t xml:space="preserve"> of </w:t>
      </w:r>
      <w:r w:rsidRPr="00E252C9">
        <w:rPr>
          <w:rFonts w:eastAsiaTheme="minorEastAsia" w:hint="eastAsia"/>
          <w:sz w:val="21"/>
          <w:szCs w:val="21"/>
        </w:rPr>
        <w:t>G-</w:t>
      </w:r>
      <w:r w:rsidRPr="00E252C9">
        <w:rPr>
          <w:rFonts w:eastAsiaTheme="minorEastAsia"/>
          <w:sz w:val="21"/>
          <w:szCs w:val="21"/>
        </w:rPr>
        <w:t>IrC8</w:t>
      </w:r>
      <w:bookmarkStart w:id="28" w:name="OLE_LINK3"/>
      <w:r w:rsidRPr="00E252C9">
        <w:rPr>
          <w:rFonts w:eastAsiaTheme="minorEastAsia"/>
          <w:sz w:val="21"/>
          <w:szCs w:val="21"/>
        </w:rPr>
        <w:t xml:space="preserve"> </w:t>
      </w:r>
      <w:r w:rsidRPr="00E252C9">
        <w:rPr>
          <w:rFonts w:eastAsiaTheme="minorEastAsia" w:hint="eastAsia"/>
          <w:sz w:val="21"/>
          <w:szCs w:val="21"/>
        </w:rPr>
        <w:t>(</w:t>
      </w:r>
      <w:r w:rsidRPr="00E252C9">
        <w:rPr>
          <w:rFonts w:eastAsiaTheme="minorEastAsia"/>
          <w:sz w:val="21"/>
          <w:szCs w:val="21"/>
        </w:rPr>
        <w:t>stock solution contration= 1mM</w:t>
      </w:r>
      <w:r w:rsidRPr="00E252C9">
        <w:rPr>
          <w:rFonts w:eastAsiaTheme="minorEastAsia" w:hint="eastAsia"/>
          <w:sz w:val="21"/>
          <w:szCs w:val="21"/>
        </w:rPr>
        <w:t>)</w:t>
      </w:r>
      <w:bookmarkEnd w:id="28"/>
      <w:r w:rsidRPr="00E252C9">
        <w:rPr>
          <w:rFonts w:eastAsiaTheme="minorEastAsia" w:hint="eastAsia"/>
          <w:sz w:val="21"/>
          <w:szCs w:val="21"/>
        </w:rPr>
        <w:t xml:space="preserve"> </w:t>
      </w:r>
      <w:r w:rsidRPr="00E252C9">
        <w:rPr>
          <w:rFonts w:eastAsiaTheme="minorEastAsia"/>
          <w:sz w:val="21"/>
          <w:szCs w:val="21"/>
        </w:rPr>
        <w:t>were added to a total volume of 1 mL of complete medium.</w:t>
      </w:r>
      <w:r w:rsidRPr="00E252C9">
        <w:rPr>
          <w:rFonts w:eastAsiaTheme="minorEastAsia" w:hint="eastAsia"/>
          <w:sz w:val="21"/>
          <w:szCs w:val="21"/>
        </w:rPr>
        <w:t xml:space="preserve"> After different treatments, </w:t>
      </w:r>
      <w:r w:rsidRPr="00E252C9">
        <w:rPr>
          <w:rFonts w:eastAsiaTheme="minorEastAsia"/>
          <w:sz w:val="21"/>
          <w:szCs w:val="21"/>
        </w:rPr>
        <w:t>AM</w:t>
      </w:r>
      <w:r w:rsidRPr="00E252C9">
        <w:rPr>
          <w:rFonts w:eastAsiaTheme="minorEastAsia" w:hint="eastAsia"/>
          <w:sz w:val="21"/>
          <w:szCs w:val="21"/>
        </w:rPr>
        <w:t xml:space="preserve"> and PI was added for another 15mins before confocal imaging.</w:t>
      </w:r>
      <w:bookmarkEnd w:id="26"/>
    </w:p>
    <w:p w14:paraId="1647AF80" w14:textId="735F7B1A" w:rsidR="004F7F16" w:rsidRPr="00E252C9" w:rsidRDefault="00DE044A" w:rsidP="008E13EE">
      <w:pPr>
        <w:pStyle w:val="Heading2"/>
        <w:rPr>
          <w:rFonts w:eastAsiaTheme="minorEastAsia"/>
        </w:rPr>
      </w:pPr>
      <w:bookmarkStart w:id="29" w:name="_Toc187569766"/>
      <w:r w:rsidRPr="00E252C9">
        <w:rPr>
          <w:rFonts w:eastAsiaTheme="minorEastAsia"/>
        </w:rPr>
        <w:t>Mitochondrial Co-localization Assays</w:t>
      </w:r>
      <w:bookmarkEnd w:id="29"/>
    </w:p>
    <w:p w14:paraId="57247067" w14:textId="3B56EA28" w:rsidR="004F7F16" w:rsidRPr="00E252C9" w:rsidRDefault="00165303" w:rsidP="005662E4">
      <w:pPr>
        <w:ind w:firstLine="420"/>
        <w:rPr>
          <w:rFonts w:eastAsiaTheme="minorEastAsia"/>
          <w:sz w:val="21"/>
          <w:szCs w:val="21"/>
        </w:rPr>
      </w:pPr>
      <w:r w:rsidRPr="00E252C9">
        <w:rPr>
          <w:rFonts w:eastAsiaTheme="minorEastAsia" w:hint="eastAsia"/>
          <w:sz w:val="21"/>
          <w:szCs w:val="21"/>
        </w:rPr>
        <w:t>B16</w:t>
      </w:r>
      <w:r w:rsidR="00DE044A" w:rsidRPr="00E252C9">
        <w:rPr>
          <w:rFonts w:eastAsiaTheme="minorEastAsia"/>
          <w:sz w:val="21"/>
          <w:szCs w:val="21"/>
        </w:rPr>
        <w:t xml:space="preserve"> cell</w:t>
      </w:r>
      <w:r w:rsidRPr="00E252C9">
        <w:rPr>
          <w:rFonts w:eastAsiaTheme="minorEastAsia" w:hint="eastAsia"/>
          <w:sz w:val="21"/>
          <w:szCs w:val="21"/>
        </w:rPr>
        <w:t xml:space="preserve"> was</w:t>
      </w:r>
      <w:r w:rsidR="00DE044A" w:rsidRPr="00E252C9">
        <w:rPr>
          <w:rFonts w:eastAsiaTheme="minorEastAsia"/>
          <w:sz w:val="21"/>
          <w:szCs w:val="21"/>
        </w:rPr>
        <w:t xml:space="preserve"> inoculated into a special confocal cell culture dish. When the cell density grew to 70%, MTDR</w:t>
      </w:r>
      <w:r w:rsidR="006835A2" w:rsidRPr="00E252C9">
        <w:rPr>
          <w:rFonts w:eastAsiaTheme="minorEastAsia" w:hint="eastAsia"/>
          <w:sz w:val="21"/>
          <w:szCs w:val="21"/>
        </w:rPr>
        <w:t xml:space="preserve"> </w:t>
      </w:r>
      <w:r w:rsidR="00DE044A" w:rsidRPr="00E252C9">
        <w:rPr>
          <w:rFonts w:eastAsiaTheme="minorEastAsia"/>
          <w:sz w:val="21"/>
          <w:szCs w:val="21"/>
        </w:rPr>
        <w:t>0.5</w:t>
      </w:r>
      <w:r w:rsidR="006835A2" w:rsidRPr="00E252C9">
        <w:rPr>
          <w:rFonts w:eastAsiaTheme="minorEastAsia" w:hint="eastAsia"/>
          <w:sz w:val="21"/>
          <w:szCs w:val="21"/>
        </w:rPr>
        <w:t xml:space="preserve"> </w:t>
      </w:r>
      <w:r w:rsidR="00DE044A" w:rsidRPr="00E252C9">
        <w:rPr>
          <w:rFonts w:eastAsiaTheme="minorEastAsia"/>
          <w:sz w:val="21"/>
          <w:szCs w:val="21"/>
        </w:rPr>
        <w:t>μL at the concentration of 1mM was added, 15 mins</w:t>
      </w:r>
      <w:r w:rsidRPr="00E252C9">
        <w:rPr>
          <w:rFonts w:eastAsiaTheme="minorEastAsia" w:hint="eastAsia"/>
          <w:sz w:val="21"/>
          <w:szCs w:val="21"/>
        </w:rPr>
        <w:t xml:space="preserve"> later</w:t>
      </w:r>
      <w:r w:rsidR="00DE044A" w:rsidRPr="00E252C9">
        <w:rPr>
          <w:rFonts w:eastAsiaTheme="minorEastAsia"/>
          <w:sz w:val="21"/>
          <w:szCs w:val="21"/>
        </w:rPr>
        <w:t xml:space="preserve">, 1 mM </w:t>
      </w:r>
      <w:r w:rsidR="00580DB2" w:rsidRPr="00E252C9">
        <w:rPr>
          <w:rFonts w:eastAsiaTheme="minorEastAsia" w:hint="eastAsia"/>
          <w:sz w:val="21"/>
          <w:szCs w:val="21"/>
        </w:rPr>
        <w:t>G-</w:t>
      </w:r>
      <w:r w:rsidR="003A7D43" w:rsidRPr="00E252C9">
        <w:rPr>
          <w:rFonts w:eastAsiaTheme="minorEastAsia"/>
          <w:sz w:val="21"/>
          <w:szCs w:val="21"/>
        </w:rPr>
        <w:t>IrC8</w:t>
      </w:r>
      <w:r w:rsidR="00DE044A" w:rsidRPr="00E252C9">
        <w:rPr>
          <w:rFonts w:eastAsiaTheme="minorEastAsia"/>
          <w:sz w:val="21"/>
          <w:szCs w:val="21"/>
        </w:rPr>
        <w:t xml:space="preserve"> 2 μL was added to incubate for 10 mins, and PBS washed 3 times, then confocal imaging was performed.</w:t>
      </w:r>
    </w:p>
    <w:p w14:paraId="7DDDA2AD" w14:textId="5D0C07DA" w:rsidR="00524252" w:rsidRPr="00E252C9" w:rsidRDefault="00524252" w:rsidP="008E13EE">
      <w:pPr>
        <w:pStyle w:val="Heading2"/>
        <w:rPr>
          <w:rFonts w:eastAsiaTheme="minorEastAsia"/>
        </w:rPr>
      </w:pPr>
      <w:bookmarkStart w:id="30" w:name="_Toc187569767"/>
      <w:r w:rsidRPr="00E252C9">
        <w:rPr>
          <w:rFonts w:eastAsiaTheme="minorEastAsia"/>
        </w:rPr>
        <w:t>Mitochondrial membrane potential</w:t>
      </w:r>
      <w:r w:rsidRPr="00E252C9">
        <w:rPr>
          <w:rFonts w:eastAsiaTheme="minorEastAsia" w:hint="eastAsia"/>
        </w:rPr>
        <w:t xml:space="preserve"> Detection</w:t>
      </w:r>
      <w:bookmarkEnd w:id="30"/>
    </w:p>
    <w:p w14:paraId="65427751" w14:textId="354222FC" w:rsidR="00524252" w:rsidRPr="00E252C9" w:rsidRDefault="00524252" w:rsidP="00524252">
      <w:pPr>
        <w:ind w:firstLine="420"/>
        <w:rPr>
          <w:rFonts w:eastAsiaTheme="minorEastAsia"/>
          <w:sz w:val="21"/>
          <w:szCs w:val="21"/>
        </w:rPr>
      </w:pPr>
      <w:r w:rsidRPr="00E252C9">
        <w:rPr>
          <w:rFonts w:eastAsiaTheme="minorEastAsia" w:hint="eastAsia"/>
          <w:sz w:val="21"/>
          <w:szCs w:val="21"/>
        </w:rPr>
        <w:t>M</w:t>
      </w:r>
      <w:r w:rsidRPr="00E252C9">
        <w:rPr>
          <w:rFonts w:eastAsiaTheme="minorEastAsia"/>
          <w:sz w:val="21"/>
          <w:szCs w:val="21"/>
        </w:rPr>
        <w:t>itochondria membrane potential sensitive commercial dye mitochondria red were added to B16 cells treated with different mitochondria, and confocal imaging was performed 15min later and the fluorescence intensity of different treatment groups was analyzed</w:t>
      </w:r>
      <w:r w:rsidRPr="00E252C9">
        <w:rPr>
          <w:rFonts w:eastAsiaTheme="minorEastAsia" w:hint="eastAsia"/>
          <w:sz w:val="21"/>
          <w:szCs w:val="21"/>
        </w:rPr>
        <w:t>.</w:t>
      </w:r>
    </w:p>
    <w:p w14:paraId="7EBCE633" w14:textId="6ECB7A34" w:rsidR="00524252" w:rsidRPr="00E252C9" w:rsidRDefault="00524252" w:rsidP="008E13EE">
      <w:pPr>
        <w:pStyle w:val="Heading2"/>
        <w:rPr>
          <w:rFonts w:eastAsiaTheme="minorEastAsia"/>
        </w:rPr>
      </w:pPr>
      <w:bookmarkStart w:id="31" w:name="_Toc187569768"/>
      <w:r w:rsidRPr="00E252C9">
        <w:rPr>
          <w:rFonts w:eastAsiaTheme="minorEastAsia"/>
        </w:rPr>
        <w:t>Nuclear DNA damage detection</w:t>
      </w:r>
      <w:bookmarkEnd w:id="31"/>
    </w:p>
    <w:p w14:paraId="42F70617" w14:textId="1641900D" w:rsidR="00524252" w:rsidRPr="00E252C9" w:rsidRDefault="007B213E" w:rsidP="007B213E">
      <w:pPr>
        <w:ind w:firstLine="420"/>
        <w:rPr>
          <w:rFonts w:eastAsiaTheme="minorEastAsia"/>
          <w:sz w:val="21"/>
          <w:szCs w:val="21"/>
        </w:rPr>
      </w:pPr>
      <w:r w:rsidRPr="00E252C9">
        <w:rPr>
          <w:rFonts w:eastAsiaTheme="minorEastAsia"/>
          <w:sz w:val="21"/>
          <w:szCs w:val="21"/>
        </w:rPr>
        <w:t>After the B16 cells were treated in different ways, single cell suspension was collected and mixed with low melting point agarose, alkaline lysate was cracked for 1h, alkaline buffer was subjected to agarose gel electrophoresis for 20min, neutral solution was immersed for 15min, PI staining solution was added and confocal imaging was performed</w:t>
      </w:r>
      <w:r w:rsidRPr="00E252C9">
        <w:rPr>
          <w:rFonts w:eastAsiaTheme="minorEastAsia" w:hint="eastAsia"/>
          <w:sz w:val="21"/>
          <w:szCs w:val="21"/>
        </w:rPr>
        <w:t>.</w:t>
      </w:r>
    </w:p>
    <w:p w14:paraId="1DF34725" w14:textId="77777777" w:rsidR="007B213E" w:rsidRPr="00E252C9" w:rsidRDefault="007B213E" w:rsidP="008E13EE">
      <w:pPr>
        <w:pStyle w:val="Heading2"/>
        <w:rPr>
          <w:rFonts w:eastAsiaTheme="minorEastAsia"/>
        </w:rPr>
      </w:pPr>
      <w:bookmarkStart w:id="32" w:name="_Toc187569769"/>
      <w:r w:rsidRPr="00E252C9">
        <w:rPr>
          <w:rFonts w:eastAsiaTheme="minorEastAsia"/>
        </w:rPr>
        <w:t>Cell death pattern detection</w:t>
      </w:r>
      <w:bookmarkEnd w:id="32"/>
      <w:r w:rsidRPr="00E252C9">
        <w:rPr>
          <w:rFonts w:eastAsiaTheme="minorEastAsia"/>
        </w:rPr>
        <w:t xml:space="preserve"> </w:t>
      </w:r>
    </w:p>
    <w:p w14:paraId="7069CAF1" w14:textId="6A3BAA38" w:rsidR="007B213E" w:rsidRPr="00E252C9" w:rsidRDefault="007B213E" w:rsidP="007B213E">
      <w:pPr>
        <w:ind w:firstLine="420"/>
        <w:rPr>
          <w:rFonts w:eastAsiaTheme="minorEastAsia"/>
          <w:sz w:val="21"/>
          <w:szCs w:val="21"/>
        </w:rPr>
      </w:pPr>
      <w:r w:rsidRPr="00E252C9">
        <w:rPr>
          <w:rFonts w:eastAsiaTheme="minorEastAsia"/>
          <w:sz w:val="21"/>
          <w:szCs w:val="21"/>
        </w:rPr>
        <w:t xml:space="preserve">To execute western blotting analysis, proteins were transferred to polyvinylidene fluoride membranes. They were blocked in 5% BSA solution for 1 h, and incubated with an </w:t>
      </w:r>
      <w:r w:rsidRPr="00E252C9">
        <w:rPr>
          <w:rFonts w:eastAsiaTheme="minorEastAsia" w:hint="eastAsia"/>
          <w:sz w:val="21"/>
          <w:szCs w:val="21"/>
        </w:rPr>
        <w:t xml:space="preserve">Bax, BCL2, Caspase3 and Actived-caspase3 </w:t>
      </w:r>
      <w:r w:rsidRPr="00E252C9">
        <w:rPr>
          <w:rFonts w:eastAsiaTheme="minorEastAsia"/>
          <w:sz w:val="21"/>
          <w:szCs w:val="21"/>
        </w:rPr>
        <w:t xml:space="preserve">antibody overnight at 4 °C and an anti- HRP rabbit antibody for </w:t>
      </w:r>
      <w:r w:rsidRPr="00E252C9">
        <w:rPr>
          <w:rFonts w:eastAsiaTheme="minorEastAsia" w:hint="eastAsia"/>
          <w:sz w:val="21"/>
          <w:szCs w:val="21"/>
        </w:rPr>
        <w:t>1</w:t>
      </w:r>
      <w:r w:rsidRPr="00E252C9">
        <w:rPr>
          <w:rFonts w:eastAsiaTheme="minorEastAsia"/>
          <w:sz w:val="21"/>
          <w:szCs w:val="21"/>
        </w:rPr>
        <w:t xml:space="preserve"> h. The proteins were visualized in an imaging system (Bio Rad Image system).</w:t>
      </w:r>
    </w:p>
    <w:p w14:paraId="0B9B384E" w14:textId="66300D94" w:rsidR="007B213E" w:rsidRPr="00E252C9" w:rsidRDefault="00210150" w:rsidP="008E13EE">
      <w:pPr>
        <w:pStyle w:val="Heading1"/>
        <w:rPr>
          <w:rFonts w:eastAsiaTheme="minorEastAsia"/>
        </w:rPr>
      </w:pPr>
      <w:bookmarkStart w:id="33" w:name="_Toc187569770"/>
      <w:r w:rsidRPr="00E252C9">
        <w:rPr>
          <w:rFonts w:eastAsiaTheme="minorEastAsia" w:hint="eastAsia"/>
        </w:rPr>
        <w:t>2</w:t>
      </w:r>
      <w:r w:rsidR="00DE044A" w:rsidRPr="00E252C9">
        <w:rPr>
          <w:rFonts w:eastAsiaTheme="minorEastAsia"/>
        </w:rPr>
        <w:t>.</w:t>
      </w:r>
      <w:r w:rsidR="007B213E" w:rsidRPr="00E252C9">
        <w:rPr>
          <w:rFonts w:eastAsiaTheme="minorEastAsia" w:hint="eastAsia"/>
        </w:rPr>
        <w:t>5</w:t>
      </w:r>
      <w:r w:rsidR="00DE044A" w:rsidRPr="00E252C9">
        <w:rPr>
          <w:rFonts w:eastAsiaTheme="minorEastAsia"/>
        </w:rPr>
        <w:t xml:space="preserve"> </w:t>
      </w:r>
      <w:r w:rsidR="007B213E" w:rsidRPr="00E252C9">
        <w:rPr>
          <w:rFonts w:eastAsiaTheme="minorEastAsia"/>
        </w:rPr>
        <w:t xml:space="preserve">Induction of </w:t>
      </w:r>
      <w:r w:rsidR="009818CE" w:rsidRPr="00E252C9">
        <w:rPr>
          <w:rFonts w:eastAsiaTheme="minorEastAsia" w:hint="eastAsia"/>
        </w:rPr>
        <w:t>i</w:t>
      </w:r>
      <w:r w:rsidR="009818CE" w:rsidRPr="00E252C9">
        <w:rPr>
          <w:rFonts w:eastAsiaTheme="minorEastAsia"/>
        </w:rPr>
        <w:t>mmune activation</w:t>
      </w:r>
      <w:r w:rsidR="007B213E" w:rsidRPr="00E252C9">
        <w:rPr>
          <w:rFonts w:eastAsiaTheme="minorEastAsia"/>
        </w:rPr>
        <w:t xml:space="preserve"> </w:t>
      </w:r>
      <w:r w:rsidR="007B213E" w:rsidRPr="00E252C9">
        <w:rPr>
          <w:rFonts w:eastAsiaTheme="minorEastAsia" w:hint="eastAsia"/>
        </w:rPr>
        <w:t>of G-IrC8</w:t>
      </w:r>
      <w:bookmarkEnd w:id="33"/>
    </w:p>
    <w:p w14:paraId="6A187A1D" w14:textId="5C85CA0B" w:rsidR="007B213E" w:rsidRPr="00E252C9" w:rsidRDefault="007B213E" w:rsidP="007B213E">
      <w:pPr>
        <w:pStyle w:val="Heading2"/>
        <w:rPr>
          <w:rFonts w:eastAsiaTheme="minorEastAsia"/>
          <w:szCs w:val="21"/>
        </w:rPr>
      </w:pPr>
      <w:bookmarkStart w:id="34" w:name="_Toc187569771"/>
      <w:r w:rsidRPr="00E252C9">
        <w:rPr>
          <w:szCs w:val="21"/>
        </w:rPr>
        <w:lastRenderedPageBreak/>
        <w:t>Immunofluorescence</w:t>
      </w:r>
      <w:r w:rsidRPr="00E252C9">
        <w:rPr>
          <w:rFonts w:eastAsiaTheme="minorEastAsia" w:hint="eastAsia"/>
          <w:szCs w:val="21"/>
        </w:rPr>
        <w:t xml:space="preserve"> </w:t>
      </w:r>
      <w:r w:rsidRPr="00E252C9">
        <w:rPr>
          <w:szCs w:val="21"/>
        </w:rPr>
        <w:t>detection</w:t>
      </w:r>
      <w:bookmarkEnd w:id="34"/>
      <w:r w:rsidRPr="00E252C9">
        <w:rPr>
          <w:szCs w:val="21"/>
        </w:rPr>
        <w:t xml:space="preserve"> </w:t>
      </w:r>
    </w:p>
    <w:p w14:paraId="3B5853CC" w14:textId="0AA7E09C" w:rsidR="009818CE" w:rsidRPr="00E252C9" w:rsidRDefault="009818CE" w:rsidP="009818CE">
      <w:pPr>
        <w:ind w:firstLineChars="0" w:firstLine="0"/>
        <w:rPr>
          <w:rFonts w:eastAsiaTheme="minorEastAsia"/>
          <w:sz w:val="21"/>
          <w:szCs w:val="21"/>
        </w:rPr>
      </w:pPr>
      <w:r w:rsidRPr="00E252C9">
        <w:rPr>
          <w:rFonts w:eastAsiaTheme="minorEastAsia" w:hint="eastAsia"/>
          <w:sz w:val="21"/>
          <w:szCs w:val="21"/>
        </w:rPr>
        <w:t>B16</w:t>
      </w:r>
      <w:r w:rsidRPr="00E252C9">
        <w:rPr>
          <w:rFonts w:eastAsiaTheme="minorEastAsia"/>
          <w:sz w:val="21"/>
          <w:szCs w:val="21"/>
        </w:rPr>
        <w:t xml:space="preserve"> cells were seeded on confocal dishes at a density of 1 × 105 per well. After 24 h incubation, </w:t>
      </w:r>
      <w:r w:rsidRPr="00E252C9">
        <w:rPr>
          <w:rFonts w:eastAsiaTheme="minorEastAsia" w:hint="eastAsia"/>
          <w:sz w:val="21"/>
          <w:szCs w:val="21"/>
        </w:rPr>
        <w:t xml:space="preserve">the cells </w:t>
      </w:r>
      <w:r w:rsidRPr="00E252C9">
        <w:rPr>
          <w:rFonts w:eastAsiaTheme="minorEastAsia"/>
          <w:sz w:val="21"/>
          <w:szCs w:val="21"/>
        </w:rPr>
        <w:t>were washed with PBS twice</w:t>
      </w:r>
      <w:r w:rsidRPr="00E252C9">
        <w:rPr>
          <w:rFonts w:eastAsiaTheme="minorEastAsia" w:hint="eastAsia"/>
          <w:sz w:val="21"/>
          <w:szCs w:val="21"/>
        </w:rPr>
        <w:t>.</w:t>
      </w:r>
      <w:r w:rsidRPr="00E252C9">
        <w:rPr>
          <w:rFonts w:eastAsiaTheme="minorEastAsia"/>
          <w:sz w:val="21"/>
          <w:szCs w:val="21"/>
        </w:rPr>
        <w:t xml:space="preserve"> And after different treatment</w:t>
      </w:r>
      <w:r w:rsidRPr="00E252C9">
        <w:rPr>
          <w:rFonts w:eastAsiaTheme="minorEastAsia" w:hint="eastAsia"/>
          <w:sz w:val="21"/>
          <w:szCs w:val="21"/>
        </w:rPr>
        <w:t xml:space="preserve">, </w:t>
      </w:r>
      <w:r w:rsidRPr="00E252C9">
        <w:rPr>
          <w:rFonts w:eastAsiaTheme="minorEastAsia"/>
          <w:sz w:val="21"/>
          <w:szCs w:val="21"/>
        </w:rPr>
        <w:t>fixed with 4% paraformaldehyde</w:t>
      </w:r>
      <w:r w:rsidRPr="00E252C9">
        <w:rPr>
          <w:rFonts w:eastAsiaTheme="minorEastAsia" w:hint="eastAsia"/>
          <w:sz w:val="21"/>
          <w:szCs w:val="21"/>
        </w:rPr>
        <w:t>,</w:t>
      </w:r>
      <w:r w:rsidRPr="00E252C9">
        <w:rPr>
          <w:rFonts w:eastAsiaTheme="minorEastAsia"/>
          <w:sz w:val="21"/>
          <w:szCs w:val="21"/>
        </w:rPr>
        <w:t xml:space="preserve"> incubated with 5% BSA for </w:t>
      </w:r>
      <w:r w:rsidRPr="00E252C9">
        <w:rPr>
          <w:rFonts w:eastAsiaTheme="minorEastAsia" w:hint="eastAsia"/>
          <w:sz w:val="21"/>
          <w:szCs w:val="21"/>
        </w:rPr>
        <w:t>1h</w:t>
      </w:r>
      <w:r w:rsidRPr="00E252C9">
        <w:rPr>
          <w:rFonts w:eastAsiaTheme="minorEastAsia"/>
          <w:sz w:val="21"/>
          <w:szCs w:val="21"/>
        </w:rPr>
        <w:t xml:space="preserve">, anti-CRT antibody or anti-HMGB1 antibody overnight in 4 °C and </w:t>
      </w:r>
      <w:r w:rsidRPr="00E252C9">
        <w:rPr>
          <w:rFonts w:eastAsiaTheme="minorEastAsia" w:hint="eastAsia"/>
          <w:sz w:val="21"/>
          <w:szCs w:val="21"/>
        </w:rPr>
        <w:t>647</w:t>
      </w:r>
      <w:r w:rsidRPr="00E252C9">
        <w:rPr>
          <w:rFonts w:eastAsiaTheme="minorEastAsia"/>
          <w:sz w:val="21"/>
          <w:szCs w:val="21"/>
        </w:rPr>
        <w:t xml:space="preserve">-conjugated secondary antibody for </w:t>
      </w:r>
      <w:r w:rsidRPr="00E252C9">
        <w:rPr>
          <w:rFonts w:eastAsiaTheme="minorEastAsia" w:hint="eastAsia"/>
          <w:sz w:val="21"/>
          <w:szCs w:val="21"/>
        </w:rPr>
        <w:t>1</w:t>
      </w:r>
      <w:r w:rsidRPr="00E252C9">
        <w:rPr>
          <w:rFonts w:eastAsiaTheme="minorEastAsia"/>
          <w:sz w:val="21"/>
          <w:szCs w:val="21"/>
        </w:rPr>
        <w:t xml:space="preserve"> h. The nuclei were stained with </w:t>
      </w:r>
      <w:r w:rsidRPr="00E252C9">
        <w:rPr>
          <w:rFonts w:eastAsiaTheme="minorEastAsia" w:hint="eastAsia"/>
          <w:sz w:val="21"/>
          <w:szCs w:val="21"/>
        </w:rPr>
        <w:t>PI</w:t>
      </w:r>
      <w:r w:rsidRPr="00E252C9">
        <w:rPr>
          <w:rFonts w:eastAsiaTheme="minorEastAsia"/>
          <w:sz w:val="21"/>
          <w:szCs w:val="21"/>
        </w:rPr>
        <w:t xml:space="preserve"> at room temperature for </w:t>
      </w:r>
      <w:r w:rsidRPr="00E252C9">
        <w:rPr>
          <w:rFonts w:eastAsiaTheme="minorEastAsia" w:hint="eastAsia"/>
          <w:sz w:val="21"/>
          <w:szCs w:val="21"/>
        </w:rPr>
        <w:t>10</w:t>
      </w:r>
      <w:r w:rsidRPr="00E252C9">
        <w:rPr>
          <w:rFonts w:eastAsiaTheme="minorEastAsia"/>
          <w:sz w:val="21"/>
          <w:szCs w:val="21"/>
        </w:rPr>
        <w:t xml:space="preserve"> min. The fluorescence signal of CRT and HMGB1 was detected via a confocal scanning laser microscope (λex = 633 nm, λem = 660 nm). </w:t>
      </w:r>
    </w:p>
    <w:p w14:paraId="608BB12A" w14:textId="3E388EFA" w:rsidR="007B213E" w:rsidRPr="00E252C9" w:rsidRDefault="00B1090D" w:rsidP="008E13EE">
      <w:pPr>
        <w:pStyle w:val="Heading2"/>
        <w:rPr>
          <w:rFonts w:eastAsiaTheme="minorEastAsia"/>
        </w:rPr>
      </w:pPr>
      <w:bookmarkStart w:id="35" w:name="_Toc187569772"/>
      <w:r w:rsidRPr="00E252C9">
        <w:t>BMDC maturation detection</w:t>
      </w:r>
      <w:bookmarkEnd w:id="35"/>
    </w:p>
    <w:p w14:paraId="458C7D62" w14:textId="1BE1EAC5" w:rsidR="00B1090D" w:rsidRPr="00E252C9" w:rsidRDefault="00B1090D" w:rsidP="00B1090D">
      <w:pPr>
        <w:ind w:firstLine="420"/>
        <w:rPr>
          <w:rFonts w:eastAsiaTheme="minorEastAsia"/>
          <w:sz w:val="21"/>
          <w:szCs w:val="21"/>
        </w:rPr>
      </w:pPr>
      <w:r w:rsidRPr="00E252C9">
        <w:rPr>
          <w:rFonts w:eastAsiaTheme="minorEastAsia"/>
          <w:sz w:val="21"/>
          <w:szCs w:val="21"/>
        </w:rPr>
        <w:t>BMDC was extracted from humerus and tibiofibula of mice and differentiated into DC cells by GM-CSF induction, and then cultured with supernatant of different treatment groups for 24h. The cells were collected and the proportion of CD80 and CD86 double-positive cells was detected by flow cytometry</w:t>
      </w:r>
      <w:r w:rsidRPr="00E252C9">
        <w:rPr>
          <w:rFonts w:eastAsiaTheme="minorEastAsia" w:hint="eastAsia"/>
          <w:sz w:val="21"/>
          <w:szCs w:val="21"/>
        </w:rPr>
        <w:t>.</w:t>
      </w:r>
    </w:p>
    <w:p w14:paraId="2FFC6F71" w14:textId="352AF731" w:rsidR="00B1090D" w:rsidRPr="00E252C9" w:rsidRDefault="00B1090D" w:rsidP="008E13EE">
      <w:pPr>
        <w:pStyle w:val="Heading2"/>
        <w:rPr>
          <w:rFonts w:eastAsiaTheme="minorEastAsia"/>
        </w:rPr>
      </w:pPr>
      <w:bookmarkStart w:id="36" w:name="_Toc187569773"/>
      <w:r w:rsidRPr="00E252C9">
        <w:rPr>
          <w:rFonts w:eastAsiaTheme="minorEastAsia" w:hint="eastAsia"/>
        </w:rPr>
        <w:t>CD8 positive</w:t>
      </w:r>
      <w:r w:rsidRPr="00E252C9">
        <w:t xml:space="preserve"> </w:t>
      </w:r>
      <w:r w:rsidRPr="00E252C9">
        <w:rPr>
          <w:rFonts w:eastAsiaTheme="minorEastAsia" w:hint="eastAsia"/>
        </w:rPr>
        <w:t xml:space="preserve">cell </w:t>
      </w:r>
      <w:r w:rsidRPr="00E252C9">
        <w:t>detection</w:t>
      </w:r>
      <w:bookmarkEnd w:id="36"/>
    </w:p>
    <w:p w14:paraId="30C9C1E6" w14:textId="27DD2A4D" w:rsidR="00B1090D" w:rsidRPr="00E252C9" w:rsidRDefault="00B1090D" w:rsidP="00B1090D">
      <w:pPr>
        <w:ind w:firstLine="420"/>
        <w:rPr>
          <w:rFonts w:eastAsiaTheme="minorEastAsia" w:cstheme="majorBidi"/>
          <w:sz w:val="21"/>
          <w:szCs w:val="21"/>
        </w:rPr>
      </w:pPr>
      <w:r w:rsidRPr="00E252C9">
        <w:rPr>
          <w:rFonts w:eastAsiaTheme="minorEastAsia" w:cstheme="majorBidi"/>
          <w:sz w:val="21"/>
          <w:szCs w:val="21"/>
        </w:rPr>
        <w:t>Mouse spleens were ground under sterile conditions, lymphocytes were extracted by Ficoll, and supernatants of different treatment groups were added. Cells were collected at 3 and 7 days of incubation, respectively, and the proportion of CD8 positive cells was detected after flow cytometry was added</w:t>
      </w:r>
      <w:r w:rsidRPr="00E252C9">
        <w:rPr>
          <w:rFonts w:eastAsiaTheme="minorEastAsia" w:cstheme="majorBidi" w:hint="eastAsia"/>
          <w:sz w:val="21"/>
          <w:szCs w:val="21"/>
        </w:rPr>
        <w:t>.</w:t>
      </w:r>
    </w:p>
    <w:p w14:paraId="2A50A2E3" w14:textId="77777777" w:rsidR="005E44EF" w:rsidRPr="00E252C9" w:rsidRDefault="005E44EF" w:rsidP="005E44EF">
      <w:pPr>
        <w:pStyle w:val="Heading1"/>
        <w:rPr>
          <w:rFonts w:eastAsiaTheme="minorEastAsia" w:cstheme="majorBidi"/>
          <w:szCs w:val="21"/>
        </w:rPr>
      </w:pPr>
      <w:bookmarkStart w:id="37" w:name="_Toc187569774"/>
      <w:r w:rsidRPr="00E252C9">
        <w:rPr>
          <w:rFonts w:eastAsiaTheme="minorEastAsia" w:cstheme="majorBidi"/>
          <w:szCs w:val="21"/>
        </w:rPr>
        <w:t>2.</w:t>
      </w:r>
      <w:r w:rsidRPr="00E252C9">
        <w:rPr>
          <w:rFonts w:eastAsiaTheme="minorEastAsia" w:cstheme="majorBidi" w:hint="eastAsia"/>
          <w:szCs w:val="21"/>
        </w:rPr>
        <w:t xml:space="preserve">6. </w:t>
      </w:r>
      <w:r w:rsidRPr="00E252C9">
        <w:rPr>
          <w:rFonts w:eastAsiaTheme="minorEastAsia" w:cstheme="majorBidi"/>
          <w:szCs w:val="21"/>
        </w:rPr>
        <w:t>Anti-tumor studies </w:t>
      </w:r>
      <w:r w:rsidRPr="00E252C9">
        <w:rPr>
          <w:rFonts w:eastAsiaTheme="minorEastAsia" w:cstheme="majorBidi"/>
          <w:i/>
          <w:iCs/>
          <w:szCs w:val="21"/>
        </w:rPr>
        <w:t>in vivo</w:t>
      </w:r>
      <w:bookmarkEnd w:id="37"/>
    </w:p>
    <w:p w14:paraId="3CD36784" w14:textId="645F2624" w:rsidR="005E44EF" w:rsidRPr="00E252C9" w:rsidRDefault="005E44EF" w:rsidP="008E13EE">
      <w:pPr>
        <w:ind w:firstLine="420"/>
        <w:rPr>
          <w:rFonts w:eastAsiaTheme="minorEastAsia"/>
          <w:b/>
          <w:bCs/>
          <w:sz w:val="21"/>
          <w:szCs w:val="21"/>
        </w:rPr>
      </w:pPr>
      <w:r w:rsidRPr="00E252C9">
        <w:rPr>
          <w:rFonts w:eastAsiaTheme="minorEastAsia"/>
          <w:sz w:val="21"/>
          <w:szCs w:val="21"/>
        </w:rPr>
        <w:t>5 × 10</w:t>
      </w:r>
      <w:r w:rsidRPr="00E252C9">
        <w:rPr>
          <w:rFonts w:eastAsiaTheme="minorEastAsia"/>
          <w:sz w:val="21"/>
          <w:szCs w:val="21"/>
          <w:vertAlign w:val="superscript"/>
        </w:rPr>
        <w:t>5</w:t>
      </w:r>
      <w:r w:rsidRPr="00E252C9">
        <w:rPr>
          <w:rFonts w:eastAsiaTheme="minorEastAsia"/>
          <w:sz w:val="21"/>
          <w:szCs w:val="21"/>
        </w:rPr>
        <w:t xml:space="preserve"> </w:t>
      </w:r>
      <w:r w:rsidRPr="00E252C9">
        <w:rPr>
          <w:rFonts w:eastAsiaTheme="minorEastAsia" w:hint="eastAsia"/>
          <w:sz w:val="21"/>
          <w:szCs w:val="21"/>
        </w:rPr>
        <w:t>B16</w:t>
      </w:r>
      <w:r w:rsidRPr="00E252C9">
        <w:rPr>
          <w:rFonts w:eastAsiaTheme="minorEastAsia"/>
          <w:sz w:val="21"/>
          <w:szCs w:val="21"/>
        </w:rPr>
        <w:t xml:space="preserve"> cells were subcutaneously injected into the right lower back of mice. The tumor volume (V) was monitored and calculated from the equation: V = ab</w:t>
      </w:r>
      <w:r w:rsidRPr="00E252C9">
        <w:rPr>
          <w:rFonts w:eastAsiaTheme="minorEastAsia"/>
          <w:sz w:val="21"/>
          <w:szCs w:val="21"/>
          <w:vertAlign w:val="superscript"/>
        </w:rPr>
        <w:t>2</w:t>
      </w:r>
      <w:r w:rsidRPr="00E252C9">
        <w:rPr>
          <w:rFonts w:eastAsiaTheme="minorEastAsia"/>
          <w:sz w:val="21"/>
          <w:szCs w:val="21"/>
        </w:rPr>
        <w:t xml:space="preserve">/2, where a and b are the length and width of the tumor. When the tumor volume reached about </w:t>
      </w:r>
      <w:r w:rsidRPr="00E252C9">
        <w:rPr>
          <w:rFonts w:eastAsiaTheme="minorEastAsia" w:hint="eastAsia"/>
          <w:sz w:val="21"/>
          <w:szCs w:val="21"/>
        </w:rPr>
        <w:t>100</w:t>
      </w:r>
      <w:r w:rsidRPr="00E252C9">
        <w:rPr>
          <w:rFonts w:eastAsiaTheme="minorEastAsia"/>
          <w:sz w:val="21"/>
          <w:szCs w:val="21"/>
        </w:rPr>
        <w:t xml:space="preserve"> mm3, the mice were randomly divided into </w:t>
      </w:r>
      <w:r w:rsidRPr="00E252C9">
        <w:rPr>
          <w:rFonts w:eastAsiaTheme="minorEastAsia" w:hint="eastAsia"/>
          <w:sz w:val="21"/>
          <w:szCs w:val="21"/>
        </w:rPr>
        <w:t>two</w:t>
      </w:r>
      <w:r w:rsidRPr="00E252C9">
        <w:rPr>
          <w:rFonts w:eastAsiaTheme="minorEastAsia"/>
          <w:sz w:val="21"/>
          <w:szCs w:val="21"/>
        </w:rPr>
        <w:t xml:space="preserve"> groups (</w:t>
      </w:r>
      <w:r w:rsidRPr="00E252C9">
        <w:rPr>
          <w:rFonts w:eastAsiaTheme="minorEastAsia" w:hint="eastAsia"/>
          <w:sz w:val="21"/>
          <w:szCs w:val="21"/>
        </w:rPr>
        <w:t xml:space="preserve">Blank and G-IrC8+Laser). </w:t>
      </w:r>
      <w:r w:rsidRPr="00E252C9">
        <w:rPr>
          <w:rFonts w:eastAsiaTheme="minorEastAsia"/>
          <w:sz w:val="21"/>
          <w:szCs w:val="21"/>
        </w:rPr>
        <w:t xml:space="preserve">These formulations were </w:t>
      </w:r>
      <w:r w:rsidRPr="00E252C9">
        <w:rPr>
          <w:rFonts w:eastAsiaTheme="minorEastAsia" w:hint="eastAsia"/>
          <w:sz w:val="21"/>
          <w:szCs w:val="21"/>
        </w:rPr>
        <w:t>p</w:t>
      </w:r>
      <w:r w:rsidRPr="00E252C9">
        <w:rPr>
          <w:rFonts w:eastAsiaTheme="minorEastAsia"/>
          <w:sz w:val="21"/>
          <w:szCs w:val="21"/>
        </w:rPr>
        <w:t xml:space="preserve">eritumoral injection at an </w:t>
      </w:r>
      <w:r w:rsidRPr="00E252C9">
        <w:rPr>
          <w:rFonts w:eastAsiaTheme="minorEastAsia" w:hint="eastAsia"/>
          <w:sz w:val="21"/>
          <w:szCs w:val="21"/>
        </w:rPr>
        <w:t>volume of 200</w:t>
      </w:r>
      <w:r w:rsidRPr="00E252C9">
        <w:rPr>
          <w:rFonts w:eastAsiaTheme="minorEastAsia"/>
          <w:sz w:val="21"/>
          <w:szCs w:val="21"/>
        </w:rPr>
        <w:t>μL</w:t>
      </w:r>
      <w:r w:rsidRPr="00E252C9">
        <w:rPr>
          <w:rFonts w:eastAsiaTheme="minorEastAsia" w:hint="eastAsia"/>
          <w:sz w:val="21"/>
          <w:szCs w:val="21"/>
        </w:rPr>
        <w:t xml:space="preserve"> (10</w:t>
      </w:r>
      <w:r w:rsidRPr="00E252C9">
        <w:rPr>
          <w:rFonts w:eastAsiaTheme="minorEastAsia" w:hint="eastAsia"/>
          <w:sz w:val="21"/>
          <w:szCs w:val="21"/>
          <w:vertAlign w:val="superscript"/>
        </w:rPr>
        <w:t>-4</w:t>
      </w:r>
      <w:r w:rsidRPr="00E252C9">
        <w:rPr>
          <w:rFonts w:eastAsiaTheme="minorEastAsia" w:hint="eastAsia"/>
          <w:sz w:val="21"/>
          <w:szCs w:val="21"/>
        </w:rPr>
        <w:t xml:space="preserve"> mol/L). </w:t>
      </w:r>
      <w:r w:rsidR="00007EC7" w:rsidRPr="00E252C9">
        <w:rPr>
          <w:rFonts w:eastAsiaTheme="minorEastAsia"/>
          <w:sz w:val="21"/>
          <w:szCs w:val="21"/>
        </w:rPr>
        <w:t>Treatment lasts 7 days</w:t>
      </w:r>
      <w:r w:rsidR="00007EC7" w:rsidRPr="00E252C9">
        <w:rPr>
          <w:rFonts w:eastAsiaTheme="minorEastAsia" w:hint="eastAsia"/>
          <w:sz w:val="21"/>
          <w:szCs w:val="21"/>
        </w:rPr>
        <w:t>.</w:t>
      </w:r>
      <w:r w:rsidR="00007EC7" w:rsidRPr="00E252C9">
        <w:rPr>
          <w:rFonts w:eastAsiaTheme="minorEastAsia"/>
          <w:sz w:val="21"/>
          <w:szCs w:val="21"/>
        </w:rPr>
        <w:t xml:space="preserve"> </w:t>
      </w:r>
      <w:r w:rsidRPr="00E252C9">
        <w:rPr>
          <w:rFonts w:eastAsiaTheme="minorEastAsia"/>
          <w:sz w:val="21"/>
          <w:szCs w:val="21"/>
        </w:rPr>
        <w:t>The tumor volume and the </w:t>
      </w:r>
      <w:hyperlink r:id="rId11" w:tooltip="Learn more about body weight from ScienceDirect's AI-generated Topic Pages" w:history="1">
        <w:r w:rsidRPr="00E252C9">
          <w:rPr>
            <w:sz w:val="21"/>
            <w:szCs w:val="21"/>
          </w:rPr>
          <w:t>body weight</w:t>
        </w:r>
      </w:hyperlink>
      <w:r w:rsidRPr="00E252C9">
        <w:rPr>
          <w:rFonts w:eastAsiaTheme="minorEastAsia"/>
          <w:sz w:val="21"/>
          <w:szCs w:val="21"/>
        </w:rPr>
        <w:t> were recorded every day. At the end of the treatment, mice were sacrificed to collect tumors and major organs for H&amp;E, TUNEL, KI67 staining, and immunohistochemistry analysis.</w:t>
      </w:r>
    </w:p>
    <w:p w14:paraId="7A900050" w14:textId="63D0D3A1" w:rsidR="00007EC7" w:rsidRPr="00E252C9" w:rsidRDefault="00007EC7" w:rsidP="00007EC7">
      <w:pPr>
        <w:ind w:firstLine="480"/>
        <w:rPr>
          <w:rFonts w:eastAsiaTheme="minorEastAsia"/>
        </w:rPr>
      </w:pPr>
    </w:p>
    <w:p w14:paraId="30C96DE8" w14:textId="56CE581B" w:rsidR="00007EC7" w:rsidRPr="00E252C9" w:rsidRDefault="00007EC7" w:rsidP="00007EC7">
      <w:pPr>
        <w:ind w:firstLine="480"/>
        <w:rPr>
          <w:rFonts w:eastAsiaTheme="minorEastAsia"/>
        </w:rPr>
      </w:pPr>
    </w:p>
    <w:p w14:paraId="618BB34A" w14:textId="7D1D9858" w:rsidR="00007EC7" w:rsidRPr="00E252C9" w:rsidRDefault="00007EC7" w:rsidP="00007EC7">
      <w:pPr>
        <w:ind w:firstLine="480"/>
        <w:rPr>
          <w:rFonts w:eastAsiaTheme="minorEastAsia"/>
        </w:rPr>
      </w:pPr>
    </w:p>
    <w:p w14:paraId="4A568317" w14:textId="2EFAF2A3" w:rsidR="00007EC7" w:rsidRPr="00E252C9" w:rsidRDefault="00007EC7" w:rsidP="00007EC7">
      <w:pPr>
        <w:ind w:firstLine="480"/>
        <w:rPr>
          <w:rFonts w:eastAsiaTheme="minorEastAsia"/>
        </w:rPr>
      </w:pPr>
    </w:p>
    <w:p w14:paraId="5572E0C2" w14:textId="2000DE01" w:rsidR="00007EC7" w:rsidRPr="00E252C9" w:rsidRDefault="00007EC7" w:rsidP="00007EC7">
      <w:pPr>
        <w:ind w:firstLine="480"/>
        <w:rPr>
          <w:rFonts w:eastAsiaTheme="minorEastAsia"/>
        </w:rPr>
      </w:pPr>
    </w:p>
    <w:p w14:paraId="49589B19" w14:textId="665959E0" w:rsidR="00007EC7" w:rsidRPr="00E252C9" w:rsidRDefault="00007EC7" w:rsidP="00007EC7">
      <w:pPr>
        <w:ind w:firstLine="480"/>
        <w:rPr>
          <w:rFonts w:eastAsiaTheme="minorEastAsia"/>
        </w:rPr>
      </w:pPr>
    </w:p>
    <w:p w14:paraId="27388F80" w14:textId="64B37EE5" w:rsidR="005E44EF" w:rsidRPr="00E252C9" w:rsidRDefault="005E44EF" w:rsidP="005E44EF">
      <w:pPr>
        <w:ind w:firstLineChars="95" w:firstLine="199"/>
        <w:rPr>
          <w:rFonts w:eastAsiaTheme="minorEastAsia" w:cstheme="majorBidi"/>
          <w:sz w:val="21"/>
          <w:szCs w:val="21"/>
        </w:rPr>
      </w:pPr>
    </w:p>
    <w:p w14:paraId="71DFED31" w14:textId="3CAA2DC6" w:rsidR="005E44EF" w:rsidRPr="00E252C9" w:rsidRDefault="005E44EF" w:rsidP="00B1090D">
      <w:pPr>
        <w:ind w:firstLine="420"/>
        <w:rPr>
          <w:rFonts w:eastAsiaTheme="minorEastAsia" w:cstheme="majorBidi"/>
          <w:sz w:val="21"/>
          <w:szCs w:val="21"/>
        </w:rPr>
      </w:pPr>
    </w:p>
    <w:p w14:paraId="0483D020" w14:textId="77777777" w:rsidR="00B1090D" w:rsidRPr="00E252C9" w:rsidRDefault="00B1090D" w:rsidP="00B1090D">
      <w:pPr>
        <w:ind w:firstLine="420"/>
        <w:rPr>
          <w:rFonts w:eastAsiaTheme="minorEastAsia" w:cstheme="majorBidi"/>
          <w:sz w:val="21"/>
          <w:szCs w:val="21"/>
        </w:rPr>
      </w:pPr>
    </w:p>
    <w:p w14:paraId="0ED072CB" w14:textId="01665DE8" w:rsidR="00007EC7" w:rsidRPr="00E252C9" w:rsidRDefault="00580DB2" w:rsidP="00580DB2">
      <w:pPr>
        <w:ind w:firstLineChars="83" w:firstLine="199"/>
        <w:jc w:val="center"/>
        <w:rPr>
          <w:kern w:val="44"/>
          <w:sz w:val="21"/>
          <w:szCs w:val="44"/>
        </w:rPr>
      </w:pPr>
      <w:r w:rsidRPr="00E252C9">
        <w:rPr>
          <w:noProof/>
        </w:rPr>
        <w:lastRenderedPageBreak/>
        <w:drawing>
          <wp:anchor distT="0" distB="0" distL="114300" distR="114300" simplePos="0" relativeHeight="251665408" behindDoc="0" locked="0" layoutInCell="1" allowOverlap="1" wp14:anchorId="15BBDDB8" wp14:editId="3CFED241">
            <wp:simplePos x="1265426" y="836394"/>
            <wp:positionH relativeFrom="margin">
              <wp:align>center</wp:align>
            </wp:positionH>
            <wp:positionV relativeFrom="margin">
              <wp:align>top</wp:align>
            </wp:positionV>
            <wp:extent cx="5264785" cy="3672840"/>
            <wp:effectExtent l="0" t="0" r="0" b="3810"/>
            <wp:wrapSquare wrapText="bothSides"/>
            <wp:docPr id="3" name="图片 2" descr="IRC8">
              <a:extLst xmlns:a="http://schemas.openxmlformats.org/drawingml/2006/main">
                <a:ext uri="{FF2B5EF4-FFF2-40B4-BE49-F238E27FC236}">
                  <a16:creationId xmlns:a16="http://schemas.microsoft.com/office/drawing/2014/main" id="{B436E858-8F18-8167-F9B2-5A294C7EB77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descr="IRC8">
                      <a:extLst>
                        <a:ext uri="{FF2B5EF4-FFF2-40B4-BE49-F238E27FC236}">
                          <a16:creationId xmlns:a16="http://schemas.microsoft.com/office/drawing/2014/main" id="{B436E858-8F18-8167-F9B2-5A294C7EB77B}"/>
                        </a:ext>
                      </a:extLst>
                    </pic:cNvPr>
                    <pic:cNvPicPr>
                      <a:picLocks noChangeAspect="1"/>
                    </pic:cNvPicPr>
                  </pic:nvPicPr>
                  <pic:blipFill>
                    <a:blip r:embed="rId12"/>
                    <a:stretch>
                      <a:fillRect/>
                    </a:stretch>
                  </pic:blipFill>
                  <pic:spPr>
                    <a:xfrm>
                      <a:off x="0" y="0"/>
                      <a:ext cx="5264785" cy="3672840"/>
                    </a:xfrm>
                    <a:prstGeom prst="rect">
                      <a:avLst/>
                    </a:prstGeom>
                  </pic:spPr>
                </pic:pic>
              </a:graphicData>
            </a:graphic>
          </wp:anchor>
        </w:drawing>
      </w:r>
      <w:r w:rsidR="00007EC7" w:rsidRPr="00E252C9">
        <w:rPr>
          <w:kern w:val="44"/>
          <w:sz w:val="21"/>
          <w:szCs w:val="44"/>
        </w:rPr>
        <w:t>Figure S1. 1H NMR spectrum (400 MHz, d6-Acetone) of IrC8</w:t>
      </w:r>
    </w:p>
    <w:p w14:paraId="4F2D2C9A" w14:textId="77777777" w:rsidR="0019603A" w:rsidRPr="00E252C9" w:rsidRDefault="0019603A" w:rsidP="00580DB2">
      <w:pPr>
        <w:ind w:firstLineChars="83" w:firstLine="174"/>
        <w:jc w:val="center"/>
        <w:rPr>
          <w:rFonts w:eastAsiaTheme="minorEastAsia"/>
          <w:sz w:val="21"/>
          <w:szCs w:val="21"/>
        </w:rPr>
      </w:pPr>
    </w:p>
    <w:p w14:paraId="52256C5E" w14:textId="4FD43AEC" w:rsidR="00007EC7" w:rsidRPr="00E252C9" w:rsidRDefault="00007EC7" w:rsidP="00007EC7">
      <w:pPr>
        <w:ind w:firstLine="420"/>
        <w:jc w:val="center"/>
        <w:rPr>
          <w:rFonts w:eastAsiaTheme="minorEastAsia"/>
          <w:kern w:val="44"/>
          <w:sz w:val="21"/>
          <w:szCs w:val="44"/>
        </w:rPr>
      </w:pPr>
      <w:r w:rsidRPr="00E252C9">
        <w:rPr>
          <w:rFonts w:eastAsiaTheme="minorEastAsia"/>
          <w:noProof/>
          <w:kern w:val="44"/>
          <w:sz w:val="21"/>
          <w:szCs w:val="44"/>
        </w:rPr>
        <w:drawing>
          <wp:inline distT="0" distB="0" distL="0" distR="0" wp14:anchorId="1BE5465B" wp14:editId="5F56F447">
            <wp:extent cx="5243972" cy="3880862"/>
            <wp:effectExtent l="0" t="0" r="1270" b="5715"/>
            <wp:docPr id="4" name="图片 3">
              <a:extLst xmlns:a="http://schemas.openxmlformats.org/drawingml/2006/main">
                <a:ext uri="{FF2B5EF4-FFF2-40B4-BE49-F238E27FC236}">
                  <a16:creationId xmlns:a16="http://schemas.microsoft.com/office/drawing/2014/main" id="{7C3A0B93-574E-3DE0-5C8D-2D6526977C2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a:extLst>
                        <a:ext uri="{FF2B5EF4-FFF2-40B4-BE49-F238E27FC236}">
                          <a16:creationId xmlns:a16="http://schemas.microsoft.com/office/drawing/2014/main" id="{7C3A0B93-574E-3DE0-5C8D-2D6526977C28}"/>
                        </a:ext>
                      </a:extLst>
                    </pic:cNvPr>
                    <pic:cNvPicPr>
                      <a:picLocks noChangeAspect="1"/>
                    </pic:cNvPicPr>
                  </pic:nvPicPr>
                  <pic:blipFill>
                    <a:blip r:embed="rId13" cstate="print">
                      <a:extLst>
                        <a:ext uri="{28A0092B-C50C-407E-A947-70E740481C1C}">
                          <a14:useLocalDpi xmlns:a14="http://schemas.microsoft.com/office/drawing/2010/main" val="0"/>
                        </a:ext>
                      </a:extLst>
                    </a:blip>
                    <a:srcRect/>
                    <a:stretch>
                      <a:fillRect/>
                    </a:stretch>
                  </pic:blipFill>
                  <pic:spPr>
                    <a:xfrm>
                      <a:off x="0" y="0"/>
                      <a:ext cx="5252606" cy="3887252"/>
                    </a:xfrm>
                    <a:prstGeom prst="rect">
                      <a:avLst/>
                    </a:prstGeom>
                    <a:noFill/>
                  </pic:spPr>
                </pic:pic>
              </a:graphicData>
            </a:graphic>
          </wp:inline>
        </w:drawing>
      </w:r>
    </w:p>
    <w:p w14:paraId="59C180F1" w14:textId="77777777" w:rsidR="00007EC7" w:rsidRPr="00E252C9" w:rsidRDefault="00007EC7" w:rsidP="00007EC7">
      <w:pPr>
        <w:ind w:firstLine="420"/>
        <w:jc w:val="center"/>
        <w:rPr>
          <w:rFonts w:eastAsiaTheme="minorEastAsia"/>
          <w:kern w:val="44"/>
          <w:sz w:val="21"/>
          <w:szCs w:val="44"/>
        </w:rPr>
      </w:pPr>
      <w:r w:rsidRPr="00E252C9">
        <w:rPr>
          <w:rFonts w:eastAsiaTheme="minorEastAsia"/>
          <w:kern w:val="44"/>
          <w:sz w:val="21"/>
          <w:szCs w:val="44"/>
        </w:rPr>
        <w:t>Figure S2. Mass spectrum of IrC8</w:t>
      </w:r>
    </w:p>
    <w:p w14:paraId="447DBEB1" w14:textId="75B5CE5F" w:rsidR="00007EC7" w:rsidRPr="00E252C9" w:rsidRDefault="00007EC7" w:rsidP="00007EC7">
      <w:pPr>
        <w:ind w:firstLine="420"/>
        <w:jc w:val="center"/>
        <w:rPr>
          <w:rFonts w:eastAsiaTheme="minorEastAsia"/>
          <w:kern w:val="44"/>
          <w:sz w:val="21"/>
          <w:szCs w:val="44"/>
        </w:rPr>
      </w:pPr>
      <w:r w:rsidRPr="00E252C9">
        <w:rPr>
          <w:rFonts w:eastAsiaTheme="minorEastAsia"/>
          <w:noProof/>
          <w:kern w:val="44"/>
          <w:sz w:val="21"/>
          <w:szCs w:val="44"/>
        </w:rPr>
        <w:lastRenderedPageBreak/>
        <w:drawing>
          <wp:inline distT="0" distB="0" distL="0" distR="0" wp14:anchorId="5ABB09F2" wp14:editId="08DC6439">
            <wp:extent cx="4702745" cy="3767142"/>
            <wp:effectExtent l="0" t="0" r="0" b="0"/>
            <wp:docPr id="1902036018" name="图片 2">
              <a:extLst xmlns:a="http://schemas.openxmlformats.org/drawingml/2006/main">
                <a:ext uri="{FF2B5EF4-FFF2-40B4-BE49-F238E27FC236}">
                  <a16:creationId xmlns:a16="http://schemas.microsoft.com/office/drawing/2014/main" id="{A18744C2-EBD6-1FD9-ED01-E4142BCE3D8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a:extLst>
                        <a:ext uri="{FF2B5EF4-FFF2-40B4-BE49-F238E27FC236}">
                          <a16:creationId xmlns:a16="http://schemas.microsoft.com/office/drawing/2014/main" id="{A18744C2-EBD6-1FD9-ED01-E4142BCE3D8F}"/>
                        </a:ext>
                      </a:extLst>
                    </pic:cNvPr>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723056" cy="3783413"/>
                    </a:xfrm>
                    <a:prstGeom prst="rect">
                      <a:avLst/>
                    </a:prstGeom>
                  </pic:spPr>
                </pic:pic>
              </a:graphicData>
            </a:graphic>
          </wp:inline>
        </w:drawing>
      </w:r>
    </w:p>
    <w:p w14:paraId="3AD518CA" w14:textId="29367994" w:rsidR="00007EC7" w:rsidRPr="00E252C9" w:rsidRDefault="00007EC7" w:rsidP="00007EC7">
      <w:pPr>
        <w:ind w:firstLine="420"/>
        <w:jc w:val="center"/>
        <w:rPr>
          <w:rFonts w:eastAsiaTheme="minorEastAsia"/>
          <w:kern w:val="44"/>
          <w:sz w:val="21"/>
          <w:szCs w:val="44"/>
        </w:rPr>
      </w:pPr>
      <w:r w:rsidRPr="00E252C9">
        <w:rPr>
          <w:rFonts w:eastAsiaTheme="minorEastAsia"/>
          <w:kern w:val="44"/>
          <w:sz w:val="21"/>
          <w:szCs w:val="44"/>
        </w:rPr>
        <w:t xml:space="preserve">Figure S3. Fluorescence emission spectra of IrC8(10 µM) under different </w:t>
      </w:r>
      <w:r w:rsidRPr="00E252C9">
        <w:rPr>
          <w:rFonts w:eastAsiaTheme="minorEastAsia" w:hint="eastAsia"/>
          <w:kern w:val="44"/>
          <w:sz w:val="21"/>
          <w:szCs w:val="44"/>
        </w:rPr>
        <w:t>pH</w:t>
      </w:r>
      <w:r w:rsidRPr="00E252C9">
        <w:rPr>
          <w:rFonts w:eastAsiaTheme="minorEastAsia"/>
          <w:kern w:val="44"/>
          <w:sz w:val="21"/>
          <w:szCs w:val="44"/>
        </w:rPr>
        <w:t>.</w:t>
      </w:r>
    </w:p>
    <w:p w14:paraId="23D4DA4B" w14:textId="77773059" w:rsidR="00C36A94" w:rsidRPr="00E252C9" w:rsidRDefault="00C36A94" w:rsidP="00007EC7">
      <w:pPr>
        <w:ind w:firstLine="480"/>
        <w:jc w:val="center"/>
        <w:rPr>
          <w:rFonts w:eastAsiaTheme="minorEastAsia"/>
          <w:kern w:val="44"/>
          <w:sz w:val="21"/>
          <w:szCs w:val="44"/>
        </w:rPr>
      </w:pPr>
      <w:r w:rsidRPr="00E252C9">
        <w:rPr>
          <w:noProof/>
        </w:rPr>
        <w:drawing>
          <wp:inline distT="0" distB="0" distL="0" distR="0" wp14:anchorId="3286BAD9" wp14:editId="270BE319">
            <wp:extent cx="3431130" cy="3600000"/>
            <wp:effectExtent l="0" t="0" r="0" b="0"/>
            <wp:docPr id="961021435" name="图片 3">
              <a:extLst xmlns:a="http://schemas.openxmlformats.org/drawingml/2006/main">
                <a:ext uri="{FF2B5EF4-FFF2-40B4-BE49-F238E27FC236}">
                  <a16:creationId xmlns:a16="http://schemas.microsoft.com/office/drawing/2014/main" id="{30A74041-62B8-F9DE-9E23-4466D548917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a:extLst>
                        <a:ext uri="{FF2B5EF4-FFF2-40B4-BE49-F238E27FC236}">
                          <a16:creationId xmlns:a16="http://schemas.microsoft.com/office/drawing/2014/main" id="{30A74041-62B8-F9DE-9E23-4466D5489177}"/>
                        </a:ext>
                      </a:extLst>
                    </pic:cNvPr>
                    <pic:cNvPicPr>
                      <a:picLocks noChangeAspect="1"/>
                    </pic:cNvPicPr>
                  </pic:nvPicPr>
                  <pic:blipFill>
                    <a:blip r:embed="rId15" cstate="print">
                      <a:extLst>
                        <a:ext uri="{28A0092B-C50C-407E-A947-70E740481C1C}">
                          <a14:useLocalDpi xmlns:a14="http://schemas.microsoft.com/office/drawing/2010/main" val="0"/>
                        </a:ext>
                      </a:extLst>
                    </a:blip>
                    <a:srcRect/>
                    <a:stretch/>
                  </pic:blipFill>
                  <pic:spPr>
                    <a:xfrm>
                      <a:off x="0" y="0"/>
                      <a:ext cx="3431130" cy="3600000"/>
                    </a:xfrm>
                    <a:prstGeom prst="rect">
                      <a:avLst/>
                    </a:prstGeom>
                  </pic:spPr>
                </pic:pic>
              </a:graphicData>
            </a:graphic>
          </wp:inline>
        </w:drawing>
      </w:r>
    </w:p>
    <w:p w14:paraId="35EBD226" w14:textId="77777777" w:rsidR="00C36A94" w:rsidRPr="00E252C9" w:rsidRDefault="00C36A94" w:rsidP="00C36A94">
      <w:pPr>
        <w:ind w:leftChars="200" w:left="480" w:firstLineChars="0" w:firstLine="0"/>
        <w:rPr>
          <w:rFonts w:eastAsiaTheme="minorEastAsia"/>
          <w:kern w:val="44"/>
          <w:sz w:val="21"/>
          <w:szCs w:val="44"/>
        </w:rPr>
      </w:pPr>
      <w:r w:rsidRPr="00E252C9">
        <w:rPr>
          <w:rFonts w:eastAsiaTheme="minorEastAsia"/>
          <w:kern w:val="44"/>
          <w:sz w:val="21"/>
          <w:szCs w:val="44"/>
        </w:rPr>
        <w:t xml:space="preserve">Figure S4. The cytotoxicity of GPMVs derived from B16 cells was evaluated in both B16 and Bend3 cells.  </w:t>
      </w:r>
    </w:p>
    <w:p w14:paraId="1CE94396" w14:textId="68357758" w:rsidR="00C36A94" w:rsidRPr="00E252C9" w:rsidRDefault="00C36A94" w:rsidP="00C36A94">
      <w:pPr>
        <w:ind w:firstLine="420"/>
        <w:jc w:val="center"/>
        <w:rPr>
          <w:rFonts w:eastAsiaTheme="minorEastAsia"/>
          <w:kern w:val="44"/>
          <w:sz w:val="21"/>
          <w:szCs w:val="44"/>
        </w:rPr>
      </w:pPr>
      <w:r w:rsidRPr="00E252C9">
        <w:rPr>
          <w:rFonts w:eastAsiaTheme="minorEastAsia"/>
          <w:noProof/>
          <w:kern w:val="44"/>
          <w:sz w:val="21"/>
          <w:szCs w:val="44"/>
        </w:rPr>
        <w:lastRenderedPageBreak/>
        <w:drawing>
          <wp:inline distT="0" distB="0" distL="0" distR="0" wp14:anchorId="1877BFC3" wp14:editId="77846154">
            <wp:extent cx="4359275" cy="1881764"/>
            <wp:effectExtent l="0" t="0" r="3175" b="4445"/>
            <wp:docPr id="86215251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2152513" name="图片 1"/>
                    <pic:cNvPicPr>
                      <a:picLocks noChangeAspect="1" noChangeArrowheads="1"/>
                    </pic:cNvPicPr>
                  </pic:nvPicPr>
                  <pic:blipFill>
                    <a:blip r:embed="rId16" cstate="print">
                      <a:extLst>
                        <a:ext uri="{28A0092B-C50C-407E-A947-70E740481C1C}">
                          <a14:useLocalDpi xmlns:a14="http://schemas.microsoft.com/office/drawing/2010/main" val="0"/>
                        </a:ext>
                      </a:extLst>
                    </a:blip>
                    <a:stretch>
                      <a:fillRect/>
                    </a:stretch>
                  </pic:blipFill>
                  <pic:spPr bwMode="auto">
                    <a:xfrm>
                      <a:off x="0" y="0"/>
                      <a:ext cx="4359275" cy="1881764"/>
                    </a:xfrm>
                    <a:prstGeom prst="rect">
                      <a:avLst/>
                    </a:prstGeom>
                    <a:noFill/>
                  </pic:spPr>
                </pic:pic>
              </a:graphicData>
            </a:graphic>
          </wp:inline>
        </w:drawing>
      </w:r>
    </w:p>
    <w:p w14:paraId="6A2EFB49" w14:textId="3C121AF2" w:rsidR="00C36A94" w:rsidRPr="00E252C9" w:rsidRDefault="00C36A94" w:rsidP="00C36A94">
      <w:pPr>
        <w:ind w:leftChars="200" w:left="480" w:firstLineChars="0" w:firstLine="0"/>
        <w:rPr>
          <w:rFonts w:eastAsiaTheme="minorEastAsia"/>
          <w:kern w:val="44"/>
          <w:sz w:val="21"/>
          <w:szCs w:val="44"/>
        </w:rPr>
      </w:pPr>
      <w:r w:rsidRPr="00E252C9">
        <w:rPr>
          <w:rFonts w:eastAsiaTheme="minorEastAsia"/>
          <w:kern w:val="44"/>
          <w:sz w:val="21"/>
          <w:szCs w:val="44"/>
        </w:rPr>
        <w:t>Figure S5. Coomassie and Western blotting blue staining images of total protein and GPMVs protein from B16 cells.</w:t>
      </w:r>
    </w:p>
    <w:p w14:paraId="340DECE8" w14:textId="646CE4D8" w:rsidR="00C36A94" w:rsidRPr="00E252C9" w:rsidRDefault="00C36A94" w:rsidP="00C36A94">
      <w:pPr>
        <w:ind w:leftChars="200" w:left="480" w:firstLineChars="0" w:firstLine="0"/>
        <w:jc w:val="center"/>
        <w:rPr>
          <w:rFonts w:eastAsiaTheme="minorEastAsia"/>
          <w:kern w:val="44"/>
          <w:sz w:val="21"/>
          <w:szCs w:val="44"/>
        </w:rPr>
      </w:pPr>
      <w:r w:rsidRPr="00E252C9">
        <w:rPr>
          <w:rFonts w:eastAsiaTheme="minorEastAsia"/>
          <w:noProof/>
          <w:kern w:val="44"/>
          <w:sz w:val="21"/>
          <w:szCs w:val="44"/>
        </w:rPr>
        <w:drawing>
          <wp:inline distT="0" distB="0" distL="0" distR="0" wp14:anchorId="45A33874" wp14:editId="26299329">
            <wp:extent cx="5778883" cy="3540551"/>
            <wp:effectExtent l="0" t="0" r="0" b="0"/>
            <wp:docPr id="36432974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850431" cy="3584386"/>
                    </a:xfrm>
                    <a:prstGeom prst="rect">
                      <a:avLst/>
                    </a:prstGeom>
                    <a:noFill/>
                  </pic:spPr>
                </pic:pic>
              </a:graphicData>
            </a:graphic>
          </wp:inline>
        </w:drawing>
      </w:r>
    </w:p>
    <w:p w14:paraId="30CFF255" w14:textId="77777777" w:rsidR="00C36A94" w:rsidRPr="00E252C9" w:rsidRDefault="00C36A94" w:rsidP="00C36A94">
      <w:pPr>
        <w:ind w:leftChars="200" w:left="480" w:firstLineChars="0" w:firstLine="0"/>
        <w:rPr>
          <w:rFonts w:eastAsiaTheme="minorEastAsia"/>
          <w:kern w:val="44"/>
          <w:sz w:val="21"/>
          <w:szCs w:val="44"/>
        </w:rPr>
      </w:pPr>
      <w:r w:rsidRPr="00E252C9">
        <w:rPr>
          <w:rFonts w:eastAsiaTheme="minorEastAsia"/>
          <w:kern w:val="44"/>
          <w:sz w:val="21"/>
          <w:szCs w:val="44"/>
        </w:rPr>
        <w:t xml:space="preserve">Figure S6. The uptake of IrC8 and GPMV-encapsulated G-IrC8 by B16 cells at different time points. </w:t>
      </w:r>
    </w:p>
    <w:p w14:paraId="26BD4A57" w14:textId="3F1786D7" w:rsidR="00C36A94" w:rsidRPr="00E252C9" w:rsidRDefault="00C36A94" w:rsidP="00C36A94">
      <w:pPr>
        <w:ind w:leftChars="200" w:left="480" w:firstLineChars="0" w:firstLine="0"/>
        <w:jc w:val="center"/>
        <w:rPr>
          <w:rFonts w:eastAsiaTheme="minorEastAsia"/>
          <w:kern w:val="44"/>
          <w:sz w:val="21"/>
          <w:szCs w:val="44"/>
        </w:rPr>
      </w:pPr>
      <w:r w:rsidRPr="00E252C9">
        <w:rPr>
          <w:rFonts w:eastAsiaTheme="minorEastAsia"/>
          <w:noProof/>
          <w:kern w:val="44"/>
          <w:sz w:val="21"/>
          <w:szCs w:val="44"/>
        </w:rPr>
        <w:lastRenderedPageBreak/>
        <w:drawing>
          <wp:inline distT="0" distB="0" distL="0" distR="0" wp14:anchorId="61D17484" wp14:editId="0CD87473">
            <wp:extent cx="4238309" cy="2400304"/>
            <wp:effectExtent l="0" t="0" r="0" b="0"/>
            <wp:docPr id="136251677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248135" cy="2405869"/>
                    </a:xfrm>
                    <a:prstGeom prst="rect">
                      <a:avLst/>
                    </a:prstGeom>
                    <a:noFill/>
                  </pic:spPr>
                </pic:pic>
              </a:graphicData>
            </a:graphic>
          </wp:inline>
        </w:drawing>
      </w:r>
    </w:p>
    <w:p w14:paraId="3C5BA2F3" w14:textId="51E78A33" w:rsidR="00C36A94" w:rsidRPr="00E252C9" w:rsidRDefault="00C36A94" w:rsidP="00C36A94">
      <w:pPr>
        <w:ind w:leftChars="200" w:left="480" w:firstLineChars="0" w:firstLine="0"/>
        <w:rPr>
          <w:rFonts w:eastAsiaTheme="minorEastAsia"/>
          <w:kern w:val="44"/>
          <w:sz w:val="21"/>
          <w:szCs w:val="44"/>
        </w:rPr>
      </w:pPr>
      <w:r w:rsidRPr="00E252C9">
        <w:rPr>
          <w:rFonts w:eastAsiaTheme="minorEastAsia"/>
          <w:kern w:val="44"/>
          <w:sz w:val="21"/>
          <w:szCs w:val="44"/>
        </w:rPr>
        <w:t xml:space="preserve">Figure S7. The uptake of IrC8 by B16 cells was assessed before and after encapsulation within GPMVs. </w:t>
      </w:r>
    </w:p>
    <w:p w14:paraId="282A1F1A" w14:textId="4F81BB63" w:rsidR="00C36A94" w:rsidRPr="00E252C9" w:rsidRDefault="00BF2903" w:rsidP="00C36A94">
      <w:pPr>
        <w:ind w:leftChars="200" w:left="480" w:firstLineChars="0" w:firstLine="0"/>
        <w:jc w:val="center"/>
        <w:rPr>
          <w:rFonts w:eastAsiaTheme="minorEastAsia"/>
          <w:kern w:val="44"/>
          <w:sz w:val="21"/>
          <w:szCs w:val="44"/>
        </w:rPr>
      </w:pPr>
      <w:r w:rsidRPr="00E252C9">
        <w:rPr>
          <w:rFonts w:eastAsiaTheme="minorEastAsia"/>
          <w:noProof/>
          <w:kern w:val="44"/>
          <w:sz w:val="21"/>
          <w:szCs w:val="44"/>
        </w:rPr>
        <w:drawing>
          <wp:anchor distT="0" distB="0" distL="114300" distR="114300" simplePos="0" relativeHeight="251657728" behindDoc="0" locked="0" layoutInCell="1" allowOverlap="1" wp14:anchorId="7F4F8D01" wp14:editId="3EFEA998">
            <wp:simplePos x="0" y="0"/>
            <wp:positionH relativeFrom="margin">
              <wp:align>center</wp:align>
            </wp:positionH>
            <wp:positionV relativeFrom="margin">
              <wp:posOffset>3103880</wp:posOffset>
            </wp:positionV>
            <wp:extent cx="5040000" cy="3477600"/>
            <wp:effectExtent l="0" t="0" r="0" b="8890"/>
            <wp:wrapSquare wrapText="bothSides"/>
            <wp:docPr id="57309949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040000" cy="3477600"/>
                    </a:xfrm>
                    <a:prstGeom prst="rect">
                      <a:avLst/>
                    </a:prstGeom>
                    <a:noFill/>
                  </pic:spPr>
                </pic:pic>
              </a:graphicData>
            </a:graphic>
            <wp14:sizeRelH relativeFrom="margin">
              <wp14:pctWidth>0</wp14:pctWidth>
            </wp14:sizeRelH>
            <wp14:sizeRelV relativeFrom="margin">
              <wp14:pctHeight>0</wp14:pctHeight>
            </wp14:sizeRelV>
          </wp:anchor>
        </w:drawing>
      </w:r>
    </w:p>
    <w:p w14:paraId="4C86EF98" w14:textId="7B10D329" w:rsidR="0019603A" w:rsidRPr="00E252C9" w:rsidRDefault="0019603A" w:rsidP="00C36A94">
      <w:pPr>
        <w:ind w:leftChars="200" w:left="480" w:firstLineChars="0" w:firstLine="0"/>
        <w:jc w:val="center"/>
        <w:rPr>
          <w:rFonts w:eastAsiaTheme="minorEastAsia"/>
          <w:kern w:val="44"/>
          <w:sz w:val="21"/>
          <w:szCs w:val="44"/>
        </w:rPr>
      </w:pPr>
    </w:p>
    <w:p w14:paraId="47E642A1" w14:textId="0B556C10" w:rsidR="0019603A" w:rsidRPr="00E252C9" w:rsidRDefault="0019603A" w:rsidP="00C36A94">
      <w:pPr>
        <w:ind w:leftChars="200" w:left="480" w:firstLineChars="0" w:firstLine="0"/>
        <w:jc w:val="center"/>
        <w:rPr>
          <w:rFonts w:eastAsiaTheme="minorEastAsia"/>
          <w:kern w:val="44"/>
          <w:sz w:val="21"/>
          <w:szCs w:val="44"/>
        </w:rPr>
      </w:pPr>
    </w:p>
    <w:p w14:paraId="2305E4C3" w14:textId="2E5F0DF8" w:rsidR="0019603A" w:rsidRPr="00E252C9" w:rsidRDefault="0019603A" w:rsidP="00C36A94">
      <w:pPr>
        <w:ind w:leftChars="200" w:left="480" w:firstLineChars="0" w:firstLine="0"/>
        <w:jc w:val="center"/>
        <w:rPr>
          <w:rFonts w:eastAsiaTheme="minorEastAsia"/>
          <w:kern w:val="44"/>
          <w:sz w:val="21"/>
          <w:szCs w:val="44"/>
        </w:rPr>
      </w:pPr>
    </w:p>
    <w:p w14:paraId="299A1AB8" w14:textId="48B8090A" w:rsidR="0019603A" w:rsidRPr="00E252C9" w:rsidRDefault="0019603A" w:rsidP="00C36A94">
      <w:pPr>
        <w:ind w:leftChars="200" w:left="480" w:firstLineChars="0" w:firstLine="0"/>
        <w:jc w:val="center"/>
        <w:rPr>
          <w:rFonts w:eastAsiaTheme="minorEastAsia"/>
          <w:kern w:val="44"/>
          <w:sz w:val="21"/>
          <w:szCs w:val="44"/>
        </w:rPr>
      </w:pPr>
    </w:p>
    <w:p w14:paraId="48BC2E8C" w14:textId="201AA1FA" w:rsidR="0019603A" w:rsidRPr="00E252C9" w:rsidRDefault="0019603A" w:rsidP="00C36A94">
      <w:pPr>
        <w:ind w:leftChars="200" w:left="480" w:firstLineChars="0" w:firstLine="0"/>
        <w:jc w:val="center"/>
        <w:rPr>
          <w:rFonts w:eastAsiaTheme="minorEastAsia"/>
          <w:kern w:val="44"/>
          <w:sz w:val="21"/>
          <w:szCs w:val="44"/>
        </w:rPr>
      </w:pPr>
    </w:p>
    <w:p w14:paraId="5715CCE8" w14:textId="309D8A58" w:rsidR="0019603A" w:rsidRPr="00E252C9" w:rsidRDefault="0019603A" w:rsidP="00C36A94">
      <w:pPr>
        <w:ind w:leftChars="200" w:left="480" w:firstLineChars="0" w:firstLine="0"/>
        <w:jc w:val="center"/>
        <w:rPr>
          <w:rFonts w:eastAsiaTheme="minorEastAsia"/>
          <w:kern w:val="44"/>
          <w:sz w:val="21"/>
          <w:szCs w:val="44"/>
        </w:rPr>
      </w:pPr>
    </w:p>
    <w:p w14:paraId="39657F1B" w14:textId="2C8A127D" w:rsidR="0019603A" w:rsidRPr="00E252C9" w:rsidRDefault="0019603A" w:rsidP="00C36A94">
      <w:pPr>
        <w:ind w:leftChars="200" w:left="480" w:firstLineChars="0" w:firstLine="0"/>
        <w:jc w:val="center"/>
        <w:rPr>
          <w:rFonts w:eastAsiaTheme="minorEastAsia"/>
          <w:kern w:val="44"/>
          <w:sz w:val="21"/>
          <w:szCs w:val="44"/>
        </w:rPr>
      </w:pPr>
    </w:p>
    <w:p w14:paraId="31BDA55C" w14:textId="537D7ED5" w:rsidR="0019603A" w:rsidRPr="00E252C9" w:rsidRDefault="0019603A" w:rsidP="00C36A94">
      <w:pPr>
        <w:ind w:leftChars="200" w:left="480" w:firstLineChars="0" w:firstLine="0"/>
        <w:jc w:val="center"/>
        <w:rPr>
          <w:rFonts w:eastAsiaTheme="minorEastAsia"/>
          <w:kern w:val="44"/>
          <w:sz w:val="21"/>
          <w:szCs w:val="44"/>
        </w:rPr>
      </w:pPr>
    </w:p>
    <w:p w14:paraId="10778501" w14:textId="54361FC0" w:rsidR="0019603A" w:rsidRPr="00E252C9" w:rsidRDefault="0019603A" w:rsidP="00C36A94">
      <w:pPr>
        <w:ind w:leftChars="200" w:left="480" w:firstLineChars="0" w:firstLine="0"/>
        <w:jc w:val="center"/>
        <w:rPr>
          <w:rFonts w:eastAsiaTheme="minorEastAsia"/>
          <w:kern w:val="44"/>
          <w:sz w:val="21"/>
          <w:szCs w:val="44"/>
        </w:rPr>
      </w:pPr>
    </w:p>
    <w:p w14:paraId="3B6CDEEB" w14:textId="5AB0B2DD" w:rsidR="0019603A" w:rsidRPr="00E252C9" w:rsidRDefault="0019603A" w:rsidP="00C36A94">
      <w:pPr>
        <w:ind w:leftChars="200" w:left="480" w:firstLineChars="0" w:firstLine="0"/>
        <w:jc w:val="center"/>
        <w:rPr>
          <w:rFonts w:eastAsiaTheme="minorEastAsia"/>
          <w:kern w:val="44"/>
          <w:sz w:val="21"/>
          <w:szCs w:val="44"/>
        </w:rPr>
      </w:pPr>
    </w:p>
    <w:p w14:paraId="47CAABCA" w14:textId="452D469D" w:rsidR="0019603A" w:rsidRPr="00E252C9" w:rsidRDefault="0019603A" w:rsidP="00C36A94">
      <w:pPr>
        <w:ind w:leftChars="200" w:left="480" w:firstLineChars="0" w:firstLine="0"/>
        <w:jc w:val="center"/>
        <w:rPr>
          <w:rFonts w:eastAsiaTheme="minorEastAsia"/>
          <w:kern w:val="44"/>
          <w:sz w:val="21"/>
          <w:szCs w:val="44"/>
        </w:rPr>
      </w:pPr>
    </w:p>
    <w:p w14:paraId="74FAD3E4" w14:textId="559FD062" w:rsidR="0019603A" w:rsidRPr="00E252C9" w:rsidRDefault="0019603A" w:rsidP="00C36A94">
      <w:pPr>
        <w:ind w:leftChars="200" w:left="480" w:firstLineChars="0" w:firstLine="0"/>
        <w:jc w:val="center"/>
        <w:rPr>
          <w:rFonts w:eastAsiaTheme="minorEastAsia"/>
          <w:kern w:val="44"/>
          <w:sz w:val="21"/>
          <w:szCs w:val="44"/>
        </w:rPr>
      </w:pPr>
    </w:p>
    <w:p w14:paraId="3805C8F0" w14:textId="56D7E3E8" w:rsidR="00007EC7" w:rsidRPr="00E252C9" w:rsidRDefault="00C36A94" w:rsidP="00BF2903">
      <w:pPr>
        <w:ind w:firstLineChars="0" w:firstLine="0"/>
        <w:rPr>
          <w:rFonts w:eastAsiaTheme="minorEastAsia"/>
          <w:kern w:val="44"/>
          <w:sz w:val="21"/>
          <w:szCs w:val="44"/>
        </w:rPr>
      </w:pPr>
      <w:r w:rsidRPr="00E252C9">
        <w:rPr>
          <w:rFonts w:eastAsiaTheme="minorEastAsia"/>
          <w:kern w:val="44"/>
          <w:sz w:val="21"/>
          <w:szCs w:val="44"/>
        </w:rPr>
        <w:t xml:space="preserve">Figure S8. Co-localization imaging of G-IrC8 (10 min) and mitochondria deep red (0.5 μM, 15 min) with different concentration.  </w:t>
      </w:r>
    </w:p>
    <w:p w14:paraId="718160EC" w14:textId="3A562226" w:rsidR="00007EC7" w:rsidRPr="00E252C9" w:rsidRDefault="00007EC7" w:rsidP="00370B7A">
      <w:pPr>
        <w:ind w:firstLineChars="0" w:firstLine="0"/>
        <w:rPr>
          <w:rFonts w:eastAsiaTheme="minorEastAsia"/>
          <w:kern w:val="44"/>
          <w:sz w:val="21"/>
          <w:szCs w:val="44"/>
        </w:rPr>
      </w:pPr>
      <w:r w:rsidRPr="00E252C9">
        <w:rPr>
          <w:rFonts w:eastAsiaTheme="minorEastAsia"/>
          <w:noProof/>
          <w:kern w:val="44"/>
          <w:sz w:val="21"/>
          <w:szCs w:val="44"/>
        </w:rPr>
        <w:lastRenderedPageBreak/>
        <w:drawing>
          <wp:anchor distT="0" distB="0" distL="114300" distR="114300" simplePos="0" relativeHeight="251668480" behindDoc="0" locked="0" layoutInCell="1" allowOverlap="1" wp14:anchorId="2F2E51A9" wp14:editId="6F7B57F2">
            <wp:simplePos x="1022741" y="992406"/>
            <wp:positionH relativeFrom="margin">
              <wp:align>center</wp:align>
            </wp:positionH>
            <wp:positionV relativeFrom="margin">
              <wp:align>top</wp:align>
            </wp:positionV>
            <wp:extent cx="5458119" cy="3013590"/>
            <wp:effectExtent l="0" t="0" r="0" b="0"/>
            <wp:wrapSquare wrapText="bothSides"/>
            <wp:docPr id="37598548"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458119" cy="3013590"/>
                    </a:xfrm>
                    <a:prstGeom prst="rect">
                      <a:avLst/>
                    </a:prstGeom>
                    <a:noFill/>
                  </pic:spPr>
                </pic:pic>
              </a:graphicData>
            </a:graphic>
          </wp:anchor>
        </w:drawing>
      </w:r>
      <w:bookmarkStart w:id="38" w:name="_Hlk205941182"/>
      <w:r w:rsidRPr="00E252C9">
        <w:rPr>
          <w:rFonts w:eastAsiaTheme="minorEastAsia"/>
          <w:kern w:val="44"/>
          <w:sz w:val="21"/>
          <w:szCs w:val="44"/>
        </w:rPr>
        <w:t>Figure S</w:t>
      </w:r>
      <w:r w:rsidR="00C36A94" w:rsidRPr="00E252C9">
        <w:rPr>
          <w:rFonts w:eastAsiaTheme="minorEastAsia" w:hint="eastAsia"/>
          <w:kern w:val="44"/>
          <w:sz w:val="21"/>
          <w:szCs w:val="44"/>
        </w:rPr>
        <w:t>9</w:t>
      </w:r>
      <w:bookmarkEnd w:id="38"/>
      <w:r w:rsidRPr="00E252C9">
        <w:rPr>
          <w:rFonts w:eastAsiaTheme="minorEastAsia"/>
          <w:kern w:val="44"/>
          <w:sz w:val="21"/>
          <w:szCs w:val="44"/>
        </w:rPr>
        <w:t xml:space="preserve">. Fluorescence intensity changes of G-IrC8 and commercial mitochondrial dye MTDR under 365nm light. </w:t>
      </w:r>
    </w:p>
    <w:p w14:paraId="4747F72E" w14:textId="77777777" w:rsidR="00763743" w:rsidRPr="00E252C9" w:rsidRDefault="00763743" w:rsidP="00370B7A">
      <w:pPr>
        <w:ind w:firstLineChars="0" w:firstLine="0"/>
        <w:rPr>
          <w:rFonts w:eastAsiaTheme="minorEastAsia"/>
          <w:kern w:val="44"/>
          <w:sz w:val="21"/>
          <w:szCs w:val="44"/>
        </w:rPr>
      </w:pPr>
    </w:p>
    <w:p w14:paraId="32CDA746" w14:textId="711DD510" w:rsidR="00763743" w:rsidRPr="00E252C9" w:rsidRDefault="00763743" w:rsidP="00763743">
      <w:pPr>
        <w:ind w:firstLineChars="0" w:firstLine="0"/>
        <w:jc w:val="center"/>
        <w:rPr>
          <w:rFonts w:eastAsiaTheme="minorEastAsia"/>
          <w:kern w:val="44"/>
          <w:sz w:val="21"/>
          <w:szCs w:val="44"/>
        </w:rPr>
      </w:pPr>
      <w:r w:rsidRPr="00E252C9">
        <w:rPr>
          <w:noProof/>
        </w:rPr>
        <w:drawing>
          <wp:inline distT="0" distB="0" distL="0" distR="0" wp14:anchorId="380D7213" wp14:editId="1B4EA630">
            <wp:extent cx="5123667" cy="1212231"/>
            <wp:effectExtent l="0" t="0" r="1270" b="6985"/>
            <wp:docPr id="185824648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246482" name="图片 1"/>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5123667" cy="1212231"/>
                    </a:xfrm>
                    <a:prstGeom prst="rect">
                      <a:avLst/>
                    </a:prstGeom>
                    <a:noFill/>
                    <a:ln>
                      <a:noFill/>
                    </a:ln>
                  </pic:spPr>
                </pic:pic>
              </a:graphicData>
            </a:graphic>
          </wp:inline>
        </w:drawing>
      </w:r>
    </w:p>
    <w:p w14:paraId="2A4C7BE8" w14:textId="6FA58FAF" w:rsidR="00763743" w:rsidRPr="00E252C9" w:rsidRDefault="00763743" w:rsidP="00763743">
      <w:pPr>
        <w:pStyle w:val="NormalWeb"/>
        <w:jc w:val="both"/>
        <w:rPr>
          <w:rFonts w:eastAsiaTheme="minorEastAsia"/>
          <w:kern w:val="44"/>
          <w:sz w:val="21"/>
          <w:szCs w:val="44"/>
        </w:rPr>
      </w:pPr>
      <w:r w:rsidRPr="00E252C9">
        <w:rPr>
          <w:rFonts w:ascii="Times New Roman" w:eastAsiaTheme="minorEastAsia" w:hAnsi="Times New Roman" w:cs="Times New Roman"/>
          <w:kern w:val="44"/>
          <w:sz w:val="21"/>
          <w:szCs w:val="44"/>
        </w:rPr>
        <w:t>Figure S</w:t>
      </w:r>
      <w:r w:rsidRPr="00E252C9">
        <w:rPr>
          <w:rFonts w:ascii="Times New Roman" w:eastAsiaTheme="minorEastAsia" w:hAnsi="Times New Roman" w:cs="Times New Roman" w:hint="eastAsia"/>
          <w:kern w:val="44"/>
          <w:sz w:val="21"/>
          <w:szCs w:val="44"/>
        </w:rPr>
        <w:t xml:space="preserve">10. The </w:t>
      </w:r>
      <w:r w:rsidRPr="00E252C9">
        <w:rPr>
          <w:rFonts w:ascii="Times New Roman" w:eastAsiaTheme="minorEastAsia" w:hAnsi="Times New Roman" w:cs="Times New Roman"/>
          <w:kern w:val="44"/>
          <w:sz w:val="21"/>
          <w:szCs w:val="44"/>
        </w:rPr>
        <w:t>Original data of expression levels of apoptosis-related proteins</w:t>
      </w:r>
    </w:p>
    <w:p w14:paraId="7EBBCF49" w14:textId="38758A73" w:rsidR="00763743" w:rsidRPr="00E252C9" w:rsidRDefault="00763743" w:rsidP="00370B7A">
      <w:pPr>
        <w:ind w:firstLineChars="0" w:firstLine="0"/>
        <w:rPr>
          <w:rFonts w:eastAsiaTheme="minorEastAsia"/>
          <w:kern w:val="44"/>
          <w:sz w:val="21"/>
          <w:szCs w:val="44"/>
        </w:rPr>
      </w:pPr>
    </w:p>
    <w:p w14:paraId="3A13C4AE" w14:textId="77777777" w:rsidR="00763743" w:rsidRPr="00E252C9" w:rsidRDefault="00763743" w:rsidP="00370B7A">
      <w:pPr>
        <w:ind w:firstLineChars="0" w:firstLine="0"/>
        <w:rPr>
          <w:rFonts w:eastAsiaTheme="minorEastAsia"/>
          <w:kern w:val="44"/>
          <w:sz w:val="21"/>
          <w:szCs w:val="44"/>
        </w:rPr>
      </w:pPr>
    </w:p>
    <w:p w14:paraId="1F41DEF1" w14:textId="21BDA060" w:rsidR="00C36A94" w:rsidRPr="00E252C9" w:rsidRDefault="00C36A94" w:rsidP="00007EC7">
      <w:pPr>
        <w:ind w:leftChars="200" w:left="480" w:firstLineChars="0" w:firstLine="0"/>
        <w:jc w:val="left"/>
        <w:rPr>
          <w:rFonts w:eastAsiaTheme="minorEastAsia"/>
          <w:kern w:val="44"/>
          <w:sz w:val="21"/>
          <w:szCs w:val="44"/>
        </w:rPr>
      </w:pPr>
    </w:p>
    <w:p w14:paraId="57139283" w14:textId="4D2831A8" w:rsidR="00007EC7" w:rsidRPr="00E252C9" w:rsidRDefault="00007EC7" w:rsidP="00007EC7">
      <w:pPr>
        <w:ind w:leftChars="200" w:left="480" w:firstLineChars="0" w:firstLine="0"/>
        <w:jc w:val="left"/>
        <w:rPr>
          <w:rFonts w:eastAsiaTheme="minorEastAsia"/>
          <w:kern w:val="44"/>
          <w:sz w:val="21"/>
          <w:szCs w:val="44"/>
        </w:rPr>
      </w:pPr>
    </w:p>
    <w:p w14:paraId="517B989D" w14:textId="1316D5DC" w:rsidR="00C36A94" w:rsidRPr="00E252C9" w:rsidRDefault="00C36A94" w:rsidP="00007EC7">
      <w:pPr>
        <w:ind w:leftChars="200" w:left="480" w:firstLineChars="0" w:firstLine="0"/>
        <w:jc w:val="left"/>
        <w:rPr>
          <w:rFonts w:eastAsiaTheme="minorEastAsia"/>
          <w:kern w:val="44"/>
          <w:sz w:val="21"/>
          <w:szCs w:val="44"/>
        </w:rPr>
      </w:pPr>
    </w:p>
    <w:p w14:paraId="7D2CEEF6" w14:textId="44D771E2" w:rsidR="00C36A94" w:rsidRPr="00E252C9" w:rsidRDefault="00C36A94" w:rsidP="00007EC7">
      <w:pPr>
        <w:ind w:leftChars="200" w:left="480" w:firstLineChars="0" w:firstLine="0"/>
        <w:jc w:val="left"/>
        <w:rPr>
          <w:rFonts w:eastAsiaTheme="minorEastAsia"/>
          <w:kern w:val="44"/>
          <w:sz w:val="21"/>
          <w:szCs w:val="44"/>
        </w:rPr>
      </w:pPr>
    </w:p>
    <w:p w14:paraId="6658F8D2" w14:textId="77777777" w:rsidR="00C36A94" w:rsidRPr="00E252C9" w:rsidRDefault="00C36A94" w:rsidP="00007EC7">
      <w:pPr>
        <w:ind w:leftChars="200" w:left="480" w:firstLineChars="0" w:firstLine="0"/>
        <w:jc w:val="left"/>
        <w:rPr>
          <w:rFonts w:eastAsiaTheme="minorEastAsia"/>
          <w:kern w:val="44"/>
          <w:sz w:val="21"/>
          <w:szCs w:val="44"/>
        </w:rPr>
      </w:pPr>
    </w:p>
    <w:p w14:paraId="26C226AE" w14:textId="77777777" w:rsidR="00C36A94" w:rsidRPr="00E252C9" w:rsidRDefault="00C36A94" w:rsidP="00007EC7">
      <w:pPr>
        <w:ind w:leftChars="200" w:left="480" w:firstLineChars="0" w:firstLine="0"/>
        <w:jc w:val="left"/>
        <w:rPr>
          <w:rFonts w:eastAsiaTheme="minorEastAsia"/>
          <w:kern w:val="44"/>
          <w:sz w:val="21"/>
          <w:szCs w:val="44"/>
        </w:rPr>
      </w:pPr>
    </w:p>
    <w:p w14:paraId="5C0188DC" w14:textId="3CBA04C5" w:rsidR="00C36A94" w:rsidRPr="00E252C9" w:rsidRDefault="00C36A94" w:rsidP="00007EC7">
      <w:pPr>
        <w:ind w:leftChars="200" w:left="480" w:firstLineChars="0" w:firstLine="0"/>
        <w:jc w:val="left"/>
        <w:rPr>
          <w:rFonts w:eastAsiaTheme="minorEastAsia"/>
          <w:kern w:val="44"/>
          <w:sz w:val="21"/>
          <w:szCs w:val="44"/>
        </w:rPr>
      </w:pPr>
    </w:p>
    <w:p w14:paraId="232814A9" w14:textId="2083C046" w:rsidR="00C36A94" w:rsidRPr="00E252C9" w:rsidRDefault="00763743" w:rsidP="00007EC7">
      <w:pPr>
        <w:ind w:leftChars="200" w:left="480" w:firstLineChars="0" w:firstLine="0"/>
        <w:jc w:val="left"/>
        <w:rPr>
          <w:rFonts w:eastAsiaTheme="minorEastAsia"/>
          <w:kern w:val="44"/>
          <w:sz w:val="21"/>
          <w:szCs w:val="44"/>
        </w:rPr>
      </w:pPr>
      <w:r w:rsidRPr="00E252C9">
        <w:rPr>
          <w:rFonts w:eastAsiaTheme="minorEastAsia"/>
          <w:noProof/>
          <w:kern w:val="44"/>
          <w:sz w:val="21"/>
          <w:szCs w:val="44"/>
        </w:rPr>
        <w:lastRenderedPageBreak/>
        <w:drawing>
          <wp:anchor distT="0" distB="0" distL="114300" distR="114300" simplePos="0" relativeHeight="251667456" behindDoc="0" locked="0" layoutInCell="1" allowOverlap="1" wp14:anchorId="79313F95" wp14:editId="16EC8F53">
            <wp:simplePos x="0" y="0"/>
            <wp:positionH relativeFrom="margin">
              <wp:align>center</wp:align>
            </wp:positionH>
            <wp:positionV relativeFrom="margin">
              <wp:align>top</wp:align>
            </wp:positionV>
            <wp:extent cx="3610610" cy="3858895"/>
            <wp:effectExtent l="0" t="0" r="8890" b="8255"/>
            <wp:wrapSquare wrapText="bothSides"/>
            <wp:docPr id="1100512541"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610610" cy="3858895"/>
                    </a:xfrm>
                    <a:prstGeom prst="rect">
                      <a:avLst/>
                    </a:prstGeom>
                    <a:noFill/>
                  </pic:spPr>
                </pic:pic>
              </a:graphicData>
            </a:graphic>
            <wp14:sizeRelH relativeFrom="margin">
              <wp14:pctWidth>0</wp14:pctWidth>
            </wp14:sizeRelH>
            <wp14:sizeRelV relativeFrom="margin">
              <wp14:pctHeight>0</wp14:pctHeight>
            </wp14:sizeRelV>
          </wp:anchor>
        </w:drawing>
      </w:r>
    </w:p>
    <w:p w14:paraId="3DEC92D8" w14:textId="77777777" w:rsidR="00C36A94" w:rsidRPr="00E252C9" w:rsidRDefault="00C36A94" w:rsidP="00007EC7">
      <w:pPr>
        <w:ind w:leftChars="200" w:left="480" w:firstLineChars="0" w:firstLine="0"/>
        <w:jc w:val="left"/>
        <w:rPr>
          <w:rFonts w:eastAsiaTheme="minorEastAsia"/>
          <w:kern w:val="44"/>
          <w:sz w:val="21"/>
          <w:szCs w:val="44"/>
        </w:rPr>
      </w:pPr>
    </w:p>
    <w:p w14:paraId="62E91EB1" w14:textId="77777777" w:rsidR="00C36A94" w:rsidRPr="00E252C9" w:rsidRDefault="00C36A94" w:rsidP="00007EC7">
      <w:pPr>
        <w:ind w:leftChars="200" w:left="480" w:firstLineChars="0" w:firstLine="0"/>
        <w:jc w:val="left"/>
        <w:rPr>
          <w:rFonts w:eastAsiaTheme="minorEastAsia"/>
          <w:kern w:val="44"/>
          <w:sz w:val="21"/>
          <w:szCs w:val="44"/>
        </w:rPr>
      </w:pPr>
    </w:p>
    <w:p w14:paraId="79C2A2BC" w14:textId="77777777" w:rsidR="00C36A94" w:rsidRPr="00E252C9" w:rsidRDefault="00C36A94" w:rsidP="00007EC7">
      <w:pPr>
        <w:ind w:leftChars="200" w:left="480" w:firstLineChars="0" w:firstLine="0"/>
        <w:jc w:val="left"/>
        <w:rPr>
          <w:rFonts w:eastAsiaTheme="minorEastAsia"/>
          <w:kern w:val="44"/>
          <w:sz w:val="21"/>
          <w:szCs w:val="44"/>
        </w:rPr>
      </w:pPr>
    </w:p>
    <w:p w14:paraId="3D841FA2" w14:textId="77777777" w:rsidR="00C36A94" w:rsidRPr="00E252C9" w:rsidRDefault="00C36A94" w:rsidP="00007EC7">
      <w:pPr>
        <w:ind w:leftChars="200" w:left="480" w:firstLineChars="0" w:firstLine="0"/>
        <w:jc w:val="left"/>
        <w:rPr>
          <w:rFonts w:eastAsiaTheme="minorEastAsia"/>
          <w:kern w:val="44"/>
          <w:sz w:val="21"/>
          <w:szCs w:val="44"/>
        </w:rPr>
      </w:pPr>
    </w:p>
    <w:p w14:paraId="701510B9" w14:textId="77777777" w:rsidR="00C36A94" w:rsidRPr="00E252C9" w:rsidRDefault="00C36A94" w:rsidP="00007EC7">
      <w:pPr>
        <w:ind w:leftChars="200" w:left="480" w:firstLineChars="0" w:firstLine="0"/>
        <w:jc w:val="left"/>
        <w:rPr>
          <w:rFonts w:eastAsiaTheme="minorEastAsia"/>
          <w:kern w:val="44"/>
          <w:sz w:val="21"/>
          <w:szCs w:val="44"/>
        </w:rPr>
      </w:pPr>
    </w:p>
    <w:p w14:paraId="554E2747" w14:textId="77777777" w:rsidR="00370B7A" w:rsidRPr="00E252C9" w:rsidRDefault="00370B7A" w:rsidP="00C36A94">
      <w:pPr>
        <w:ind w:leftChars="200" w:left="480" w:firstLineChars="0" w:firstLine="0"/>
        <w:jc w:val="left"/>
        <w:rPr>
          <w:rFonts w:eastAsiaTheme="minorEastAsia"/>
          <w:kern w:val="44"/>
          <w:sz w:val="21"/>
          <w:szCs w:val="44"/>
        </w:rPr>
      </w:pPr>
    </w:p>
    <w:p w14:paraId="727768B9" w14:textId="77777777" w:rsidR="00763743" w:rsidRPr="00E252C9" w:rsidRDefault="00763743" w:rsidP="00370B7A">
      <w:pPr>
        <w:ind w:leftChars="200" w:left="480" w:firstLineChars="0" w:firstLine="0"/>
        <w:rPr>
          <w:rFonts w:eastAsiaTheme="minorEastAsia"/>
          <w:kern w:val="44"/>
          <w:sz w:val="21"/>
          <w:szCs w:val="44"/>
        </w:rPr>
      </w:pPr>
    </w:p>
    <w:p w14:paraId="223CFE09" w14:textId="77777777" w:rsidR="00763743" w:rsidRPr="00E252C9" w:rsidRDefault="00763743" w:rsidP="00370B7A">
      <w:pPr>
        <w:ind w:leftChars="200" w:left="480" w:firstLineChars="0" w:firstLine="0"/>
        <w:rPr>
          <w:rFonts w:eastAsiaTheme="minorEastAsia"/>
          <w:kern w:val="44"/>
          <w:sz w:val="21"/>
          <w:szCs w:val="44"/>
        </w:rPr>
      </w:pPr>
    </w:p>
    <w:p w14:paraId="70D9D688" w14:textId="77777777" w:rsidR="00763743" w:rsidRPr="00E252C9" w:rsidRDefault="00763743" w:rsidP="00370B7A">
      <w:pPr>
        <w:ind w:leftChars="200" w:left="480" w:firstLineChars="0" w:firstLine="0"/>
        <w:rPr>
          <w:rFonts w:eastAsiaTheme="minorEastAsia"/>
          <w:kern w:val="44"/>
          <w:sz w:val="21"/>
          <w:szCs w:val="44"/>
        </w:rPr>
      </w:pPr>
    </w:p>
    <w:p w14:paraId="7E42086D" w14:textId="77777777" w:rsidR="00763743" w:rsidRPr="00E252C9" w:rsidRDefault="00763743" w:rsidP="00370B7A">
      <w:pPr>
        <w:ind w:leftChars="200" w:left="480" w:firstLineChars="0" w:firstLine="0"/>
        <w:rPr>
          <w:rFonts w:eastAsiaTheme="minorEastAsia"/>
          <w:kern w:val="44"/>
          <w:sz w:val="21"/>
          <w:szCs w:val="44"/>
        </w:rPr>
      </w:pPr>
    </w:p>
    <w:p w14:paraId="25DED980" w14:textId="77777777" w:rsidR="00763743" w:rsidRPr="00E252C9" w:rsidRDefault="00763743" w:rsidP="00370B7A">
      <w:pPr>
        <w:ind w:leftChars="200" w:left="480" w:firstLineChars="0" w:firstLine="0"/>
        <w:rPr>
          <w:rFonts w:eastAsiaTheme="minorEastAsia"/>
          <w:kern w:val="44"/>
          <w:sz w:val="21"/>
          <w:szCs w:val="44"/>
        </w:rPr>
      </w:pPr>
    </w:p>
    <w:p w14:paraId="5DD5FFB9" w14:textId="77777777" w:rsidR="00763743" w:rsidRPr="00E252C9" w:rsidRDefault="00763743" w:rsidP="00370B7A">
      <w:pPr>
        <w:ind w:leftChars="200" w:left="480" w:firstLineChars="0" w:firstLine="0"/>
        <w:rPr>
          <w:rFonts w:eastAsiaTheme="minorEastAsia"/>
          <w:kern w:val="44"/>
          <w:sz w:val="21"/>
          <w:szCs w:val="44"/>
        </w:rPr>
      </w:pPr>
    </w:p>
    <w:p w14:paraId="6B870947" w14:textId="77777777" w:rsidR="00763743" w:rsidRPr="00E252C9" w:rsidRDefault="00763743" w:rsidP="00370B7A">
      <w:pPr>
        <w:ind w:leftChars="200" w:left="480" w:firstLineChars="0" w:firstLine="0"/>
        <w:rPr>
          <w:rFonts w:eastAsiaTheme="minorEastAsia"/>
          <w:kern w:val="44"/>
          <w:sz w:val="21"/>
          <w:szCs w:val="44"/>
        </w:rPr>
      </w:pPr>
    </w:p>
    <w:p w14:paraId="5A82B36D" w14:textId="3E0BC802" w:rsidR="00C36A94" w:rsidRPr="00E252C9" w:rsidRDefault="00C36A94" w:rsidP="00370B7A">
      <w:pPr>
        <w:ind w:leftChars="200" w:left="480" w:firstLineChars="0" w:firstLine="0"/>
        <w:rPr>
          <w:rFonts w:eastAsiaTheme="minorEastAsia"/>
          <w:kern w:val="44"/>
          <w:sz w:val="21"/>
          <w:szCs w:val="44"/>
        </w:rPr>
      </w:pPr>
      <w:r w:rsidRPr="00E252C9">
        <w:rPr>
          <w:rFonts w:eastAsiaTheme="minorEastAsia"/>
          <w:kern w:val="44"/>
          <w:sz w:val="21"/>
          <w:szCs w:val="44"/>
        </w:rPr>
        <w:t>Figure S1</w:t>
      </w:r>
      <w:r w:rsidR="00763743" w:rsidRPr="00E252C9">
        <w:rPr>
          <w:rFonts w:eastAsiaTheme="minorEastAsia" w:hint="eastAsia"/>
          <w:kern w:val="44"/>
          <w:sz w:val="21"/>
          <w:szCs w:val="44"/>
        </w:rPr>
        <w:t>1</w:t>
      </w:r>
      <w:r w:rsidRPr="00E252C9">
        <w:rPr>
          <w:rFonts w:eastAsiaTheme="minorEastAsia"/>
          <w:kern w:val="44"/>
          <w:sz w:val="21"/>
          <w:szCs w:val="44"/>
        </w:rPr>
        <w:t xml:space="preserve">. Co-localization imaging of G-IrC8 (2 μM, 10 min) and lysosome deep red (0.5 μM, 15 min) in different time points. </w:t>
      </w:r>
    </w:p>
    <w:p w14:paraId="01DCB124" w14:textId="4F8B489A" w:rsidR="00C36A94" w:rsidRPr="00E252C9" w:rsidRDefault="00C36A94" w:rsidP="00C36A94">
      <w:pPr>
        <w:ind w:leftChars="200" w:left="480" w:firstLineChars="0" w:firstLine="0"/>
        <w:jc w:val="center"/>
        <w:rPr>
          <w:rFonts w:eastAsiaTheme="minorEastAsia"/>
          <w:kern w:val="44"/>
          <w:sz w:val="21"/>
          <w:szCs w:val="44"/>
        </w:rPr>
      </w:pPr>
      <w:r w:rsidRPr="00E252C9">
        <w:rPr>
          <w:rFonts w:eastAsiaTheme="minorEastAsia"/>
          <w:noProof/>
          <w:kern w:val="44"/>
          <w:sz w:val="21"/>
          <w:szCs w:val="44"/>
        </w:rPr>
        <w:drawing>
          <wp:inline distT="0" distB="0" distL="0" distR="0" wp14:anchorId="18229B8A" wp14:editId="60E12E21">
            <wp:extent cx="2783973" cy="2635858"/>
            <wp:effectExtent l="0" t="0" r="0" b="0"/>
            <wp:docPr id="1376546977"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6546977" name="图片 5"/>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2800807" cy="2651797"/>
                    </a:xfrm>
                    <a:prstGeom prst="rect">
                      <a:avLst/>
                    </a:prstGeom>
                    <a:noFill/>
                  </pic:spPr>
                </pic:pic>
              </a:graphicData>
            </a:graphic>
          </wp:inline>
        </w:drawing>
      </w:r>
    </w:p>
    <w:p w14:paraId="62F90D9C" w14:textId="01F45F31" w:rsidR="00750051" w:rsidRPr="00E252C9" w:rsidRDefault="00750051" w:rsidP="00750051">
      <w:pPr>
        <w:ind w:leftChars="200" w:left="480" w:firstLineChars="0" w:firstLine="0"/>
        <w:rPr>
          <w:rFonts w:eastAsiaTheme="minorEastAsia"/>
          <w:kern w:val="44"/>
          <w:sz w:val="21"/>
          <w:szCs w:val="44"/>
        </w:rPr>
      </w:pPr>
      <w:r w:rsidRPr="00E252C9">
        <w:rPr>
          <w:rFonts w:eastAsiaTheme="minorEastAsia"/>
          <w:kern w:val="44"/>
          <w:sz w:val="21"/>
          <w:szCs w:val="44"/>
        </w:rPr>
        <w:t>Figure S1</w:t>
      </w:r>
      <w:r w:rsidR="00763743" w:rsidRPr="00E252C9">
        <w:rPr>
          <w:rFonts w:eastAsiaTheme="minorEastAsia" w:hint="eastAsia"/>
          <w:kern w:val="44"/>
          <w:sz w:val="21"/>
          <w:szCs w:val="44"/>
        </w:rPr>
        <w:t>2</w:t>
      </w:r>
      <w:r w:rsidRPr="00E252C9">
        <w:rPr>
          <w:rFonts w:eastAsiaTheme="minorEastAsia"/>
          <w:kern w:val="44"/>
          <w:sz w:val="21"/>
          <w:szCs w:val="44"/>
        </w:rPr>
        <w:t xml:space="preserve">. The expression levels of autophagy-related proteins LC3-II and LC3-I were analyzed following different treatments by western blot. </w:t>
      </w:r>
    </w:p>
    <w:p w14:paraId="5C183090" w14:textId="2B821B17" w:rsidR="00C36A94" w:rsidRPr="00E252C9" w:rsidRDefault="00750051" w:rsidP="00C36A94">
      <w:pPr>
        <w:ind w:leftChars="200" w:left="480" w:firstLineChars="0" w:firstLine="0"/>
        <w:jc w:val="center"/>
        <w:rPr>
          <w:rFonts w:eastAsiaTheme="minorEastAsia"/>
          <w:kern w:val="44"/>
          <w:sz w:val="21"/>
          <w:szCs w:val="44"/>
        </w:rPr>
      </w:pPr>
      <w:r w:rsidRPr="00E252C9">
        <w:rPr>
          <w:rFonts w:eastAsiaTheme="minorEastAsia"/>
          <w:noProof/>
          <w:kern w:val="44"/>
          <w:sz w:val="21"/>
          <w:szCs w:val="44"/>
        </w:rPr>
        <w:lastRenderedPageBreak/>
        <w:drawing>
          <wp:inline distT="0" distB="0" distL="0" distR="0" wp14:anchorId="031F123E" wp14:editId="1D1E48EF">
            <wp:extent cx="3352650" cy="3600000"/>
            <wp:effectExtent l="0" t="0" r="0" b="0"/>
            <wp:docPr id="562371302"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352650" cy="3600000"/>
                    </a:xfrm>
                    <a:prstGeom prst="rect">
                      <a:avLst/>
                    </a:prstGeom>
                    <a:noFill/>
                  </pic:spPr>
                </pic:pic>
              </a:graphicData>
            </a:graphic>
          </wp:inline>
        </w:drawing>
      </w:r>
    </w:p>
    <w:p w14:paraId="25457D0E" w14:textId="3EAFAF38" w:rsidR="00750051" w:rsidRPr="00E252C9" w:rsidRDefault="00750051" w:rsidP="00750051">
      <w:pPr>
        <w:ind w:leftChars="200" w:left="480" w:firstLineChars="0" w:firstLine="0"/>
        <w:rPr>
          <w:rFonts w:eastAsiaTheme="minorEastAsia"/>
          <w:kern w:val="44"/>
          <w:sz w:val="21"/>
          <w:szCs w:val="44"/>
        </w:rPr>
      </w:pPr>
      <w:r w:rsidRPr="00E252C9">
        <w:rPr>
          <w:rFonts w:eastAsiaTheme="minorEastAsia"/>
          <w:kern w:val="44"/>
          <w:sz w:val="21"/>
          <w:szCs w:val="44"/>
        </w:rPr>
        <w:t>Figure S1</w:t>
      </w:r>
      <w:r w:rsidR="00763743" w:rsidRPr="00E252C9">
        <w:rPr>
          <w:rFonts w:eastAsiaTheme="minorEastAsia" w:hint="eastAsia"/>
          <w:kern w:val="44"/>
          <w:sz w:val="21"/>
          <w:szCs w:val="44"/>
        </w:rPr>
        <w:t>3</w:t>
      </w:r>
      <w:r w:rsidRPr="00E252C9">
        <w:rPr>
          <w:rFonts w:eastAsiaTheme="minorEastAsia"/>
          <w:kern w:val="44"/>
          <w:sz w:val="21"/>
          <w:szCs w:val="44"/>
        </w:rPr>
        <w:t xml:space="preserve">. Flow cytometry analysis was performed to assess leukocyte immune activation in response to the supernatant from different treatment groups on day3. </w:t>
      </w:r>
    </w:p>
    <w:p w14:paraId="68D12F13" w14:textId="4984C940" w:rsidR="00750051" w:rsidRPr="00E252C9" w:rsidRDefault="00750051" w:rsidP="00750051">
      <w:pPr>
        <w:ind w:leftChars="200" w:left="480" w:firstLineChars="0" w:firstLine="0"/>
        <w:jc w:val="center"/>
        <w:rPr>
          <w:rFonts w:eastAsiaTheme="minorEastAsia"/>
          <w:kern w:val="44"/>
          <w:sz w:val="21"/>
          <w:szCs w:val="44"/>
        </w:rPr>
      </w:pPr>
      <w:r w:rsidRPr="00E252C9">
        <w:rPr>
          <w:rFonts w:eastAsiaTheme="minorEastAsia"/>
          <w:noProof/>
          <w:kern w:val="44"/>
          <w:sz w:val="21"/>
          <w:szCs w:val="44"/>
        </w:rPr>
        <w:drawing>
          <wp:inline distT="0" distB="0" distL="0" distR="0" wp14:anchorId="1430B98E" wp14:editId="1ED19C90">
            <wp:extent cx="3277662" cy="3600000"/>
            <wp:effectExtent l="0" t="0" r="0" b="0"/>
            <wp:docPr id="1042486861"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277662" cy="3600000"/>
                    </a:xfrm>
                    <a:prstGeom prst="rect">
                      <a:avLst/>
                    </a:prstGeom>
                    <a:noFill/>
                  </pic:spPr>
                </pic:pic>
              </a:graphicData>
            </a:graphic>
          </wp:inline>
        </w:drawing>
      </w:r>
    </w:p>
    <w:p w14:paraId="160A8870" w14:textId="146DDD68" w:rsidR="00750051" w:rsidRPr="00E252C9" w:rsidRDefault="00750051" w:rsidP="00750051">
      <w:pPr>
        <w:ind w:leftChars="200" w:left="480" w:firstLineChars="0" w:firstLine="0"/>
        <w:rPr>
          <w:rFonts w:eastAsiaTheme="minorEastAsia"/>
          <w:kern w:val="44"/>
          <w:sz w:val="21"/>
          <w:szCs w:val="44"/>
        </w:rPr>
      </w:pPr>
      <w:r w:rsidRPr="00E252C9">
        <w:rPr>
          <w:rFonts w:eastAsiaTheme="minorEastAsia"/>
          <w:kern w:val="44"/>
          <w:sz w:val="21"/>
          <w:szCs w:val="44"/>
        </w:rPr>
        <w:t>Figure S1</w:t>
      </w:r>
      <w:r w:rsidR="00763743" w:rsidRPr="00E252C9">
        <w:rPr>
          <w:rFonts w:eastAsiaTheme="minorEastAsia" w:hint="eastAsia"/>
          <w:kern w:val="44"/>
          <w:sz w:val="21"/>
          <w:szCs w:val="44"/>
        </w:rPr>
        <w:t>4</w:t>
      </w:r>
      <w:r w:rsidRPr="00E252C9">
        <w:rPr>
          <w:rFonts w:eastAsiaTheme="minorEastAsia"/>
          <w:kern w:val="44"/>
          <w:sz w:val="21"/>
          <w:szCs w:val="44"/>
        </w:rPr>
        <w:t>. Flow cytometry analysis was performed to assess leukocyte immune activation following a 7-day incubation with the supernatant from different treatment groups.</w:t>
      </w:r>
    </w:p>
    <w:p w14:paraId="7E9BADEC" w14:textId="398DC358" w:rsidR="00750051" w:rsidRPr="00E252C9" w:rsidRDefault="00750051" w:rsidP="00750051">
      <w:pPr>
        <w:ind w:leftChars="200" w:left="480" w:firstLineChars="0" w:firstLine="0"/>
        <w:jc w:val="center"/>
        <w:rPr>
          <w:rFonts w:eastAsiaTheme="minorEastAsia"/>
          <w:kern w:val="44"/>
          <w:sz w:val="21"/>
          <w:szCs w:val="44"/>
        </w:rPr>
      </w:pPr>
      <w:r w:rsidRPr="00E252C9">
        <w:rPr>
          <w:rFonts w:eastAsiaTheme="minorEastAsia"/>
          <w:noProof/>
          <w:kern w:val="44"/>
          <w:sz w:val="21"/>
          <w:szCs w:val="44"/>
        </w:rPr>
        <w:lastRenderedPageBreak/>
        <w:drawing>
          <wp:inline distT="0" distB="0" distL="0" distR="0" wp14:anchorId="68348035" wp14:editId="61A0014D">
            <wp:extent cx="2786380" cy="2359660"/>
            <wp:effectExtent l="0" t="0" r="0" b="0"/>
            <wp:docPr id="791228384"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786380" cy="2359660"/>
                    </a:xfrm>
                    <a:prstGeom prst="rect">
                      <a:avLst/>
                    </a:prstGeom>
                    <a:noFill/>
                  </pic:spPr>
                </pic:pic>
              </a:graphicData>
            </a:graphic>
          </wp:inline>
        </w:drawing>
      </w:r>
    </w:p>
    <w:p w14:paraId="54A07648" w14:textId="32762A71" w:rsidR="00750051" w:rsidRPr="00E252C9" w:rsidRDefault="00750051" w:rsidP="00580DB2">
      <w:pPr>
        <w:ind w:leftChars="200" w:left="480" w:firstLineChars="0" w:firstLine="0"/>
        <w:jc w:val="center"/>
        <w:rPr>
          <w:rFonts w:eastAsiaTheme="minorEastAsia"/>
          <w:kern w:val="44"/>
          <w:sz w:val="21"/>
          <w:szCs w:val="44"/>
        </w:rPr>
      </w:pPr>
      <w:r w:rsidRPr="00E252C9">
        <w:rPr>
          <w:rFonts w:eastAsiaTheme="minorEastAsia"/>
          <w:kern w:val="44"/>
          <w:sz w:val="21"/>
          <w:szCs w:val="44"/>
        </w:rPr>
        <w:t>Figure S1</w:t>
      </w:r>
      <w:r w:rsidR="00763743" w:rsidRPr="00E252C9">
        <w:rPr>
          <w:rFonts w:eastAsiaTheme="minorEastAsia" w:hint="eastAsia"/>
          <w:kern w:val="44"/>
          <w:sz w:val="21"/>
          <w:szCs w:val="44"/>
        </w:rPr>
        <w:t>5</w:t>
      </w:r>
      <w:r w:rsidRPr="00E252C9">
        <w:rPr>
          <w:rFonts w:eastAsiaTheme="minorEastAsia"/>
          <w:kern w:val="44"/>
          <w:sz w:val="21"/>
          <w:szCs w:val="44"/>
        </w:rPr>
        <w:t>. Hemolysis rates before and after encapsulation of gpmvs.</w:t>
      </w:r>
    </w:p>
    <w:p w14:paraId="13B66A86" w14:textId="77777777" w:rsidR="00750051" w:rsidRPr="00E252C9" w:rsidRDefault="00750051" w:rsidP="00750051">
      <w:pPr>
        <w:ind w:leftChars="200" w:left="480" w:firstLineChars="0" w:firstLine="0"/>
        <w:jc w:val="center"/>
        <w:rPr>
          <w:rFonts w:eastAsiaTheme="minorEastAsia"/>
          <w:kern w:val="44"/>
          <w:sz w:val="21"/>
          <w:szCs w:val="44"/>
        </w:rPr>
      </w:pPr>
    </w:p>
    <w:p w14:paraId="50E1F271" w14:textId="4C7368DB" w:rsidR="00750051" w:rsidRPr="00E252C9" w:rsidRDefault="00750051" w:rsidP="00750051">
      <w:pPr>
        <w:ind w:leftChars="200" w:left="480" w:firstLineChars="0" w:firstLine="0"/>
        <w:rPr>
          <w:rFonts w:eastAsiaTheme="minorEastAsia"/>
          <w:kern w:val="44"/>
          <w:sz w:val="21"/>
          <w:szCs w:val="44"/>
        </w:rPr>
      </w:pPr>
      <w:r w:rsidRPr="00E252C9">
        <w:rPr>
          <w:rFonts w:eastAsiaTheme="minorEastAsia"/>
          <w:noProof/>
          <w:kern w:val="44"/>
          <w:sz w:val="21"/>
          <w:szCs w:val="44"/>
        </w:rPr>
        <w:drawing>
          <wp:inline distT="0" distB="0" distL="0" distR="0" wp14:anchorId="11BC27C2" wp14:editId="06C5F0D4">
            <wp:extent cx="5373278" cy="1884739"/>
            <wp:effectExtent l="0" t="0" r="0" b="0"/>
            <wp:docPr id="190788096"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402438" cy="1894967"/>
                    </a:xfrm>
                    <a:prstGeom prst="rect">
                      <a:avLst/>
                    </a:prstGeom>
                    <a:noFill/>
                  </pic:spPr>
                </pic:pic>
              </a:graphicData>
            </a:graphic>
          </wp:inline>
        </w:drawing>
      </w:r>
      <w:r w:rsidRPr="00E252C9">
        <w:rPr>
          <w:rFonts w:eastAsiaTheme="minorEastAsia"/>
          <w:kern w:val="44"/>
          <w:sz w:val="21"/>
          <w:szCs w:val="44"/>
        </w:rPr>
        <w:t xml:space="preserve"> </w:t>
      </w:r>
    </w:p>
    <w:p w14:paraId="772A2E6F" w14:textId="0EDC0825" w:rsidR="00750051" w:rsidRPr="00E252C9" w:rsidRDefault="00750051" w:rsidP="00750051">
      <w:pPr>
        <w:ind w:leftChars="200" w:left="480" w:firstLineChars="0" w:firstLine="0"/>
        <w:rPr>
          <w:rFonts w:eastAsiaTheme="minorEastAsia"/>
          <w:kern w:val="44"/>
          <w:sz w:val="21"/>
          <w:szCs w:val="44"/>
        </w:rPr>
      </w:pPr>
      <w:r w:rsidRPr="00E252C9">
        <w:rPr>
          <w:rFonts w:eastAsiaTheme="minorEastAsia"/>
          <w:kern w:val="44"/>
          <w:sz w:val="21"/>
          <w:szCs w:val="44"/>
        </w:rPr>
        <w:t>Figure S1</w:t>
      </w:r>
      <w:r w:rsidR="00763743" w:rsidRPr="00E252C9">
        <w:rPr>
          <w:rFonts w:eastAsiaTheme="minorEastAsia" w:hint="eastAsia"/>
          <w:kern w:val="44"/>
          <w:sz w:val="21"/>
          <w:szCs w:val="44"/>
        </w:rPr>
        <w:t>6</w:t>
      </w:r>
      <w:r w:rsidRPr="00E252C9">
        <w:rPr>
          <w:rFonts w:eastAsiaTheme="minorEastAsia"/>
          <w:kern w:val="44"/>
          <w:sz w:val="21"/>
          <w:szCs w:val="44"/>
        </w:rPr>
        <w:t xml:space="preserve">. Immunohistochemical (IHC) analysis was performed to evaluate CD8+ T cell infiltration in tumor tissues from both experimental and control groups of mice.  </w:t>
      </w:r>
    </w:p>
    <w:p w14:paraId="341B0A1E" w14:textId="749B793F" w:rsidR="00750051" w:rsidRPr="00E252C9" w:rsidRDefault="00750051" w:rsidP="00750051">
      <w:pPr>
        <w:ind w:leftChars="200" w:left="480" w:firstLineChars="0" w:firstLine="0"/>
        <w:jc w:val="center"/>
        <w:rPr>
          <w:rFonts w:eastAsiaTheme="minorEastAsia"/>
          <w:kern w:val="44"/>
          <w:sz w:val="21"/>
          <w:szCs w:val="44"/>
        </w:rPr>
      </w:pPr>
      <w:r w:rsidRPr="00E252C9">
        <w:rPr>
          <w:rFonts w:eastAsiaTheme="minorEastAsia"/>
          <w:noProof/>
          <w:kern w:val="44"/>
          <w:sz w:val="21"/>
          <w:szCs w:val="44"/>
        </w:rPr>
        <w:lastRenderedPageBreak/>
        <w:drawing>
          <wp:inline distT="0" distB="0" distL="0" distR="0" wp14:anchorId="29FDE81B" wp14:editId="4511F43C">
            <wp:extent cx="5788977" cy="4208887"/>
            <wp:effectExtent l="0" t="0" r="2540" b="0"/>
            <wp:docPr id="283133202"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824731" cy="4234882"/>
                    </a:xfrm>
                    <a:prstGeom prst="rect">
                      <a:avLst/>
                    </a:prstGeom>
                    <a:noFill/>
                  </pic:spPr>
                </pic:pic>
              </a:graphicData>
            </a:graphic>
          </wp:inline>
        </w:drawing>
      </w:r>
    </w:p>
    <w:p w14:paraId="0D787EC4" w14:textId="3E01B0C3" w:rsidR="00750051" w:rsidRPr="00E252C9" w:rsidRDefault="00750051" w:rsidP="00580DB2">
      <w:pPr>
        <w:ind w:leftChars="200" w:left="480" w:firstLineChars="0" w:firstLine="0"/>
        <w:jc w:val="center"/>
        <w:rPr>
          <w:rFonts w:eastAsiaTheme="minorEastAsia"/>
          <w:kern w:val="44"/>
          <w:sz w:val="21"/>
          <w:szCs w:val="44"/>
        </w:rPr>
      </w:pPr>
      <w:bookmarkStart w:id="39" w:name="_Hlk214631775"/>
      <w:r w:rsidRPr="00E252C9">
        <w:rPr>
          <w:rFonts w:eastAsiaTheme="minorEastAsia"/>
          <w:kern w:val="44"/>
          <w:sz w:val="21"/>
          <w:szCs w:val="44"/>
        </w:rPr>
        <w:t>Figure S1</w:t>
      </w:r>
      <w:r w:rsidR="00763743" w:rsidRPr="00E252C9">
        <w:rPr>
          <w:rFonts w:eastAsiaTheme="minorEastAsia" w:hint="eastAsia"/>
          <w:kern w:val="44"/>
          <w:sz w:val="21"/>
          <w:szCs w:val="44"/>
        </w:rPr>
        <w:t>7</w:t>
      </w:r>
      <w:r w:rsidRPr="00E252C9">
        <w:rPr>
          <w:rFonts w:eastAsiaTheme="minorEastAsia"/>
          <w:kern w:val="44"/>
          <w:sz w:val="21"/>
          <w:szCs w:val="44"/>
        </w:rPr>
        <w:t xml:space="preserve">. </w:t>
      </w:r>
      <w:bookmarkEnd w:id="39"/>
      <w:r w:rsidRPr="00E252C9">
        <w:rPr>
          <w:rFonts w:eastAsiaTheme="minorEastAsia"/>
          <w:kern w:val="44"/>
          <w:sz w:val="21"/>
          <w:szCs w:val="44"/>
        </w:rPr>
        <w:t>The gate of tissue cytometry</w:t>
      </w:r>
      <w:r w:rsidRPr="00E252C9">
        <w:rPr>
          <w:rFonts w:eastAsiaTheme="minorEastAsia" w:hint="eastAsia"/>
          <w:kern w:val="44"/>
          <w:sz w:val="21"/>
          <w:szCs w:val="44"/>
        </w:rPr>
        <w:t>.</w:t>
      </w:r>
    </w:p>
    <w:p w14:paraId="7CE31CE6" w14:textId="77777777" w:rsidR="009C3064" w:rsidRPr="00E252C9" w:rsidRDefault="009C3064" w:rsidP="00580DB2">
      <w:pPr>
        <w:ind w:leftChars="200" w:left="480" w:firstLineChars="0" w:firstLine="0"/>
        <w:jc w:val="center"/>
        <w:rPr>
          <w:rFonts w:eastAsiaTheme="minorEastAsia"/>
          <w:kern w:val="44"/>
          <w:sz w:val="21"/>
          <w:szCs w:val="44"/>
        </w:rPr>
      </w:pPr>
    </w:p>
    <w:p w14:paraId="3899C99F" w14:textId="2C6CAF3C" w:rsidR="0019603A" w:rsidRPr="00E252C9" w:rsidRDefault="009C3064" w:rsidP="009C3064">
      <w:pPr>
        <w:pStyle w:val="EndNoteBibliography"/>
        <w:spacing w:line="360" w:lineRule="auto"/>
        <w:ind w:firstLineChars="0" w:firstLine="0"/>
        <w:jc w:val="center"/>
        <w:rPr>
          <w:rFonts w:eastAsiaTheme="minorEastAsia"/>
          <w:sz w:val="21"/>
          <w:szCs w:val="21"/>
        </w:rPr>
      </w:pPr>
      <w:r w:rsidRPr="00E252C9">
        <w:rPr>
          <w:rFonts w:eastAsiaTheme="minorEastAsia"/>
          <w:sz w:val="21"/>
          <w:szCs w:val="21"/>
        </w:rPr>
        <w:t xml:space="preserve">Table </w:t>
      </w:r>
      <w:r w:rsidRPr="00E252C9">
        <w:rPr>
          <w:rFonts w:eastAsiaTheme="minorEastAsia" w:hint="eastAsia"/>
          <w:sz w:val="21"/>
          <w:szCs w:val="21"/>
        </w:rPr>
        <w:t xml:space="preserve">1. </w:t>
      </w:r>
      <w:r w:rsidRPr="00E252C9">
        <w:rPr>
          <w:rFonts w:eastAsiaTheme="minorEastAsia"/>
          <w:sz w:val="21"/>
          <w:szCs w:val="21"/>
        </w:rPr>
        <w:t xml:space="preserve">Photophysical properties for </w:t>
      </w:r>
      <w:r w:rsidRPr="00E252C9">
        <w:rPr>
          <w:rFonts w:eastAsiaTheme="minorEastAsia" w:hint="eastAsia"/>
          <w:sz w:val="21"/>
          <w:szCs w:val="21"/>
        </w:rPr>
        <w:t xml:space="preserve">IrC8 </w:t>
      </w:r>
      <w:r w:rsidRPr="00E252C9">
        <w:rPr>
          <w:rFonts w:eastAsiaTheme="minorEastAsia"/>
          <w:sz w:val="21"/>
          <w:szCs w:val="21"/>
        </w:rPr>
        <w:t>in different solvents</w:t>
      </w:r>
    </w:p>
    <w:tbl>
      <w:tblPr>
        <w:tblStyle w:val="TableGrid"/>
        <w:tblW w:w="0" w:type="auto"/>
        <w:tblLook w:val="04A0" w:firstRow="1" w:lastRow="0" w:firstColumn="1" w:lastColumn="0" w:noHBand="0" w:noVBand="1"/>
      </w:tblPr>
      <w:tblGrid>
        <w:gridCol w:w="1057"/>
        <w:gridCol w:w="986"/>
        <w:gridCol w:w="1459"/>
        <w:gridCol w:w="1059"/>
        <w:gridCol w:w="1134"/>
        <w:gridCol w:w="1129"/>
        <w:gridCol w:w="1402"/>
        <w:gridCol w:w="1402"/>
      </w:tblGrid>
      <w:tr w:rsidR="00E252C9" w:rsidRPr="00E252C9" w14:paraId="31D0552A" w14:textId="13A60B06" w:rsidTr="009C3064">
        <w:tc>
          <w:tcPr>
            <w:tcW w:w="1057" w:type="dxa"/>
            <w:tcBorders>
              <w:left w:val="nil"/>
              <w:bottom w:val="single" w:sz="4" w:space="0" w:color="auto"/>
              <w:right w:val="nil"/>
            </w:tcBorders>
          </w:tcPr>
          <w:p w14:paraId="1783F5F3" w14:textId="47174745" w:rsidR="005F4855" w:rsidRPr="00E252C9" w:rsidRDefault="005F4855" w:rsidP="005F4855">
            <w:pPr>
              <w:pStyle w:val="EndNoteBibliography"/>
              <w:spacing w:line="360" w:lineRule="auto"/>
              <w:ind w:firstLineChars="0" w:firstLine="0"/>
              <w:jc w:val="center"/>
              <w:rPr>
                <w:rFonts w:eastAsiaTheme="minorEastAsia"/>
                <w:sz w:val="21"/>
                <w:szCs w:val="21"/>
              </w:rPr>
            </w:pPr>
            <w:r w:rsidRPr="00E252C9">
              <w:rPr>
                <w:rFonts w:eastAsiaTheme="minorEastAsia"/>
                <w:sz w:val="21"/>
                <w:szCs w:val="21"/>
              </w:rPr>
              <w:t>Complex</w:t>
            </w:r>
          </w:p>
        </w:tc>
        <w:tc>
          <w:tcPr>
            <w:tcW w:w="986" w:type="dxa"/>
            <w:tcBorders>
              <w:left w:val="nil"/>
              <w:bottom w:val="single" w:sz="4" w:space="0" w:color="auto"/>
              <w:right w:val="nil"/>
            </w:tcBorders>
          </w:tcPr>
          <w:p w14:paraId="3C7F3409" w14:textId="2EBF0F97" w:rsidR="005F4855" w:rsidRPr="00E252C9" w:rsidRDefault="005F4855" w:rsidP="005F4855">
            <w:pPr>
              <w:pStyle w:val="EndNoteBibliography"/>
              <w:spacing w:line="360" w:lineRule="auto"/>
              <w:ind w:firstLineChars="0" w:firstLine="0"/>
              <w:jc w:val="center"/>
              <w:rPr>
                <w:rFonts w:eastAsiaTheme="minorEastAsia"/>
                <w:sz w:val="21"/>
                <w:szCs w:val="21"/>
              </w:rPr>
            </w:pPr>
            <w:r w:rsidRPr="00E252C9">
              <w:rPr>
                <w:rFonts w:eastAsiaTheme="minorEastAsia"/>
                <w:sz w:val="21"/>
                <w:szCs w:val="21"/>
              </w:rPr>
              <w:t>Solvent</w:t>
            </w:r>
          </w:p>
        </w:tc>
        <w:tc>
          <w:tcPr>
            <w:tcW w:w="1459" w:type="dxa"/>
            <w:tcBorders>
              <w:left w:val="nil"/>
              <w:bottom w:val="single" w:sz="4" w:space="0" w:color="auto"/>
              <w:right w:val="nil"/>
            </w:tcBorders>
          </w:tcPr>
          <w:p w14:paraId="29D4671E" w14:textId="73834ADB" w:rsidR="005F4855" w:rsidRPr="00E252C9" w:rsidRDefault="005F4855" w:rsidP="005F4855">
            <w:pPr>
              <w:pStyle w:val="Default"/>
              <w:jc w:val="center"/>
              <w:rPr>
                <w:color w:val="auto"/>
                <w:sz w:val="21"/>
                <w:szCs w:val="21"/>
              </w:rPr>
            </w:pPr>
            <w:r w:rsidRPr="00E252C9">
              <w:rPr>
                <w:color w:val="auto"/>
                <w:sz w:val="21"/>
                <w:szCs w:val="21"/>
              </w:rPr>
              <w:t>λ</w:t>
            </w:r>
            <w:r w:rsidRPr="00E252C9">
              <w:rPr>
                <w:color w:val="auto"/>
                <w:sz w:val="21"/>
                <w:szCs w:val="21"/>
                <w:vertAlign w:val="subscript"/>
              </w:rPr>
              <w:t>max</w:t>
            </w:r>
            <w:r w:rsidRPr="00E252C9">
              <w:rPr>
                <w:color w:val="auto"/>
                <w:sz w:val="21"/>
                <w:szCs w:val="21"/>
              </w:rPr>
              <w:t xml:space="preserve"> (ε)</w:t>
            </w:r>
            <w:r w:rsidRPr="00E252C9">
              <w:rPr>
                <w:color w:val="auto"/>
                <w:sz w:val="21"/>
                <w:szCs w:val="21"/>
                <w:vertAlign w:val="superscript"/>
              </w:rPr>
              <w:t>a</w:t>
            </w:r>
          </w:p>
          <w:p w14:paraId="76FBFF0E" w14:textId="707DA02A" w:rsidR="005F4855" w:rsidRPr="00E252C9" w:rsidRDefault="005F4855" w:rsidP="005F4855">
            <w:pPr>
              <w:pStyle w:val="EndNoteBibliography"/>
              <w:spacing w:line="360" w:lineRule="auto"/>
              <w:ind w:firstLineChars="0" w:firstLine="0"/>
              <w:jc w:val="center"/>
              <w:rPr>
                <w:rFonts w:eastAsiaTheme="minorEastAsia"/>
                <w:sz w:val="21"/>
                <w:szCs w:val="21"/>
              </w:rPr>
            </w:pPr>
          </w:p>
        </w:tc>
        <w:tc>
          <w:tcPr>
            <w:tcW w:w="1059" w:type="dxa"/>
            <w:tcBorders>
              <w:left w:val="nil"/>
              <w:bottom w:val="single" w:sz="4" w:space="0" w:color="auto"/>
              <w:right w:val="nil"/>
            </w:tcBorders>
          </w:tcPr>
          <w:p w14:paraId="35812D8B" w14:textId="0EDBA082" w:rsidR="005F4855" w:rsidRPr="00E252C9" w:rsidRDefault="005F4855" w:rsidP="005F4855">
            <w:pPr>
              <w:pStyle w:val="Default"/>
              <w:jc w:val="center"/>
              <w:rPr>
                <w:color w:val="auto"/>
                <w:sz w:val="21"/>
                <w:szCs w:val="21"/>
              </w:rPr>
            </w:pPr>
            <w:r w:rsidRPr="00E252C9">
              <w:rPr>
                <w:color w:val="auto"/>
                <w:sz w:val="21"/>
                <w:szCs w:val="21"/>
              </w:rPr>
              <w:t>λ</w:t>
            </w:r>
            <w:r w:rsidRPr="00E252C9">
              <w:rPr>
                <w:color w:val="auto"/>
                <w:sz w:val="21"/>
                <w:szCs w:val="21"/>
                <w:vertAlign w:val="subscript"/>
              </w:rPr>
              <w:t>max</w:t>
            </w:r>
            <w:r w:rsidRPr="00E252C9">
              <w:rPr>
                <w:color w:val="auto"/>
                <w:sz w:val="21"/>
                <w:szCs w:val="21"/>
                <w:vertAlign w:val="superscript"/>
              </w:rPr>
              <w:t xml:space="preserve"> b</w:t>
            </w:r>
          </w:p>
          <w:p w14:paraId="3C74A85C" w14:textId="77777777" w:rsidR="005F4855" w:rsidRPr="00E252C9" w:rsidRDefault="005F4855" w:rsidP="005F4855">
            <w:pPr>
              <w:pStyle w:val="EndNoteBibliography"/>
              <w:spacing w:line="360" w:lineRule="auto"/>
              <w:ind w:firstLineChars="0" w:firstLine="0"/>
              <w:jc w:val="center"/>
              <w:rPr>
                <w:rFonts w:eastAsiaTheme="minorEastAsia"/>
                <w:sz w:val="21"/>
                <w:szCs w:val="21"/>
              </w:rPr>
            </w:pPr>
          </w:p>
        </w:tc>
        <w:tc>
          <w:tcPr>
            <w:tcW w:w="1134" w:type="dxa"/>
            <w:tcBorders>
              <w:left w:val="nil"/>
              <w:bottom w:val="single" w:sz="4" w:space="0" w:color="auto"/>
              <w:right w:val="nil"/>
            </w:tcBorders>
          </w:tcPr>
          <w:p w14:paraId="5515771D" w14:textId="1AA952E7" w:rsidR="005F4855" w:rsidRPr="00E252C9" w:rsidRDefault="005F4855" w:rsidP="005F4855">
            <w:pPr>
              <w:pStyle w:val="Default"/>
              <w:jc w:val="center"/>
              <w:rPr>
                <w:color w:val="auto"/>
                <w:sz w:val="21"/>
                <w:szCs w:val="21"/>
              </w:rPr>
            </w:pPr>
            <w:r w:rsidRPr="00E252C9">
              <w:rPr>
                <w:color w:val="auto"/>
                <w:sz w:val="21"/>
                <w:szCs w:val="21"/>
              </w:rPr>
              <w:t>Φ [%]</w:t>
            </w:r>
            <w:r w:rsidRPr="00E252C9">
              <w:rPr>
                <w:color w:val="auto"/>
                <w:sz w:val="21"/>
                <w:szCs w:val="21"/>
                <w:vertAlign w:val="superscript"/>
              </w:rPr>
              <w:t>c</w:t>
            </w:r>
          </w:p>
          <w:p w14:paraId="626B9707" w14:textId="6DE908A1" w:rsidR="005F4855" w:rsidRPr="00E252C9" w:rsidRDefault="005F4855" w:rsidP="005F4855">
            <w:pPr>
              <w:pStyle w:val="EndNoteBibliography"/>
              <w:spacing w:line="360" w:lineRule="auto"/>
              <w:ind w:firstLineChars="0" w:firstLine="0"/>
              <w:jc w:val="center"/>
              <w:rPr>
                <w:rFonts w:eastAsiaTheme="minorEastAsia"/>
                <w:sz w:val="21"/>
                <w:szCs w:val="21"/>
              </w:rPr>
            </w:pPr>
          </w:p>
        </w:tc>
        <w:tc>
          <w:tcPr>
            <w:tcW w:w="1129" w:type="dxa"/>
            <w:tcBorders>
              <w:left w:val="nil"/>
              <w:bottom w:val="single" w:sz="4" w:space="0" w:color="auto"/>
              <w:right w:val="nil"/>
            </w:tcBorders>
          </w:tcPr>
          <w:p w14:paraId="6A2E98FB" w14:textId="6CDE19D1" w:rsidR="005F4855" w:rsidRPr="00E252C9" w:rsidRDefault="005F4855" w:rsidP="005F4855">
            <w:pPr>
              <w:pStyle w:val="Default"/>
              <w:jc w:val="center"/>
              <w:rPr>
                <w:color w:val="auto"/>
                <w:sz w:val="21"/>
                <w:szCs w:val="21"/>
              </w:rPr>
            </w:pPr>
            <w:r w:rsidRPr="00E252C9">
              <w:rPr>
                <w:color w:val="auto"/>
                <w:sz w:val="21"/>
                <w:szCs w:val="21"/>
              </w:rPr>
              <w:t>τ [ns]</w:t>
            </w:r>
            <w:r w:rsidRPr="00E252C9">
              <w:rPr>
                <w:color w:val="auto"/>
                <w:sz w:val="21"/>
                <w:szCs w:val="21"/>
                <w:vertAlign w:val="superscript"/>
              </w:rPr>
              <w:t>d</w:t>
            </w:r>
          </w:p>
          <w:p w14:paraId="548DDDEE" w14:textId="77777777" w:rsidR="005F4855" w:rsidRPr="00E252C9" w:rsidRDefault="005F4855" w:rsidP="005F4855">
            <w:pPr>
              <w:pStyle w:val="EndNoteBibliography"/>
              <w:spacing w:line="360" w:lineRule="auto"/>
              <w:ind w:firstLineChars="0" w:firstLine="0"/>
              <w:jc w:val="center"/>
              <w:rPr>
                <w:rFonts w:eastAsiaTheme="minorEastAsia"/>
                <w:sz w:val="21"/>
                <w:szCs w:val="21"/>
              </w:rPr>
            </w:pPr>
          </w:p>
        </w:tc>
        <w:tc>
          <w:tcPr>
            <w:tcW w:w="1402" w:type="dxa"/>
            <w:tcBorders>
              <w:left w:val="nil"/>
              <w:bottom w:val="single" w:sz="4" w:space="0" w:color="auto"/>
              <w:right w:val="nil"/>
            </w:tcBorders>
          </w:tcPr>
          <w:p w14:paraId="52D7523C" w14:textId="1F916615" w:rsidR="005F4855" w:rsidRPr="00E252C9" w:rsidRDefault="005F4855" w:rsidP="005F4855">
            <w:pPr>
              <w:pStyle w:val="Default"/>
              <w:jc w:val="center"/>
              <w:rPr>
                <w:color w:val="auto"/>
                <w:sz w:val="21"/>
                <w:szCs w:val="21"/>
              </w:rPr>
            </w:pPr>
            <w:r w:rsidRPr="00E252C9">
              <w:rPr>
                <w:color w:val="auto"/>
                <w:sz w:val="21"/>
                <w:szCs w:val="21"/>
              </w:rPr>
              <w:t>k</w:t>
            </w:r>
            <w:r w:rsidRPr="00E252C9">
              <w:rPr>
                <w:color w:val="auto"/>
                <w:sz w:val="21"/>
                <w:szCs w:val="21"/>
                <w:vertAlign w:val="subscript"/>
              </w:rPr>
              <w:t>r</w:t>
            </w:r>
            <w:r w:rsidRPr="00E252C9">
              <w:rPr>
                <w:color w:val="auto"/>
                <w:sz w:val="21"/>
                <w:szCs w:val="21"/>
              </w:rPr>
              <w:t xml:space="preserve"> [s</w:t>
            </w:r>
            <w:r w:rsidRPr="00E252C9">
              <w:rPr>
                <w:color w:val="auto"/>
                <w:sz w:val="21"/>
                <w:szCs w:val="21"/>
                <w:vertAlign w:val="superscript"/>
              </w:rPr>
              <w:t>-1</w:t>
            </w:r>
            <w:r w:rsidRPr="00E252C9">
              <w:rPr>
                <w:color w:val="auto"/>
                <w:sz w:val="21"/>
                <w:szCs w:val="21"/>
              </w:rPr>
              <w:t>]</w:t>
            </w:r>
            <w:r w:rsidRPr="00E252C9">
              <w:rPr>
                <w:color w:val="auto"/>
                <w:sz w:val="21"/>
                <w:szCs w:val="21"/>
                <w:vertAlign w:val="superscript"/>
              </w:rPr>
              <w:t>e</w:t>
            </w:r>
          </w:p>
          <w:p w14:paraId="6187CD00" w14:textId="77777777" w:rsidR="005F4855" w:rsidRPr="00E252C9" w:rsidRDefault="005F4855" w:rsidP="005F4855">
            <w:pPr>
              <w:pStyle w:val="EndNoteBibliography"/>
              <w:spacing w:line="360" w:lineRule="auto"/>
              <w:ind w:firstLineChars="0" w:firstLine="0"/>
              <w:jc w:val="center"/>
              <w:rPr>
                <w:rFonts w:eastAsiaTheme="minorEastAsia"/>
                <w:sz w:val="21"/>
                <w:szCs w:val="21"/>
              </w:rPr>
            </w:pPr>
          </w:p>
        </w:tc>
        <w:tc>
          <w:tcPr>
            <w:tcW w:w="1402" w:type="dxa"/>
            <w:tcBorders>
              <w:left w:val="nil"/>
              <w:bottom w:val="single" w:sz="4" w:space="0" w:color="auto"/>
              <w:right w:val="nil"/>
            </w:tcBorders>
          </w:tcPr>
          <w:p w14:paraId="68948C78" w14:textId="2805F08C" w:rsidR="005F4855" w:rsidRPr="00E252C9" w:rsidRDefault="005F4855" w:rsidP="005F4855">
            <w:pPr>
              <w:pStyle w:val="Default"/>
              <w:jc w:val="center"/>
              <w:rPr>
                <w:color w:val="auto"/>
                <w:sz w:val="21"/>
                <w:szCs w:val="21"/>
              </w:rPr>
            </w:pPr>
            <w:r w:rsidRPr="00E252C9">
              <w:rPr>
                <w:color w:val="auto"/>
                <w:sz w:val="21"/>
                <w:szCs w:val="21"/>
              </w:rPr>
              <w:t>k</w:t>
            </w:r>
            <w:r w:rsidRPr="00E252C9">
              <w:rPr>
                <w:color w:val="auto"/>
                <w:sz w:val="21"/>
                <w:szCs w:val="21"/>
                <w:vertAlign w:val="subscript"/>
              </w:rPr>
              <w:t>nr</w:t>
            </w:r>
            <w:r w:rsidRPr="00E252C9">
              <w:rPr>
                <w:color w:val="auto"/>
                <w:sz w:val="21"/>
                <w:szCs w:val="21"/>
              </w:rPr>
              <w:t>[s</w:t>
            </w:r>
            <w:r w:rsidRPr="00E252C9">
              <w:rPr>
                <w:color w:val="auto"/>
                <w:sz w:val="21"/>
                <w:szCs w:val="21"/>
                <w:vertAlign w:val="superscript"/>
              </w:rPr>
              <w:t>-1</w:t>
            </w:r>
            <w:r w:rsidRPr="00E252C9">
              <w:rPr>
                <w:color w:val="auto"/>
                <w:sz w:val="21"/>
                <w:szCs w:val="21"/>
              </w:rPr>
              <w:t>]</w:t>
            </w:r>
            <w:r w:rsidRPr="00E252C9">
              <w:rPr>
                <w:color w:val="auto"/>
                <w:sz w:val="21"/>
                <w:szCs w:val="21"/>
                <w:vertAlign w:val="superscript"/>
              </w:rPr>
              <w:t>e</w:t>
            </w:r>
          </w:p>
          <w:p w14:paraId="64019847" w14:textId="77777777" w:rsidR="005F4855" w:rsidRPr="00E252C9" w:rsidRDefault="005F4855" w:rsidP="005F4855">
            <w:pPr>
              <w:pStyle w:val="Default"/>
              <w:ind w:firstLine="420"/>
              <w:jc w:val="center"/>
              <w:rPr>
                <w:color w:val="auto"/>
                <w:sz w:val="21"/>
                <w:szCs w:val="21"/>
              </w:rPr>
            </w:pPr>
          </w:p>
        </w:tc>
      </w:tr>
      <w:tr w:rsidR="00E252C9" w:rsidRPr="00E252C9" w14:paraId="50F3195F" w14:textId="2C3BD75A" w:rsidTr="009C3064">
        <w:tc>
          <w:tcPr>
            <w:tcW w:w="1057" w:type="dxa"/>
            <w:vMerge w:val="restart"/>
            <w:tcBorders>
              <w:top w:val="single" w:sz="4" w:space="0" w:color="auto"/>
              <w:left w:val="nil"/>
              <w:bottom w:val="nil"/>
              <w:right w:val="nil"/>
            </w:tcBorders>
            <w:vAlign w:val="center"/>
          </w:tcPr>
          <w:p w14:paraId="205FEFC5" w14:textId="6B6C28D4" w:rsidR="005F4855" w:rsidRPr="00E252C9" w:rsidRDefault="005F4855" w:rsidP="009C3064">
            <w:pPr>
              <w:pStyle w:val="EndNoteBibliography"/>
              <w:spacing w:line="360" w:lineRule="auto"/>
              <w:ind w:firstLineChars="0" w:firstLine="0"/>
              <w:jc w:val="center"/>
              <w:rPr>
                <w:rFonts w:eastAsiaTheme="minorEastAsia"/>
                <w:sz w:val="21"/>
                <w:szCs w:val="21"/>
              </w:rPr>
            </w:pPr>
            <w:r w:rsidRPr="00E252C9">
              <w:rPr>
                <w:rFonts w:eastAsiaTheme="minorEastAsia"/>
                <w:sz w:val="21"/>
                <w:szCs w:val="21"/>
              </w:rPr>
              <w:t>IrC8</w:t>
            </w:r>
          </w:p>
        </w:tc>
        <w:tc>
          <w:tcPr>
            <w:tcW w:w="986" w:type="dxa"/>
            <w:tcBorders>
              <w:top w:val="single" w:sz="4" w:space="0" w:color="auto"/>
              <w:left w:val="nil"/>
              <w:bottom w:val="nil"/>
              <w:right w:val="nil"/>
            </w:tcBorders>
          </w:tcPr>
          <w:p w14:paraId="1B7E254C" w14:textId="6681D667" w:rsidR="005F4855" w:rsidRPr="00E252C9" w:rsidRDefault="005F4855" w:rsidP="005F4855">
            <w:pPr>
              <w:pStyle w:val="EndNoteBibliography"/>
              <w:spacing w:line="360" w:lineRule="auto"/>
              <w:ind w:firstLineChars="0" w:firstLine="0"/>
              <w:jc w:val="center"/>
              <w:rPr>
                <w:rFonts w:eastAsiaTheme="minorEastAsia"/>
                <w:sz w:val="21"/>
                <w:szCs w:val="21"/>
              </w:rPr>
            </w:pPr>
            <w:r w:rsidRPr="00E252C9">
              <w:rPr>
                <w:rFonts w:eastAsiaTheme="minorEastAsia"/>
                <w:sz w:val="21"/>
                <w:szCs w:val="21"/>
              </w:rPr>
              <w:t>CH3CN</w:t>
            </w:r>
          </w:p>
        </w:tc>
        <w:tc>
          <w:tcPr>
            <w:tcW w:w="1459" w:type="dxa"/>
            <w:tcBorders>
              <w:top w:val="single" w:sz="4" w:space="0" w:color="auto"/>
              <w:left w:val="nil"/>
              <w:bottom w:val="nil"/>
              <w:right w:val="nil"/>
            </w:tcBorders>
          </w:tcPr>
          <w:p w14:paraId="581564E3" w14:textId="06E9F830" w:rsidR="005F4855" w:rsidRPr="00E252C9" w:rsidRDefault="005F4855" w:rsidP="005F4855">
            <w:pPr>
              <w:pStyle w:val="Default"/>
              <w:ind w:firstLine="420"/>
              <w:jc w:val="center"/>
              <w:rPr>
                <w:color w:val="auto"/>
                <w:sz w:val="21"/>
                <w:szCs w:val="21"/>
              </w:rPr>
            </w:pPr>
            <w:r w:rsidRPr="00E252C9">
              <w:rPr>
                <w:color w:val="auto"/>
                <w:sz w:val="21"/>
                <w:szCs w:val="21"/>
              </w:rPr>
              <w:t>418(2.65)</w:t>
            </w:r>
          </w:p>
          <w:p w14:paraId="51698816" w14:textId="77777777" w:rsidR="005F4855" w:rsidRPr="00E252C9" w:rsidRDefault="005F4855" w:rsidP="005F4855">
            <w:pPr>
              <w:pStyle w:val="EndNoteBibliography"/>
              <w:spacing w:line="360" w:lineRule="auto"/>
              <w:ind w:firstLineChars="0" w:firstLine="0"/>
              <w:jc w:val="center"/>
              <w:rPr>
                <w:rFonts w:eastAsiaTheme="minorEastAsia"/>
                <w:sz w:val="21"/>
                <w:szCs w:val="21"/>
              </w:rPr>
            </w:pPr>
          </w:p>
        </w:tc>
        <w:tc>
          <w:tcPr>
            <w:tcW w:w="1059" w:type="dxa"/>
            <w:tcBorders>
              <w:top w:val="single" w:sz="4" w:space="0" w:color="auto"/>
              <w:left w:val="nil"/>
              <w:bottom w:val="nil"/>
              <w:right w:val="nil"/>
            </w:tcBorders>
          </w:tcPr>
          <w:p w14:paraId="005AADAF" w14:textId="58E30E4C" w:rsidR="005F4855" w:rsidRPr="00E252C9" w:rsidRDefault="005F4855" w:rsidP="005F4855">
            <w:pPr>
              <w:pStyle w:val="Default"/>
              <w:ind w:firstLine="420"/>
              <w:jc w:val="center"/>
              <w:rPr>
                <w:color w:val="auto"/>
                <w:sz w:val="21"/>
                <w:szCs w:val="21"/>
              </w:rPr>
            </w:pPr>
            <w:r w:rsidRPr="00E252C9">
              <w:rPr>
                <w:color w:val="auto"/>
                <w:sz w:val="21"/>
                <w:szCs w:val="21"/>
              </w:rPr>
              <w:t>556</w:t>
            </w:r>
          </w:p>
          <w:p w14:paraId="589685AA" w14:textId="77777777" w:rsidR="005F4855" w:rsidRPr="00E252C9" w:rsidRDefault="005F4855" w:rsidP="005F4855">
            <w:pPr>
              <w:pStyle w:val="EndNoteBibliography"/>
              <w:spacing w:line="360" w:lineRule="auto"/>
              <w:ind w:firstLineChars="0" w:firstLine="0"/>
              <w:jc w:val="center"/>
              <w:rPr>
                <w:rFonts w:eastAsiaTheme="minorEastAsia"/>
                <w:sz w:val="21"/>
                <w:szCs w:val="21"/>
              </w:rPr>
            </w:pPr>
          </w:p>
        </w:tc>
        <w:tc>
          <w:tcPr>
            <w:tcW w:w="1134" w:type="dxa"/>
            <w:tcBorders>
              <w:top w:val="single" w:sz="4" w:space="0" w:color="auto"/>
              <w:left w:val="nil"/>
              <w:bottom w:val="nil"/>
              <w:right w:val="nil"/>
            </w:tcBorders>
          </w:tcPr>
          <w:p w14:paraId="6BF970F6" w14:textId="19A850AE" w:rsidR="005F4855" w:rsidRPr="00E252C9" w:rsidRDefault="005F4855" w:rsidP="005F4855">
            <w:pPr>
              <w:pStyle w:val="Default"/>
              <w:ind w:firstLine="420"/>
              <w:jc w:val="center"/>
              <w:rPr>
                <w:color w:val="auto"/>
                <w:sz w:val="21"/>
                <w:szCs w:val="21"/>
              </w:rPr>
            </w:pPr>
            <w:r w:rsidRPr="00E252C9">
              <w:rPr>
                <w:color w:val="auto"/>
                <w:sz w:val="21"/>
                <w:szCs w:val="21"/>
              </w:rPr>
              <w:t>19.48</w:t>
            </w:r>
          </w:p>
          <w:p w14:paraId="2192A426" w14:textId="77777777" w:rsidR="005F4855" w:rsidRPr="00E252C9" w:rsidRDefault="005F4855" w:rsidP="005F4855">
            <w:pPr>
              <w:pStyle w:val="EndNoteBibliography"/>
              <w:spacing w:line="360" w:lineRule="auto"/>
              <w:ind w:firstLineChars="0" w:firstLine="0"/>
              <w:jc w:val="center"/>
              <w:rPr>
                <w:rFonts w:eastAsiaTheme="minorEastAsia"/>
                <w:sz w:val="21"/>
                <w:szCs w:val="21"/>
              </w:rPr>
            </w:pPr>
          </w:p>
        </w:tc>
        <w:tc>
          <w:tcPr>
            <w:tcW w:w="1129" w:type="dxa"/>
            <w:tcBorders>
              <w:top w:val="single" w:sz="4" w:space="0" w:color="auto"/>
              <w:left w:val="nil"/>
              <w:bottom w:val="nil"/>
              <w:right w:val="nil"/>
            </w:tcBorders>
          </w:tcPr>
          <w:p w14:paraId="5EF69361" w14:textId="692BD93B" w:rsidR="005F4855" w:rsidRPr="00E252C9" w:rsidRDefault="005F4855" w:rsidP="005F4855">
            <w:pPr>
              <w:pStyle w:val="Default"/>
              <w:ind w:firstLine="420"/>
              <w:jc w:val="center"/>
              <w:rPr>
                <w:color w:val="auto"/>
                <w:sz w:val="21"/>
                <w:szCs w:val="21"/>
              </w:rPr>
            </w:pPr>
            <w:r w:rsidRPr="00E252C9">
              <w:rPr>
                <w:color w:val="auto"/>
                <w:sz w:val="21"/>
                <w:szCs w:val="21"/>
              </w:rPr>
              <w:t>29.94</w:t>
            </w:r>
          </w:p>
          <w:p w14:paraId="11B01408" w14:textId="77777777" w:rsidR="005F4855" w:rsidRPr="00E252C9" w:rsidRDefault="005F4855" w:rsidP="005F4855">
            <w:pPr>
              <w:pStyle w:val="EndNoteBibliography"/>
              <w:spacing w:line="360" w:lineRule="auto"/>
              <w:ind w:firstLineChars="0" w:firstLine="0"/>
              <w:jc w:val="center"/>
              <w:rPr>
                <w:rFonts w:eastAsiaTheme="minorEastAsia"/>
                <w:sz w:val="21"/>
                <w:szCs w:val="21"/>
              </w:rPr>
            </w:pPr>
          </w:p>
        </w:tc>
        <w:tc>
          <w:tcPr>
            <w:tcW w:w="1402" w:type="dxa"/>
            <w:tcBorders>
              <w:top w:val="single" w:sz="4" w:space="0" w:color="auto"/>
              <w:left w:val="nil"/>
              <w:bottom w:val="nil"/>
              <w:right w:val="nil"/>
            </w:tcBorders>
          </w:tcPr>
          <w:p w14:paraId="5D2C5244" w14:textId="5239AB36" w:rsidR="005F4855" w:rsidRPr="00E252C9" w:rsidRDefault="005F4855" w:rsidP="005F4855">
            <w:pPr>
              <w:pStyle w:val="Default"/>
              <w:ind w:firstLine="420"/>
              <w:jc w:val="center"/>
              <w:rPr>
                <w:color w:val="auto"/>
                <w:sz w:val="21"/>
                <w:szCs w:val="21"/>
              </w:rPr>
            </w:pPr>
            <w:r w:rsidRPr="00E252C9">
              <w:rPr>
                <w:color w:val="auto"/>
                <w:sz w:val="21"/>
                <w:szCs w:val="21"/>
              </w:rPr>
              <w:t>6.50×10</w:t>
            </w:r>
            <w:r w:rsidRPr="00E252C9">
              <w:rPr>
                <w:color w:val="auto"/>
                <w:sz w:val="21"/>
                <w:szCs w:val="21"/>
                <w:vertAlign w:val="superscript"/>
              </w:rPr>
              <w:t>6</w:t>
            </w:r>
          </w:p>
          <w:p w14:paraId="2AFD42A9" w14:textId="77777777" w:rsidR="005F4855" w:rsidRPr="00E252C9" w:rsidRDefault="005F4855" w:rsidP="005F4855">
            <w:pPr>
              <w:pStyle w:val="EndNoteBibliography"/>
              <w:spacing w:line="360" w:lineRule="auto"/>
              <w:ind w:firstLineChars="0" w:firstLine="0"/>
              <w:jc w:val="center"/>
              <w:rPr>
                <w:rFonts w:eastAsiaTheme="minorEastAsia"/>
                <w:sz w:val="21"/>
                <w:szCs w:val="21"/>
              </w:rPr>
            </w:pPr>
          </w:p>
        </w:tc>
        <w:tc>
          <w:tcPr>
            <w:tcW w:w="1402" w:type="dxa"/>
            <w:tcBorders>
              <w:top w:val="single" w:sz="4" w:space="0" w:color="auto"/>
              <w:left w:val="nil"/>
              <w:bottom w:val="nil"/>
              <w:right w:val="nil"/>
            </w:tcBorders>
          </w:tcPr>
          <w:p w14:paraId="32BA74B2" w14:textId="096A1D59" w:rsidR="005F4855" w:rsidRPr="00E252C9" w:rsidRDefault="005F4855" w:rsidP="005F4855">
            <w:pPr>
              <w:pStyle w:val="Default"/>
              <w:ind w:firstLine="420"/>
              <w:jc w:val="center"/>
              <w:rPr>
                <w:color w:val="auto"/>
                <w:sz w:val="21"/>
                <w:szCs w:val="21"/>
              </w:rPr>
            </w:pPr>
            <w:r w:rsidRPr="00E252C9">
              <w:rPr>
                <w:color w:val="auto"/>
                <w:sz w:val="21"/>
                <w:szCs w:val="21"/>
              </w:rPr>
              <w:t>2.68×10</w:t>
            </w:r>
            <w:r w:rsidRPr="00E252C9">
              <w:rPr>
                <w:color w:val="auto"/>
                <w:sz w:val="21"/>
                <w:szCs w:val="21"/>
                <w:vertAlign w:val="superscript"/>
              </w:rPr>
              <w:t>7</w:t>
            </w:r>
          </w:p>
          <w:p w14:paraId="0EC15F55" w14:textId="77777777" w:rsidR="005F4855" w:rsidRPr="00E252C9" w:rsidRDefault="005F4855" w:rsidP="005F4855">
            <w:pPr>
              <w:pStyle w:val="EndNoteBibliography"/>
              <w:spacing w:line="360" w:lineRule="auto"/>
              <w:ind w:firstLineChars="0" w:firstLine="0"/>
              <w:jc w:val="center"/>
              <w:rPr>
                <w:rFonts w:eastAsiaTheme="minorEastAsia"/>
                <w:sz w:val="21"/>
                <w:szCs w:val="21"/>
              </w:rPr>
            </w:pPr>
          </w:p>
        </w:tc>
      </w:tr>
      <w:tr w:rsidR="00E252C9" w:rsidRPr="00E252C9" w14:paraId="4CCB008F" w14:textId="2B72E5DE" w:rsidTr="009C3064">
        <w:tc>
          <w:tcPr>
            <w:tcW w:w="1057" w:type="dxa"/>
            <w:vMerge/>
            <w:tcBorders>
              <w:top w:val="nil"/>
              <w:left w:val="nil"/>
              <w:right w:val="nil"/>
            </w:tcBorders>
          </w:tcPr>
          <w:p w14:paraId="19213266" w14:textId="77777777" w:rsidR="005F4855" w:rsidRPr="00E252C9" w:rsidRDefault="005F4855" w:rsidP="005F4855">
            <w:pPr>
              <w:pStyle w:val="EndNoteBibliography"/>
              <w:spacing w:line="360" w:lineRule="auto"/>
              <w:ind w:firstLineChars="0" w:firstLine="0"/>
              <w:jc w:val="center"/>
              <w:rPr>
                <w:rFonts w:eastAsiaTheme="minorEastAsia"/>
                <w:sz w:val="21"/>
                <w:szCs w:val="21"/>
              </w:rPr>
            </w:pPr>
          </w:p>
        </w:tc>
        <w:tc>
          <w:tcPr>
            <w:tcW w:w="986" w:type="dxa"/>
            <w:tcBorders>
              <w:top w:val="nil"/>
              <w:left w:val="nil"/>
              <w:right w:val="nil"/>
            </w:tcBorders>
          </w:tcPr>
          <w:p w14:paraId="29972136" w14:textId="20E91ED6" w:rsidR="005F4855" w:rsidRPr="00E252C9" w:rsidRDefault="005F4855" w:rsidP="005F4855">
            <w:pPr>
              <w:pStyle w:val="EndNoteBibliography"/>
              <w:spacing w:line="360" w:lineRule="auto"/>
              <w:ind w:firstLineChars="0" w:firstLine="0"/>
              <w:jc w:val="center"/>
              <w:rPr>
                <w:rFonts w:eastAsiaTheme="minorEastAsia"/>
                <w:sz w:val="21"/>
                <w:szCs w:val="21"/>
              </w:rPr>
            </w:pPr>
            <w:r w:rsidRPr="00E252C9">
              <w:rPr>
                <w:rFonts w:eastAsiaTheme="minorEastAsia"/>
                <w:sz w:val="21"/>
                <w:szCs w:val="21"/>
              </w:rPr>
              <w:t>H2O</w:t>
            </w:r>
          </w:p>
        </w:tc>
        <w:tc>
          <w:tcPr>
            <w:tcW w:w="1459" w:type="dxa"/>
            <w:tcBorders>
              <w:top w:val="nil"/>
              <w:left w:val="nil"/>
              <w:right w:val="nil"/>
            </w:tcBorders>
          </w:tcPr>
          <w:p w14:paraId="4643AEB3" w14:textId="46F493EE" w:rsidR="005F4855" w:rsidRPr="00E252C9" w:rsidRDefault="005F4855" w:rsidP="005F4855">
            <w:pPr>
              <w:pStyle w:val="Default"/>
              <w:ind w:firstLine="420"/>
              <w:jc w:val="center"/>
              <w:rPr>
                <w:color w:val="auto"/>
                <w:sz w:val="21"/>
                <w:szCs w:val="21"/>
              </w:rPr>
            </w:pPr>
            <w:r w:rsidRPr="00E252C9">
              <w:rPr>
                <w:color w:val="auto"/>
                <w:sz w:val="21"/>
                <w:szCs w:val="21"/>
              </w:rPr>
              <w:t>430(7.51)</w:t>
            </w:r>
          </w:p>
          <w:p w14:paraId="25E1EA43" w14:textId="77777777" w:rsidR="005F4855" w:rsidRPr="00E252C9" w:rsidRDefault="005F4855" w:rsidP="005F4855">
            <w:pPr>
              <w:pStyle w:val="EndNoteBibliography"/>
              <w:spacing w:line="360" w:lineRule="auto"/>
              <w:ind w:firstLineChars="0" w:firstLine="0"/>
              <w:jc w:val="center"/>
              <w:rPr>
                <w:rFonts w:eastAsiaTheme="minorEastAsia"/>
                <w:sz w:val="21"/>
                <w:szCs w:val="21"/>
              </w:rPr>
            </w:pPr>
          </w:p>
        </w:tc>
        <w:tc>
          <w:tcPr>
            <w:tcW w:w="1059" w:type="dxa"/>
            <w:tcBorders>
              <w:top w:val="nil"/>
              <w:left w:val="nil"/>
              <w:right w:val="nil"/>
            </w:tcBorders>
          </w:tcPr>
          <w:p w14:paraId="38EA8AB5" w14:textId="2FDBFEEF" w:rsidR="005F4855" w:rsidRPr="00E252C9" w:rsidRDefault="005F4855" w:rsidP="005F4855">
            <w:pPr>
              <w:pStyle w:val="Default"/>
              <w:ind w:firstLine="420"/>
              <w:jc w:val="center"/>
              <w:rPr>
                <w:color w:val="auto"/>
                <w:sz w:val="21"/>
                <w:szCs w:val="21"/>
              </w:rPr>
            </w:pPr>
            <w:r w:rsidRPr="00E252C9">
              <w:rPr>
                <w:color w:val="auto"/>
                <w:sz w:val="21"/>
                <w:szCs w:val="21"/>
              </w:rPr>
              <w:t>541</w:t>
            </w:r>
          </w:p>
          <w:p w14:paraId="66E4D76A" w14:textId="77777777" w:rsidR="005F4855" w:rsidRPr="00E252C9" w:rsidRDefault="005F4855" w:rsidP="005F4855">
            <w:pPr>
              <w:pStyle w:val="EndNoteBibliography"/>
              <w:spacing w:line="360" w:lineRule="auto"/>
              <w:ind w:firstLineChars="0" w:firstLine="0"/>
              <w:jc w:val="center"/>
              <w:rPr>
                <w:rFonts w:eastAsiaTheme="minorEastAsia"/>
                <w:sz w:val="21"/>
                <w:szCs w:val="21"/>
              </w:rPr>
            </w:pPr>
          </w:p>
        </w:tc>
        <w:tc>
          <w:tcPr>
            <w:tcW w:w="1134" w:type="dxa"/>
            <w:tcBorders>
              <w:top w:val="nil"/>
              <w:left w:val="nil"/>
              <w:right w:val="nil"/>
            </w:tcBorders>
          </w:tcPr>
          <w:p w14:paraId="62385B1C" w14:textId="25CFD8C3" w:rsidR="005F4855" w:rsidRPr="00E252C9" w:rsidRDefault="005F4855" w:rsidP="005F4855">
            <w:pPr>
              <w:pStyle w:val="Default"/>
              <w:ind w:firstLine="420"/>
              <w:jc w:val="center"/>
              <w:rPr>
                <w:color w:val="auto"/>
                <w:sz w:val="21"/>
                <w:szCs w:val="21"/>
              </w:rPr>
            </w:pPr>
            <w:r w:rsidRPr="00E252C9">
              <w:rPr>
                <w:color w:val="auto"/>
                <w:sz w:val="21"/>
                <w:szCs w:val="21"/>
              </w:rPr>
              <w:t>40.47</w:t>
            </w:r>
          </w:p>
          <w:p w14:paraId="7428FDDB" w14:textId="77777777" w:rsidR="005F4855" w:rsidRPr="00E252C9" w:rsidRDefault="005F4855" w:rsidP="005F4855">
            <w:pPr>
              <w:pStyle w:val="EndNoteBibliography"/>
              <w:spacing w:line="360" w:lineRule="auto"/>
              <w:ind w:firstLineChars="0" w:firstLine="0"/>
              <w:jc w:val="center"/>
              <w:rPr>
                <w:rFonts w:eastAsiaTheme="minorEastAsia"/>
                <w:sz w:val="21"/>
                <w:szCs w:val="21"/>
              </w:rPr>
            </w:pPr>
          </w:p>
        </w:tc>
        <w:tc>
          <w:tcPr>
            <w:tcW w:w="1129" w:type="dxa"/>
            <w:tcBorders>
              <w:top w:val="nil"/>
              <w:left w:val="nil"/>
              <w:right w:val="nil"/>
            </w:tcBorders>
          </w:tcPr>
          <w:p w14:paraId="3CE7BAEA" w14:textId="31BB84B0" w:rsidR="005F4855" w:rsidRPr="00E252C9" w:rsidRDefault="005F4855" w:rsidP="005F4855">
            <w:pPr>
              <w:pStyle w:val="Default"/>
              <w:ind w:firstLine="420"/>
              <w:jc w:val="center"/>
              <w:rPr>
                <w:color w:val="auto"/>
                <w:sz w:val="21"/>
                <w:szCs w:val="21"/>
              </w:rPr>
            </w:pPr>
            <w:r w:rsidRPr="00E252C9">
              <w:rPr>
                <w:color w:val="auto"/>
                <w:sz w:val="21"/>
                <w:szCs w:val="21"/>
              </w:rPr>
              <w:t>4200</w:t>
            </w:r>
          </w:p>
          <w:p w14:paraId="639FC087" w14:textId="77777777" w:rsidR="005F4855" w:rsidRPr="00E252C9" w:rsidRDefault="005F4855" w:rsidP="005F4855">
            <w:pPr>
              <w:pStyle w:val="EndNoteBibliography"/>
              <w:spacing w:line="360" w:lineRule="auto"/>
              <w:ind w:firstLineChars="0" w:firstLine="0"/>
              <w:jc w:val="center"/>
              <w:rPr>
                <w:rFonts w:eastAsiaTheme="minorEastAsia"/>
                <w:sz w:val="21"/>
                <w:szCs w:val="21"/>
              </w:rPr>
            </w:pPr>
          </w:p>
        </w:tc>
        <w:tc>
          <w:tcPr>
            <w:tcW w:w="1402" w:type="dxa"/>
            <w:tcBorders>
              <w:top w:val="nil"/>
              <w:left w:val="nil"/>
              <w:right w:val="nil"/>
            </w:tcBorders>
          </w:tcPr>
          <w:p w14:paraId="1FA9888E" w14:textId="01DE113C" w:rsidR="005F4855" w:rsidRPr="00E252C9" w:rsidRDefault="005F4855" w:rsidP="005F4855">
            <w:pPr>
              <w:pStyle w:val="Default"/>
              <w:ind w:firstLine="420"/>
              <w:jc w:val="center"/>
              <w:rPr>
                <w:color w:val="auto"/>
                <w:sz w:val="21"/>
                <w:szCs w:val="21"/>
              </w:rPr>
            </w:pPr>
            <w:r w:rsidRPr="00E252C9">
              <w:rPr>
                <w:color w:val="auto"/>
                <w:sz w:val="21"/>
                <w:szCs w:val="21"/>
              </w:rPr>
              <w:t>9.63×10</w:t>
            </w:r>
            <w:r w:rsidRPr="00E252C9">
              <w:rPr>
                <w:color w:val="auto"/>
                <w:sz w:val="21"/>
                <w:szCs w:val="21"/>
                <w:vertAlign w:val="superscript"/>
              </w:rPr>
              <w:t>4</w:t>
            </w:r>
          </w:p>
          <w:p w14:paraId="02A9F28F" w14:textId="77777777" w:rsidR="005F4855" w:rsidRPr="00E252C9" w:rsidRDefault="005F4855" w:rsidP="005F4855">
            <w:pPr>
              <w:pStyle w:val="EndNoteBibliography"/>
              <w:spacing w:line="360" w:lineRule="auto"/>
              <w:ind w:firstLineChars="0" w:firstLine="0"/>
              <w:jc w:val="center"/>
              <w:rPr>
                <w:rFonts w:eastAsiaTheme="minorEastAsia"/>
                <w:sz w:val="21"/>
                <w:szCs w:val="21"/>
              </w:rPr>
            </w:pPr>
          </w:p>
        </w:tc>
        <w:tc>
          <w:tcPr>
            <w:tcW w:w="1402" w:type="dxa"/>
            <w:tcBorders>
              <w:top w:val="nil"/>
              <w:left w:val="nil"/>
              <w:right w:val="nil"/>
            </w:tcBorders>
          </w:tcPr>
          <w:p w14:paraId="7520900A" w14:textId="3F47CE3D" w:rsidR="005F4855" w:rsidRPr="00E252C9" w:rsidRDefault="005F4855" w:rsidP="005F4855">
            <w:pPr>
              <w:pStyle w:val="Default"/>
              <w:ind w:firstLine="420"/>
              <w:jc w:val="center"/>
              <w:rPr>
                <w:color w:val="auto"/>
                <w:sz w:val="21"/>
                <w:szCs w:val="21"/>
              </w:rPr>
            </w:pPr>
            <w:r w:rsidRPr="00E252C9">
              <w:rPr>
                <w:color w:val="auto"/>
                <w:sz w:val="21"/>
                <w:szCs w:val="21"/>
              </w:rPr>
              <w:t>1.41×10</w:t>
            </w:r>
            <w:r w:rsidRPr="00E252C9">
              <w:rPr>
                <w:color w:val="auto"/>
                <w:sz w:val="21"/>
                <w:szCs w:val="21"/>
                <w:vertAlign w:val="superscript"/>
              </w:rPr>
              <w:t>5</w:t>
            </w:r>
          </w:p>
          <w:p w14:paraId="71E95302" w14:textId="77777777" w:rsidR="005F4855" w:rsidRPr="00E252C9" w:rsidRDefault="005F4855" w:rsidP="005F4855">
            <w:pPr>
              <w:pStyle w:val="EndNoteBibliography"/>
              <w:spacing w:line="360" w:lineRule="auto"/>
              <w:ind w:firstLineChars="0" w:firstLine="0"/>
              <w:jc w:val="center"/>
              <w:rPr>
                <w:rFonts w:eastAsiaTheme="minorEastAsia"/>
                <w:sz w:val="21"/>
                <w:szCs w:val="21"/>
              </w:rPr>
            </w:pPr>
          </w:p>
        </w:tc>
      </w:tr>
    </w:tbl>
    <w:p w14:paraId="7B150F63" w14:textId="77777777" w:rsidR="009C3064" w:rsidRPr="00E252C9" w:rsidRDefault="005F4855" w:rsidP="009C3064">
      <w:pPr>
        <w:pStyle w:val="EndNoteBibliography"/>
        <w:spacing w:line="360" w:lineRule="auto"/>
        <w:ind w:firstLineChars="0" w:firstLine="0"/>
        <w:rPr>
          <w:rFonts w:eastAsiaTheme="minorEastAsia"/>
          <w:sz w:val="21"/>
          <w:szCs w:val="21"/>
        </w:rPr>
      </w:pPr>
      <w:r w:rsidRPr="00E252C9">
        <w:rPr>
          <w:rFonts w:eastAsiaTheme="minorEastAsia"/>
          <w:sz w:val="21"/>
          <w:szCs w:val="21"/>
        </w:rPr>
        <w:t>[a] The strongest absorption peak position in the ultraviolet-visible spectrum (nm)</w:t>
      </w:r>
      <w:r w:rsidRPr="00E252C9">
        <w:rPr>
          <w:rFonts w:eastAsiaTheme="minorEastAsia"/>
          <w:sz w:val="21"/>
          <w:szCs w:val="21"/>
        </w:rPr>
        <w:t>；</w:t>
      </w:r>
      <w:r w:rsidRPr="00E252C9">
        <w:rPr>
          <w:rFonts w:eastAsiaTheme="minorEastAsia"/>
          <w:sz w:val="21"/>
          <w:szCs w:val="21"/>
        </w:rPr>
        <w:t xml:space="preserve">[b] </w:t>
      </w:r>
      <w:r w:rsidR="009C3064" w:rsidRPr="00E252C9">
        <w:rPr>
          <w:rFonts w:eastAsiaTheme="minorEastAsia"/>
          <w:sz w:val="21"/>
          <w:szCs w:val="21"/>
        </w:rPr>
        <w:t>extinction coefficient</w:t>
      </w:r>
    </w:p>
    <w:p w14:paraId="75E03EF1" w14:textId="56251A30" w:rsidR="00E4644E" w:rsidRPr="00E252C9" w:rsidRDefault="005F4855" w:rsidP="00580DB2">
      <w:pPr>
        <w:pStyle w:val="EndNoteBibliography"/>
        <w:spacing w:line="360" w:lineRule="auto"/>
        <w:ind w:firstLineChars="0" w:firstLine="0"/>
        <w:rPr>
          <w:rFonts w:eastAsiaTheme="minorEastAsia"/>
          <w:sz w:val="21"/>
          <w:szCs w:val="21"/>
        </w:rPr>
      </w:pPr>
      <w:r w:rsidRPr="00E252C9">
        <w:rPr>
          <w:rFonts w:eastAsiaTheme="minorEastAsia"/>
          <w:sz w:val="21"/>
          <w:szCs w:val="21"/>
        </w:rPr>
        <w:t>(×10</w:t>
      </w:r>
      <w:r w:rsidRPr="00E252C9">
        <w:rPr>
          <w:rFonts w:eastAsiaTheme="minorEastAsia"/>
          <w:sz w:val="21"/>
          <w:szCs w:val="21"/>
          <w:vertAlign w:val="superscript"/>
        </w:rPr>
        <w:t>4</w:t>
      </w:r>
      <w:r w:rsidRPr="00E252C9">
        <w:rPr>
          <w:rFonts w:eastAsiaTheme="minorEastAsia"/>
          <w:sz w:val="21"/>
          <w:szCs w:val="21"/>
        </w:rPr>
        <w:t>mol</w:t>
      </w:r>
      <w:r w:rsidRPr="00E252C9">
        <w:rPr>
          <w:rFonts w:eastAsiaTheme="minorEastAsia"/>
          <w:sz w:val="21"/>
          <w:szCs w:val="21"/>
          <w:vertAlign w:val="superscript"/>
        </w:rPr>
        <w:t>-1</w:t>
      </w:r>
      <w:r w:rsidRPr="00E252C9">
        <w:rPr>
          <w:rFonts w:eastAsiaTheme="minorEastAsia"/>
          <w:sz w:val="21"/>
          <w:szCs w:val="21"/>
        </w:rPr>
        <w:t>•L cm</w:t>
      </w:r>
      <w:r w:rsidRPr="00E252C9">
        <w:rPr>
          <w:rFonts w:eastAsiaTheme="minorEastAsia"/>
          <w:sz w:val="21"/>
          <w:szCs w:val="21"/>
          <w:vertAlign w:val="superscript"/>
        </w:rPr>
        <w:t>-1</w:t>
      </w:r>
      <w:r w:rsidRPr="00E252C9">
        <w:rPr>
          <w:rFonts w:eastAsiaTheme="minorEastAsia"/>
          <w:sz w:val="21"/>
          <w:szCs w:val="21"/>
        </w:rPr>
        <w:t>)</w:t>
      </w:r>
      <w:r w:rsidRPr="00E252C9">
        <w:rPr>
          <w:rFonts w:eastAsiaTheme="minorEastAsia"/>
          <w:sz w:val="21"/>
          <w:szCs w:val="21"/>
        </w:rPr>
        <w:t>；</w:t>
      </w:r>
      <w:r w:rsidRPr="00E252C9">
        <w:rPr>
          <w:rFonts w:eastAsiaTheme="minorEastAsia"/>
          <w:sz w:val="21"/>
          <w:szCs w:val="21"/>
        </w:rPr>
        <w:t>[</w:t>
      </w:r>
      <w:r w:rsidR="009C3064" w:rsidRPr="00E252C9">
        <w:rPr>
          <w:rFonts w:eastAsiaTheme="minorEastAsia"/>
          <w:sz w:val="21"/>
          <w:szCs w:val="21"/>
        </w:rPr>
        <w:t>c</w:t>
      </w:r>
      <w:r w:rsidRPr="00E252C9">
        <w:rPr>
          <w:rFonts w:eastAsiaTheme="minorEastAsia"/>
          <w:sz w:val="21"/>
          <w:szCs w:val="21"/>
        </w:rPr>
        <w:t>] Absolute quantum yield</w:t>
      </w:r>
      <w:r w:rsidRPr="00E252C9">
        <w:rPr>
          <w:rFonts w:eastAsiaTheme="minorEastAsia"/>
          <w:sz w:val="21"/>
          <w:szCs w:val="21"/>
        </w:rPr>
        <w:t>；</w:t>
      </w:r>
      <w:r w:rsidRPr="00E252C9">
        <w:rPr>
          <w:rFonts w:eastAsiaTheme="minorEastAsia"/>
          <w:sz w:val="21"/>
          <w:szCs w:val="21"/>
        </w:rPr>
        <w:t>[</w:t>
      </w:r>
      <w:r w:rsidR="009C3064" w:rsidRPr="00E252C9">
        <w:rPr>
          <w:rFonts w:eastAsiaTheme="minorEastAsia"/>
          <w:sz w:val="21"/>
          <w:szCs w:val="21"/>
        </w:rPr>
        <w:t>d</w:t>
      </w:r>
      <w:r w:rsidRPr="00E252C9">
        <w:rPr>
          <w:rFonts w:eastAsiaTheme="minorEastAsia"/>
          <w:sz w:val="21"/>
          <w:szCs w:val="21"/>
        </w:rPr>
        <w:t>] lifetime</w:t>
      </w:r>
      <w:r w:rsidRPr="00E252C9">
        <w:rPr>
          <w:rFonts w:eastAsiaTheme="minorEastAsia"/>
          <w:sz w:val="21"/>
          <w:szCs w:val="21"/>
        </w:rPr>
        <w:t>；</w:t>
      </w:r>
      <w:r w:rsidRPr="00E252C9">
        <w:rPr>
          <w:rFonts w:eastAsiaTheme="minorEastAsia"/>
          <w:sz w:val="21"/>
          <w:szCs w:val="21"/>
        </w:rPr>
        <w:t>[</w:t>
      </w:r>
      <w:r w:rsidR="009C3064" w:rsidRPr="00E252C9">
        <w:rPr>
          <w:rFonts w:eastAsiaTheme="minorEastAsia"/>
          <w:sz w:val="21"/>
          <w:szCs w:val="21"/>
        </w:rPr>
        <w:t>e</w:t>
      </w:r>
      <w:r w:rsidRPr="00E252C9">
        <w:rPr>
          <w:rFonts w:eastAsiaTheme="minorEastAsia"/>
          <w:sz w:val="21"/>
          <w:szCs w:val="21"/>
        </w:rPr>
        <w:t xml:space="preserve">] </w:t>
      </w:r>
      <w:r w:rsidR="009C3064" w:rsidRPr="00E252C9">
        <w:rPr>
          <w:rFonts w:eastAsiaTheme="minorEastAsia"/>
          <w:sz w:val="21"/>
          <w:szCs w:val="21"/>
        </w:rPr>
        <w:t>Radiative transition rate and non-radiative transition rate (</w:t>
      </w:r>
      <w:r w:rsidRPr="00E252C9">
        <w:rPr>
          <w:rFonts w:eastAsiaTheme="minorEastAsia"/>
          <w:sz w:val="21"/>
          <w:szCs w:val="21"/>
        </w:rPr>
        <w:t>k</w:t>
      </w:r>
      <w:r w:rsidRPr="00E252C9">
        <w:rPr>
          <w:rFonts w:eastAsiaTheme="minorEastAsia"/>
          <w:sz w:val="21"/>
          <w:szCs w:val="21"/>
          <w:vertAlign w:val="subscript"/>
        </w:rPr>
        <w:t>r</w:t>
      </w:r>
      <w:r w:rsidR="009C3064" w:rsidRPr="00E252C9">
        <w:rPr>
          <w:rFonts w:eastAsiaTheme="minorEastAsia"/>
          <w:sz w:val="21"/>
          <w:szCs w:val="21"/>
        </w:rPr>
        <w:t xml:space="preserve"> and </w:t>
      </w:r>
      <w:r w:rsidRPr="00E252C9">
        <w:rPr>
          <w:rFonts w:eastAsiaTheme="minorEastAsia"/>
          <w:sz w:val="21"/>
          <w:szCs w:val="21"/>
        </w:rPr>
        <w:t>k</w:t>
      </w:r>
      <w:r w:rsidRPr="00E252C9">
        <w:rPr>
          <w:rFonts w:eastAsiaTheme="minorEastAsia"/>
          <w:sz w:val="21"/>
          <w:szCs w:val="21"/>
          <w:vertAlign w:val="subscript"/>
        </w:rPr>
        <w:t>nr</w:t>
      </w:r>
      <w:r w:rsidR="009C3064" w:rsidRPr="00E252C9">
        <w:rPr>
          <w:rFonts w:eastAsiaTheme="minorEastAsia"/>
          <w:sz w:val="21"/>
          <w:szCs w:val="21"/>
        </w:rPr>
        <w:t>).</w:t>
      </w:r>
    </w:p>
    <w:p w14:paraId="57155479" w14:textId="2FEF6138" w:rsidR="0019603A" w:rsidRPr="00E252C9" w:rsidRDefault="0019603A" w:rsidP="001463B9">
      <w:pPr>
        <w:pStyle w:val="EndNoteBibliography"/>
        <w:spacing w:line="360" w:lineRule="auto"/>
        <w:ind w:firstLineChars="0" w:firstLine="0"/>
        <w:rPr>
          <w:rFonts w:eastAsiaTheme="minorEastAsia"/>
          <w:b/>
          <w:bCs/>
          <w:sz w:val="21"/>
          <w:szCs w:val="21"/>
        </w:rPr>
      </w:pPr>
      <w:r w:rsidRPr="00E252C9">
        <w:rPr>
          <w:rFonts w:eastAsiaTheme="minorEastAsia"/>
          <w:b/>
          <w:bCs/>
          <w:sz w:val="21"/>
          <w:szCs w:val="21"/>
        </w:rPr>
        <w:t>References</w:t>
      </w:r>
      <w:r w:rsidRPr="00E252C9">
        <w:rPr>
          <w:rFonts w:eastAsiaTheme="minorEastAsia"/>
          <w:b/>
          <w:bCs/>
          <w:sz w:val="21"/>
          <w:szCs w:val="21"/>
        </w:rPr>
        <w:t>：</w:t>
      </w:r>
    </w:p>
    <w:p w14:paraId="5FE827D1" w14:textId="77777777" w:rsidR="0072208D" w:rsidRPr="00E252C9" w:rsidRDefault="00E84537" w:rsidP="000D6C45">
      <w:pPr>
        <w:pStyle w:val="EndNoteBibliography"/>
        <w:ind w:firstLineChars="0" w:firstLine="0"/>
        <w:jc w:val="left"/>
        <w:rPr>
          <w:noProof/>
        </w:rPr>
      </w:pPr>
      <w:r w:rsidRPr="00E252C9">
        <w:rPr>
          <w:rFonts w:eastAsiaTheme="minorEastAsia"/>
          <w:sz w:val="21"/>
          <w:szCs w:val="21"/>
        </w:rPr>
        <w:fldChar w:fldCharType="begin"/>
      </w:r>
      <w:r w:rsidRPr="00E252C9">
        <w:rPr>
          <w:rFonts w:eastAsiaTheme="minorEastAsia"/>
          <w:sz w:val="21"/>
          <w:szCs w:val="21"/>
        </w:rPr>
        <w:instrText xml:space="preserve"> ADDIN EN.REFLIST </w:instrText>
      </w:r>
      <w:r w:rsidRPr="00E252C9">
        <w:rPr>
          <w:rFonts w:eastAsiaTheme="minorEastAsia"/>
          <w:sz w:val="21"/>
          <w:szCs w:val="21"/>
        </w:rPr>
        <w:fldChar w:fldCharType="separate"/>
      </w:r>
      <w:r w:rsidR="0072208D" w:rsidRPr="00E252C9">
        <w:rPr>
          <w:noProof/>
        </w:rPr>
        <w:t>1.</w:t>
      </w:r>
      <w:r w:rsidR="0072208D" w:rsidRPr="00E252C9">
        <w:rPr>
          <w:noProof/>
        </w:rPr>
        <w:tab/>
        <w:t xml:space="preserve">T. Shao, Z. Feng, Y. Shen, D. Chen, P. Xiang, Q. Zhang, S. Ma, Y. Tian and X. Tian, </w:t>
      </w:r>
      <w:r w:rsidR="0072208D" w:rsidRPr="00E252C9">
        <w:rPr>
          <w:i/>
          <w:noProof/>
        </w:rPr>
        <w:t>Journal of Inorganic Biochemistry</w:t>
      </w:r>
      <w:r w:rsidR="0072208D" w:rsidRPr="00E252C9">
        <w:rPr>
          <w:noProof/>
        </w:rPr>
        <w:t xml:space="preserve">, 2025, </w:t>
      </w:r>
      <w:r w:rsidR="0072208D" w:rsidRPr="00E252C9">
        <w:rPr>
          <w:b/>
          <w:noProof/>
        </w:rPr>
        <w:t>262</w:t>
      </w:r>
      <w:r w:rsidR="0072208D" w:rsidRPr="00E252C9">
        <w:rPr>
          <w:noProof/>
        </w:rPr>
        <w:t>, 112760.</w:t>
      </w:r>
    </w:p>
    <w:p w14:paraId="62B8963D" w14:textId="77777777" w:rsidR="0072208D" w:rsidRPr="00E252C9" w:rsidRDefault="0072208D" w:rsidP="000D6C45">
      <w:pPr>
        <w:pStyle w:val="EndNoteBibliography"/>
        <w:ind w:firstLineChars="0" w:firstLine="0"/>
        <w:jc w:val="left"/>
        <w:rPr>
          <w:noProof/>
        </w:rPr>
      </w:pPr>
      <w:r w:rsidRPr="00E252C9">
        <w:rPr>
          <w:noProof/>
        </w:rPr>
        <w:t>2.</w:t>
      </w:r>
      <w:r w:rsidRPr="00E252C9">
        <w:rPr>
          <w:noProof/>
        </w:rPr>
        <w:tab/>
        <w:t xml:space="preserve">P. Xiang, R. Huang, T. Shao, Y. Shu, D. Li, Q. Zhang, Y. Tian and X. Tian, </w:t>
      </w:r>
      <w:r w:rsidRPr="00E252C9">
        <w:rPr>
          <w:i/>
          <w:noProof/>
        </w:rPr>
        <w:t>Sensors and Actuators B: Chemical</w:t>
      </w:r>
      <w:r w:rsidRPr="00E252C9">
        <w:rPr>
          <w:noProof/>
        </w:rPr>
        <w:t xml:space="preserve">, 2022, </w:t>
      </w:r>
      <w:r w:rsidRPr="00E252C9">
        <w:rPr>
          <w:b/>
          <w:noProof/>
        </w:rPr>
        <w:t>361</w:t>
      </w:r>
      <w:r w:rsidRPr="00E252C9">
        <w:rPr>
          <w:noProof/>
        </w:rPr>
        <w:t>, 131677.</w:t>
      </w:r>
    </w:p>
    <w:p w14:paraId="6D7D4EB9" w14:textId="77777777" w:rsidR="0072208D" w:rsidRPr="00E252C9" w:rsidRDefault="0072208D" w:rsidP="000D6C45">
      <w:pPr>
        <w:pStyle w:val="EndNoteBibliography"/>
        <w:ind w:firstLineChars="0" w:firstLine="0"/>
        <w:jc w:val="left"/>
        <w:rPr>
          <w:noProof/>
        </w:rPr>
      </w:pPr>
      <w:r w:rsidRPr="00E252C9">
        <w:rPr>
          <w:noProof/>
        </w:rPr>
        <w:lastRenderedPageBreak/>
        <w:t>3.</w:t>
      </w:r>
      <w:r w:rsidRPr="00E252C9">
        <w:rPr>
          <w:noProof/>
        </w:rPr>
        <w:tab/>
        <w:t>M. Li, T. Fu, S. Yang, L. Pan, J. Tang, M. Chen, P. Liang, Z. Gao and L. Guo.</w:t>
      </w:r>
    </w:p>
    <w:p w14:paraId="6875EB4A" w14:textId="5E1B29EB" w:rsidR="00007EC7" w:rsidRPr="00E252C9" w:rsidRDefault="00E84537" w:rsidP="000D6C45">
      <w:pPr>
        <w:ind w:firstLineChars="0" w:firstLine="0"/>
        <w:jc w:val="left"/>
        <w:rPr>
          <w:rFonts w:eastAsiaTheme="minorEastAsia"/>
          <w:sz w:val="21"/>
          <w:szCs w:val="21"/>
        </w:rPr>
      </w:pPr>
      <w:r w:rsidRPr="00E252C9">
        <w:rPr>
          <w:rFonts w:eastAsiaTheme="minorEastAsia"/>
          <w:sz w:val="21"/>
          <w:szCs w:val="21"/>
        </w:rPr>
        <w:fldChar w:fldCharType="end"/>
      </w:r>
    </w:p>
    <w:sectPr w:rsidR="00007EC7" w:rsidRPr="00E252C9" w:rsidSect="0019603A">
      <w:headerReference w:type="even" r:id="rId29"/>
      <w:headerReference w:type="default" r:id="rId30"/>
      <w:footerReference w:type="even" r:id="rId31"/>
      <w:footerReference w:type="default" r:id="rId32"/>
      <w:headerReference w:type="first" r:id="rId33"/>
      <w:footerReference w:type="first" r:id="rId34"/>
      <w:pgSz w:w="11906" w:h="16838"/>
      <w:pgMar w:top="1440" w:right="1134" w:bottom="1440" w:left="1134"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64163F" w14:textId="77777777" w:rsidR="006C5C4B" w:rsidRDefault="006C5C4B">
      <w:pPr>
        <w:spacing w:line="240" w:lineRule="auto"/>
        <w:ind w:firstLine="480"/>
      </w:pPr>
      <w:r>
        <w:separator/>
      </w:r>
    </w:p>
  </w:endnote>
  <w:endnote w:type="continuationSeparator" w:id="0">
    <w:p w14:paraId="56700BFE" w14:textId="77777777" w:rsidR="006C5C4B" w:rsidRDefault="006C5C4B">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Microsoft YaHei">
    <w:altName w:val="微软雅黑"/>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AFF" w:usb1="C0007843" w:usb2="00000009" w:usb3="00000000" w:csb0="000001FF" w:csb1="00000000"/>
  </w:font>
  <w:font w:name="SimHei">
    <w:altName w:val="黑体"/>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4B74BE" w14:textId="77777777" w:rsidR="0002479C" w:rsidRDefault="0002479C">
    <w:pPr>
      <w:pStyle w:val="Footer"/>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0AB944" w14:textId="77777777" w:rsidR="0002479C" w:rsidRDefault="0002479C">
    <w:pPr>
      <w:pStyle w:val="Footer"/>
      <w:ind w:firstLine="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CEC88A" w14:textId="77777777" w:rsidR="0002479C" w:rsidRDefault="0002479C">
    <w:pPr>
      <w:pStyle w:val="Footer"/>
      <w:ind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7E1B5A" w14:textId="77777777" w:rsidR="006C5C4B" w:rsidRDefault="006C5C4B">
      <w:pPr>
        <w:ind w:firstLine="480"/>
      </w:pPr>
      <w:r>
        <w:separator/>
      </w:r>
    </w:p>
  </w:footnote>
  <w:footnote w:type="continuationSeparator" w:id="0">
    <w:p w14:paraId="0B050886" w14:textId="77777777" w:rsidR="006C5C4B" w:rsidRDefault="006C5C4B">
      <w:pPr>
        <w:ind w:firstLine="48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A77F51" w14:textId="77777777" w:rsidR="0002479C" w:rsidRDefault="0002479C">
    <w:pPr>
      <w:pStyle w:val="Header"/>
      <w:ind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FF506B" w14:textId="77777777" w:rsidR="0002479C" w:rsidRDefault="0002479C">
    <w:pPr>
      <w:pStyle w:val="Header"/>
      <w:ind w:firstLine="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DD161A" w14:textId="77777777" w:rsidR="0002479C" w:rsidRDefault="0002479C">
    <w:pPr>
      <w:pStyle w:val="Header"/>
      <w:ind w:firstLine="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80841F4"/>
    <w:multiLevelType w:val="multilevel"/>
    <w:tmpl w:val="F3603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E766E38"/>
    <w:multiLevelType w:val="multilevel"/>
    <w:tmpl w:val="771616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50619299">
    <w:abstractNumId w:val="1"/>
  </w:num>
  <w:num w:numId="2" w16cid:durableId="1093166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6"/>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J Materials Chemistry B Copy&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dfsew2fe7ase51edawwpts0ats9xa0pfpz55&quot;&gt;My EndNote Library&lt;record-ids&gt;&lt;item&gt;33&lt;/item&gt;&lt;item&gt;34&lt;/item&gt;&lt;item&gt;35&lt;/item&gt;&lt;/record-ids&gt;&lt;/item&gt;&lt;/Libraries&gt;"/>
  </w:docVars>
  <w:rsids>
    <w:rsidRoot w:val="00C431B3"/>
    <w:rsid w:val="0000326B"/>
    <w:rsid w:val="00007EC7"/>
    <w:rsid w:val="00015AC4"/>
    <w:rsid w:val="0002479C"/>
    <w:rsid w:val="0003434B"/>
    <w:rsid w:val="000542F8"/>
    <w:rsid w:val="000840F4"/>
    <w:rsid w:val="000864DC"/>
    <w:rsid w:val="000946CC"/>
    <w:rsid w:val="000A03CD"/>
    <w:rsid w:val="000A7798"/>
    <w:rsid w:val="000B0DA2"/>
    <w:rsid w:val="000B2BAC"/>
    <w:rsid w:val="000C474E"/>
    <w:rsid w:val="000C7BDD"/>
    <w:rsid w:val="000D5868"/>
    <w:rsid w:val="000D6C45"/>
    <w:rsid w:val="000F01DE"/>
    <w:rsid w:val="0010480A"/>
    <w:rsid w:val="0011480D"/>
    <w:rsid w:val="001308B1"/>
    <w:rsid w:val="001463B9"/>
    <w:rsid w:val="00160C1F"/>
    <w:rsid w:val="00162476"/>
    <w:rsid w:val="00165303"/>
    <w:rsid w:val="00180A88"/>
    <w:rsid w:val="001819BA"/>
    <w:rsid w:val="00183AD9"/>
    <w:rsid w:val="00186A80"/>
    <w:rsid w:val="0019603A"/>
    <w:rsid w:val="00196149"/>
    <w:rsid w:val="001B6418"/>
    <w:rsid w:val="001C4301"/>
    <w:rsid w:val="001C74AE"/>
    <w:rsid w:val="001D25EC"/>
    <w:rsid w:val="001D6745"/>
    <w:rsid w:val="00210150"/>
    <w:rsid w:val="002308F5"/>
    <w:rsid w:val="002333D6"/>
    <w:rsid w:val="00235FF0"/>
    <w:rsid w:val="00244D68"/>
    <w:rsid w:val="002551C4"/>
    <w:rsid w:val="002612EE"/>
    <w:rsid w:val="0027135F"/>
    <w:rsid w:val="0028126C"/>
    <w:rsid w:val="002840A0"/>
    <w:rsid w:val="00285C16"/>
    <w:rsid w:val="00290427"/>
    <w:rsid w:val="002A1FDF"/>
    <w:rsid w:val="002B30CB"/>
    <w:rsid w:val="002D3DAF"/>
    <w:rsid w:val="002D5E6D"/>
    <w:rsid w:val="002E5AAC"/>
    <w:rsid w:val="002F04D1"/>
    <w:rsid w:val="0030034D"/>
    <w:rsid w:val="00301DB0"/>
    <w:rsid w:val="00306D68"/>
    <w:rsid w:val="00323D85"/>
    <w:rsid w:val="00324C29"/>
    <w:rsid w:val="00327B26"/>
    <w:rsid w:val="00330C59"/>
    <w:rsid w:val="00334C5A"/>
    <w:rsid w:val="00341E48"/>
    <w:rsid w:val="00347F51"/>
    <w:rsid w:val="00353EE4"/>
    <w:rsid w:val="00357E8F"/>
    <w:rsid w:val="00370B7A"/>
    <w:rsid w:val="00375811"/>
    <w:rsid w:val="003835DC"/>
    <w:rsid w:val="00397523"/>
    <w:rsid w:val="003A7D43"/>
    <w:rsid w:val="003B1F2F"/>
    <w:rsid w:val="003B2285"/>
    <w:rsid w:val="003B7095"/>
    <w:rsid w:val="003C63CD"/>
    <w:rsid w:val="003D3CA3"/>
    <w:rsid w:val="003D781A"/>
    <w:rsid w:val="003F4951"/>
    <w:rsid w:val="00406A00"/>
    <w:rsid w:val="00406CBB"/>
    <w:rsid w:val="0041595B"/>
    <w:rsid w:val="00442232"/>
    <w:rsid w:val="00444D63"/>
    <w:rsid w:val="0044690B"/>
    <w:rsid w:val="00462360"/>
    <w:rsid w:val="0046578D"/>
    <w:rsid w:val="004741AD"/>
    <w:rsid w:val="0048506B"/>
    <w:rsid w:val="00492501"/>
    <w:rsid w:val="004B1207"/>
    <w:rsid w:val="004C5CE4"/>
    <w:rsid w:val="004C7DF8"/>
    <w:rsid w:val="004D4016"/>
    <w:rsid w:val="004D7612"/>
    <w:rsid w:val="004E20DB"/>
    <w:rsid w:val="004E765D"/>
    <w:rsid w:val="004F31CC"/>
    <w:rsid w:val="004F7F16"/>
    <w:rsid w:val="005053D2"/>
    <w:rsid w:val="00524252"/>
    <w:rsid w:val="0052745B"/>
    <w:rsid w:val="0053053E"/>
    <w:rsid w:val="00533B6D"/>
    <w:rsid w:val="00536309"/>
    <w:rsid w:val="0054352C"/>
    <w:rsid w:val="00550654"/>
    <w:rsid w:val="005538EF"/>
    <w:rsid w:val="00553E04"/>
    <w:rsid w:val="00555F41"/>
    <w:rsid w:val="00555F84"/>
    <w:rsid w:val="00560145"/>
    <w:rsid w:val="005662E4"/>
    <w:rsid w:val="00580DB2"/>
    <w:rsid w:val="005861F7"/>
    <w:rsid w:val="005B09C7"/>
    <w:rsid w:val="005B2340"/>
    <w:rsid w:val="005B5FA8"/>
    <w:rsid w:val="005C03B3"/>
    <w:rsid w:val="005C329D"/>
    <w:rsid w:val="005E44EF"/>
    <w:rsid w:val="005E5A8C"/>
    <w:rsid w:val="005F4855"/>
    <w:rsid w:val="00603B3D"/>
    <w:rsid w:val="0061560D"/>
    <w:rsid w:val="00616EA6"/>
    <w:rsid w:val="00621F29"/>
    <w:rsid w:val="00630A6D"/>
    <w:rsid w:val="00632F3F"/>
    <w:rsid w:val="006334E7"/>
    <w:rsid w:val="0063440D"/>
    <w:rsid w:val="006442F8"/>
    <w:rsid w:val="00644D49"/>
    <w:rsid w:val="00651CC3"/>
    <w:rsid w:val="00654814"/>
    <w:rsid w:val="00675C87"/>
    <w:rsid w:val="006835A2"/>
    <w:rsid w:val="00686245"/>
    <w:rsid w:val="006869FC"/>
    <w:rsid w:val="0069177A"/>
    <w:rsid w:val="006A1CFA"/>
    <w:rsid w:val="006A5170"/>
    <w:rsid w:val="006B2F81"/>
    <w:rsid w:val="006B454F"/>
    <w:rsid w:val="006B53FC"/>
    <w:rsid w:val="006C5C4B"/>
    <w:rsid w:val="006D0F4F"/>
    <w:rsid w:val="006D7B30"/>
    <w:rsid w:val="006E782F"/>
    <w:rsid w:val="006F0D7D"/>
    <w:rsid w:val="00705742"/>
    <w:rsid w:val="0072208D"/>
    <w:rsid w:val="007273A9"/>
    <w:rsid w:val="00737A88"/>
    <w:rsid w:val="0074096F"/>
    <w:rsid w:val="00742B4E"/>
    <w:rsid w:val="00750051"/>
    <w:rsid w:val="007504D5"/>
    <w:rsid w:val="00763743"/>
    <w:rsid w:val="00767449"/>
    <w:rsid w:val="00770BDC"/>
    <w:rsid w:val="00774635"/>
    <w:rsid w:val="0077635B"/>
    <w:rsid w:val="00785CC1"/>
    <w:rsid w:val="007922F1"/>
    <w:rsid w:val="007B213E"/>
    <w:rsid w:val="007B4E25"/>
    <w:rsid w:val="007C2C36"/>
    <w:rsid w:val="007C610A"/>
    <w:rsid w:val="007E64B0"/>
    <w:rsid w:val="007F28F0"/>
    <w:rsid w:val="00804FC3"/>
    <w:rsid w:val="0080696E"/>
    <w:rsid w:val="008172AA"/>
    <w:rsid w:val="00826189"/>
    <w:rsid w:val="008330F3"/>
    <w:rsid w:val="00834D3A"/>
    <w:rsid w:val="00840BF4"/>
    <w:rsid w:val="00841762"/>
    <w:rsid w:val="008430CC"/>
    <w:rsid w:val="00846DAC"/>
    <w:rsid w:val="00864EEC"/>
    <w:rsid w:val="008A3FFC"/>
    <w:rsid w:val="008B7163"/>
    <w:rsid w:val="008C217E"/>
    <w:rsid w:val="008C3A3F"/>
    <w:rsid w:val="008C562C"/>
    <w:rsid w:val="008D6AC0"/>
    <w:rsid w:val="008E0319"/>
    <w:rsid w:val="008E13EE"/>
    <w:rsid w:val="008F2212"/>
    <w:rsid w:val="008F3805"/>
    <w:rsid w:val="00907C58"/>
    <w:rsid w:val="00915E4F"/>
    <w:rsid w:val="00925452"/>
    <w:rsid w:val="00927493"/>
    <w:rsid w:val="00943955"/>
    <w:rsid w:val="00944C3D"/>
    <w:rsid w:val="00947D8E"/>
    <w:rsid w:val="0095037D"/>
    <w:rsid w:val="00952305"/>
    <w:rsid w:val="00963E75"/>
    <w:rsid w:val="009818CE"/>
    <w:rsid w:val="00984414"/>
    <w:rsid w:val="0099042E"/>
    <w:rsid w:val="00994567"/>
    <w:rsid w:val="009A23B2"/>
    <w:rsid w:val="009C0A54"/>
    <w:rsid w:val="009C3064"/>
    <w:rsid w:val="009C34B0"/>
    <w:rsid w:val="009C5511"/>
    <w:rsid w:val="009D1F81"/>
    <w:rsid w:val="009D77B5"/>
    <w:rsid w:val="009E1335"/>
    <w:rsid w:val="009E2DCF"/>
    <w:rsid w:val="009F04F5"/>
    <w:rsid w:val="009F7921"/>
    <w:rsid w:val="00A061E4"/>
    <w:rsid w:val="00A21533"/>
    <w:rsid w:val="00A31EA6"/>
    <w:rsid w:val="00A36B8A"/>
    <w:rsid w:val="00A36C57"/>
    <w:rsid w:val="00A42C35"/>
    <w:rsid w:val="00A529E5"/>
    <w:rsid w:val="00A629DD"/>
    <w:rsid w:val="00A637AA"/>
    <w:rsid w:val="00A7107D"/>
    <w:rsid w:val="00A73A32"/>
    <w:rsid w:val="00A7641A"/>
    <w:rsid w:val="00A8116D"/>
    <w:rsid w:val="00A90B6D"/>
    <w:rsid w:val="00A97A28"/>
    <w:rsid w:val="00AA02CB"/>
    <w:rsid w:val="00AA197B"/>
    <w:rsid w:val="00AA68AD"/>
    <w:rsid w:val="00AA7F40"/>
    <w:rsid w:val="00AB56D9"/>
    <w:rsid w:val="00AD0EE3"/>
    <w:rsid w:val="00AE19FE"/>
    <w:rsid w:val="00AE570A"/>
    <w:rsid w:val="00AF3E1F"/>
    <w:rsid w:val="00AF7733"/>
    <w:rsid w:val="00B050BC"/>
    <w:rsid w:val="00B054D1"/>
    <w:rsid w:val="00B1090D"/>
    <w:rsid w:val="00B14765"/>
    <w:rsid w:val="00B24AEF"/>
    <w:rsid w:val="00B32B74"/>
    <w:rsid w:val="00B559AC"/>
    <w:rsid w:val="00B575E1"/>
    <w:rsid w:val="00B62EC9"/>
    <w:rsid w:val="00B642FD"/>
    <w:rsid w:val="00B83DB9"/>
    <w:rsid w:val="00B87F1F"/>
    <w:rsid w:val="00B94A2C"/>
    <w:rsid w:val="00BA0235"/>
    <w:rsid w:val="00BB14C0"/>
    <w:rsid w:val="00BB2042"/>
    <w:rsid w:val="00BB3641"/>
    <w:rsid w:val="00BC0274"/>
    <w:rsid w:val="00BC0FE6"/>
    <w:rsid w:val="00BC13AC"/>
    <w:rsid w:val="00BD034A"/>
    <w:rsid w:val="00BD3107"/>
    <w:rsid w:val="00BD5084"/>
    <w:rsid w:val="00BD5EF6"/>
    <w:rsid w:val="00BD727F"/>
    <w:rsid w:val="00BE3F13"/>
    <w:rsid w:val="00BE6B15"/>
    <w:rsid w:val="00BF2903"/>
    <w:rsid w:val="00BF33DC"/>
    <w:rsid w:val="00BF7768"/>
    <w:rsid w:val="00C044DE"/>
    <w:rsid w:val="00C35857"/>
    <w:rsid w:val="00C3684E"/>
    <w:rsid w:val="00C36A94"/>
    <w:rsid w:val="00C36ED8"/>
    <w:rsid w:val="00C404B5"/>
    <w:rsid w:val="00C404CB"/>
    <w:rsid w:val="00C431B3"/>
    <w:rsid w:val="00C4441D"/>
    <w:rsid w:val="00C55EF0"/>
    <w:rsid w:val="00C6665E"/>
    <w:rsid w:val="00C87EAA"/>
    <w:rsid w:val="00C9724B"/>
    <w:rsid w:val="00CA2764"/>
    <w:rsid w:val="00CB2C15"/>
    <w:rsid w:val="00CD67FD"/>
    <w:rsid w:val="00CD7394"/>
    <w:rsid w:val="00CE0726"/>
    <w:rsid w:val="00CE1393"/>
    <w:rsid w:val="00CE449F"/>
    <w:rsid w:val="00CE481A"/>
    <w:rsid w:val="00D007D1"/>
    <w:rsid w:val="00D01A36"/>
    <w:rsid w:val="00D028AE"/>
    <w:rsid w:val="00D04395"/>
    <w:rsid w:val="00D046B0"/>
    <w:rsid w:val="00D05CEE"/>
    <w:rsid w:val="00D0704E"/>
    <w:rsid w:val="00D10B69"/>
    <w:rsid w:val="00D259AC"/>
    <w:rsid w:val="00D457CC"/>
    <w:rsid w:val="00D53268"/>
    <w:rsid w:val="00D55A01"/>
    <w:rsid w:val="00D64458"/>
    <w:rsid w:val="00D81986"/>
    <w:rsid w:val="00D86702"/>
    <w:rsid w:val="00D954F9"/>
    <w:rsid w:val="00DA6B97"/>
    <w:rsid w:val="00DB75A5"/>
    <w:rsid w:val="00DE044A"/>
    <w:rsid w:val="00DE10E0"/>
    <w:rsid w:val="00DF116F"/>
    <w:rsid w:val="00DF360F"/>
    <w:rsid w:val="00E05AEA"/>
    <w:rsid w:val="00E05CD9"/>
    <w:rsid w:val="00E10E61"/>
    <w:rsid w:val="00E14C97"/>
    <w:rsid w:val="00E176F6"/>
    <w:rsid w:val="00E22777"/>
    <w:rsid w:val="00E252C9"/>
    <w:rsid w:val="00E26E05"/>
    <w:rsid w:val="00E31EDE"/>
    <w:rsid w:val="00E343E9"/>
    <w:rsid w:val="00E4146A"/>
    <w:rsid w:val="00E4169E"/>
    <w:rsid w:val="00E41D61"/>
    <w:rsid w:val="00E44FC8"/>
    <w:rsid w:val="00E4644E"/>
    <w:rsid w:val="00E515B0"/>
    <w:rsid w:val="00E5310C"/>
    <w:rsid w:val="00E72C88"/>
    <w:rsid w:val="00E72F99"/>
    <w:rsid w:val="00E738E6"/>
    <w:rsid w:val="00E838AC"/>
    <w:rsid w:val="00E84537"/>
    <w:rsid w:val="00EC152D"/>
    <w:rsid w:val="00EC29E2"/>
    <w:rsid w:val="00EC78FA"/>
    <w:rsid w:val="00ED3887"/>
    <w:rsid w:val="00ED4202"/>
    <w:rsid w:val="00EE3DBF"/>
    <w:rsid w:val="00EF0A44"/>
    <w:rsid w:val="00EF0ECE"/>
    <w:rsid w:val="00EF1A65"/>
    <w:rsid w:val="00F048F3"/>
    <w:rsid w:val="00F22F79"/>
    <w:rsid w:val="00F31828"/>
    <w:rsid w:val="00F32585"/>
    <w:rsid w:val="00F379FC"/>
    <w:rsid w:val="00F41035"/>
    <w:rsid w:val="00F45686"/>
    <w:rsid w:val="00F63942"/>
    <w:rsid w:val="00F6666A"/>
    <w:rsid w:val="00F71E29"/>
    <w:rsid w:val="00F72348"/>
    <w:rsid w:val="00F77AD9"/>
    <w:rsid w:val="00FB3B91"/>
    <w:rsid w:val="00FB4E88"/>
    <w:rsid w:val="00FB5281"/>
    <w:rsid w:val="00FC61B9"/>
    <w:rsid w:val="00FD2A52"/>
    <w:rsid w:val="00FE240F"/>
    <w:rsid w:val="00FE6CB8"/>
    <w:rsid w:val="00FF623B"/>
    <w:rsid w:val="79A44A52"/>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819977C"/>
  <w15:docId w15:val="{9C77874C-CC85-4A1A-AC61-A7EFFEB684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lsdException w:name="toc 2"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090D"/>
    <w:pPr>
      <w:widowControl w:val="0"/>
      <w:spacing w:line="360" w:lineRule="auto"/>
      <w:ind w:firstLineChars="200" w:firstLine="200"/>
      <w:jc w:val="both"/>
    </w:pPr>
    <w:rPr>
      <w:rFonts w:ascii="Times New Roman" w:eastAsia="Times New Roman" w:hAnsi="Times New Roman" w:cs="Times New Roman"/>
      <w:kern w:val="2"/>
      <w:sz w:val="24"/>
      <w:szCs w:val="22"/>
    </w:rPr>
  </w:style>
  <w:style w:type="paragraph" w:styleId="Heading1">
    <w:name w:val="heading 1"/>
    <w:basedOn w:val="Normal"/>
    <w:next w:val="Normal"/>
    <w:link w:val="Heading1Char"/>
    <w:uiPriority w:val="9"/>
    <w:qFormat/>
    <w:rsid w:val="002551C4"/>
    <w:pPr>
      <w:keepLines/>
      <w:ind w:firstLineChars="0" w:firstLine="0"/>
      <w:outlineLvl w:val="0"/>
    </w:pPr>
    <w:rPr>
      <w:b/>
      <w:bCs/>
      <w:kern w:val="44"/>
      <w:sz w:val="21"/>
      <w:szCs w:val="44"/>
    </w:rPr>
  </w:style>
  <w:style w:type="paragraph" w:styleId="Heading2">
    <w:name w:val="heading 2"/>
    <w:basedOn w:val="Normal"/>
    <w:next w:val="Normal"/>
    <w:link w:val="Heading2Char"/>
    <w:uiPriority w:val="9"/>
    <w:unhideWhenUsed/>
    <w:qFormat/>
    <w:rsid w:val="002551C4"/>
    <w:pPr>
      <w:keepNext/>
      <w:keepLines/>
      <w:adjustRightInd w:val="0"/>
      <w:ind w:firstLineChars="0" w:firstLine="0"/>
      <w:jc w:val="left"/>
      <w:outlineLvl w:val="1"/>
    </w:pPr>
    <w:rPr>
      <w:rFonts w:cstheme="majorBidi"/>
      <w:b/>
      <w:bCs/>
      <w:sz w:val="21"/>
      <w:szCs w:val="32"/>
    </w:rPr>
  </w:style>
  <w:style w:type="paragraph" w:styleId="Heading3">
    <w:name w:val="heading 3"/>
    <w:basedOn w:val="Normal"/>
    <w:next w:val="Normal"/>
    <w:link w:val="Heading3Char"/>
    <w:uiPriority w:val="9"/>
    <w:unhideWhenUsed/>
    <w:qFormat/>
    <w:rsid w:val="004F7F16"/>
    <w:pPr>
      <w:keepNext/>
      <w:keepLines/>
      <w:spacing w:before="260" w:after="260" w:line="416" w:lineRule="auto"/>
      <w:outlineLvl w:val="2"/>
    </w:pPr>
    <w:rPr>
      <w:b/>
      <w:bCs/>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uiPriority w:val="99"/>
    <w:semiHidden/>
    <w:unhideWhenUsed/>
    <w:rsid w:val="004F7F16"/>
    <w:pPr>
      <w:jc w:val="left"/>
    </w:pPr>
  </w:style>
  <w:style w:type="paragraph" w:styleId="BalloonText">
    <w:name w:val="Balloon Text"/>
    <w:basedOn w:val="Normal"/>
    <w:link w:val="BalloonTextChar"/>
    <w:uiPriority w:val="99"/>
    <w:semiHidden/>
    <w:unhideWhenUsed/>
    <w:rsid w:val="004F7F16"/>
    <w:pPr>
      <w:spacing w:line="240" w:lineRule="auto"/>
    </w:pPr>
    <w:rPr>
      <w:sz w:val="18"/>
      <w:szCs w:val="18"/>
    </w:rPr>
  </w:style>
  <w:style w:type="paragraph" w:styleId="Footer">
    <w:name w:val="footer"/>
    <w:basedOn w:val="Normal"/>
    <w:link w:val="FooterChar"/>
    <w:uiPriority w:val="99"/>
    <w:semiHidden/>
    <w:unhideWhenUsed/>
    <w:rsid w:val="004F7F16"/>
    <w:pPr>
      <w:tabs>
        <w:tab w:val="center" w:pos="4153"/>
        <w:tab w:val="right" w:pos="8306"/>
      </w:tabs>
      <w:snapToGrid w:val="0"/>
      <w:spacing w:line="240" w:lineRule="auto"/>
      <w:jc w:val="left"/>
    </w:pPr>
    <w:rPr>
      <w:sz w:val="18"/>
      <w:szCs w:val="18"/>
    </w:rPr>
  </w:style>
  <w:style w:type="paragraph" w:styleId="Header">
    <w:name w:val="header"/>
    <w:basedOn w:val="Normal"/>
    <w:link w:val="HeaderChar"/>
    <w:uiPriority w:val="99"/>
    <w:semiHidden/>
    <w:unhideWhenUsed/>
    <w:rsid w:val="004F7F16"/>
    <w:pPr>
      <w:pBdr>
        <w:bottom w:val="single" w:sz="6" w:space="1" w:color="auto"/>
      </w:pBdr>
      <w:tabs>
        <w:tab w:val="center" w:pos="4153"/>
        <w:tab w:val="right" w:pos="8306"/>
      </w:tabs>
      <w:snapToGrid w:val="0"/>
      <w:spacing w:line="240" w:lineRule="auto"/>
      <w:jc w:val="center"/>
    </w:pPr>
    <w:rPr>
      <w:sz w:val="18"/>
      <w:szCs w:val="18"/>
    </w:rPr>
  </w:style>
  <w:style w:type="paragraph" w:styleId="TOC1">
    <w:name w:val="toc 1"/>
    <w:basedOn w:val="Title"/>
    <w:next w:val="Heading1"/>
    <w:uiPriority w:val="39"/>
    <w:unhideWhenUsed/>
    <w:rsid w:val="00347F51"/>
  </w:style>
  <w:style w:type="paragraph" w:styleId="TOC2">
    <w:name w:val="toc 2"/>
    <w:basedOn w:val="Normal"/>
    <w:next w:val="Normal"/>
    <w:uiPriority w:val="39"/>
    <w:unhideWhenUsed/>
    <w:rsid w:val="0080696E"/>
    <w:pPr>
      <w:ind w:firstLineChars="0" w:firstLine="0"/>
    </w:pPr>
  </w:style>
  <w:style w:type="paragraph" w:styleId="Title">
    <w:name w:val="Title"/>
    <w:basedOn w:val="Normal"/>
    <w:next w:val="Normal"/>
    <w:link w:val="TitleChar"/>
    <w:uiPriority w:val="10"/>
    <w:qFormat/>
    <w:rsid w:val="0080696E"/>
    <w:pPr>
      <w:ind w:firstLineChars="0" w:firstLine="0"/>
      <w:jc w:val="left"/>
      <w:outlineLvl w:val="0"/>
    </w:pPr>
    <w:rPr>
      <w:rFonts w:cstheme="majorBidi"/>
      <w:b/>
      <w:bCs/>
      <w:sz w:val="21"/>
      <w:szCs w:val="32"/>
    </w:rPr>
  </w:style>
  <w:style w:type="character" w:styleId="Hyperlink">
    <w:name w:val="Hyperlink"/>
    <w:basedOn w:val="DefaultParagraphFont"/>
    <w:uiPriority w:val="99"/>
    <w:unhideWhenUsed/>
    <w:qFormat/>
    <w:rsid w:val="004F7F16"/>
    <w:rPr>
      <w:color w:val="0000FF" w:themeColor="hyperlink"/>
      <w:u w:val="single"/>
    </w:rPr>
  </w:style>
  <w:style w:type="paragraph" w:styleId="ListParagraph">
    <w:name w:val="List Paragraph"/>
    <w:basedOn w:val="Normal"/>
    <w:uiPriority w:val="34"/>
    <w:qFormat/>
    <w:rsid w:val="004F7F16"/>
    <w:pPr>
      <w:ind w:firstLine="420"/>
    </w:pPr>
  </w:style>
  <w:style w:type="character" w:customStyle="1" w:styleId="Heading3Char">
    <w:name w:val="Heading 3 Char"/>
    <w:basedOn w:val="DefaultParagraphFont"/>
    <w:link w:val="Heading3"/>
    <w:uiPriority w:val="9"/>
    <w:qFormat/>
    <w:rsid w:val="004F7F16"/>
    <w:rPr>
      <w:rFonts w:ascii="Times New Roman" w:eastAsia="Times New Roman" w:hAnsi="Times New Roman" w:cs="Times New Roman"/>
      <w:b/>
      <w:bCs/>
      <w:sz w:val="32"/>
      <w:szCs w:val="32"/>
    </w:rPr>
  </w:style>
  <w:style w:type="character" w:customStyle="1" w:styleId="HeaderChar">
    <w:name w:val="Header Char"/>
    <w:basedOn w:val="DefaultParagraphFont"/>
    <w:link w:val="Header"/>
    <w:uiPriority w:val="99"/>
    <w:semiHidden/>
    <w:rsid w:val="004F7F16"/>
    <w:rPr>
      <w:rFonts w:ascii="Times New Roman" w:eastAsia="Times New Roman" w:hAnsi="Times New Roman" w:cs="Times New Roman"/>
      <w:sz w:val="18"/>
      <w:szCs w:val="18"/>
    </w:rPr>
  </w:style>
  <w:style w:type="character" w:customStyle="1" w:styleId="FooterChar">
    <w:name w:val="Footer Char"/>
    <w:basedOn w:val="DefaultParagraphFont"/>
    <w:link w:val="Footer"/>
    <w:uiPriority w:val="99"/>
    <w:semiHidden/>
    <w:rsid w:val="004F7F16"/>
    <w:rPr>
      <w:rFonts w:ascii="Times New Roman" w:eastAsia="Times New Roman" w:hAnsi="Times New Roman" w:cs="Times New Roman"/>
      <w:sz w:val="18"/>
      <w:szCs w:val="18"/>
    </w:rPr>
  </w:style>
  <w:style w:type="character" w:customStyle="1" w:styleId="TitleChar">
    <w:name w:val="Title Char"/>
    <w:basedOn w:val="DefaultParagraphFont"/>
    <w:link w:val="Title"/>
    <w:uiPriority w:val="10"/>
    <w:rsid w:val="0080696E"/>
    <w:rPr>
      <w:rFonts w:ascii="Times New Roman" w:eastAsia="Times New Roman" w:hAnsi="Times New Roman" w:cstheme="majorBidi"/>
      <w:b/>
      <w:bCs/>
      <w:kern w:val="2"/>
      <w:sz w:val="21"/>
      <w:szCs w:val="32"/>
    </w:rPr>
  </w:style>
  <w:style w:type="character" w:customStyle="1" w:styleId="Heading1Char">
    <w:name w:val="Heading 1 Char"/>
    <w:basedOn w:val="DefaultParagraphFont"/>
    <w:link w:val="Heading1"/>
    <w:uiPriority w:val="9"/>
    <w:rsid w:val="002551C4"/>
    <w:rPr>
      <w:rFonts w:ascii="Times New Roman" w:eastAsia="Times New Roman" w:hAnsi="Times New Roman" w:cs="Times New Roman"/>
      <w:b/>
      <w:bCs/>
      <w:kern w:val="44"/>
      <w:sz w:val="21"/>
      <w:szCs w:val="44"/>
    </w:rPr>
  </w:style>
  <w:style w:type="character" w:customStyle="1" w:styleId="Heading2Char">
    <w:name w:val="Heading 2 Char"/>
    <w:basedOn w:val="DefaultParagraphFont"/>
    <w:link w:val="Heading2"/>
    <w:uiPriority w:val="9"/>
    <w:rsid w:val="002551C4"/>
    <w:rPr>
      <w:rFonts w:ascii="Times New Roman" w:eastAsia="Times New Roman" w:hAnsi="Times New Roman" w:cstheme="majorBidi"/>
      <w:b/>
      <w:bCs/>
      <w:kern w:val="2"/>
      <w:sz w:val="21"/>
      <w:szCs w:val="32"/>
    </w:rPr>
  </w:style>
  <w:style w:type="paragraph" w:customStyle="1" w:styleId="TOC10">
    <w:name w:val="TOC 标题1"/>
    <w:basedOn w:val="Heading1"/>
    <w:next w:val="Normal"/>
    <w:uiPriority w:val="39"/>
    <w:semiHidden/>
    <w:unhideWhenUsed/>
    <w:qFormat/>
    <w:rsid w:val="004F7F16"/>
    <w:pPr>
      <w:widowControl/>
      <w:spacing w:before="480" w:line="276" w:lineRule="auto"/>
      <w:jc w:val="left"/>
      <w:outlineLvl w:val="9"/>
    </w:pPr>
    <w:rPr>
      <w:rFonts w:asciiTheme="majorHAnsi" w:eastAsiaTheme="majorEastAsia" w:hAnsiTheme="majorHAnsi" w:cstheme="majorBidi"/>
      <w:color w:val="365F91" w:themeColor="accent1" w:themeShade="BF"/>
      <w:kern w:val="0"/>
      <w:sz w:val="28"/>
      <w:szCs w:val="28"/>
    </w:rPr>
  </w:style>
  <w:style w:type="character" w:customStyle="1" w:styleId="BalloonTextChar">
    <w:name w:val="Balloon Text Char"/>
    <w:basedOn w:val="DefaultParagraphFont"/>
    <w:link w:val="BalloonText"/>
    <w:uiPriority w:val="99"/>
    <w:semiHidden/>
    <w:rsid w:val="004F7F16"/>
    <w:rPr>
      <w:rFonts w:ascii="Times New Roman" w:eastAsia="Times New Roman" w:hAnsi="Times New Roman" w:cs="Times New Roman"/>
      <w:sz w:val="18"/>
      <w:szCs w:val="18"/>
    </w:rPr>
  </w:style>
  <w:style w:type="paragraph" w:styleId="NoSpacing">
    <w:name w:val="No Spacing"/>
    <w:uiPriority w:val="1"/>
    <w:qFormat/>
    <w:rsid w:val="004F7F16"/>
    <w:pPr>
      <w:widowControl w:val="0"/>
      <w:ind w:firstLineChars="200" w:firstLine="200"/>
      <w:jc w:val="both"/>
    </w:pPr>
    <w:rPr>
      <w:rFonts w:ascii="Times New Roman" w:eastAsia="Times New Roman" w:hAnsi="Times New Roman" w:cs="Times New Roman"/>
      <w:kern w:val="2"/>
      <w:sz w:val="24"/>
      <w:szCs w:val="22"/>
    </w:rPr>
  </w:style>
  <w:style w:type="paragraph" w:customStyle="1" w:styleId="EndNoteBibliographyTitle">
    <w:name w:val="EndNote Bibliography Title"/>
    <w:basedOn w:val="Normal"/>
    <w:link w:val="EndNoteBibliographyTitleChar"/>
    <w:rsid w:val="004F7F16"/>
    <w:pPr>
      <w:jc w:val="center"/>
    </w:pPr>
  </w:style>
  <w:style w:type="character" w:customStyle="1" w:styleId="EndNoteBibliographyTitleChar">
    <w:name w:val="EndNote Bibliography Title Char"/>
    <w:basedOn w:val="DefaultParagraphFont"/>
    <w:link w:val="EndNoteBibliographyTitle"/>
    <w:qFormat/>
    <w:rsid w:val="004F7F16"/>
    <w:rPr>
      <w:rFonts w:ascii="Times New Roman" w:eastAsia="Times New Roman" w:hAnsi="Times New Roman" w:cs="Times New Roman"/>
      <w:kern w:val="2"/>
      <w:sz w:val="24"/>
      <w:szCs w:val="22"/>
    </w:rPr>
  </w:style>
  <w:style w:type="paragraph" w:customStyle="1" w:styleId="EndNoteBibliography">
    <w:name w:val="EndNote Bibliography"/>
    <w:basedOn w:val="Normal"/>
    <w:link w:val="EndNoteBibliographyChar"/>
    <w:rsid w:val="004F7F16"/>
    <w:pPr>
      <w:spacing w:line="240" w:lineRule="auto"/>
    </w:pPr>
  </w:style>
  <w:style w:type="character" w:customStyle="1" w:styleId="EndNoteBibliographyChar">
    <w:name w:val="EndNote Bibliography Char"/>
    <w:basedOn w:val="DefaultParagraphFont"/>
    <w:link w:val="EndNoteBibliography"/>
    <w:qFormat/>
    <w:rsid w:val="004F7F16"/>
    <w:rPr>
      <w:rFonts w:ascii="Times New Roman" w:eastAsia="Times New Roman" w:hAnsi="Times New Roman" w:cs="Times New Roman"/>
      <w:kern w:val="2"/>
      <w:sz w:val="24"/>
      <w:szCs w:val="22"/>
    </w:rPr>
  </w:style>
  <w:style w:type="character" w:styleId="CommentReference">
    <w:name w:val="annotation reference"/>
    <w:basedOn w:val="DefaultParagraphFont"/>
    <w:uiPriority w:val="99"/>
    <w:semiHidden/>
    <w:unhideWhenUsed/>
    <w:rsid w:val="004F7F16"/>
    <w:rPr>
      <w:sz w:val="21"/>
      <w:szCs w:val="21"/>
    </w:rPr>
  </w:style>
  <w:style w:type="paragraph" w:styleId="Revision">
    <w:name w:val="Revision"/>
    <w:hidden/>
    <w:uiPriority w:val="99"/>
    <w:unhideWhenUsed/>
    <w:rsid w:val="005B2340"/>
    <w:rPr>
      <w:rFonts w:ascii="Times New Roman" w:eastAsia="Times New Roman" w:hAnsi="Times New Roman" w:cs="Times New Roman"/>
      <w:kern w:val="2"/>
      <w:sz w:val="24"/>
      <w:szCs w:val="22"/>
    </w:rPr>
  </w:style>
  <w:style w:type="paragraph" w:styleId="TOCHeading">
    <w:name w:val="TOC Heading"/>
    <w:basedOn w:val="Heading1"/>
    <w:next w:val="Normal"/>
    <w:uiPriority w:val="39"/>
    <w:unhideWhenUsed/>
    <w:qFormat/>
    <w:rsid w:val="00FB5281"/>
    <w:pPr>
      <w:keepNext/>
      <w:widowControl/>
      <w:spacing w:before="240" w:line="259" w:lineRule="auto"/>
      <w:jc w:val="left"/>
      <w:outlineLvl w:val="9"/>
    </w:pPr>
    <w:rPr>
      <w:rFonts w:asciiTheme="majorHAnsi" w:eastAsiaTheme="majorEastAsia" w:hAnsiTheme="majorHAnsi" w:cstheme="majorBidi"/>
      <w:bCs w:val="0"/>
      <w:color w:val="365F91" w:themeColor="accent1" w:themeShade="BF"/>
      <w:kern w:val="0"/>
      <w:sz w:val="32"/>
      <w:szCs w:val="32"/>
    </w:rPr>
  </w:style>
  <w:style w:type="character" w:styleId="PlaceholderText">
    <w:name w:val="Placeholder Text"/>
    <w:basedOn w:val="DefaultParagraphFont"/>
    <w:uiPriority w:val="99"/>
    <w:unhideWhenUsed/>
    <w:rsid w:val="008F3805"/>
    <w:rPr>
      <w:color w:val="808080"/>
    </w:rPr>
  </w:style>
  <w:style w:type="character" w:styleId="UnresolvedMention">
    <w:name w:val="Unresolved Mention"/>
    <w:basedOn w:val="DefaultParagraphFont"/>
    <w:uiPriority w:val="99"/>
    <w:semiHidden/>
    <w:unhideWhenUsed/>
    <w:rsid w:val="005E44EF"/>
    <w:rPr>
      <w:color w:val="605E5C"/>
      <w:shd w:val="clear" w:color="auto" w:fill="E1DFDD"/>
    </w:rPr>
  </w:style>
  <w:style w:type="paragraph" w:customStyle="1" w:styleId="21bc9c4b-6a32-43e5-beaa-fd2d792c5735">
    <w:name w:val="21bc9c4b-6a32-43e5-beaa-fd2d792c5735"/>
    <w:basedOn w:val="Heading1"/>
    <w:next w:val="acbfdd8b-e11b-4d36-88ff-6049b138f862"/>
    <w:link w:val="21bc9c4b-6a32-43e5-beaa-fd2d792c57350"/>
    <w:rsid w:val="008E13EE"/>
    <w:pPr>
      <w:adjustRightInd w:val="0"/>
      <w:spacing w:line="288" w:lineRule="auto"/>
      <w:jc w:val="left"/>
    </w:pPr>
    <w:rPr>
      <w:rFonts w:ascii="Microsoft YaHei" w:eastAsia="Microsoft YaHei" w:hAnsi="Microsoft YaHei"/>
      <w:color w:val="000000"/>
      <w:sz w:val="32"/>
    </w:rPr>
  </w:style>
  <w:style w:type="character" w:customStyle="1" w:styleId="21bc9c4b-6a32-43e5-beaa-fd2d792c57350">
    <w:name w:val="21bc9c4b-6a32-43e5-beaa-fd2d792c5735 字符"/>
    <w:basedOn w:val="TitleChar"/>
    <w:link w:val="21bc9c4b-6a32-43e5-beaa-fd2d792c5735"/>
    <w:rsid w:val="008E13EE"/>
    <w:rPr>
      <w:rFonts w:ascii="Microsoft YaHei" w:eastAsia="Microsoft YaHei" w:hAnsi="Microsoft YaHei" w:cs="Times New Roman"/>
      <w:b/>
      <w:bCs/>
      <w:color w:val="000000"/>
      <w:kern w:val="44"/>
      <w:sz w:val="32"/>
      <w:szCs w:val="44"/>
    </w:rPr>
  </w:style>
  <w:style w:type="paragraph" w:customStyle="1" w:styleId="acbfdd8b-e11b-4d36-88ff-6049b138f862">
    <w:name w:val="acbfdd8b-e11b-4d36-88ff-6049b138f862"/>
    <w:basedOn w:val="BodyText"/>
    <w:link w:val="acbfdd8b-e11b-4d36-88ff-6049b138f8620"/>
    <w:rsid w:val="008E13EE"/>
    <w:pPr>
      <w:adjustRightInd w:val="0"/>
      <w:spacing w:after="0" w:line="288" w:lineRule="auto"/>
      <w:ind w:firstLine="0"/>
      <w:jc w:val="left"/>
    </w:pPr>
    <w:rPr>
      <w:rFonts w:ascii="Microsoft YaHei" w:eastAsia="Microsoft YaHei" w:hAnsi="Microsoft YaHei"/>
      <w:color w:val="000000"/>
      <w:sz w:val="22"/>
    </w:rPr>
  </w:style>
  <w:style w:type="character" w:customStyle="1" w:styleId="acbfdd8b-e11b-4d36-88ff-6049b138f8620">
    <w:name w:val="acbfdd8b-e11b-4d36-88ff-6049b138f862 字符"/>
    <w:basedOn w:val="TitleChar"/>
    <w:link w:val="acbfdd8b-e11b-4d36-88ff-6049b138f862"/>
    <w:rsid w:val="008E13EE"/>
    <w:rPr>
      <w:rFonts w:ascii="Microsoft YaHei" w:eastAsia="Microsoft YaHei" w:hAnsi="Microsoft YaHei" w:cs="Times New Roman"/>
      <w:b w:val="0"/>
      <w:bCs w:val="0"/>
      <w:color w:val="000000"/>
      <w:kern w:val="2"/>
      <w:sz w:val="22"/>
      <w:szCs w:val="22"/>
    </w:rPr>
  </w:style>
  <w:style w:type="paragraph" w:styleId="BodyText">
    <w:name w:val="Body Text"/>
    <w:basedOn w:val="Normal"/>
    <w:link w:val="BodyTextChar"/>
    <w:uiPriority w:val="99"/>
    <w:semiHidden/>
    <w:unhideWhenUsed/>
    <w:rsid w:val="008E13EE"/>
    <w:pPr>
      <w:spacing w:after="120"/>
    </w:pPr>
  </w:style>
  <w:style w:type="character" w:customStyle="1" w:styleId="BodyTextChar">
    <w:name w:val="Body Text Char"/>
    <w:basedOn w:val="DefaultParagraphFont"/>
    <w:link w:val="BodyText"/>
    <w:uiPriority w:val="99"/>
    <w:semiHidden/>
    <w:rsid w:val="008E13EE"/>
    <w:rPr>
      <w:rFonts w:ascii="Times New Roman" w:eastAsia="Times New Roman" w:hAnsi="Times New Roman" w:cs="Times New Roman"/>
      <w:kern w:val="2"/>
      <w:sz w:val="24"/>
      <w:szCs w:val="22"/>
    </w:rPr>
  </w:style>
  <w:style w:type="paragraph" w:styleId="TOC3">
    <w:name w:val="toc 3"/>
    <w:basedOn w:val="Normal"/>
    <w:next w:val="Normal"/>
    <w:autoRedefine/>
    <w:uiPriority w:val="39"/>
    <w:unhideWhenUsed/>
    <w:rsid w:val="008E13EE"/>
    <w:pPr>
      <w:ind w:leftChars="400" w:left="840"/>
    </w:pPr>
  </w:style>
  <w:style w:type="paragraph" w:styleId="NormalWeb">
    <w:name w:val="Normal (Web)"/>
    <w:basedOn w:val="Normal"/>
    <w:uiPriority w:val="99"/>
    <w:unhideWhenUsed/>
    <w:rsid w:val="00C36A94"/>
    <w:pPr>
      <w:widowControl/>
      <w:spacing w:before="100" w:beforeAutospacing="1" w:after="100" w:afterAutospacing="1" w:line="240" w:lineRule="auto"/>
      <w:ind w:firstLineChars="0" w:firstLine="0"/>
      <w:jc w:val="left"/>
    </w:pPr>
    <w:rPr>
      <w:rFonts w:ascii="SimSun" w:eastAsia="SimSun" w:hAnsi="SimSun" w:cs="SimSun"/>
      <w:kern w:val="0"/>
      <w:szCs w:val="24"/>
    </w:rPr>
  </w:style>
  <w:style w:type="character" w:styleId="FollowedHyperlink">
    <w:name w:val="FollowedHyperlink"/>
    <w:basedOn w:val="DefaultParagraphFont"/>
    <w:uiPriority w:val="99"/>
    <w:semiHidden/>
    <w:unhideWhenUsed/>
    <w:rsid w:val="00D04395"/>
    <w:rPr>
      <w:color w:val="800080" w:themeColor="followedHyperlink"/>
      <w:u w:val="single"/>
    </w:rPr>
  </w:style>
  <w:style w:type="table" w:styleId="TableGrid">
    <w:name w:val="Table Grid"/>
    <w:basedOn w:val="TableNormal"/>
    <w:uiPriority w:val="59"/>
    <w:rsid w:val="00E464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5F4855"/>
    <w:pPr>
      <w:widowControl w:val="0"/>
      <w:autoSpaceDE w:val="0"/>
      <w:autoSpaceDN w:val="0"/>
      <w:adjustRightInd w:val="0"/>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875458">
      <w:bodyDiv w:val="1"/>
      <w:marLeft w:val="0"/>
      <w:marRight w:val="0"/>
      <w:marTop w:val="0"/>
      <w:marBottom w:val="0"/>
      <w:divBdr>
        <w:top w:val="none" w:sz="0" w:space="0" w:color="auto"/>
        <w:left w:val="none" w:sz="0" w:space="0" w:color="auto"/>
        <w:bottom w:val="none" w:sz="0" w:space="0" w:color="auto"/>
        <w:right w:val="none" w:sz="0" w:space="0" w:color="auto"/>
      </w:divBdr>
    </w:div>
    <w:div w:id="170409956">
      <w:bodyDiv w:val="1"/>
      <w:marLeft w:val="0"/>
      <w:marRight w:val="0"/>
      <w:marTop w:val="0"/>
      <w:marBottom w:val="0"/>
      <w:divBdr>
        <w:top w:val="none" w:sz="0" w:space="0" w:color="auto"/>
        <w:left w:val="none" w:sz="0" w:space="0" w:color="auto"/>
        <w:bottom w:val="none" w:sz="0" w:space="0" w:color="auto"/>
        <w:right w:val="none" w:sz="0" w:space="0" w:color="auto"/>
      </w:divBdr>
    </w:div>
    <w:div w:id="233513794">
      <w:bodyDiv w:val="1"/>
      <w:marLeft w:val="0"/>
      <w:marRight w:val="0"/>
      <w:marTop w:val="0"/>
      <w:marBottom w:val="0"/>
      <w:divBdr>
        <w:top w:val="none" w:sz="0" w:space="0" w:color="auto"/>
        <w:left w:val="none" w:sz="0" w:space="0" w:color="auto"/>
        <w:bottom w:val="none" w:sz="0" w:space="0" w:color="auto"/>
        <w:right w:val="none" w:sz="0" w:space="0" w:color="auto"/>
      </w:divBdr>
    </w:div>
    <w:div w:id="290016606">
      <w:bodyDiv w:val="1"/>
      <w:marLeft w:val="0"/>
      <w:marRight w:val="0"/>
      <w:marTop w:val="0"/>
      <w:marBottom w:val="0"/>
      <w:divBdr>
        <w:top w:val="none" w:sz="0" w:space="0" w:color="auto"/>
        <w:left w:val="none" w:sz="0" w:space="0" w:color="auto"/>
        <w:bottom w:val="none" w:sz="0" w:space="0" w:color="auto"/>
        <w:right w:val="none" w:sz="0" w:space="0" w:color="auto"/>
      </w:divBdr>
    </w:div>
    <w:div w:id="533076642">
      <w:bodyDiv w:val="1"/>
      <w:marLeft w:val="0"/>
      <w:marRight w:val="0"/>
      <w:marTop w:val="0"/>
      <w:marBottom w:val="0"/>
      <w:divBdr>
        <w:top w:val="none" w:sz="0" w:space="0" w:color="auto"/>
        <w:left w:val="none" w:sz="0" w:space="0" w:color="auto"/>
        <w:bottom w:val="none" w:sz="0" w:space="0" w:color="auto"/>
        <w:right w:val="none" w:sz="0" w:space="0" w:color="auto"/>
      </w:divBdr>
    </w:div>
    <w:div w:id="582879407">
      <w:bodyDiv w:val="1"/>
      <w:marLeft w:val="0"/>
      <w:marRight w:val="0"/>
      <w:marTop w:val="0"/>
      <w:marBottom w:val="0"/>
      <w:divBdr>
        <w:top w:val="none" w:sz="0" w:space="0" w:color="auto"/>
        <w:left w:val="none" w:sz="0" w:space="0" w:color="auto"/>
        <w:bottom w:val="none" w:sz="0" w:space="0" w:color="auto"/>
        <w:right w:val="none" w:sz="0" w:space="0" w:color="auto"/>
      </w:divBdr>
    </w:div>
    <w:div w:id="762461272">
      <w:bodyDiv w:val="1"/>
      <w:marLeft w:val="0"/>
      <w:marRight w:val="0"/>
      <w:marTop w:val="0"/>
      <w:marBottom w:val="0"/>
      <w:divBdr>
        <w:top w:val="none" w:sz="0" w:space="0" w:color="auto"/>
        <w:left w:val="none" w:sz="0" w:space="0" w:color="auto"/>
        <w:bottom w:val="none" w:sz="0" w:space="0" w:color="auto"/>
        <w:right w:val="none" w:sz="0" w:space="0" w:color="auto"/>
      </w:divBdr>
    </w:div>
    <w:div w:id="824515281">
      <w:bodyDiv w:val="1"/>
      <w:marLeft w:val="0"/>
      <w:marRight w:val="0"/>
      <w:marTop w:val="0"/>
      <w:marBottom w:val="0"/>
      <w:divBdr>
        <w:top w:val="none" w:sz="0" w:space="0" w:color="auto"/>
        <w:left w:val="none" w:sz="0" w:space="0" w:color="auto"/>
        <w:bottom w:val="none" w:sz="0" w:space="0" w:color="auto"/>
        <w:right w:val="none" w:sz="0" w:space="0" w:color="auto"/>
      </w:divBdr>
    </w:div>
    <w:div w:id="868184999">
      <w:bodyDiv w:val="1"/>
      <w:marLeft w:val="0"/>
      <w:marRight w:val="0"/>
      <w:marTop w:val="0"/>
      <w:marBottom w:val="0"/>
      <w:divBdr>
        <w:top w:val="none" w:sz="0" w:space="0" w:color="auto"/>
        <w:left w:val="none" w:sz="0" w:space="0" w:color="auto"/>
        <w:bottom w:val="none" w:sz="0" w:space="0" w:color="auto"/>
        <w:right w:val="none" w:sz="0" w:space="0" w:color="auto"/>
      </w:divBdr>
    </w:div>
    <w:div w:id="980816404">
      <w:bodyDiv w:val="1"/>
      <w:marLeft w:val="0"/>
      <w:marRight w:val="0"/>
      <w:marTop w:val="0"/>
      <w:marBottom w:val="0"/>
      <w:divBdr>
        <w:top w:val="none" w:sz="0" w:space="0" w:color="auto"/>
        <w:left w:val="none" w:sz="0" w:space="0" w:color="auto"/>
        <w:bottom w:val="none" w:sz="0" w:space="0" w:color="auto"/>
        <w:right w:val="none" w:sz="0" w:space="0" w:color="auto"/>
      </w:divBdr>
    </w:div>
    <w:div w:id="1013148752">
      <w:bodyDiv w:val="1"/>
      <w:marLeft w:val="0"/>
      <w:marRight w:val="0"/>
      <w:marTop w:val="0"/>
      <w:marBottom w:val="0"/>
      <w:divBdr>
        <w:top w:val="none" w:sz="0" w:space="0" w:color="auto"/>
        <w:left w:val="none" w:sz="0" w:space="0" w:color="auto"/>
        <w:bottom w:val="none" w:sz="0" w:space="0" w:color="auto"/>
        <w:right w:val="none" w:sz="0" w:space="0" w:color="auto"/>
      </w:divBdr>
    </w:div>
    <w:div w:id="1078481784">
      <w:bodyDiv w:val="1"/>
      <w:marLeft w:val="0"/>
      <w:marRight w:val="0"/>
      <w:marTop w:val="0"/>
      <w:marBottom w:val="0"/>
      <w:divBdr>
        <w:top w:val="none" w:sz="0" w:space="0" w:color="auto"/>
        <w:left w:val="none" w:sz="0" w:space="0" w:color="auto"/>
        <w:bottom w:val="none" w:sz="0" w:space="0" w:color="auto"/>
        <w:right w:val="none" w:sz="0" w:space="0" w:color="auto"/>
      </w:divBdr>
    </w:div>
    <w:div w:id="1134912866">
      <w:bodyDiv w:val="1"/>
      <w:marLeft w:val="0"/>
      <w:marRight w:val="0"/>
      <w:marTop w:val="0"/>
      <w:marBottom w:val="0"/>
      <w:divBdr>
        <w:top w:val="none" w:sz="0" w:space="0" w:color="auto"/>
        <w:left w:val="none" w:sz="0" w:space="0" w:color="auto"/>
        <w:bottom w:val="none" w:sz="0" w:space="0" w:color="auto"/>
        <w:right w:val="none" w:sz="0" w:space="0" w:color="auto"/>
      </w:divBdr>
    </w:div>
    <w:div w:id="1172068273">
      <w:bodyDiv w:val="1"/>
      <w:marLeft w:val="0"/>
      <w:marRight w:val="0"/>
      <w:marTop w:val="0"/>
      <w:marBottom w:val="0"/>
      <w:divBdr>
        <w:top w:val="none" w:sz="0" w:space="0" w:color="auto"/>
        <w:left w:val="none" w:sz="0" w:space="0" w:color="auto"/>
        <w:bottom w:val="none" w:sz="0" w:space="0" w:color="auto"/>
        <w:right w:val="none" w:sz="0" w:space="0" w:color="auto"/>
      </w:divBdr>
    </w:div>
    <w:div w:id="1216162709">
      <w:bodyDiv w:val="1"/>
      <w:marLeft w:val="0"/>
      <w:marRight w:val="0"/>
      <w:marTop w:val="0"/>
      <w:marBottom w:val="0"/>
      <w:divBdr>
        <w:top w:val="none" w:sz="0" w:space="0" w:color="auto"/>
        <w:left w:val="none" w:sz="0" w:space="0" w:color="auto"/>
        <w:bottom w:val="none" w:sz="0" w:space="0" w:color="auto"/>
        <w:right w:val="none" w:sz="0" w:space="0" w:color="auto"/>
      </w:divBdr>
    </w:div>
    <w:div w:id="1226600218">
      <w:bodyDiv w:val="1"/>
      <w:marLeft w:val="0"/>
      <w:marRight w:val="0"/>
      <w:marTop w:val="0"/>
      <w:marBottom w:val="0"/>
      <w:divBdr>
        <w:top w:val="none" w:sz="0" w:space="0" w:color="auto"/>
        <w:left w:val="none" w:sz="0" w:space="0" w:color="auto"/>
        <w:bottom w:val="none" w:sz="0" w:space="0" w:color="auto"/>
        <w:right w:val="none" w:sz="0" w:space="0" w:color="auto"/>
      </w:divBdr>
    </w:div>
    <w:div w:id="1249732315">
      <w:bodyDiv w:val="1"/>
      <w:marLeft w:val="0"/>
      <w:marRight w:val="0"/>
      <w:marTop w:val="0"/>
      <w:marBottom w:val="0"/>
      <w:divBdr>
        <w:top w:val="none" w:sz="0" w:space="0" w:color="auto"/>
        <w:left w:val="none" w:sz="0" w:space="0" w:color="auto"/>
        <w:bottom w:val="none" w:sz="0" w:space="0" w:color="auto"/>
        <w:right w:val="none" w:sz="0" w:space="0" w:color="auto"/>
      </w:divBdr>
    </w:div>
    <w:div w:id="1314867229">
      <w:bodyDiv w:val="1"/>
      <w:marLeft w:val="0"/>
      <w:marRight w:val="0"/>
      <w:marTop w:val="0"/>
      <w:marBottom w:val="0"/>
      <w:divBdr>
        <w:top w:val="none" w:sz="0" w:space="0" w:color="auto"/>
        <w:left w:val="none" w:sz="0" w:space="0" w:color="auto"/>
        <w:bottom w:val="none" w:sz="0" w:space="0" w:color="auto"/>
        <w:right w:val="none" w:sz="0" w:space="0" w:color="auto"/>
      </w:divBdr>
    </w:div>
    <w:div w:id="1346326521">
      <w:bodyDiv w:val="1"/>
      <w:marLeft w:val="0"/>
      <w:marRight w:val="0"/>
      <w:marTop w:val="0"/>
      <w:marBottom w:val="0"/>
      <w:divBdr>
        <w:top w:val="none" w:sz="0" w:space="0" w:color="auto"/>
        <w:left w:val="none" w:sz="0" w:space="0" w:color="auto"/>
        <w:bottom w:val="none" w:sz="0" w:space="0" w:color="auto"/>
        <w:right w:val="none" w:sz="0" w:space="0" w:color="auto"/>
      </w:divBdr>
    </w:div>
    <w:div w:id="1375345124">
      <w:bodyDiv w:val="1"/>
      <w:marLeft w:val="0"/>
      <w:marRight w:val="0"/>
      <w:marTop w:val="0"/>
      <w:marBottom w:val="0"/>
      <w:divBdr>
        <w:top w:val="none" w:sz="0" w:space="0" w:color="auto"/>
        <w:left w:val="none" w:sz="0" w:space="0" w:color="auto"/>
        <w:bottom w:val="none" w:sz="0" w:space="0" w:color="auto"/>
        <w:right w:val="none" w:sz="0" w:space="0" w:color="auto"/>
      </w:divBdr>
    </w:div>
    <w:div w:id="1399787770">
      <w:bodyDiv w:val="1"/>
      <w:marLeft w:val="0"/>
      <w:marRight w:val="0"/>
      <w:marTop w:val="0"/>
      <w:marBottom w:val="0"/>
      <w:divBdr>
        <w:top w:val="none" w:sz="0" w:space="0" w:color="auto"/>
        <w:left w:val="none" w:sz="0" w:space="0" w:color="auto"/>
        <w:bottom w:val="none" w:sz="0" w:space="0" w:color="auto"/>
        <w:right w:val="none" w:sz="0" w:space="0" w:color="auto"/>
      </w:divBdr>
    </w:div>
    <w:div w:id="1480801507">
      <w:bodyDiv w:val="1"/>
      <w:marLeft w:val="0"/>
      <w:marRight w:val="0"/>
      <w:marTop w:val="0"/>
      <w:marBottom w:val="0"/>
      <w:divBdr>
        <w:top w:val="none" w:sz="0" w:space="0" w:color="auto"/>
        <w:left w:val="none" w:sz="0" w:space="0" w:color="auto"/>
        <w:bottom w:val="none" w:sz="0" w:space="0" w:color="auto"/>
        <w:right w:val="none" w:sz="0" w:space="0" w:color="auto"/>
      </w:divBdr>
    </w:div>
    <w:div w:id="1632980503">
      <w:bodyDiv w:val="1"/>
      <w:marLeft w:val="0"/>
      <w:marRight w:val="0"/>
      <w:marTop w:val="0"/>
      <w:marBottom w:val="0"/>
      <w:divBdr>
        <w:top w:val="none" w:sz="0" w:space="0" w:color="auto"/>
        <w:left w:val="none" w:sz="0" w:space="0" w:color="auto"/>
        <w:bottom w:val="none" w:sz="0" w:space="0" w:color="auto"/>
        <w:right w:val="none" w:sz="0" w:space="0" w:color="auto"/>
      </w:divBdr>
    </w:div>
    <w:div w:id="1774472479">
      <w:bodyDiv w:val="1"/>
      <w:marLeft w:val="0"/>
      <w:marRight w:val="0"/>
      <w:marTop w:val="0"/>
      <w:marBottom w:val="0"/>
      <w:divBdr>
        <w:top w:val="none" w:sz="0" w:space="0" w:color="auto"/>
        <w:left w:val="none" w:sz="0" w:space="0" w:color="auto"/>
        <w:bottom w:val="none" w:sz="0" w:space="0" w:color="auto"/>
        <w:right w:val="none" w:sz="0" w:space="0" w:color="auto"/>
      </w:divBdr>
    </w:div>
    <w:div w:id="1799686304">
      <w:bodyDiv w:val="1"/>
      <w:marLeft w:val="0"/>
      <w:marRight w:val="0"/>
      <w:marTop w:val="0"/>
      <w:marBottom w:val="0"/>
      <w:divBdr>
        <w:top w:val="none" w:sz="0" w:space="0" w:color="auto"/>
        <w:left w:val="none" w:sz="0" w:space="0" w:color="auto"/>
        <w:bottom w:val="none" w:sz="0" w:space="0" w:color="auto"/>
        <w:right w:val="none" w:sz="0" w:space="0" w:color="auto"/>
      </w:divBdr>
    </w:div>
    <w:div w:id="1927883806">
      <w:bodyDiv w:val="1"/>
      <w:marLeft w:val="0"/>
      <w:marRight w:val="0"/>
      <w:marTop w:val="0"/>
      <w:marBottom w:val="0"/>
      <w:divBdr>
        <w:top w:val="none" w:sz="0" w:space="0" w:color="auto"/>
        <w:left w:val="none" w:sz="0" w:space="0" w:color="auto"/>
        <w:bottom w:val="none" w:sz="0" w:space="0" w:color="auto"/>
        <w:right w:val="none" w:sz="0" w:space="0" w:color="auto"/>
      </w:divBdr>
    </w:div>
    <w:div w:id="1970429458">
      <w:bodyDiv w:val="1"/>
      <w:marLeft w:val="0"/>
      <w:marRight w:val="0"/>
      <w:marTop w:val="0"/>
      <w:marBottom w:val="0"/>
      <w:divBdr>
        <w:top w:val="none" w:sz="0" w:space="0" w:color="auto"/>
        <w:left w:val="none" w:sz="0" w:space="0" w:color="auto"/>
        <w:bottom w:val="none" w:sz="0" w:space="0" w:color="auto"/>
        <w:right w:val="none" w:sz="0" w:space="0" w:color="auto"/>
      </w:divBdr>
    </w:div>
    <w:div w:id="199506145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image" Target="media/image15.png"/><Relationship Id="rId3" Type="http://schemas.openxmlformats.org/officeDocument/2006/relationships/numbering" Target="numbering.xml"/><Relationship Id="rId21" Type="http://schemas.openxmlformats.org/officeDocument/2006/relationships/image" Target="media/image10.tiff"/><Relationship Id="rId34" Type="http://schemas.openxmlformats.org/officeDocument/2006/relationships/footer" Target="footer3.xml"/><Relationship Id="rId7" Type="http://schemas.openxmlformats.org/officeDocument/2006/relationships/footnotes" Target="footnotes.xml"/><Relationship Id="rId12" Type="http://schemas.openxmlformats.org/officeDocument/2006/relationships/image" Target="media/image1.tiff"/><Relationship Id="rId17" Type="http://schemas.openxmlformats.org/officeDocument/2006/relationships/image" Target="media/image6.png"/><Relationship Id="rId25" Type="http://schemas.openxmlformats.org/officeDocument/2006/relationships/image" Target="media/image14.png"/><Relationship Id="rId33"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image" Target="media/image5.tiff"/><Relationship Id="rId20" Type="http://schemas.openxmlformats.org/officeDocument/2006/relationships/image" Target="media/image9.png"/><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sciencedirect.com/topics/immunology-and-microbiology/body-weight" TargetMode="External"/><Relationship Id="rId24" Type="http://schemas.openxmlformats.org/officeDocument/2006/relationships/image" Target="media/image13.png"/><Relationship Id="rId32"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image" Target="media/image4.tiff"/><Relationship Id="rId23" Type="http://schemas.openxmlformats.org/officeDocument/2006/relationships/image" Target="media/image12.tiff"/><Relationship Id="rId28" Type="http://schemas.openxmlformats.org/officeDocument/2006/relationships/image" Target="media/image17.png"/><Relationship Id="rId36" Type="http://schemas.openxmlformats.org/officeDocument/2006/relationships/theme" Target="theme/theme1.xml"/><Relationship Id="rId10" Type="http://schemas.openxmlformats.org/officeDocument/2006/relationships/hyperlink" Target="javascript:;" TargetMode="External"/><Relationship Id="rId19" Type="http://schemas.openxmlformats.org/officeDocument/2006/relationships/image" Target="media/image8.png"/><Relationship Id="rId31" Type="http://schemas.openxmlformats.org/officeDocument/2006/relationships/footer" Target="footer1.xml"/><Relationship Id="rId4" Type="http://schemas.openxmlformats.org/officeDocument/2006/relationships/styles" Target="styles.xml"/><Relationship Id="rId9" Type="http://schemas.openxmlformats.org/officeDocument/2006/relationships/hyperlink" Target="mailto:yhchen@scu.edu.cn" TargetMode="External"/><Relationship Id="rId14" Type="http://schemas.openxmlformats.org/officeDocument/2006/relationships/image" Target="media/image3.tiff"/><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header" Target="header2.xml"/><Relationship Id="rId35" Type="http://schemas.openxmlformats.org/officeDocument/2006/relationships/fontTable" Target="fontTable.xml"/><Relationship Id="rId8" Type="http://schemas.openxmlformats.org/officeDocument/2006/relationships/endnotes" Target="end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A91227A-9446-4772-B670-6B7058DAA2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190</TotalTime>
  <Pages>16</Pages>
  <Words>2807</Words>
  <Characters>16000</Characters>
  <Application>Microsoft Office Word</Application>
  <DocSecurity>0</DocSecurity>
  <Lines>133</Lines>
  <Paragraphs>37</Paragraphs>
  <ScaleCrop>false</ScaleCrop>
  <Company>微软中国</Company>
  <LinksUpToDate>false</LinksUpToDate>
  <CharactersWithSpaces>18770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微软用户</dc:creator>
  <cp:keywords/>
  <dc:description/>
  <cp:lastModifiedBy>Joseph Tian</cp:lastModifiedBy>
  <cp:revision>40</cp:revision>
  <cp:lastPrinted>2022-02-14T02:11:00Z</cp:lastPrinted>
  <dcterms:created xsi:type="dcterms:W3CDTF">2025-02-18T08:54:00Z</dcterms:created>
  <dcterms:modified xsi:type="dcterms:W3CDTF">2025-12-10T05:03:00Z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2052-11.1.0.10938</vt:lpwstr>
  </property>
  <property fmtid="{D5CDD505-2E9C-101B-9397-08002B2CF9AE}" pid="3" name="ICV">
    <vt:lpwstr>04E4143CAA6E4E07828A5F085405CBED</vt:lpwstr>
  </property>
</Properties>
</file>