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BCAF8" w14:textId="77777777" w:rsidR="001D015D" w:rsidRDefault="00000000">
      <w:pPr>
        <w:spacing w:afterLines="100" w:after="312"/>
        <w:jc w:val="center"/>
        <w:rPr>
          <w:rFonts w:ascii="Times New Roman" w:hAnsi="Times New Roman" w:cs="Times New Roman"/>
          <w:b/>
          <w:bCs/>
          <w:sz w:val="30"/>
          <w:szCs w:val="30"/>
        </w:rPr>
      </w:pPr>
      <w:r>
        <w:rPr>
          <w:rFonts w:ascii="Times New Roman" w:hAnsi="Times New Roman" w:cs="Times New Roman"/>
          <w:b/>
          <w:bCs/>
          <w:sz w:val="30"/>
          <w:szCs w:val="30"/>
        </w:rPr>
        <w:t>Supplementary Information</w:t>
      </w:r>
    </w:p>
    <w:p w14:paraId="548EB2C4" w14:textId="69BA5AF9" w:rsidR="009D4636" w:rsidRPr="009D4636" w:rsidRDefault="001B3425" w:rsidP="009D4636">
      <w:pPr>
        <w:spacing w:line="360" w:lineRule="auto"/>
        <w:jc w:val="center"/>
        <w:rPr>
          <w:rFonts w:ascii="Times New Roman" w:hAnsi="Times New Roman" w:cs="Times New Roman"/>
          <w:b/>
          <w:bCs/>
          <w:sz w:val="28"/>
          <w:szCs w:val="28"/>
        </w:rPr>
      </w:pPr>
      <w:bookmarkStart w:id="0" w:name="_Hlk179565076"/>
      <w:bookmarkStart w:id="1" w:name="_Toc131423968"/>
      <w:r w:rsidRPr="001B3425">
        <w:rPr>
          <w:rFonts w:ascii="Times New Roman" w:hAnsi="Times New Roman" w:cs="Times New Roman"/>
          <w:b/>
          <w:bCs/>
          <w:sz w:val="28"/>
          <w:szCs w:val="28"/>
        </w:rPr>
        <w:t>A Robotic Patch-Clamp System with Real-Time Localization and Phase-Synchronized Capture of Dynamic In Vivo Cells Using Micropipette Resistance Modelling</w:t>
      </w:r>
    </w:p>
    <w:p w14:paraId="3EB6DD08" w14:textId="77777777" w:rsidR="00252206" w:rsidRPr="00340335" w:rsidRDefault="00252206" w:rsidP="00252206">
      <w:pPr>
        <w:pStyle w:val="13"/>
        <w:spacing w:beforeLines="50" w:before="156" w:afterLines="50" w:after="156" w:line="336" w:lineRule="auto"/>
        <w:ind w:firstLineChars="0" w:firstLine="0"/>
        <w:rPr>
          <w:bCs/>
          <w:sz w:val="21"/>
          <w:szCs w:val="21"/>
        </w:rPr>
      </w:pPr>
      <w:bookmarkStart w:id="2" w:name="OLE_LINK53"/>
      <w:bookmarkStart w:id="3" w:name="OLE_LINK52"/>
      <w:bookmarkEnd w:id="0"/>
      <w:bookmarkEnd w:id="1"/>
      <w:r w:rsidRPr="00340335">
        <w:rPr>
          <w:rFonts w:hint="eastAsia"/>
          <w:bCs/>
          <w:color w:val="auto"/>
          <w:kern w:val="2"/>
          <w:sz w:val="21"/>
          <w:szCs w:val="21"/>
        </w:rPr>
        <w:t>Ruimin Li</w:t>
      </w:r>
      <w:r w:rsidRPr="00340335">
        <w:rPr>
          <w:bCs/>
          <w:color w:val="auto"/>
          <w:kern w:val="2"/>
          <w:sz w:val="21"/>
          <w:szCs w:val="21"/>
          <w:vertAlign w:val="superscript"/>
        </w:rPr>
        <w:t>1,</w:t>
      </w:r>
      <w:r w:rsidRPr="00340335">
        <w:rPr>
          <w:rFonts w:hint="eastAsia"/>
          <w:bCs/>
          <w:color w:val="auto"/>
          <w:kern w:val="2"/>
          <w:sz w:val="21"/>
          <w:szCs w:val="21"/>
          <w:vertAlign w:val="superscript"/>
        </w:rPr>
        <w:t>2</w:t>
      </w:r>
      <w:r w:rsidRPr="00340335">
        <w:rPr>
          <w:bCs/>
          <w:sz w:val="21"/>
          <w:szCs w:val="21"/>
        </w:rPr>
        <w:t>,</w:t>
      </w:r>
      <w:r w:rsidRPr="00340335">
        <w:rPr>
          <w:rFonts w:hint="eastAsia"/>
          <w:bCs/>
          <w:color w:val="auto"/>
          <w:kern w:val="2"/>
          <w:sz w:val="21"/>
          <w:szCs w:val="21"/>
        </w:rPr>
        <w:t xml:space="preserve"> Hao Chen</w:t>
      </w:r>
      <w:r w:rsidRPr="00340335">
        <w:rPr>
          <w:bCs/>
          <w:color w:val="auto"/>
          <w:kern w:val="2"/>
          <w:sz w:val="21"/>
          <w:szCs w:val="21"/>
          <w:vertAlign w:val="superscript"/>
        </w:rPr>
        <w:t>1,2</w:t>
      </w:r>
      <w:r w:rsidRPr="00340335">
        <w:rPr>
          <w:rFonts w:hint="eastAsia"/>
          <w:bCs/>
          <w:color w:val="auto"/>
          <w:kern w:val="2"/>
          <w:sz w:val="21"/>
          <w:szCs w:val="21"/>
        </w:rPr>
        <w:t>,</w:t>
      </w:r>
      <w:r w:rsidRPr="00340335">
        <w:rPr>
          <w:bCs/>
          <w:sz w:val="21"/>
          <w:szCs w:val="21"/>
        </w:rPr>
        <w:t xml:space="preserve"> </w:t>
      </w:r>
      <w:r w:rsidRPr="00340335">
        <w:rPr>
          <w:rFonts w:hint="eastAsia"/>
          <w:bCs/>
          <w:color w:val="auto"/>
          <w:kern w:val="2"/>
          <w:sz w:val="21"/>
          <w:szCs w:val="21"/>
        </w:rPr>
        <w:t>Bo Hu</w:t>
      </w:r>
      <w:r w:rsidRPr="00340335">
        <w:rPr>
          <w:rFonts w:hint="eastAsia"/>
          <w:bCs/>
          <w:color w:val="auto"/>
          <w:kern w:val="2"/>
          <w:sz w:val="21"/>
          <w:szCs w:val="21"/>
          <w:vertAlign w:val="superscript"/>
        </w:rPr>
        <w:t>1,2</w:t>
      </w:r>
      <w:r w:rsidRPr="00340335">
        <w:rPr>
          <w:rFonts w:hint="eastAsia"/>
          <w:bCs/>
          <w:color w:val="auto"/>
          <w:kern w:val="2"/>
          <w:sz w:val="21"/>
          <w:szCs w:val="21"/>
        </w:rPr>
        <w:t>,</w:t>
      </w:r>
      <w:r w:rsidRPr="00340335">
        <w:rPr>
          <w:bCs/>
          <w:color w:val="auto"/>
          <w:kern w:val="2"/>
          <w:sz w:val="21"/>
          <w:szCs w:val="21"/>
        </w:rPr>
        <w:t xml:space="preserve"> </w:t>
      </w:r>
      <w:r w:rsidRPr="00340335">
        <w:rPr>
          <w:rFonts w:hint="eastAsia"/>
          <w:bCs/>
          <w:color w:val="auto"/>
          <w:kern w:val="2"/>
          <w:sz w:val="21"/>
          <w:szCs w:val="21"/>
        </w:rPr>
        <w:t>Jinyu Qiu</w:t>
      </w:r>
      <w:r w:rsidRPr="00340335">
        <w:rPr>
          <w:bCs/>
          <w:color w:val="auto"/>
          <w:kern w:val="2"/>
          <w:sz w:val="21"/>
          <w:szCs w:val="21"/>
          <w:vertAlign w:val="superscript"/>
        </w:rPr>
        <w:t>1,2</w:t>
      </w:r>
      <w:r w:rsidRPr="00340335">
        <w:rPr>
          <w:rFonts w:hint="eastAsia"/>
          <w:bCs/>
          <w:color w:val="auto"/>
          <w:kern w:val="2"/>
          <w:sz w:val="21"/>
          <w:szCs w:val="21"/>
        </w:rPr>
        <w:t xml:space="preserve">, </w:t>
      </w:r>
      <w:proofErr w:type="spellStart"/>
      <w:r w:rsidRPr="00340335">
        <w:rPr>
          <w:rFonts w:hint="eastAsia"/>
          <w:bCs/>
          <w:sz w:val="21"/>
          <w:szCs w:val="21"/>
        </w:rPr>
        <w:t>Yuzhu</w:t>
      </w:r>
      <w:proofErr w:type="spellEnd"/>
      <w:r w:rsidRPr="00340335">
        <w:rPr>
          <w:rFonts w:hint="eastAsia"/>
          <w:bCs/>
          <w:sz w:val="21"/>
          <w:szCs w:val="21"/>
        </w:rPr>
        <w:t xml:space="preserve"> Liu</w:t>
      </w:r>
      <w:r w:rsidRPr="00340335">
        <w:rPr>
          <w:rFonts w:hint="eastAsia"/>
          <w:bCs/>
          <w:sz w:val="21"/>
          <w:szCs w:val="21"/>
          <w:vertAlign w:val="superscript"/>
        </w:rPr>
        <w:t>1,2</w:t>
      </w:r>
      <w:r w:rsidRPr="00340335">
        <w:rPr>
          <w:rFonts w:hint="eastAsia"/>
          <w:bCs/>
          <w:sz w:val="21"/>
          <w:szCs w:val="21"/>
        </w:rPr>
        <w:t>,</w:t>
      </w:r>
      <w:r w:rsidRPr="00340335">
        <w:rPr>
          <w:bCs/>
          <w:sz w:val="21"/>
          <w:szCs w:val="21"/>
        </w:rPr>
        <w:t xml:space="preserve"> </w:t>
      </w:r>
      <w:r w:rsidRPr="00340335">
        <w:rPr>
          <w:rFonts w:hint="eastAsia"/>
          <w:bCs/>
          <w:color w:val="auto"/>
          <w:kern w:val="2"/>
          <w:sz w:val="21"/>
          <w:szCs w:val="21"/>
        </w:rPr>
        <w:t>Zijian Guo</w:t>
      </w:r>
      <w:r w:rsidRPr="00340335">
        <w:rPr>
          <w:bCs/>
          <w:color w:val="auto"/>
          <w:kern w:val="2"/>
          <w:sz w:val="21"/>
          <w:szCs w:val="21"/>
          <w:vertAlign w:val="superscript"/>
        </w:rPr>
        <w:t>1,2</w:t>
      </w:r>
      <w:r w:rsidRPr="00340335">
        <w:rPr>
          <w:bCs/>
          <w:sz w:val="21"/>
          <w:szCs w:val="21"/>
        </w:rPr>
        <w:t xml:space="preserve">, </w:t>
      </w:r>
      <w:proofErr w:type="spellStart"/>
      <w:r w:rsidRPr="00340335">
        <w:rPr>
          <w:rFonts w:hint="eastAsia"/>
          <w:bCs/>
          <w:sz w:val="21"/>
          <w:szCs w:val="21"/>
        </w:rPr>
        <w:t>Shouguo</w:t>
      </w:r>
      <w:proofErr w:type="spellEnd"/>
      <w:r w:rsidRPr="00340335">
        <w:rPr>
          <w:rFonts w:hint="eastAsia"/>
          <w:bCs/>
          <w:sz w:val="21"/>
          <w:szCs w:val="21"/>
        </w:rPr>
        <w:t xml:space="preserve"> Wu</w:t>
      </w:r>
      <w:bookmarkStart w:id="4" w:name="_Hlk219388455"/>
      <w:r w:rsidRPr="00340335">
        <w:rPr>
          <w:bCs/>
          <w:color w:val="auto"/>
          <w:kern w:val="2"/>
          <w:sz w:val="21"/>
          <w:szCs w:val="21"/>
          <w:vertAlign w:val="superscript"/>
        </w:rPr>
        <w:t>1,2</w:t>
      </w:r>
      <w:bookmarkEnd w:id="4"/>
      <w:r w:rsidRPr="00340335">
        <w:rPr>
          <w:rFonts w:hint="eastAsia"/>
          <w:bCs/>
          <w:sz w:val="21"/>
          <w:szCs w:val="21"/>
        </w:rPr>
        <w:t>,</w:t>
      </w:r>
      <w:r w:rsidRPr="00340335">
        <w:rPr>
          <w:rFonts w:hint="eastAsia"/>
          <w:bCs/>
          <w:color w:val="auto"/>
          <w:kern w:val="2"/>
          <w:sz w:val="21"/>
          <w:szCs w:val="21"/>
        </w:rPr>
        <w:t xml:space="preserve"> </w:t>
      </w:r>
      <w:proofErr w:type="spellStart"/>
      <w:r w:rsidRPr="00340335">
        <w:rPr>
          <w:rFonts w:hint="eastAsia"/>
          <w:bCs/>
          <w:color w:val="auto"/>
          <w:kern w:val="2"/>
          <w:sz w:val="21"/>
          <w:szCs w:val="21"/>
        </w:rPr>
        <w:t>Mengya</w:t>
      </w:r>
      <w:proofErr w:type="spellEnd"/>
      <w:r w:rsidRPr="00340335">
        <w:rPr>
          <w:rFonts w:hint="eastAsia"/>
          <w:bCs/>
          <w:color w:val="auto"/>
          <w:kern w:val="2"/>
          <w:sz w:val="21"/>
          <w:szCs w:val="21"/>
        </w:rPr>
        <w:t xml:space="preserve"> Liu</w:t>
      </w:r>
      <w:r w:rsidRPr="00340335">
        <w:rPr>
          <w:bCs/>
          <w:color w:val="auto"/>
          <w:kern w:val="2"/>
          <w:sz w:val="21"/>
          <w:szCs w:val="21"/>
          <w:vertAlign w:val="superscript"/>
        </w:rPr>
        <w:t>1,2</w:t>
      </w:r>
      <w:r w:rsidRPr="00340335">
        <w:rPr>
          <w:rFonts w:hint="eastAsia"/>
          <w:bCs/>
          <w:color w:val="auto"/>
          <w:kern w:val="2"/>
          <w:sz w:val="21"/>
          <w:szCs w:val="21"/>
        </w:rPr>
        <w:t>, Ran Ding</w:t>
      </w:r>
      <w:r w:rsidRPr="00340335">
        <w:rPr>
          <w:rFonts w:hint="eastAsia"/>
          <w:bCs/>
          <w:sz w:val="21"/>
          <w:szCs w:val="21"/>
          <w:vertAlign w:val="superscript"/>
        </w:rPr>
        <w:t>4</w:t>
      </w:r>
      <w:r w:rsidRPr="00340335">
        <w:rPr>
          <w:rFonts w:hint="eastAsia"/>
          <w:bCs/>
          <w:sz w:val="21"/>
          <w:szCs w:val="21"/>
        </w:rPr>
        <w:t xml:space="preserve">, </w:t>
      </w:r>
      <w:proofErr w:type="spellStart"/>
      <w:r w:rsidRPr="00340335">
        <w:rPr>
          <w:rFonts w:hint="eastAsia"/>
          <w:bCs/>
          <w:sz w:val="21"/>
          <w:szCs w:val="21"/>
        </w:rPr>
        <w:t>Shengkai</w:t>
      </w:r>
      <w:proofErr w:type="spellEnd"/>
      <w:r w:rsidRPr="00340335">
        <w:rPr>
          <w:rFonts w:hint="eastAsia"/>
          <w:bCs/>
          <w:sz w:val="21"/>
          <w:szCs w:val="21"/>
        </w:rPr>
        <w:t xml:space="preserve"> Ding</w:t>
      </w:r>
      <w:r w:rsidRPr="00340335">
        <w:rPr>
          <w:rFonts w:hint="eastAsia"/>
          <w:bCs/>
          <w:sz w:val="21"/>
          <w:szCs w:val="21"/>
          <w:vertAlign w:val="superscript"/>
        </w:rPr>
        <w:t>5</w:t>
      </w:r>
      <w:r w:rsidRPr="00340335">
        <w:rPr>
          <w:rFonts w:hint="eastAsia"/>
          <w:bCs/>
          <w:sz w:val="21"/>
          <w:szCs w:val="21"/>
        </w:rPr>
        <w:t>, Yuanyuan Li</w:t>
      </w:r>
      <w:r w:rsidRPr="00340335">
        <w:rPr>
          <w:rFonts w:hint="eastAsia"/>
          <w:bCs/>
          <w:sz w:val="21"/>
          <w:szCs w:val="21"/>
          <w:vertAlign w:val="superscript"/>
        </w:rPr>
        <w:t>5</w:t>
      </w:r>
      <w:r w:rsidRPr="00340335">
        <w:rPr>
          <w:rFonts w:hint="eastAsia"/>
          <w:bCs/>
          <w:sz w:val="21"/>
          <w:szCs w:val="21"/>
        </w:rPr>
        <w:t xml:space="preserve">, </w:t>
      </w:r>
      <w:r w:rsidRPr="00340335">
        <w:rPr>
          <w:bCs/>
          <w:sz w:val="21"/>
          <w:szCs w:val="21"/>
        </w:rPr>
        <w:t>Xiaogang Pang</w:t>
      </w:r>
      <w:bookmarkStart w:id="5" w:name="_Hlk219388492"/>
      <w:r w:rsidRPr="00340335">
        <w:rPr>
          <w:rFonts w:hint="eastAsia"/>
          <w:bCs/>
          <w:sz w:val="21"/>
          <w:szCs w:val="21"/>
          <w:vertAlign w:val="superscript"/>
        </w:rPr>
        <w:t>6</w:t>
      </w:r>
      <w:r w:rsidRPr="00340335">
        <w:rPr>
          <w:bCs/>
          <w:sz w:val="21"/>
          <w:szCs w:val="21"/>
        </w:rPr>
        <w:t>,</w:t>
      </w:r>
      <w:bookmarkEnd w:id="5"/>
      <w:r w:rsidRPr="00340335">
        <w:rPr>
          <w:bCs/>
          <w:sz w:val="21"/>
          <w:szCs w:val="21"/>
        </w:rPr>
        <w:t xml:space="preserve"> </w:t>
      </w:r>
      <w:r w:rsidRPr="00340335">
        <w:rPr>
          <w:rFonts w:hint="eastAsia"/>
          <w:bCs/>
          <w:sz w:val="21"/>
          <w:szCs w:val="21"/>
        </w:rPr>
        <w:t>Hui Shen</w:t>
      </w:r>
      <w:r w:rsidRPr="00340335">
        <w:rPr>
          <w:rFonts w:hint="eastAsia"/>
          <w:bCs/>
          <w:sz w:val="21"/>
          <w:szCs w:val="21"/>
          <w:vertAlign w:val="superscript"/>
        </w:rPr>
        <w:t>7</w:t>
      </w:r>
      <w:r w:rsidRPr="00340335">
        <w:rPr>
          <w:rFonts w:hint="eastAsia"/>
          <w:bCs/>
          <w:sz w:val="21"/>
          <w:szCs w:val="21"/>
        </w:rPr>
        <w:t>,</w:t>
      </w:r>
      <w:r w:rsidRPr="00340335">
        <w:rPr>
          <w:bCs/>
          <w:color w:val="auto"/>
          <w:kern w:val="2"/>
          <w:sz w:val="21"/>
          <w:szCs w:val="21"/>
        </w:rPr>
        <w:t xml:space="preserve"> </w:t>
      </w:r>
      <w:proofErr w:type="spellStart"/>
      <w:r w:rsidRPr="00340335">
        <w:rPr>
          <w:rFonts w:hint="eastAsia"/>
          <w:bCs/>
          <w:color w:val="auto"/>
          <w:kern w:val="2"/>
          <w:sz w:val="21"/>
          <w:szCs w:val="21"/>
        </w:rPr>
        <w:t>Qili</w:t>
      </w:r>
      <w:proofErr w:type="spellEnd"/>
      <w:r w:rsidRPr="00340335">
        <w:rPr>
          <w:rFonts w:hint="eastAsia"/>
          <w:bCs/>
          <w:color w:val="auto"/>
          <w:kern w:val="2"/>
          <w:sz w:val="21"/>
          <w:szCs w:val="21"/>
        </w:rPr>
        <w:t xml:space="preserve"> Zhao</w:t>
      </w:r>
      <w:r w:rsidRPr="00340335">
        <w:rPr>
          <w:bCs/>
          <w:color w:val="auto"/>
          <w:kern w:val="2"/>
          <w:sz w:val="21"/>
          <w:szCs w:val="21"/>
          <w:vertAlign w:val="superscript"/>
        </w:rPr>
        <w:t>1,2</w:t>
      </w:r>
      <w:r w:rsidRPr="00340335">
        <w:rPr>
          <w:rFonts w:hint="eastAsia"/>
          <w:bCs/>
          <w:color w:val="auto"/>
          <w:kern w:val="2"/>
          <w:sz w:val="21"/>
          <w:szCs w:val="21"/>
          <w:vertAlign w:val="superscript"/>
        </w:rPr>
        <w:t>,3</w:t>
      </w:r>
      <w:r w:rsidRPr="00340335">
        <w:rPr>
          <w:bCs/>
          <w:color w:val="auto"/>
          <w:kern w:val="2"/>
          <w:sz w:val="21"/>
          <w:szCs w:val="21"/>
          <w:vertAlign w:val="superscript"/>
        </w:rPr>
        <w:t>*</w:t>
      </w:r>
      <w:r w:rsidRPr="00340335">
        <w:rPr>
          <w:rFonts w:hint="eastAsia"/>
          <w:bCs/>
          <w:color w:val="auto"/>
          <w:kern w:val="2"/>
          <w:sz w:val="21"/>
          <w:szCs w:val="21"/>
        </w:rPr>
        <w:t>, and Xin Zhao</w:t>
      </w:r>
      <w:r w:rsidRPr="00340335">
        <w:rPr>
          <w:bCs/>
          <w:color w:val="auto"/>
          <w:kern w:val="2"/>
          <w:sz w:val="21"/>
          <w:szCs w:val="21"/>
          <w:vertAlign w:val="superscript"/>
        </w:rPr>
        <w:t>1,2*</w:t>
      </w:r>
    </w:p>
    <w:p w14:paraId="084A60C3" w14:textId="77777777" w:rsidR="00252206" w:rsidRPr="00340335" w:rsidRDefault="00252206" w:rsidP="00252206">
      <w:pPr>
        <w:rPr>
          <w:rFonts w:cs="Times New Roman"/>
          <w:i/>
          <w:iCs/>
          <w:szCs w:val="21"/>
        </w:rPr>
      </w:pPr>
      <w:bookmarkStart w:id="6" w:name="_Hlk208216457"/>
      <w:r w:rsidRPr="00340335">
        <w:rPr>
          <w:rFonts w:cs="Times New Roman" w:hint="eastAsia"/>
          <w:i/>
          <w:iCs/>
          <w:szCs w:val="21"/>
          <w:vertAlign w:val="superscript"/>
        </w:rPr>
        <w:t>1</w:t>
      </w:r>
      <w:r w:rsidRPr="00340335">
        <w:rPr>
          <w:rFonts w:cs="Times New Roman"/>
          <w:i/>
          <w:iCs/>
          <w:szCs w:val="21"/>
        </w:rPr>
        <w:t>National Key Laboratory of Intelligent Tracking and Forecasting for Infectious Diseases</w:t>
      </w:r>
      <w:r w:rsidRPr="00340335">
        <w:rPr>
          <w:rFonts w:cs="Times New Roman" w:hint="eastAsia"/>
          <w:i/>
          <w:iCs/>
          <w:szCs w:val="21"/>
        </w:rPr>
        <w:t>, E</w:t>
      </w:r>
      <w:r w:rsidRPr="00340335">
        <w:rPr>
          <w:rFonts w:cs="Times New Roman"/>
          <w:i/>
          <w:iCs/>
          <w:szCs w:val="21"/>
        </w:rPr>
        <w:t>ngineering Research Center of Trusted Behavior Intelligence, Ministry</w:t>
      </w:r>
      <w:r w:rsidRPr="00340335">
        <w:rPr>
          <w:rFonts w:cs="Times New Roman" w:hint="eastAsia"/>
          <w:i/>
          <w:iCs/>
          <w:szCs w:val="21"/>
        </w:rPr>
        <w:t xml:space="preserve"> </w:t>
      </w:r>
      <w:r w:rsidRPr="00340335">
        <w:rPr>
          <w:rFonts w:cs="Times New Roman"/>
          <w:i/>
          <w:iCs/>
          <w:szCs w:val="21"/>
        </w:rPr>
        <w:t>of Education, Tianjin Key Laboratory of Intelligent Robotic</w:t>
      </w:r>
      <w:r w:rsidRPr="00340335">
        <w:rPr>
          <w:rFonts w:cs="Times New Roman" w:hint="eastAsia"/>
          <w:i/>
          <w:iCs/>
          <w:szCs w:val="21"/>
        </w:rPr>
        <w:t xml:space="preserve">s, </w:t>
      </w:r>
      <w:r w:rsidRPr="00340335">
        <w:rPr>
          <w:rFonts w:cs="Times New Roman"/>
          <w:i/>
          <w:iCs/>
          <w:szCs w:val="21"/>
        </w:rPr>
        <w:t xml:space="preserve">Institute of </w:t>
      </w:r>
      <w:r w:rsidRPr="00340335">
        <w:rPr>
          <w:rFonts w:cs="Times New Roman" w:hint="eastAsia"/>
          <w:i/>
          <w:iCs/>
          <w:szCs w:val="21"/>
        </w:rPr>
        <w:t xml:space="preserve">Robotics and </w:t>
      </w:r>
      <w:r w:rsidRPr="00340335">
        <w:rPr>
          <w:rFonts w:cs="Times New Roman"/>
          <w:i/>
          <w:iCs/>
          <w:szCs w:val="21"/>
        </w:rPr>
        <w:t>Automatic Information System</w:t>
      </w:r>
      <w:r w:rsidRPr="00340335">
        <w:rPr>
          <w:rFonts w:cs="Times New Roman" w:hint="eastAsia"/>
          <w:i/>
          <w:iCs/>
          <w:szCs w:val="21"/>
        </w:rPr>
        <w:t>,</w:t>
      </w:r>
      <w:r w:rsidRPr="00340335">
        <w:rPr>
          <w:rFonts w:cs="Times New Roman"/>
          <w:i/>
          <w:iCs/>
          <w:szCs w:val="21"/>
        </w:rPr>
        <w:t xml:space="preserve"> Nankai University, Tianjin</w:t>
      </w:r>
      <w:r w:rsidRPr="00340335">
        <w:rPr>
          <w:rFonts w:cs="Times New Roman" w:hint="eastAsia"/>
          <w:i/>
          <w:iCs/>
          <w:szCs w:val="21"/>
        </w:rPr>
        <w:t xml:space="preserve"> 3</w:t>
      </w:r>
      <w:r w:rsidRPr="00340335">
        <w:rPr>
          <w:rFonts w:cs="Times New Roman"/>
          <w:i/>
          <w:iCs/>
          <w:szCs w:val="21"/>
        </w:rPr>
        <w:t>00350, China</w:t>
      </w:r>
    </w:p>
    <w:p w14:paraId="286EDF0D" w14:textId="77777777" w:rsidR="00252206" w:rsidRPr="00340335" w:rsidRDefault="00252206" w:rsidP="00252206">
      <w:pPr>
        <w:rPr>
          <w:rFonts w:cs="Times New Roman"/>
          <w:i/>
          <w:iCs/>
          <w:color w:val="EE0000"/>
          <w:szCs w:val="21"/>
        </w:rPr>
      </w:pPr>
      <w:r w:rsidRPr="00340335">
        <w:rPr>
          <w:rFonts w:cs="Times New Roman" w:hint="eastAsia"/>
          <w:i/>
          <w:iCs/>
          <w:szCs w:val="21"/>
          <w:vertAlign w:val="superscript"/>
        </w:rPr>
        <w:t>2</w:t>
      </w:r>
      <w:r w:rsidRPr="00340335">
        <w:rPr>
          <w:rFonts w:cs="Times New Roman"/>
          <w:i/>
          <w:iCs/>
          <w:szCs w:val="21"/>
        </w:rPr>
        <w:t>Institute of</w:t>
      </w:r>
      <w:r w:rsidRPr="00340335">
        <w:rPr>
          <w:rFonts w:cs="Times New Roman" w:hint="eastAsia"/>
          <w:i/>
          <w:iCs/>
          <w:szCs w:val="21"/>
        </w:rPr>
        <w:t xml:space="preserve"> </w:t>
      </w:r>
      <w:r w:rsidRPr="00340335">
        <w:rPr>
          <w:rFonts w:cs="Times New Roman"/>
          <w:i/>
          <w:iCs/>
          <w:szCs w:val="21"/>
        </w:rPr>
        <w:t>Intelligence Technology and Robotic Systems, Shenzhen Research Institute of</w:t>
      </w:r>
      <w:r w:rsidRPr="00340335">
        <w:rPr>
          <w:rFonts w:cs="Times New Roman" w:hint="eastAsia"/>
          <w:i/>
          <w:iCs/>
          <w:szCs w:val="21"/>
        </w:rPr>
        <w:t xml:space="preserve"> </w:t>
      </w:r>
      <w:r w:rsidRPr="00340335">
        <w:rPr>
          <w:rFonts w:cs="Times New Roman"/>
          <w:i/>
          <w:iCs/>
          <w:szCs w:val="21"/>
        </w:rPr>
        <w:t>Nankai University, Shenzhen</w:t>
      </w:r>
      <w:r w:rsidRPr="00340335">
        <w:rPr>
          <w:rFonts w:cs="Times New Roman" w:hint="eastAsia"/>
          <w:i/>
          <w:iCs/>
          <w:szCs w:val="21"/>
        </w:rPr>
        <w:t xml:space="preserve"> </w:t>
      </w:r>
      <w:r w:rsidRPr="00340335">
        <w:rPr>
          <w:rFonts w:cs="Times New Roman"/>
          <w:i/>
          <w:iCs/>
          <w:szCs w:val="21"/>
        </w:rPr>
        <w:t>518083, China</w:t>
      </w:r>
    </w:p>
    <w:p w14:paraId="406FB0C4" w14:textId="77777777" w:rsidR="00252206" w:rsidRPr="00340335" w:rsidRDefault="00252206" w:rsidP="00252206">
      <w:pPr>
        <w:rPr>
          <w:rFonts w:cs="Times New Roman"/>
          <w:i/>
          <w:iCs/>
          <w:szCs w:val="21"/>
        </w:rPr>
      </w:pPr>
      <w:r w:rsidRPr="00340335">
        <w:rPr>
          <w:rFonts w:cs="Times New Roman" w:hint="eastAsia"/>
          <w:i/>
          <w:iCs/>
          <w:szCs w:val="21"/>
          <w:vertAlign w:val="superscript"/>
        </w:rPr>
        <w:t>3</w:t>
      </w:r>
      <w:r w:rsidRPr="00340335">
        <w:rPr>
          <w:rFonts w:cs="Times New Roman"/>
          <w:i/>
          <w:iCs/>
          <w:szCs w:val="21"/>
        </w:rPr>
        <w:t>Beijing</w:t>
      </w:r>
      <w:r w:rsidRPr="00340335">
        <w:rPr>
          <w:rFonts w:cs="Times New Roman" w:hint="eastAsia"/>
          <w:i/>
          <w:iCs/>
          <w:szCs w:val="21"/>
        </w:rPr>
        <w:t xml:space="preserve"> </w:t>
      </w:r>
      <w:r w:rsidRPr="00340335">
        <w:rPr>
          <w:rFonts w:cs="Times New Roman"/>
          <w:i/>
          <w:iCs/>
          <w:szCs w:val="21"/>
        </w:rPr>
        <w:t>Advanced Innovation Center for Intelligent Robots and Systems, Beijing Institute of Technology, China</w:t>
      </w:r>
    </w:p>
    <w:p w14:paraId="17DD2E24" w14:textId="77777777" w:rsidR="00252206" w:rsidRPr="00340335" w:rsidRDefault="00252206" w:rsidP="00252206">
      <w:pPr>
        <w:rPr>
          <w:rFonts w:cs="Times New Roman"/>
          <w:i/>
          <w:iCs/>
          <w:szCs w:val="21"/>
        </w:rPr>
      </w:pPr>
      <w:r w:rsidRPr="00340335">
        <w:rPr>
          <w:rFonts w:cs="Times New Roman" w:hint="eastAsia"/>
          <w:i/>
          <w:iCs/>
          <w:szCs w:val="21"/>
          <w:vertAlign w:val="superscript"/>
        </w:rPr>
        <w:t>4</w:t>
      </w:r>
      <w:r w:rsidRPr="00340335">
        <w:rPr>
          <w:rFonts w:cs="Times New Roman"/>
          <w:i/>
          <w:iCs/>
          <w:szCs w:val="21"/>
        </w:rPr>
        <w:t xml:space="preserve">Hong Kong </w:t>
      </w:r>
      <w:proofErr w:type="spellStart"/>
      <w:r w:rsidRPr="00340335">
        <w:rPr>
          <w:rFonts w:cs="Times New Roman"/>
          <w:i/>
          <w:iCs/>
          <w:szCs w:val="21"/>
        </w:rPr>
        <w:t>Plexon</w:t>
      </w:r>
      <w:proofErr w:type="spellEnd"/>
      <w:r w:rsidRPr="00340335">
        <w:rPr>
          <w:rFonts w:cs="Times New Roman"/>
          <w:i/>
          <w:iCs/>
          <w:szCs w:val="21"/>
        </w:rPr>
        <w:t xml:space="preserve"> Co., Ltd., Hong Kong, China.</w:t>
      </w:r>
    </w:p>
    <w:p w14:paraId="1B3FD3E0" w14:textId="77777777" w:rsidR="00252206" w:rsidRPr="00340335" w:rsidRDefault="00252206" w:rsidP="00252206">
      <w:pPr>
        <w:rPr>
          <w:rFonts w:cs="Times New Roman"/>
          <w:i/>
          <w:iCs/>
          <w:szCs w:val="21"/>
        </w:rPr>
      </w:pPr>
      <w:r w:rsidRPr="00340335">
        <w:rPr>
          <w:rFonts w:cs="Times New Roman" w:hint="eastAsia"/>
          <w:i/>
          <w:iCs/>
          <w:szCs w:val="21"/>
          <w:vertAlign w:val="superscript"/>
        </w:rPr>
        <w:t>5</w:t>
      </w:r>
      <w:r w:rsidRPr="00340335">
        <w:rPr>
          <w:rFonts w:cs="Times New Roman"/>
          <w:i/>
          <w:iCs/>
          <w:szCs w:val="21"/>
        </w:rPr>
        <w:t xml:space="preserve">Laboratory of </w:t>
      </w:r>
      <w:r w:rsidRPr="00340335">
        <w:rPr>
          <w:rFonts w:cs="Times New Roman" w:hint="eastAsia"/>
          <w:i/>
          <w:iCs/>
          <w:szCs w:val="21"/>
        </w:rPr>
        <w:t xml:space="preserve">Traditional </w:t>
      </w:r>
      <w:r w:rsidRPr="00340335">
        <w:rPr>
          <w:rFonts w:cs="Times New Roman"/>
          <w:i/>
          <w:iCs/>
          <w:szCs w:val="21"/>
        </w:rPr>
        <w:t xml:space="preserve">Chinese Medicine </w:t>
      </w:r>
      <w:r w:rsidRPr="00340335">
        <w:rPr>
          <w:rFonts w:cs="Times New Roman" w:hint="eastAsia"/>
          <w:i/>
          <w:iCs/>
          <w:szCs w:val="21"/>
        </w:rPr>
        <w:t>Neuros</w:t>
      </w:r>
      <w:r w:rsidRPr="00340335">
        <w:rPr>
          <w:rFonts w:cs="Times New Roman"/>
          <w:i/>
          <w:iCs/>
          <w:szCs w:val="21"/>
        </w:rPr>
        <w:t>cience, Shandong University of Traditional Chinese Medicine, Jinan</w:t>
      </w:r>
      <w:r w:rsidRPr="00340335">
        <w:rPr>
          <w:rFonts w:cs="Times New Roman" w:hint="eastAsia"/>
          <w:i/>
          <w:iCs/>
          <w:szCs w:val="21"/>
        </w:rPr>
        <w:t xml:space="preserve"> </w:t>
      </w:r>
      <w:r w:rsidRPr="00340335">
        <w:rPr>
          <w:rFonts w:cs="Times New Roman"/>
          <w:i/>
          <w:iCs/>
          <w:szCs w:val="21"/>
        </w:rPr>
        <w:t>250355, China</w:t>
      </w:r>
    </w:p>
    <w:p w14:paraId="7AB00613" w14:textId="77777777" w:rsidR="00252206" w:rsidRPr="00340335" w:rsidRDefault="00252206" w:rsidP="00252206">
      <w:pPr>
        <w:rPr>
          <w:rFonts w:cs="Times New Roman"/>
          <w:i/>
          <w:iCs/>
          <w:szCs w:val="21"/>
        </w:rPr>
      </w:pPr>
      <w:r w:rsidRPr="00340335">
        <w:rPr>
          <w:rFonts w:cs="Times New Roman" w:hint="eastAsia"/>
          <w:i/>
          <w:iCs/>
          <w:szCs w:val="21"/>
          <w:vertAlign w:val="superscript"/>
        </w:rPr>
        <w:t>6</w:t>
      </w:r>
      <w:r w:rsidRPr="00340335">
        <w:rPr>
          <w:rFonts w:cs="Times New Roman"/>
          <w:i/>
          <w:iCs/>
          <w:szCs w:val="21"/>
        </w:rPr>
        <w:t>Experimental Center, Shandong University of Traditional Chinese Medicine, Jinan 250355, China.</w:t>
      </w:r>
    </w:p>
    <w:p w14:paraId="4DE5EE9A" w14:textId="77777777" w:rsidR="00252206" w:rsidRPr="00340335" w:rsidRDefault="00252206" w:rsidP="00252206">
      <w:pPr>
        <w:rPr>
          <w:rFonts w:cs="Times New Roman"/>
          <w:i/>
          <w:iCs/>
          <w:szCs w:val="21"/>
        </w:rPr>
      </w:pPr>
      <w:r w:rsidRPr="00340335">
        <w:rPr>
          <w:rFonts w:cs="Times New Roman" w:hint="eastAsia"/>
          <w:i/>
          <w:iCs/>
          <w:szCs w:val="21"/>
          <w:vertAlign w:val="superscript"/>
        </w:rPr>
        <w:t>7</w:t>
      </w:r>
      <w:r w:rsidRPr="00340335">
        <w:rPr>
          <w:rFonts w:cs="Times New Roman"/>
          <w:i/>
          <w:iCs/>
          <w:szCs w:val="21"/>
        </w:rPr>
        <w:t>Laboratory of Neurobiology, School of Basic Medical Sciences, Tianjin Medical University, Tianjin</w:t>
      </w:r>
      <w:r w:rsidRPr="00340335">
        <w:rPr>
          <w:rFonts w:cs="Times New Roman" w:hint="eastAsia"/>
          <w:i/>
          <w:iCs/>
          <w:szCs w:val="21"/>
        </w:rPr>
        <w:t xml:space="preserve"> 300070</w:t>
      </w:r>
      <w:r w:rsidRPr="00340335">
        <w:rPr>
          <w:rFonts w:cs="Times New Roman"/>
          <w:i/>
          <w:iCs/>
          <w:szCs w:val="21"/>
        </w:rPr>
        <w:t>, China.</w:t>
      </w:r>
    </w:p>
    <w:p w14:paraId="08FF72C6" w14:textId="77777777" w:rsidR="00252206" w:rsidRPr="00340335" w:rsidRDefault="00252206" w:rsidP="00252206">
      <w:pPr>
        <w:rPr>
          <w:rFonts w:cs="Times New Roman"/>
          <w:szCs w:val="21"/>
        </w:rPr>
      </w:pPr>
      <w:r w:rsidRPr="00340335">
        <w:rPr>
          <w:rFonts w:cs="Times New Roman"/>
          <w:szCs w:val="21"/>
        </w:rPr>
        <w:t>*</w:t>
      </w:r>
      <w:r w:rsidRPr="00340335">
        <w:rPr>
          <w:rFonts w:cs="Times New Roman" w:hint="eastAsia"/>
          <w:szCs w:val="21"/>
        </w:rPr>
        <w:t xml:space="preserve"> </w:t>
      </w:r>
      <w:r w:rsidRPr="00340335">
        <w:rPr>
          <w:rFonts w:cs="Times New Roman"/>
          <w:szCs w:val="21"/>
        </w:rPr>
        <w:t>Corresponding Authors:</w:t>
      </w:r>
      <w:bookmarkStart w:id="7" w:name="_Hlk112828528"/>
      <w:r w:rsidRPr="00340335">
        <w:rPr>
          <w:szCs w:val="21"/>
        </w:rPr>
        <w:t xml:space="preserve"> </w:t>
      </w:r>
      <w:bookmarkEnd w:id="7"/>
      <w:proofErr w:type="spellStart"/>
      <w:r w:rsidRPr="00340335">
        <w:rPr>
          <w:rFonts w:cs="Times New Roman" w:hint="eastAsia"/>
          <w:szCs w:val="21"/>
        </w:rPr>
        <w:t>Qili</w:t>
      </w:r>
      <w:proofErr w:type="spellEnd"/>
      <w:r w:rsidRPr="00340335">
        <w:rPr>
          <w:rFonts w:cs="Times New Roman" w:hint="eastAsia"/>
          <w:szCs w:val="21"/>
        </w:rPr>
        <w:t xml:space="preserve"> Zhao</w:t>
      </w:r>
      <w:r w:rsidRPr="00340335">
        <w:rPr>
          <w:rFonts w:cs="Times New Roman"/>
          <w:szCs w:val="21"/>
        </w:rPr>
        <w:t xml:space="preserve"> </w:t>
      </w:r>
      <w:r w:rsidRPr="00340335">
        <w:rPr>
          <w:rFonts w:cs="Times New Roman" w:hint="eastAsia"/>
          <w:szCs w:val="21"/>
        </w:rPr>
        <w:t>(</w:t>
      </w:r>
      <w:hyperlink r:id="rId8" w:history="1">
        <w:r w:rsidRPr="00340335">
          <w:rPr>
            <w:rStyle w:val="af7"/>
            <w:rFonts w:cs="Times New Roman"/>
            <w:szCs w:val="21"/>
          </w:rPr>
          <w:t>zhaoqili@nankai.edu.c</w:t>
        </w:r>
        <w:r w:rsidRPr="00340335">
          <w:rPr>
            <w:rStyle w:val="af7"/>
            <w:rFonts w:cs="Times New Roman" w:hint="eastAsia"/>
            <w:szCs w:val="21"/>
          </w:rPr>
          <w:t>n</w:t>
        </w:r>
      </w:hyperlink>
      <w:r w:rsidRPr="00340335">
        <w:rPr>
          <w:rFonts w:cs="Times New Roman" w:hint="eastAsia"/>
          <w:szCs w:val="21"/>
        </w:rPr>
        <w:t xml:space="preserve">) and </w:t>
      </w:r>
      <w:r w:rsidRPr="00340335">
        <w:rPr>
          <w:rFonts w:cs="Times New Roman"/>
          <w:szCs w:val="21"/>
        </w:rPr>
        <w:t>Xin Zhao (</w:t>
      </w:r>
      <w:hyperlink r:id="rId9" w:history="1">
        <w:r w:rsidRPr="00340335">
          <w:rPr>
            <w:rStyle w:val="af7"/>
            <w:rFonts w:cs="Times New Roman"/>
            <w:szCs w:val="21"/>
          </w:rPr>
          <w:t>zhaoxin@nankai.edu.cn</w:t>
        </w:r>
      </w:hyperlink>
      <w:r w:rsidRPr="00340335">
        <w:rPr>
          <w:rFonts w:cs="Times New Roman"/>
          <w:szCs w:val="21"/>
        </w:rPr>
        <w:t>)</w:t>
      </w:r>
    </w:p>
    <w:bookmarkEnd w:id="2"/>
    <w:bookmarkEnd w:id="3"/>
    <w:bookmarkEnd w:id="6"/>
    <w:p w14:paraId="086C7362" w14:textId="77777777" w:rsidR="001D015D" w:rsidRPr="00252206" w:rsidRDefault="001D015D">
      <w:pPr>
        <w:rPr>
          <w:rFonts w:hint="eastAsia"/>
        </w:rPr>
      </w:pPr>
    </w:p>
    <w:p w14:paraId="020DC39D" w14:textId="77777777" w:rsidR="001D015D" w:rsidRDefault="00000000" w:rsidP="004503BB">
      <w:pPr>
        <w:spacing w:line="360" w:lineRule="auto"/>
        <w:rPr>
          <w:rFonts w:ascii="Times New Roman" w:hAnsi="Times New Roman" w:cs="Times New Roman"/>
          <w:b/>
          <w:bCs/>
          <w:sz w:val="24"/>
          <w:szCs w:val="24"/>
        </w:rPr>
      </w:pPr>
      <w:r>
        <w:rPr>
          <w:rFonts w:ascii="Times New Roman" w:hAnsi="Times New Roman" w:cs="Times New Roman"/>
          <w:b/>
          <w:bCs/>
          <w:sz w:val="24"/>
          <w:szCs w:val="24"/>
        </w:rPr>
        <w:t>List of contents:</w:t>
      </w:r>
    </w:p>
    <w:p w14:paraId="2258B6F4" w14:textId="7ED9A268" w:rsidR="001D015D" w:rsidRDefault="00000000"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 xml:space="preserve">In vivo </w:t>
      </w:r>
      <w:r w:rsidR="003479D4">
        <w:rPr>
          <w:rFonts w:ascii="Times New Roman" w:hAnsi="Times New Roman" w:cs="Times New Roman" w:hint="eastAsia"/>
          <w:b/>
          <w:bCs/>
          <w:sz w:val="24"/>
          <w:szCs w:val="24"/>
        </w:rPr>
        <w:t>patch-clamp s</w:t>
      </w:r>
      <w:r>
        <w:rPr>
          <w:rFonts w:ascii="Times New Roman" w:hAnsi="Times New Roman" w:cs="Times New Roman" w:hint="eastAsia"/>
          <w:b/>
          <w:bCs/>
          <w:sz w:val="24"/>
          <w:szCs w:val="24"/>
        </w:rPr>
        <w:t>ystem</w:t>
      </w:r>
    </w:p>
    <w:p w14:paraId="09EA43CE" w14:textId="77777777" w:rsidR="001D015D" w:rsidRDefault="00000000"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Analytical model of series resistance</w:t>
      </w:r>
    </w:p>
    <w:p w14:paraId="5C3941F2" w14:textId="77777777" w:rsidR="001D015D" w:rsidRDefault="00000000"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Measurement of micropipette geometric parameters</w:t>
      </w:r>
    </w:p>
    <w:p w14:paraId="5AEC7D2F" w14:textId="7F623F48" w:rsidR="001D015D" w:rsidRDefault="00000000"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Model and simulations for micropipette resistance</w:t>
      </w:r>
      <w:r w:rsidR="003479D4">
        <w:rPr>
          <w:rFonts w:ascii="Times New Roman" w:hAnsi="Times New Roman" w:cs="Times New Roman" w:hint="eastAsia"/>
          <w:b/>
          <w:bCs/>
          <w:sz w:val="24"/>
          <w:szCs w:val="24"/>
        </w:rPr>
        <w:t xml:space="preserve"> model</w:t>
      </w:r>
    </w:p>
    <w:p w14:paraId="7AC52B81" w14:textId="4239F2A6" w:rsidR="009324BD" w:rsidRDefault="009324BD"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Online calibration of the micropipette resistance model</w:t>
      </w:r>
    </w:p>
    <w:p w14:paraId="762BAE28" w14:textId="047D757F" w:rsidR="001D015D" w:rsidRDefault="00000000" w:rsidP="004503BB">
      <w:pPr>
        <w:pStyle w:val="af2"/>
        <w:numPr>
          <w:ilvl w:val="0"/>
          <w:numId w:val="1"/>
        </w:numPr>
        <w:spacing w:line="36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Implementation details of different filtering algorit</w:t>
      </w:r>
      <w:r w:rsidR="00764DD8">
        <w:rPr>
          <w:rFonts w:ascii="Times New Roman" w:hAnsi="Times New Roman" w:cs="Times New Roman" w:hint="eastAsia"/>
          <w:b/>
          <w:bCs/>
          <w:sz w:val="24"/>
          <w:szCs w:val="24"/>
        </w:rPr>
        <w:t>h</w:t>
      </w:r>
      <w:r>
        <w:rPr>
          <w:rFonts w:ascii="Times New Roman" w:hAnsi="Times New Roman" w:cs="Times New Roman" w:hint="eastAsia"/>
          <w:b/>
          <w:bCs/>
          <w:sz w:val="24"/>
          <w:szCs w:val="24"/>
        </w:rPr>
        <w:t xml:space="preserve">ms </w:t>
      </w:r>
    </w:p>
    <w:p w14:paraId="2C2C2C0D" w14:textId="77777777" w:rsidR="00C60156" w:rsidRPr="00C60156" w:rsidRDefault="00C60156" w:rsidP="004503BB">
      <w:pPr>
        <w:pStyle w:val="af2"/>
        <w:numPr>
          <w:ilvl w:val="0"/>
          <w:numId w:val="1"/>
        </w:numPr>
        <w:spacing w:line="360" w:lineRule="auto"/>
        <w:rPr>
          <w:rFonts w:ascii="Times New Roman" w:hAnsi="Times New Roman" w:cs="Times New Roman"/>
          <w:b/>
          <w:bCs/>
          <w:sz w:val="24"/>
          <w:szCs w:val="24"/>
        </w:rPr>
      </w:pPr>
      <w:r w:rsidRPr="00C60156">
        <w:rPr>
          <w:rFonts w:ascii="Times New Roman" w:hAnsi="Times New Roman" w:cs="Times New Roman"/>
          <w:b/>
          <w:bCs/>
          <w:sz w:val="24"/>
          <w:szCs w:val="24"/>
        </w:rPr>
        <w:t>Representative current traces during successful patch-clamp seal formation</w:t>
      </w:r>
    </w:p>
    <w:p w14:paraId="54C53AEA" w14:textId="77777777" w:rsidR="001D015D" w:rsidRDefault="001D015D">
      <w:pPr>
        <w:pStyle w:val="af2"/>
        <w:spacing w:line="360" w:lineRule="auto"/>
        <w:ind w:left="357"/>
        <w:rPr>
          <w:rFonts w:ascii="Times New Roman" w:hAnsi="Times New Roman" w:cs="Times New Roman"/>
          <w:b/>
          <w:bCs/>
          <w:sz w:val="24"/>
          <w:szCs w:val="24"/>
        </w:rPr>
      </w:pPr>
    </w:p>
    <w:p w14:paraId="6BCD9C0E" w14:textId="77777777" w:rsidR="00C60156" w:rsidRPr="00850011" w:rsidRDefault="00C60156">
      <w:pPr>
        <w:pStyle w:val="af2"/>
        <w:spacing w:line="360" w:lineRule="auto"/>
        <w:ind w:left="357"/>
        <w:rPr>
          <w:rFonts w:ascii="Times New Roman" w:hAnsi="Times New Roman" w:cs="Times New Roman"/>
          <w:b/>
          <w:bCs/>
          <w:sz w:val="24"/>
          <w:szCs w:val="24"/>
        </w:rPr>
      </w:pPr>
    </w:p>
    <w:p w14:paraId="24D876C0" w14:textId="77777777" w:rsidR="001D015D" w:rsidRDefault="001D015D">
      <w:pPr>
        <w:pStyle w:val="af2"/>
        <w:spacing w:line="360" w:lineRule="auto"/>
        <w:ind w:left="357"/>
        <w:rPr>
          <w:rFonts w:ascii="Times New Roman" w:hAnsi="Times New Roman" w:cs="Times New Roman"/>
          <w:b/>
          <w:bCs/>
          <w:sz w:val="24"/>
          <w:szCs w:val="24"/>
        </w:rPr>
      </w:pPr>
    </w:p>
    <w:p w14:paraId="6934B1F9" w14:textId="77777777" w:rsidR="001D015D" w:rsidRDefault="001D015D">
      <w:pPr>
        <w:pStyle w:val="af2"/>
        <w:spacing w:line="360" w:lineRule="auto"/>
        <w:ind w:left="357"/>
        <w:rPr>
          <w:rFonts w:ascii="Times New Roman" w:hAnsi="Times New Roman" w:cs="Times New Roman"/>
          <w:b/>
          <w:bCs/>
          <w:sz w:val="24"/>
          <w:szCs w:val="24"/>
        </w:rPr>
      </w:pPr>
    </w:p>
    <w:p w14:paraId="7FD2C22E" w14:textId="77777777" w:rsidR="001D015D" w:rsidRPr="00117850" w:rsidRDefault="001D015D">
      <w:pPr>
        <w:pStyle w:val="af2"/>
        <w:spacing w:line="360" w:lineRule="auto"/>
        <w:ind w:left="357"/>
        <w:rPr>
          <w:rFonts w:ascii="Times New Roman" w:hAnsi="Times New Roman" w:cs="Times New Roman"/>
          <w:b/>
          <w:bCs/>
          <w:sz w:val="24"/>
          <w:szCs w:val="24"/>
        </w:rPr>
      </w:pPr>
    </w:p>
    <w:p w14:paraId="1A911657" w14:textId="77777777" w:rsidR="001D015D" w:rsidRDefault="001D015D">
      <w:pPr>
        <w:pStyle w:val="af2"/>
        <w:spacing w:line="360" w:lineRule="auto"/>
        <w:ind w:left="357"/>
        <w:rPr>
          <w:rFonts w:ascii="Times New Roman" w:hAnsi="Times New Roman" w:cs="Times New Roman"/>
          <w:b/>
          <w:bCs/>
          <w:sz w:val="24"/>
          <w:szCs w:val="24"/>
        </w:rPr>
      </w:pPr>
    </w:p>
    <w:p w14:paraId="289186F3" w14:textId="77777777" w:rsidR="001D015D" w:rsidRDefault="001D015D">
      <w:pPr>
        <w:pStyle w:val="af2"/>
        <w:spacing w:line="360" w:lineRule="auto"/>
        <w:ind w:left="357"/>
        <w:rPr>
          <w:rFonts w:ascii="Times New Roman" w:hAnsi="Times New Roman" w:cs="Times New Roman"/>
          <w:b/>
          <w:bCs/>
          <w:sz w:val="24"/>
          <w:szCs w:val="24"/>
        </w:rPr>
      </w:pPr>
    </w:p>
    <w:p w14:paraId="0D84BA00" w14:textId="77777777" w:rsidR="001D015D" w:rsidRDefault="001D015D">
      <w:pPr>
        <w:pStyle w:val="af2"/>
        <w:spacing w:line="360" w:lineRule="auto"/>
        <w:ind w:left="357"/>
        <w:rPr>
          <w:rFonts w:ascii="Times New Roman" w:hAnsi="Times New Roman" w:cs="Times New Roman"/>
          <w:b/>
          <w:bCs/>
          <w:sz w:val="24"/>
          <w:szCs w:val="24"/>
        </w:rPr>
      </w:pPr>
    </w:p>
    <w:p w14:paraId="326024C9" w14:textId="77777777" w:rsidR="001D015D" w:rsidRDefault="001D015D">
      <w:pPr>
        <w:pStyle w:val="af2"/>
        <w:spacing w:line="360" w:lineRule="auto"/>
        <w:ind w:left="357"/>
        <w:rPr>
          <w:rFonts w:ascii="Times New Roman" w:hAnsi="Times New Roman" w:cs="Times New Roman"/>
          <w:b/>
          <w:bCs/>
          <w:sz w:val="24"/>
          <w:szCs w:val="24"/>
        </w:rPr>
      </w:pPr>
    </w:p>
    <w:p w14:paraId="3DB2F0B7" w14:textId="77777777" w:rsidR="001D015D" w:rsidRDefault="001D015D">
      <w:pPr>
        <w:pStyle w:val="af2"/>
        <w:spacing w:line="360" w:lineRule="auto"/>
        <w:ind w:left="357"/>
        <w:rPr>
          <w:rFonts w:ascii="Times New Roman" w:hAnsi="Times New Roman" w:cs="Times New Roman"/>
          <w:b/>
          <w:bCs/>
          <w:sz w:val="24"/>
          <w:szCs w:val="24"/>
        </w:rPr>
      </w:pPr>
    </w:p>
    <w:p w14:paraId="111A6A76" w14:textId="77777777" w:rsidR="001D015D" w:rsidRDefault="001D015D">
      <w:pPr>
        <w:pStyle w:val="af2"/>
        <w:spacing w:line="360" w:lineRule="auto"/>
        <w:ind w:left="357"/>
        <w:rPr>
          <w:rFonts w:ascii="Times New Roman" w:hAnsi="Times New Roman" w:cs="Times New Roman"/>
          <w:b/>
          <w:bCs/>
          <w:sz w:val="24"/>
          <w:szCs w:val="24"/>
        </w:rPr>
      </w:pPr>
    </w:p>
    <w:p w14:paraId="7EB6F2B8" w14:textId="77777777" w:rsidR="001D015D" w:rsidRDefault="001D015D">
      <w:pPr>
        <w:pStyle w:val="af2"/>
        <w:spacing w:line="360" w:lineRule="auto"/>
        <w:ind w:left="357"/>
        <w:rPr>
          <w:rFonts w:ascii="Times New Roman" w:hAnsi="Times New Roman" w:cs="Times New Roman"/>
          <w:b/>
          <w:bCs/>
          <w:sz w:val="24"/>
          <w:szCs w:val="24"/>
        </w:rPr>
      </w:pPr>
    </w:p>
    <w:p w14:paraId="1AD50825" w14:textId="77777777" w:rsidR="001D015D" w:rsidRDefault="001D015D">
      <w:pPr>
        <w:pStyle w:val="af2"/>
        <w:spacing w:line="360" w:lineRule="auto"/>
        <w:ind w:left="357"/>
        <w:rPr>
          <w:rFonts w:ascii="Times New Roman" w:hAnsi="Times New Roman" w:cs="Times New Roman"/>
          <w:b/>
          <w:bCs/>
          <w:sz w:val="24"/>
          <w:szCs w:val="24"/>
        </w:rPr>
      </w:pPr>
    </w:p>
    <w:p w14:paraId="765AF51A" w14:textId="77777777" w:rsidR="001D015D" w:rsidRDefault="001D015D">
      <w:pPr>
        <w:pStyle w:val="af2"/>
        <w:spacing w:line="360" w:lineRule="auto"/>
        <w:ind w:left="357"/>
        <w:rPr>
          <w:rFonts w:ascii="Times New Roman" w:hAnsi="Times New Roman" w:cs="Times New Roman"/>
          <w:b/>
          <w:bCs/>
          <w:sz w:val="24"/>
          <w:szCs w:val="24"/>
        </w:rPr>
      </w:pPr>
    </w:p>
    <w:p w14:paraId="4E00292D" w14:textId="77777777" w:rsidR="001D015D" w:rsidRDefault="001D015D">
      <w:pPr>
        <w:pStyle w:val="af2"/>
        <w:spacing w:line="360" w:lineRule="auto"/>
        <w:ind w:left="357"/>
        <w:rPr>
          <w:rFonts w:ascii="Times New Roman" w:hAnsi="Times New Roman" w:cs="Times New Roman"/>
          <w:b/>
          <w:bCs/>
          <w:sz w:val="24"/>
          <w:szCs w:val="24"/>
        </w:rPr>
      </w:pPr>
    </w:p>
    <w:p w14:paraId="4F0D3641" w14:textId="77777777" w:rsidR="001D015D" w:rsidRDefault="001D015D">
      <w:pPr>
        <w:pStyle w:val="af2"/>
        <w:spacing w:line="360" w:lineRule="auto"/>
        <w:ind w:left="357"/>
        <w:rPr>
          <w:rFonts w:ascii="Times New Roman" w:hAnsi="Times New Roman" w:cs="Times New Roman"/>
          <w:b/>
          <w:bCs/>
          <w:sz w:val="24"/>
          <w:szCs w:val="24"/>
        </w:rPr>
      </w:pPr>
    </w:p>
    <w:p w14:paraId="6808FFAC" w14:textId="77777777" w:rsidR="001D015D" w:rsidRDefault="001D015D">
      <w:pPr>
        <w:pStyle w:val="af2"/>
        <w:spacing w:line="360" w:lineRule="auto"/>
        <w:ind w:left="357"/>
        <w:rPr>
          <w:rFonts w:ascii="Times New Roman" w:hAnsi="Times New Roman" w:cs="Times New Roman"/>
          <w:b/>
          <w:bCs/>
          <w:sz w:val="24"/>
          <w:szCs w:val="24"/>
        </w:rPr>
      </w:pPr>
    </w:p>
    <w:p w14:paraId="67D621F4" w14:textId="77777777" w:rsidR="001D015D" w:rsidRDefault="001D015D">
      <w:pPr>
        <w:rPr>
          <w:rFonts w:hint="eastAsia"/>
        </w:rPr>
      </w:pPr>
    </w:p>
    <w:p w14:paraId="674B23FE" w14:textId="11D02A44" w:rsidR="001D015D" w:rsidRDefault="00000000">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 xml:space="preserve">In vivo </w:t>
      </w:r>
      <w:r w:rsidR="00850011">
        <w:rPr>
          <w:rFonts w:ascii="Times New Roman" w:hAnsi="Times New Roman" w:cs="Times New Roman" w:hint="eastAsia"/>
          <w:b/>
          <w:bCs/>
          <w:sz w:val="24"/>
          <w:szCs w:val="24"/>
        </w:rPr>
        <w:t>patch-clamp</w:t>
      </w:r>
      <w:r>
        <w:rPr>
          <w:rFonts w:ascii="Times New Roman" w:hAnsi="Times New Roman" w:cs="Times New Roman" w:hint="eastAsia"/>
          <w:b/>
          <w:bCs/>
          <w:sz w:val="24"/>
          <w:szCs w:val="24"/>
        </w:rPr>
        <w:t xml:space="preserve"> system</w:t>
      </w:r>
    </w:p>
    <w:p w14:paraId="444663BD" w14:textId="66EF1F94" w:rsidR="001D015D" w:rsidRDefault="00000000">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The proposed in vivo </w:t>
      </w:r>
      <w:r w:rsidR="00850011">
        <w:rPr>
          <w:rFonts w:ascii="Times New Roman" w:hAnsi="Times New Roman" w:cs="Times New Roman" w:hint="eastAsia"/>
          <w:sz w:val="24"/>
          <w:szCs w:val="24"/>
        </w:rPr>
        <w:t>patch-clamp</w:t>
      </w:r>
      <w:r>
        <w:rPr>
          <w:rFonts w:ascii="Times New Roman" w:hAnsi="Times New Roman" w:cs="Times New Roman" w:hint="eastAsia"/>
          <w:sz w:val="24"/>
          <w:szCs w:val="24"/>
        </w:rPr>
        <w:t xml:space="preserve"> manipulation system was developed </w:t>
      </w:r>
      <w:r w:rsidR="00626DCA">
        <w:rPr>
          <w:rFonts w:ascii="Times New Roman" w:hAnsi="Times New Roman" w:cs="Times New Roman" w:hint="eastAsia"/>
          <w:sz w:val="24"/>
          <w:szCs w:val="24"/>
        </w:rPr>
        <w:t>using</w:t>
      </w:r>
      <w:r>
        <w:rPr>
          <w:rFonts w:ascii="Times New Roman" w:hAnsi="Times New Roman" w:cs="Times New Roman" w:hint="eastAsia"/>
          <w:sz w:val="24"/>
          <w:szCs w:val="24"/>
        </w:rPr>
        <w:t xml:space="preserve"> a conventional in vitro patch</w:t>
      </w:r>
      <w:r w:rsidR="00D408E7">
        <w:rPr>
          <w:rFonts w:ascii="Times New Roman" w:hAnsi="Times New Roman" w:cs="Times New Roman" w:hint="eastAsia"/>
          <w:sz w:val="24"/>
          <w:szCs w:val="24"/>
        </w:rPr>
        <w:t>-</w:t>
      </w:r>
      <w:r>
        <w:rPr>
          <w:rFonts w:ascii="Times New Roman" w:hAnsi="Times New Roman" w:cs="Times New Roman" w:hint="eastAsia"/>
          <w:sz w:val="24"/>
          <w:szCs w:val="24"/>
        </w:rPr>
        <w:t xml:space="preserve">clamp setup. </w:t>
      </w:r>
      <w:r w:rsidR="00D408E7" w:rsidRPr="00D408E7">
        <w:rPr>
          <w:rFonts w:ascii="Times New Roman" w:hAnsi="Times New Roman" w:cs="Times New Roman" w:hint="eastAsia"/>
          <w:sz w:val="24"/>
          <w:szCs w:val="24"/>
        </w:rPr>
        <w:t>By replacing the custom-designed mouse brain fixation device with a customized supporting platform, the system can be readily reconfigured to its original in vitro configuration.</w:t>
      </w:r>
      <w:r>
        <w:rPr>
          <w:rFonts w:ascii="Times New Roman" w:hAnsi="Times New Roman" w:cs="Times New Roman" w:hint="eastAsia"/>
          <w:sz w:val="24"/>
          <w:szCs w:val="24"/>
        </w:rPr>
        <w:t xml:space="preserve"> This modular design demonstrates the versatility and reusability of the system, enabling flexible adaptation for both in vivo and in vitro </w:t>
      </w:r>
      <w:r w:rsidR="00D408E7">
        <w:rPr>
          <w:rFonts w:ascii="Times New Roman" w:hAnsi="Times New Roman" w:cs="Times New Roman" w:hint="eastAsia"/>
          <w:sz w:val="24"/>
          <w:szCs w:val="24"/>
        </w:rPr>
        <w:t>applications</w:t>
      </w:r>
      <w:r>
        <w:rPr>
          <w:rFonts w:ascii="Times New Roman" w:hAnsi="Times New Roman" w:cs="Times New Roman" w:hint="eastAsia"/>
          <w:sz w:val="24"/>
          <w:szCs w:val="24"/>
        </w:rPr>
        <w:t>. It</w:t>
      </w:r>
      <w:r w:rsidR="00D408E7">
        <w:rPr>
          <w:rFonts w:ascii="Times New Roman" w:hAnsi="Times New Roman" w:cs="Times New Roman" w:hint="eastAsia"/>
          <w:sz w:val="24"/>
          <w:szCs w:val="24"/>
        </w:rPr>
        <w:t xml:space="preserve"> </w:t>
      </w:r>
      <w:r>
        <w:rPr>
          <w:rFonts w:ascii="Times New Roman" w:hAnsi="Times New Roman" w:cs="Times New Roman" w:hint="eastAsia"/>
          <w:sz w:val="24"/>
          <w:szCs w:val="24"/>
        </w:rPr>
        <w:t>serve</w:t>
      </w:r>
      <w:r w:rsidR="00D408E7">
        <w:rPr>
          <w:rFonts w:ascii="Times New Roman" w:hAnsi="Times New Roman" w:cs="Times New Roman" w:hint="eastAsia"/>
          <w:sz w:val="24"/>
          <w:szCs w:val="24"/>
        </w:rPr>
        <w:t>s</w:t>
      </w:r>
      <w:r>
        <w:rPr>
          <w:rFonts w:ascii="Times New Roman" w:hAnsi="Times New Roman" w:cs="Times New Roman" w:hint="eastAsia"/>
          <w:sz w:val="24"/>
          <w:szCs w:val="24"/>
        </w:rPr>
        <w:t xml:space="preserve"> as a multi-purpose and highly adaptable device, </w:t>
      </w:r>
      <w:r w:rsidR="00D408E7">
        <w:rPr>
          <w:rFonts w:ascii="Times New Roman" w:hAnsi="Times New Roman" w:cs="Times New Roman" w:hint="eastAsia"/>
          <w:sz w:val="24"/>
          <w:szCs w:val="24"/>
        </w:rPr>
        <w:t xml:space="preserve">providing a </w:t>
      </w:r>
      <w:r>
        <w:rPr>
          <w:rFonts w:ascii="Times New Roman" w:hAnsi="Times New Roman" w:cs="Times New Roman" w:hint="eastAsia"/>
          <w:sz w:val="24"/>
          <w:szCs w:val="24"/>
        </w:rPr>
        <w:t xml:space="preserve">valuable reference for </w:t>
      </w:r>
      <w:r w:rsidR="00D408E7">
        <w:rPr>
          <w:rFonts w:ascii="Times New Roman" w:hAnsi="Times New Roman" w:cs="Times New Roman" w:hint="eastAsia"/>
          <w:sz w:val="24"/>
          <w:szCs w:val="24"/>
        </w:rPr>
        <w:t xml:space="preserve">the design of </w:t>
      </w:r>
      <w:r>
        <w:rPr>
          <w:rFonts w:ascii="Times New Roman" w:hAnsi="Times New Roman" w:cs="Times New Roman" w:hint="eastAsia"/>
          <w:sz w:val="24"/>
          <w:szCs w:val="24"/>
        </w:rPr>
        <w:t xml:space="preserve">future systems. </w:t>
      </w:r>
    </w:p>
    <w:p w14:paraId="33F9072C" w14:textId="2D2D187C" w:rsidR="001D015D" w:rsidRDefault="00E02964" w:rsidP="00E02964">
      <w:pPr>
        <w:spacing w:beforeLines="100" w:before="312"/>
        <w:jc w:val="center"/>
        <w:rPr>
          <w:rFonts w:hint="eastAsia"/>
        </w:rPr>
      </w:pPr>
      <w:r>
        <w:rPr>
          <w:rFonts w:hint="eastAsia"/>
          <w:noProof/>
          <w14:ligatures w14:val="none"/>
        </w:rPr>
        <w:lastRenderedPageBreak/>
        <w:drawing>
          <wp:inline distT="0" distB="0" distL="0" distR="0" wp14:anchorId="36111E1F" wp14:editId="04411D45">
            <wp:extent cx="4976512" cy="2736401"/>
            <wp:effectExtent l="0" t="0" r="0" b="6985"/>
            <wp:docPr id="16253962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96295" name="图片 1625396295"/>
                    <pic:cNvPicPr/>
                  </pic:nvPicPr>
                  <pic:blipFill rotWithShape="1">
                    <a:blip r:embed="rId10"/>
                    <a:srcRect r="5646" b="7783"/>
                    <a:stretch>
                      <a:fillRect/>
                    </a:stretch>
                  </pic:blipFill>
                  <pic:spPr bwMode="auto">
                    <a:xfrm>
                      <a:off x="0" y="0"/>
                      <a:ext cx="4976512" cy="2736401"/>
                    </a:xfrm>
                    <a:prstGeom prst="rect">
                      <a:avLst/>
                    </a:prstGeom>
                    <a:ln>
                      <a:noFill/>
                    </a:ln>
                    <a:extLst>
                      <a:ext uri="{53640926-AAD7-44D8-BBD7-CCE9431645EC}">
                        <a14:shadowObscured xmlns:a14="http://schemas.microsoft.com/office/drawing/2010/main"/>
                      </a:ext>
                    </a:extLst>
                  </pic:spPr>
                </pic:pic>
              </a:graphicData>
            </a:graphic>
          </wp:inline>
        </w:drawing>
      </w:r>
    </w:p>
    <w:p w14:paraId="751EE070" w14:textId="4F9DEF8E" w:rsidR="001D015D" w:rsidRDefault="00000000">
      <w:pPr>
        <w:rPr>
          <w:rFonts w:ascii="Times New Roman" w:hAnsi="Times New Roman" w:cs="Times New Roman"/>
        </w:rPr>
      </w:pPr>
      <w:r w:rsidRPr="0005501B">
        <w:rPr>
          <w:rFonts w:ascii="Times New Roman" w:hAnsi="Times New Roman" w:cs="Times New Roman" w:hint="eastAsia"/>
        </w:rPr>
        <w:t xml:space="preserve">Figure S1. Photograph of the developed robotic in vivo </w:t>
      </w:r>
      <w:r w:rsidR="00850011">
        <w:rPr>
          <w:rFonts w:ascii="Times New Roman" w:hAnsi="Times New Roman" w:cs="Times New Roman" w:hint="eastAsia"/>
        </w:rPr>
        <w:t>patch-clamp</w:t>
      </w:r>
      <w:r w:rsidRPr="0005501B">
        <w:rPr>
          <w:rFonts w:ascii="Times New Roman" w:hAnsi="Times New Roman" w:cs="Times New Roman" w:hint="eastAsia"/>
        </w:rPr>
        <w:t xml:space="preserve"> system</w:t>
      </w:r>
      <w:r w:rsidRPr="00D408E7">
        <w:rPr>
          <w:rFonts w:ascii="Times New Roman" w:hAnsi="Times New Roman" w:cs="Times New Roman" w:hint="eastAsia"/>
          <w:b/>
          <w:bCs/>
        </w:rPr>
        <w:t>.</w:t>
      </w:r>
      <w:r>
        <w:rPr>
          <w:rFonts w:ascii="Times New Roman" w:hAnsi="Times New Roman" w:cs="Times New Roman" w:hint="eastAsia"/>
        </w:rPr>
        <w:t xml:space="preserve"> (A) Overview of the system control rack showing the main control units, including the amplifier, A/D converter, data acquisition (DAQ) system, and </w:t>
      </w:r>
      <w:proofErr w:type="spellStart"/>
      <w:r>
        <w:rPr>
          <w:rFonts w:ascii="Times New Roman" w:hAnsi="Times New Roman" w:cs="Times New Roman" w:hint="eastAsia"/>
        </w:rPr>
        <w:t>Scientifica</w:t>
      </w:r>
      <w:proofErr w:type="spellEnd"/>
      <w:r>
        <w:rPr>
          <w:rFonts w:ascii="Times New Roman" w:hAnsi="Times New Roman" w:cs="Times New Roman" w:hint="eastAsia"/>
        </w:rPr>
        <w:t xml:space="preserve"> controller. (B) Experimental setup on the vibration-isolated platform, incorporating a custom-designed mouse brain fixation device, a </w:t>
      </w:r>
      <w:proofErr w:type="spellStart"/>
      <w:r>
        <w:rPr>
          <w:rFonts w:ascii="Times New Roman" w:hAnsi="Times New Roman" w:cs="Times New Roman" w:hint="eastAsia"/>
        </w:rPr>
        <w:t>Scientifica</w:t>
      </w:r>
      <w:proofErr w:type="spellEnd"/>
      <w:r>
        <w:rPr>
          <w:rFonts w:ascii="Times New Roman" w:hAnsi="Times New Roman" w:cs="Times New Roman" w:hint="eastAsia"/>
        </w:rPr>
        <w:t xml:space="preserve"> micromanipulator, and an Axon </w:t>
      </w:r>
      <w:proofErr w:type="spellStart"/>
      <w:r>
        <w:rPr>
          <w:rFonts w:ascii="Times New Roman" w:hAnsi="Times New Roman" w:cs="Times New Roman" w:hint="eastAsia"/>
        </w:rPr>
        <w:t>headstage</w:t>
      </w:r>
      <w:proofErr w:type="spellEnd"/>
      <w:r>
        <w:rPr>
          <w:rFonts w:ascii="Times New Roman" w:hAnsi="Times New Roman" w:cs="Times New Roman" w:hint="eastAsia"/>
        </w:rPr>
        <w:t xml:space="preserve"> for patch-clamp recordings. (C) Close-up view of the custom-designed mouse brain fixation device. (D) Top-down view of the head bar on the fixation device.</w:t>
      </w:r>
    </w:p>
    <w:p w14:paraId="7A3760D3" w14:textId="77777777" w:rsidR="001D015D" w:rsidRDefault="00000000">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Analytical model of series resistance</w:t>
      </w:r>
    </w:p>
    <w:p w14:paraId="08744F2F" w14:textId="49ACDBCB" w:rsidR="001D015D" w:rsidRDefault="00000000" w:rsidP="00387EB8">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The electrolyte in the micropipette tip can be </w:t>
      </w:r>
      <w:r w:rsidR="00D408E7">
        <w:rPr>
          <w:rFonts w:ascii="Times New Roman" w:hAnsi="Times New Roman" w:cs="Times New Roman" w:hint="eastAsia"/>
          <w:sz w:val="24"/>
          <w:szCs w:val="24"/>
        </w:rPr>
        <w:t xml:space="preserve">modeled </w:t>
      </w:r>
      <w:r>
        <w:rPr>
          <w:rFonts w:ascii="Times New Roman" w:hAnsi="Times New Roman" w:cs="Times New Roman" w:hint="eastAsia"/>
          <w:sz w:val="24"/>
          <w:szCs w:val="24"/>
        </w:rPr>
        <w:t xml:space="preserve">as </w:t>
      </w:r>
      <w:r w:rsidR="00D408E7">
        <w:rPr>
          <w:rFonts w:ascii="Times New Roman" w:hAnsi="Times New Roman" w:cs="Times New Roman" w:hint="eastAsia"/>
          <w:sz w:val="24"/>
          <w:szCs w:val="24"/>
        </w:rPr>
        <w:t>a series of infinitesimal cylindrical conductors with varying radii, as shown in Fig. S2. According to</w:t>
      </w:r>
      <w:r w:rsidR="00387EB8">
        <w:rPr>
          <w:rFonts w:ascii="Times New Roman" w:hAnsi="Times New Roman" w:cs="Times New Roman" w:hint="eastAsia"/>
          <w:sz w:val="24"/>
          <w:szCs w:val="24"/>
        </w:rPr>
        <w:t xml:space="preserve"> </w:t>
      </w:r>
      <w:r w:rsidR="00387EB8" w:rsidRPr="00387EB8">
        <w:rPr>
          <w:rFonts w:ascii="Times New Roman" w:hAnsi="Times New Roman" w:cs="Times New Roman"/>
          <w:sz w:val="24"/>
          <w:szCs w:val="24"/>
        </w:rPr>
        <w:t>Ohm’s law</w:t>
      </w:r>
      <w:r w:rsidR="00387EB8">
        <w:rPr>
          <w:rFonts w:ascii="Times New Roman" w:hAnsi="Times New Roman" w:cs="Times New Roman" w:hint="eastAsia"/>
          <w:sz w:val="24"/>
          <w:szCs w:val="24"/>
        </w:rPr>
        <w:t xml:space="preserve"> and the definition of electrical resistivity, the differential resistance of an infinitesimal cylindrical conductor is given by: </w:t>
      </w:r>
      <w:r>
        <w:rPr>
          <w:rFonts w:ascii="Times New Roman" w:hAnsi="Times New Roman" w:cs="Times New Roman" w:hint="eastAsia"/>
          <w:sz w:val="24"/>
          <w:szCs w:val="24"/>
        </w:rPr>
        <w:t xml:space="preserve"> </w:t>
      </w:r>
    </w:p>
    <w:p w14:paraId="2C5AAD33" w14:textId="77777777" w:rsidR="001D015D" w:rsidRDefault="00000000">
      <w:pPr>
        <w:spacing w:line="36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dR</m:t>
                  </m:r>
                </m:e>
                <m:sub>
                  <m:r>
                    <w:rPr>
                      <w:rFonts w:ascii="Cambria Math" w:hAnsi="Cambria Math" w:cs="Times New Roman"/>
                      <w:sz w:val="24"/>
                      <w:szCs w:val="24"/>
                    </w:rPr>
                    <m:t>s</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dl#</m:t>
              </m:r>
              <m:d>
                <m:dPr>
                  <m:ctrlPr>
                    <w:rPr>
                      <w:rFonts w:ascii="Cambria Math" w:hAnsi="Cambria Math" w:cs="Times New Roman"/>
                      <w:i/>
                      <w:sz w:val="24"/>
                      <w:szCs w:val="24"/>
                    </w:rPr>
                  </m:ctrlPr>
                </m:dPr>
                <m:e>
                  <m:r>
                    <w:rPr>
                      <w:rFonts w:ascii="Cambria Math" w:hAnsi="Cambria Math" w:cs="Times New Roman"/>
                      <w:sz w:val="24"/>
                      <w:szCs w:val="24"/>
                    </w:rPr>
                    <m:t>1</m:t>
                  </m:r>
                </m:e>
              </m:d>
            </m:e>
          </m:eqArr>
        </m:oMath>
      </m:oMathPara>
    </w:p>
    <w:p w14:paraId="1C829817" w14:textId="0DB1A6D2" w:rsidR="001D015D"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in which </w:t>
      </w:r>
      <m:oMath>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+ltanθ</m:t>
        </m:r>
      </m:oMath>
      <w:r w:rsidR="00387EB8">
        <w:rPr>
          <w:rFonts w:ascii="Times New Roman" w:hAnsi="Times New Roman" w:cs="Times New Roman" w:hint="eastAsia"/>
          <w:sz w:val="24"/>
          <w:szCs w:val="24"/>
        </w:rPr>
        <w:t xml:space="preserve">, </w:t>
      </w:r>
      <m:oMath>
        <m:r>
          <w:rPr>
            <w:rFonts w:ascii="Cambria Math" w:hAnsi="Cambria Math" w:cs="Times New Roman"/>
            <w:sz w:val="24"/>
            <w:szCs w:val="24"/>
          </w:rPr>
          <m:t>ρ</m:t>
        </m:r>
      </m:oMath>
      <w:r w:rsidR="00387EB8">
        <w:rPr>
          <w:rFonts w:ascii="Times New Roman" w:hAnsi="Times New Roman" w:cs="Times New Roman" w:hint="eastAsia"/>
          <w:sz w:val="24"/>
          <w:szCs w:val="24"/>
        </w:rPr>
        <w:t xml:space="preserve"> is the electrical resistivity, </w:t>
      </w:r>
      <m:oMath>
        <m:r>
          <w:rPr>
            <w:rFonts w:ascii="Cambria Math" w:hAnsi="Cambria Math" w:cs="Times New Roman"/>
            <w:sz w:val="24"/>
            <w:szCs w:val="24"/>
          </w:rPr>
          <m:t>r</m:t>
        </m:r>
      </m:oMath>
      <w:r w:rsidR="00387EB8">
        <w:rPr>
          <w:rFonts w:ascii="Times New Roman" w:hAnsi="Times New Roman" w:cs="Times New Roman" w:hint="eastAsia"/>
          <w:sz w:val="24"/>
          <w:szCs w:val="24"/>
        </w:rPr>
        <w:t xml:space="preserve"> denotes the local radius of the </w:t>
      </w:r>
      <w:r w:rsidR="00387EB8">
        <w:rPr>
          <w:rFonts w:ascii="Times New Roman" w:hAnsi="Times New Roman" w:cs="Times New Roman"/>
          <w:sz w:val="24"/>
          <w:szCs w:val="24"/>
        </w:rPr>
        <w:t>infinitesimal</w:t>
      </w:r>
      <w:r w:rsidR="00387EB8">
        <w:rPr>
          <w:rFonts w:ascii="Times New Roman" w:hAnsi="Times New Roman" w:cs="Times New Roman" w:hint="eastAsia"/>
          <w:sz w:val="24"/>
          <w:szCs w:val="24"/>
        </w:rPr>
        <w:t xml:space="preserve"> cylindrical conductor, and  </w:t>
      </w:r>
      <m:oMath>
        <m:r>
          <w:rPr>
            <w:rFonts w:ascii="Cambria Math" w:hAnsi="Cambria Math" w:cs="Times New Roman"/>
            <w:sz w:val="24"/>
            <w:szCs w:val="24"/>
          </w:rPr>
          <m:t>dl</m:t>
        </m:r>
      </m:oMath>
      <w:r w:rsidR="00387EB8">
        <w:rPr>
          <w:rFonts w:ascii="Times New Roman" w:hAnsi="Times New Roman" w:cs="Times New Roman" w:hint="eastAsia"/>
          <w:sz w:val="24"/>
          <w:szCs w:val="24"/>
        </w:rPr>
        <w:t xml:space="preserve"> is the infinitesimal length element along the micropipette axis.</w:t>
      </w:r>
      <w:r>
        <w:rPr>
          <w:rFonts w:ascii="Times New Roman" w:hAnsi="Times New Roman" w:cs="Times New Roman" w:hint="eastAsia"/>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oMath>
      <w:r>
        <w:rPr>
          <w:rFonts w:ascii="Times New Roman" w:hAnsi="Times New Roman" w:cs="Times New Roman" w:hint="eastAsia"/>
          <w:sz w:val="24"/>
          <w:szCs w:val="24"/>
        </w:rPr>
        <w:t xml:space="preserve"> </w:t>
      </w:r>
      <w:r w:rsidR="00387EB8">
        <w:rPr>
          <w:rFonts w:ascii="Times New Roman" w:hAnsi="Times New Roman" w:cs="Times New Roman" w:hint="eastAsia"/>
          <w:sz w:val="24"/>
          <w:szCs w:val="24"/>
        </w:rPr>
        <w:t>can be</w:t>
      </w:r>
      <w:r>
        <w:rPr>
          <w:rFonts w:ascii="Times New Roman" w:hAnsi="Times New Roman" w:cs="Times New Roman" w:hint="eastAsia"/>
          <w:sz w:val="24"/>
          <w:szCs w:val="24"/>
        </w:rPr>
        <w:t xml:space="preserve"> obtained from </w:t>
      </w:r>
    </w:p>
    <w:p w14:paraId="08F0E7D9" w14:textId="77777777" w:rsidR="001D015D" w:rsidRDefault="00000000">
      <w:pPr>
        <w:spacing w:line="360" w:lineRule="auto"/>
        <w:rPr>
          <w:rFonts w:ascii="Times New Roman" w:hAnsi="Times New Roman" w:cs="Times New Roman"/>
          <w:sz w:val="24"/>
          <w:szCs w:val="24"/>
        </w:rPr>
      </w:pPr>
      <m:oMathPara>
        <m:oMath>
          <m:eqArr>
            <m:eqArrPr>
              <m:maxDist m:val="1"/>
              <m:ctrlPr>
                <w:rPr>
                  <w:rFonts w:ascii="Cambria Math" w:hAnsi="Cambria Math" w:cs="Times New Roman"/>
                  <w:i/>
                </w:rPr>
              </m:ctrlPr>
            </m:eqArr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r>
                <w:rPr>
                  <w:rFonts w:ascii="Cambria Math" w:hAnsi="Cambria Math" w:cs="Times New Roman"/>
                  <w:sz w:val="24"/>
                  <w:szCs w:val="24"/>
                </w:rPr>
                <m:t>=</m:t>
              </m:r>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z</m:t>
                  </m:r>
                </m:sup>
                <m:e>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π</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+ltanθ</m:t>
                              </m:r>
                            </m:e>
                          </m:d>
                        </m:e>
                        <m:sup>
                          <m:r>
                            <w:rPr>
                              <w:rFonts w:ascii="Cambria Math" w:hAnsi="Cambria Math" w:cs="Times New Roman"/>
                              <w:sz w:val="24"/>
                              <w:szCs w:val="24"/>
                            </w:rPr>
                            <m:t>2</m:t>
                          </m:r>
                        </m:sup>
                      </m:sSup>
                    </m:den>
                  </m:f>
                  <m:r>
                    <w:rPr>
                      <w:rFonts w:ascii="Cambria Math" w:hAnsi="Cambria Math" w:cs="Times New Roman"/>
                      <w:sz w:val="24"/>
                      <w:szCs w:val="24"/>
                    </w:rPr>
                    <m:t>dl</m:t>
                  </m:r>
                </m:e>
              </m:nary>
              <m:r>
                <w:rPr>
                  <w:rFonts w:ascii="Cambria Math" w:hAnsi="Cambria Math" w:cs="Times New Roman"/>
                  <w:sz w:val="24"/>
                  <w:szCs w:val="24"/>
                </w:rPr>
                <m:t>=</m:t>
              </m:r>
              <m:f>
                <m:fPr>
                  <m:ctrlPr>
                    <w:rPr>
                      <w:rFonts w:ascii="Cambria Math" w:hAnsi="Cambria Math"/>
                      <w:i/>
                    </w:rPr>
                  </m:ctrlPr>
                </m:fPr>
                <m:num>
                  <m:r>
                    <w:rPr>
                      <w:rFonts w:ascii="Cambria Math" w:hAnsi="Cambria Math"/>
                    </w:rPr>
                    <m:t>ρ</m:t>
                  </m:r>
                </m:num>
                <m:den>
                  <m:r>
                    <w:rPr>
                      <w:rFonts w:ascii="Cambria Math" w:hAnsi="Cambria Math"/>
                    </w:rPr>
                    <m:t>π</m:t>
                  </m:r>
                  <m:func>
                    <m:funcPr>
                      <m:ctrlPr>
                        <w:rPr>
                          <w:rFonts w:ascii="Cambria Math" w:hAnsi="Cambria Math"/>
                        </w:rPr>
                      </m:ctrlPr>
                    </m:funcPr>
                    <m:fName>
                      <m:r>
                        <m:rPr>
                          <m:sty m:val="p"/>
                        </m:rPr>
                        <w:rPr>
                          <w:rFonts w:ascii="Cambria Math" w:hAnsi="Cambria Math"/>
                        </w:rPr>
                        <m:t>tan</m:t>
                      </m:r>
                    </m:fName>
                    <m:e>
                      <m:d>
                        <m:dPr>
                          <m:ctrlPr>
                            <w:rPr>
                              <w:rFonts w:ascii="Cambria Math" w:hAnsi="Cambria Math"/>
                              <w:i/>
                            </w:rPr>
                          </m:ctrlPr>
                        </m:dPr>
                        <m:e>
                          <m:r>
                            <w:rPr>
                              <w:rFonts w:ascii="Cambria Math" w:hAnsi="Cambria Math"/>
                            </w:rPr>
                            <m:t>θ</m:t>
                          </m:r>
                        </m:e>
                      </m:d>
                    </m:e>
                  </m:func>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+ztan</m:t>
                      </m:r>
                      <m:d>
                        <m:dPr>
                          <m:ctrlPr>
                            <w:rPr>
                              <w:rFonts w:ascii="Cambria Math" w:hAnsi="Cambria Math"/>
                              <w:i/>
                            </w:rPr>
                          </m:ctrlPr>
                        </m:dPr>
                        <m:e>
                          <m:r>
                            <w:rPr>
                              <w:rFonts w:ascii="Cambria Math" w:hAnsi="Cambria Math"/>
                            </w:rPr>
                            <m:t>θ</m:t>
                          </m:r>
                        </m:e>
                      </m:d>
                    </m:den>
                  </m:f>
                </m:e>
              </m:d>
              <m:r>
                <w:rPr>
                  <w:rFonts w:ascii="Cambria Math" w:hAnsi="Cambria Math" w:cs="Times New Roman"/>
                  <w:sz w:val="24"/>
                  <w:szCs w:val="24"/>
                </w:rPr>
                <m:t>#</m:t>
              </m:r>
              <m:d>
                <m:dPr>
                  <m:ctrlPr>
                    <w:rPr>
                      <w:rFonts w:ascii="Cambria Math" w:hAnsi="Cambria Math" w:cs="Times New Roman"/>
                      <w:i/>
                    </w:rPr>
                  </m:ctrlPr>
                </m:dPr>
                <m:e>
                  <m:r>
                    <w:rPr>
                      <w:rFonts w:ascii="Cambria Math" w:hAnsi="Cambria Math" w:cs="Times New Roman"/>
                    </w:rPr>
                    <m:t>2</m:t>
                  </m:r>
                </m:e>
              </m:d>
              <m:ctrlPr>
                <w:rPr>
                  <w:rFonts w:ascii="Cambria Math" w:hAnsi="Cambria Math" w:cs="Times New Roman"/>
                  <w:i/>
                  <w:sz w:val="24"/>
                  <w:szCs w:val="24"/>
                </w:rPr>
              </m:ctrlPr>
            </m:e>
          </m:eqArr>
        </m:oMath>
      </m:oMathPara>
    </w:p>
    <w:p w14:paraId="4AD562B0" w14:textId="4274FF73" w:rsidR="001D015D"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The length of </w:t>
      </w:r>
      <w:r w:rsidR="00387EB8">
        <w:rPr>
          <w:rFonts w:ascii="Times New Roman" w:hAnsi="Times New Roman" w:cs="Times New Roman" w:hint="eastAsia"/>
          <w:sz w:val="24"/>
          <w:szCs w:val="24"/>
        </w:rPr>
        <w:t xml:space="preserve">the </w:t>
      </w:r>
      <w:r>
        <w:rPr>
          <w:rFonts w:ascii="Times New Roman" w:hAnsi="Times New Roman" w:cs="Times New Roman" w:hint="eastAsia"/>
          <w:sz w:val="24"/>
          <w:szCs w:val="24"/>
        </w:rPr>
        <w:t xml:space="preserve">micropipette </w:t>
      </w:r>
      <w:r w:rsidR="00387EB8">
        <w:rPr>
          <w:rFonts w:ascii="Times New Roman" w:hAnsi="Times New Roman" w:cs="Times New Roman" w:hint="eastAsia"/>
          <w:sz w:val="24"/>
          <w:szCs w:val="24"/>
        </w:rPr>
        <w:t xml:space="preserve">conical </w:t>
      </w:r>
      <w:r>
        <w:rPr>
          <w:rFonts w:ascii="Times New Roman" w:hAnsi="Times New Roman" w:cs="Times New Roman" w:hint="eastAsia"/>
          <w:sz w:val="24"/>
          <w:szCs w:val="24"/>
        </w:rPr>
        <w:t>body is</w:t>
      </w:r>
      <w:r w:rsidR="00387EB8">
        <w:rPr>
          <w:rFonts w:ascii="Times New Roman" w:hAnsi="Times New Roman" w:cs="Times New Roman" w:hint="eastAsia"/>
          <w:sz w:val="24"/>
          <w:szCs w:val="24"/>
        </w:rPr>
        <w:t xml:space="preserve"> on the order of </w:t>
      </w:r>
      <w:r>
        <w:rPr>
          <w:rFonts w:ascii="Times New Roman" w:hAnsi="Times New Roman" w:cs="Times New Roman" w:hint="eastAsia"/>
          <w:sz w:val="24"/>
          <w:szCs w:val="24"/>
        </w:rPr>
        <w:t>thousands of micrometers</w:t>
      </w:r>
      <w:r w:rsidR="00387EB8">
        <w:rPr>
          <w:rFonts w:ascii="Times New Roman" w:hAnsi="Times New Roman" w:cs="Times New Roman" w:hint="eastAsia"/>
          <w:sz w:val="24"/>
          <w:szCs w:val="24"/>
        </w:rPr>
        <w:t>. T</w:t>
      </w:r>
      <w:r>
        <w:rPr>
          <w:rFonts w:ascii="Times New Roman" w:hAnsi="Times New Roman" w:cs="Times New Roman" w:hint="eastAsia"/>
          <w:sz w:val="24"/>
          <w:szCs w:val="24"/>
        </w:rPr>
        <w:t>h</w:t>
      </w:r>
      <w:r w:rsidR="00387EB8">
        <w:rPr>
          <w:rFonts w:ascii="Times New Roman" w:hAnsi="Times New Roman" w:cs="Times New Roman" w:hint="eastAsia"/>
          <w:sz w:val="24"/>
          <w:szCs w:val="24"/>
        </w:rPr>
        <w:t>erefore,</w:t>
      </w:r>
      <w:r>
        <w:rPr>
          <w:rFonts w:ascii="Times New Roman" w:hAnsi="Times New Roman" w:cs="Times New Roman" w:hint="eastAsia"/>
          <w:sz w:val="24"/>
          <w:szCs w:val="24"/>
        </w:rPr>
        <w:t xml:space="preserve"> Equation </w:t>
      </w:r>
      <w:r w:rsidR="00387EB8">
        <w:rPr>
          <w:rFonts w:ascii="Times New Roman" w:hAnsi="Times New Roman" w:cs="Times New Roman" w:hint="eastAsia"/>
          <w:sz w:val="24"/>
          <w:szCs w:val="24"/>
        </w:rPr>
        <w:t>2</w:t>
      </w:r>
      <w:r>
        <w:rPr>
          <w:rFonts w:ascii="Times New Roman" w:hAnsi="Times New Roman" w:cs="Times New Roman" w:hint="eastAsia"/>
          <w:sz w:val="24"/>
          <w:szCs w:val="24"/>
        </w:rPr>
        <w:t xml:space="preserve"> can be approximated </w:t>
      </w:r>
      <w:r w:rsidR="00387EB8">
        <w:rPr>
          <w:rFonts w:ascii="Times New Roman" w:hAnsi="Times New Roman" w:cs="Times New Roman" w:hint="eastAsia"/>
          <w:sz w:val="24"/>
          <w:szCs w:val="24"/>
        </w:rPr>
        <w:t>as</w:t>
      </w:r>
    </w:p>
    <w:p w14:paraId="26441DBB" w14:textId="77777777" w:rsidR="001D015D" w:rsidRDefault="00000000">
      <w:pPr>
        <w:spacing w:line="360" w:lineRule="auto"/>
        <w:rPr>
          <w:rFonts w:ascii="Times New Roman" w:hAnsi="Times New Roman" w:cs="Times New Roman"/>
          <w:sz w:val="24"/>
          <w:szCs w:val="24"/>
        </w:rPr>
      </w:pPr>
      <m:oMathPara>
        <m:oMath>
          <m:eqArr>
            <m:eqArrPr>
              <m:maxDist m:val="1"/>
              <m:ctrlPr>
                <w:rPr>
                  <w:rFonts w:ascii="Cambria Math" w:hAnsi="Cambria Math" w:cs="Times New Roman"/>
                  <w:i/>
                </w:rPr>
              </m:ctrlPr>
            </m:eqArr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r>
                <w:rPr>
                  <w:rFonts w:ascii="Cambria Math" w:hAnsi="Cambria Math" w:cs="Times New Roman"/>
                  <w:sz w:val="24"/>
                  <w:szCs w:val="24"/>
                </w:rPr>
                <m:t>=</m:t>
              </m:r>
              <m:f>
                <m:fPr>
                  <m:ctrlPr>
                    <w:rPr>
                      <w:rFonts w:ascii="Cambria Math" w:hAnsi="Cambria Math"/>
                      <w:i/>
                    </w:rPr>
                  </m:ctrlPr>
                </m:fPr>
                <m:num>
                  <m:r>
                    <w:rPr>
                      <w:rFonts w:ascii="Cambria Math" w:hAnsi="Cambria Math"/>
                    </w:rPr>
                    <m:t>ρ</m:t>
                  </m:r>
                </m:num>
                <m:den>
                  <m:r>
                    <w:rPr>
                      <w:rFonts w:ascii="Cambria Math" w:hAnsi="Cambria Math"/>
                    </w:rPr>
                    <m:t>π</m:t>
                  </m:r>
                  <m:func>
                    <m:funcPr>
                      <m:ctrlPr>
                        <w:rPr>
                          <w:rFonts w:ascii="Cambria Math" w:hAnsi="Cambria Math"/>
                        </w:rPr>
                      </m:ctrlPr>
                    </m:funcPr>
                    <m:fName>
                      <m:r>
                        <m:rPr>
                          <m:sty m:val="p"/>
                        </m:rPr>
                        <w:rPr>
                          <w:rFonts w:ascii="Cambria Math" w:hAnsi="Cambria Math"/>
                        </w:rPr>
                        <m:t>tan</m:t>
                      </m:r>
                    </m:fName>
                    <m:e>
                      <m:d>
                        <m:dPr>
                          <m:ctrlPr>
                            <w:rPr>
                              <w:rFonts w:ascii="Cambria Math" w:hAnsi="Cambria Math"/>
                              <w:i/>
                            </w:rPr>
                          </m:ctrlPr>
                        </m:dPr>
                        <m:e>
                          <m:r>
                            <w:rPr>
                              <w:rFonts w:ascii="Cambria Math" w:hAnsi="Cambria Math"/>
                            </w:rPr>
                            <m:t>θ</m:t>
                          </m:r>
                        </m:e>
                      </m:d>
                    </m:e>
                  </m:func>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cs="Times New Roman"/>
                  <w:sz w:val="24"/>
                  <w:szCs w:val="24"/>
                </w:rPr>
                <m:t>#</m:t>
              </m:r>
              <m:d>
                <m:dPr>
                  <m:ctrlPr>
                    <w:rPr>
                      <w:rFonts w:ascii="Cambria Math" w:hAnsi="Cambria Math" w:cs="Times New Roman"/>
                      <w:i/>
                    </w:rPr>
                  </m:ctrlPr>
                </m:dPr>
                <m:e>
                  <m:r>
                    <w:rPr>
                      <w:rFonts w:ascii="Cambria Math" w:hAnsi="Cambria Math" w:cs="Times New Roman"/>
                    </w:rPr>
                    <m:t>3</m:t>
                  </m:r>
                </m:e>
              </m:d>
              <m:ctrlPr>
                <w:rPr>
                  <w:rFonts w:ascii="Cambria Math" w:hAnsi="Cambria Math" w:cs="Times New Roman"/>
                  <w:i/>
                  <w:sz w:val="24"/>
                  <w:szCs w:val="24"/>
                </w:rPr>
              </m:ctrlPr>
            </m:e>
          </m:eqArr>
        </m:oMath>
      </m:oMathPara>
    </w:p>
    <w:p w14:paraId="468182CF" w14:textId="7C13B262" w:rsidR="001D015D" w:rsidRPr="0005501B" w:rsidRDefault="004118D5">
      <w:pPr>
        <w:spacing w:beforeLines="100" w:before="312" w:line="360" w:lineRule="auto"/>
        <w:jc w:val="center"/>
        <w:rPr>
          <w:rFonts w:ascii="Times New Roman" w:hAnsi="Times New Roman" w:cs="Times New Roman"/>
          <w:b/>
          <w:bCs/>
          <w:sz w:val="24"/>
          <w:szCs w:val="24"/>
        </w:rPr>
      </w:pPr>
      <w:r w:rsidRPr="0005501B">
        <w:rPr>
          <w:rFonts w:ascii="Times New Roman" w:hAnsi="Times New Roman" w:cs="Times New Roman"/>
          <w:b/>
          <w:bCs/>
          <w:noProof/>
          <w:sz w:val="24"/>
          <w:szCs w:val="24"/>
          <w14:ligatures w14:val="none"/>
        </w:rPr>
        <w:lastRenderedPageBreak/>
        <w:drawing>
          <wp:inline distT="0" distB="0" distL="0" distR="0" wp14:anchorId="20C662CD" wp14:editId="069EDCAE">
            <wp:extent cx="2937838" cy="2409509"/>
            <wp:effectExtent l="0" t="0" r="0" b="0"/>
            <wp:docPr id="10210892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89224" name="图片 1021089224"/>
                    <pic:cNvPicPr/>
                  </pic:nvPicPr>
                  <pic:blipFill rotWithShape="1">
                    <a:blip r:embed="rId11"/>
                    <a:srcRect l="22601" t="-730" r="29913" b="31505"/>
                    <a:stretch>
                      <a:fillRect/>
                    </a:stretch>
                  </pic:blipFill>
                  <pic:spPr bwMode="auto">
                    <a:xfrm>
                      <a:off x="0" y="0"/>
                      <a:ext cx="2951304" cy="2420554"/>
                    </a:xfrm>
                    <a:prstGeom prst="rect">
                      <a:avLst/>
                    </a:prstGeom>
                    <a:ln>
                      <a:noFill/>
                    </a:ln>
                    <a:extLst>
                      <a:ext uri="{53640926-AAD7-44D8-BBD7-CCE9431645EC}">
                        <a14:shadowObscured xmlns:a14="http://schemas.microsoft.com/office/drawing/2010/main"/>
                      </a:ext>
                    </a:extLst>
                  </pic:spPr>
                </pic:pic>
              </a:graphicData>
            </a:graphic>
          </wp:inline>
        </w:drawing>
      </w:r>
    </w:p>
    <w:p w14:paraId="6F0A1437" w14:textId="77777777" w:rsidR="001D015D" w:rsidRPr="0005501B" w:rsidRDefault="00000000">
      <w:pPr>
        <w:rPr>
          <w:rFonts w:ascii="Times New Roman" w:hAnsi="Times New Roman" w:cs="Times New Roman"/>
        </w:rPr>
      </w:pPr>
      <w:r w:rsidRPr="0005501B">
        <w:rPr>
          <w:rFonts w:ascii="Times New Roman" w:hAnsi="Times New Roman" w:cs="Times New Roman" w:hint="eastAsia"/>
        </w:rPr>
        <w:t xml:space="preserve">Figure S2. Schematic illustration of </w:t>
      </w:r>
      <w:r w:rsidRPr="0005501B">
        <w:rPr>
          <w:rFonts w:ascii="Times New Roman" w:hAnsi="Times New Roman" w:cs="Times New Roman"/>
        </w:rPr>
        <w:t>series</w:t>
      </w:r>
      <w:r w:rsidRPr="0005501B">
        <w:rPr>
          <w:rFonts w:ascii="Times New Roman" w:hAnsi="Times New Roman" w:cs="Times New Roman" w:hint="eastAsia"/>
        </w:rPr>
        <w:t xml:space="preserve"> resistance calculation</w:t>
      </w:r>
    </w:p>
    <w:p w14:paraId="0B64CE12" w14:textId="78811F6B" w:rsidR="001D015D" w:rsidRDefault="00000000">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Measurement of micropipette geometric parameters</w:t>
      </w:r>
    </w:p>
    <w:p w14:paraId="01ED65BE" w14:textId="392EF31C" w:rsidR="001D015D" w:rsidRDefault="00000000" w:rsidP="004118D5">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Accurate characterization of micropipette geometry is essential for reliable finite element modelling (FEM) in COMSOL Multiphysics. We employed scanning electron microscopy (SEM) to quantify both the inner and outer radii of the micropipette openings. A representative SEM image is shown in </w:t>
      </w:r>
      <w:r w:rsidRPr="0025305E">
        <w:rPr>
          <w:rFonts w:ascii="Times New Roman" w:hAnsi="Times New Roman" w:cs="Times New Roman" w:hint="eastAsia"/>
          <w:b/>
          <w:bCs/>
          <w:sz w:val="24"/>
          <w:szCs w:val="24"/>
        </w:rPr>
        <w:t>Fig</w:t>
      </w:r>
      <w:r w:rsidR="004118D5" w:rsidRPr="0025305E">
        <w:rPr>
          <w:rFonts w:ascii="Times New Roman" w:hAnsi="Times New Roman" w:cs="Times New Roman" w:hint="eastAsia"/>
          <w:b/>
          <w:bCs/>
          <w:sz w:val="24"/>
          <w:szCs w:val="24"/>
        </w:rPr>
        <w:t xml:space="preserve">. </w:t>
      </w:r>
      <w:r w:rsidRPr="0025305E">
        <w:rPr>
          <w:rFonts w:ascii="Times New Roman" w:hAnsi="Times New Roman" w:cs="Times New Roman" w:hint="eastAsia"/>
          <w:b/>
          <w:bCs/>
          <w:sz w:val="24"/>
          <w:szCs w:val="24"/>
        </w:rPr>
        <w:t>S3A</w:t>
      </w:r>
      <w:r>
        <w:rPr>
          <w:rFonts w:ascii="Times New Roman" w:hAnsi="Times New Roman" w:cs="Times New Roman" w:hint="eastAsia"/>
          <w:sz w:val="24"/>
          <w:szCs w:val="24"/>
        </w:rPr>
        <w:t xml:space="preserve">. Based on measurements from fifteen micropipettes, the average inner radius was </w:t>
      </w:r>
      <w:r>
        <w:rPr>
          <w:rFonts w:ascii="Times New Roman" w:hAnsi="Times New Roman" w:cs="Times New Roman" w:hint="eastAsia"/>
          <w:sz w:val="24"/>
          <w:szCs w:val="24"/>
          <w:lang w:val="en-GB"/>
        </w:rPr>
        <w:t xml:space="preserve">0.56 </w:t>
      </w:r>
      <m:oMath>
        <m:r>
          <w:rPr>
            <w:rFonts w:ascii="Cambria Math" w:hAnsi="Cambria Math" w:cs="Times New Roman"/>
            <w:sz w:val="24"/>
            <w:szCs w:val="24"/>
            <w:lang w:val="en-GB"/>
          </w:rPr>
          <m:t>±</m:t>
        </m:r>
      </m:oMath>
      <w:r>
        <w:rPr>
          <w:rFonts w:ascii="Times New Roman" w:hAnsi="Times New Roman" w:cs="Times New Roman" w:hint="eastAsia"/>
          <w:sz w:val="24"/>
          <w:szCs w:val="24"/>
          <w:lang w:val="en-GB"/>
        </w:rPr>
        <w:t xml:space="preserve"> 0.09 </w:t>
      </w:r>
      <w:r>
        <w:rPr>
          <w:rFonts w:ascii="Symbol" w:hAnsi="Symbol" w:cs="Times New Roman"/>
          <w:sz w:val="24"/>
          <w:szCs w:val="24"/>
          <w:lang w:val="en-GB"/>
        </w:rPr>
        <w:t>m</w:t>
      </w:r>
      <w:r>
        <w:rPr>
          <w:rFonts w:ascii="Times New Roman" w:hAnsi="Times New Roman" w:cs="Times New Roman" w:hint="eastAsia"/>
          <w:sz w:val="24"/>
          <w:szCs w:val="24"/>
          <w:lang w:val="en-GB"/>
        </w:rPr>
        <w:t xml:space="preserve">m </w:t>
      </w:r>
      <w:r>
        <w:rPr>
          <w:rFonts w:ascii="Times New Roman" w:hAnsi="Times New Roman" w:cs="Times New Roman" w:hint="eastAsia"/>
          <w:sz w:val="24"/>
          <w:szCs w:val="24"/>
        </w:rPr>
        <w:t xml:space="preserve">and the average outer radius was </w:t>
      </w:r>
      <w:r>
        <w:rPr>
          <w:rFonts w:ascii="Times New Roman" w:hAnsi="Times New Roman" w:cs="Times New Roman" w:hint="eastAsia"/>
          <w:sz w:val="24"/>
          <w:szCs w:val="24"/>
          <w:lang w:val="en-GB"/>
        </w:rPr>
        <w:t>0.82</w:t>
      </w:r>
      <m:oMath>
        <m:r>
          <w:rPr>
            <w:rFonts w:ascii="Cambria Math" w:hAnsi="Cambria Math" w:cs="Times New Roman"/>
            <w:sz w:val="24"/>
            <w:szCs w:val="24"/>
            <w:lang w:val="en-GB"/>
          </w:rPr>
          <m:t xml:space="preserve"> ±</m:t>
        </m:r>
      </m:oMath>
      <w:r>
        <w:rPr>
          <w:rFonts w:ascii="Times New Roman" w:hAnsi="Times New Roman" w:cs="Times New Roman" w:hint="eastAsia"/>
          <w:sz w:val="24"/>
          <w:szCs w:val="24"/>
          <w:lang w:val="en-GB"/>
        </w:rPr>
        <w:t xml:space="preserve"> 0.26 </w:t>
      </w:r>
      <w:r>
        <w:rPr>
          <w:rFonts w:ascii="Symbol" w:hAnsi="Symbol" w:cs="Times New Roman"/>
          <w:sz w:val="24"/>
          <w:szCs w:val="24"/>
          <w:lang w:val="en-GB"/>
        </w:rPr>
        <w:t>m</w:t>
      </w:r>
      <w:r>
        <w:rPr>
          <w:rFonts w:ascii="Times New Roman" w:hAnsi="Times New Roman" w:cs="Times New Roman" w:hint="eastAsia"/>
          <w:sz w:val="24"/>
          <w:szCs w:val="24"/>
          <w:lang w:val="en-GB"/>
        </w:rPr>
        <w:t>m</w:t>
      </w:r>
      <w:r>
        <w:rPr>
          <w:rFonts w:ascii="Times New Roman" w:hAnsi="Times New Roman" w:cs="Times New Roman" w:hint="eastAsia"/>
          <w:sz w:val="24"/>
          <w:szCs w:val="24"/>
        </w:rPr>
        <w:t xml:space="preserve">, as summarized in </w:t>
      </w:r>
      <w:r w:rsidRPr="0025305E">
        <w:rPr>
          <w:rFonts w:ascii="Times New Roman" w:hAnsi="Times New Roman" w:cs="Times New Roman" w:hint="eastAsia"/>
          <w:b/>
          <w:bCs/>
          <w:sz w:val="24"/>
          <w:szCs w:val="24"/>
        </w:rPr>
        <w:t>Fig</w:t>
      </w:r>
      <w:r w:rsidR="0025305E" w:rsidRPr="0025305E">
        <w:rPr>
          <w:rFonts w:ascii="Times New Roman" w:hAnsi="Times New Roman" w:cs="Times New Roman" w:hint="eastAsia"/>
          <w:b/>
          <w:bCs/>
          <w:sz w:val="24"/>
          <w:szCs w:val="24"/>
        </w:rPr>
        <w:t>.</w:t>
      </w:r>
      <w:r w:rsidRPr="0025305E">
        <w:rPr>
          <w:rFonts w:ascii="Times New Roman" w:hAnsi="Times New Roman" w:cs="Times New Roman" w:hint="eastAsia"/>
          <w:b/>
          <w:bCs/>
          <w:sz w:val="24"/>
          <w:szCs w:val="24"/>
        </w:rPr>
        <w:t xml:space="preserve"> S3B</w:t>
      </w:r>
      <w:r>
        <w:rPr>
          <w:rFonts w:ascii="Times New Roman" w:hAnsi="Times New Roman" w:cs="Times New Roman" w:hint="eastAsia"/>
          <w:sz w:val="24"/>
          <w:szCs w:val="24"/>
        </w:rPr>
        <w:t xml:space="preserve">. In addition, the cone angle of the tapered tip was determined using optical microscopy, with a typical image provided in </w:t>
      </w:r>
      <w:r w:rsidRPr="0025305E">
        <w:rPr>
          <w:rFonts w:ascii="Times New Roman" w:hAnsi="Times New Roman" w:cs="Times New Roman" w:hint="eastAsia"/>
          <w:b/>
          <w:bCs/>
          <w:sz w:val="24"/>
          <w:szCs w:val="24"/>
        </w:rPr>
        <w:t>Fig</w:t>
      </w:r>
      <w:r w:rsidR="0025305E" w:rsidRPr="0025305E">
        <w:rPr>
          <w:rFonts w:ascii="Times New Roman" w:hAnsi="Times New Roman" w:cs="Times New Roman" w:hint="eastAsia"/>
          <w:b/>
          <w:bCs/>
          <w:sz w:val="24"/>
          <w:szCs w:val="24"/>
        </w:rPr>
        <w:t>.</w:t>
      </w:r>
      <w:r w:rsidRPr="0025305E">
        <w:rPr>
          <w:rFonts w:ascii="Times New Roman" w:hAnsi="Times New Roman" w:cs="Times New Roman" w:hint="eastAsia"/>
          <w:b/>
          <w:bCs/>
          <w:sz w:val="24"/>
          <w:szCs w:val="24"/>
        </w:rPr>
        <w:t xml:space="preserve"> S3C</w:t>
      </w:r>
      <w:r>
        <w:rPr>
          <w:rFonts w:ascii="Times New Roman" w:hAnsi="Times New Roman" w:cs="Times New Roman" w:hint="eastAsia"/>
          <w:sz w:val="24"/>
          <w:szCs w:val="24"/>
        </w:rPr>
        <w:t xml:space="preserve">. The measured cone angle averaged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2.93±0.24</m:t>
            </m:r>
          </m:e>
          <m:sup>
            <m:r>
              <w:rPr>
                <w:rFonts w:ascii="Cambria Math" w:hAnsi="Cambria Math" w:cs="Times New Roman"/>
                <w:sz w:val="24"/>
                <w:szCs w:val="24"/>
                <w:lang w:val="en-GB"/>
              </w:rPr>
              <m:t>°</m:t>
            </m:r>
          </m:sup>
        </m:sSup>
      </m:oMath>
      <w:r>
        <w:rPr>
          <w:rFonts w:ascii="Times New Roman" w:hAnsi="Times New Roman" w:cs="Times New Roman" w:hint="eastAsia"/>
          <w:sz w:val="24"/>
          <w:szCs w:val="24"/>
        </w:rPr>
        <w:t xml:space="preserve">, with the distribution shown in </w:t>
      </w:r>
      <w:r w:rsidRPr="0025305E">
        <w:rPr>
          <w:rFonts w:ascii="Times New Roman" w:hAnsi="Times New Roman" w:cs="Times New Roman" w:hint="eastAsia"/>
          <w:b/>
          <w:bCs/>
          <w:sz w:val="24"/>
          <w:szCs w:val="24"/>
        </w:rPr>
        <w:t>Fig</w:t>
      </w:r>
      <w:r w:rsidR="0025305E" w:rsidRPr="0025305E">
        <w:rPr>
          <w:rFonts w:ascii="Times New Roman" w:hAnsi="Times New Roman" w:cs="Times New Roman" w:hint="eastAsia"/>
          <w:b/>
          <w:bCs/>
          <w:sz w:val="24"/>
          <w:szCs w:val="24"/>
        </w:rPr>
        <w:t>.</w:t>
      </w:r>
      <w:r w:rsidRPr="0025305E">
        <w:rPr>
          <w:rFonts w:ascii="Times New Roman" w:hAnsi="Times New Roman" w:cs="Times New Roman" w:hint="eastAsia"/>
          <w:b/>
          <w:bCs/>
          <w:sz w:val="24"/>
          <w:szCs w:val="24"/>
        </w:rPr>
        <w:t xml:space="preserve"> S3D</w:t>
      </w:r>
      <w:r>
        <w:rPr>
          <w:rFonts w:ascii="Times New Roman" w:hAnsi="Times New Roman" w:cs="Times New Roman" w:hint="eastAsia"/>
          <w:sz w:val="24"/>
          <w:szCs w:val="24"/>
        </w:rPr>
        <w:t>.</w:t>
      </w:r>
    </w:p>
    <w:p w14:paraId="37F66E07" w14:textId="7DBC85EA" w:rsidR="001D015D" w:rsidRDefault="00747077">
      <w:pPr>
        <w:spacing w:line="360" w:lineRule="auto"/>
        <w:jc w:val="center"/>
        <w:rPr>
          <w:rFonts w:ascii="Times New Roman" w:hAnsi="Times New Roman" w:cs="Times New Roman"/>
          <w:sz w:val="24"/>
          <w:szCs w:val="24"/>
        </w:rPr>
      </w:pPr>
      <w:r>
        <w:rPr>
          <w:rFonts w:ascii="Times New Roman" w:hAnsi="Times New Roman" w:cs="Times New Roman"/>
          <w:noProof/>
          <w:sz w:val="24"/>
          <w:szCs w:val="24"/>
          <w14:ligatures w14:val="none"/>
        </w:rPr>
        <w:lastRenderedPageBreak/>
        <w:drawing>
          <wp:inline distT="0" distB="0" distL="0" distR="0" wp14:anchorId="5D56F316" wp14:editId="5914C4E2">
            <wp:extent cx="4073857" cy="2967202"/>
            <wp:effectExtent l="0" t="0" r="3175" b="5080"/>
            <wp:docPr id="19656275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7562" name="图片 1965627562"/>
                    <pic:cNvPicPr/>
                  </pic:nvPicPr>
                  <pic:blipFill rotWithShape="1">
                    <a:blip r:embed="rId12"/>
                    <a:srcRect l="12938" r="9819"/>
                    <a:stretch>
                      <a:fillRect/>
                    </a:stretch>
                  </pic:blipFill>
                  <pic:spPr bwMode="auto">
                    <a:xfrm>
                      <a:off x="0" y="0"/>
                      <a:ext cx="4074067" cy="2967355"/>
                    </a:xfrm>
                    <a:prstGeom prst="rect">
                      <a:avLst/>
                    </a:prstGeom>
                    <a:ln>
                      <a:noFill/>
                    </a:ln>
                    <a:extLst>
                      <a:ext uri="{53640926-AAD7-44D8-BBD7-CCE9431645EC}">
                        <a14:shadowObscured xmlns:a14="http://schemas.microsoft.com/office/drawing/2010/main"/>
                      </a:ext>
                    </a:extLst>
                  </pic:spPr>
                </pic:pic>
              </a:graphicData>
            </a:graphic>
          </wp:inline>
        </w:drawing>
      </w:r>
    </w:p>
    <w:p w14:paraId="240D26E6" w14:textId="77777777" w:rsidR="001D015D" w:rsidRDefault="00000000">
      <w:pPr>
        <w:rPr>
          <w:rFonts w:ascii="Times New Roman" w:hAnsi="Times New Roman" w:cs="Times New Roman"/>
        </w:rPr>
      </w:pPr>
      <w:r>
        <w:rPr>
          <w:rFonts w:ascii="Times New Roman" w:hAnsi="Times New Roman" w:cs="Times New Roman" w:hint="eastAsia"/>
        </w:rPr>
        <w:t>Figure S3. Measurement results of micropipette geometry. (A) A typical SEM image of the micropipette tip. (B) Statistical results of measurements for inner and outer radii of the micropipette opening. (C) A typical bright-field microscopic image of the micropipette neck. (D) Statistical results of measurements for the neck wall cone angle.</w:t>
      </w:r>
    </w:p>
    <w:p w14:paraId="4DAE73A1" w14:textId="77777777" w:rsidR="004D740E" w:rsidRDefault="004D740E">
      <w:pPr>
        <w:rPr>
          <w:rFonts w:ascii="Times New Roman" w:hAnsi="Times New Roman" w:cs="Times New Roman"/>
        </w:rPr>
      </w:pPr>
    </w:p>
    <w:p w14:paraId="457A9991" w14:textId="7AEF9DA0" w:rsidR="001D015D" w:rsidRDefault="00000000">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Model and simulations for micropipette resistance</w:t>
      </w:r>
      <w:r w:rsidR="0025305E">
        <w:rPr>
          <w:rFonts w:ascii="Times New Roman" w:hAnsi="Times New Roman" w:cs="Times New Roman" w:hint="eastAsia"/>
          <w:b/>
          <w:bCs/>
          <w:sz w:val="24"/>
          <w:szCs w:val="24"/>
        </w:rPr>
        <w:t xml:space="preserve"> model</w:t>
      </w:r>
    </w:p>
    <w:p w14:paraId="515C5671" w14:textId="2F845EA0" w:rsidR="001D015D" w:rsidRDefault="00000000" w:rsidP="00747077">
      <w:pPr>
        <w:spacing w:line="360" w:lineRule="auto"/>
        <w:ind w:firstLineChars="100" w:firstLine="240"/>
        <w:rPr>
          <w:rFonts w:ascii="Times New Roman" w:hAnsi="Times New Roman" w:cs="Times New Roman"/>
          <w:sz w:val="24"/>
          <w:szCs w:val="24"/>
          <w:vertAlign w:val="superscript"/>
        </w:rPr>
      </w:pPr>
      <w:r>
        <w:rPr>
          <w:rFonts w:ascii="Times New Roman" w:hAnsi="Times New Roman" w:cs="Times New Roman" w:hint="eastAsia"/>
          <w:sz w:val="24"/>
          <w:szCs w:val="24"/>
        </w:rPr>
        <w:t>The simulation geometry is presented in Fig</w:t>
      </w:r>
      <w:r w:rsidR="0025305E">
        <w:rPr>
          <w:rFonts w:ascii="Times New Roman" w:hAnsi="Times New Roman" w:cs="Times New Roman" w:hint="eastAsia"/>
          <w:sz w:val="24"/>
          <w:szCs w:val="24"/>
        </w:rPr>
        <w:t>.</w:t>
      </w:r>
      <w:r>
        <w:rPr>
          <w:rFonts w:ascii="Times New Roman" w:hAnsi="Times New Roman" w:cs="Times New Roman" w:hint="eastAsia"/>
          <w:sz w:val="24"/>
          <w:szCs w:val="24"/>
        </w:rPr>
        <w:t xml:space="preserve"> S4. Because the micropipette approaches the cell </w:t>
      </w:r>
      <w:r>
        <w:rPr>
          <w:rFonts w:ascii="Times New Roman" w:hAnsi="Times New Roman" w:cs="Times New Roman"/>
          <w:sz w:val="24"/>
          <w:szCs w:val="24"/>
        </w:rPr>
        <w:t>along the vertical axis</w:t>
      </w:r>
      <w:r>
        <w:rPr>
          <w:rFonts w:ascii="Times New Roman" w:hAnsi="Times New Roman" w:cs="Times New Roman" w:hint="eastAsia"/>
          <w:sz w:val="24"/>
          <w:szCs w:val="24"/>
        </w:rPr>
        <w:t>, the system can be treated as axisymmetric; therefore, the spatial dimension was set to 2D axial symmetry. This approach and injection process involve multiple physical domains. The injection of the internal electrode solution from the micropipette into the in vivo environment was modeled using fluid dynamics. Given that the micropipette tip has an opening only a few micrometers in diameter, a laminar flow model</w:t>
      </w:r>
      <w:r w:rsidR="0025305E">
        <w:rPr>
          <w:rFonts w:ascii="Times New Roman" w:hAnsi="Times New Roman" w:cs="Times New Roman" w:hint="eastAsia"/>
          <w:sz w:val="24"/>
          <w:szCs w:val="24"/>
        </w:rPr>
        <w:t xml:space="preserve"> </w:t>
      </w:r>
      <w:r>
        <w:rPr>
          <w:rFonts w:ascii="Times New Roman" w:hAnsi="Times New Roman" w:cs="Times New Roman" w:hint="eastAsia"/>
          <w:sz w:val="24"/>
          <w:szCs w:val="24"/>
        </w:rPr>
        <w:t>was employed to describe the injection process</w:t>
      </w:r>
      <w:r w:rsidR="0025305E">
        <w:rPr>
          <w:rFonts w:ascii="Times New Roman" w:hAnsi="Times New Roman" w:cs="Times New Roman" w:hint="eastAsia"/>
          <w:sz w:val="24"/>
          <w:szCs w:val="24"/>
        </w:rPr>
        <w:t xml:space="preserve"> </w:t>
      </w:r>
      <w:r w:rsidR="0025305E" w:rsidRPr="0025305E">
        <w:rPr>
          <w:rFonts w:ascii="Times New Roman" w:hAnsi="Times New Roman" w:cs="Times New Roman"/>
          <w:sz w:val="24"/>
          <w:szCs w:val="24"/>
        </w:rPr>
        <w:t>[1]</w:t>
      </w:r>
      <w:r>
        <w:rPr>
          <w:rFonts w:ascii="Times New Roman" w:hAnsi="Times New Roman" w:cs="Times New Roman" w:hint="eastAsia"/>
          <w:sz w:val="24"/>
          <w:szCs w:val="24"/>
        </w:rPr>
        <w:t>. Boundary B1 was defined as the inlet. Boundaries B2, B3, B4, and B7 were specified as no-slip walls. Boundaries B5 and B6 were treated as open boundaries to approximate an unbounded in vivo environment</w:t>
      </w:r>
      <w:r w:rsidR="00B848EC">
        <w:rPr>
          <w:rFonts w:ascii="Times New Roman" w:hAnsi="Times New Roman" w:cs="Times New Roman" w:hint="eastAsia"/>
          <w:sz w:val="24"/>
          <w:szCs w:val="24"/>
        </w:rPr>
        <w:t xml:space="preserve"> [</w:t>
      </w:r>
      <w:r w:rsidR="00C32F1B">
        <w:rPr>
          <w:rFonts w:ascii="Times New Roman" w:hAnsi="Times New Roman" w:cs="Times New Roman" w:hint="eastAsia"/>
          <w:sz w:val="24"/>
          <w:szCs w:val="24"/>
        </w:rPr>
        <w:t>2</w:t>
      </w:r>
      <w:r w:rsidR="00B848EC">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590825">
        <w:rPr>
          <w:rFonts w:ascii="Times New Roman" w:hAnsi="Times New Roman" w:cs="Times New Roman" w:hint="eastAsia"/>
          <w:sz w:val="24"/>
          <w:szCs w:val="24"/>
        </w:rPr>
        <w:t xml:space="preserve">Domain </w:t>
      </w:r>
      <w:r>
        <w:rPr>
          <w:rFonts w:ascii="Times New Roman" w:hAnsi="Times New Roman" w:cs="Times New Roman" w:hint="eastAsia"/>
          <w:sz w:val="24"/>
          <w:szCs w:val="24"/>
        </w:rPr>
        <w:t xml:space="preserve">D1 was defined </w:t>
      </w:r>
      <w:r w:rsidR="000B3290">
        <w:rPr>
          <w:rFonts w:ascii="Times New Roman" w:hAnsi="Times New Roman" w:cs="Times New Roman" w:hint="eastAsia"/>
          <w:sz w:val="24"/>
          <w:szCs w:val="24"/>
        </w:rPr>
        <w:t xml:space="preserve">as </w:t>
      </w:r>
      <w:r>
        <w:rPr>
          <w:rFonts w:ascii="Times New Roman" w:hAnsi="Times New Roman" w:cs="Times New Roman" w:hint="eastAsia"/>
          <w:sz w:val="24"/>
          <w:szCs w:val="24"/>
        </w:rPr>
        <w:t xml:space="preserve">the fluid </w:t>
      </w:r>
      <w:r w:rsidR="000B3290">
        <w:rPr>
          <w:rFonts w:ascii="Times New Roman" w:hAnsi="Times New Roman" w:cs="Times New Roman" w:hint="eastAsia"/>
          <w:sz w:val="24"/>
          <w:szCs w:val="24"/>
        </w:rPr>
        <w:t>domain</w:t>
      </w:r>
      <w:r w:rsidR="00C32F1B">
        <w:rPr>
          <w:rFonts w:ascii="Times New Roman" w:hAnsi="Times New Roman" w:cs="Times New Roman" w:hint="eastAsia"/>
          <w:sz w:val="24"/>
          <w:szCs w:val="24"/>
        </w:rPr>
        <w:t>, which was used to simulate the living brain environment</w:t>
      </w:r>
      <w:r>
        <w:rPr>
          <w:rFonts w:ascii="Times New Roman" w:hAnsi="Times New Roman" w:cs="Times New Roman" w:hint="eastAsia"/>
          <w:sz w:val="24"/>
          <w:szCs w:val="24"/>
        </w:rPr>
        <w:t xml:space="preserve">. The density and dynamic viscosity of the fluid solutions were set as </w:t>
      </w:r>
      <m:oMath>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oMath>
      <w:r>
        <w:rPr>
          <w:rFonts w:ascii="Times New Roman" w:hAnsi="Times New Roman" w:cs="Times New Roman" w:hint="eastAsia"/>
          <w:sz w:val="24"/>
          <w:szCs w:val="24"/>
        </w:rPr>
        <w:t xml:space="preserve"> kg/m</w:t>
      </w:r>
      <w:r>
        <w:rPr>
          <w:rFonts w:ascii="Times New Roman" w:hAnsi="Times New Roman" w:cs="Times New Roman" w:hint="eastAsia"/>
          <w:sz w:val="24"/>
          <w:szCs w:val="24"/>
          <w:vertAlign w:val="superscript"/>
        </w:rPr>
        <w:t>3</w:t>
      </w:r>
      <w:r>
        <w:rPr>
          <w:rFonts w:ascii="Times New Roman" w:hAnsi="Times New Roman" w:cs="Times New Roman" w:hint="eastAsia"/>
          <w:sz w:val="24"/>
          <w:szCs w:val="24"/>
        </w:rPr>
        <w:t xml:space="preserve"> </w:t>
      </w:r>
      <w:r w:rsidR="00C752DC">
        <w:rPr>
          <w:rFonts w:ascii="Times New Roman" w:hAnsi="Times New Roman" w:cs="Times New Roman" w:hint="eastAsia"/>
          <w:sz w:val="24"/>
          <w:szCs w:val="24"/>
        </w:rPr>
        <w:t xml:space="preserve">[3] </w:t>
      </w:r>
      <w:r>
        <w:rPr>
          <w:rFonts w:ascii="Times New Roman" w:hAnsi="Times New Roman" w:cs="Times New Roman" w:hint="eastAsia"/>
          <w:sz w:val="24"/>
          <w:szCs w:val="24"/>
        </w:rPr>
        <w:t>and</w:t>
      </w:r>
      <m:oMath>
        <m:r>
          <w:rPr>
            <w:rFonts w:ascii="Cambria Math" w:hAnsi="Cambria Math" w:cs="Times New Roman" w:hint="eastAsia"/>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0.7×10</m:t>
            </m:r>
          </m:e>
          <m:sup>
            <m:r>
              <w:rPr>
                <w:rFonts w:ascii="Cambria Math" w:hAnsi="Cambria Math" w:cs="Times New Roman"/>
                <w:sz w:val="24"/>
                <w:szCs w:val="24"/>
              </w:rPr>
              <m:t>-3</m:t>
            </m:r>
          </m:sup>
        </m:sSup>
      </m:oMath>
      <w:r>
        <w:rPr>
          <w:rFonts w:ascii="Times New Roman" w:hAnsi="Times New Roman" w:cs="Times New Roman" w:hint="eastAsia"/>
          <w:sz w:val="24"/>
          <w:szCs w:val="24"/>
        </w:rPr>
        <w:t xml:space="preserve"> Pa</w:t>
      </w:r>
      <m:oMath>
        <m:r>
          <w:rPr>
            <w:rFonts w:ascii="Cambria Math" w:hAnsi="Cambria Math" w:cs="Times New Roman"/>
            <w:sz w:val="24"/>
            <w:szCs w:val="24"/>
          </w:rPr>
          <m:t>∙</m:t>
        </m:r>
      </m:oMath>
      <w:r>
        <w:rPr>
          <w:rFonts w:ascii="Times New Roman" w:hAnsi="Times New Roman" w:cs="Times New Roman" w:hint="eastAsia"/>
          <w:sz w:val="24"/>
          <w:szCs w:val="24"/>
        </w:rPr>
        <w:t>s</w:t>
      </w:r>
      <w:r w:rsidR="00C752DC">
        <w:rPr>
          <w:rFonts w:ascii="Times New Roman" w:hAnsi="Times New Roman" w:cs="Times New Roman" w:hint="eastAsia"/>
          <w:sz w:val="24"/>
          <w:szCs w:val="24"/>
        </w:rPr>
        <w:t xml:space="preserve"> [4]</w:t>
      </w:r>
      <w:r>
        <w:rPr>
          <w:rFonts w:ascii="Times New Roman" w:hAnsi="Times New Roman" w:cs="Times New Roman" w:hint="eastAsia"/>
          <w:sz w:val="24"/>
          <w:szCs w:val="24"/>
        </w:rPr>
        <w:t>, respectively.</w:t>
      </w:r>
    </w:p>
    <w:p w14:paraId="097FE3A4" w14:textId="1C0638E2" w:rsidR="001D015D" w:rsidRDefault="00000000" w:rsidP="00747077">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 In addition, a stationary electric current model was implemented to calculate the </w:t>
      </w:r>
      <w:r>
        <w:rPr>
          <w:rFonts w:ascii="Times New Roman" w:hAnsi="Times New Roman" w:cs="Times New Roman" w:hint="eastAsia"/>
          <w:sz w:val="24"/>
          <w:szCs w:val="24"/>
        </w:rPr>
        <w:lastRenderedPageBreak/>
        <w:t>micropipette resistance. Boundary B1 was assigned as the anode, and boundaries B5 and B6 were set as the cathode. Boundary</w:t>
      </w:r>
      <w:r>
        <w:rPr>
          <w:rFonts w:ascii="Times New Roman" w:hAnsi="Times New Roman" w:cs="Times New Roman"/>
          <w:sz w:val="24"/>
          <w:szCs w:val="24"/>
        </w:rPr>
        <w:t xml:space="preserve"> </w:t>
      </w:r>
      <w:r>
        <w:rPr>
          <w:rFonts w:ascii="Times New Roman" w:hAnsi="Times New Roman" w:cs="Times New Roman" w:hint="eastAsia"/>
          <w:sz w:val="24"/>
          <w:szCs w:val="24"/>
        </w:rPr>
        <w:t>B1 was applied voltage of +5 mV. Bound</w:t>
      </w:r>
      <w:r w:rsidR="00747077">
        <w:rPr>
          <w:rFonts w:ascii="Times New Roman" w:hAnsi="Times New Roman" w:cs="Times New Roman" w:hint="eastAsia"/>
          <w:sz w:val="24"/>
          <w:szCs w:val="24"/>
        </w:rPr>
        <w:t>a</w:t>
      </w:r>
      <w:r>
        <w:rPr>
          <w:rFonts w:ascii="Times New Roman" w:hAnsi="Times New Roman" w:cs="Times New Roman" w:hint="eastAsia"/>
          <w:sz w:val="24"/>
          <w:szCs w:val="24"/>
        </w:rPr>
        <w:t>r</w:t>
      </w:r>
      <w:r w:rsidR="00747077">
        <w:rPr>
          <w:rFonts w:ascii="Times New Roman" w:hAnsi="Times New Roman" w:cs="Times New Roman" w:hint="eastAsia"/>
          <w:sz w:val="24"/>
          <w:szCs w:val="24"/>
        </w:rPr>
        <w:t>i</w:t>
      </w:r>
      <w:r>
        <w:rPr>
          <w:rFonts w:ascii="Times New Roman" w:hAnsi="Times New Roman" w:cs="Times New Roman" w:hint="eastAsia"/>
          <w:sz w:val="24"/>
          <w:szCs w:val="24"/>
        </w:rPr>
        <w:t xml:space="preserve">es B5 and B6 were set </w:t>
      </w:r>
      <w:r w:rsidR="000B3290">
        <w:rPr>
          <w:rFonts w:ascii="Times New Roman" w:hAnsi="Times New Roman" w:cs="Times New Roman" w:hint="eastAsia"/>
          <w:sz w:val="24"/>
          <w:szCs w:val="24"/>
        </w:rPr>
        <w:t>to</w:t>
      </w:r>
      <w:r>
        <w:rPr>
          <w:rFonts w:ascii="Times New Roman" w:hAnsi="Times New Roman" w:cs="Times New Roman" w:hint="eastAsia"/>
          <w:sz w:val="24"/>
          <w:szCs w:val="24"/>
        </w:rPr>
        <w:t xml:space="preserve"> 0 V. </w:t>
      </w:r>
      <w:r>
        <w:rPr>
          <w:rFonts w:ascii="Times New Roman" w:hAnsi="Times New Roman" w:cs="Times New Roman"/>
          <w:sz w:val="24"/>
          <w:szCs w:val="24"/>
        </w:rPr>
        <w:t>T</w:t>
      </w:r>
      <w:r>
        <w:rPr>
          <w:rFonts w:ascii="Times New Roman" w:hAnsi="Times New Roman" w:cs="Times New Roman" w:hint="eastAsia"/>
          <w:sz w:val="24"/>
          <w:szCs w:val="24"/>
        </w:rPr>
        <w:t>he conductivity of the solution was set as 0.5-1.5 S/m.</w:t>
      </w:r>
    </w:p>
    <w:p w14:paraId="6CCD3E91" w14:textId="59F7B041" w:rsidR="001D015D" w:rsidRDefault="00590825" w:rsidP="00747077">
      <w:pPr>
        <w:spacing w:line="360" w:lineRule="auto"/>
        <w:ind w:firstLineChars="100" w:firstLine="240"/>
        <w:rPr>
          <w:rFonts w:ascii="Times New Roman" w:hAnsi="Times New Roman" w:cs="Times New Roman"/>
          <w:sz w:val="24"/>
          <w:szCs w:val="24"/>
        </w:rPr>
      </w:pPr>
      <w:r w:rsidRPr="00590825">
        <w:rPr>
          <w:rFonts w:ascii="Times New Roman" w:hAnsi="Times New Roman" w:cs="Times New Roman" w:hint="eastAsia"/>
          <w:sz w:val="24"/>
          <w:szCs w:val="24"/>
        </w:rPr>
        <w:t xml:space="preserve">Furthermore, to capture the deformation of the cell membrane induced by the outflow from the micropipette tip, solid mechanics was incorporated into the </w:t>
      </w:r>
      <w:proofErr w:type="spellStart"/>
      <w:r w:rsidRPr="00590825">
        <w:rPr>
          <w:rFonts w:ascii="Times New Roman" w:hAnsi="Times New Roman" w:cs="Times New Roman" w:hint="eastAsia"/>
          <w:sz w:val="24"/>
          <w:szCs w:val="24"/>
        </w:rPr>
        <w:t>multiphysics</w:t>
      </w:r>
      <w:proofErr w:type="spellEnd"/>
      <w:r w:rsidRPr="00590825">
        <w:rPr>
          <w:rFonts w:ascii="Times New Roman" w:hAnsi="Times New Roman" w:cs="Times New Roman" w:hint="eastAsia"/>
          <w:sz w:val="24"/>
          <w:szCs w:val="24"/>
        </w:rPr>
        <w:t xml:space="preserve"> simulation. Boundary B8 corresponds to the cell membrane, and domain D2 was defined as an elastic material.</w:t>
      </w:r>
      <w:r>
        <w:rPr>
          <w:rFonts w:ascii="Times New Roman" w:hAnsi="Times New Roman" w:cs="Times New Roman" w:hint="eastAsia"/>
          <w:sz w:val="24"/>
          <w:szCs w:val="24"/>
        </w:rPr>
        <w:t xml:space="preserve"> </w:t>
      </w:r>
      <w:r w:rsidRPr="00590825">
        <w:rPr>
          <w:rFonts w:ascii="Times New Roman" w:hAnsi="Times New Roman" w:cs="Times New Roman" w:hint="eastAsia"/>
          <w:sz w:val="24"/>
          <w:szCs w:val="24"/>
        </w:rPr>
        <w:t>The Young</w:t>
      </w:r>
      <w:proofErr w:type="gramStart"/>
      <w:r w:rsidRPr="00590825">
        <w:rPr>
          <w:rFonts w:ascii="Times New Roman" w:hAnsi="Times New Roman" w:cs="Times New Roman" w:hint="eastAsia"/>
          <w:sz w:val="24"/>
          <w:szCs w:val="24"/>
        </w:rPr>
        <w:t>’</w:t>
      </w:r>
      <w:proofErr w:type="gramEnd"/>
      <w:r w:rsidRPr="00590825">
        <w:rPr>
          <w:rFonts w:ascii="Times New Roman" w:hAnsi="Times New Roman" w:cs="Times New Roman" w:hint="eastAsia"/>
          <w:sz w:val="24"/>
          <w:szCs w:val="24"/>
        </w:rPr>
        <w:t>s modulus was varied to investigate its effect on the resistance.</w:t>
      </w:r>
      <w:r>
        <w:rPr>
          <w:rFonts w:ascii="Times New Roman" w:hAnsi="Times New Roman" w:cs="Times New Roman" w:hint="eastAsia"/>
          <w:sz w:val="24"/>
          <w:szCs w:val="24"/>
        </w:rPr>
        <w:t xml:space="preserve"> The Poisson</w:t>
      </w:r>
      <w:r>
        <w:rPr>
          <w:rFonts w:ascii="Times New Roman" w:hAnsi="Times New Roman" w:cs="Times New Roman"/>
          <w:sz w:val="24"/>
          <w:szCs w:val="24"/>
        </w:rPr>
        <w:t>’</w:t>
      </w:r>
      <w:r>
        <w:rPr>
          <w:rFonts w:ascii="Times New Roman" w:hAnsi="Times New Roman" w:cs="Times New Roman" w:hint="eastAsia"/>
          <w:sz w:val="24"/>
          <w:szCs w:val="24"/>
        </w:rPr>
        <w:t xml:space="preserve">s ratio and the density of </w:t>
      </w:r>
      <w:r w:rsidR="000B3290">
        <w:rPr>
          <w:rFonts w:ascii="Times New Roman" w:hAnsi="Times New Roman" w:cs="Times New Roman" w:hint="eastAsia"/>
          <w:sz w:val="24"/>
          <w:szCs w:val="24"/>
        </w:rPr>
        <w:t xml:space="preserve">the </w:t>
      </w:r>
      <w:r>
        <w:rPr>
          <w:rFonts w:ascii="Times New Roman" w:hAnsi="Times New Roman" w:cs="Times New Roman" w:hint="eastAsia"/>
          <w:sz w:val="24"/>
          <w:szCs w:val="24"/>
        </w:rPr>
        <w:t>cell were set as 0.5</w:t>
      </w:r>
      <w:r w:rsidR="00CF70DD">
        <w:rPr>
          <w:rFonts w:ascii="Times New Roman" w:hAnsi="Times New Roman" w:cs="Times New Roman" w:hint="eastAsia"/>
          <w:sz w:val="24"/>
          <w:szCs w:val="24"/>
        </w:rPr>
        <w:t xml:space="preserve"> </w:t>
      </w:r>
      <w:r>
        <w:rPr>
          <w:rFonts w:ascii="Times New Roman" w:hAnsi="Times New Roman" w:cs="Times New Roman" w:hint="eastAsia"/>
          <w:sz w:val="24"/>
          <w:szCs w:val="24"/>
        </w:rPr>
        <w:t>and 1000 kg/ m</w:t>
      </w:r>
      <w:r>
        <w:rPr>
          <w:rFonts w:ascii="Times New Roman" w:hAnsi="Times New Roman" w:cs="Times New Roman" w:hint="eastAsia"/>
          <w:sz w:val="24"/>
          <w:szCs w:val="24"/>
          <w:vertAlign w:val="superscript"/>
        </w:rPr>
        <w:t>3</w:t>
      </w:r>
      <w:r w:rsidR="00261437">
        <w:rPr>
          <w:rFonts w:ascii="Times New Roman" w:hAnsi="Times New Roman" w:cs="Times New Roman" w:hint="eastAsia"/>
          <w:sz w:val="24"/>
          <w:szCs w:val="24"/>
          <w:vertAlign w:val="superscript"/>
        </w:rPr>
        <w:t xml:space="preserve"> </w:t>
      </w:r>
      <w:r w:rsidR="00261437">
        <w:rPr>
          <w:rFonts w:ascii="Times New Roman" w:hAnsi="Times New Roman" w:cs="Times New Roman" w:hint="eastAsia"/>
          <w:sz w:val="24"/>
          <w:szCs w:val="24"/>
        </w:rPr>
        <w:t>[</w:t>
      </w:r>
      <w:r w:rsidR="00CF70DD">
        <w:rPr>
          <w:rFonts w:ascii="Times New Roman" w:hAnsi="Times New Roman" w:cs="Times New Roman" w:hint="eastAsia"/>
          <w:sz w:val="24"/>
          <w:szCs w:val="24"/>
        </w:rPr>
        <w:t>5</w:t>
      </w:r>
      <w:r w:rsidR="00261437">
        <w:rPr>
          <w:rFonts w:ascii="Times New Roman" w:hAnsi="Times New Roman" w:cs="Times New Roman" w:hint="eastAsia"/>
          <w:sz w:val="24"/>
          <w:szCs w:val="24"/>
        </w:rPr>
        <w:t>],</w:t>
      </w:r>
      <w:r>
        <w:rPr>
          <w:rFonts w:ascii="Times New Roman" w:hAnsi="Times New Roman" w:cs="Times New Roman" w:hint="eastAsia"/>
          <w:sz w:val="24"/>
          <w:szCs w:val="24"/>
        </w:rPr>
        <w:t xml:space="preserve"> respectively. </w:t>
      </w:r>
    </w:p>
    <w:p w14:paraId="6C02E0E5" w14:textId="7215C8D9" w:rsidR="001D015D" w:rsidRDefault="00000000" w:rsidP="00CF70DD">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Fluid-structure interaction (FSI) was implemented to simulate the membrane deformation caused by the local fluid flow. The resulting deformation</w:t>
      </w:r>
      <w:r w:rsidR="00CF70DD">
        <w:rPr>
          <w:rFonts w:ascii="Times New Roman" w:hAnsi="Times New Roman" w:cs="Times New Roman" w:hint="eastAsia"/>
          <w:sz w:val="24"/>
          <w:szCs w:val="24"/>
        </w:rPr>
        <w:t xml:space="preserve"> introduces additional d</w:t>
      </w:r>
      <w:r>
        <w:rPr>
          <w:rFonts w:ascii="Times New Roman" w:hAnsi="Times New Roman" w:cs="Times New Roman" w:hint="eastAsia"/>
          <w:sz w:val="24"/>
          <w:szCs w:val="24"/>
        </w:rPr>
        <w:t xml:space="preserve">istance between the micropipette tip and the membrane, thereby altering the measured micropipette resistance. </w:t>
      </w:r>
    </w:p>
    <w:p w14:paraId="2D4C722D" w14:textId="77777777" w:rsidR="001D015D" w:rsidRDefault="0000000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12B633" wp14:editId="23E4C056">
            <wp:extent cx="4351020" cy="3264535"/>
            <wp:effectExtent l="0" t="0" r="0" b="0"/>
            <wp:docPr id="6192017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01775"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357821" cy="3269944"/>
                    </a:xfrm>
                    <a:prstGeom prst="rect">
                      <a:avLst/>
                    </a:prstGeom>
                    <a:noFill/>
                  </pic:spPr>
                </pic:pic>
              </a:graphicData>
            </a:graphic>
          </wp:inline>
        </w:drawing>
      </w:r>
    </w:p>
    <w:p w14:paraId="661B4F12" w14:textId="49F48DD0" w:rsidR="001D015D" w:rsidRDefault="00000000">
      <w:pPr>
        <w:spacing w:after="100" w:afterAutospacing="1"/>
        <w:rPr>
          <w:rFonts w:ascii="Times New Roman" w:hAnsi="Times New Roman" w:cs="Times New Roman"/>
        </w:rPr>
      </w:pPr>
      <w:r w:rsidRPr="0005501B">
        <w:rPr>
          <w:rFonts w:ascii="Times New Roman" w:hAnsi="Times New Roman" w:cs="Times New Roman" w:hint="eastAsia"/>
        </w:rPr>
        <w:t>Figure S4.</w:t>
      </w:r>
      <w:r w:rsidR="00CF70DD" w:rsidRPr="00CF70DD">
        <w:rPr>
          <w:rFonts w:hint="eastAsia"/>
        </w:rPr>
        <w:t xml:space="preserve"> </w:t>
      </w:r>
      <w:r w:rsidR="00CF70DD" w:rsidRPr="00CF70DD">
        <w:rPr>
          <w:rFonts w:ascii="Times New Roman" w:hAnsi="Times New Roman" w:cs="Times New Roman"/>
        </w:rPr>
        <w:t>Geometric model of a micropipette positioned near a cell</w:t>
      </w:r>
      <w:r w:rsidR="00CF70DD">
        <w:rPr>
          <w:rFonts w:ascii="Times New Roman" w:hAnsi="Times New Roman" w:cs="Times New Roman" w:hint="eastAsia"/>
        </w:rPr>
        <w:t>.</w:t>
      </w:r>
    </w:p>
    <w:p w14:paraId="1D14D0F8" w14:textId="216E90DA" w:rsidR="009324BD" w:rsidRDefault="009324BD" w:rsidP="00E87513">
      <w:pPr>
        <w:pStyle w:val="af2"/>
        <w:numPr>
          <w:ilvl w:val="0"/>
          <w:numId w:val="2"/>
        </w:numPr>
        <w:spacing w:line="480" w:lineRule="auto"/>
        <w:ind w:left="357" w:hanging="357"/>
        <w:rPr>
          <w:rFonts w:ascii="Times New Roman" w:hAnsi="Times New Roman" w:cs="Times New Roman"/>
          <w:b/>
          <w:bCs/>
          <w:sz w:val="24"/>
          <w:szCs w:val="24"/>
        </w:rPr>
      </w:pPr>
      <w:r w:rsidRPr="009324BD">
        <w:rPr>
          <w:rFonts w:ascii="Times New Roman" w:hAnsi="Times New Roman" w:cs="Times New Roman" w:hint="eastAsia"/>
          <w:b/>
          <w:bCs/>
          <w:sz w:val="24"/>
          <w:szCs w:val="24"/>
        </w:rPr>
        <w:t>Online calibration of the micropipette resistance model</w:t>
      </w:r>
    </w:p>
    <w:p w14:paraId="640EB4F1" w14:textId="2D22E8AB" w:rsidR="009324BD" w:rsidRPr="00E87513" w:rsidRDefault="009324BD" w:rsidP="00E87513">
      <w:pPr>
        <w:spacing w:line="360" w:lineRule="auto"/>
        <w:ind w:firstLineChars="200" w:firstLine="480"/>
        <w:rPr>
          <w:rFonts w:ascii="Times New Roman" w:hAnsi="Times New Roman" w:cs="Times New Roman"/>
          <w:bCs/>
          <w:sz w:val="24"/>
          <w:szCs w:val="28"/>
        </w:rPr>
      </w:pPr>
      <w:r w:rsidRPr="00E87513">
        <w:rPr>
          <w:rFonts w:ascii="Times New Roman" w:hAnsi="Times New Roman" w:cs="Times New Roman"/>
          <w:bCs/>
          <w:sz w:val="24"/>
          <w:szCs w:val="28"/>
        </w:rPr>
        <w:t>We start from the theoretical resistance-distance expression (Eq. (25) in the manuscript):</w:t>
      </w:r>
    </w:p>
    <w:p w14:paraId="23406EA6" w14:textId="77777777" w:rsidR="009324BD" w:rsidRPr="00F25F61" w:rsidRDefault="00000000" w:rsidP="00E87513">
      <w:pPr>
        <w:pStyle w:val="af2"/>
        <w:spacing w:line="360" w:lineRule="auto"/>
        <w:ind w:left="440"/>
        <w:rPr>
          <w:rFonts w:ascii="Times New Roman" w:hAnsi="Times New Roman" w:cs="Times New Roman"/>
          <w:bCs/>
        </w:rPr>
      </w:pPr>
      <m:oMathPara>
        <m:oMath>
          <m:eqArr>
            <m:eqArrPr>
              <m:maxDist m:val="1"/>
              <m:ctrlPr>
                <w:rPr>
                  <w:rFonts w:ascii="Cambria Math" w:hAnsi="Cambria Math" w:cs="Times New Roman"/>
                  <w:bCs/>
                  <w:i/>
                </w:rPr>
              </m:ctrlPr>
            </m:eqArrPr>
            <m:e>
              <m:r>
                <w:rPr>
                  <w:rFonts w:ascii="Cambria Math" w:hAnsi="Cambria Math" w:cs="Times New Roman"/>
                </w:rPr>
                <m:t>R</m:t>
              </m:r>
              <m:d>
                <m:dPr>
                  <m:ctrlPr>
                    <w:rPr>
                      <w:rFonts w:ascii="Cambria Math" w:hAnsi="Cambria Math" w:cs="Times New Roman"/>
                      <w:bCs/>
                      <w:i/>
                    </w:rPr>
                  </m:ctrlPr>
                </m:dPr>
                <m:e>
                  <m:r>
                    <w:rPr>
                      <w:rFonts w:ascii="Cambria Math" w:hAnsi="Cambria Math" w:cs="Times New Roman"/>
                    </w:rPr>
                    <m:t>d</m:t>
                  </m:r>
                </m:e>
              </m:d>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ρ</m:t>
                  </m:r>
                </m:num>
                <m:den>
                  <m:r>
                    <w:rPr>
                      <w:rFonts w:ascii="Cambria Math" w:hAnsi="Cambria Math" w:cs="Times New Roman"/>
                    </w:rPr>
                    <m:t>0.65π</m:t>
                  </m:r>
                  <m:sSup>
                    <m:sSupPr>
                      <m:ctrlPr>
                        <w:rPr>
                          <w:rFonts w:ascii="Cambria Math" w:hAnsi="Cambria Math" w:cs="Times New Roman"/>
                          <w:bCs/>
                          <w:i/>
                        </w:rPr>
                      </m:ctrlPr>
                    </m:sSupPr>
                    <m:e>
                      <m:d>
                        <m:dPr>
                          <m:ctrlPr>
                            <w:rPr>
                              <w:rFonts w:ascii="Cambria Math" w:hAnsi="Cambria Math" w:cs="Times New Roman"/>
                              <w:bCs/>
                              <w:i/>
                            </w:rPr>
                          </m:ctrlPr>
                        </m:dPr>
                        <m:e>
                          <m:r>
                            <w:rPr>
                              <w:rFonts w:ascii="Cambria Math" w:hAnsi="Cambria Math" w:cs="Times New Roman"/>
                            </w:rPr>
                            <m:t>d+</m:t>
                          </m:r>
                          <m:f>
                            <m:fPr>
                              <m:ctrlPr>
                                <w:rPr>
                                  <w:rFonts w:ascii="Cambria Math" w:hAnsi="Cambria Math" w:cs="Times New Roman"/>
                                  <w:bCs/>
                                  <w:i/>
                                </w:rPr>
                              </m:ctrlPr>
                            </m:fPr>
                            <m:num>
                              <m:r>
                                <w:rPr>
                                  <w:rFonts w:ascii="Cambria Math" w:hAnsi="Cambria Math" w:cs="Times New Roman"/>
                                </w:rPr>
                                <m:t>0.165P+0.188</m:t>
                              </m:r>
                            </m:num>
                            <m:den>
                              <m:d>
                                <m:dPr>
                                  <m:ctrlPr>
                                    <w:rPr>
                                      <w:rFonts w:ascii="Cambria Math" w:hAnsi="Cambria Math" w:cs="Times New Roman"/>
                                      <w:bCs/>
                                      <w:i/>
                                    </w:rPr>
                                  </m:ctrlPr>
                                </m:dPr>
                                <m:e>
                                  <m:r>
                                    <w:rPr>
                                      <w:rFonts w:ascii="Cambria Math" w:hAnsi="Cambria Math" w:cs="Times New Roman"/>
                                    </w:rPr>
                                    <m:t>0.682E+4.395</m:t>
                                  </m:r>
                                </m:e>
                              </m:d>
                              <m:r>
                                <w:rPr>
                                  <w:rFonts w:ascii="Cambria Math" w:hAnsi="Cambria Math" w:cs="Times New Roman"/>
                                </w:rPr>
                                <m:t>d</m:t>
                              </m:r>
                            </m:den>
                          </m:f>
                        </m:e>
                      </m:d>
                    </m:e>
                    <m:sup>
                      <m:r>
                        <w:rPr>
                          <w:rFonts w:ascii="Cambria Math" w:hAnsi="Cambria Math" w:cs="Times New Roman"/>
                        </w:rPr>
                        <m:t>1.2</m:t>
                      </m:r>
                    </m:sup>
                  </m:sSup>
                </m:den>
              </m:f>
              <m:func>
                <m:funcPr>
                  <m:ctrlPr>
                    <w:rPr>
                      <w:rFonts w:ascii="Cambria Math" w:hAnsi="Cambria Math" w:cs="Times New Roman"/>
                      <w:bCs/>
                    </w:rPr>
                  </m:ctrlPr>
                </m:funcPr>
                <m:fName>
                  <m:r>
                    <m:rPr>
                      <m:sty m:val="p"/>
                    </m:rPr>
                    <w:rPr>
                      <w:rFonts w:ascii="Cambria Math" w:hAnsi="Cambria Math" w:cs="Times New Roman"/>
                    </w:rPr>
                    <m:t>ln</m:t>
                  </m:r>
                </m:fName>
                <m:e>
                  <m:d>
                    <m:dPr>
                      <m:ctrlPr>
                        <w:rPr>
                          <w:rFonts w:ascii="Cambria Math" w:hAnsi="Cambria Math" w:cs="Times New Roman"/>
                          <w:bCs/>
                          <w:i/>
                        </w:rPr>
                      </m:ctrlPr>
                    </m:dPr>
                    <m:e>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o</m:t>
                              </m:r>
                            </m:sub>
                          </m:sSub>
                        </m:num>
                        <m:den>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i</m:t>
                              </m:r>
                            </m:sub>
                          </m:sSub>
                        </m:den>
                      </m:f>
                    </m:e>
                  </m:d>
                </m:e>
              </m:func>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ρ</m:t>
                  </m:r>
                </m:num>
                <m:den>
                  <m:r>
                    <w:rPr>
                      <w:rFonts w:ascii="Cambria Math" w:hAnsi="Cambria Math" w:cs="Times New Roman"/>
                    </w:rPr>
                    <m:t>4.34</m:t>
                  </m:r>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i</m:t>
                      </m:r>
                    </m:sub>
                  </m:sSub>
                </m:den>
              </m:f>
              <m:r>
                <w:rPr>
                  <w:rFonts w:ascii="Cambria Math" w:hAnsi="Cambria Math" w:cs="Times New Roman"/>
                </w:rPr>
                <m:t>+</m:t>
              </m:r>
              <m:f>
                <m:fPr>
                  <m:ctrlPr>
                    <w:rPr>
                      <w:rFonts w:ascii="Cambria Math" w:hAnsi="Cambria Math" w:cs="Times New Roman"/>
                      <w:bCs/>
                      <w:i/>
                      <w:lang w:val="en-GB"/>
                    </w:rPr>
                  </m:ctrlPr>
                </m:fPr>
                <m:num>
                  <m:r>
                    <w:rPr>
                      <w:rFonts w:ascii="Cambria Math" w:hAnsi="Cambria Math" w:cs="Times New Roman"/>
                      <w:lang w:val="en-GB"/>
                    </w:rPr>
                    <m:t>ρ</m:t>
                  </m:r>
                </m:num>
                <m:den>
                  <m:sSub>
                    <m:sSubPr>
                      <m:ctrlPr>
                        <w:rPr>
                          <w:rFonts w:ascii="Cambria Math" w:hAnsi="Cambria Math" w:cs="Times New Roman"/>
                          <w:bCs/>
                          <w:i/>
                          <w:lang w:val="en-GB"/>
                        </w:rPr>
                      </m:ctrlPr>
                    </m:sSubPr>
                    <m:e>
                      <m:r>
                        <w:rPr>
                          <w:rFonts w:ascii="Cambria Math" w:hAnsi="Cambria Math" w:cs="Times New Roman"/>
                          <w:lang w:val="en-GB"/>
                        </w:rPr>
                        <m:t>r</m:t>
                      </m:r>
                    </m:e>
                    <m:sub>
                      <m:r>
                        <w:rPr>
                          <w:rFonts w:ascii="Cambria Math" w:hAnsi="Cambria Math" w:cs="Times New Roman"/>
                          <w:lang w:val="en-GB"/>
                        </w:rPr>
                        <m:t>i</m:t>
                      </m:r>
                    </m:sub>
                  </m:sSub>
                  <m:r>
                    <w:rPr>
                      <w:rFonts w:ascii="Cambria Math" w:hAnsi="Cambria Math" w:cs="Times New Roman"/>
                      <w:lang w:val="en-GB"/>
                    </w:rPr>
                    <m:t>π</m:t>
                  </m:r>
                  <m:func>
                    <m:funcPr>
                      <m:ctrlPr>
                        <w:rPr>
                          <w:rFonts w:ascii="Cambria Math" w:hAnsi="Cambria Math" w:cs="Times New Roman"/>
                          <w:bCs/>
                          <w:i/>
                          <w:lang w:val="en-GB"/>
                        </w:rPr>
                      </m:ctrlPr>
                    </m:funcPr>
                    <m:fName>
                      <m:r>
                        <w:rPr>
                          <w:rFonts w:ascii="Cambria Math" w:hAnsi="Cambria Math" w:cs="Times New Roman"/>
                          <w:lang w:val="en-GB"/>
                        </w:rPr>
                        <m:t>tan</m:t>
                      </m:r>
                    </m:fName>
                    <m:e>
                      <m:d>
                        <m:dPr>
                          <m:ctrlPr>
                            <w:rPr>
                              <w:rFonts w:ascii="Cambria Math" w:hAnsi="Cambria Math" w:cs="Times New Roman"/>
                              <w:bCs/>
                              <w:i/>
                              <w:lang w:val="en-GB"/>
                            </w:rPr>
                          </m:ctrlPr>
                        </m:dPr>
                        <m:e>
                          <m:r>
                            <w:rPr>
                              <w:rFonts w:ascii="Cambria Math" w:hAnsi="Cambria Math" w:cs="Times New Roman"/>
                              <w:lang w:val="en-GB"/>
                            </w:rPr>
                            <m:t>θ</m:t>
                          </m:r>
                        </m:e>
                      </m:d>
                    </m:e>
                  </m:func>
                </m:den>
              </m:f>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1</m:t>
                  </m:r>
                </m:e>
              </m:d>
            </m:e>
          </m:eqArr>
        </m:oMath>
      </m:oMathPara>
    </w:p>
    <w:p w14:paraId="79E19BC3" w14:textId="77777777" w:rsidR="009324BD" w:rsidRPr="00E87513" w:rsidRDefault="009324BD" w:rsidP="00E87513">
      <w:pPr>
        <w:spacing w:line="360" w:lineRule="auto"/>
        <w:rPr>
          <w:rFonts w:ascii="Times New Roman" w:hAnsi="Times New Roman" w:cs="Times New Roman"/>
          <w:bCs/>
          <w:sz w:val="24"/>
          <w:szCs w:val="28"/>
        </w:rPr>
      </w:pPr>
      <w:r w:rsidRPr="00E87513">
        <w:rPr>
          <w:rFonts w:ascii="Times New Roman" w:hAnsi="Times New Roman" w:cs="Times New Roman"/>
          <w:bCs/>
          <w:sz w:val="24"/>
          <w:szCs w:val="28"/>
        </w:rPr>
        <w:t xml:space="preserve">In Eq. (1),  </w:t>
      </w:r>
      <m:oMath>
        <m:f>
          <m:fPr>
            <m:ctrlPr>
              <w:rPr>
                <w:rFonts w:ascii="Cambria Math" w:hAnsi="Cambria Math" w:cs="Times New Roman"/>
                <w:bCs/>
                <w:i/>
                <w:sz w:val="24"/>
                <w:szCs w:val="28"/>
              </w:rPr>
            </m:ctrlPr>
          </m:fPr>
          <m:num>
            <m:r>
              <w:rPr>
                <w:rFonts w:ascii="Cambria Math" w:hAnsi="Cambria Math" w:cs="Times New Roman"/>
                <w:sz w:val="24"/>
                <w:szCs w:val="28"/>
              </w:rPr>
              <m:t>ρ</m:t>
            </m:r>
            <m:r>
              <m:rPr>
                <m:sty m:val="p"/>
              </m:rPr>
              <w:rPr>
                <w:rFonts w:ascii="Cambria Math" w:hAnsi="Cambria Math" w:cs="Times New Roman"/>
                <w:sz w:val="24"/>
                <w:szCs w:val="28"/>
              </w:rPr>
              <m:t>ln⁡</m:t>
            </m:r>
            <m:r>
              <w:rPr>
                <w:rFonts w:ascii="Cambria Math" w:hAnsi="Cambria Math" w:cs="Times New Roman"/>
                <w:sz w:val="24"/>
                <w:szCs w:val="28"/>
              </w:rPr>
              <m:t>(</m:t>
            </m:r>
            <m:f>
              <m:fPr>
                <m:ctrlPr>
                  <w:rPr>
                    <w:rFonts w:ascii="Cambria Math" w:hAnsi="Cambria Math" w:cs="Times New Roman"/>
                    <w:bCs/>
                    <w:i/>
                    <w:sz w:val="24"/>
                    <w:szCs w:val="28"/>
                  </w:rPr>
                </m:ctrlPr>
              </m:fPr>
              <m:num>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o</m:t>
                    </m:r>
                  </m:sub>
                </m:sSub>
              </m:num>
              <m:den>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i</m:t>
                    </m:r>
                  </m:sub>
                </m:sSub>
              </m:den>
            </m:f>
            <m:r>
              <w:rPr>
                <w:rFonts w:ascii="Cambria Math" w:hAnsi="Cambria Math" w:cs="Times New Roman"/>
                <w:sz w:val="24"/>
                <w:szCs w:val="28"/>
              </w:rPr>
              <m:t>)</m:t>
            </m:r>
          </m:num>
          <m:den>
            <m:r>
              <w:rPr>
                <w:rFonts w:ascii="Cambria Math" w:hAnsi="Cambria Math" w:cs="Times New Roman"/>
                <w:sz w:val="24"/>
                <w:szCs w:val="28"/>
              </w:rPr>
              <m:t>0.65π</m:t>
            </m:r>
          </m:den>
        </m:f>
      </m:oMath>
      <w:r w:rsidRPr="00E87513">
        <w:rPr>
          <w:rFonts w:ascii="Times New Roman" w:hAnsi="Times New Roman" w:cs="Times New Roman"/>
          <w:bCs/>
          <w:sz w:val="24"/>
          <w:szCs w:val="28"/>
        </w:rPr>
        <w:t xml:space="preserve"> and </w:t>
      </w:r>
      <m:oMath>
        <m:f>
          <m:fPr>
            <m:ctrlPr>
              <w:rPr>
                <w:rFonts w:ascii="Cambria Math" w:hAnsi="Cambria Math" w:cs="Times New Roman"/>
                <w:bCs/>
                <w:i/>
                <w:sz w:val="24"/>
                <w:szCs w:val="28"/>
              </w:rPr>
            </m:ctrlPr>
          </m:fPr>
          <m:num>
            <m:r>
              <w:rPr>
                <w:rFonts w:ascii="Cambria Math" w:hAnsi="Cambria Math" w:cs="Times New Roman"/>
                <w:sz w:val="24"/>
                <w:szCs w:val="28"/>
              </w:rPr>
              <m:t>ρ</m:t>
            </m:r>
          </m:num>
          <m:den>
            <m:r>
              <w:rPr>
                <w:rFonts w:ascii="Cambria Math" w:hAnsi="Cambria Math" w:cs="Times New Roman"/>
                <w:sz w:val="24"/>
                <w:szCs w:val="28"/>
              </w:rPr>
              <m:t>4.34</m:t>
            </m:r>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i</m:t>
                </m:r>
              </m:sub>
            </m:sSub>
          </m:den>
        </m:f>
        <m:r>
          <w:rPr>
            <w:rFonts w:ascii="Cambria Math" w:hAnsi="Cambria Math" w:cs="Times New Roman"/>
            <w:sz w:val="24"/>
            <w:szCs w:val="28"/>
          </w:rPr>
          <m:t>+</m:t>
        </m:r>
        <m:f>
          <m:fPr>
            <m:ctrlPr>
              <w:rPr>
                <w:rFonts w:ascii="Cambria Math" w:hAnsi="Cambria Math" w:cs="Times New Roman"/>
                <w:bCs/>
                <w:i/>
                <w:sz w:val="24"/>
                <w:szCs w:val="28"/>
                <w:lang w:val="en-GB"/>
              </w:rPr>
            </m:ctrlPr>
          </m:fPr>
          <m:num>
            <m:r>
              <w:rPr>
                <w:rFonts w:ascii="Cambria Math" w:hAnsi="Cambria Math" w:cs="Times New Roman"/>
                <w:sz w:val="24"/>
                <w:szCs w:val="28"/>
                <w:lang w:val="en-GB"/>
              </w:rPr>
              <m:t>ρ</m:t>
            </m:r>
          </m:num>
          <m:den>
            <m:sSub>
              <m:sSubPr>
                <m:ctrlPr>
                  <w:rPr>
                    <w:rFonts w:ascii="Cambria Math" w:hAnsi="Cambria Math" w:cs="Times New Roman"/>
                    <w:bCs/>
                    <w:i/>
                    <w:sz w:val="24"/>
                    <w:szCs w:val="28"/>
                    <w:lang w:val="en-GB"/>
                  </w:rPr>
                </m:ctrlPr>
              </m:sSubPr>
              <m:e>
                <m:r>
                  <w:rPr>
                    <w:rFonts w:ascii="Cambria Math" w:hAnsi="Cambria Math" w:cs="Times New Roman"/>
                    <w:sz w:val="24"/>
                    <w:szCs w:val="28"/>
                    <w:lang w:val="en-GB"/>
                  </w:rPr>
                  <m:t>r</m:t>
                </m:r>
              </m:e>
              <m:sub>
                <m:r>
                  <w:rPr>
                    <w:rFonts w:ascii="Cambria Math" w:hAnsi="Cambria Math" w:cs="Times New Roman"/>
                    <w:sz w:val="24"/>
                    <w:szCs w:val="28"/>
                    <w:lang w:val="en-GB"/>
                  </w:rPr>
                  <m:t>i</m:t>
                </m:r>
              </m:sub>
            </m:sSub>
            <m:r>
              <w:rPr>
                <w:rFonts w:ascii="Cambria Math" w:hAnsi="Cambria Math" w:cs="Times New Roman"/>
                <w:sz w:val="24"/>
                <w:szCs w:val="28"/>
                <w:lang w:val="en-GB"/>
              </w:rPr>
              <m:t>π</m:t>
            </m:r>
            <m:func>
              <m:funcPr>
                <m:ctrlPr>
                  <w:rPr>
                    <w:rFonts w:ascii="Cambria Math" w:hAnsi="Cambria Math" w:cs="Times New Roman"/>
                    <w:bCs/>
                    <w:i/>
                    <w:sz w:val="24"/>
                    <w:szCs w:val="28"/>
                    <w:lang w:val="en-GB"/>
                  </w:rPr>
                </m:ctrlPr>
              </m:funcPr>
              <m:fName>
                <m:r>
                  <w:rPr>
                    <w:rFonts w:ascii="Cambria Math" w:hAnsi="Cambria Math" w:cs="Times New Roman"/>
                    <w:sz w:val="24"/>
                    <w:szCs w:val="28"/>
                    <w:lang w:val="en-GB"/>
                  </w:rPr>
                  <m:t>tan</m:t>
                </m:r>
              </m:fName>
              <m:e>
                <m:d>
                  <m:dPr>
                    <m:ctrlPr>
                      <w:rPr>
                        <w:rFonts w:ascii="Cambria Math" w:hAnsi="Cambria Math" w:cs="Times New Roman"/>
                        <w:bCs/>
                        <w:i/>
                        <w:sz w:val="24"/>
                        <w:szCs w:val="28"/>
                        <w:lang w:val="en-GB"/>
                      </w:rPr>
                    </m:ctrlPr>
                  </m:dPr>
                  <m:e>
                    <m:r>
                      <w:rPr>
                        <w:rFonts w:ascii="Cambria Math" w:hAnsi="Cambria Math" w:cs="Times New Roman"/>
                        <w:sz w:val="24"/>
                        <w:szCs w:val="28"/>
                        <w:lang w:val="en-GB"/>
                      </w:rPr>
                      <m:t>θ</m:t>
                    </m:r>
                  </m:e>
                </m:d>
              </m:e>
            </m:func>
          </m:den>
        </m:f>
      </m:oMath>
      <w:r w:rsidRPr="00E87513">
        <w:rPr>
          <w:rFonts w:ascii="Times New Roman" w:hAnsi="Times New Roman" w:cs="Times New Roman"/>
          <w:bCs/>
          <w:sz w:val="24"/>
          <w:szCs w:val="28"/>
          <w:lang w:val="en-GB"/>
        </w:rPr>
        <w:t xml:space="preserve"> depend on micropipette geometry</w:t>
      </w:r>
      <w:r w:rsidRPr="00E87513">
        <w:rPr>
          <w:rFonts w:ascii="Times New Roman" w:hAnsi="Times New Roman" w:cs="Times New Roman"/>
          <w:bCs/>
          <w:sz w:val="24"/>
          <w:szCs w:val="28"/>
        </w:rPr>
        <w:t xml:space="preserve">, while </w:t>
      </w:r>
      <m:oMath>
        <m:f>
          <m:fPr>
            <m:ctrlPr>
              <w:rPr>
                <w:rFonts w:ascii="Cambria Math" w:hAnsi="Cambria Math" w:cs="Times New Roman"/>
                <w:bCs/>
                <w:i/>
                <w:sz w:val="24"/>
                <w:szCs w:val="28"/>
              </w:rPr>
            </m:ctrlPr>
          </m:fPr>
          <m:num>
            <m:r>
              <w:rPr>
                <w:rFonts w:ascii="Cambria Math" w:hAnsi="Cambria Math" w:cs="Times New Roman"/>
                <w:sz w:val="24"/>
                <w:szCs w:val="28"/>
              </w:rPr>
              <m:t>0.165P+0.188</m:t>
            </m:r>
          </m:num>
          <m:den>
            <m:d>
              <m:dPr>
                <m:ctrlPr>
                  <w:rPr>
                    <w:rFonts w:ascii="Cambria Math" w:hAnsi="Cambria Math" w:cs="Times New Roman"/>
                    <w:bCs/>
                    <w:i/>
                    <w:sz w:val="24"/>
                    <w:szCs w:val="28"/>
                  </w:rPr>
                </m:ctrlPr>
              </m:dPr>
              <m:e>
                <m:r>
                  <w:rPr>
                    <w:rFonts w:ascii="Cambria Math" w:hAnsi="Cambria Math" w:cs="Times New Roman"/>
                    <w:sz w:val="24"/>
                    <w:szCs w:val="28"/>
                  </w:rPr>
                  <m:t>0.682E+4.395</m:t>
                </m:r>
              </m:e>
            </m:d>
          </m:den>
        </m:f>
      </m:oMath>
      <w:r w:rsidRPr="00E87513">
        <w:rPr>
          <w:rFonts w:ascii="Times New Roman" w:hAnsi="Times New Roman" w:cs="Times New Roman"/>
          <w:bCs/>
          <w:sz w:val="24"/>
          <w:szCs w:val="28"/>
        </w:rPr>
        <w:t xml:space="preserve"> depends on the cell’s Young modulus </w:t>
      </w:r>
      <m:oMath>
        <m:r>
          <w:rPr>
            <w:rFonts w:ascii="Cambria Math" w:hAnsi="Cambria Math" w:cs="Times New Roman"/>
            <w:sz w:val="24"/>
            <w:szCs w:val="28"/>
          </w:rPr>
          <m:t>E</m:t>
        </m:r>
      </m:oMath>
      <w:r w:rsidRPr="00E87513">
        <w:rPr>
          <w:rFonts w:ascii="Times New Roman" w:hAnsi="Times New Roman" w:cs="Times New Roman"/>
          <w:bCs/>
          <w:sz w:val="24"/>
          <w:szCs w:val="28"/>
        </w:rPr>
        <w:t xml:space="preserve"> and injection pressure </w:t>
      </w:r>
      <m:oMath>
        <m:r>
          <w:rPr>
            <w:rFonts w:ascii="Cambria Math" w:hAnsi="Cambria Math" w:cs="Times New Roman"/>
            <w:sz w:val="24"/>
            <w:szCs w:val="28"/>
          </w:rPr>
          <m:t>P</m:t>
        </m:r>
      </m:oMath>
      <w:r w:rsidRPr="00E87513">
        <w:rPr>
          <w:rFonts w:ascii="Times New Roman" w:hAnsi="Times New Roman" w:cs="Times New Roman"/>
          <w:bCs/>
          <w:sz w:val="24"/>
          <w:szCs w:val="28"/>
        </w:rPr>
        <w:t xml:space="preserve">. These terms are treated as distance-independent constants during a single calibration episode. Thus, Eq. (1) can be rewritten as: </w:t>
      </w:r>
    </w:p>
    <w:p w14:paraId="5F21704A" w14:textId="77777777" w:rsidR="009324BD" w:rsidRPr="00F25F61" w:rsidRDefault="00000000" w:rsidP="00E87513">
      <w:pPr>
        <w:pStyle w:val="af2"/>
        <w:spacing w:line="360" w:lineRule="auto"/>
        <w:rPr>
          <w:rFonts w:ascii="Times New Roman" w:hAnsi="Times New Roman" w:cs="Times New Roman"/>
          <w:bCs/>
        </w:rPr>
      </w:pPr>
      <m:oMathPara>
        <m:oMath>
          <m:eqArr>
            <m:eqArrPr>
              <m:maxDist m:val="1"/>
              <m:ctrlPr>
                <w:rPr>
                  <w:rFonts w:ascii="Cambria Math" w:hAnsi="Cambria Math" w:cs="Times New Roman"/>
                  <w:bCs/>
                  <w:i/>
                </w:rPr>
              </m:ctrlPr>
            </m:eqArrPr>
            <m:e>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a</m:t>
                  </m:r>
                </m:sub>
              </m:sSub>
              <m:d>
                <m:dPr>
                  <m:ctrlPr>
                    <w:rPr>
                      <w:rFonts w:ascii="Cambria Math" w:hAnsi="Cambria Math" w:cs="Times New Roman"/>
                      <w:bCs/>
                      <w:i/>
                    </w:rPr>
                  </m:ctrlPr>
                </m:dPr>
                <m:e>
                  <m:r>
                    <w:rPr>
                      <w:rFonts w:ascii="Cambria Math" w:hAnsi="Cambria Math" w:cs="Times New Roman"/>
                    </w:rPr>
                    <m:t>d</m:t>
                  </m:r>
                </m:e>
              </m:d>
              <m:r>
                <w:rPr>
                  <w:rFonts w:ascii="Cambria Math" w:hAnsi="Cambria Math" w:cs="Times New Roman"/>
                </w:rPr>
                <m:t>=</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1</m:t>
                      </m:r>
                    </m:sub>
                  </m:sSub>
                </m:num>
                <m:den>
                  <m:sSup>
                    <m:sSupPr>
                      <m:ctrlPr>
                        <w:rPr>
                          <w:rFonts w:ascii="Cambria Math" w:hAnsi="Cambria Math" w:cs="Times New Roman"/>
                          <w:bCs/>
                          <w:i/>
                        </w:rPr>
                      </m:ctrlPr>
                    </m:sSupPr>
                    <m:e>
                      <m:d>
                        <m:dPr>
                          <m:ctrlPr>
                            <w:rPr>
                              <w:rFonts w:ascii="Cambria Math" w:hAnsi="Cambria Math" w:cs="Times New Roman"/>
                              <w:bCs/>
                              <w:i/>
                            </w:rPr>
                          </m:ctrlPr>
                        </m:dPr>
                        <m:e>
                          <m:r>
                            <w:rPr>
                              <w:rFonts w:ascii="Cambria Math" w:hAnsi="Cambria Math" w:cs="Times New Roman"/>
                            </w:rPr>
                            <m:t>d+</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2</m:t>
                                  </m:r>
                                </m:sub>
                              </m:sSub>
                            </m:num>
                            <m:den>
                              <m:r>
                                <w:rPr>
                                  <w:rFonts w:ascii="Cambria Math" w:hAnsi="Cambria Math" w:cs="Times New Roman"/>
                                </w:rPr>
                                <m:t>d</m:t>
                              </m:r>
                            </m:den>
                          </m:f>
                        </m:e>
                      </m:d>
                    </m:e>
                    <m:sup>
                      <m:r>
                        <w:rPr>
                          <w:rFonts w:ascii="Cambria Math" w:hAnsi="Cambria Math" w:cs="Times New Roman"/>
                        </w:rPr>
                        <m:t>1.2</m:t>
                      </m:r>
                    </m:sup>
                  </m:sSup>
                </m:den>
              </m:f>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0</m:t>
                  </m:r>
                </m:sub>
              </m:sSub>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2</m:t>
                  </m:r>
                </m:e>
              </m:d>
            </m:e>
          </m:eqArr>
        </m:oMath>
      </m:oMathPara>
    </w:p>
    <w:p w14:paraId="20DDA8D1" w14:textId="77777777" w:rsidR="009324BD" w:rsidRPr="00E87513" w:rsidRDefault="009324BD" w:rsidP="00E87513">
      <w:pPr>
        <w:spacing w:line="360" w:lineRule="auto"/>
        <w:rPr>
          <w:rFonts w:ascii="Times New Roman" w:hAnsi="Times New Roman" w:cs="Times New Roman"/>
          <w:bCs/>
          <w:sz w:val="24"/>
          <w:szCs w:val="28"/>
          <w:lang w:val="en-GB"/>
        </w:rPr>
      </w:pPr>
      <w:r w:rsidRPr="00E87513">
        <w:rPr>
          <w:rFonts w:ascii="Times New Roman" w:hAnsi="Times New Roman" w:cs="Times New Roman"/>
          <w:bCs/>
          <w:sz w:val="24"/>
          <w:szCs w:val="28"/>
        </w:rPr>
        <w:t xml:space="preserve">where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1</m:t>
            </m:r>
          </m:sub>
        </m:sSub>
        <m:r>
          <w:rPr>
            <w:rFonts w:ascii="Cambria Math" w:hAnsi="Cambria Math" w:cs="Times New Roman"/>
            <w:sz w:val="24"/>
            <w:szCs w:val="28"/>
          </w:rPr>
          <m:t>=</m:t>
        </m:r>
        <m:f>
          <m:fPr>
            <m:ctrlPr>
              <w:rPr>
                <w:rFonts w:ascii="Cambria Math" w:hAnsi="Cambria Math" w:cs="Times New Roman"/>
                <w:bCs/>
                <w:i/>
                <w:sz w:val="24"/>
                <w:szCs w:val="28"/>
              </w:rPr>
            </m:ctrlPr>
          </m:fPr>
          <m:num>
            <m:r>
              <w:rPr>
                <w:rFonts w:ascii="Cambria Math" w:hAnsi="Cambria Math" w:cs="Times New Roman"/>
                <w:sz w:val="24"/>
                <w:szCs w:val="28"/>
              </w:rPr>
              <m:t>ρln⁡(</m:t>
            </m:r>
            <m:f>
              <m:fPr>
                <m:ctrlPr>
                  <w:rPr>
                    <w:rFonts w:ascii="Cambria Math" w:hAnsi="Cambria Math" w:cs="Times New Roman"/>
                    <w:bCs/>
                    <w:i/>
                    <w:sz w:val="24"/>
                    <w:szCs w:val="28"/>
                  </w:rPr>
                </m:ctrlPr>
              </m:fPr>
              <m:num>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o</m:t>
                    </m:r>
                  </m:sub>
                </m:sSub>
              </m:num>
              <m:den>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i</m:t>
                    </m:r>
                  </m:sub>
                </m:sSub>
              </m:den>
            </m:f>
            <m:r>
              <w:rPr>
                <w:rFonts w:ascii="Cambria Math" w:hAnsi="Cambria Math" w:cs="Times New Roman"/>
                <w:sz w:val="24"/>
                <w:szCs w:val="28"/>
              </w:rPr>
              <m:t>)</m:t>
            </m:r>
          </m:num>
          <m:den>
            <m:r>
              <w:rPr>
                <w:rFonts w:ascii="Cambria Math" w:hAnsi="Cambria Math" w:cs="Times New Roman"/>
                <w:sz w:val="24"/>
                <w:szCs w:val="28"/>
              </w:rPr>
              <m:t>0.65π</m:t>
            </m:r>
          </m:den>
        </m:f>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2</m:t>
            </m:r>
          </m:sub>
        </m:sSub>
        <m:r>
          <w:rPr>
            <w:rFonts w:ascii="Cambria Math" w:hAnsi="Cambria Math" w:cs="Times New Roman"/>
            <w:sz w:val="24"/>
            <w:szCs w:val="28"/>
          </w:rPr>
          <m:t>=</m:t>
        </m:r>
        <m:f>
          <m:fPr>
            <m:ctrlPr>
              <w:rPr>
                <w:rFonts w:ascii="Cambria Math" w:hAnsi="Cambria Math" w:cs="Times New Roman"/>
                <w:bCs/>
                <w:i/>
                <w:sz w:val="24"/>
                <w:szCs w:val="28"/>
              </w:rPr>
            </m:ctrlPr>
          </m:fPr>
          <m:num>
            <m:r>
              <w:rPr>
                <w:rFonts w:ascii="Cambria Math" w:hAnsi="Cambria Math" w:cs="Times New Roman"/>
                <w:sz w:val="24"/>
                <w:szCs w:val="28"/>
              </w:rPr>
              <m:t>0.165P+0.188</m:t>
            </m:r>
          </m:num>
          <m:den>
            <m:d>
              <m:dPr>
                <m:ctrlPr>
                  <w:rPr>
                    <w:rFonts w:ascii="Cambria Math" w:hAnsi="Cambria Math" w:cs="Times New Roman"/>
                    <w:bCs/>
                    <w:i/>
                    <w:sz w:val="24"/>
                    <w:szCs w:val="28"/>
                  </w:rPr>
                </m:ctrlPr>
              </m:dPr>
              <m:e>
                <m:r>
                  <w:rPr>
                    <w:rFonts w:ascii="Cambria Math" w:hAnsi="Cambria Math" w:cs="Times New Roman"/>
                    <w:sz w:val="24"/>
                    <w:szCs w:val="28"/>
                  </w:rPr>
                  <m:t>0.682E+4.395</m:t>
                </m:r>
              </m:e>
            </m:d>
          </m:den>
        </m:f>
      </m:oMath>
      <w:r w:rsidRPr="00E87513">
        <w:rPr>
          <w:rFonts w:ascii="Times New Roman" w:hAnsi="Times New Roman" w:cs="Times New Roman"/>
          <w:bCs/>
          <w:sz w:val="24"/>
          <w:szCs w:val="28"/>
        </w:rPr>
        <w:t xml:space="preserve"> </w:t>
      </w:r>
      <w:r w:rsidRPr="00E87513">
        <w:rPr>
          <w:rFonts w:ascii="Times New Roman" w:hAnsi="Times New Roman" w:cs="Times New Roman"/>
          <w:bCs/>
          <w:sz w:val="24"/>
          <w:szCs w:val="28"/>
          <w:lang w:val="en-GB"/>
        </w:rPr>
        <w:t>and</w:t>
      </w:r>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0</m:t>
            </m:r>
          </m:sub>
        </m:sSub>
        <m:r>
          <w:rPr>
            <w:rFonts w:ascii="Cambria Math" w:hAnsi="Cambria Math" w:cs="Times New Roman"/>
            <w:sz w:val="24"/>
            <w:szCs w:val="28"/>
          </w:rPr>
          <m:t>=</m:t>
        </m:r>
        <m:f>
          <m:fPr>
            <m:ctrlPr>
              <w:rPr>
                <w:rFonts w:ascii="Cambria Math" w:hAnsi="Cambria Math" w:cs="Times New Roman"/>
                <w:bCs/>
                <w:i/>
                <w:sz w:val="24"/>
                <w:szCs w:val="28"/>
              </w:rPr>
            </m:ctrlPr>
          </m:fPr>
          <m:num>
            <m:r>
              <w:rPr>
                <w:rFonts w:ascii="Cambria Math" w:hAnsi="Cambria Math" w:cs="Times New Roman"/>
                <w:sz w:val="24"/>
                <w:szCs w:val="28"/>
              </w:rPr>
              <m:t>ρ</m:t>
            </m:r>
          </m:num>
          <m:den>
            <m:r>
              <w:rPr>
                <w:rFonts w:ascii="Cambria Math" w:hAnsi="Cambria Math" w:cs="Times New Roman"/>
                <w:sz w:val="24"/>
                <w:szCs w:val="28"/>
              </w:rPr>
              <m:t>4.34</m:t>
            </m:r>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i</m:t>
                </m:r>
              </m:sub>
            </m:sSub>
          </m:den>
        </m:f>
        <m:r>
          <w:rPr>
            <w:rFonts w:ascii="Cambria Math" w:hAnsi="Cambria Math" w:cs="Times New Roman"/>
            <w:sz w:val="24"/>
            <w:szCs w:val="28"/>
          </w:rPr>
          <m:t>+</m:t>
        </m:r>
        <m:f>
          <m:fPr>
            <m:ctrlPr>
              <w:rPr>
                <w:rFonts w:ascii="Cambria Math" w:hAnsi="Cambria Math" w:cs="Times New Roman"/>
                <w:bCs/>
                <w:i/>
                <w:sz w:val="24"/>
                <w:szCs w:val="28"/>
                <w:lang w:val="en-GB"/>
              </w:rPr>
            </m:ctrlPr>
          </m:fPr>
          <m:num>
            <m:r>
              <w:rPr>
                <w:rFonts w:ascii="Cambria Math" w:hAnsi="Cambria Math" w:cs="Times New Roman"/>
                <w:sz w:val="24"/>
                <w:szCs w:val="28"/>
                <w:lang w:val="en-GB"/>
              </w:rPr>
              <m:t>ρ</m:t>
            </m:r>
          </m:num>
          <m:den>
            <m:sSub>
              <m:sSubPr>
                <m:ctrlPr>
                  <w:rPr>
                    <w:rFonts w:ascii="Cambria Math" w:hAnsi="Cambria Math" w:cs="Times New Roman"/>
                    <w:bCs/>
                    <w:i/>
                    <w:sz w:val="24"/>
                    <w:szCs w:val="28"/>
                    <w:lang w:val="en-GB"/>
                  </w:rPr>
                </m:ctrlPr>
              </m:sSubPr>
              <m:e>
                <m:r>
                  <w:rPr>
                    <w:rFonts w:ascii="Cambria Math" w:hAnsi="Cambria Math" w:cs="Times New Roman"/>
                    <w:sz w:val="24"/>
                    <w:szCs w:val="28"/>
                    <w:lang w:val="en-GB"/>
                  </w:rPr>
                  <m:t>r</m:t>
                </m:r>
              </m:e>
              <m:sub>
                <m:r>
                  <w:rPr>
                    <w:rFonts w:ascii="Cambria Math" w:hAnsi="Cambria Math" w:cs="Times New Roman"/>
                    <w:sz w:val="24"/>
                    <w:szCs w:val="28"/>
                    <w:lang w:val="en-GB"/>
                  </w:rPr>
                  <m:t>i</m:t>
                </m:r>
              </m:sub>
            </m:sSub>
            <m:r>
              <w:rPr>
                <w:rFonts w:ascii="Cambria Math" w:hAnsi="Cambria Math" w:cs="Times New Roman"/>
                <w:sz w:val="24"/>
                <w:szCs w:val="28"/>
                <w:lang w:val="en-GB"/>
              </w:rPr>
              <m:t>π</m:t>
            </m:r>
            <m:func>
              <m:funcPr>
                <m:ctrlPr>
                  <w:rPr>
                    <w:rFonts w:ascii="Cambria Math" w:hAnsi="Cambria Math" w:cs="Times New Roman"/>
                    <w:bCs/>
                    <w:i/>
                    <w:sz w:val="24"/>
                    <w:szCs w:val="28"/>
                    <w:lang w:val="en-GB"/>
                  </w:rPr>
                </m:ctrlPr>
              </m:funcPr>
              <m:fName>
                <m:r>
                  <w:rPr>
                    <w:rFonts w:ascii="Cambria Math" w:hAnsi="Cambria Math" w:cs="Times New Roman"/>
                    <w:sz w:val="24"/>
                    <w:szCs w:val="28"/>
                    <w:lang w:val="en-GB"/>
                  </w:rPr>
                  <m:t>tan</m:t>
                </m:r>
              </m:fName>
              <m:e>
                <m:d>
                  <m:dPr>
                    <m:ctrlPr>
                      <w:rPr>
                        <w:rFonts w:ascii="Cambria Math" w:hAnsi="Cambria Math" w:cs="Times New Roman"/>
                        <w:bCs/>
                        <w:i/>
                        <w:sz w:val="24"/>
                        <w:szCs w:val="28"/>
                        <w:lang w:val="en-GB"/>
                      </w:rPr>
                    </m:ctrlPr>
                  </m:dPr>
                  <m:e>
                    <m:r>
                      <w:rPr>
                        <w:rFonts w:ascii="Cambria Math" w:hAnsi="Cambria Math" w:cs="Times New Roman"/>
                        <w:sz w:val="24"/>
                        <w:szCs w:val="28"/>
                        <w:lang w:val="en-GB"/>
                      </w:rPr>
                      <m:t>θ</m:t>
                    </m:r>
                  </m:e>
                </m:d>
              </m:e>
            </m:func>
          </m:den>
        </m:f>
      </m:oMath>
      <w:r w:rsidRPr="00E87513">
        <w:rPr>
          <w:rFonts w:ascii="Times New Roman" w:hAnsi="Times New Roman" w:cs="Times New Roman"/>
          <w:bCs/>
          <w:sz w:val="24"/>
          <w:szCs w:val="28"/>
          <w:lang w:val="en-GB"/>
        </w:rPr>
        <w:t xml:space="preserve"> is the </w:t>
      </w:r>
      <w:r w:rsidRPr="00E87513">
        <w:rPr>
          <w:rFonts w:ascii="Times New Roman" w:hAnsi="Times New Roman" w:cs="Times New Roman"/>
          <w:bCs/>
          <w:sz w:val="24"/>
          <w:szCs w:val="28"/>
        </w:rPr>
        <w:t>initial reference value</w:t>
      </w:r>
      <w:r w:rsidRPr="00E87513">
        <w:rPr>
          <w:rFonts w:ascii="Times New Roman" w:hAnsi="Times New Roman" w:cs="Times New Roman"/>
          <w:bCs/>
          <w:sz w:val="24"/>
          <w:szCs w:val="28"/>
          <w:lang w:val="en-GB"/>
        </w:rPr>
        <w:t xml:space="preserve"> independent of distance and has been recorded before. </w:t>
      </w:r>
    </w:p>
    <w:p w14:paraId="72A21CE9" w14:textId="77777777" w:rsidR="009324BD" w:rsidRPr="00E87513" w:rsidRDefault="009324BD" w:rsidP="00E87513">
      <w:pPr>
        <w:spacing w:line="360" w:lineRule="auto"/>
        <w:ind w:firstLineChars="200" w:firstLine="480"/>
        <w:rPr>
          <w:rFonts w:ascii="Times New Roman" w:hAnsi="Times New Roman" w:cs="Times New Roman"/>
          <w:bCs/>
          <w:sz w:val="24"/>
          <w:szCs w:val="28"/>
        </w:rPr>
      </w:pPr>
      <w:r w:rsidRPr="00E87513">
        <w:rPr>
          <w:rFonts w:ascii="Times New Roman" w:hAnsi="Times New Roman" w:cs="Times New Roman"/>
          <w:bCs/>
          <w:sz w:val="24"/>
          <w:szCs w:val="28"/>
        </w:rPr>
        <w:t xml:space="preserve">Let </w:t>
      </w:r>
      <m:oMath>
        <m:sSub>
          <m:sSubPr>
            <m:ctrlPr>
              <w:rPr>
                <w:rFonts w:ascii="Cambria Math" w:hAnsi="Cambria Math" w:cs="Times New Roman"/>
                <w:bCs/>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oMath>
      <w:r w:rsidRPr="00E87513">
        <w:rPr>
          <w:rFonts w:ascii="Times New Roman" w:hAnsi="Times New Roman" w:cs="Times New Roman"/>
          <w:bCs/>
          <w:sz w:val="24"/>
          <w:szCs w:val="28"/>
        </w:rPr>
        <w:t xml:space="preserve"> denote the unknown initial separation. After a known incremental displacement </w:t>
      </w:r>
      <m:oMath>
        <m:r>
          <m:rPr>
            <m:sty m:val="p"/>
          </m:rPr>
          <w:rPr>
            <w:rFonts w:ascii="Cambria Math" w:hAnsi="Cambria Math" w:cs="Times New Roman"/>
            <w:sz w:val="24"/>
            <w:szCs w:val="28"/>
          </w:rPr>
          <m:t>Δ</m:t>
        </m:r>
        <m:r>
          <w:rPr>
            <w:rFonts w:ascii="Cambria Math" w:hAnsi="Cambria Math" w:cs="Times New Roman"/>
            <w:sz w:val="24"/>
            <w:szCs w:val="28"/>
          </w:rPr>
          <m:t>d</m:t>
        </m:r>
      </m:oMath>
      <w:r w:rsidRPr="00E87513">
        <w:rPr>
          <w:rFonts w:ascii="Times New Roman" w:hAnsi="Times New Roman" w:cs="Times New Roman"/>
          <w:bCs/>
          <w:sz w:val="24"/>
          <w:szCs w:val="28"/>
        </w:rPr>
        <w:t xml:space="preserve">, the separation becomes </w:t>
      </w:r>
      <m:oMath>
        <m:sSub>
          <m:sSubPr>
            <m:ctrlPr>
              <w:rPr>
                <w:rFonts w:ascii="Cambria Math" w:hAnsi="Cambria Math" w:cs="Times New Roman"/>
                <w:bCs/>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r>
          <w:rPr>
            <w:rFonts w:ascii="Cambria Math" w:hAnsi="Cambria Math" w:cs="Times New Roman"/>
            <w:sz w:val="24"/>
            <w:szCs w:val="28"/>
          </w:rPr>
          <m:t>-</m:t>
        </m:r>
        <m:r>
          <m:rPr>
            <m:sty m:val="p"/>
          </m:rPr>
          <w:rPr>
            <w:rFonts w:ascii="Cambria Math" w:hAnsi="Cambria Math" w:cs="Times New Roman"/>
            <w:sz w:val="24"/>
            <w:szCs w:val="28"/>
          </w:rPr>
          <m:t>Δ</m:t>
        </m:r>
        <m:r>
          <w:rPr>
            <w:rFonts w:ascii="Cambria Math" w:hAnsi="Cambria Math" w:cs="Times New Roman"/>
            <w:sz w:val="24"/>
            <w:szCs w:val="28"/>
          </w:rPr>
          <m:t>d</m:t>
        </m:r>
      </m:oMath>
      <w:r w:rsidRPr="00E87513">
        <w:rPr>
          <w:rFonts w:ascii="Times New Roman" w:hAnsi="Times New Roman" w:cs="Times New Roman"/>
          <w:bCs/>
          <w:sz w:val="24"/>
          <w:szCs w:val="28"/>
        </w:rPr>
        <w:t xml:space="preserve">, yielding: </w:t>
      </w:r>
    </w:p>
    <w:p w14:paraId="503BFF52" w14:textId="77777777" w:rsidR="009324BD" w:rsidRPr="00F25F61" w:rsidRDefault="00000000" w:rsidP="00E87513">
      <w:pPr>
        <w:spacing w:line="360" w:lineRule="auto"/>
        <w:rPr>
          <w:rFonts w:ascii="Times New Roman" w:hAnsi="Times New Roman" w:cs="Times New Roman"/>
          <w:bCs/>
        </w:rPr>
      </w:pPr>
      <m:oMathPara>
        <m:oMath>
          <m:eqArr>
            <m:eqArrPr>
              <m:maxDist m:val="1"/>
              <m:ctrlPr>
                <w:rPr>
                  <w:rFonts w:ascii="Cambria Math" w:hAnsi="Cambria Math" w:cs="Times New Roman"/>
                  <w:bCs/>
                  <w:i/>
                </w:rPr>
              </m:ctrlPr>
            </m:eqArrPr>
            <m:e>
              <m:r>
                <w:rPr>
                  <w:rFonts w:ascii="Cambria Math" w:hAnsi="Cambria Math" w:cs="Times New Roman"/>
                </w:rPr>
                <m:t>R</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-Δd</m:t>
                  </m:r>
                </m:e>
              </m:d>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0</m:t>
                  </m:r>
                </m:sub>
              </m:sSub>
              <m:r>
                <w:rPr>
                  <w:rFonts w:ascii="Cambria Math" w:hAnsi="Cambria Math" w:cs="Times New Roman"/>
                </w:rPr>
                <m:t>=</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1</m:t>
                      </m:r>
                    </m:sub>
                  </m:sSub>
                </m:num>
                <m:den>
                  <m:sSup>
                    <m:sSupPr>
                      <m:ctrlPr>
                        <w:rPr>
                          <w:rFonts w:ascii="Cambria Math" w:hAnsi="Cambria Math" w:cs="Times New Roman"/>
                          <w:bCs/>
                          <w:i/>
                        </w:rPr>
                      </m:ctrlPr>
                    </m:sSupPr>
                    <m:e>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-Δd+</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2</m:t>
                                  </m:r>
                                </m:sub>
                              </m:sSub>
                            </m:num>
                            <m:den>
                              <m:sSub>
                                <m:sSubPr>
                                  <m:ctrlPr>
                                    <w:rPr>
                                      <w:rFonts w:ascii="Cambria Math" w:hAnsi="Cambria Math" w:cs="Times New Roman"/>
                                      <w:bCs/>
                                      <w:i/>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-Δd</m:t>
                              </m:r>
                            </m:den>
                          </m:f>
                        </m:e>
                      </m:d>
                    </m:e>
                    <m:sup>
                      <m:r>
                        <w:rPr>
                          <w:rFonts w:ascii="Cambria Math" w:hAnsi="Cambria Math" w:cs="Times New Roman"/>
                        </w:rPr>
                        <m:t>1.2</m:t>
                      </m:r>
                    </m:sup>
                  </m:sSup>
                </m:den>
              </m:f>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3</m:t>
                  </m:r>
                </m:e>
              </m:d>
            </m:e>
          </m:eqArr>
        </m:oMath>
      </m:oMathPara>
    </w:p>
    <w:p w14:paraId="28BEBD30" w14:textId="77777777" w:rsidR="009324BD" w:rsidRPr="00E87513" w:rsidRDefault="009324BD" w:rsidP="00E87513">
      <w:pPr>
        <w:spacing w:line="360" w:lineRule="auto"/>
        <w:rPr>
          <w:rFonts w:ascii="Times New Roman" w:hAnsi="Times New Roman" w:cs="Times New Roman"/>
          <w:bCs/>
          <w:sz w:val="24"/>
          <w:szCs w:val="28"/>
        </w:rPr>
      </w:pPr>
      <w:r w:rsidRPr="00E87513">
        <w:rPr>
          <w:rFonts w:ascii="Times New Roman" w:hAnsi="Times New Roman" w:cs="Times New Roman"/>
          <w:bCs/>
          <w:sz w:val="24"/>
          <w:szCs w:val="28"/>
        </w:rPr>
        <w:t xml:space="preserve">Define </w:t>
      </w:r>
      <m:oMath>
        <m:r>
          <w:rPr>
            <w:rFonts w:ascii="Cambria Math" w:hAnsi="Cambria Math" w:cs="Times New Roman"/>
            <w:sz w:val="24"/>
            <w:szCs w:val="28"/>
          </w:rPr>
          <m:t>y=R</m:t>
        </m:r>
        <m:d>
          <m:dPr>
            <m:ctrlPr>
              <w:rPr>
                <w:rFonts w:ascii="Cambria Math" w:hAnsi="Cambria Math" w:cs="Times New Roman"/>
                <w:bCs/>
                <w:i/>
                <w:sz w:val="24"/>
                <w:szCs w:val="28"/>
              </w:rPr>
            </m:ctrlPr>
          </m:dPr>
          <m:e>
            <m:sSub>
              <m:sSubPr>
                <m:ctrlPr>
                  <w:rPr>
                    <w:rFonts w:ascii="Cambria Math" w:hAnsi="Cambria Math" w:cs="Times New Roman"/>
                    <w:bCs/>
                    <w:i/>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r>
              <w:rPr>
                <w:rFonts w:ascii="Cambria Math" w:hAnsi="Cambria Math" w:cs="Times New Roman"/>
                <w:sz w:val="24"/>
                <w:szCs w:val="28"/>
              </w:rPr>
              <m:t>-Δd</m:t>
            </m:r>
          </m:e>
        </m:d>
        <m:r>
          <w:rPr>
            <w:rFonts w:ascii="Cambria Math" w:hAnsi="Cambria Math" w:cs="Times New Roman"/>
            <w:sz w:val="24"/>
            <w:szCs w:val="28"/>
          </w:rPr>
          <m:t>-</m:t>
        </m:r>
        <m:sSub>
          <m:sSubPr>
            <m:ctrlPr>
              <w:rPr>
                <w:rFonts w:ascii="Cambria Math" w:hAnsi="Cambria Math" w:cs="Times New Roman"/>
                <w:bCs/>
                <w:i/>
                <w:sz w:val="24"/>
                <w:szCs w:val="28"/>
              </w:rPr>
            </m:ctrlPr>
          </m:sSubPr>
          <m:e>
            <m:r>
              <w:rPr>
                <w:rFonts w:ascii="Cambria Math" w:hAnsi="Cambria Math" w:cs="Times New Roman"/>
                <w:sz w:val="24"/>
                <w:szCs w:val="28"/>
              </w:rPr>
              <m:t>R</m:t>
            </m:r>
          </m:e>
          <m:sub>
            <m:r>
              <w:rPr>
                <w:rFonts w:ascii="Cambria Math" w:hAnsi="Cambria Math" w:cs="Times New Roman"/>
                <w:sz w:val="24"/>
                <w:szCs w:val="28"/>
              </w:rPr>
              <m:t>0</m:t>
            </m:r>
          </m:sub>
        </m:sSub>
      </m:oMath>
      <w:r w:rsidRPr="00E87513">
        <w:rPr>
          <w:rFonts w:ascii="Times New Roman" w:hAnsi="Times New Roman" w:cs="Times New Roman"/>
          <w:bCs/>
          <w:sz w:val="24"/>
          <w:szCs w:val="28"/>
        </w:rPr>
        <w:t xml:space="preserve">. then </w:t>
      </w:r>
      <m:oMath>
        <m:r>
          <w:rPr>
            <w:rFonts w:ascii="Cambria Math" w:hAnsi="Cambria Math" w:cs="Times New Roman"/>
            <w:sz w:val="24"/>
            <w:szCs w:val="28"/>
          </w:rPr>
          <m:t>y</m:t>
        </m:r>
      </m:oMath>
      <w:r w:rsidRPr="00E87513">
        <w:rPr>
          <w:rFonts w:ascii="Times New Roman" w:hAnsi="Times New Roman" w:cs="Times New Roman"/>
          <w:bCs/>
          <w:sz w:val="24"/>
          <w:szCs w:val="28"/>
        </w:rPr>
        <w:t xml:space="preserve"> is directly computed from online resistance measurements, and </w:t>
      </w:r>
      <m:oMath>
        <m:r>
          <w:rPr>
            <w:rFonts w:ascii="Cambria Math" w:hAnsi="Cambria Math" w:cs="Times New Roman"/>
            <w:sz w:val="24"/>
            <w:szCs w:val="28"/>
          </w:rPr>
          <m:t>Δd</m:t>
        </m:r>
      </m:oMath>
      <w:r w:rsidRPr="00E87513">
        <w:rPr>
          <w:rFonts w:ascii="Times New Roman" w:hAnsi="Times New Roman" w:cs="Times New Roman"/>
          <w:bCs/>
          <w:sz w:val="24"/>
          <w:szCs w:val="28"/>
        </w:rPr>
        <w:t xml:space="preserve"> is known from the manipulator.</w:t>
      </w:r>
    </w:p>
    <w:p w14:paraId="386CB075" w14:textId="0493B051" w:rsidR="009324BD" w:rsidRPr="00F25F61" w:rsidRDefault="00000000" w:rsidP="00E87513">
      <w:pPr>
        <w:spacing w:line="360" w:lineRule="auto"/>
        <w:rPr>
          <w:rFonts w:ascii="Times New Roman" w:hAnsi="Times New Roman" w:cs="Times New Roman"/>
          <w:bCs/>
        </w:rPr>
      </w:pPr>
      <m:oMathPara>
        <m:oMath>
          <m:eqArr>
            <m:eqArrPr>
              <m:maxDist m:val="1"/>
              <m:ctrlPr>
                <w:rPr>
                  <w:rFonts w:ascii="Cambria Math" w:hAnsi="Cambria Math" w:cs="Times New Roman"/>
                  <w:bCs/>
                  <w:i/>
                </w:rPr>
              </m:ctrlPr>
            </m:eqArrPr>
            <m:e>
              <m:r>
                <w:rPr>
                  <w:rFonts w:ascii="Cambria Math" w:hAnsi="Cambria Math" w:cs="Times New Roman"/>
                </w:rPr>
                <m:t>y=</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1</m:t>
                      </m:r>
                    </m:sub>
                  </m:sSub>
                </m:num>
                <m:den>
                  <m:sSup>
                    <m:sSupPr>
                      <m:ctrlPr>
                        <w:rPr>
                          <w:rFonts w:ascii="Cambria Math" w:hAnsi="Cambria Math" w:cs="Times New Roman"/>
                          <w:bCs/>
                          <w:i/>
                        </w:rPr>
                      </m:ctrlPr>
                    </m:sSupPr>
                    <m:e>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-Δd+</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2</m:t>
                                  </m:r>
                                </m:sub>
                              </m:sSub>
                            </m:num>
                            <m:den>
                              <m:sSub>
                                <m:sSubPr>
                                  <m:ctrlPr>
                                    <w:rPr>
                                      <w:rFonts w:ascii="Cambria Math" w:hAnsi="Cambria Math" w:cs="Times New Roman"/>
                                      <w:bCs/>
                                      <w:i/>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-Δd</m:t>
                              </m:r>
                            </m:den>
                          </m:f>
                        </m:e>
                      </m:d>
                    </m:e>
                    <m:sup>
                      <m:r>
                        <w:rPr>
                          <w:rFonts w:ascii="Cambria Math" w:hAnsi="Cambria Math" w:cs="Times New Roman"/>
                        </w:rPr>
                        <m:t>1.2</m:t>
                      </m:r>
                    </m:sup>
                  </m:sSup>
                </m:den>
              </m:f>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4</m:t>
                  </m:r>
                </m:e>
              </m:d>
            </m:e>
          </m:eqArr>
        </m:oMath>
      </m:oMathPara>
    </w:p>
    <w:p w14:paraId="7588D308" w14:textId="32324612" w:rsidR="009324BD" w:rsidRDefault="009324BD" w:rsidP="00E87513">
      <w:pPr>
        <w:spacing w:line="360" w:lineRule="auto"/>
        <w:ind w:firstLineChars="200" w:firstLine="480"/>
        <w:rPr>
          <w:rFonts w:ascii="Times New Roman" w:hAnsi="Times New Roman" w:cs="Times New Roman"/>
          <w:bCs/>
          <w:sz w:val="24"/>
          <w:szCs w:val="28"/>
        </w:rPr>
      </w:pPr>
      <w:r w:rsidRPr="00E87513">
        <w:rPr>
          <w:rFonts w:ascii="Times New Roman" w:hAnsi="Times New Roman" w:cs="Times New Roman"/>
          <w:bCs/>
          <w:sz w:val="24"/>
          <w:szCs w:val="28"/>
        </w:rPr>
        <w:t xml:space="preserve">The unknown parameters to be calibrated are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1</m:t>
            </m:r>
          </m:sub>
        </m:sSub>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2</m:t>
            </m:r>
          </m:sub>
        </m:sSub>
      </m:oMath>
      <w:r w:rsidRPr="00E87513">
        <w:rPr>
          <w:rFonts w:ascii="Times New Roman" w:hAnsi="Times New Roman" w:cs="Times New Roman"/>
          <w:bCs/>
          <w:sz w:val="24"/>
          <w:szCs w:val="28"/>
        </w:rPr>
        <w:t xml:space="preserve">, and </w:t>
      </w:r>
      <m:oMath>
        <m:sSub>
          <m:sSubPr>
            <m:ctrlPr>
              <w:rPr>
                <w:rFonts w:ascii="Cambria Math" w:hAnsi="Cambria Math" w:cs="Times New Roman"/>
                <w:bCs/>
                <w:i/>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oMath>
      <w:r w:rsidRPr="00E87513">
        <w:rPr>
          <w:rFonts w:ascii="Times New Roman" w:hAnsi="Times New Roman" w:cs="Times New Roman"/>
          <w:bCs/>
          <w:sz w:val="24"/>
          <w:szCs w:val="28"/>
        </w:rPr>
        <w:t xml:space="preserve">. We estimate these parameters by fitting the model-predicted </w:t>
      </w:r>
      <w:proofErr w:type="gramStart"/>
      <w:r w:rsidRPr="00E87513">
        <w:rPr>
          <w:rFonts w:ascii="Times New Roman" w:hAnsi="Times New Roman" w:cs="Times New Roman"/>
          <w:bCs/>
          <w:sz w:val="24"/>
          <w:szCs w:val="28"/>
        </w:rPr>
        <w:t>y(</w:t>
      </w:r>
      <w:proofErr w:type="gramEnd"/>
      <m:oMath>
        <m:r>
          <w:rPr>
            <w:rFonts w:ascii="Cambria Math" w:hAnsi="Cambria Math" w:cs="Times New Roman"/>
            <w:sz w:val="24"/>
            <w:szCs w:val="28"/>
          </w:rPr>
          <m:t>Δd</m:t>
        </m:r>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1</m:t>
            </m:r>
          </m:sub>
        </m:sSub>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2</m:t>
            </m:r>
          </m:sub>
        </m:sSub>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oMath>
      <w:r w:rsidRPr="00E87513">
        <w:rPr>
          <w:rFonts w:ascii="Times New Roman" w:hAnsi="Times New Roman" w:cs="Times New Roman"/>
          <w:bCs/>
          <w:sz w:val="24"/>
          <w:szCs w:val="28"/>
        </w:rPr>
        <w:t xml:space="preserve">) to the measured data using online least squares [6]. Practically, we move the micropipette downward with a fixed step size and record the corresponding resistance values.  Notably, when approaching the cell, the measured resistance </w:t>
      </w:r>
      <w:r w:rsidRPr="00E87513">
        <w:rPr>
          <w:rFonts w:ascii="Cambria Math" w:hAnsi="Cambria Math" w:cs="Cambria Math"/>
          <w:bCs/>
          <w:sz w:val="24"/>
          <w:szCs w:val="28"/>
        </w:rPr>
        <w:t>𝑅</w:t>
      </w:r>
      <w:r w:rsidRPr="00E87513">
        <w:rPr>
          <w:rFonts w:ascii="Times New Roman" w:hAnsi="Times New Roman" w:cs="Times New Roman"/>
          <w:bCs/>
          <w:sz w:val="24"/>
          <w:szCs w:val="28"/>
        </w:rPr>
        <w:t xml:space="preserve"> is not strictly constant. Therefore, at each step we acquire a 2-s resistance trace, extract the maximum value in each measurement cycle, and then take the average of these cycle-wise maxima to obtain a representative resistance value for that step. We then perform the above nonlinear least-squares fit on the collected </w:t>
      </w:r>
      <m:oMath>
        <m:r>
          <w:rPr>
            <w:rFonts w:ascii="Cambria Math" w:hAnsi="Cambria Math" w:cs="Times New Roman"/>
            <w:sz w:val="24"/>
            <w:szCs w:val="28"/>
          </w:rPr>
          <m:t>k</m:t>
        </m:r>
      </m:oMath>
      <w:r w:rsidRPr="00E87513">
        <w:rPr>
          <w:rFonts w:ascii="Times New Roman" w:hAnsi="Times New Roman" w:cs="Times New Roman"/>
          <w:bCs/>
          <w:sz w:val="24"/>
          <w:szCs w:val="28"/>
        </w:rPr>
        <w:t xml:space="preserve"> (</w:t>
      </w:r>
      <m:oMath>
        <m:sSub>
          <m:sSubPr>
            <m:ctrlPr>
              <w:rPr>
                <w:rFonts w:ascii="Cambria Math" w:hAnsi="Cambria Math" w:cs="Times New Roman"/>
                <w:bCs/>
                <w:i/>
                <w:sz w:val="24"/>
                <w:szCs w:val="28"/>
              </w:rPr>
            </m:ctrlPr>
          </m:sSubPr>
          <m:e>
            <m:r>
              <w:rPr>
                <w:rFonts w:ascii="Cambria Math" w:hAnsi="Cambria Math" w:cs="Times New Roman"/>
                <w:sz w:val="24"/>
                <w:szCs w:val="28"/>
              </w:rPr>
              <m:t>y</m:t>
            </m:r>
          </m:e>
          <m:sub>
            <m:r>
              <w:rPr>
                <w:rFonts w:ascii="Cambria Math" w:hAnsi="Cambria Math" w:cs="Times New Roman"/>
                <w:sz w:val="24"/>
                <w:szCs w:val="28"/>
              </w:rPr>
              <m:t>k</m:t>
            </m:r>
          </m:sub>
        </m:sSub>
        <m:r>
          <w:rPr>
            <w:rFonts w:ascii="Cambria Math" w:hAnsi="Cambria Math" w:cs="Times New Roman"/>
            <w:sz w:val="24"/>
            <w:szCs w:val="28"/>
          </w:rPr>
          <m:t xml:space="preserve">, </m:t>
        </m:r>
        <m:sSub>
          <m:sSubPr>
            <m:ctrlPr>
              <w:rPr>
                <w:rFonts w:ascii="Cambria Math" w:hAnsi="Cambria Math" w:cs="Times New Roman"/>
                <w:bCs/>
                <w:i/>
                <w:sz w:val="24"/>
                <w:szCs w:val="28"/>
              </w:rPr>
            </m:ctrlPr>
          </m:sSubPr>
          <m:e>
            <m:r>
              <w:rPr>
                <w:rFonts w:ascii="Cambria Math" w:hAnsi="Cambria Math" w:cs="Times New Roman"/>
                <w:sz w:val="24"/>
                <w:szCs w:val="28"/>
              </w:rPr>
              <m:t>∆d</m:t>
            </m:r>
          </m:e>
          <m:sub>
            <m:r>
              <w:rPr>
                <w:rFonts w:ascii="Cambria Math" w:hAnsi="Cambria Math" w:cs="Times New Roman"/>
                <w:sz w:val="24"/>
                <w:szCs w:val="28"/>
              </w:rPr>
              <m:t>k</m:t>
            </m:r>
          </m:sub>
        </m:sSub>
      </m:oMath>
      <w:r w:rsidRPr="00E87513">
        <w:rPr>
          <w:rFonts w:ascii="Times New Roman" w:hAnsi="Times New Roman" w:cs="Times New Roman"/>
          <w:bCs/>
          <w:sz w:val="24"/>
          <w:szCs w:val="28"/>
        </w:rPr>
        <w:t xml:space="preserve">) pairs to obtain the calibrated parameters. </w:t>
      </w:r>
    </w:p>
    <w:p w14:paraId="53696D4F" w14:textId="16299FAF" w:rsidR="003F22F4" w:rsidRPr="003F22F4" w:rsidRDefault="003F22F4" w:rsidP="003F22F4">
      <w:pPr>
        <w:spacing w:line="360" w:lineRule="auto"/>
        <w:ind w:firstLineChars="200" w:firstLine="480"/>
        <w:rPr>
          <w:rFonts w:ascii="Times New Roman" w:hAnsi="Times New Roman" w:cs="Times New Roman"/>
          <w:bCs/>
          <w:sz w:val="24"/>
          <w:szCs w:val="28"/>
        </w:rPr>
      </w:pPr>
      <w:proofErr w:type="spellStart"/>
      <w:r>
        <w:rPr>
          <w:rFonts w:ascii="Times New Roman" w:hAnsi="Times New Roman" w:cs="Times New Roman" w:hint="eastAsia"/>
          <w:bCs/>
          <w:sz w:val="24"/>
          <w:szCs w:val="28"/>
        </w:rPr>
        <w:t>N</w:t>
      </w:r>
      <w:r w:rsidRPr="003F22F4">
        <w:rPr>
          <w:rFonts w:ascii="Times New Roman" w:hAnsi="Times New Roman" w:cs="Times New Roman"/>
          <w:bCs/>
          <w:sz w:val="24"/>
          <w:szCs w:val="28"/>
        </w:rPr>
        <w:t>nce</w:t>
      </w:r>
      <w:proofErr w:type="spellEnd"/>
      <w:r w:rsidRPr="003F22F4">
        <w:rPr>
          <w:rFonts w:ascii="Times New Roman" w:hAnsi="Times New Roman" w:cs="Times New Roman"/>
          <w:bCs/>
          <w:sz w:val="24"/>
          <w:szCs w:val="28"/>
        </w:rPr>
        <w:t xml:space="preserve"> </w:t>
      </w:r>
      <m:oMath>
        <m:r>
          <w:rPr>
            <w:rFonts w:ascii="Cambria Math" w:hAnsi="Cambria Math" w:cs="Times New Roman"/>
            <w:sz w:val="24"/>
            <w:szCs w:val="28"/>
          </w:rPr>
          <m:t>d</m:t>
        </m:r>
      </m:oMath>
      <w:r w:rsidRPr="003F22F4">
        <w:rPr>
          <w:rFonts w:ascii="Times New Roman" w:hAnsi="Times New Roman" w:cs="Times New Roman"/>
          <w:bCs/>
          <w:sz w:val="24"/>
          <w:szCs w:val="28"/>
        </w:rPr>
        <w:t>is estimated from the resistance</w:t>
      </w:r>
      <w:r w:rsidRPr="003F22F4">
        <w:rPr>
          <w:rFonts w:ascii="Times New Roman" w:hAnsi="Times New Roman" w:cs="Times New Roman" w:hint="eastAsia"/>
          <w:bCs/>
          <w:sz w:val="24"/>
          <w:szCs w:val="28"/>
        </w:rPr>
        <w:t>-</w:t>
      </w:r>
      <w:r w:rsidRPr="003F22F4">
        <w:rPr>
          <w:rFonts w:ascii="Times New Roman" w:hAnsi="Times New Roman" w:cs="Times New Roman"/>
          <w:bCs/>
          <w:sz w:val="24"/>
          <w:szCs w:val="28"/>
        </w:rPr>
        <w:t xml:space="preserve">distance model, the cell’s motion (displacement) along the </w:t>
      </w:r>
      <w:r w:rsidRPr="003F22F4">
        <w:rPr>
          <w:rFonts w:ascii="Times New Roman" w:hAnsi="Times New Roman" w:cs="Times New Roman" w:hint="eastAsia"/>
          <w:bCs/>
          <w:sz w:val="24"/>
          <w:szCs w:val="28"/>
        </w:rPr>
        <w:t>micro</w:t>
      </w:r>
      <w:r w:rsidRPr="003F22F4">
        <w:rPr>
          <w:rFonts w:ascii="Times New Roman" w:hAnsi="Times New Roman" w:cs="Times New Roman"/>
          <w:bCs/>
          <w:sz w:val="24"/>
          <w:szCs w:val="28"/>
        </w:rPr>
        <w:t xml:space="preserve">pipette approaching axis </w:t>
      </w:r>
      <w:r>
        <w:rPr>
          <w:rFonts w:ascii="Times New Roman" w:hAnsi="Times New Roman" w:cs="Times New Roman" w:hint="eastAsia"/>
          <w:bCs/>
          <w:sz w:val="24"/>
          <w:szCs w:val="28"/>
        </w:rPr>
        <w:t xml:space="preserve">can be </w:t>
      </w:r>
      <w:r w:rsidRPr="003F22F4">
        <w:rPr>
          <w:rFonts w:ascii="Times New Roman" w:hAnsi="Times New Roman" w:cs="Times New Roman"/>
          <w:bCs/>
          <w:sz w:val="24"/>
          <w:szCs w:val="28"/>
        </w:rPr>
        <w:t>computed as:</w:t>
      </w:r>
    </w:p>
    <w:p w14:paraId="0E9342DF" w14:textId="6EB832EA" w:rsidR="003F22F4" w:rsidRPr="00F25F61" w:rsidRDefault="00000000" w:rsidP="003F22F4">
      <w:pPr>
        <w:spacing w:line="360" w:lineRule="auto"/>
        <w:ind w:firstLineChars="200" w:firstLine="420"/>
        <w:rPr>
          <w:rFonts w:ascii="Times New Roman" w:hAnsi="Times New Roman" w:cs="Times New Roman"/>
          <w:bCs/>
        </w:rPr>
      </w:pPr>
      <m:oMathPara>
        <m:oMath>
          <m:eqArr>
            <m:eqArrPr>
              <m:maxDist m:val="1"/>
              <m:ctrlPr>
                <w:rPr>
                  <w:rFonts w:ascii="Cambria Math" w:hAnsi="Cambria Math" w:cs="Times New Roman"/>
                  <w:bCs/>
                  <w:i/>
                </w:rPr>
              </m:ctrlPr>
            </m:eqArrPr>
            <m:e>
              <m:r>
                <w:rPr>
                  <w:rFonts w:ascii="Cambria Math" w:hAnsi="Cambria Math" w:cs="Times New Roman"/>
                </w:rPr>
                <m:t>p=</m:t>
              </m:r>
              <m:sSub>
                <m:sSubPr>
                  <m:ctrlPr>
                    <w:rPr>
                      <w:rFonts w:ascii="Cambria Math" w:hAnsi="Cambria Math" w:cs="Times New Roman"/>
                      <w:bCs/>
                    </w:rPr>
                  </m:ctrlPr>
                </m:sSubPr>
                <m:e>
                  <m:r>
                    <w:rPr>
                      <w:rFonts w:ascii="Cambria Math" w:hAnsi="Cambria Math" w:cs="Times New Roman"/>
                    </w:rPr>
                    <m:t>d</m:t>
                  </m:r>
                </m:e>
                <m:sub>
                  <m:r>
                    <w:rPr>
                      <w:rFonts w:ascii="Cambria Math" w:hAnsi="Cambria Math" w:cs="Times New Roman"/>
                    </w:rPr>
                    <m:t>0</m:t>
                  </m:r>
                </m:sub>
              </m:sSub>
              <m:r>
                <w:rPr>
                  <w:rFonts w:ascii="Cambria Math" w:hAnsi="Cambria Math" w:cs="Times New Roman"/>
                </w:rPr>
                <m:t>-d#</m:t>
              </m:r>
              <m:d>
                <m:dPr>
                  <m:ctrlPr>
                    <w:rPr>
                      <w:rFonts w:ascii="Cambria Math" w:hAnsi="Cambria Math" w:cs="Times New Roman"/>
                      <w:bCs/>
                      <w:i/>
                    </w:rPr>
                  </m:ctrlPr>
                </m:dPr>
                <m:e>
                  <m:r>
                    <w:rPr>
                      <w:rFonts w:ascii="Cambria Math" w:hAnsi="Cambria Math" w:cs="Times New Roman"/>
                    </w:rPr>
                    <m:t>5</m:t>
                  </m:r>
                </m:e>
              </m:d>
            </m:e>
          </m:eqArr>
        </m:oMath>
      </m:oMathPara>
    </w:p>
    <w:p w14:paraId="5B1B2B8E" w14:textId="0E075F87" w:rsidR="003F22F4" w:rsidRPr="00E87513" w:rsidRDefault="003F22F4" w:rsidP="00453A08">
      <w:pPr>
        <w:spacing w:line="360" w:lineRule="auto"/>
        <w:rPr>
          <w:rFonts w:ascii="Times New Roman" w:hAnsi="Times New Roman" w:cs="Times New Roman"/>
          <w:sz w:val="24"/>
          <w:szCs w:val="28"/>
        </w:rPr>
      </w:pPr>
      <w:r w:rsidRPr="003F22F4">
        <w:rPr>
          <w:rFonts w:ascii="Times New Roman" w:hAnsi="Times New Roman" w:cs="Times New Roman"/>
          <w:bCs/>
          <w:sz w:val="24"/>
          <w:szCs w:val="28"/>
        </w:rPr>
        <w:t xml:space="preserve">where </w:t>
      </w:r>
      <m:oMath>
        <m:r>
          <w:rPr>
            <w:rFonts w:ascii="Cambria Math" w:hAnsi="Cambria Math" w:cs="Times New Roman"/>
            <w:sz w:val="24"/>
            <w:szCs w:val="28"/>
          </w:rPr>
          <m:t>p</m:t>
        </m:r>
      </m:oMath>
      <w:r w:rsidRPr="003F22F4">
        <w:rPr>
          <w:rFonts w:ascii="Times New Roman" w:hAnsi="Times New Roman" w:cs="Times New Roman" w:hint="eastAsia"/>
          <w:bCs/>
          <w:sz w:val="24"/>
          <w:szCs w:val="28"/>
        </w:rPr>
        <w:t xml:space="preserve"> </w:t>
      </w:r>
      <w:r w:rsidRPr="003F22F4">
        <w:rPr>
          <w:rFonts w:ascii="Times New Roman" w:hAnsi="Times New Roman" w:cs="Times New Roman"/>
          <w:bCs/>
          <w:sz w:val="24"/>
          <w:szCs w:val="28"/>
        </w:rPr>
        <w:t xml:space="preserve">denotes the relative cell displacement (motion) with respect to the initial state, and </w:t>
      </w:r>
      <m:oMath>
        <m:sSub>
          <m:sSubPr>
            <m:ctrlPr>
              <w:rPr>
                <w:rFonts w:ascii="Cambria Math" w:hAnsi="Cambria Math" w:cs="Times New Roman"/>
                <w:bCs/>
                <w:sz w:val="24"/>
                <w:szCs w:val="28"/>
              </w:rPr>
            </m:ctrlPr>
          </m:sSubPr>
          <m:e>
            <m:r>
              <w:rPr>
                <w:rFonts w:ascii="Cambria Math" w:hAnsi="Cambria Math" w:cs="Times New Roman"/>
                <w:sz w:val="24"/>
                <w:szCs w:val="28"/>
              </w:rPr>
              <m:t>d</m:t>
            </m:r>
          </m:e>
          <m:sub>
            <m:r>
              <w:rPr>
                <w:rFonts w:ascii="Cambria Math" w:hAnsi="Cambria Math" w:cs="Times New Roman"/>
                <w:sz w:val="24"/>
                <w:szCs w:val="28"/>
              </w:rPr>
              <m:t>0</m:t>
            </m:r>
          </m:sub>
        </m:sSub>
      </m:oMath>
      <w:r w:rsidRPr="003F22F4">
        <w:rPr>
          <w:rFonts w:ascii="Times New Roman" w:hAnsi="Times New Roman" w:cs="Times New Roman" w:hint="eastAsia"/>
          <w:bCs/>
          <w:sz w:val="24"/>
          <w:szCs w:val="28"/>
        </w:rPr>
        <w:t xml:space="preserve"> </w:t>
      </w:r>
      <w:r w:rsidRPr="003F22F4">
        <w:rPr>
          <w:rFonts w:ascii="Times New Roman" w:hAnsi="Times New Roman" w:cs="Times New Roman"/>
          <w:bCs/>
          <w:sz w:val="24"/>
          <w:szCs w:val="28"/>
        </w:rPr>
        <w:t>is the initial tip-to-membrane separation at the start of the online calibration stage.</w:t>
      </w:r>
    </w:p>
    <w:p w14:paraId="13920C02" w14:textId="60287159" w:rsidR="001D015D" w:rsidRDefault="00000000">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Implementation details of different filtering algorit</w:t>
      </w:r>
      <w:r w:rsidR="00590825">
        <w:rPr>
          <w:rFonts w:ascii="Times New Roman" w:hAnsi="Times New Roman" w:cs="Times New Roman" w:hint="eastAsia"/>
          <w:b/>
          <w:bCs/>
          <w:sz w:val="24"/>
          <w:szCs w:val="24"/>
        </w:rPr>
        <w:t>h</w:t>
      </w:r>
      <w:r>
        <w:rPr>
          <w:rFonts w:ascii="Times New Roman" w:hAnsi="Times New Roman" w:cs="Times New Roman" w:hint="eastAsia"/>
          <w:b/>
          <w:bCs/>
          <w:sz w:val="24"/>
          <w:szCs w:val="24"/>
        </w:rPr>
        <w:t xml:space="preserve">ms </w:t>
      </w:r>
    </w:p>
    <w:p w14:paraId="142371A8" w14:textId="3CDD5C79" w:rsidR="001D015D" w:rsidRDefault="00000000">
      <w:pPr>
        <w:spacing w:line="36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Regarding the MDF-WFLC-KF (Multiple-Dominant-Frequency Weighted-Frequency Fourier Linear Combiner-Kalman Filter) method</w:t>
      </w:r>
      <w:r w:rsidR="00915329">
        <w:rPr>
          <w:rFonts w:ascii="Times New Roman" w:hAnsi="Times New Roman" w:cs="Times New Roman" w:hint="eastAsia"/>
          <w:sz w:val="24"/>
          <w:szCs w:val="24"/>
        </w:rPr>
        <w:t xml:space="preserve"> (workflow in Figure S5)</w:t>
      </w:r>
      <w:r>
        <w:rPr>
          <w:rFonts w:ascii="Times New Roman" w:hAnsi="Times New Roman" w:cs="Times New Roman" w:hint="eastAsia"/>
          <w:sz w:val="24"/>
          <w:szCs w:val="24"/>
        </w:rPr>
        <w:t>, the order of the Fourier series</w:t>
      </w:r>
      <w:r w:rsidR="00590825">
        <w:rPr>
          <w:rFonts w:ascii="Times New Roman" w:hAnsi="Times New Roman" w:cs="Times New Roman" w:hint="eastAsia"/>
          <w:sz w:val="24"/>
          <w:szCs w:val="24"/>
        </w:rPr>
        <w:t xml:space="preserve"> was set</w:t>
      </w:r>
      <w:r>
        <w:rPr>
          <w:rFonts w:ascii="Times New Roman" w:hAnsi="Times New Roman" w:cs="Times New Roman" w:hint="eastAsia"/>
          <w:sz w:val="24"/>
          <w:szCs w:val="24"/>
        </w:rPr>
        <w:t xml:space="preserve"> to 2 </w:t>
      </w:r>
      <w:r w:rsidR="00590825">
        <w:rPr>
          <w:rFonts w:ascii="Times New Roman" w:hAnsi="Times New Roman" w:cs="Times New Roman" w:hint="eastAsia"/>
          <w:sz w:val="24"/>
          <w:szCs w:val="24"/>
        </w:rPr>
        <w:t>(</w:t>
      </w:r>
      <w:r>
        <w:rPr>
          <w:rFonts w:ascii="Times New Roman" w:hAnsi="Times New Roman" w:cs="Times New Roman" w:hint="eastAsia"/>
          <w:sz w:val="24"/>
          <w:szCs w:val="24"/>
        </w:rPr>
        <w:t>M=2</w:t>
      </w:r>
      <w:r w:rsidR="00590825">
        <w:rPr>
          <w:rFonts w:ascii="Times New Roman" w:hAnsi="Times New Roman" w:cs="Times New Roman" w:hint="eastAsia"/>
          <w:sz w:val="24"/>
          <w:szCs w:val="24"/>
        </w:rPr>
        <w:t>),</w:t>
      </w:r>
      <w:r>
        <w:rPr>
          <w:rFonts w:ascii="Times New Roman" w:hAnsi="Times New Roman" w:cs="Times New Roman" w:hint="eastAsia"/>
          <w:sz w:val="24"/>
          <w:szCs w:val="24"/>
        </w:rPr>
        <w:t xml:space="preserve"> as </w:t>
      </w:r>
      <w:r w:rsidR="00590825">
        <w:rPr>
          <w:rFonts w:ascii="Times New Roman" w:hAnsi="Times New Roman" w:cs="Times New Roman" w:hint="eastAsia"/>
          <w:sz w:val="24"/>
          <w:szCs w:val="24"/>
        </w:rPr>
        <w:t>specified</w:t>
      </w:r>
      <w:r>
        <w:rPr>
          <w:rFonts w:ascii="Times New Roman" w:hAnsi="Times New Roman" w:cs="Times New Roman" w:hint="eastAsia"/>
          <w:sz w:val="24"/>
          <w:szCs w:val="24"/>
        </w:rPr>
        <w:t xml:space="preserve"> </w:t>
      </w:r>
      <w:r w:rsidR="00590825">
        <w:rPr>
          <w:rFonts w:ascii="Times New Roman" w:hAnsi="Times New Roman" w:cs="Times New Roman" w:hint="eastAsia"/>
          <w:sz w:val="24"/>
          <w:szCs w:val="24"/>
        </w:rPr>
        <w:t>in</w:t>
      </w:r>
      <w:r>
        <w:rPr>
          <w:rFonts w:ascii="Times New Roman" w:hAnsi="Times New Roman" w:cs="Times New Roman" w:hint="eastAsia"/>
          <w:sz w:val="24"/>
          <w:szCs w:val="24"/>
        </w:rPr>
        <w:t xml:space="preserve"> Eq</w:t>
      </w:r>
      <w:r w:rsidR="00CF70DD">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CF70DD">
        <w:rPr>
          <w:rFonts w:ascii="Times New Roman" w:hAnsi="Times New Roman" w:cs="Times New Roman" w:hint="eastAsia"/>
          <w:sz w:val="24"/>
          <w:szCs w:val="24"/>
        </w:rPr>
        <w:t>(</w:t>
      </w:r>
      <w:r>
        <w:rPr>
          <w:rFonts w:ascii="Times New Roman" w:hAnsi="Times New Roman" w:cs="Times New Roman" w:hint="eastAsia"/>
          <w:sz w:val="24"/>
          <w:szCs w:val="24"/>
        </w:rPr>
        <w:t>9</w:t>
      </w:r>
      <w:r w:rsidR="00CF70DD">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590825">
        <w:rPr>
          <w:rFonts w:ascii="Times New Roman" w:hAnsi="Times New Roman" w:cs="Times New Roman" w:hint="eastAsia"/>
          <w:sz w:val="24"/>
          <w:szCs w:val="24"/>
        </w:rPr>
        <w:t>of</w:t>
      </w:r>
      <w:r>
        <w:rPr>
          <w:rFonts w:ascii="Times New Roman" w:hAnsi="Times New Roman" w:cs="Times New Roman" w:hint="eastAsia"/>
          <w:sz w:val="24"/>
          <w:szCs w:val="24"/>
        </w:rPr>
        <w:t xml:space="preserve"> the manuscript. For the estimation of the lower dominant frequency, the frequency adap</w:t>
      </w:r>
      <w:r w:rsidR="00590825">
        <w:rPr>
          <w:rFonts w:ascii="Times New Roman" w:hAnsi="Times New Roman" w:cs="Times New Roman" w:hint="eastAsia"/>
          <w:sz w:val="24"/>
          <w:szCs w:val="24"/>
        </w:rPr>
        <w:t>ta</w:t>
      </w:r>
      <w:r>
        <w:rPr>
          <w:rFonts w:ascii="Times New Roman" w:hAnsi="Times New Roman" w:cs="Times New Roman" w:hint="eastAsia"/>
          <w:sz w:val="24"/>
          <w:szCs w:val="24"/>
        </w:rPr>
        <w:t xml:space="preserve">tion factor was set to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ω</m:t>
            </m:r>
          </m:sub>
        </m:sSub>
      </m:oMath>
      <w:r>
        <w:rPr>
          <w:rFonts w:ascii="Times New Roman" w:hAnsi="Times New Roman" w:cs="Times New Roman" w:hint="eastAsia"/>
          <w:sz w:val="24"/>
          <w:szCs w:val="24"/>
        </w:rPr>
        <w:t xml:space="preserve"> = 1e-4</w:t>
      </w:r>
      <w:r w:rsidR="00590825">
        <w:rPr>
          <w:rFonts w:ascii="Times New Roman" w:hAnsi="Times New Roman" w:cs="Times New Roman" w:hint="eastAsia"/>
          <w:sz w:val="24"/>
          <w:szCs w:val="24"/>
        </w:rPr>
        <w:t>,</w:t>
      </w:r>
      <w:r>
        <w:rPr>
          <w:rFonts w:ascii="Times New Roman" w:hAnsi="Times New Roman" w:cs="Times New Roman" w:hint="eastAsia"/>
          <w:sz w:val="24"/>
          <w:szCs w:val="24"/>
        </w:rPr>
        <w:t xml:space="preserve"> and the weight ada</w:t>
      </w:r>
      <w:r w:rsidR="00590825">
        <w:rPr>
          <w:rFonts w:ascii="Times New Roman" w:hAnsi="Times New Roman" w:cs="Times New Roman" w:hint="eastAsia"/>
          <w:sz w:val="24"/>
          <w:szCs w:val="24"/>
        </w:rPr>
        <w:t>pta</w:t>
      </w:r>
      <w:r>
        <w:rPr>
          <w:rFonts w:ascii="Times New Roman" w:hAnsi="Times New Roman" w:cs="Times New Roman" w:hint="eastAsia"/>
          <w:sz w:val="24"/>
          <w:szCs w:val="24"/>
        </w:rPr>
        <w:t>tion factor</w:t>
      </w:r>
      <w:r w:rsidR="00590825">
        <w:rPr>
          <w:rFonts w:ascii="Times New Roman" w:hAnsi="Times New Roman" w:cs="Times New Roman" w:hint="eastAsia"/>
          <w:sz w:val="24"/>
          <w:szCs w:val="24"/>
        </w:rPr>
        <w:t xml:space="preserve"> was set</w:t>
      </w:r>
      <w:r>
        <w:rPr>
          <w:rFonts w:ascii="Times New Roman" w:hAnsi="Times New Roman" w:cs="Times New Roman" w:hint="eastAsia"/>
          <w:sz w:val="24"/>
          <w:szCs w:val="24"/>
        </w:rPr>
        <w:t xml:space="preserve"> to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w</m:t>
            </m:r>
          </m:sub>
        </m:sSub>
      </m:oMath>
      <w:r>
        <w:rPr>
          <w:rFonts w:ascii="Times New Roman" w:hAnsi="Times New Roman" w:cs="Times New Roman" w:hint="eastAsia"/>
          <w:sz w:val="24"/>
          <w:szCs w:val="24"/>
        </w:rPr>
        <w:t xml:space="preserve"> = 1e-6. For the higher dominant frequency, the adapt</w:t>
      </w:r>
      <w:r w:rsidR="00590825">
        <w:rPr>
          <w:rFonts w:ascii="Times New Roman" w:hAnsi="Times New Roman" w:cs="Times New Roman" w:hint="eastAsia"/>
          <w:sz w:val="24"/>
          <w:szCs w:val="24"/>
        </w:rPr>
        <w:t>at</w:t>
      </w:r>
      <w:r>
        <w:rPr>
          <w:rFonts w:ascii="Times New Roman" w:hAnsi="Times New Roman" w:cs="Times New Roman" w:hint="eastAsia"/>
          <w:sz w:val="24"/>
          <w:szCs w:val="24"/>
        </w:rPr>
        <w:t>ion factor was s</w:t>
      </w:r>
      <w:r w:rsidR="00590825">
        <w:rPr>
          <w:rFonts w:ascii="Times New Roman" w:hAnsi="Times New Roman" w:cs="Times New Roman" w:hint="eastAsia"/>
          <w:sz w:val="24"/>
          <w:szCs w:val="24"/>
        </w:rPr>
        <w:t xml:space="preserve">et to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ω</m:t>
            </m:r>
          </m:sub>
        </m:sSub>
        <m:r>
          <w:rPr>
            <w:rFonts w:ascii="Cambria Math" w:hAnsi="Cambria Math" w:cs="Times New Roman"/>
            <w:sz w:val="24"/>
            <w:szCs w:val="24"/>
          </w:rPr>
          <m:t>=</m:t>
        </m:r>
      </m:oMath>
      <w:r w:rsidR="00590825">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5.1e-5 and the weight factor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w</m:t>
            </m:r>
          </m:sub>
        </m:sSub>
      </m:oMath>
      <w:r>
        <w:rPr>
          <w:rFonts w:ascii="Times New Roman" w:hAnsi="Times New Roman" w:cs="Times New Roman" w:hint="eastAsia"/>
          <w:sz w:val="24"/>
          <w:szCs w:val="24"/>
        </w:rPr>
        <w:t xml:space="preserve"> = 5e-5. Additionally, the process noise</w:t>
      </w:r>
      <w:r w:rsidR="00590825">
        <w:rPr>
          <w:rFonts w:ascii="Times New Roman" w:hAnsi="Times New Roman" w:cs="Times New Roman" w:hint="eastAsia"/>
          <w:sz w:val="24"/>
          <w:szCs w:val="24"/>
        </w:rPr>
        <w:t xml:space="preserve"> covariance</w:t>
      </w:r>
      <w:r>
        <w:rPr>
          <w:rFonts w:ascii="Times New Roman" w:hAnsi="Times New Roman" w:cs="Times New Roman" w:hint="eastAsia"/>
          <w:sz w:val="24"/>
          <w:szCs w:val="24"/>
        </w:rPr>
        <w:t xml:space="preserve"> </w:t>
      </w:r>
      <w:r w:rsidRPr="00590825">
        <w:rPr>
          <w:rFonts w:ascii="Times New Roman" w:hAnsi="Times New Roman" w:cs="Times New Roman" w:hint="eastAsia"/>
          <w:i/>
          <w:iCs/>
          <w:sz w:val="24"/>
          <w:szCs w:val="24"/>
        </w:rPr>
        <w:t>Q</w:t>
      </w:r>
      <w:r>
        <w:rPr>
          <w:rFonts w:ascii="Times New Roman" w:hAnsi="Times New Roman" w:cs="Times New Roman" w:hint="eastAsia"/>
          <w:sz w:val="24"/>
          <w:szCs w:val="24"/>
        </w:rPr>
        <w:t xml:space="preserve"> was </w:t>
      </w:r>
      <w:r w:rsidR="00590825">
        <w:rPr>
          <w:rFonts w:ascii="Times New Roman" w:hAnsi="Times New Roman" w:cs="Times New Roman" w:hint="eastAsia"/>
          <w:sz w:val="24"/>
          <w:szCs w:val="24"/>
        </w:rPr>
        <w:t xml:space="preserve">set to </w:t>
      </w:r>
      <w:r>
        <w:rPr>
          <w:rFonts w:ascii="Times New Roman" w:hAnsi="Times New Roman" w:cs="Times New Roman" w:hint="eastAsia"/>
          <w:sz w:val="24"/>
          <w:szCs w:val="24"/>
        </w:rPr>
        <w:t xml:space="preserve">1e-2, and the measurement noise </w:t>
      </w:r>
      <w:r w:rsidR="00590825">
        <w:rPr>
          <w:rFonts w:ascii="Times New Roman" w:hAnsi="Times New Roman" w:cs="Times New Roman" w:hint="eastAsia"/>
          <w:sz w:val="24"/>
          <w:szCs w:val="24"/>
        </w:rPr>
        <w:t xml:space="preserve">covariance </w:t>
      </w:r>
      <w:r w:rsidRPr="00806EFF">
        <w:rPr>
          <w:rFonts w:ascii="Times New Roman" w:hAnsi="Times New Roman" w:cs="Times New Roman" w:hint="eastAsia"/>
          <w:i/>
          <w:iCs/>
          <w:sz w:val="24"/>
          <w:szCs w:val="24"/>
        </w:rPr>
        <w:t>R</w:t>
      </w:r>
      <w:r>
        <w:rPr>
          <w:rFonts w:ascii="Times New Roman" w:hAnsi="Times New Roman" w:cs="Times New Roman" w:hint="eastAsia"/>
          <w:sz w:val="24"/>
          <w:szCs w:val="24"/>
        </w:rPr>
        <w:t xml:space="preserve"> was set to 63.</w:t>
      </w:r>
    </w:p>
    <w:p w14:paraId="5082C242" w14:textId="30C7683A" w:rsidR="001D015D" w:rsidRDefault="00000000">
      <w:pPr>
        <w:spacing w:line="360" w:lineRule="auto"/>
        <w:ind w:firstLine="240"/>
        <w:rPr>
          <w:rFonts w:ascii="Times New Roman" w:hAnsi="Times New Roman" w:cs="Times New Roman"/>
          <w:sz w:val="24"/>
          <w:szCs w:val="24"/>
        </w:rPr>
      </w:pPr>
      <w:r>
        <w:rPr>
          <w:rFonts w:ascii="Times New Roman" w:hAnsi="Times New Roman" w:cs="Times New Roman" w:hint="eastAsia"/>
          <w:sz w:val="24"/>
          <w:szCs w:val="24"/>
        </w:rPr>
        <w:t xml:space="preserve">One of the comparative filtering methods is the Extended Kalman Filter (EKF), </w:t>
      </w:r>
      <w:r w:rsidR="00806EFF">
        <w:rPr>
          <w:rFonts w:ascii="Times New Roman" w:hAnsi="Times New Roman" w:cs="Times New Roman" w:hint="eastAsia"/>
          <w:sz w:val="24"/>
          <w:szCs w:val="24"/>
        </w:rPr>
        <w:t>a</w:t>
      </w:r>
      <w:r>
        <w:rPr>
          <w:rFonts w:ascii="Times New Roman" w:hAnsi="Times New Roman" w:cs="Times New Roman" w:hint="eastAsia"/>
          <w:sz w:val="24"/>
          <w:szCs w:val="24"/>
        </w:rPr>
        <w:t xml:space="preserve"> varia</w:t>
      </w:r>
      <w:r w:rsidR="00806EFF">
        <w:rPr>
          <w:rFonts w:ascii="Times New Roman" w:hAnsi="Times New Roman" w:cs="Times New Roman" w:hint="eastAsia"/>
          <w:sz w:val="24"/>
          <w:szCs w:val="24"/>
        </w:rPr>
        <w:t>n</w:t>
      </w:r>
      <w:r>
        <w:rPr>
          <w:rFonts w:ascii="Times New Roman" w:hAnsi="Times New Roman" w:cs="Times New Roman" w:hint="eastAsia"/>
          <w:sz w:val="24"/>
          <w:szCs w:val="24"/>
        </w:rPr>
        <w:t xml:space="preserve">t of the Kalman Filter (KF). It </w:t>
      </w:r>
      <w:r w:rsidR="00806EFF">
        <w:rPr>
          <w:rFonts w:ascii="Times New Roman" w:hAnsi="Times New Roman" w:cs="Times New Roman" w:hint="eastAsia"/>
          <w:sz w:val="24"/>
          <w:szCs w:val="24"/>
        </w:rPr>
        <w:t>is used</w:t>
      </w:r>
      <w:r>
        <w:rPr>
          <w:rFonts w:ascii="Times New Roman" w:hAnsi="Times New Roman" w:cs="Times New Roman" w:hint="eastAsia"/>
          <w:sz w:val="24"/>
          <w:szCs w:val="24"/>
        </w:rPr>
        <w:t xml:space="preserve"> to estimate and filter the nonlinear components of the original signal, such as the frequency parameter in </w:t>
      </w:r>
      <w:proofErr w:type="spellStart"/>
      <w:r>
        <w:rPr>
          <w:rFonts w:ascii="Times New Roman" w:hAnsi="Times New Roman" w:cs="Times New Roman" w:hint="eastAsia"/>
          <w:sz w:val="24"/>
          <w:szCs w:val="24"/>
        </w:rPr>
        <w:t>Eq</w:t>
      </w:r>
      <w:r w:rsidR="00806EFF">
        <w:rPr>
          <w:rFonts w:ascii="Times New Roman" w:hAnsi="Times New Roman" w:cs="Times New Roman" w:hint="eastAsia"/>
          <w:sz w:val="24"/>
          <w:szCs w:val="24"/>
        </w:rPr>
        <w:t>s</w:t>
      </w:r>
      <w:proofErr w:type="spellEnd"/>
      <w:r w:rsidR="00806EFF">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806EFF">
        <w:rPr>
          <w:rFonts w:ascii="Times New Roman" w:hAnsi="Times New Roman" w:cs="Times New Roman" w:hint="eastAsia"/>
          <w:sz w:val="24"/>
          <w:szCs w:val="24"/>
        </w:rPr>
        <w:t>(9) and (10)</w:t>
      </w:r>
      <w:r>
        <w:rPr>
          <w:rFonts w:ascii="Times New Roman" w:hAnsi="Times New Roman" w:cs="Times New Roman" w:hint="eastAsia"/>
          <w:sz w:val="24"/>
          <w:szCs w:val="24"/>
        </w:rPr>
        <w:t xml:space="preserve">. In this method, the original signal </w:t>
      </w:r>
      <w:r w:rsidR="00806EFF">
        <w:rPr>
          <w:rFonts w:ascii="Times New Roman" w:hAnsi="Times New Roman" w:cs="Times New Roman" w:hint="eastAsia"/>
          <w:sz w:val="24"/>
          <w:szCs w:val="24"/>
        </w:rPr>
        <w:t>i</w:t>
      </w:r>
      <w:r>
        <w:rPr>
          <w:rFonts w:ascii="Times New Roman" w:hAnsi="Times New Roman" w:cs="Times New Roman" w:hint="eastAsia"/>
          <w:sz w:val="24"/>
          <w:szCs w:val="24"/>
        </w:rPr>
        <w:t>s also modeled as a truncated, time-varying Fourier series</w:t>
      </w:r>
      <w:r w:rsidR="00806EFF">
        <w:rPr>
          <w:rFonts w:ascii="Times New Roman" w:hAnsi="Times New Roman" w:cs="Times New Roman" w:hint="eastAsia"/>
          <w:sz w:val="24"/>
          <w:szCs w:val="24"/>
        </w:rPr>
        <w:t>, with t</w:t>
      </w:r>
      <w:r>
        <w:rPr>
          <w:rFonts w:ascii="Times New Roman" w:hAnsi="Times New Roman" w:cs="Times New Roman" w:hint="eastAsia"/>
          <w:sz w:val="24"/>
          <w:szCs w:val="24"/>
        </w:rPr>
        <w:t>he series order M set to 2. The process noise</w:t>
      </w:r>
      <w:r w:rsidR="00806EFF">
        <w:rPr>
          <w:rFonts w:ascii="Times New Roman" w:hAnsi="Times New Roman" w:cs="Times New Roman" w:hint="eastAsia"/>
          <w:sz w:val="24"/>
          <w:szCs w:val="24"/>
        </w:rPr>
        <w:t xml:space="preserve"> covariance</w:t>
      </w:r>
      <w:r>
        <w:rPr>
          <w:rFonts w:ascii="Times New Roman" w:hAnsi="Times New Roman" w:cs="Times New Roman" w:hint="eastAsia"/>
          <w:sz w:val="24"/>
          <w:szCs w:val="24"/>
        </w:rPr>
        <w:t xml:space="preserve"> </w:t>
      </w:r>
      <w:r w:rsidRPr="00806EFF">
        <w:rPr>
          <w:rFonts w:ascii="Times New Roman" w:hAnsi="Times New Roman" w:cs="Times New Roman" w:hint="eastAsia"/>
          <w:i/>
          <w:iCs/>
          <w:sz w:val="24"/>
          <w:szCs w:val="24"/>
        </w:rPr>
        <w:t>Q</w:t>
      </w:r>
      <w:r>
        <w:rPr>
          <w:rFonts w:ascii="Times New Roman" w:hAnsi="Times New Roman" w:cs="Times New Roman" w:hint="eastAsia"/>
          <w:sz w:val="24"/>
          <w:szCs w:val="24"/>
        </w:rPr>
        <w:t xml:space="preserve"> in</w:t>
      </w:r>
      <w:r w:rsidR="00806EFF">
        <w:rPr>
          <w:rFonts w:ascii="Times New Roman" w:hAnsi="Times New Roman" w:cs="Times New Roman" w:hint="eastAsia"/>
          <w:sz w:val="24"/>
          <w:szCs w:val="24"/>
        </w:rPr>
        <w:t xml:space="preserve"> the</w:t>
      </w:r>
      <w:r>
        <w:rPr>
          <w:rFonts w:ascii="Times New Roman" w:hAnsi="Times New Roman" w:cs="Times New Roman" w:hint="eastAsia"/>
          <w:sz w:val="24"/>
          <w:szCs w:val="24"/>
        </w:rPr>
        <w:t xml:space="preserve"> EKF was set to 1e-5, and the measurement noise </w:t>
      </w:r>
      <w:r w:rsidR="00806EFF">
        <w:rPr>
          <w:rFonts w:ascii="Times New Roman" w:hAnsi="Times New Roman" w:cs="Times New Roman" w:hint="eastAsia"/>
          <w:sz w:val="24"/>
          <w:szCs w:val="24"/>
        </w:rPr>
        <w:t>covariance</w:t>
      </w:r>
      <w:r>
        <w:rPr>
          <w:rFonts w:ascii="Times New Roman" w:hAnsi="Times New Roman" w:cs="Times New Roman" w:hint="eastAsia"/>
          <w:sz w:val="24"/>
          <w:szCs w:val="24"/>
        </w:rPr>
        <w:t xml:space="preserve"> </w:t>
      </w:r>
      <w:r w:rsidRPr="00806EFF">
        <w:rPr>
          <w:rFonts w:ascii="Times New Roman" w:hAnsi="Times New Roman" w:cs="Times New Roman" w:hint="eastAsia"/>
          <w:i/>
          <w:iCs/>
          <w:sz w:val="24"/>
          <w:szCs w:val="24"/>
        </w:rPr>
        <w:t>R</w:t>
      </w:r>
      <w:r>
        <w:rPr>
          <w:rFonts w:ascii="Times New Roman" w:hAnsi="Times New Roman" w:cs="Times New Roman" w:hint="eastAsia"/>
          <w:sz w:val="24"/>
          <w:szCs w:val="24"/>
        </w:rPr>
        <w:t xml:space="preserve"> was set to 1e-4. </w:t>
      </w:r>
    </w:p>
    <w:p w14:paraId="6F6B6073" w14:textId="552F7B13" w:rsidR="001D015D" w:rsidRDefault="00000000">
      <w:pPr>
        <w:spacing w:line="360" w:lineRule="auto"/>
        <w:ind w:firstLine="240"/>
        <w:rPr>
          <w:rFonts w:ascii="Times New Roman" w:hAnsi="Times New Roman" w:cs="Times New Roman"/>
          <w:sz w:val="24"/>
          <w:szCs w:val="24"/>
        </w:rPr>
      </w:pPr>
      <w:r>
        <w:rPr>
          <w:rFonts w:ascii="Times New Roman" w:hAnsi="Times New Roman" w:cs="Times New Roman" w:hint="eastAsia"/>
          <w:sz w:val="24"/>
          <w:szCs w:val="24"/>
        </w:rPr>
        <w:t xml:space="preserve">The other comparative filtering method is </w:t>
      </w:r>
      <w:r>
        <w:rPr>
          <w:rFonts w:ascii="Times New Roman" w:hAnsi="Times New Roman" w:cs="Times New Roman" w:hint="eastAsia"/>
          <w:sz w:val="24"/>
          <w:szCs w:val="24"/>
          <w:lang w:val="en-GB"/>
        </w:rPr>
        <w:t>MDF-WFLC (</w:t>
      </w:r>
      <w:r>
        <w:rPr>
          <w:rFonts w:ascii="Times New Roman" w:hAnsi="Times New Roman" w:cs="Times New Roman"/>
          <w:sz w:val="24"/>
          <w:szCs w:val="24"/>
          <w:lang w:val="en-GB"/>
        </w:rPr>
        <w:t>Multiple-Dominant-Frequency Weighted-Frequency Fourier Linear</w:t>
      </w:r>
      <w:r>
        <w:rPr>
          <w:rFonts w:ascii="Times New Roman" w:hAnsi="Times New Roman" w:cs="Times New Roman" w:hint="eastAsia"/>
          <w:sz w:val="24"/>
          <w:szCs w:val="24"/>
          <w:lang w:val="en-GB"/>
        </w:rPr>
        <w:t xml:space="preserve"> </w:t>
      </w:r>
      <w:r>
        <w:rPr>
          <w:rFonts w:ascii="Times New Roman" w:hAnsi="Times New Roman" w:cs="Times New Roman"/>
          <w:sz w:val="24"/>
          <w:szCs w:val="24"/>
          <w:lang w:val="en-GB"/>
        </w:rPr>
        <w:t>Combiner</w:t>
      </w:r>
      <w:r>
        <w:rPr>
          <w:rFonts w:ascii="Times New Roman" w:hAnsi="Times New Roman" w:cs="Times New Roman" w:hint="eastAsia"/>
          <w:sz w:val="24"/>
          <w:szCs w:val="24"/>
          <w:lang w:val="en-GB"/>
        </w:rPr>
        <w:t>), which</w:t>
      </w:r>
      <w:r w:rsidR="00806EFF">
        <w:rPr>
          <w:rFonts w:ascii="Times New Roman" w:hAnsi="Times New Roman" w:cs="Times New Roman" w:hint="eastAsia"/>
          <w:sz w:val="24"/>
          <w:szCs w:val="24"/>
          <w:lang w:val="en-GB"/>
        </w:rPr>
        <w:t xml:space="preserve"> differs</w:t>
      </w:r>
      <w:r>
        <w:rPr>
          <w:rFonts w:ascii="Times New Roman" w:hAnsi="Times New Roman" w:cs="Times New Roman" w:hint="eastAsia"/>
          <w:sz w:val="24"/>
          <w:szCs w:val="24"/>
          <w:lang w:val="en-GB"/>
        </w:rPr>
        <w:t xml:space="preserve"> from MDF-WFLC-KF. Specifically, the weight factor of the Fourier series in MDF-WFLC </w:t>
      </w:r>
      <w:r w:rsidR="00806EFF">
        <w:rPr>
          <w:rFonts w:ascii="Times New Roman" w:hAnsi="Times New Roman" w:cs="Times New Roman" w:hint="eastAsia"/>
          <w:sz w:val="24"/>
          <w:szCs w:val="24"/>
          <w:lang w:val="en-GB"/>
        </w:rPr>
        <w:t>i</w:t>
      </w:r>
      <w:r>
        <w:rPr>
          <w:rFonts w:ascii="Times New Roman" w:hAnsi="Times New Roman" w:cs="Times New Roman" w:hint="eastAsia"/>
          <w:sz w:val="24"/>
          <w:szCs w:val="24"/>
          <w:lang w:val="en-GB"/>
        </w:rPr>
        <w:t xml:space="preserve">s estimated by the WFLC, </w:t>
      </w:r>
      <w:r w:rsidR="00806EFF">
        <w:rPr>
          <w:rFonts w:ascii="Times New Roman" w:hAnsi="Times New Roman" w:cs="Times New Roman" w:hint="eastAsia"/>
          <w:sz w:val="24"/>
          <w:szCs w:val="24"/>
          <w:lang w:val="en-GB"/>
        </w:rPr>
        <w:t xml:space="preserve">whereas in MDF-WFLC-KF it is estimated by the </w:t>
      </w:r>
      <w:r>
        <w:rPr>
          <w:rFonts w:ascii="Times New Roman" w:hAnsi="Times New Roman" w:cs="Times New Roman" w:hint="eastAsia"/>
          <w:sz w:val="24"/>
          <w:szCs w:val="24"/>
          <w:lang w:val="en-GB"/>
        </w:rPr>
        <w:t xml:space="preserve">Kalman filter. </w:t>
      </w:r>
      <w:r>
        <w:rPr>
          <w:rFonts w:ascii="Times New Roman" w:hAnsi="Times New Roman" w:cs="Times New Roman" w:hint="eastAsia"/>
          <w:sz w:val="24"/>
          <w:szCs w:val="24"/>
        </w:rPr>
        <w:t>For the lower dominant frequency, the frequency adapt</w:t>
      </w:r>
      <w:r w:rsidR="00806EFF">
        <w:rPr>
          <w:rFonts w:ascii="Times New Roman" w:hAnsi="Times New Roman" w:cs="Times New Roman" w:hint="eastAsia"/>
          <w:sz w:val="24"/>
          <w:szCs w:val="24"/>
        </w:rPr>
        <w:t>at</w:t>
      </w:r>
      <w:r>
        <w:rPr>
          <w:rFonts w:ascii="Times New Roman" w:hAnsi="Times New Roman" w:cs="Times New Roman" w:hint="eastAsia"/>
          <w:sz w:val="24"/>
          <w:szCs w:val="24"/>
        </w:rPr>
        <w:t xml:space="preserve">ion factor was set to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ω</m:t>
            </m:r>
          </m:sub>
        </m:sSub>
      </m:oMath>
      <w:r>
        <w:rPr>
          <w:rFonts w:ascii="Times New Roman" w:hAnsi="Times New Roman" w:cs="Times New Roman" w:hint="eastAsia"/>
          <w:sz w:val="24"/>
          <w:szCs w:val="24"/>
        </w:rPr>
        <w:t xml:space="preserve"> = 1e-4 and the weight </w:t>
      </w:r>
      <w:r w:rsidR="00CF70DD" w:rsidRPr="00CF70DD">
        <w:rPr>
          <w:rFonts w:ascii="Times New Roman" w:hAnsi="Times New Roman" w:cs="Times New Roman"/>
          <w:sz w:val="24"/>
          <w:szCs w:val="24"/>
        </w:rPr>
        <w:t xml:space="preserve">adaptation </w:t>
      </w:r>
      <w:r>
        <w:rPr>
          <w:rFonts w:ascii="Times New Roman" w:hAnsi="Times New Roman" w:cs="Times New Roman" w:hint="eastAsia"/>
          <w:sz w:val="24"/>
          <w:szCs w:val="24"/>
        </w:rPr>
        <w:t xml:space="preserve">factor to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w</m:t>
            </m:r>
          </m:sub>
        </m:sSub>
      </m:oMath>
      <w:r>
        <w:rPr>
          <w:rFonts w:ascii="Times New Roman" w:hAnsi="Times New Roman" w:cs="Times New Roman" w:hint="eastAsia"/>
          <w:sz w:val="24"/>
          <w:szCs w:val="24"/>
        </w:rPr>
        <w:t xml:space="preserve"> = 1e-6. For the higher dominant frequency, </w:t>
      </w:r>
      <w:r w:rsidR="00C60156">
        <w:rPr>
          <w:rFonts w:ascii="Times New Roman" w:hAnsi="Times New Roman" w:cs="Times New Roman" w:hint="eastAsia"/>
          <w:sz w:val="24"/>
          <w:szCs w:val="24"/>
        </w:rPr>
        <w:t xml:space="preserve">we set </w:t>
      </w:r>
      <w:r>
        <w:rPr>
          <w:rFonts w:ascii="Times New Roman" w:hAnsi="Times New Roman" w:cs="Times New Roman" w:hint="eastAsia"/>
          <w:sz w:val="24"/>
          <w:szCs w:val="24"/>
        </w:rPr>
        <w:t xml:space="preserve">the </w:t>
      </w:r>
      <w:r w:rsidR="00CF70DD" w:rsidRPr="00CF70DD">
        <w:rPr>
          <w:rFonts w:ascii="Times New Roman" w:hAnsi="Times New Roman" w:cs="Times New Roman"/>
          <w:sz w:val="24"/>
          <w:szCs w:val="24"/>
        </w:rPr>
        <w:t xml:space="preserve">adaptation </w:t>
      </w:r>
      <w:r>
        <w:rPr>
          <w:rFonts w:ascii="Times New Roman" w:hAnsi="Times New Roman" w:cs="Times New Roman" w:hint="eastAsia"/>
          <w:sz w:val="24"/>
          <w:szCs w:val="24"/>
        </w:rPr>
        <w:t xml:space="preserve">factor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ω</m:t>
            </m:r>
          </m:sub>
        </m:sSub>
        <m:r>
          <w:rPr>
            <w:rFonts w:ascii="Cambria Math" w:hAnsi="Cambria Math" w:cs="Times New Roman"/>
            <w:sz w:val="24"/>
            <w:szCs w:val="24"/>
          </w:rPr>
          <m:t>=</m:t>
        </m:r>
      </m:oMath>
      <w:r>
        <w:rPr>
          <w:rFonts w:ascii="Times New Roman" w:hAnsi="Times New Roman" w:cs="Times New Roman" w:hint="eastAsia"/>
          <w:sz w:val="24"/>
          <w:szCs w:val="24"/>
        </w:rPr>
        <w:t xml:space="preserve"> 5.1e-5 and the weight factor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w</m:t>
            </m:r>
          </m:sub>
        </m:sSub>
      </m:oMath>
      <w:r>
        <w:rPr>
          <w:rFonts w:ascii="Times New Roman" w:hAnsi="Times New Roman" w:cs="Times New Roman" w:hint="eastAsia"/>
          <w:sz w:val="24"/>
          <w:szCs w:val="24"/>
        </w:rPr>
        <w:t xml:space="preserve"> = 5e-5.</w:t>
      </w:r>
    </w:p>
    <w:p w14:paraId="64D0FEE6" w14:textId="78DE391E" w:rsidR="002C0A80" w:rsidRDefault="002C0A80" w:rsidP="002C0A80">
      <w:pPr>
        <w:spacing w:line="360" w:lineRule="auto"/>
        <w:ind w:firstLine="240"/>
        <w:jc w:val="center"/>
        <w:rPr>
          <w:rFonts w:ascii="Times New Roman" w:hAnsi="Times New Roman" w:cs="Times New Roman"/>
          <w:sz w:val="24"/>
          <w:szCs w:val="24"/>
        </w:rPr>
      </w:pPr>
      <w:r>
        <w:rPr>
          <w:rFonts w:ascii="Times New Roman" w:hAnsi="Times New Roman" w:cs="Times New Roman"/>
          <w:noProof/>
          <w:sz w:val="24"/>
          <w:szCs w:val="24"/>
          <w14:ligatures w14:val="none"/>
        </w:rPr>
        <w:lastRenderedPageBreak/>
        <w:drawing>
          <wp:inline distT="0" distB="0" distL="0" distR="0" wp14:anchorId="0042215F" wp14:editId="0AFD119B">
            <wp:extent cx="2749138" cy="3360717"/>
            <wp:effectExtent l="0" t="0" r="0" b="0"/>
            <wp:docPr id="20194017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01743" name="图片 2019401743"/>
                    <pic:cNvPicPr/>
                  </pic:nvPicPr>
                  <pic:blipFill rotWithShape="1">
                    <a:blip r:embed="rId14"/>
                    <a:srcRect l="7543" t="22058" r="40330" b="33824"/>
                    <a:stretch>
                      <a:fillRect/>
                    </a:stretch>
                  </pic:blipFill>
                  <pic:spPr bwMode="auto">
                    <a:xfrm>
                      <a:off x="0" y="0"/>
                      <a:ext cx="2749363" cy="3360993"/>
                    </a:xfrm>
                    <a:prstGeom prst="rect">
                      <a:avLst/>
                    </a:prstGeom>
                    <a:ln>
                      <a:noFill/>
                    </a:ln>
                    <a:extLst>
                      <a:ext uri="{53640926-AAD7-44D8-BBD7-CCE9431645EC}">
                        <a14:shadowObscured xmlns:a14="http://schemas.microsoft.com/office/drawing/2010/main"/>
                      </a:ext>
                    </a:extLst>
                  </pic:spPr>
                </pic:pic>
              </a:graphicData>
            </a:graphic>
          </wp:inline>
        </w:drawing>
      </w:r>
    </w:p>
    <w:p w14:paraId="77331AB6" w14:textId="57E4AB21" w:rsidR="002C0A80" w:rsidRPr="002C0A80" w:rsidRDefault="002C0A80" w:rsidP="002C0A80">
      <w:pPr>
        <w:spacing w:after="100" w:afterAutospacing="1"/>
        <w:rPr>
          <w:rFonts w:ascii="Times New Roman" w:hAnsi="Times New Roman" w:cs="Times New Roman"/>
        </w:rPr>
      </w:pPr>
      <w:r w:rsidRPr="0005501B">
        <w:rPr>
          <w:rFonts w:ascii="Times New Roman" w:hAnsi="Times New Roman" w:cs="Times New Roman" w:hint="eastAsia"/>
        </w:rPr>
        <w:t>Figure S</w:t>
      </w:r>
      <w:r>
        <w:rPr>
          <w:rFonts w:ascii="Times New Roman" w:hAnsi="Times New Roman" w:cs="Times New Roman" w:hint="eastAsia"/>
        </w:rPr>
        <w:t xml:space="preserve">5. Workflow of </w:t>
      </w:r>
      <w:r w:rsidRPr="002C0A80">
        <w:rPr>
          <w:rFonts w:ascii="Times New Roman" w:hAnsi="Times New Roman" w:cs="Times New Roman" w:hint="eastAsia"/>
          <w:bCs/>
        </w:rPr>
        <w:t>the MDF-WFLC-KF algorithm</w:t>
      </w:r>
      <w:r>
        <w:rPr>
          <w:rFonts w:ascii="Times New Roman" w:hAnsi="Times New Roman" w:cs="Times New Roman" w:hint="eastAsia"/>
        </w:rPr>
        <w:t>.</w:t>
      </w:r>
    </w:p>
    <w:p w14:paraId="05BD1E16" w14:textId="33691215" w:rsidR="001D015D" w:rsidRDefault="00C60156">
      <w:pPr>
        <w:pStyle w:val="af2"/>
        <w:numPr>
          <w:ilvl w:val="0"/>
          <w:numId w:val="2"/>
        </w:numPr>
        <w:spacing w:line="480" w:lineRule="auto"/>
        <w:ind w:left="357" w:hanging="357"/>
        <w:rPr>
          <w:rFonts w:ascii="Times New Roman" w:hAnsi="Times New Roman" w:cs="Times New Roman"/>
          <w:b/>
          <w:bCs/>
          <w:sz w:val="24"/>
          <w:szCs w:val="24"/>
        </w:rPr>
      </w:pPr>
      <w:r>
        <w:rPr>
          <w:rFonts w:ascii="Times New Roman" w:hAnsi="Times New Roman" w:cs="Times New Roman" w:hint="eastAsia"/>
          <w:b/>
          <w:bCs/>
          <w:sz w:val="24"/>
          <w:szCs w:val="24"/>
        </w:rPr>
        <w:t>Representative c</w:t>
      </w:r>
      <w:r w:rsidRPr="00C60156">
        <w:rPr>
          <w:rFonts w:ascii="Times New Roman" w:hAnsi="Times New Roman" w:cs="Times New Roman"/>
          <w:b/>
          <w:bCs/>
          <w:sz w:val="24"/>
          <w:szCs w:val="24"/>
        </w:rPr>
        <w:t>urrent traces during successful patch-clamp seal</w:t>
      </w:r>
      <w:r>
        <w:rPr>
          <w:rFonts w:ascii="Times New Roman" w:hAnsi="Times New Roman" w:cs="Times New Roman" w:hint="eastAsia"/>
          <w:b/>
          <w:bCs/>
          <w:sz w:val="24"/>
          <w:szCs w:val="24"/>
        </w:rPr>
        <w:t xml:space="preserve"> formation</w:t>
      </w:r>
    </w:p>
    <w:p w14:paraId="503E6BDF" w14:textId="5E39CDEF" w:rsidR="001D015D" w:rsidRDefault="00000000">
      <w:pPr>
        <w:spacing w:line="360" w:lineRule="auto"/>
        <w:ind w:firstLine="240"/>
        <w:rPr>
          <w:rFonts w:ascii="Times New Roman" w:hAnsi="Times New Roman" w:cs="Times New Roman"/>
          <w:sz w:val="24"/>
          <w:szCs w:val="24"/>
        </w:rPr>
      </w:pPr>
      <w:r>
        <w:rPr>
          <w:rFonts w:ascii="Times New Roman" w:hAnsi="Times New Roman" w:cs="Times New Roman" w:hint="eastAsia"/>
          <w:sz w:val="24"/>
          <w:szCs w:val="24"/>
        </w:rPr>
        <w:t>We provided representative segments of the raw current traces recorded by the data acquisition system (DAQ</w:t>
      </w:r>
      <w:r w:rsidR="00C60156">
        <w:rPr>
          <w:rFonts w:ascii="Times New Roman" w:hAnsi="Times New Roman" w:cs="Times New Roman" w:hint="eastAsia"/>
          <w:sz w:val="24"/>
          <w:szCs w:val="24"/>
        </w:rPr>
        <w:t>S</w:t>
      </w:r>
      <w:r>
        <w:rPr>
          <w:rFonts w:ascii="Times New Roman" w:hAnsi="Times New Roman" w:cs="Times New Roman" w:hint="eastAsia"/>
          <w:sz w:val="24"/>
          <w:szCs w:val="24"/>
        </w:rPr>
        <w:t xml:space="preserve">), as shown in </w:t>
      </w:r>
      <w:r w:rsidR="000B3290">
        <w:rPr>
          <w:rFonts w:ascii="Times New Roman" w:hAnsi="Times New Roman" w:cs="Times New Roman" w:hint="eastAsia"/>
          <w:sz w:val="24"/>
          <w:szCs w:val="24"/>
        </w:rPr>
        <w:t xml:space="preserve">the </w:t>
      </w:r>
      <w:r>
        <w:rPr>
          <w:rFonts w:ascii="Times New Roman" w:hAnsi="Times New Roman" w:cs="Times New Roman" w:hint="eastAsia"/>
          <w:sz w:val="24"/>
          <w:szCs w:val="24"/>
        </w:rPr>
        <w:t xml:space="preserve">following figures. As described in the main text, the proximity between the micropipette tip and the cell membrane is inferred from the micropipette resistance. However, once the micropipette tip becomes sufficiently close to the cell, the resistance rises sharply toward the </w:t>
      </w:r>
      <w:proofErr w:type="spellStart"/>
      <w:r>
        <w:rPr>
          <w:rFonts w:ascii="Times New Roman" w:hAnsi="Times New Roman" w:cs="Times New Roman" w:hint="eastAsia"/>
          <w:sz w:val="24"/>
          <w:szCs w:val="24"/>
        </w:rPr>
        <w:t>gigaohm</w:t>
      </w:r>
      <w:proofErr w:type="spellEnd"/>
      <w:r>
        <w:rPr>
          <w:rFonts w:ascii="Times New Roman" w:hAnsi="Times New Roman" w:cs="Times New Roman" w:hint="eastAsia"/>
          <w:sz w:val="24"/>
          <w:szCs w:val="24"/>
        </w:rPr>
        <w:t xml:space="preserve"> scale (~1000 M</w:t>
      </w:r>
      <w:r>
        <w:rPr>
          <w:rFonts w:ascii="Symbol" w:hAnsi="Symbol" w:cs="Times New Roman"/>
          <w:sz w:val="24"/>
          <w:szCs w:val="24"/>
        </w:rPr>
        <w:t>W</w:t>
      </w:r>
      <w:r>
        <w:rPr>
          <w:rFonts w:ascii="Times New Roman" w:hAnsi="Times New Roman" w:cs="Times New Roman" w:hint="eastAsia"/>
          <w:sz w:val="24"/>
          <w:szCs w:val="24"/>
        </w:rPr>
        <w:t>). Under such conditions, small resistance fluctuations in the lower range (e.g., &lt;10 M</w:t>
      </w:r>
      <w:r>
        <w:rPr>
          <w:rFonts w:ascii="Symbol" w:hAnsi="Symbol" w:cs="Times New Roman"/>
          <w:sz w:val="24"/>
          <w:szCs w:val="24"/>
        </w:rPr>
        <w:t>W</w:t>
      </w:r>
      <w:r>
        <w:rPr>
          <w:rFonts w:ascii="Times New Roman" w:hAnsi="Times New Roman" w:cs="Times New Roman" w:hint="eastAsia"/>
          <w:sz w:val="24"/>
          <w:szCs w:val="24"/>
        </w:rPr>
        <w:t>), which reflect subtle cellular micromotions, becom</w:t>
      </w:r>
      <w:r w:rsidR="00DB526D">
        <w:rPr>
          <w:rFonts w:ascii="Times New Roman" w:hAnsi="Times New Roman" w:cs="Times New Roman" w:hint="eastAsia"/>
          <w:sz w:val="24"/>
          <w:szCs w:val="24"/>
        </w:rPr>
        <w:t>e</w:t>
      </w:r>
      <w:r>
        <w:rPr>
          <w:rFonts w:ascii="Times New Roman" w:hAnsi="Times New Roman" w:cs="Times New Roman" w:hint="eastAsia"/>
          <w:sz w:val="24"/>
          <w:szCs w:val="24"/>
        </w:rPr>
        <w:t xml:space="preserve"> visually negligible due to the extremely large dynamic range of the resistance signal. To more clearly reveal these fine fluctuations and their evolution during the approach process, we therefore present the current recordings acquired under a constant -70 mV voltage-clamp configuration. Because current is inversely proportional to resistance, cell-motion-induced variations remain clearly observable even </w:t>
      </w:r>
      <w:r w:rsidR="000B3290">
        <w:rPr>
          <w:rFonts w:ascii="Times New Roman" w:hAnsi="Times New Roman" w:cs="Times New Roman" w:hint="eastAsia"/>
          <w:sz w:val="24"/>
          <w:szCs w:val="24"/>
        </w:rPr>
        <w:t xml:space="preserve">when </w:t>
      </w:r>
      <w:r>
        <w:rPr>
          <w:rFonts w:ascii="Times New Roman" w:hAnsi="Times New Roman" w:cs="Times New Roman" w:hint="eastAsia"/>
          <w:sz w:val="24"/>
          <w:szCs w:val="24"/>
        </w:rPr>
        <w:t xml:space="preserve">the resistance approaches the </w:t>
      </w:r>
      <w:proofErr w:type="spellStart"/>
      <w:r>
        <w:rPr>
          <w:rFonts w:ascii="Times New Roman" w:hAnsi="Times New Roman" w:cs="Times New Roman" w:hint="eastAsia"/>
          <w:sz w:val="24"/>
          <w:szCs w:val="24"/>
        </w:rPr>
        <w:t>gigaohm</w:t>
      </w:r>
      <w:proofErr w:type="spellEnd"/>
      <w:r>
        <w:rPr>
          <w:rFonts w:ascii="Times New Roman" w:hAnsi="Times New Roman" w:cs="Times New Roman" w:hint="eastAsia"/>
          <w:sz w:val="24"/>
          <w:szCs w:val="24"/>
        </w:rPr>
        <w:t xml:space="preserve"> level. Thus, the current traces</w:t>
      </w:r>
      <w:r w:rsidR="00DB526D">
        <w:rPr>
          <w:rFonts w:ascii="Times New Roman" w:hAnsi="Times New Roman" w:cs="Times New Roman" w:hint="eastAsia"/>
          <w:sz w:val="24"/>
          <w:szCs w:val="24"/>
        </w:rPr>
        <w:t xml:space="preserve"> are used to </w:t>
      </w:r>
      <w:r>
        <w:rPr>
          <w:rFonts w:ascii="Times New Roman" w:hAnsi="Times New Roman" w:cs="Times New Roman" w:hint="eastAsia"/>
          <w:sz w:val="24"/>
          <w:szCs w:val="24"/>
        </w:rPr>
        <w:t xml:space="preserve">reflect the effectiveness of our proximity estimation and the rapid </w:t>
      </w:r>
      <w:proofErr w:type="spellStart"/>
      <w:r>
        <w:rPr>
          <w:rFonts w:ascii="Times New Roman" w:hAnsi="Times New Roman" w:cs="Times New Roman" w:hint="eastAsia"/>
          <w:sz w:val="24"/>
          <w:szCs w:val="24"/>
        </w:rPr>
        <w:t>gigaseal</w:t>
      </w:r>
      <w:proofErr w:type="spellEnd"/>
      <w:r>
        <w:rPr>
          <w:rFonts w:ascii="Times New Roman" w:hAnsi="Times New Roman" w:cs="Times New Roman" w:hint="eastAsia"/>
          <w:sz w:val="24"/>
          <w:szCs w:val="24"/>
        </w:rPr>
        <w:t xml:space="preserve"> formation during </w:t>
      </w:r>
      <w:r w:rsidR="000B3290">
        <w:rPr>
          <w:rFonts w:ascii="Times New Roman" w:hAnsi="Times New Roman" w:cs="Times New Roman" w:hint="eastAsia"/>
          <w:sz w:val="24"/>
          <w:szCs w:val="24"/>
        </w:rPr>
        <w:t xml:space="preserve">the </w:t>
      </w:r>
      <w:r>
        <w:rPr>
          <w:rFonts w:ascii="Times New Roman" w:hAnsi="Times New Roman" w:cs="Times New Roman" w:hint="eastAsia"/>
          <w:sz w:val="24"/>
          <w:szCs w:val="24"/>
        </w:rPr>
        <w:t>approaching process. For transparency</w:t>
      </w:r>
      <w:r w:rsidR="00DB526D">
        <w:rPr>
          <w:rFonts w:ascii="Times New Roman" w:hAnsi="Times New Roman" w:cs="Times New Roman" w:hint="eastAsia"/>
          <w:sz w:val="24"/>
          <w:szCs w:val="24"/>
        </w:rPr>
        <w:t>,</w:t>
      </w:r>
      <w:r>
        <w:rPr>
          <w:rFonts w:ascii="Times New Roman" w:hAnsi="Times New Roman" w:cs="Times New Roman" w:hint="eastAsia"/>
          <w:sz w:val="24"/>
          <w:szCs w:val="24"/>
        </w:rPr>
        <w:t xml:space="preserve"> all corresponding raw data have been provided in the supplementary file Data.csv.</w:t>
      </w:r>
      <w:r>
        <w:rPr>
          <w:rFonts w:hint="eastAsia"/>
        </w:rPr>
        <w:t xml:space="preserve"> </w:t>
      </w:r>
      <w:r>
        <w:rPr>
          <w:rFonts w:ascii="Times New Roman" w:hAnsi="Times New Roman" w:cs="Times New Roman" w:hint="eastAsia"/>
          <w:sz w:val="24"/>
          <w:szCs w:val="24"/>
        </w:rPr>
        <w:t xml:space="preserve">The data were </w:t>
      </w:r>
      <w:proofErr w:type="spellStart"/>
      <w:r w:rsidRPr="00DB526D">
        <w:rPr>
          <w:rFonts w:ascii="Times New Roman" w:hAnsi="Times New Roman" w:cs="Times New Roman"/>
          <w:sz w:val="24"/>
          <w:szCs w:val="24"/>
        </w:rPr>
        <w:t>downsampled</w:t>
      </w:r>
      <w:proofErr w:type="spellEnd"/>
      <w:r>
        <w:rPr>
          <w:rFonts w:ascii="Times New Roman" w:hAnsi="Times New Roman" w:cs="Times New Roman" w:hint="eastAsia"/>
          <w:sz w:val="24"/>
          <w:szCs w:val="24"/>
        </w:rPr>
        <w:t xml:space="preserve"> to 1 kHz to facilitate storage and visualization while preserving </w:t>
      </w:r>
      <w:r>
        <w:rPr>
          <w:rFonts w:ascii="Times New Roman" w:hAnsi="Times New Roman" w:cs="Times New Roman" w:hint="eastAsia"/>
          <w:sz w:val="24"/>
          <w:szCs w:val="24"/>
        </w:rPr>
        <w:lastRenderedPageBreak/>
        <w:t xml:space="preserve">the essential dynamics of the recorded </w:t>
      </w:r>
      <w:proofErr w:type="spellStart"/>
      <w:proofErr w:type="gramStart"/>
      <w:r>
        <w:rPr>
          <w:rFonts w:ascii="Times New Roman" w:hAnsi="Times New Roman" w:cs="Times New Roman" w:hint="eastAsia"/>
          <w:sz w:val="24"/>
          <w:szCs w:val="24"/>
        </w:rPr>
        <w:t>signals.</w:t>
      </w:r>
      <w:r w:rsidR="00132353">
        <w:rPr>
          <w:rFonts w:ascii="Times New Roman" w:hAnsi="Times New Roman" w:cs="Times New Roman" w:hint="eastAsia"/>
          <w:sz w:val="24"/>
          <w:szCs w:val="24"/>
        </w:rPr>
        <w:t>s</w:t>
      </w:r>
      <w:proofErr w:type="spellEnd"/>
      <w:proofErr w:type="gramEnd"/>
    </w:p>
    <w:p w14:paraId="4D1B2926" w14:textId="29370C01"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D44C18" wp14:editId="1D1D586B">
            <wp:extent cx="5263515" cy="2106930"/>
            <wp:effectExtent l="0" t="0" r="0" b="7620"/>
            <wp:docPr id="173580188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1A77616E" w14:textId="2CFC98BE"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7C713C" wp14:editId="0467CC82">
            <wp:extent cx="5263515" cy="2106930"/>
            <wp:effectExtent l="0" t="0" r="0" b="7620"/>
            <wp:docPr id="70695178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5201B537" w14:textId="104E27C1"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57DA2D" wp14:editId="58C7CF47">
            <wp:extent cx="5263515" cy="2106930"/>
            <wp:effectExtent l="0" t="0" r="0" b="7620"/>
            <wp:docPr id="19262016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31B0955A" w14:textId="63EC8C8E"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4D90FB6" wp14:editId="6FE25445">
            <wp:extent cx="5263515" cy="2106930"/>
            <wp:effectExtent l="0" t="0" r="0" b="7620"/>
            <wp:docPr id="8933489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3D8ED937" w14:textId="0E819AD4"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D1D70A3" wp14:editId="1233FFA0">
            <wp:extent cx="5263515" cy="2106930"/>
            <wp:effectExtent l="0" t="0" r="0" b="7620"/>
            <wp:docPr id="1312057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20C9A2CF" w14:textId="3573C14D"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CB75E0" wp14:editId="14BF83E7">
            <wp:extent cx="5263515" cy="2106930"/>
            <wp:effectExtent l="0" t="0" r="0" b="7620"/>
            <wp:docPr id="128217708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34209DBA" w14:textId="17E9359C"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BA6E65" wp14:editId="7376198F">
            <wp:extent cx="5263515" cy="2106930"/>
            <wp:effectExtent l="0" t="0" r="0" b="7620"/>
            <wp:docPr id="166743668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1B979050" w14:textId="691FDF6C"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6CB2FF8" wp14:editId="2288C18E">
            <wp:extent cx="5263515" cy="2106930"/>
            <wp:effectExtent l="0" t="0" r="0" b="7620"/>
            <wp:docPr id="137015023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2323B621" w14:textId="783F1235"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AA71A4" wp14:editId="01B5479B">
            <wp:extent cx="5263515" cy="2106930"/>
            <wp:effectExtent l="0" t="0" r="0" b="7620"/>
            <wp:docPr id="51262017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34030494" w14:textId="1C058C05"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D96E64" wp14:editId="625C1598">
            <wp:extent cx="5263515" cy="2106930"/>
            <wp:effectExtent l="0" t="0" r="0" b="7620"/>
            <wp:docPr id="20330587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010FEF05" w14:textId="6779F350" w:rsidR="0005501B"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78391A" wp14:editId="6006078A">
            <wp:extent cx="5263515" cy="2106930"/>
            <wp:effectExtent l="0" t="0" r="0" b="7620"/>
            <wp:docPr id="15655518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4F0D569F" w14:textId="1BA4266D" w:rsidR="001D015D" w:rsidRDefault="0005501B">
      <w:pPr>
        <w:spacing w:line="360" w:lineRule="auto"/>
        <w:ind w:firstLine="24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84B4B91" wp14:editId="19D6C9BD">
            <wp:extent cx="5263515" cy="2106930"/>
            <wp:effectExtent l="0" t="0" r="0" b="7620"/>
            <wp:docPr id="2151973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4B6CD3B" wp14:editId="239EB01B">
            <wp:extent cx="5263515" cy="2106930"/>
            <wp:effectExtent l="0" t="0" r="0" b="7620"/>
            <wp:docPr id="4195279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3DA95154" wp14:editId="191DB468">
            <wp:extent cx="5263515" cy="2106930"/>
            <wp:effectExtent l="0" t="0" r="0" b="7620"/>
            <wp:docPr id="5678869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E99985E" wp14:editId="2C74D50A">
            <wp:extent cx="5263515" cy="2106930"/>
            <wp:effectExtent l="0" t="0" r="0" b="7620"/>
            <wp:docPr id="15797927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lastRenderedPageBreak/>
        <w:drawing>
          <wp:inline distT="0" distB="0" distL="0" distR="0" wp14:anchorId="36B98130" wp14:editId="15C7C8F3">
            <wp:extent cx="5263515" cy="2106930"/>
            <wp:effectExtent l="0" t="0" r="0" b="7620"/>
            <wp:docPr id="5151515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2D48CFF" wp14:editId="3B53B807">
            <wp:extent cx="5263515" cy="2106930"/>
            <wp:effectExtent l="0" t="0" r="0" b="7620"/>
            <wp:docPr id="21823377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36075B4" wp14:editId="40C75D51">
            <wp:extent cx="5263515" cy="2106930"/>
            <wp:effectExtent l="0" t="0" r="0" b="7620"/>
            <wp:docPr id="16476447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1764569" wp14:editId="1AF4EA25">
            <wp:extent cx="5263515" cy="2106930"/>
            <wp:effectExtent l="0" t="0" r="0" b="7620"/>
            <wp:docPr id="14219826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r>
        <w:rPr>
          <w:rFonts w:ascii="Times New Roman" w:hAnsi="Times New Roman" w:cs="Times New Roman"/>
          <w:noProof/>
          <w:sz w:val="24"/>
          <w:szCs w:val="24"/>
        </w:rPr>
        <w:lastRenderedPageBreak/>
        <w:drawing>
          <wp:inline distT="0" distB="0" distL="0" distR="0" wp14:anchorId="1A5D9F8E" wp14:editId="11CA5A3F">
            <wp:extent cx="5263515" cy="2106930"/>
            <wp:effectExtent l="0" t="0" r="0" b="7620"/>
            <wp:docPr id="18614722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63515" cy="2106930"/>
                    </a:xfrm>
                    <a:prstGeom prst="rect">
                      <a:avLst/>
                    </a:prstGeom>
                    <a:noFill/>
                    <a:ln>
                      <a:noFill/>
                    </a:ln>
                  </pic:spPr>
                </pic:pic>
              </a:graphicData>
            </a:graphic>
          </wp:inline>
        </w:drawing>
      </w:r>
    </w:p>
    <w:p w14:paraId="1618D35F" w14:textId="74D6B4B1" w:rsidR="001D015D" w:rsidRDefault="00000000" w:rsidP="0046262B">
      <w:pPr>
        <w:spacing w:after="100" w:afterAutospacing="1"/>
        <w:rPr>
          <w:rFonts w:ascii="Times New Roman" w:hAnsi="Times New Roman" w:cs="Times New Roman"/>
        </w:rPr>
      </w:pPr>
      <w:r>
        <w:rPr>
          <w:rFonts w:ascii="Times New Roman" w:hAnsi="Times New Roman" w:cs="Times New Roman" w:hint="eastAsia"/>
        </w:rPr>
        <w:t xml:space="preserve">Figure S5. </w:t>
      </w:r>
      <w:r>
        <w:rPr>
          <w:rFonts w:ascii="Times New Roman" w:hAnsi="Times New Roman" w:cs="Times New Roman"/>
        </w:rPr>
        <w:t xml:space="preserve">Representative current traces recorded under a −70 mV voltage-clamp configuration during </w:t>
      </w:r>
      <w:r w:rsidR="000F4FAA" w:rsidRPr="000F4FAA">
        <w:rPr>
          <w:rFonts w:ascii="Times New Roman" w:hAnsi="Times New Roman" w:cs="Times New Roman"/>
        </w:rPr>
        <w:t xml:space="preserve">in vivo </w:t>
      </w:r>
      <w:r w:rsidR="000F4FAA">
        <w:rPr>
          <w:rFonts w:ascii="Times New Roman" w:hAnsi="Times New Roman" w:cs="Times New Roman" w:hint="eastAsia"/>
        </w:rPr>
        <w:t>patch-clamp seal process</w:t>
      </w:r>
      <w:r>
        <w:rPr>
          <w:rFonts w:ascii="Times New Roman" w:hAnsi="Times New Roman" w:cs="Times New Roman"/>
        </w:rPr>
        <w:t>. The decrease in current reflects the rapid increase in micropipette resistance as the tip approaches the cell membra</w:t>
      </w:r>
      <w:r>
        <w:rPr>
          <w:rFonts w:ascii="Times New Roman" w:hAnsi="Times New Roman" w:cs="Times New Roman" w:hint="eastAsia"/>
        </w:rPr>
        <w:t>ne</w:t>
      </w:r>
      <w:r w:rsidR="0046262B">
        <w:rPr>
          <w:rFonts w:ascii="Times New Roman" w:hAnsi="Times New Roman" w:cs="Times New Roman" w:hint="eastAsia"/>
        </w:rPr>
        <w:t>s</w:t>
      </w:r>
      <w:r>
        <w:rPr>
          <w:rFonts w:ascii="Times New Roman" w:hAnsi="Times New Roman" w:cs="Times New Roman" w:hint="eastAsia"/>
        </w:rPr>
        <w:t>.</w:t>
      </w:r>
    </w:p>
    <w:p w14:paraId="36B6BE31" w14:textId="77777777" w:rsidR="00B848EC" w:rsidRDefault="00B848EC">
      <w:pPr>
        <w:spacing w:after="100" w:afterAutospacing="1"/>
        <w:rPr>
          <w:rFonts w:ascii="Times New Roman" w:hAnsi="Times New Roman" w:cs="Times New Roman"/>
        </w:rPr>
      </w:pPr>
    </w:p>
    <w:p w14:paraId="138AD45B" w14:textId="77777777" w:rsidR="00B848EC" w:rsidRDefault="00B848EC">
      <w:pPr>
        <w:spacing w:after="100" w:afterAutospacing="1"/>
        <w:rPr>
          <w:rFonts w:ascii="Times New Roman" w:hAnsi="Times New Roman" w:cs="Times New Roman"/>
        </w:rPr>
      </w:pPr>
    </w:p>
    <w:p w14:paraId="5097193F" w14:textId="5C89DAED" w:rsidR="00132353" w:rsidRPr="00132353" w:rsidRDefault="00132353">
      <w:pPr>
        <w:spacing w:after="100" w:afterAutospacing="1"/>
        <w:rPr>
          <w:rFonts w:ascii="Times New Roman" w:hAnsi="Times New Roman" w:cs="Times New Roman"/>
          <w:b/>
          <w:bCs/>
          <w:sz w:val="24"/>
          <w:szCs w:val="28"/>
        </w:rPr>
      </w:pPr>
      <w:r w:rsidRPr="00132353">
        <w:rPr>
          <w:rFonts w:ascii="Times New Roman" w:hAnsi="Times New Roman" w:cs="Times New Roman"/>
          <w:b/>
          <w:bCs/>
          <w:sz w:val="24"/>
          <w:szCs w:val="28"/>
        </w:rPr>
        <w:t>References</w:t>
      </w:r>
    </w:p>
    <w:p w14:paraId="5F964475" w14:textId="6D101FB5" w:rsidR="00B848EC" w:rsidRDefault="00B848EC" w:rsidP="00C32F1B">
      <w:pPr>
        <w:rPr>
          <w:rFonts w:ascii="Times New Roman" w:hAnsi="Times New Roman" w:cs="Times New Roman"/>
        </w:rPr>
      </w:pPr>
      <w:r>
        <w:rPr>
          <w:rFonts w:ascii="Times New Roman" w:hAnsi="Times New Roman" w:cs="Times New Roman" w:hint="eastAsia"/>
        </w:rPr>
        <w:t xml:space="preserve">[1] </w:t>
      </w:r>
      <w:proofErr w:type="spellStart"/>
      <w:r w:rsidRPr="00B848EC">
        <w:rPr>
          <w:rFonts w:ascii="Times New Roman" w:hAnsi="Times New Roman" w:cs="Times New Roman"/>
        </w:rPr>
        <w:t>Schäffer</w:t>
      </w:r>
      <w:proofErr w:type="spellEnd"/>
      <w:r w:rsidRPr="00B848EC">
        <w:rPr>
          <w:rFonts w:ascii="Times New Roman" w:hAnsi="Times New Roman" w:cs="Times New Roman"/>
        </w:rPr>
        <w:t>, Tilman E. "</w:t>
      </w:r>
      <w:proofErr w:type="spellStart"/>
      <w:r w:rsidRPr="00B848EC">
        <w:rPr>
          <w:rFonts w:ascii="Times New Roman" w:hAnsi="Times New Roman" w:cs="Times New Roman"/>
        </w:rPr>
        <w:t>Nanomechanics</w:t>
      </w:r>
      <w:proofErr w:type="spellEnd"/>
      <w:r w:rsidRPr="00B848EC">
        <w:rPr>
          <w:rFonts w:ascii="Times New Roman" w:hAnsi="Times New Roman" w:cs="Times New Roman"/>
        </w:rPr>
        <w:t xml:space="preserve"> of molecules and living cells with scanning ion conductance microscopy." Analytical chemistry 85.15 (2013): 6988-6994.</w:t>
      </w:r>
    </w:p>
    <w:p w14:paraId="692C94AE" w14:textId="04057BB7" w:rsidR="00C32F1B" w:rsidRDefault="00C32F1B" w:rsidP="00C752DC">
      <w:pPr>
        <w:rPr>
          <w:rFonts w:ascii="Times New Roman" w:hAnsi="Times New Roman" w:cs="Times New Roman"/>
        </w:rPr>
      </w:pPr>
      <w:r>
        <w:rPr>
          <w:rFonts w:ascii="Times New Roman" w:hAnsi="Times New Roman" w:cs="Times New Roman" w:hint="eastAsia"/>
        </w:rPr>
        <w:t xml:space="preserve">[2] </w:t>
      </w:r>
      <w:r w:rsidRPr="00C32F1B">
        <w:rPr>
          <w:rFonts w:ascii="Times New Roman" w:hAnsi="Times New Roman" w:cs="Times New Roman"/>
        </w:rPr>
        <w:t>Teahan, James, et al. "Scanning ion conductance microscopy: Surface charge effects on electroosmotic flow delivery from a nanopipette." </w:t>
      </w:r>
      <w:r w:rsidRPr="00C32F1B">
        <w:rPr>
          <w:rFonts w:ascii="Times New Roman" w:hAnsi="Times New Roman" w:cs="Times New Roman"/>
          <w:i/>
          <w:iCs/>
        </w:rPr>
        <w:t>Analytical chemistry</w:t>
      </w:r>
      <w:r w:rsidRPr="00C32F1B">
        <w:rPr>
          <w:rFonts w:ascii="Times New Roman" w:hAnsi="Times New Roman" w:cs="Times New Roman"/>
        </w:rPr>
        <w:t> 93.36 (2021): 12281-12288.</w:t>
      </w:r>
    </w:p>
    <w:p w14:paraId="7F0794E6" w14:textId="0FA3FD44" w:rsidR="00C752DC" w:rsidRDefault="00C752DC" w:rsidP="00C752DC">
      <w:pPr>
        <w:rPr>
          <w:rFonts w:ascii="Times New Roman" w:hAnsi="Times New Roman" w:cs="Times New Roman"/>
        </w:rPr>
      </w:pPr>
      <w:r>
        <w:rPr>
          <w:rFonts w:ascii="Times New Roman" w:hAnsi="Times New Roman" w:cs="Times New Roman" w:hint="eastAsia"/>
        </w:rPr>
        <w:t xml:space="preserve">[3] </w:t>
      </w:r>
      <w:r w:rsidRPr="00C752DC">
        <w:rPr>
          <w:rFonts w:ascii="Times New Roman" w:hAnsi="Times New Roman" w:cs="Times New Roman"/>
        </w:rPr>
        <w:t xml:space="preserve">Guo, Jing, et al. "Brain maturation is associated with increasing tissue stiffness and decreasing tissue fluidity." Acta </w:t>
      </w:r>
      <w:proofErr w:type="spellStart"/>
      <w:r w:rsidRPr="00C752DC">
        <w:rPr>
          <w:rFonts w:ascii="Times New Roman" w:hAnsi="Times New Roman" w:cs="Times New Roman"/>
        </w:rPr>
        <w:t>biomaterialia</w:t>
      </w:r>
      <w:proofErr w:type="spellEnd"/>
      <w:r w:rsidRPr="00C752DC">
        <w:rPr>
          <w:rFonts w:ascii="Times New Roman" w:hAnsi="Times New Roman" w:cs="Times New Roman"/>
        </w:rPr>
        <w:t xml:space="preserve"> 99 (2019): 433-442.</w:t>
      </w:r>
    </w:p>
    <w:p w14:paraId="6C094595" w14:textId="779E97E8" w:rsidR="00C752DC" w:rsidRDefault="00C752DC" w:rsidP="00C752DC">
      <w:pPr>
        <w:rPr>
          <w:rFonts w:ascii="Times New Roman" w:hAnsi="Times New Roman" w:cs="Times New Roman"/>
        </w:rPr>
      </w:pPr>
      <w:r>
        <w:rPr>
          <w:rFonts w:ascii="Times New Roman" w:hAnsi="Times New Roman" w:cs="Times New Roman" w:hint="eastAsia"/>
        </w:rPr>
        <w:t xml:space="preserve">[4] </w:t>
      </w:r>
      <w:r w:rsidRPr="00C752DC">
        <w:rPr>
          <w:rFonts w:ascii="Times New Roman" w:hAnsi="Times New Roman" w:cs="Times New Roman"/>
        </w:rPr>
        <w:t xml:space="preserve">Rognes, Marie E., et al. "From brain physiology to brain physics." Mathematical Modelling of the Human Brain II: From </w:t>
      </w:r>
      <w:proofErr w:type="spellStart"/>
      <w:r w:rsidRPr="00C752DC">
        <w:rPr>
          <w:rFonts w:ascii="Times New Roman" w:hAnsi="Times New Roman" w:cs="Times New Roman"/>
        </w:rPr>
        <w:t>Glymphatics</w:t>
      </w:r>
      <w:proofErr w:type="spellEnd"/>
      <w:r w:rsidRPr="00C752DC">
        <w:rPr>
          <w:rFonts w:ascii="Times New Roman" w:hAnsi="Times New Roman" w:cs="Times New Roman"/>
        </w:rPr>
        <w:t xml:space="preserve"> to Deep Learning. Cham: Springer Nature Switzerland, 2025. 1-12.</w:t>
      </w:r>
    </w:p>
    <w:p w14:paraId="23DF8D8F" w14:textId="4031398E" w:rsidR="00261437" w:rsidRDefault="00261437" w:rsidP="00C752DC">
      <w:pPr>
        <w:rPr>
          <w:rFonts w:ascii="Times New Roman" w:hAnsi="Times New Roman" w:cs="Times New Roman"/>
        </w:rPr>
      </w:pPr>
      <w:r>
        <w:rPr>
          <w:rFonts w:ascii="Times New Roman" w:hAnsi="Times New Roman" w:cs="Times New Roman" w:hint="eastAsia"/>
        </w:rPr>
        <w:t xml:space="preserve">[5] </w:t>
      </w:r>
      <w:r w:rsidRPr="00261437">
        <w:rPr>
          <w:rFonts w:ascii="Times New Roman" w:hAnsi="Times New Roman" w:cs="Times New Roman"/>
        </w:rPr>
        <w:t xml:space="preserve">MacManus, David B., et al. "A viscoelastic analysis of the P56 mouse brain under large-deformation dynamic indentation." Acta </w:t>
      </w:r>
      <w:proofErr w:type="spellStart"/>
      <w:r w:rsidRPr="00261437">
        <w:rPr>
          <w:rFonts w:ascii="Times New Roman" w:hAnsi="Times New Roman" w:cs="Times New Roman"/>
        </w:rPr>
        <w:t>Biomaterialia</w:t>
      </w:r>
      <w:proofErr w:type="spellEnd"/>
      <w:r w:rsidRPr="00261437">
        <w:rPr>
          <w:rFonts w:ascii="Times New Roman" w:hAnsi="Times New Roman" w:cs="Times New Roman"/>
        </w:rPr>
        <w:t xml:space="preserve"> 48 (2017): 309-318.</w:t>
      </w:r>
    </w:p>
    <w:p w14:paraId="5252BA08" w14:textId="563D6C7C" w:rsidR="00DB7FD3" w:rsidRDefault="00DB7FD3" w:rsidP="00C752DC">
      <w:pPr>
        <w:rPr>
          <w:rFonts w:ascii="Times New Roman" w:hAnsi="Times New Roman" w:cs="Times New Roman"/>
        </w:rPr>
      </w:pPr>
      <w:r w:rsidRPr="0085162F">
        <w:rPr>
          <w:rFonts w:ascii="Times New Roman" w:hAnsi="Times New Roman" w:cs="Times New Roman" w:hint="eastAsia"/>
        </w:rPr>
        <w:t xml:space="preserve">[6] </w:t>
      </w:r>
      <w:r w:rsidR="0085162F" w:rsidRPr="0085162F">
        <w:rPr>
          <w:rFonts w:ascii="Times New Roman" w:hAnsi="Times New Roman" w:cs="Times New Roman" w:hint="eastAsia"/>
        </w:rPr>
        <w:t xml:space="preserve">Fan, </w:t>
      </w:r>
      <w:proofErr w:type="spellStart"/>
      <w:r w:rsidR="0085162F" w:rsidRPr="0085162F">
        <w:rPr>
          <w:rFonts w:ascii="Times New Roman" w:hAnsi="Times New Roman" w:cs="Times New Roman" w:hint="eastAsia"/>
        </w:rPr>
        <w:t>Haijin</w:t>
      </w:r>
      <w:proofErr w:type="spellEnd"/>
      <w:r w:rsidR="0085162F" w:rsidRPr="0085162F">
        <w:rPr>
          <w:rFonts w:ascii="Times New Roman" w:hAnsi="Times New Roman" w:cs="Times New Roman" w:hint="eastAsia"/>
        </w:rPr>
        <w:t>, Qing Song, and Zhao Xu. "Recurrent online kernel recursive least square algorithm for nonlinear modeling." IECON 2012-38th Annual Conference on IEEE Industrial Electronics Society. IEEE, 2012.</w:t>
      </w:r>
    </w:p>
    <w:p w14:paraId="2A11A0AD" w14:textId="77777777" w:rsidR="001D015D" w:rsidRDefault="001D015D">
      <w:pPr>
        <w:spacing w:line="480" w:lineRule="auto"/>
        <w:rPr>
          <w:rFonts w:ascii="Times New Roman" w:hAnsi="Times New Roman" w:cs="Times New Roman"/>
          <w:b/>
          <w:bCs/>
          <w:sz w:val="24"/>
          <w:szCs w:val="24"/>
        </w:rPr>
      </w:pPr>
    </w:p>
    <w:p w14:paraId="1277030C" w14:textId="77777777" w:rsidR="001D015D" w:rsidRDefault="001D015D">
      <w:pPr>
        <w:spacing w:line="360" w:lineRule="auto"/>
        <w:rPr>
          <w:rFonts w:ascii="Times New Roman" w:hAnsi="Times New Roman" w:cs="Times New Roman"/>
          <w:sz w:val="24"/>
          <w:szCs w:val="24"/>
        </w:rPr>
      </w:pPr>
    </w:p>
    <w:sectPr w:rsidR="001D01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D6C6" w14:textId="77777777" w:rsidR="00C554DF" w:rsidRDefault="00C554DF" w:rsidP="003479D4">
      <w:pPr>
        <w:rPr>
          <w:rFonts w:hint="eastAsia"/>
        </w:rPr>
      </w:pPr>
      <w:r>
        <w:separator/>
      </w:r>
    </w:p>
  </w:endnote>
  <w:endnote w:type="continuationSeparator" w:id="0">
    <w:p w14:paraId="53E3997D" w14:textId="77777777" w:rsidR="00C554DF" w:rsidRDefault="00C554DF" w:rsidP="003479D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3B12E" w14:textId="77777777" w:rsidR="00C554DF" w:rsidRDefault="00C554DF" w:rsidP="003479D4">
      <w:pPr>
        <w:rPr>
          <w:rFonts w:hint="eastAsia"/>
        </w:rPr>
      </w:pPr>
      <w:r>
        <w:separator/>
      </w:r>
    </w:p>
  </w:footnote>
  <w:footnote w:type="continuationSeparator" w:id="0">
    <w:p w14:paraId="4229891E" w14:textId="77777777" w:rsidR="00C554DF" w:rsidRDefault="00C554DF" w:rsidP="003479D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5869"/>
    <w:multiLevelType w:val="multilevel"/>
    <w:tmpl w:val="0E65586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2A582999"/>
    <w:multiLevelType w:val="hybridMultilevel"/>
    <w:tmpl w:val="40520900"/>
    <w:lvl w:ilvl="0" w:tplc="D13C816E">
      <w:start w:val="1"/>
      <w:numFmt w:val="lowerRoman"/>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7217286B"/>
    <w:multiLevelType w:val="multilevel"/>
    <w:tmpl w:val="7217286B"/>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60966386">
    <w:abstractNumId w:val="2"/>
  </w:num>
  <w:num w:numId="2" w16cid:durableId="1816215746">
    <w:abstractNumId w:val="0"/>
  </w:num>
  <w:num w:numId="3" w16cid:durableId="1046376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F7"/>
    <w:rsid w:val="00013314"/>
    <w:rsid w:val="00036017"/>
    <w:rsid w:val="00052A5F"/>
    <w:rsid w:val="0005501B"/>
    <w:rsid w:val="00067DBC"/>
    <w:rsid w:val="00082223"/>
    <w:rsid w:val="000B3290"/>
    <w:rsid w:val="000B3402"/>
    <w:rsid w:val="000D617B"/>
    <w:rsid w:val="000F4FAA"/>
    <w:rsid w:val="00110224"/>
    <w:rsid w:val="001144AF"/>
    <w:rsid w:val="00117843"/>
    <w:rsid w:val="00117850"/>
    <w:rsid w:val="0012466B"/>
    <w:rsid w:val="00132353"/>
    <w:rsid w:val="00153198"/>
    <w:rsid w:val="00184B66"/>
    <w:rsid w:val="0018683F"/>
    <w:rsid w:val="001B1659"/>
    <w:rsid w:val="001B3425"/>
    <w:rsid w:val="001B41F0"/>
    <w:rsid w:val="001B6F33"/>
    <w:rsid w:val="001D015D"/>
    <w:rsid w:val="001D2CC2"/>
    <w:rsid w:val="00203918"/>
    <w:rsid w:val="00210EE0"/>
    <w:rsid w:val="00224A1C"/>
    <w:rsid w:val="0022563A"/>
    <w:rsid w:val="00230CFD"/>
    <w:rsid w:val="00252206"/>
    <w:rsid w:val="0025305E"/>
    <w:rsid w:val="00261437"/>
    <w:rsid w:val="002715BA"/>
    <w:rsid w:val="00280ADB"/>
    <w:rsid w:val="00295538"/>
    <w:rsid w:val="002A6465"/>
    <w:rsid w:val="002C0A80"/>
    <w:rsid w:val="002C2AB1"/>
    <w:rsid w:val="002F68BA"/>
    <w:rsid w:val="0031354D"/>
    <w:rsid w:val="00315CE6"/>
    <w:rsid w:val="0033769B"/>
    <w:rsid w:val="003479D4"/>
    <w:rsid w:val="00360B88"/>
    <w:rsid w:val="00366B7C"/>
    <w:rsid w:val="003846B2"/>
    <w:rsid w:val="003851B3"/>
    <w:rsid w:val="003878EB"/>
    <w:rsid w:val="00387EB8"/>
    <w:rsid w:val="003B2323"/>
    <w:rsid w:val="003C5074"/>
    <w:rsid w:val="003D2C44"/>
    <w:rsid w:val="003E038B"/>
    <w:rsid w:val="003E1558"/>
    <w:rsid w:val="003F22F4"/>
    <w:rsid w:val="003F3400"/>
    <w:rsid w:val="003F712B"/>
    <w:rsid w:val="004118D5"/>
    <w:rsid w:val="00425391"/>
    <w:rsid w:val="004503BB"/>
    <w:rsid w:val="00450617"/>
    <w:rsid w:val="00451DF7"/>
    <w:rsid w:val="00453A08"/>
    <w:rsid w:val="00457941"/>
    <w:rsid w:val="0046262B"/>
    <w:rsid w:val="00467DC7"/>
    <w:rsid w:val="00474BAE"/>
    <w:rsid w:val="00475FD1"/>
    <w:rsid w:val="004A0748"/>
    <w:rsid w:val="004D0982"/>
    <w:rsid w:val="004D740E"/>
    <w:rsid w:val="0050367B"/>
    <w:rsid w:val="00532607"/>
    <w:rsid w:val="00573363"/>
    <w:rsid w:val="005825CD"/>
    <w:rsid w:val="00590825"/>
    <w:rsid w:val="0059491D"/>
    <w:rsid w:val="006021E3"/>
    <w:rsid w:val="00626DCA"/>
    <w:rsid w:val="00650871"/>
    <w:rsid w:val="00650DF1"/>
    <w:rsid w:val="00654FFF"/>
    <w:rsid w:val="006607CE"/>
    <w:rsid w:val="00670EEB"/>
    <w:rsid w:val="006733CC"/>
    <w:rsid w:val="00680CA7"/>
    <w:rsid w:val="006A5AD2"/>
    <w:rsid w:val="006B0DF6"/>
    <w:rsid w:val="006C3308"/>
    <w:rsid w:val="006F090E"/>
    <w:rsid w:val="00702A9E"/>
    <w:rsid w:val="00742F07"/>
    <w:rsid w:val="00747077"/>
    <w:rsid w:val="00764DD8"/>
    <w:rsid w:val="00770634"/>
    <w:rsid w:val="0078392B"/>
    <w:rsid w:val="007D1CE4"/>
    <w:rsid w:val="007F2A86"/>
    <w:rsid w:val="00803974"/>
    <w:rsid w:val="00806EFF"/>
    <w:rsid w:val="008077CC"/>
    <w:rsid w:val="00810CBD"/>
    <w:rsid w:val="0082788B"/>
    <w:rsid w:val="00836FD1"/>
    <w:rsid w:val="00850011"/>
    <w:rsid w:val="0085162F"/>
    <w:rsid w:val="00887354"/>
    <w:rsid w:val="008A0DA7"/>
    <w:rsid w:val="008B56C2"/>
    <w:rsid w:val="008D319B"/>
    <w:rsid w:val="008F3647"/>
    <w:rsid w:val="00915329"/>
    <w:rsid w:val="009156DA"/>
    <w:rsid w:val="00926FDA"/>
    <w:rsid w:val="00927F89"/>
    <w:rsid w:val="009324BD"/>
    <w:rsid w:val="00932BE3"/>
    <w:rsid w:val="00946354"/>
    <w:rsid w:val="00947CF3"/>
    <w:rsid w:val="00965DB2"/>
    <w:rsid w:val="009703BD"/>
    <w:rsid w:val="00972CF0"/>
    <w:rsid w:val="009C3ACC"/>
    <w:rsid w:val="009D125C"/>
    <w:rsid w:val="009D4636"/>
    <w:rsid w:val="00A05278"/>
    <w:rsid w:val="00A1295F"/>
    <w:rsid w:val="00A23E22"/>
    <w:rsid w:val="00A23FDF"/>
    <w:rsid w:val="00A8739F"/>
    <w:rsid w:val="00A955C1"/>
    <w:rsid w:val="00AD12DD"/>
    <w:rsid w:val="00AE57A2"/>
    <w:rsid w:val="00AE798E"/>
    <w:rsid w:val="00B40806"/>
    <w:rsid w:val="00B77E1C"/>
    <w:rsid w:val="00B82073"/>
    <w:rsid w:val="00B848EC"/>
    <w:rsid w:val="00BA61F5"/>
    <w:rsid w:val="00BB437A"/>
    <w:rsid w:val="00BF019C"/>
    <w:rsid w:val="00BF51F0"/>
    <w:rsid w:val="00C07492"/>
    <w:rsid w:val="00C27959"/>
    <w:rsid w:val="00C32F1B"/>
    <w:rsid w:val="00C453D9"/>
    <w:rsid w:val="00C554DF"/>
    <w:rsid w:val="00C60156"/>
    <w:rsid w:val="00C752DC"/>
    <w:rsid w:val="00C91841"/>
    <w:rsid w:val="00CA392C"/>
    <w:rsid w:val="00CB6EAB"/>
    <w:rsid w:val="00CC659A"/>
    <w:rsid w:val="00CF70DD"/>
    <w:rsid w:val="00D0370C"/>
    <w:rsid w:val="00D0473D"/>
    <w:rsid w:val="00D04ABA"/>
    <w:rsid w:val="00D408E7"/>
    <w:rsid w:val="00D568B2"/>
    <w:rsid w:val="00D7307C"/>
    <w:rsid w:val="00D95553"/>
    <w:rsid w:val="00DA3216"/>
    <w:rsid w:val="00DA6733"/>
    <w:rsid w:val="00DB40F5"/>
    <w:rsid w:val="00DB526D"/>
    <w:rsid w:val="00DB7FD3"/>
    <w:rsid w:val="00DC4F09"/>
    <w:rsid w:val="00DD2681"/>
    <w:rsid w:val="00DE350D"/>
    <w:rsid w:val="00E02964"/>
    <w:rsid w:val="00E11636"/>
    <w:rsid w:val="00E22A2A"/>
    <w:rsid w:val="00E26E03"/>
    <w:rsid w:val="00E279A6"/>
    <w:rsid w:val="00E36147"/>
    <w:rsid w:val="00E63D94"/>
    <w:rsid w:val="00E672D2"/>
    <w:rsid w:val="00E87513"/>
    <w:rsid w:val="00EA74D8"/>
    <w:rsid w:val="00ED0F74"/>
    <w:rsid w:val="00ED4466"/>
    <w:rsid w:val="00ED50EF"/>
    <w:rsid w:val="00F05E10"/>
    <w:rsid w:val="00F20BBA"/>
    <w:rsid w:val="00F25F61"/>
    <w:rsid w:val="00F37DC1"/>
    <w:rsid w:val="00F43558"/>
    <w:rsid w:val="00F73C6E"/>
    <w:rsid w:val="00F92B49"/>
    <w:rsid w:val="00FD2C3D"/>
    <w:rsid w:val="76277FE4"/>
    <w:rsid w:val="7CD63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2D5CA"/>
  <w15:docId w15:val="{FD2759EA-DBB5-4C90-9CC5-91829DA1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A80"/>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rPr>
      <w:b/>
      <w:bCs/>
    </w:rPr>
  </w:style>
  <w:style w:type="character" w:styleId="af">
    <w:name w:val="annotation reference"/>
    <w:basedOn w:val="a0"/>
    <w:uiPriority w:val="99"/>
    <w:semiHidden/>
    <w:unhideWhenUsed/>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3">
    <w:name w:val="Intense Quote"/>
    <w:basedOn w:val="a"/>
    <w:next w:val="a"/>
    <w:link w:val="af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4">
    <w:name w:val="明显引用 字符"/>
    <w:basedOn w:val="a0"/>
    <w:link w:val="af3"/>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styleId="af5">
    <w:name w:val="Placeholder Text"/>
    <w:basedOn w:val="a0"/>
    <w:uiPriority w:val="99"/>
    <w:semiHidden/>
    <w:qFormat/>
    <w:rPr>
      <w:color w:val="666666"/>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rPr>
      <w:b/>
      <w:bCs/>
    </w:rPr>
  </w:style>
  <w:style w:type="paragraph" w:styleId="af6">
    <w:name w:val="Revision"/>
    <w:hidden/>
    <w:uiPriority w:val="99"/>
    <w:unhideWhenUsed/>
    <w:rsid w:val="00F43558"/>
    <w:rPr>
      <w:kern w:val="2"/>
      <w:sz w:val="21"/>
      <w:szCs w:val="22"/>
      <w14:ligatures w14:val="standardContextual"/>
    </w:rPr>
  </w:style>
  <w:style w:type="character" w:styleId="af7">
    <w:name w:val="Hyperlink"/>
    <w:basedOn w:val="a0"/>
    <w:uiPriority w:val="99"/>
    <w:unhideWhenUsed/>
    <w:qFormat/>
    <w:rsid w:val="00252206"/>
    <w:rPr>
      <w:color w:val="0563C1" w:themeColor="hyperlink"/>
      <w:u w:val="single"/>
    </w:rPr>
  </w:style>
  <w:style w:type="paragraph" w:customStyle="1" w:styleId="13">
    <w:name w:val="正文1"/>
    <w:basedOn w:val="a"/>
    <w:next w:val="a"/>
    <w:link w:val="14"/>
    <w:qFormat/>
    <w:rsid w:val="00252206"/>
    <w:pPr>
      <w:autoSpaceDE w:val="0"/>
      <w:autoSpaceDN w:val="0"/>
      <w:spacing w:line="400" w:lineRule="exact"/>
      <w:ind w:firstLineChars="200" w:firstLine="200"/>
    </w:pPr>
    <w:rPr>
      <w:rFonts w:ascii="Times New Roman" w:eastAsia="宋体" w:hAnsi="Times New Roman" w:cs="Times New Roman"/>
      <w:color w:val="000000" w:themeColor="text1"/>
      <w:kern w:val="0"/>
      <w:sz w:val="24"/>
      <w:szCs w:val="24"/>
      <w14:ligatures w14:val="none"/>
    </w:rPr>
  </w:style>
  <w:style w:type="character" w:customStyle="1" w:styleId="14">
    <w:name w:val="正文1 字符"/>
    <w:basedOn w:val="a0"/>
    <w:link w:val="13"/>
    <w:rsid w:val="00252206"/>
    <w:rPr>
      <w:rFonts w:ascii="Times New Roman" w:eastAsia="宋体" w:hAnsi="Times New Roman"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mailto:zhaoxin@nankai.edu.cn" TargetMode="Externa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hyperlink" Target="mailto:zhaoqili@nankai.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4138E-4A37-4E1F-BCDC-C6058CDB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15</Pages>
  <Words>2175</Words>
  <Characters>12403</Characters>
  <Application>Microsoft Office Word</Application>
  <DocSecurity>0</DocSecurity>
  <Lines>103</Lines>
  <Paragraphs>29</Paragraphs>
  <ScaleCrop>false</ScaleCrop>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ruimin li</dc:creator>
  <cp:lastModifiedBy>ruimin li</cp:lastModifiedBy>
  <cp:revision>28</cp:revision>
  <dcterms:created xsi:type="dcterms:W3CDTF">2026-01-16T09:11:00Z</dcterms:created>
  <dcterms:modified xsi:type="dcterms:W3CDTF">2026-04-20T14:33:00Z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eyJoZGlkIjoiMTE0OTBlNzZkZWI3ZmUyYjhiMWI0ZDMxMmQwZGVlMzIiLCJ1c2VySWQiOiIxMzEzMzcxMjk5In0=</vt:lpwstr>
  </property>
  <property fmtid="{D5CDD505-2E9C-101B-9397-08002B2CF9AE}" pid="3" name="KSOProductBuildVer">
    <vt:lpwstr>2052-12.1.0.24034</vt:lpwstr>
  </property>
  <property fmtid="{D5CDD505-2E9C-101B-9397-08002B2CF9AE}" pid="4" name="ICV">
    <vt:lpwstr>F3F9C539B43B43D9A57CEEEE977E7161_12</vt:lpwstr>
  </property>
</Properties>
</file>