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3A6D3" w14:textId="77777777" w:rsidR="00454D6B" w:rsidRDefault="00454D6B"/>
    <w:tbl>
      <w:tblPr>
        <w:tblStyle w:val="TableGrid"/>
        <w:tblW w:w="8335" w:type="dxa"/>
        <w:jc w:val="center"/>
        <w:tblLook w:val="04A0" w:firstRow="1" w:lastRow="0" w:firstColumn="1" w:lastColumn="0" w:noHBand="0" w:noVBand="1"/>
      </w:tblPr>
      <w:tblGrid>
        <w:gridCol w:w="3302"/>
        <w:gridCol w:w="1502"/>
        <w:gridCol w:w="1153"/>
        <w:gridCol w:w="1331"/>
        <w:gridCol w:w="1047"/>
      </w:tblGrid>
      <w:tr w:rsidR="003F7295" w:rsidRPr="0015517C" w14:paraId="57EC7C07" w14:textId="77777777" w:rsidTr="003904FE">
        <w:trPr>
          <w:jc w:val="center"/>
        </w:trPr>
        <w:tc>
          <w:tcPr>
            <w:tcW w:w="8335" w:type="dxa"/>
            <w:gridSpan w:val="5"/>
            <w:tcBorders>
              <w:bottom w:val="single" w:sz="18" w:space="0" w:color="auto"/>
            </w:tcBorders>
          </w:tcPr>
          <w:p w14:paraId="23A3A48D" w14:textId="0889A20C" w:rsidR="003F7295" w:rsidRPr="0015517C" w:rsidRDefault="00BC524F" w:rsidP="00A43A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Supplementary </w:t>
            </w:r>
            <w:bookmarkStart w:id="0" w:name="_GoBack"/>
            <w:bookmarkEnd w:id="0"/>
            <w:r w:rsidR="003F7295" w:rsidRPr="007F0C04">
              <w:rPr>
                <w:rFonts w:ascii="Arial" w:hAnsi="Arial" w:cs="Arial"/>
                <w:b/>
              </w:rPr>
              <w:t xml:space="preserve">Table </w:t>
            </w:r>
            <w:r w:rsidR="00A43A1F">
              <w:rPr>
                <w:rFonts w:ascii="Arial" w:hAnsi="Arial" w:cs="Arial"/>
                <w:b/>
              </w:rPr>
              <w:t>3</w:t>
            </w:r>
            <w:r w:rsidR="003F7295" w:rsidRPr="007F0C04">
              <w:rPr>
                <w:rFonts w:ascii="Arial" w:hAnsi="Arial" w:cs="Arial"/>
                <w:b/>
              </w:rPr>
              <w:t>.</w:t>
            </w:r>
            <w:r w:rsidR="003F7295" w:rsidRPr="0015517C">
              <w:rPr>
                <w:rFonts w:ascii="Arial" w:hAnsi="Arial" w:cs="Arial"/>
              </w:rPr>
              <w:t xml:space="preserve">  </w:t>
            </w:r>
            <w:r w:rsidR="003F7295">
              <w:rPr>
                <w:rFonts w:ascii="Arial" w:hAnsi="Arial" w:cs="Arial"/>
              </w:rPr>
              <w:t>Test of model for an ADPRS based on 19 SNPs at genome-wide significance for AD comparing aMCI and CN at the optimal (</w:t>
            </w:r>
            <w:r w:rsidR="003F7295" w:rsidRPr="003F7295">
              <w:rPr>
                <w:rFonts w:ascii="Arial" w:hAnsi="Arial" w:cs="Arial"/>
                <w:i/>
              </w:rPr>
              <w:t>P</w:t>
            </w:r>
            <w:r w:rsidR="003F7295">
              <w:rPr>
                <w:rFonts w:ascii="Arial" w:hAnsi="Arial" w:cs="Arial"/>
              </w:rPr>
              <w:t xml:space="preserve">&lt;0.50) threshold </w:t>
            </w:r>
          </w:p>
        </w:tc>
      </w:tr>
      <w:tr w:rsidR="003F7295" w:rsidRPr="0015517C" w14:paraId="6AE35993" w14:textId="77777777" w:rsidTr="003904FE">
        <w:trPr>
          <w:jc w:val="center"/>
        </w:trPr>
        <w:tc>
          <w:tcPr>
            <w:tcW w:w="3302" w:type="dxa"/>
            <w:tcBorders>
              <w:top w:val="single" w:sz="18" w:space="0" w:color="auto"/>
            </w:tcBorders>
          </w:tcPr>
          <w:p w14:paraId="265F0B56" w14:textId="77777777" w:rsidR="003F7295" w:rsidRPr="0015517C" w:rsidRDefault="003F7295" w:rsidP="007F0C04">
            <w:pPr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top w:val="single" w:sz="18" w:space="0" w:color="auto"/>
            </w:tcBorders>
          </w:tcPr>
          <w:p w14:paraId="2742A036" w14:textId="77777777" w:rsidR="003F7295" w:rsidRPr="0015517C" w:rsidRDefault="003F7295" w:rsidP="007F0C04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Estimate</w:t>
            </w:r>
          </w:p>
        </w:tc>
        <w:tc>
          <w:tcPr>
            <w:tcW w:w="1153" w:type="dxa"/>
            <w:tcBorders>
              <w:top w:val="single" w:sz="18" w:space="0" w:color="auto"/>
            </w:tcBorders>
          </w:tcPr>
          <w:p w14:paraId="4208F369" w14:textId="77777777" w:rsidR="003F7295" w:rsidRPr="0015517C" w:rsidRDefault="003F7295" w:rsidP="007F0C04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S.E.</w:t>
            </w:r>
          </w:p>
        </w:tc>
        <w:tc>
          <w:tcPr>
            <w:tcW w:w="1331" w:type="dxa"/>
            <w:tcBorders>
              <w:top w:val="single" w:sz="18" w:space="0" w:color="auto"/>
            </w:tcBorders>
          </w:tcPr>
          <w:p w14:paraId="6C6EDB08" w14:textId="77777777" w:rsidR="003F7295" w:rsidRPr="0015517C" w:rsidRDefault="003F7295" w:rsidP="007F0C04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F Value</w:t>
            </w:r>
          </w:p>
        </w:tc>
        <w:tc>
          <w:tcPr>
            <w:tcW w:w="1047" w:type="dxa"/>
            <w:tcBorders>
              <w:top w:val="single" w:sz="18" w:space="0" w:color="auto"/>
            </w:tcBorders>
          </w:tcPr>
          <w:p w14:paraId="73D5C494" w14:textId="77777777" w:rsidR="003F7295" w:rsidRPr="0015517C" w:rsidRDefault="003F7295" w:rsidP="007F0C04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p</w:t>
            </w:r>
          </w:p>
        </w:tc>
      </w:tr>
      <w:tr w:rsidR="00063712" w:rsidRPr="0015517C" w14:paraId="576F024F" w14:textId="77777777" w:rsidTr="003F7295">
        <w:trPr>
          <w:jc w:val="center"/>
        </w:trPr>
        <w:tc>
          <w:tcPr>
            <w:tcW w:w="3302" w:type="dxa"/>
          </w:tcPr>
          <w:p w14:paraId="2EF04754" w14:textId="77777777" w:rsidR="00063712" w:rsidRPr="0015517C" w:rsidRDefault="00063712" w:rsidP="007F0C04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Age</w:t>
            </w:r>
          </w:p>
        </w:tc>
        <w:tc>
          <w:tcPr>
            <w:tcW w:w="1502" w:type="dxa"/>
          </w:tcPr>
          <w:p w14:paraId="52ED1CC8" w14:textId="14DAD285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0.0242</w:t>
            </w:r>
          </w:p>
        </w:tc>
        <w:tc>
          <w:tcPr>
            <w:tcW w:w="1153" w:type="dxa"/>
          </w:tcPr>
          <w:p w14:paraId="6D76187E" w14:textId="67CA87AB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0.0414</w:t>
            </w:r>
          </w:p>
        </w:tc>
        <w:tc>
          <w:tcPr>
            <w:tcW w:w="1331" w:type="dxa"/>
          </w:tcPr>
          <w:p w14:paraId="669692EE" w14:textId="6CBC2CEC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0.34</w:t>
            </w:r>
          </w:p>
        </w:tc>
        <w:tc>
          <w:tcPr>
            <w:tcW w:w="1047" w:type="dxa"/>
          </w:tcPr>
          <w:p w14:paraId="398FA9B9" w14:textId="479A9714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.5600</w:t>
            </w:r>
          </w:p>
        </w:tc>
      </w:tr>
      <w:tr w:rsidR="00063712" w:rsidRPr="0015517C" w14:paraId="2B89ED95" w14:textId="77777777" w:rsidTr="003F7295">
        <w:trPr>
          <w:jc w:val="center"/>
        </w:trPr>
        <w:tc>
          <w:tcPr>
            <w:tcW w:w="3302" w:type="dxa"/>
          </w:tcPr>
          <w:p w14:paraId="58B88450" w14:textId="77777777" w:rsidR="00063712" w:rsidRPr="0015517C" w:rsidRDefault="0006371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Principal </w:t>
            </w:r>
            <w:r>
              <w:rPr>
                <w:rFonts w:ascii="Arial" w:hAnsi="Arial" w:cs="Arial"/>
              </w:rPr>
              <w:t>c</w:t>
            </w:r>
            <w:r w:rsidRPr="0015517C">
              <w:rPr>
                <w:rFonts w:ascii="Arial" w:hAnsi="Arial" w:cs="Arial"/>
              </w:rPr>
              <w:t>omponent 1</w:t>
            </w:r>
          </w:p>
        </w:tc>
        <w:tc>
          <w:tcPr>
            <w:tcW w:w="1502" w:type="dxa"/>
          </w:tcPr>
          <w:p w14:paraId="39B8D551" w14:textId="4C8565BF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0.1137</w:t>
            </w:r>
          </w:p>
        </w:tc>
        <w:tc>
          <w:tcPr>
            <w:tcW w:w="1153" w:type="dxa"/>
          </w:tcPr>
          <w:p w14:paraId="02DC5F9E" w14:textId="0F7A8171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0.1499</w:t>
            </w:r>
          </w:p>
        </w:tc>
        <w:tc>
          <w:tcPr>
            <w:tcW w:w="1331" w:type="dxa"/>
          </w:tcPr>
          <w:p w14:paraId="5B4CE60C" w14:textId="306BE617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0.58</w:t>
            </w:r>
          </w:p>
        </w:tc>
        <w:tc>
          <w:tcPr>
            <w:tcW w:w="1047" w:type="dxa"/>
          </w:tcPr>
          <w:p w14:paraId="3022364D" w14:textId="2057FE29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.4484</w:t>
            </w:r>
          </w:p>
        </w:tc>
      </w:tr>
      <w:tr w:rsidR="00063712" w:rsidRPr="0015517C" w14:paraId="6EF38BDA" w14:textId="77777777" w:rsidTr="003F7295">
        <w:trPr>
          <w:jc w:val="center"/>
        </w:trPr>
        <w:tc>
          <w:tcPr>
            <w:tcW w:w="3302" w:type="dxa"/>
          </w:tcPr>
          <w:p w14:paraId="656C3D26" w14:textId="77777777" w:rsidR="00063712" w:rsidRPr="0015517C" w:rsidRDefault="0006371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Principal </w:t>
            </w:r>
            <w:r>
              <w:rPr>
                <w:rFonts w:ascii="Arial" w:hAnsi="Arial" w:cs="Arial"/>
              </w:rPr>
              <w:t>c</w:t>
            </w:r>
            <w:r w:rsidRPr="0015517C">
              <w:rPr>
                <w:rFonts w:ascii="Arial" w:hAnsi="Arial" w:cs="Arial"/>
              </w:rPr>
              <w:t>omponent 2</w:t>
            </w:r>
          </w:p>
        </w:tc>
        <w:tc>
          <w:tcPr>
            <w:tcW w:w="1502" w:type="dxa"/>
          </w:tcPr>
          <w:p w14:paraId="0472DAB6" w14:textId="1D93F22C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0.2050</w:t>
            </w:r>
          </w:p>
        </w:tc>
        <w:tc>
          <w:tcPr>
            <w:tcW w:w="1153" w:type="dxa"/>
          </w:tcPr>
          <w:p w14:paraId="453D2DEA" w14:textId="535170C8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0.1479</w:t>
            </w:r>
          </w:p>
        </w:tc>
        <w:tc>
          <w:tcPr>
            <w:tcW w:w="1331" w:type="dxa"/>
          </w:tcPr>
          <w:p w14:paraId="571753E1" w14:textId="724C9358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1.92</w:t>
            </w:r>
          </w:p>
        </w:tc>
        <w:tc>
          <w:tcPr>
            <w:tcW w:w="1047" w:type="dxa"/>
          </w:tcPr>
          <w:p w14:paraId="34F9D1D4" w14:textId="4A8582EC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.1665</w:t>
            </w:r>
          </w:p>
        </w:tc>
      </w:tr>
      <w:tr w:rsidR="00063712" w:rsidRPr="0015517C" w14:paraId="1D464F5F" w14:textId="77777777" w:rsidTr="003F7295">
        <w:trPr>
          <w:jc w:val="center"/>
        </w:trPr>
        <w:tc>
          <w:tcPr>
            <w:tcW w:w="3302" w:type="dxa"/>
          </w:tcPr>
          <w:p w14:paraId="1049223C" w14:textId="77777777" w:rsidR="00063712" w:rsidRPr="0015517C" w:rsidRDefault="0006371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Principal </w:t>
            </w:r>
            <w:r>
              <w:rPr>
                <w:rFonts w:ascii="Arial" w:hAnsi="Arial" w:cs="Arial"/>
              </w:rPr>
              <w:t>c</w:t>
            </w:r>
            <w:r w:rsidRPr="0015517C">
              <w:rPr>
                <w:rFonts w:ascii="Arial" w:hAnsi="Arial" w:cs="Arial"/>
              </w:rPr>
              <w:t>omponent 3</w:t>
            </w:r>
          </w:p>
        </w:tc>
        <w:tc>
          <w:tcPr>
            <w:tcW w:w="1502" w:type="dxa"/>
          </w:tcPr>
          <w:p w14:paraId="60B30AF9" w14:textId="33B53C10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0.0895</w:t>
            </w:r>
          </w:p>
        </w:tc>
        <w:tc>
          <w:tcPr>
            <w:tcW w:w="1153" w:type="dxa"/>
          </w:tcPr>
          <w:p w14:paraId="4FB8CE9E" w14:textId="59520900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0.1366</w:t>
            </w:r>
          </w:p>
        </w:tc>
        <w:tc>
          <w:tcPr>
            <w:tcW w:w="1331" w:type="dxa"/>
          </w:tcPr>
          <w:p w14:paraId="7FDB6D45" w14:textId="417AA000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0.43</w:t>
            </w:r>
          </w:p>
        </w:tc>
        <w:tc>
          <w:tcPr>
            <w:tcW w:w="1047" w:type="dxa"/>
          </w:tcPr>
          <w:p w14:paraId="1FFBE329" w14:textId="27C9068A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.5125</w:t>
            </w:r>
          </w:p>
        </w:tc>
      </w:tr>
      <w:tr w:rsidR="00063712" w:rsidRPr="0015517C" w14:paraId="1888F887" w14:textId="77777777" w:rsidTr="003F7295">
        <w:trPr>
          <w:jc w:val="center"/>
        </w:trPr>
        <w:tc>
          <w:tcPr>
            <w:tcW w:w="3302" w:type="dxa"/>
          </w:tcPr>
          <w:p w14:paraId="2D5FC12F" w14:textId="77777777" w:rsidR="00063712" w:rsidRPr="0015517C" w:rsidRDefault="0006371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Depressive </w:t>
            </w:r>
            <w:r>
              <w:rPr>
                <w:rFonts w:ascii="Arial" w:hAnsi="Arial" w:cs="Arial"/>
              </w:rPr>
              <w:t>s</w:t>
            </w:r>
            <w:r w:rsidRPr="0015517C">
              <w:rPr>
                <w:rFonts w:ascii="Arial" w:hAnsi="Arial" w:cs="Arial"/>
              </w:rPr>
              <w:t>ymptoms</w:t>
            </w:r>
          </w:p>
        </w:tc>
        <w:tc>
          <w:tcPr>
            <w:tcW w:w="1502" w:type="dxa"/>
          </w:tcPr>
          <w:p w14:paraId="4D830177" w14:textId="0D6C48A3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0.0158</w:t>
            </w:r>
          </w:p>
        </w:tc>
        <w:tc>
          <w:tcPr>
            <w:tcW w:w="1153" w:type="dxa"/>
          </w:tcPr>
          <w:p w14:paraId="35DC0075" w14:textId="2E5F76AA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0.0165</w:t>
            </w:r>
          </w:p>
        </w:tc>
        <w:tc>
          <w:tcPr>
            <w:tcW w:w="1331" w:type="dxa"/>
          </w:tcPr>
          <w:p w14:paraId="540A5441" w14:textId="11297DA9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</w:t>
            </w:r>
          </w:p>
        </w:tc>
        <w:tc>
          <w:tcPr>
            <w:tcW w:w="1047" w:type="dxa"/>
          </w:tcPr>
          <w:p w14:paraId="2B4F33F5" w14:textId="7AE10E21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.3362</w:t>
            </w:r>
          </w:p>
        </w:tc>
      </w:tr>
      <w:tr w:rsidR="00063712" w:rsidRPr="0015517C" w14:paraId="7FEC1BC6" w14:textId="77777777" w:rsidTr="003F7295">
        <w:trPr>
          <w:jc w:val="center"/>
        </w:trPr>
        <w:tc>
          <w:tcPr>
            <w:tcW w:w="3302" w:type="dxa"/>
          </w:tcPr>
          <w:p w14:paraId="59B30133" w14:textId="77777777" w:rsidR="00063712" w:rsidRPr="0015517C" w:rsidRDefault="0006371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istory</w:t>
            </w:r>
            <w:r w:rsidRPr="0015517C"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</w:rPr>
              <w:t>h</w:t>
            </w:r>
            <w:r w:rsidRPr="0015517C">
              <w:rPr>
                <w:rFonts w:ascii="Arial" w:hAnsi="Arial" w:cs="Arial"/>
              </w:rPr>
              <w:t xml:space="preserve">ead </w:t>
            </w:r>
            <w:r>
              <w:rPr>
                <w:rFonts w:ascii="Arial" w:hAnsi="Arial" w:cs="Arial"/>
              </w:rPr>
              <w:t>i</w:t>
            </w:r>
            <w:r w:rsidRPr="0015517C">
              <w:rPr>
                <w:rFonts w:ascii="Arial" w:hAnsi="Arial" w:cs="Arial"/>
              </w:rPr>
              <w:t>njury</w:t>
            </w:r>
          </w:p>
        </w:tc>
        <w:tc>
          <w:tcPr>
            <w:tcW w:w="1502" w:type="dxa"/>
          </w:tcPr>
          <w:p w14:paraId="4341D72C" w14:textId="2CDA2535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-0.0139</w:t>
            </w:r>
          </w:p>
        </w:tc>
        <w:tc>
          <w:tcPr>
            <w:tcW w:w="1153" w:type="dxa"/>
          </w:tcPr>
          <w:p w14:paraId="4FE87E10" w14:textId="647577A0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0.2795</w:t>
            </w:r>
          </w:p>
        </w:tc>
        <w:tc>
          <w:tcPr>
            <w:tcW w:w="1331" w:type="dxa"/>
          </w:tcPr>
          <w:p w14:paraId="253905CE" w14:textId="5466A3F5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</w:t>
            </w:r>
          </w:p>
        </w:tc>
        <w:tc>
          <w:tcPr>
            <w:tcW w:w="1047" w:type="dxa"/>
          </w:tcPr>
          <w:p w14:paraId="17A06915" w14:textId="00C60C46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.9604</w:t>
            </w:r>
          </w:p>
        </w:tc>
      </w:tr>
      <w:tr w:rsidR="00063712" w:rsidRPr="0015517C" w14:paraId="61B6CBDD" w14:textId="77777777" w:rsidTr="003F7295">
        <w:trPr>
          <w:jc w:val="center"/>
        </w:trPr>
        <w:tc>
          <w:tcPr>
            <w:tcW w:w="3302" w:type="dxa"/>
          </w:tcPr>
          <w:p w14:paraId="1FF27045" w14:textId="77777777" w:rsidR="00063712" w:rsidRPr="0015517C" w:rsidRDefault="00063712" w:rsidP="007F0C04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Hypertension</w:t>
            </w:r>
          </w:p>
        </w:tc>
        <w:tc>
          <w:tcPr>
            <w:tcW w:w="1502" w:type="dxa"/>
          </w:tcPr>
          <w:p w14:paraId="32C9CBED" w14:textId="27FDF5A3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0.1581</w:t>
            </w:r>
          </w:p>
        </w:tc>
        <w:tc>
          <w:tcPr>
            <w:tcW w:w="1153" w:type="dxa"/>
          </w:tcPr>
          <w:p w14:paraId="02A11A2B" w14:textId="2E9B1C12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0.2839</w:t>
            </w:r>
          </w:p>
        </w:tc>
        <w:tc>
          <w:tcPr>
            <w:tcW w:w="1331" w:type="dxa"/>
          </w:tcPr>
          <w:p w14:paraId="797599A4" w14:textId="3C660546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0.31</w:t>
            </w:r>
          </w:p>
        </w:tc>
        <w:tc>
          <w:tcPr>
            <w:tcW w:w="1047" w:type="dxa"/>
          </w:tcPr>
          <w:p w14:paraId="2F94275C" w14:textId="63AB20B3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.5779</w:t>
            </w:r>
          </w:p>
        </w:tc>
      </w:tr>
      <w:tr w:rsidR="00063712" w:rsidRPr="0015517C" w14:paraId="687A97D8" w14:textId="77777777" w:rsidTr="003F7295">
        <w:trPr>
          <w:jc w:val="center"/>
        </w:trPr>
        <w:tc>
          <w:tcPr>
            <w:tcW w:w="3302" w:type="dxa"/>
          </w:tcPr>
          <w:p w14:paraId="3CB7B627" w14:textId="77777777" w:rsidR="00063712" w:rsidRPr="0015517C" w:rsidRDefault="00063712" w:rsidP="007F0C04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Diabetes</w:t>
            </w:r>
          </w:p>
        </w:tc>
        <w:tc>
          <w:tcPr>
            <w:tcW w:w="1502" w:type="dxa"/>
          </w:tcPr>
          <w:p w14:paraId="6ED3B9FA" w14:textId="57F2C617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0.1653</w:t>
            </w:r>
          </w:p>
        </w:tc>
        <w:tc>
          <w:tcPr>
            <w:tcW w:w="1153" w:type="dxa"/>
          </w:tcPr>
          <w:p w14:paraId="4B92946B" w14:textId="60835148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0.4100</w:t>
            </w:r>
          </w:p>
        </w:tc>
        <w:tc>
          <w:tcPr>
            <w:tcW w:w="1331" w:type="dxa"/>
          </w:tcPr>
          <w:p w14:paraId="5154BC97" w14:textId="1F418888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0.16</w:t>
            </w:r>
          </w:p>
        </w:tc>
        <w:tc>
          <w:tcPr>
            <w:tcW w:w="1047" w:type="dxa"/>
          </w:tcPr>
          <w:p w14:paraId="3AD3C007" w14:textId="481A0151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.6869</w:t>
            </w:r>
          </w:p>
        </w:tc>
      </w:tr>
      <w:tr w:rsidR="00063712" w:rsidRPr="0015517C" w14:paraId="4A3029CC" w14:textId="77777777" w:rsidTr="003F7295">
        <w:trPr>
          <w:jc w:val="center"/>
        </w:trPr>
        <w:tc>
          <w:tcPr>
            <w:tcW w:w="3302" w:type="dxa"/>
          </w:tcPr>
          <w:p w14:paraId="4220285D" w14:textId="4C91CE4F" w:rsidR="00063712" w:rsidRPr="00063712" w:rsidRDefault="00063712" w:rsidP="00A43A1F">
            <w:pPr>
              <w:rPr>
                <w:rFonts w:ascii="Arial" w:hAnsi="Arial" w:cs="Arial"/>
                <w:vertAlign w:val="superscript"/>
              </w:rPr>
            </w:pPr>
            <w:r w:rsidRPr="0015517C">
              <w:rPr>
                <w:rFonts w:ascii="Arial" w:hAnsi="Arial" w:cs="Arial"/>
              </w:rPr>
              <w:t xml:space="preserve">ADPRS </w:t>
            </w:r>
            <w:r>
              <w:rPr>
                <w:rFonts w:ascii="Arial" w:hAnsi="Arial" w:cs="Arial"/>
              </w:rPr>
              <w:t xml:space="preserve">based on </w:t>
            </w:r>
            <w:r w:rsidRPr="0015517C">
              <w:rPr>
                <w:rFonts w:ascii="Arial" w:hAnsi="Arial" w:cs="Arial"/>
              </w:rPr>
              <w:t xml:space="preserve">19 </w:t>
            </w:r>
            <w:proofErr w:type="spellStart"/>
            <w:r w:rsidRPr="0015517C">
              <w:rPr>
                <w:rFonts w:ascii="Arial" w:hAnsi="Arial" w:cs="Arial"/>
              </w:rPr>
              <w:t>SNP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1502" w:type="dxa"/>
          </w:tcPr>
          <w:p w14:paraId="66B94B07" w14:textId="395ED7AA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-0.0172</w:t>
            </w:r>
          </w:p>
        </w:tc>
        <w:tc>
          <w:tcPr>
            <w:tcW w:w="1153" w:type="dxa"/>
          </w:tcPr>
          <w:p w14:paraId="6D80442D" w14:textId="2262ABF2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0.1900</w:t>
            </w:r>
          </w:p>
        </w:tc>
        <w:tc>
          <w:tcPr>
            <w:tcW w:w="1331" w:type="dxa"/>
          </w:tcPr>
          <w:p w14:paraId="6CC45D1E" w14:textId="2EBC7B30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</w:t>
            </w:r>
          </w:p>
        </w:tc>
        <w:tc>
          <w:tcPr>
            <w:tcW w:w="1047" w:type="dxa"/>
          </w:tcPr>
          <w:p w14:paraId="443541F5" w14:textId="08EF85EB" w:rsidR="00063712" w:rsidRPr="0015517C" w:rsidRDefault="00063712" w:rsidP="007F0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.9280</w:t>
            </w:r>
          </w:p>
        </w:tc>
      </w:tr>
      <w:tr w:rsidR="003F7295" w:rsidRPr="0015517C" w14:paraId="50CEAD5F" w14:textId="77777777" w:rsidTr="003F7295">
        <w:trPr>
          <w:jc w:val="center"/>
        </w:trPr>
        <w:tc>
          <w:tcPr>
            <w:tcW w:w="8335" w:type="dxa"/>
            <w:gridSpan w:val="5"/>
          </w:tcPr>
          <w:p w14:paraId="67F1304E" w14:textId="4C4398A6" w:rsidR="003F7295" w:rsidRDefault="003F7295" w:rsidP="003F7295">
            <w:pPr>
              <w:rPr>
                <w:rFonts w:ascii="Arial" w:hAnsi="Arial" w:cs="Arial"/>
              </w:rPr>
            </w:pPr>
            <w:r w:rsidRPr="00F61F9A">
              <w:rPr>
                <w:rFonts w:ascii="Arial" w:hAnsi="Arial" w:cs="Arial"/>
              </w:rPr>
              <w:t xml:space="preserve">ADPRS=Alzheimer’s disease polygenic risk score; </w:t>
            </w:r>
            <w:r w:rsidR="00A43A1F">
              <w:rPr>
                <w:rFonts w:ascii="Arial" w:hAnsi="Arial" w:cs="Arial"/>
              </w:rPr>
              <w:t xml:space="preserve">SNP=single nucleotide polymorphism; </w:t>
            </w:r>
            <w:r>
              <w:rPr>
                <w:rFonts w:ascii="Arial" w:hAnsi="Arial" w:cs="Arial"/>
              </w:rPr>
              <w:t>a</w:t>
            </w:r>
            <w:r w:rsidRPr="00F61F9A">
              <w:rPr>
                <w:rFonts w:ascii="Arial" w:hAnsi="Arial" w:cs="Arial"/>
              </w:rPr>
              <w:t>MCI=</w:t>
            </w:r>
            <w:r>
              <w:rPr>
                <w:rFonts w:ascii="Arial" w:hAnsi="Arial" w:cs="Arial"/>
              </w:rPr>
              <w:t xml:space="preserve">amnestic </w:t>
            </w:r>
            <w:r w:rsidRPr="00F61F9A">
              <w:rPr>
                <w:rFonts w:ascii="Arial" w:hAnsi="Arial" w:cs="Arial"/>
              </w:rPr>
              <w:t xml:space="preserve">mild cognitive impairment; </w:t>
            </w:r>
            <w:r>
              <w:rPr>
                <w:rFonts w:ascii="Arial" w:hAnsi="Arial" w:cs="Arial"/>
              </w:rPr>
              <w:t>CN=cognitively normal.</w:t>
            </w:r>
            <w:r w:rsidRPr="00F61F9A">
              <w:rPr>
                <w:rFonts w:ascii="Arial" w:hAnsi="Arial" w:cs="Arial"/>
              </w:rPr>
              <w:t xml:space="preserve">  All analyses were adjusted for clustering of twin data. </w:t>
            </w:r>
            <w:r>
              <w:rPr>
                <w:rFonts w:ascii="Arial" w:hAnsi="Arial" w:cs="Arial"/>
              </w:rPr>
              <w:t xml:space="preserve"> </w:t>
            </w:r>
            <w:r w:rsidRPr="0015517C">
              <w:rPr>
                <w:rFonts w:ascii="Arial" w:hAnsi="Arial" w:cs="Arial"/>
              </w:rPr>
              <w:t>DF=1, 486</w:t>
            </w:r>
            <w:r w:rsidR="00063712">
              <w:rPr>
                <w:rFonts w:ascii="Arial" w:hAnsi="Arial" w:cs="Arial"/>
              </w:rPr>
              <w:t>.</w:t>
            </w:r>
          </w:p>
          <w:p w14:paraId="34C05020" w14:textId="1545713A" w:rsidR="00063712" w:rsidRPr="0015517C" w:rsidRDefault="00063712" w:rsidP="00063712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vertAlign w:val="superscript"/>
              </w:rPr>
              <w:t>a</w:t>
            </w:r>
            <w:proofErr w:type="gramEnd"/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>Odds Ratio for ADPRS=</w:t>
            </w:r>
            <w:r w:rsidRPr="00063712">
              <w:rPr>
                <w:rFonts w:ascii="Arial" w:hAnsi="Arial" w:cs="Arial"/>
              </w:rPr>
              <w:t>0.9830 (</w:t>
            </w:r>
            <w:r>
              <w:rPr>
                <w:rFonts w:ascii="Arial" w:hAnsi="Arial" w:cs="Arial"/>
              </w:rPr>
              <w:t xml:space="preserve">95% confidence interval:  </w:t>
            </w:r>
            <w:r w:rsidRPr="00063712">
              <w:rPr>
                <w:rFonts w:ascii="Arial" w:hAnsi="Arial" w:cs="Arial"/>
              </w:rPr>
              <w:t>0.6767; 1.4278)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23DDF5DF" w14:textId="77777777" w:rsidR="0015517C" w:rsidRPr="0015517C" w:rsidRDefault="0015517C">
      <w:pPr>
        <w:rPr>
          <w:rFonts w:ascii="Arial" w:hAnsi="Arial" w:cs="Arial"/>
        </w:rPr>
      </w:pPr>
    </w:p>
    <w:p w14:paraId="24A84084" w14:textId="7B5DE49B" w:rsidR="00454D6B" w:rsidRDefault="00454D6B" w:rsidP="00A63FEB"/>
    <w:sectPr w:rsidR="00454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B9"/>
    <w:rsid w:val="00063712"/>
    <w:rsid w:val="0015517C"/>
    <w:rsid w:val="003904FE"/>
    <w:rsid w:val="003F7295"/>
    <w:rsid w:val="00454D6B"/>
    <w:rsid w:val="00616FB9"/>
    <w:rsid w:val="00656909"/>
    <w:rsid w:val="007A5B85"/>
    <w:rsid w:val="007C76B2"/>
    <w:rsid w:val="007F0C04"/>
    <w:rsid w:val="00A43A1F"/>
    <w:rsid w:val="00A63FEB"/>
    <w:rsid w:val="00AC7824"/>
    <w:rsid w:val="00BC37EE"/>
    <w:rsid w:val="00BC524F"/>
    <w:rsid w:val="00D2788D"/>
    <w:rsid w:val="00F9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801D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F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F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</Words>
  <Characters>747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UCSD Medical Center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Panizzon, Matthew</dc:creator>
  <cp:keywords/>
  <dc:description/>
  <cp:lastModifiedBy>William Kremen</cp:lastModifiedBy>
  <cp:revision>7</cp:revision>
  <dcterms:created xsi:type="dcterms:W3CDTF">2017-09-18T17:48:00Z</dcterms:created>
  <dcterms:modified xsi:type="dcterms:W3CDTF">2017-09-22T12:33:00Z</dcterms:modified>
</cp:coreProperties>
</file>