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83A" w:rsidRPr="00DB2F58" w:rsidRDefault="00B86886" w:rsidP="00B86886">
      <w:pPr>
        <w:rPr>
          <w:rFonts w:ascii="Arial" w:hAnsi="Arial" w:cs="Arial"/>
          <w:b/>
          <w:sz w:val="24"/>
          <w:szCs w:val="24"/>
          <w:u w:val="single"/>
        </w:rPr>
      </w:pPr>
      <w:r>
        <w:rPr>
          <w:rFonts w:ascii="Arial" w:hAnsi="Arial" w:cs="Arial"/>
          <w:b/>
          <w:sz w:val="24"/>
          <w:szCs w:val="24"/>
          <w:u w:val="single"/>
        </w:rPr>
        <w:t xml:space="preserve">APPENDIX </w:t>
      </w:r>
      <w:r w:rsidR="0036183A" w:rsidRPr="00DB2F58">
        <w:rPr>
          <w:rFonts w:ascii="Arial" w:hAnsi="Arial" w:cs="Arial"/>
          <w:b/>
          <w:sz w:val="24"/>
          <w:szCs w:val="24"/>
          <w:u w:val="single"/>
        </w:rPr>
        <w:t>CONTENTS</w:t>
      </w:r>
    </w:p>
    <w:p w:rsidR="005635BE" w:rsidRPr="00B86886" w:rsidRDefault="00BB0646" w:rsidP="00DE0A09">
      <w:pPr>
        <w:rPr>
          <w:rFonts w:ascii="Arial" w:hAnsi="Arial" w:cs="Arial"/>
          <w:b/>
          <w:sz w:val="24"/>
          <w:szCs w:val="24"/>
        </w:rPr>
      </w:pPr>
      <w:r>
        <w:rPr>
          <w:rFonts w:ascii="Arial" w:hAnsi="Arial" w:cs="Arial"/>
          <w:b/>
          <w:sz w:val="24"/>
          <w:szCs w:val="24"/>
        </w:rPr>
        <w:t>Supplementary Methods</w:t>
      </w:r>
    </w:p>
    <w:p w:rsidR="006E28B9" w:rsidRDefault="00336D56" w:rsidP="006E28B9">
      <w:pPr>
        <w:rPr>
          <w:rFonts w:ascii="Arial" w:hAnsi="Arial" w:cs="Arial"/>
          <w:sz w:val="24"/>
          <w:szCs w:val="24"/>
        </w:rPr>
      </w:pPr>
      <w:r>
        <w:rPr>
          <w:rFonts w:ascii="Arial" w:hAnsi="Arial" w:cs="Arial"/>
          <w:b/>
          <w:sz w:val="24"/>
          <w:szCs w:val="24"/>
        </w:rPr>
        <w:t xml:space="preserve">Table </w:t>
      </w:r>
      <w:r w:rsidR="00C12384">
        <w:rPr>
          <w:rFonts w:ascii="Arial" w:hAnsi="Arial" w:cs="Arial"/>
          <w:b/>
          <w:sz w:val="24"/>
          <w:szCs w:val="24"/>
        </w:rPr>
        <w:t>S</w:t>
      </w:r>
      <w:r>
        <w:rPr>
          <w:rFonts w:ascii="Arial" w:hAnsi="Arial" w:cs="Arial"/>
          <w:b/>
          <w:sz w:val="24"/>
          <w:szCs w:val="24"/>
        </w:rPr>
        <w:t>1</w:t>
      </w:r>
      <w:r w:rsidR="006E28B9">
        <w:rPr>
          <w:rFonts w:ascii="Arial" w:hAnsi="Arial" w:cs="Arial"/>
          <w:b/>
          <w:sz w:val="24"/>
          <w:szCs w:val="24"/>
        </w:rPr>
        <w:t>.</w:t>
      </w:r>
      <w:r w:rsidR="006E28B9">
        <w:rPr>
          <w:rFonts w:ascii="Arial" w:hAnsi="Arial" w:cs="Arial"/>
          <w:sz w:val="24"/>
          <w:szCs w:val="24"/>
        </w:rPr>
        <w:t xml:space="preserve"> Characteristic of t</w:t>
      </w:r>
      <w:r w:rsidR="006E28B9" w:rsidRPr="006E28B9">
        <w:rPr>
          <w:rFonts w:ascii="Arial" w:hAnsi="Arial" w:cs="Arial"/>
          <w:sz w:val="24"/>
          <w:szCs w:val="24"/>
        </w:rPr>
        <w:t xml:space="preserve">he Cohorts for Heart and Aging Research in Genomic Epidemiology </w:t>
      </w:r>
      <w:r w:rsidR="006E28B9">
        <w:rPr>
          <w:rFonts w:ascii="Arial" w:hAnsi="Arial" w:cs="Arial"/>
          <w:sz w:val="24"/>
          <w:szCs w:val="24"/>
        </w:rPr>
        <w:t>(CHARGE) Datasets.</w:t>
      </w:r>
    </w:p>
    <w:p w:rsidR="005635BE" w:rsidRDefault="005635BE" w:rsidP="00DE0A09">
      <w:pPr>
        <w:rPr>
          <w:rFonts w:ascii="Arial" w:hAnsi="Arial" w:cs="Arial"/>
          <w:sz w:val="24"/>
          <w:szCs w:val="24"/>
        </w:rPr>
      </w:pPr>
      <w:r>
        <w:rPr>
          <w:rFonts w:ascii="Arial" w:hAnsi="Arial" w:cs="Arial"/>
          <w:b/>
          <w:sz w:val="24"/>
          <w:szCs w:val="24"/>
        </w:rPr>
        <w:t xml:space="preserve">Table </w:t>
      </w:r>
      <w:r w:rsidR="00C12384">
        <w:rPr>
          <w:rFonts w:ascii="Arial" w:hAnsi="Arial" w:cs="Arial"/>
          <w:b/>
          <w:sz w:val="24"/>
          <w:szCs w:val="24"/>
        </w:rPr>
        <w:t>S</w:t>
      </w:r>
      <w:r w:rsidR="006E28B9">
        <w:rPr>
          <w:rFonts w:ascii="Arial" w:hAnsi="Arial" w:cs="Arial"/>
          <w:b/>
          <w:sz w:val="24"/>
          <w:szCs w:val="24"/>
        </w:rPr>
        <w:t>2</w:t>
      </w:r>
      <w:r>
        <w:rPr>
          <w:rFonts w:ascii="Arial" w:hAnsi="Arial" w:cs="Arial"/>
          <w:b/>
          <w:sz w:val="24"/>
          <w:szCs w:val="24"/>
        </w:rPr>
        <w:t>.</w:t>
      </w:r>
      <w:r>
        <w:rPr>
          <w:rFonts w:ascii="Arial" w:hAnsi="Arial" w:cs="Arial"/>
          <w:sz w:val="24"/>
          <w:szCs w:val="24"/>
        </w:rPr>
        <w:t xml:space="preserve"> Characteristic of Alzheimer’s Disease Genetics Consortium </w:t>
      </w:r>
      <w:r w:rsidR="006E28B9">
        <w:rPr>
          <w:rFonts w:ascii="Arial" w:hAnsi="Arial" w:cs="Arial"/>
          <w:sz w:val="24"/>
          <w:szCs w:val="24"/>
        </w:rPr>
        <w:t xml:space="preserve">(ADGC) </w:t>
      </w:r>
      <w:r>
        <w:rPr>
          <w:rFonts w:ascii="Arial" w:hAnsi="Arial" w:cs="Arial"/>
          <w:sz w:val="24"/>
          <w:szCs w:val="24"/>
        </w:rPr>
        <w:t>Datasets.</w:t>
      </w:r>
    </w:p>
    <w:p w:rsidR="00E31647" w:rsidRDefault="00E31647" w:rsidP="00E31647">
      <w:pPr>
        <w:rPr>
          <w:rFonts w:ascii="Arial" w:hAnsi="Arial" w:cs="Arial"/>
          <w:b/>
          <w:sz w:val="24"/>
          <w:szCs w:val="24"/>
        </w:rPr>
      </w:pPr>
      <w:r w:rsidRPr="00E84E53">
        <w:rPr>
          <w:rFonts w:ascii="Arial" w:hAnsi="Arial" w:cs="Arial"/>
          <w:b/>
          <w:sz w:val="24"/>
          <w:szCs w:val="24"/>
        </w:rPr>
        <w:t xml:space="preserve">Figure </w:t>
      </w:r>
      <w:r w:rsidR="00C12384">
        <w:rPr>
          <w:rFonts w:ascii="Arial" w:hAnsi="Arial" w:cs="Arial"/>
          <w:b/>
          <w:sz w:val="24"/>
          <w:szCs w:val="24"/>
        </w:rPr>
        <w:t>S</w:t>
      </w:r>
      <w:r w:rsidRPr="00E84E53">
        <w:rPr>
          <w:rFonts w:ascii="Arial" w:hAnsi="Arial" w:cs="Arial"/>
          <w:b/>
          <w:sz w:val="24"/>
          <w:szCs w:val="24"/>
        </w:rPr>
        <w:t xml:space="preserve">1. </w:t>
      </w:r>
      <w:r w:rsidRPr="00E84E53">
        <w:rPr>
          <w:rFonts w:ascii="Arial" w:hAnsi="Arial" w:cs="Arial"/>
          <w:sz w:val="24"/>
          <w:szCs w:val="24"/>
        </w:rPr>
        <w:t>Plot of first and second principal components (PCs) from EIGENSTRAT.</w:t>
      </w:r>
    </w:p>
    <w:p w:rsidR="00992DEC" w:rsidRDefault="00992DEC" w:rsidP="00992DEC">
      <w:pPr>
        <w:spacing w:after="120"/>
        <w:rPr>
          <w:rFonts w:ascii="Arial" w:hAnsi="Arial" w:cs="Arial"/>
          <w:sz w:val="24"/>
          <w:szCs w:val="24"/>
        </w:rPr>
      </w:pPr>
      <w:r>
        <w:rPr>
          <w:rFonts w:ascii="Arial" w:hAnsi="Arial" w:cs="Arial"/>
          <w:b/>
          <w:sz w:val="24"/>
          <w:szCs w:val="24"/>
        </w:rPr>
        <w:t xml:space="preserve">Figure S2. </w:t>
      </w:r>
      <w:r w:rsidRPr="0072070D">
        <w:rPr>
          <w:rFonts w:ascii="Arial" w:hAnsi="Arial" w:cs="Arial"/>
          <w:sz w:val="24"/>
          <w:szCs w:val="24"/>
        </w:rPr>
        <w:t xml:space="preserve">Correlation of </w:t>
      </w:r>
      <w:r>
        <w:rPr>
          <w:rFonts w:ascii="Arial" w:hAnsi="Arial" w:cs="Arial"/>
          <w:sz w:val="24"/>
          <w:szCs w:val="24"/>
        </w:rPr>
        <w:t>a</w:t>
      </w:r>
      <w:r w:rsidRPr="0072070D">
        <w:rPr>
          <w:rFonts w:ascii="Arial" w:hAnsi="Arial" w:cs="Arial"/>
          <w:sz w:val="24"/>
          <w:szCs w:val="24"/>
        </w:rPr>
        <w:t xml:space="preserve">ssociation </w:t>
      </w:r>
      <w:r>
        <w:rPr>
          <w:rFonts w:ascii="Arial" w:hAnsi="Arial" w:cs="Arial"/>
          <w:sz w:val="24"/>
          <w:szCs w:val="24"/>
        </w:rPr>
        <w:t>t</w:t>
      </w:r>
      <w:r w:rsidRPr="0072070D">
        <w:rPr>
          <w:rFonts w:ascii="Arial" w:hAnsi="Arial" w:cs="Arial"/>
          <w:sz w:val="24"/>
          <w:szCs w:val="24"/>
        </w:rPr>
        <w:t xml:space="preserve">est </w:t>
      </w:r>
      <w:r>
        <w:rPr>
          <w:rFonts w:ascii="Arial" w:hAnsi="Arial" w:cs="Arial"/>
          <w:sz w:val="24"/>
          <w:szCs w:val="24"/>
        </w:rPr>
        <w:t>r</w:t>
      </w:r>
      <w:r w:rsidRPr="0072070D">
        <w:rPr>
          <w:rFonts w:ascii="Arial" w:hAnsi="Arial" w:cs="Arial"/>
          <w:sz w:val="24"/>
          <w:szCs w:val="24"/>
        </w:rPr>
        <w:t xml:space="preserve">esults </w:t>
      </w:r>
      <w:r>
        <w:rPr>
          <w:rFonts w:ascii="Arial" w:hAnsi="Arial" w:cs="Arial"/>
          <w:sz w:val="24"/>
          <w:szCs w:val="24"/>
        </w:rPr>
        <w:t>a</w:t>
      </w:r>
      <w:r w:rsidRPr="0072070D">
        <w:rPr>
          <w:rFonts w:ascii="Arial" w:hAnsi="Arial" w:cs="Arial"/>
          <w:sz w:val="24"/>
          <w:szCs w:val="24"/>
        </w:rPr>
        <w:t xml:space="preserve">mong </w:t>
      </w:r>
      <w:r>
        <w:rPr>
          <w:rFonts w:ascii="Arial" w:hAnsi="Arial" w:cs="Arial"/>
          <w:sz w:val="24"/>
          <w:szCs w:val="24"/>
        </w:rPr>
        <w:t>l</w:t>
      </w:r>
      <w:r w:rsidRPr="0072070D">
        <w:rPr>
          <w:rFonts w:ascii="Arial" w:hAnsi="Arial" w:cs="Arial"/>
          <w:sz w:val="24"/>
          <w:szCs w:val="24"/>
        </w:rPr>
        <w:t xml:space="preserve">ogistic </w:t>
      </w:r>
      <w:r>
        <w:rPr>
          <w:rFonts w:ascii="Arial" w:hAnsi="Arial" w:cs="Arial"/>
          <w:sz w:val="24"/>
          <w:szCs w:val="24"/>
        </w:rPr>
        <w:t>r</w:t>
      </w:r>
      <w:r w:rsidRPr="0072070D">
        <w:rPr>
          <w:rFonts w:ascii="Arial" w:hAnsi="Arial" w:cs="Arial"/>
          <w:sz w:val="24"/>
          <w:szCs w:val="24"/>
        </w:rPr>
        <w:t xml:space="preserve">egression </w:t>
      </w:r>
      <w:r>
        <w:rPr>
          <w:rFonts w:ascii="Arial" w:hAnsi="Arial" w:cs="Arial"/>
          <w:sz w:val="24"/>
          <w:szCs w:val="24"/>
        </w:rPr>
        <w:t>m</w:t>
      </w:r>
      <w:r w:rsidRPr="0072070D">
        <w:rPr>
          <w:rFonts w:ascii="Arial" w:hAnsi="Arial" w:cs="Arial"/>
          <w:sz w:val="24"/>
          <w:szCs w:val="24"/>
        </w:rPr>
        <w:t>odels</w:t>
      </w:r>
      <w:r>
        <w:rPr>
          <w:rFonts w:ascii="Arial" w:hAnsi="Arial" w:cs="Arial"/>
          <w:sz w:val="24"/>
          <w:szCs w:val="24"/>
        </w:rPr>
        <w:t>.</w:t>
      </w:r>
    </w:p>
    <w:p w:rsidR="001C4A39" w:rsidRPr="00EC2AFA" w:rsidRDefault="001C4A39" w:rsidP="001C4A39">
      <w:pPr>
        <w:rPr>
          <w:rFonts w:ascii="Arial" w:hAnsi="Arial" w:cs="Arial"/>
          <w:sz w:val="24"/>
          <w:szCs w:val="24"/>
        </w:rPr>
      </w:pPr>
      <w:r w:rsidRPr="00580C61">
        <w:rPr>
          <w:rFonts w:ascii="Arial" w:hAnsi="Arial" w:cs="Arial"/>
          <w:b/>
          <w:sz w:val="24"/>
          <w:szCs w:val="24"/>
        </w:rPr>
        <w:t xml:space="preserve">Figure </w:t>
      </w:r>
      <w:r w:rsidR="00C12384">
        <w:rPr>
          <w:rFonts w:ascii="Arial" w:hAnsi="Arial" w:cs="Arial"/>
          <w:b/>
          <w:sz w:val="24"/>
          <w:szCs w:val="24"/>
        </w:rPr>
        <w:t>S</w:t>
      </w:r>
      <w:r w:rsidR="00992DEC">
        <w:rPr>
          <w:rFonts w:ascii="Arial" w:hAnsi="Arial" w:cs="Arial"/>
          <w:b/>
          <w:sz w:val="24"/>
          <w:szCs w:val="24"/>
        </w:rPr>
        <w:t>3</w:t>
      </w:r>
      <w:r w:rsidRPr="00580C61">
        <w:rPr>
          <w:rFonts w:ascii="Arial" w:hAnsi="Arial" w:cs="Arial"/>
          <w:b/>
          <w:sz w:val="24"/>
          <w:szCs w:val="24"/>
        </w:rPr>
        <w:t>.</w:t>
      </w:r>
      <w:r>
        <w:rPr>
          <w:rFonts w:ascii="Arial" w:hAnsi="Arial" w:cs="Arial"/>
          <w:sz w:val="24"/>
          <w:szCs w:val="24"/>
        </w:rPr>
        <w:t xml:space="preserve"> Variant allele frequency by predicted impact</w:t>
      </w:r>
    </w:p>
    <w:p w:rsidR="001C4A39" w:rsidRPr="00580C61" w:rsidRDefault="001C4A39" w:rsidP="001C4A39">
      <w:pPr>
        <w:rPr>
          <w:rFonts w:ascii="Arial" w:hAnsi="Arial" w:cs="Arial"/>
          <w:sz w:val="24"/>
          <w:szCs w:val="24"/>
        </w:rPr>
      </w:pPr>
      <w:r w:rsidRPr="00580C61">
        <w:rPr>
          <w:rFonts w:ascii="Arial" w:hAnsi="Arial" w:cs="Arial"/>
          <w:b/>
          <w:sz w:val="24"/>
          <w:szCs w:val="24"/>
        </w:rPr>
        <w:t xml:space="preserve">Figure </w:t>
      </w:r>
      <w:r w:rsidR="00C12384">
        <w:rPr>
          <w:rFonts w:ascii="Arial" w:hAnsi="Arial" w:cs="Arial"/>
          <w:b/>
          <w:sz w:val="24"/>
          <w:szCs w:val="24"/>
        </w:rPr>
        <w:t>S</w:t>
      </w:r>
      <w:r w:rsidR="00992DEC">
        <w:rPr>
          <w:rFonts w:ascii="Arial" w:hAnsi="Arial" w:cs="Arial"/>
          <w:b/>
          <w:sz w:val="24"/>
          <w:szCs w:val="24"/>
        </w:rPr>
        <w:t>4</w:t>
      </w:r>
      <w:r>
        <w:rPr>
          <w:rFonts w:ascii="Arial" w:hAnsi="Arial" w:cs="Arial"/>
          <w:sz w:val="24"/>
          <w:szCs w:val="24"/>
        </w:rPr>
        <w:t>.</w:t>
      </w:r>
      <w:r w:rsidRPr="00580C61">
        <w:rPr>
          <w:rFonts w:ascii="Arial" w:hAnsi="Arial" w:cs="Arial"/>
          <w:sz w:val="24"/>
          <w:szCs w:val="24"/>
        </w:rPr>
        <w:t xml:space="preserve"> QQ Plots for Individual Variants Meta Analyses</w:t>
      </w:r>
    </w:p>
    <w:p w:rsidR="001C4A39" w:rsidRDefault="001C4A39" w:rsidP="001C4A39">
      <w:pPr>
        <w:rPr>
          <w:rFonts w:ascii="Arial" w:hAnsi="Arial" w:cs="Arial"/>
          <w:sz w:val="24"/>
          <w:szCs w:val="24"/>
        </w:rPr>
      </w:pPr>
      <w:r w:rsidRPr="00580C61">
        <w:rPr>
          <w:rFonts w:ascii="Arial" w:hAnsi="Arial" w:cs="Arial"/>
          <w:b/>
          <w:sz w:val="24"/>
          <w:szCs w:val="24"/>
        </w:rPr>
        <w:t xml:space="preserve">Figure </w:t>
      </w:r>
      <w:r w:rsidR="00C12384">
        <w:rPr>
          <w:rFonts w:ascii="Arial" w:hAnsi="Arial" w:cs="Arial"/>
          <w:b/>
          <w:sz w:val="24"/>
          <w:szCs w:val="24"/>
        </w:rPr>
        <w:t>S</w:t>
      </w:r>
      <w:r w:rsidR="00992DEC">
        <w:rPr>
          <w:rFonts w:ascii="Arial" w:hAnsi="Arial" w:cs="Arial"/>
          <w:b/>
          <w:sz w:val="24"/>
          <w:szCs w:val="24"/>
        </w:rPr>
        <w:t>5</w:t>
      </w:r>
      <w:r>
        <w:rPr>
          <w:rFonts w:ascii="Arial" w:hAnsi="Arial" w:cs="Arial"/>
          <w:b/>
          <w:sz w:val="24"/>
          <w:szCs w:val="24"/>
        </w:rPr>
        <w:t>.</w:t>
      </w:r>
      <w:r>
        <w:rPr>
          <w:rFonts w:ascii="Arial" w:hAnsi="Arial" w:cs="Arial"/>
          <w:sz w:val="24"/>
          <w:szCs w:val="24"/>
        </w:rPr>
        <w:t xml:space="preserve"> Q</w:t>
      </w:r>
      <w:r w:rsidRPr="00580C61">
        <w:rPr>
          <w:rFonts w:ascii="Arial" w:hAnsi="Arial" w:cs="Arial"/>
          <w:sz w:val="24"/>
          <w:szCs w:val="24"/>
        </w:rPr>
        <w:t>Q Plots for SKAT-O (moderate or high impact variants)</w:t>
      </w:r>
    </w:p>
    <w:p w:rsidR="001C4A39" w:rsidRDefault="001C4A39" w:rsidP="001C4A39">
      <w:pPr>
        <w:rPr>
          <w:rFonts w:ascii="Arial" w:hAnsi="Arial" w:cs="Arial"/>
          <w:sz w:val="24"/>
          <w:szCs w:val="24"/>
        </w:rPr>
      </w:pPr>
      <w:r w:rsidRPr="00580C61">
        <w:rPr>
          <w:rFonts w:ascii="Arial" w:hAnsi="Arial" w:cs="Arial"/>
          <w:b/>
          <w:sz w:val="24"/>
          <w:szCs w:val="24"/>
        </w:rPr>
        <w:t>Figure</w:t>
      </w:r>
      <w:r w:rsidR="00C12384">
        <w:rPr>
          <w:rFonts w:ascii="Arial" w:hAnsi="Arial" w:cs="Arial"/>
          <w:b/>
          <w:sz w:val="24"/>
          <w:szCs w:val="24"/>
        </w:rPr>
        <w:t xml:space="preserve"> S</w:t>
      </w:r>
      <w:r w:rsidR="00992DEC">
        <w:rPr>
          <w:rFonts w:ascii="Arial" w:hAnsi="Arial" w:cs="Arial"/>
          <w:b/>
          <w:sz w:val="24"/>
          <w:szCs w:val="24"/>
        </w:rPr>
        <w:t>6</w:t>
      </w:r>
      <w:r>
        <w:rPr>
          <w:rFonts w:ascii="Arial" w:hAnsi="Arial" w:cs="Arial"/>
          <w:b/>
          <w:sz w:val="24"/>
          <w:szCs w:val="24"/>
        </w:rPr>
        <w:t xml:space="preserve">. </w:t>
      </w:r>
      <w:r w:rsidRPr="00580C61">
        <w:rPr>
          <w:rFonts w:ascii="Arial" w:hAnsi="Arial" w:cs="Arial"/>
          <w:sz w:val="24"/>
          <w:szCs w:val="24"/>
        </w:rPr>
        <w:t>QQ Plots for SKAT-O (high impact variants)</w:t>
      </w:r>
    </w:p>
    <w:p w:rsidR="00CE0019" w:rsidRDefault="00CE0019" w:rsidP="001C4A39">
      <w:pPr>
        <w:rPr>
          <w:rFonts w:ascii="Arial" w:hAnsi="Arial" w:cs="Arial"/>
          <w:sz w:val="24"/>
          <w:szCs w:val="24"/>
        </w:rPr>
      </w:pPr>
      <w:r w:rsidRPr="00580C61">
        <w:rPr>
          <w:rFonts w:ascii="Arial" w:hAnsi="Arial" w:cs="Arial"/>
          <w:b/>
          <w:sz w:val="24"/>
          <w:szCs w:val="24"/>
        </w:rPr>
        <w:t>Figure</w:t>
      </w:r>
      <w:r>
        <w:rPr>
          <w:rFonts w:ascii="Arial" w:hAnsi="Arial" w:cs="Arial"/>
          <w:b/>
          <w:sz w:val="24"/>
          <w:szCs w:val="24"/>
        </w:rPr>
        <w:t xml:space="preserve"> S</w:t>
      </w:r>
      <w:r w:rsidR="00992DEC">
        <w:rPr>
          <w:rFonts w:ascii="Arial" w:hAnsi="Arial" w:cs="Arial"/>
          <w:b/>
          <w:sz w:val="24"/>
          <w:szCs w:val="24"/>
        </w:rPr>
        <w:t>7</w:t>
      </w:r>
      <w:r>
        <w:rPr>
          <w:rFonts w:ascii="Arial" w:hAnsi="Arial" w:cs="Arial"/>
          <w:b/>
          <w:sz w:val="24"/>
          <w:szCs w:val="24"/>
        </w:rPr>
        <w:t xml:space="preserve">. </w:t>
      </w:r>
      <w:r w:rsidRPr="00580C61">
        <w:rPr>
          <w:rFonts w:ascii="Arial" w:hAnsi="Arial" w:cs="Arial"/>
          <w:sz w:val="24"/>
          <w:szCs w:val="24"/>
        </w:rPr>
        <w:t>QQ P</w:t>
      </w:r>
      <w:r>
        <w:rPr>
          <w:rFonts w:ascii="Arial" w:hAnsi="Arial" w:cs="Arial"/>
          <w:sz w:val="24"/>
          <w:szCs w:val="24"/>
        </w:rPr>
        <w:t>lots for SKAT-O (loss-of-function</w:t>
      </w:r>
      <w:r w:rsidRPr="00580C61">
        <w:rPr>
          <w:rFonts w:ascii="Arial" w:hAnsi="Arial" w:cs="Arial"/>
          <w:sz w:val="24"/>
          <w:szCs w:val="24"/>
        </w:rPr>
        <w:t xml:space="preserve"> variants)</w:t>
      </w:r>
    </w:p>
    <w:p w:rsidR="00DB2F58" w:rsidRDefault="00DB2F58" w:rsidP="00780ACD">
      <w:pPr>
        <w:spacing w:after="120"/>
        <w:rPr>
          <w:rFonts w:ascii="Arial" w:hAnsi="Arial" w:cs="Arial"/>
          <w:sz w:val="24"/>
          <w:szCs w:val="24"/>
        </w:rPr>
      </w:pPr>
      <w:r w:rsidRPr="00682B88">
        <w:rPr>
          <w:rFonts w:ascii="Arial" w:hAnsi="Arial" w:cs="Arial"/>
          <w:b/>
          <w:sz w:val="24"/>
          <w:szCs w:val="24"/>
        </w:rPr>
        <w:t xml:space="preserve">Figure </w:t>
      </w:r>
      <w:r w:rsidR="00C12384">
        <w:rPr>
          <w:rFonts w:ascii="Arial" w:hAnsi="Arial" w:cs="Arial"/>
          <w:b/>
          <w:sz w:val="24"/>
          <w:szCs w:val="24"/>
        </w:rPr>
        <w:t>S</w:t>
      </w:r>
      <w:r w:rsidR="00992DEC">
        <w:rPr>
          <w:rFonts w:ascii="Arial" w:hAnsi="Arial" w:cs="Arial"/>
          <w:b/>
          <w:sz w:val="24"/>
          <w:szCs w:val="24"/>
        </w:rPr>
        <w:t>8</w:t>
      </w:r>
      <w:r w:rsidRPr="00682B88">
        <w:rPr>
          <w:rFonts w:ascii="Arial" w:hAnsi="Arial" w:cs="Arial"/>
          <w:b/>
          <w:sz w:val="24"/>
          <w:szCs w:val="24"/>
        </w:rPr>
        <w:t>.</w:t>
      </w:r>
      <w:r w:rsidRPr="00682B88">
        <w:rPr>
          <w:rFonts w:ascii="Arial" w:hAnsi="Arial" w:cs="Arial"/>
          <w:sz w:val="24"/>
          <w:szCs w:val="24"/>
        </w:rPr>
        <w:t xml:space="preserve"> Correlation of VEP annotation pipeline and CADD score results.</w:t>
      </w:r>
    </w:p>
    <w:p w:rsidR="00C12384" w:rsidRDefault="00C12384" w:rsidP="00780ACD">
      <w:pPr>
        <w:spacing w:after="120"/>
        <w:rPr>
          <w:rFonts w:ascii="Arial" w:hAnsi="Arial" w:cs="Arial"/>
          <w:sz w:val="24"/>
          <w:szCs w:val="24"/>
        </w:rPr>
      </w:pPr>
    </w:p>
    <w:p w:rsidR="008D06A5" w:rsidRPr="00DB2F58" w:rsidRDefault="00780ACD" w:rsidP="00336D56">
      <w:pPr>
        <w:spacing w:after="240"/>
        <w:rPr>
          <w:rFonts w:ascii="Arial" w:hAnsi="Arial" w:cs="Arial"/>
          <w:b/>
          <w:sz w:val="24"/>
          <w:szCs w:val="24"/>
          <w:u w:val="single"/>
        </w:rPr>
      </w:pPr>
      <w:r>
        <w:rPr>
          <w:rFonts w:ascii="Arial" w:hAnsi="Arial" w:cs="Arial"/>
          <w:b/>
          <w:sz w:val="24"/>
          <w:szCs w:val="24"/>
          <w:u w:val="single"/>
        </w:rPr>
        <w:t>SUPPLEMENTARY</w:t>
      </w:r>
      <w:r w:rsidR="00BF39EA" w:rsidRPr="00DB2F58">
        <w:rPr>
          <w:rFonts w:ascii="Arial" w:hAnsi="Arial" w:cs="Arial"/>
          <w:b/>
          <w:sz w:val="24"/>
          <w:szCs w:val="24"/>
          <w:u w:val="single"/>
        </w:rPr>
        <w:t xml:space="preserve"> TABLES</w:t>
      </w:r>
      <w:r w:rsidR="008D06A5" w:rsidRPr="00DB2F58">
        <w:rPr>
          <w:rFonts w:ascii="Arial" w:hAnsi="Arial" w:cs="Arial"/>
          <w:b/>
          <w:sz w:val="24"/>
          <w:szCs w:val="24"/>
          <w:u w:val="single"/>
        </w:rPr>
        <w:t xml:space="preserve"> (in excel spreadsheet)</w:t>
      </w:r>
    </w:p>
    <w:p w:rsidR="008D06A5" w:rsidRPr="00A91F74" w:rsidRDefault="00BF39EA" w:rsidP="008D06A5">
      <w:pPr>
        <w:rPr>
          <w:rFonts w:ascii="Arial" w:hAnsi="Arial" w:cs="Arial"/>
          <w:sz w:val="24"/>
          <w:szCs w:val="24"/>
        </w:rPr>
      </w:pPr>
      <w:r>
        <w:rPr>
          <w:rFonts w:ascii="Arial" w:hAnsi="Arial" w:cs="Arial"/>
          <w:b/>
          <w:sz w:val="24"/>
          <w:szCs w:val="24"/>
        </w:rPr>
        <w:t xml:space="preserve">Table </w:t>
      </w:r>
      <w:r w:rsidR="00C12384">
        <w:rPr>
          <w:rFonts w:ascii="Arial" w:hAnsi="Arial" w:cs="Arial"/>
          <w:b/>
          <w:sz w:val="24"/>
          <w:szCs w:val="24"/>
        </w:rPr>
        <w:t>S</w:t>
      </w:r>
      <w:r>
        <w:rPr>
          <w:rFonts w:ascii="Arial" w:hAnsi="Arial" w:cs="Arial"/>
          <w:b/>
          <w:sz w:val="24"/>
          <w:szCs w:val="24"/>
        </w:rPr>
        <w:t>3</w:t>
      </w:r>
      <w:r w:rsidR="008D06A5">
        <w:rPr>
          <w:rFonts w:ascii="Arial" w:hAnsi="Arial" w:cs="Arial"/>
          <w:b/>
          <w:sz w:val="24"/>
          <w:szCs w:val="24"/>
        </w:rPr>
        <w:t>.</w:t>
      </w:r>
      <w:r w:rsidR="008D06A5">
        <w:rPr>
          <w:rFonts w:ascii="Arial" w:hAnsi="Arial" w:cs="Arial"/>
          <w:sz w:val="24"/>
          <w:szCs w:val="24"/>
        </w:rPr>
        <w:t xml:space="preserve"> Association </w:t>
      </w:r>
      <w:r w:rsidR="00DB2F58">
        <w:rPr>
          <w:rFonts w:ascii="Arial" w:hAnsi="Arial" w:cs="Arial"/>
          <w:sz w:val="24"/>
          <w:szCs w:val="24"/>
        </w:rPr>
        <w:t>r</w:t>
      </w:r>
      <w:r w:rsidR="008D06A5">
        <w:rPr>
          <w:rFonts w:ascii="Arial" w:hAnsi="Arial" w:cs="Arial"/>
          <w:sz w:val="24"/>
          <w:szCs w:val="24"/>
        </w:rPr>
        <w:t>esults for single nucleotide variants and short indels.</w:t>
      </w:r>
    </w:p>
    <w:p w:rsidR="008D06A5" w:rsidRPr="00A91F74" w:rsidRDefault="008D06A5" w:rsidP="008D06A5">
      <w:pPr>
        <w:rPr>
          <w:rFonts w:ascii="Arial" w:hAnsi="Arial" w:cs="Arial"/>
          <w:sz w:val="24"/>
          <w:szCs w:val="24"/>
        </w:rPr>
      </w:pPr>
      <w:r>
        <w:rPr>
          <w:rFonts w:ascii="Arial" w:hAnsi="Arial" w:cs="Arial"/>
          <w:b/>
          <w:sz w:val="24"/>
          <w:szCs w:val="24"/>
        </w:rPr>
        <w:t>Tabl</w:t>
      </w:r>
      <w:r w:rsidR="00BF39EA">
        <w:rPr>
          <w:rFonts w:ascii="Arial" w:hAnsi="Arial" w:cs="Arial"/>
          <w:b/>
          <w:sz w:val="24"/>
          <w:szCs w:val="24"/>
        </w:rPr>
        <w:t xml:space="preserve">e </w:t>
      </w:r>
      <w:r w:rsidR="00C12384">
        <w:rPr>
          <w:rFonts w:ascii="Arial" w:hAnsi="Arial" w:cs="Arial"/>
          <w:b/>
          <w:sz w:val="24"/>
          <w:szCs w:val="24"/>
        </w:rPr>
        <w:t>S</w:t>
      </w:r>
      <w:r w:rsidR="00BF39EA">
        <w:rPr>
          <w:rFonts w:ascii="Arial" w:hAnsi="Arial" w:cs="Arial"/>
          <w:b/>
          <w:sz w:val="24"/>
          <w:szCs w:val="24"/>
        </w:rPr>
        <w:t>4</w:t>
      </w:r>
      <w:r>
        <w:rPr>
          <w:rFonts w:ascii="Arial" w:hAnsi="Arial" w:cs="Arial"/>
          <w:b/>
          <w:sz w:val="24"/>
          <w:szCs w:val="24"/>
        </w:rPr>
        <w:t>.</w:t>
      </w:r>
      <w:r>
        <w:rPr>
          <w:rFonts w:ascii="Arial" w:hAnsi="Arial" w:cs="Arial"/>
          <w:sz w:val="24"/>
          <w:szCs w:val="24"/>
        </w:rPr>
        <w:t xml:space="preserve"> Gene-based </w:t>
      </w:r>
      <w:r w:rsidR="00DB2F58">
        <w:rPr>
          <w:rFonts w:ascii="Arial" w:hAnsi="Arial" w:cs="Arial"/>
          <w:sz w:val="24"/>
          <w:szCs w:val="24"/>
        </w:rPr>
        <w:t>a</w:t>
      </w:r>
      <w:r>
        <w:rPr>
          <w:rFonts w:ascii="Arial" w:hAnsi="Arial" w:cs="Arial"/>
          <w:sz w:val="24"/>
          <w:szCs w:val="24"/>
        </w:rPr>
        <w:t xml:space="preserve">ssociation </w:t>
      </w:r>
      <w:r w:rsidR="00DB2F58">
        <w:rPr>
          <w:rFonts w:ascii="Arial" w:hAnsi="Arial" w:cs="Arial"/>
          <w:sz w:val="24"/>
          <w:szCs w:val="24"/>
        </w:rPr>
        <w:t>r</w:t>
      </w:r>
      <w:r>
        <w:rPr>
          <w:rFonts w:ascii="Arial" w:hAnsi="Arial" w:cs="Arial"/>
          <w:sz w:val="24"/>
          <w:szCs w:val="24"/>
        </w:rPr>
        <w:t>esults</w:t>
      </w:r>
    </w:p>
    <w:p w:rsidR="008D06A5" w:rsidRPr="00A91F74" w:rsidRDefault="00BF39EA" w:rsidP="008D06A5">
      <w:pPr>
        <w:rPr>
          <w:rFonts w:ascii="Arial" w:hAnsi="Arial" w:cs="Arial"/>
          <w:sz w:val="24"/>
          <w:szCs w:val="24"/>
        </w:rPr>
      </w:pPr>
      <w:r>
        <w:rPr>
          <w:rFonts w:ascii="Arial" w:hAnsi="Arial" w:cs="Arial"/>
          <w:b/>
          <w:sz w:val="24"/>
          <w:szCs w:val="24"/>
        </w:rPr>
        <w:t xml:space="preserve">Table </w:t>
      </w:r>
      <w:r w:rsidR="00C12384">
        <w:rPr>
          <w:rFonts w:ascii="Arial" w:hAnsi="Arial" w:cs="Arial"/>
          <w:b/>
          <w:sz w:val="24"/>
          <w:szCs w:val="24"/>
        </w:rPr>
        <w:t>S</w:t>
      </w:r>
      <w:r>
        <w:rPr>
          <w:rFonts w:ascii="Arial" w:hAnsi="Arial" w:cs="Arial"/>
          <w:b/>
          <w:sz w:val="24"/>
          <w:szCs w:val="24"/>
        </w:rPr>
        <w:t>5</w:t>
      </w:r>
      <w:r w:rsidR="008D06A5">
        <w:rPr>
          <w:rFonts w:ascii="Arial" w:hAnsi="Arial" w:cs="Arial"/>
          <w:b/>
          <w:sz w:val="24"/>
          <w:szCs w:val="24"/>
        </w:rPr>
        <w:t>.</w:t>
      </w:r>
      <w:r w:rsidR="008D06A5">
        <w:rPr>
          <w:rFonts w:ascii="Arial" w:hAnsi="Arial" w:cs="Arial"/>
          <w:sz w:val="24"/>
          <w:szCs w:val="24"/>
        </w:rPr>
        <w:t xml:space="preserve"> Gene-based </w:t>
      </w:r>
      <w:r w:rsidR="00DB2F58">
        <w:rPr>
          <w:rFonts w:ascii="Arial" w:hAnsi="Arial" w:cs="Arial"/>
          <w:sz w:val="24"/>
          <w:szCs w:val="24"/>
        </w:rPr>
        <w:t>a</w:t>
      </w:r>
      <w:r w:rsidR="008D06A5">
        <w:rPr>
          <w:rFonts w:ascii="Arial" w:hAnsi="Arial" w:cs="Arial"/>
          <w:sz w:val="24"/>
          <w:szCs w:val="24"/>
        </w:rPr>
        <w:t xml:space="preserve">ssociation </w:t>
      </w:r>
      <w:r w:rsidR="00DB2F58">
        <w:rPr>
          <w:rFonts w:ascii="Arial" w:hAnsi="Arial" w:cs="Arial"/>
          <w:sz w:val="24"/>
          <w:szCs w:val="24"/>
        </w:rPr>
        <w:t>r</w:t>
      </w:r>
      <w:r w:rsidR="008D06A5">
        <w:rPr>
          <w:rFonts w:ascii="Arial" w:hAnsi="Arial" w:cs="Arial"/>
          <w:sz w:val="24"/>
          <w:szCs w:val="24"/>
        </w:rPr>
        <w:t xml:space="preserve">esults </w:t>
      </w:r>
      <w:r w:rsidR="00A60BF1">
        <w:rPr>
          <w:rFonts w:ascii="Arial" w:hAnsi="Arial" w:cs="Arial"/>
          <w:sz w:val="24"/>
          <w:szCs w:val="24"/>
        </w:rPr>
        <w:t>using</w:t>
      </w:r>
      <w:r w:rsidR="008D06A5">
        <w:rPr>
          <w:rFonts w:ascii="Arial" w:hAnsi="Arial" w:cs="Arial"/>
          <w:sz w:val="24"/>
          <w:szCs w:val="24"/>
        </w:rPr>
        <w:t xml:space="preserve"> CADD </w:t>
      </w:r>
      <w:r w:rsidR="00A60BF1">
        <w:rPr>
          <w:rFonts w:ascii="Arial" w:hAnsi="Arial" w:cs="Arial"/>
          <w:sz w:val="24"/>
          <w:szCs w:val="24"/>
        </w:rPr>
        <w:t>annotation</w:t>
      </w:r>
      <w:r w:rsidR="008D06A5">
        <w:rPr>
          <w:rFonts w:ascii="Arial" w:hAnsi="Arial" w:cs="Arial"/>
          <w:sz w:val="24"/>
          <w:szCs w:val="24"/>
        </w:rPr>
        <w:t>.</w:t>
      </w:r>
    </w:p>
    <w:p w:rsidR="008D06A5" w:rsidRPr="00A91F74" w:rsidRDefault="00BF39EA" w:rsidP="008D06A5">
      <w:pPr>
        <w:rPr>
          <w:rFonts w:ascii="Arial" w:hAnsi="Arial" w:cs="Arial"/>
          <w:sz w:val="24"/>
          <w:szCs w:val="24"/>
        </w:rPr>
      </w:pPr>
      <w:r>
        <w:rPr>
          <w:rFonts w:ascii="Arial" w:hAnsi="Arial" w:cs="Arial"/>
          <w:b/>
          <w:sz w:val="24"/>
          <w:szCs w:val="24"/>
        </w:rPr>
        <w:t xml:space="preserve">Table </w:t>
      </w:r>
      <w:r w:rsidR="00C12384">
        <w:rPr>
          <w:rFonts w:ascii="Arial" w:hAnsi="Arial" w:cs="Arial"/>
          <w:b/>
          <w:sz w:val="24"/>
          <w:szCs w:val="24"/>
        </w:rPr>
        <w:t>S</w:t>
      </w:r>
      <w:r>
        <w:rPr>
          <w:rFonts w:ascii="Arial" w:hAnsi="Arial" w:cs="Arial"/>
          <w:b/>
          <w:sz w:val="24"/>
          <w:szCs w:val="24"/>
        </w:rPr>
        <w:t>6</w:t>
      </w:r>
      <w:r w:rsidR="008D06A5">
        <w:rPr>
          <w:rFonts w:ascii="Arial" w:hAnsi="Arial" w:cs="Arial"/>
          <w:b/>
          <w:sz w:val="24"/>
          <w:szCs w:val="24"/>
        </w:rPr>
        <w:t>.</w:t>
      </w:r>
      <w:r w:rsidR="008D06A5">
        <w:rPr>
          <w:rFonts w:ascii="Arial" w:hAnsi="Arial" w:cs="Arial"/>
          <w:sz w:val="24"/>
          <w:szCs w:val="24"/>
        </w:rPr>
        <w:t xml:space="preserve"> Replication </w:t>
      </w:r>
      <w:r w:rsidR="00DB2F58">
        <w:rPr>
          <w:rFonts w:ascii="Arial" w:hAnsi="Arial" w:cs="Arial"/>
          <w:sz w:val="24"/>
          <w:szCs w:val="24"/>
        </w:rPr>
        <w:t>a</w:t>
      </w:r>
      <w:r w:rsidR="008D06A5">
        <w:rPr>
          <w:rFonts w:ascii="Arial" w:hAnsi="Arial" w:cs="Arial"/>
          <w:sz w:val="24"/>
          <w:szCs w:val="24"/>
        </w:rPr>
        <w:t xml:space="preserve">nalysis </w:t>
      </w:r>
      <w:r w:rsidR="00DB2F58">
        <w:rPr>
          <w:rFonts w:ascii="Arial" w:hAnsi="Arial" w:cs="Arial"/>
          <w:sz w:val="24"/>
          <w:szCs w:val="24"/>
        </w:rPr>
        <w:t>r</w:t>
      </w:r>
      <w:r w:rsidR="008D06A5">
        <w:rPr>
          <w:rFonts w:ascii="Arial" w:hAnsi="Arial" w:cs="Arial"/>
          <w:sz w:val="24"/>
          <w:szCs w:val="24"/>
        </w:rPr>
        <w:t>esults</w:t>
      </w:r>
    </w:p>
    <w:p w:rsidR="008D06A5" w:rsidRDefault="00BF39EA" w:rsidP="008D06A5">
      <w:pPr>
        <w:rPr>
          <w:rFonts w:ascii="Arial" w:hAnsi="Arial" w:cs="Arial"/>
          <w:sz w:val="24"/>
          <w:szCs w:val="24"/>
        </w:rPr>
      </w:pPr>
      <w:r>
        <w:rPr>
          <w:rFonts w:ascii="Arial" w:hAnsi="Arial" w:cs="Arial"/>
          <w:b/>
          <w:sz w:val="24"/>
          <w:szCs w:val="24"/>
        </w:rPr>
        <w:t xml:space="preserve">Table </w:t>
      </w:r>
      <w:r w:rsidR="00C12384">
        <w:rPr>
          <w:rFonts w:ascii="Arial" w:hAnsi="Arial" w:cs="Arial"/>
          <w:b/>
          <w:sz w:val="24"/>
          <w:szCs w:val="24"/>
        </w:rPr>
        <w:t>S</w:t>
      </w:r>
      <w:r>
        <w:rPr>
          <w:rFonts w:ascii="Arial" w:hAnsi="Arial" w:cs="Arial"/>
          <w:b/>
          <w:sz w:val="24"/>
          <w:szCs w:val="24"/>
        </w:rPr>
        <w:t>7</w:t>
      </w:r>
      <w:r w:rsidR="008D06A5">
        <w:rPr>
          <w:rFonts w:ascii="Arial" w:hAnsi="Arial" w:cs="Arial"/>
          <w:b/>
          <w:sz w:val="24"/>
          <w:szCs w:val="24"/>
        </w:rPr>
        <w:t>.</w:t>
      </w:r>
      <w:r w:rsidR="008D06A5">
        <w:rPr>
          <w:rFonts w:ascii="Arial" w:hAnsi="Arial" w:cs="Arial"/>
          <w:sz w:val="24"/>
          <w:szCs w:val="24"/>
        </w:rPr>
        <w:t xml:space="preserve"> Association </w:t>
      </w:r>
      <w:r w:rsidR="00DB2F58">
        <w:rPr>
          <w:rFonts w:ascii="Arial" w:hAnsi="Arial" w:cs="Arial"/>
          <w:sz w:val="24"/>
          <w:szCs w:val="24"/>
        </w:rPr>
        <w:t>r</w:t>
      </w:r>
      <w:r w:rsidR="008D06A5">
        <w:rPr>
          <w:rFonts w:ascii="Arial" w:hAnsi="Arial" w:cs="Arial"/>
          <w:sz w:val="24"/>
          <w:szCs w:val="24"/>
        </w:rPr>
        <w:t xml:space="preserve">esults for </w:t>
      </w:r>
      <w:r w:rsidR="008D06A5">
        <w:rPr>
          <w:rFonts w:ascii="Arial" w:hAnsi="Arial" w:cs="Arial"/>
          <w:i/>
          <w:sz w:val="24"/>
          <w:szCs w:val="24"/>
        </w:rPr>
        <w:t xml:space="preserve">STAG3 </w:t>
      </w:r>
      <w:r w:rsidR="008D06A5">
        <w:rPr>
          <w:rFonts w:ascii="Arial" w:hAnsi="Arial" w:cs="Arial"/>
          <w:sz w:val="24"/>
          <w:szCs w:val="24"/>
        </w:rPr>
        <w:t xml:space="preserve">and </w:t>
      </w:r>
      <w:r w:rsidR="008D06A5">
        <w:rPr>
          <w:rFonts w:ascii="Arial" w:hAnsi="Arial" w:cs="Arial"/>
          <w:i/>
          <w:sz w:val="24"/>
          <w:szCs w:val="24"/>
        </w:rPr>
        <w:t xml:space="preserve">ZNF655 </w:t>
      </w:r>
      <w:r w:rsidR="00DB2F58">
        <w:rPr>
          <w:rFonts w:ascii="Arial" w:hAnsi="Arial" w:cs="Arial"/>
          <w:sz w:val="24"/>
          <w:szCs w:val="24"/>
        </w:rPr>
        <w:t>c</w:t>
      </w:r>
      <w:r w:rsidR="008D06A5">
        <w:rPr>
          <w:rFonts w:ascii="Arial" w:hAnsi="Arial" w:cs="Arial"/>
          <w:sz w:val="24"/>
          <w:szCs w:val="24"/>
        </w:rPr>
        <w:t xml:space="preserve">onditioned on </w:t>
      </w:r>
      <w:r w:rsidR="008D06A5">
        <w:rPr>
          <w:rFonts w:ascii="Arial" w:hAnsi="Arial" w:cs="Arial"/>
          <w:i/>
          <w:sz w:val="24"/>
          <w:szCs w:val="24"/>
        </w:rPr>
        <w:t>PILRA</w:t>
      </w:r>
      <w:r w:rsidR="008D06A5">
        <w:rPr>
          <w:rFonts w:ascii="Arial" w:hAnsi="Arial" w:cs="Arial"/>
          <w:sz w:val="24"/>
          <w:szCs w:val="24"/>
        </w:rPr>
        <w:t xml:space="preserve"> </w:t>
      </w:r>
    </w:p>
    <w:p w:rsidR="008D06A5" w:rsidRPr="00337CDA" w:rsidRDefault="00BF39EA" w:rsidP="008D06A5">
      <w:pPr>
        <w:rPr>
          <w:rFonts w:ascii="Arial" w:hAnsi="Arial" w:cs="Arial"/>
          <w:sz w:val="24"/>
          <w:szCs w:val="24"/>
        </w:rPr>
      </w:pPr>
      <w:r>
        <w:rPr>
          <w:rFonts w:ascii="Arial" w:hAnsi="Arial" w:cs="Arial"/>
          <w:b/>
          <w:sz w:val="24"/>
          <w:szCs w:val="24"/>
        </w:rPr>
        <w:t xml:space="preserve">Table </w:t>
      </w:r>
      <w:r w:rsidR="00C12384">
        <w:rPr>
          <w:rFonts w:ascii="Arial" w:hAnsi="Arial" w:cs="Arial"/>
          <w:b/>
          <w:sz w:val="24"/>
          <w:szCs w:val="24"/>
        </w:rPr>
        <w:t>S</w:t>
      </w:r>
      <w:r>
        <w:rPr>
          <w:rFonts w:ascii="Arial" w:hAnsi="Arial" w:cs="Arial"/>
          <w:b/>
          <w:sz w:val="24"/>
          <w:szCs w:val="24"/>
        </w:rPr>
        <w:t>8</w:t>
      </w:r>
      <w:r w:rsidR="008D06A5">
        <w:rPr>
          <w:rFonts w:ascii="Arial" w:hAnsi="Arial" w:cs="Arial"/>
          <w:b/>
          <w:sz w:val="24"/>
          <w:szCs w:val="24"/>
        </w:rPr>
        <w:t>.</w:t>
      </w:r>
      <w:r w:rsidR="008D06A5">
        <w:rPr>
          <w:rFonts w:ascii="Arial" w:hAnsi="Arial" w:cs="Arial"/>
          <w:sz w:val="24"/>
          <w:szCs w:val="24"/>
        </w:rPr>
        <w:t xml:space="preserve"> Segregating </w:t>
      </w:r>
      <w:r w:rsidR="00DB2F58">
        <w:rPr>
          <w:rFonts w:ascii="Arial" w:hAnsi="Arial" w:cs="Arial"/>
          <w:sz w:val="24"/>
          <w:szCs w:val="24"/>
        </w:rPr>
        <w:t>t</w:t>
      </w:r>
      <w:r w:rsidR="008D06A5">
        <w:rPr>
          <w:rFonts w:ascii="Arial" w:hAnsi="Arial" w:cs="Arial"/>
          <w:sz w:val="24"/>
          <w:szCs w:val="24"/>
        </w:rPr>
        <w:t xml:space="preserve">op-ranked </w:t>
      </w:r>
      <w:r w:rsidR="00DB2F58">
        <w:rPr>
          <w:rFonts w:ascii="Arial" w:hAnsi="Arial" w:cs="Arial"/>
          <w:sz w:val="24"/>
          <w:szCs w:val="24"/>
        </w:rPr>
        <w:t>v</w:t>
      </w:r>
      <w:r w:rsidR="008D06A5">
        <w:rPr>
          <w:rFonts w:ascii="Arial" w:hAnsi="Arial" w:cs="Arial"/>
          <w:sz w:val="24"/>
          <w:szCs w:val="24"/>
        </w:rPr>
        <w:t xml:space="preserve">ariants </w:t>
      </w:r>
      <w:r w:rsidR="00DB2F58">
        <w:rPr>
          <w:rFonts w:ascii="Arial" w:hAnsi="Arial" w:cs="Arial"/>
          <w:sz w:val="24"/>
          <w:szCs w:val="24"/>
        </w:rPr>
        <w:t>f</w:t>
      </w:r>
      <w:r w:rsidR="008D06A5">
        <w:rPr>
          <w:rFonts w:ascii="Arial" w:hAnsi="Arial" w:cs="Arial"/>
          <w:sz w:val="24"/>
          <w:szCs w:val="24"/>
        </w:rPr>
        <w:t xml:space="preserve">rom WES </w:t>
      </w:r>
      <w:r w:rsidR="00DB2F58">
        <w:rPr>
          <w:rFonts w:ascii="Arial" w:hAnsi="Arial" w:cs="Arial"/>
          <w:sz w:val="24"/>
          <w:szCs w:val="24"/>
        </w:rPr>
        <w:t>d</w:t>
      </w:r>
      <w:r w:rsidR="008D06A5">
        <w:rPr>
          <w:rFonts w:ascii="Arial" w:hAnsi="Arial" w:cs="Arial"/>
          <w:sz w:val="24"/>
          <w:szCs w:val="24"/>
        </w:rPr>
        <w:t xml:space="preserve">iscovery </w:t>
      </w:r>
      <w:r w:rsidR="00DB2F58">
        <w:rPr>
          <w:rFonts w:ascii="Arial" w:hAnsi="Arial" w:cs="Arial"/>
          <w:sz w:val="24"/>
          <w:szCs w:val="24"/>
        </w:rPr>
        <w:t>s</w:t>
      </w:r>
      <w:r w:rsidR="008D06A5">
        <w:rPr>
          <w:rFonts w:ascii="Arial" w:hAnsi="Arial" w:cs="Arial"/>
          <w:sz w:val="24"/>
          <w:szCs w:val="24"/>
        </w:rPr>
        <w:t xml:space="preserve">ample in ADSP </w:t>
      </w:r>
      <w:r w:rsidR="00DB2F58">
        <w:rPr>
          <w:rFonts w:ascii="Arial" w:hAnsi="Arial" w:cs="Arial"/>
          <w:sz w:val="24"/>
          <w:szCs w:val="24"/>
        </w:rPr>
        <w:t>w</w:t>
      </w:r>
      <w:r w:rsidR="008D06A5">
        <w:rPr>
          <w:rFonts w:ascii="Arial" w:hAnsi="Arial" w:cs="Arial"/>
          <w:sz w:val="24"/>
          <w:szCs w:val="24"/>
        </w:rPr>
        <w:t xml:space="preserve">hole </w:t>
      </w:r>
      <w:r w:rsidR="00DB2F58">
        <w:rPr>
          <w:rFonts w:ascii="Arial" w:hAnsi="Arial" w:cs="Arial"/>
          <w:sz w:val="24"/>
          <w:szCs w:val="24"/>
        </w:rPr>
        <w:t>g</w:t>
      </w:r>
      <w:r w:rsidR="008D06A5">
        <w:rPr>
          <w:rFonts w:ascii="Arial" w:hAnsi="Arial" w:cs="Arial"/>
          <w:sz w:val="24"/>
          <w:szCs w:val="24"/>
        </w:rPr>
        <w:t xml:space="preserve">enome </w:t>
      </w:r>
      <w:r w:rsidR="00DB2F58">
        <w:rPr>
          <w:rFonts w:ascii="Arial" w:hAnsi="Arial" w:cs="Arial"/>
          <w:sz w:val="24"/>
          <w:szCs w:val="24"/>
        </w:rPr>
        <w:t>s</w:t>
      </w:r>
      <w:r w:rsidR="008D06A5">
        <w:rPr>
          <w:rFonts w:ascii="Arial" w:hAnsi="Arial" w:cs="Arial"/>
          <w:sz w:val="24"/>
          <w:szCs w:val="24"/>
        </w:rPr>
        <w:t xml:space="preserve">equence </w:t>
      </w:r>
      <w:r w:rsidR="00DB2F58">
        <w:rPr>
          <w:rFonts w:ascii="Arial" w:hAnsi="Arial" w:cs="Arial"/>
          <w:sz w:val="24"/>
          <w:szCs w:val="24"/>
        </w:rPr>
        <w:t>f</w:t>
      </w:r>
      <w:r w:rsidR="008D06A5">
        <w:rPr>
          <w:rFonts w:ascii="Arial" w:hAnsi="Arial" w:cs="Arial"/>
          <w:sz w:val="24"/>
          <w:szCs w:val="24"/>
        </w:rPr>
        <w:t>amily-</w:t>
      </w:r>
      <w:r w:rsidR="00DB2F58">
        <w:rPr>
          <w:rFonts w:ascii="Arial" w:hAnsi="Arial" w:cs="Arial"/>
          <w:sz w:val="24"/>
          <w:szCs w:val="24"/>
        </w:rPr>
        <w:t>b</w:t>
      </w:r>
      <w:r w:rsidR="008D06A5">
        <w:rPr>
          <w:rFonts w:ascii="Arial" w:hAnsi="Arial" w:cs="Arial"/>
          <w:sz w:val="24"/>
          <w:szCs w:val="24"/>
        </w:rPr>
        <w:t xml:space="preserve">ased </w:t>
      </w:r>
      <w:r w:rsidR="00DB2F58">
        <w:rPr>
          <w:rFonts w:ascii="Arial" w:hAnsi="Arial" w:cs="Arial"/>
          <w:sz w:val="24"/>
          <w:szCs w:val="24"/>
        </w:rPr>
        <w:t>d</w:t>
      </w:r>
      <w:r w:rsidR="008D06A5">
        <w:rPr>
          <w:rFonts w:ascii="Arial" w:hAnsi="Arial" w:cs="Arial"/>
          <w:sz w:val="24"/>
          <w:szCs w:val="24"/>
        </w:rPr>
        <w:t>ataset.</w:t>
      </w:r>
    </w:p>
    <w:p w:rsidR="008D06A5" w:rsidRDefault="00BF39EA" w:rsidP="008D06A5">
      <w:pPr>
        <w:rPr>
          <w:rFonts w:ascii="Arial" w:hAnsi="Arial" w:cs="Arial"/>
          <w:sz w:val="24"/>
          <w:szCs w:val="24"/>
        </w:rPr>
      </w:pPr>
      <w:r>
        <w:rPr>
          <w:rFonts w:ascii="Arial" w:hAnsi="Arial" w:cs="Arial"/>
          <w:b/>
          <w:sz w:val="24"/>
          <w:szCs w:val="24"/>
        </w:rPr>
        <w:t xml:space="preserve">Table </w:t>
      </w:r>
      <w:r w:rsidR="00C12384">
        <w:rPr>
          <w:rFonts w:ascii="Arial" w:hAnsi="Arial" w:cs="Arial"/>
          <w:b/>
          <w:sz w:val="24"/>
          <w:szCs w:val="24"/>
        </w:rPr>
        <w:t>S</w:t>
      </w:r>
      <w:r>
        <w:rPr>
          <w:rFonts w:ascii="Arial" w:hAnsi="Arial" w:cs="Arial"/>
          <w:b/>
          <w:sz w:val="24"/>
          <w:szCs w:val="24"/>
        </w:rPr>
        <w:t>9</w:t>
      </w:r>
      <w:r w:rsidR="008D06A5">
        <w:rPr>
          <w:rFonts w:ascii="Arial" w:hAnsi="Arial" w:cs="Arial"/>
          <w:b/>
          <w:sz w:val="24"/>
          <w:szCs w:val="24"/>
        </w:rPr>
        <w:t>.</w:t>
      </w:r>
      <w:r w:rsidR="008D06A5">
        <w:rPr>
          <w:rFonts w:ascii="Arial" w:hAnsi="Arial" w:cs="Arial"/>
          <w:sz w:val="24"/>
          <w:szCs w:val="24"/>
        </w:rPr>
        <w:t xml:space="preserve"> Gene-based </w:t>
      </w:r>
      <w:r w:rsidR="00DB2F58">
        <w:rPr>
          <w:rFonts w:ascii="Arial" w:hAnsi="Arial" w:cs="Arial"/>
          <w:sz w:val="24"/>
          <w:szCs w:val="24"/>
        </w:rPr>
        <w:t>r</w:t>
      </w:r>
      <w:r w:rsidR="008D06A5">
        <w:rPr>
          <w:rFonts w:ascii="Arial" w:hAnsi="Arial" w:cs="Arial"/>
          <w:sz w:val="24"/>
          <w:szCs w:val="24"/>
        </w:rPr>
        <w:t xml:space="preserve">esults for </w:t>
      </w:r>
      <w:r w:rsidR="00DB2F58">
        <w:rPr>
          <w:rFonts w:ascii="Arial" w:hAnsi="Arial" w:cs="Arial"/>
          <w:sz w:val="24"/>
          <w:szCs w:val="24"/>
        </w:rPr>
        <w:t>t</w:t>
      </w:r>
      <w:r w:rsidR="008D06A5">
        <w:rPr>
          <w:rFonts w:ascii="Arial" w:hAnsi="Arial" w:cs="Arial"/>
          <w:sz w:val="24"/>
          <w:szCs w:val="24"/>
        </w:rPr>
        <w:t xml:space="preserve">op-ranked </w:t>
      </w:r>
      <w:r w:rsidR="00DB2F58">
        <w:rPr>
          <w:rFonts w:ascii="Arial" w:hAnsi="Arial" w:cs="Arial"/>
          <w:sz w:val="24"/>
          <w:szCs w:val="24"/>
        </w:rPr>
        <w:t>g</w:t>
      </w:r>
      <w:r w:rsidR="008D06A5">
        <w:rPr>
          <w:rFonts w:ascii="Arial" w:hAnsi="Arial" w:cs="Arial"/>
          <w:sz w:val="24"/>
          <w:szCs w:val="24"/>
        </w:rPr>
        <w:t xml:space="preserve">enes </w:t>
      </w:r>
      <w:r w:rsidR="00DB2F58">
        <w:rPr>
          <w:rFonts w:ascii="Arial" w:hAnsi="Arial" w:cs="Arial"/>
          <w:sz w:val="24"/>
          <w:szCs w:val="24"/>
        </w:rPr>
        <w:t>f</w:t>
      </w:r>
      <w:r w:rsidR="008D06A5">
        <w:rPr>
          <w:rFonts w:ascii="Arial" w:hAnsi="Arial" w:cs="Arial"/>
          <w:sz w:val="24"/>
          <w:szCs w:val="24"/>
        </w:rPr>
        <w:t xml:space="preserve">rom WES </w:t>
      </w:r>
      <w:r w:rsidR="00DB2F58">
        <w:rPr>
          <w:rFonts w:ascii="Arial" w:hAnsi="Arial" w:cs="Arial"/>
          <w:sz w:val="24"/>
          <w:szCs w:val="24"/>
        </w:rPr>
        <w:t>d</w:t>
      </w:r>
      <w:r w:rsidR="008D06A5">
        <w:rPr>
          <w:rFonts w:ascii="Arial" w:hAnsi="Arial" w:cs="Arial"/>
          <w:sz w:val="24"/>
          <w:szCs w:val="24"/>
        </w:rPr>
        <w:t xml:space="preserve">iscovery </w:t>
      </w:r>
      <w:r w:rsidR="00DB2F58">
        <w:rPr>
          <w:rFonts w:ascii="Arial" w:hAnsi="Arial" w:cs="Arial"/>
          <w:sz w:val="24"/>
          <w:szCs w:val="24"/>
        </w:rPr>
        <w:t>s</w:t>
      </w:r>
      <w:r w:rsidR="008D06A5">
        <w:rPr>
          <w:rFonts w:ascii="Arial" w:hAnsi="Arial" w:cs="Arial"/>
          <w:sz w:val="24"/>
          <w:szCs w:val="24"/>
        </w:rPr>
        <w:t xml:space="preserve">ample in ADSP </w:t>
      </w:r>
      <w:r w:rsidR="00DB2F58">
        <w:rPr>
          <w:rFonts w:ascii="Arial" w:hAnsi="Arial" w:cs="Arial"/>
          <w:sz w:val="24"/>
          <w:szCs w:val="24"/>
        </w:rPr>
        <w:t>w</w:t>
      </w:r>
      <w:r w:rsidR="008D06A5">
        <w:rPr>
          <w:rFonts w:ascii="Arial" w:hAnsi="Arial" w:cs="Arial"/>
          <w:sz w:val="24"/>
          <w:szCs w:val="24"/>
        </w:rPr>
        <w:t xml:space="preserve">hole </w:t>
      </w:r>
      <w:r w:rsidR="00DB2F58">
        <w:rPr>
          <w:rFonts w:ascii="Arial" w:hAnsi="Arial" w:cs="Arial"/>
          <w:sz w:val="24"/>
          <w:szCs w:val="24"/>
        </w:rPr>
        <w:t>g</w:t>
      </w:r>
      <w:r w:rsidR="008D06A5">
        <w:rPr>
          <w:rFonts w:ascii="Arial" w:hAnsi="Arial" w:cs="Arial"/>
          <w:sz w:val="24"/>
          <w:szCs w:val="24"/>
        </w:rPr>
        <w:t xml:space="preserve">enome </w:t>
      </w:r>
      <w:r w:rsidR="00DB2F58">
        <w:rPr>
          <w:rFonts w:ascii="Arial" w:hAnsi="Arial" w:cs="Arial"/>
          <w:sz w:val="24"/>
          <w:szCs w:val="24"/>
        </w:rPr>
        <w:t>s</w:t>
      </w:r>
      <w:r w:rsidR="008D06A5">
        <w:rPr>
          <w:rFonts w:ascii="Arial" w:hAnsi="Arial" w:cs="Arial"/>
          <w:sz w:val="24"/>
          <w:szCs w:val="24"/>
        </w:rPr>
        <w:t xml:space="preserve">equence </w:t>
      </w:r>
      <w:r w:rsidR="00DB2F58">
        <w:rPr>
          <w:rFonts w:ascii="Arial" w:hAnsi="Arial" w:cs="Arial"/>
          <w:sz w:val="24"/>
          <w:szCs w:val="24"/>
        </w:rPr>
        <w:t>f</w:t>
      </w:r>
      <w:r w:rsidR="008D06A5">
        <w:rPr>
          <w:rFonts w:ascii="Arial" w:hAnsi="Arial" w:cs="Arial"/>
          <w:sz w:val="24"/>
          <w:szCs w:val="24"/>
        </w:rPr>
        <w:t xml:space="preserve">amily-based </w:t>
      </w:r>
      <w:r w:rsidR="00DB2F58">
        <w:rPr>
          <w:rFonts w:ascii="Arial" w:hAnsi="Arial" w:cs="Arial"/>
          <w:sz w:val="24"/>
          <w:szCs w:val="24"/>
        </w:rPr>
        <w:t>d</w:t>
      </w:r>
      <w:r w:rsidR="008D06A5">
        <w:rPr>
          <w:rFonts w:ascii="Arial" w:hAnsi="Arial" w:cs="Arial"/>
          <w:sz w:val="24"/>
          <w:szCs w:val="24"/>
        </w:rPr>
        <w:t>ataset.</w:t>
      </w:r>
    </w:p>
    <w:p w:rsidR="00BB0646" w:rsidRDefault="00BF39EA" w:rsidP="008D06A5">
      <w:pPr>
        <w:rPr>
          <w:rFonts w:ascii="Arial" w:hAnsi="Arial" w:cs="Arial"/>
          <w:sz w:val="24"/>
          <w:szCs w:val="24"/>
        </w:rPr>
      </w:pPr>
      <w:r>
        <w:rPr>
          <w:rFonts w:ascii="Arial" w:hAnsi="Arial" w:cs="Arial"/>
          <w:b/>
          <w:sz w:val="24"/>
          <w:szCs w:val="24"/>
        </w:rPr>
        <w:t xml:space="preserve">Table </w:t>
      </w:r>
      <w:r w:rsidR="00C12384">
        <w:rPr>
          <w:rFonts w:ascii="Arial" w:hAnsi="Arial" w:cs="Arial"/>
          <w:b/>
          <w:sz w:val="24"/>
          <w:szCs w:val="24"/>
        </w:rPr>
        <w:t>S</w:t>
      </w:r>
      <w:r>
        <w:rPr>
          <w:rFonts w:ascii="Arial" w:hAnsi="Arial" w:cs="Arial"/>
          <w:b/>
          <w:sz w:val="24"/>
          <w:szCs w:val="24"/>
        </w:rPr>
        <w:t>10</w:t>
      </w:r>
      <w:r w:rsidR="008D06A5">
        <w:rPr>
          <w:rFonts w:ascii="Arial" w:hAnsi="Arial" w:cs="Arial"/>
          <w:b/>
          <w:sz w:val="24"/>
          <w:szCs w:val="24"/>
        </w:rPr>
        <w:t>.</w:t>
      </w:r>
      <w:r w:rsidR="008D06A5">
        <w:rPr>
          <w:rFonts w:ascii="Arial" w:hAnsi="Arial" w:cs="Arial"/>
          <w:sz w:val="24"/>
          <w:szCs w:val="24"/>
        </w:rPr>
        <w:t xml:space="preserve"> High and </w:t>
      </w:r>
      <w:r w:rsidR="00DB2F58">
        <w:rPr>
          <w:rFonts w:ascii="Arial" w:hAnsi="Arial" w:cs="Arial"/>
          <w:sz w:val="24"/>
          <w:szCs w:val="24"/>
        </w:rPr>
        <w:t>m</w:t>
      </w:r>
      <w:r w:rsidR="008D06A5">
        <w:rPr>
          <w:rFonts w:ascii="Arial" w:hAnsi="Arial" w:cs="Arial"/>
          <w:sz w:val="24"/>
          <w:szCs w:val="24"/>
        </w:rPr>
        <w:t xml:space="preserve">oderate </w:t>
      </w:r>
      <w:r w:rsidR="00DB2F58">
        <w:rPr>
          <w:rFonts w:ascii="Arial" w:hAnsi="Arial" w:cs="Arial"/>
          <w:sz w:val="24"/>
          <w:szCs w:val="24"/>
        </w:rPr>
        <w:t>i</w:t>
      </w:r>
      <w:r w:rsidR="008D06A5">
        <w:rPr>
          <w:rFonts w:ascii="Arial" w:hAnsi="Arial" w:cs="Arial"/>
          <w:sz w:val="24"/>
          <w:szCs w:val="24"/>
        </w:rPr>
        <w:t xml:space="preserve">mpact </w:t>
      </w:r>
      <w:r w:rsidR="00DB2F58">
        <w:rPr>
          <w:rFonts w:ascii="Arial" w:hAnsi="Arial" w:cs="Arial"/>
          <w:sz w:val="24"/>
          <w:szCs w:val="24"/>
        </w:rPr>
        <w:t>v</w:t>
      </w:r>
      <w:r w:rsidR="008D06A5">
        <w:rPr>
          <w:rFonts w:ascii="Arial" w:hAnsi="Arial" w:cs="Arial"/>
          <w:sz w:val="24"/>
          <w:szCs w:val="24"/>
        </w:rPr>
        <w:t xml:space="preserve">ariants in </w:t>
      </w:r>
      <w:r w:rsidR="00DB2F58">
        <w:rPr>
          <w:rFonts w:ascii="Arial" w:hAnsi="Arial" w:cs="Arial"/>
          <w:sz w:val="24"/>
          <w:szCs w:val="24"/>
        </w:rPr>
        <w:t>p</w:t>
      </w:r>
      <w:r w:rsidR="008D06A5">
        <w:rPr>
          <w:rFonts w:ascii="Arial" w:hAnsi="Arial" w:cs="Arial"/>
          <w:sz w:val="24"/>
          <w:szCs w:val="24"/>
        </w:rPr>
        <w:t xml:space="preserve">reviously </w:t>
      </w:r>
      <w:r w:rsidR="00DB2F58">
        <w:rPr>
          <w:rFonts w:ascii="Arial" w:hAnsi="Arial" w:cs="Arial"/>
          <w:sz w:val="24"/>
          <w:szCs w:val="24"/>
        </w:rPr>
        <w:t>e</w:t>
      </w:r>
      <w:r w:rsidR="008D06A5">
        <w:rPr>
          <w:rFonts w:ascii="Arial" w:hAnsi="Arial" w:cs="Arial"/>
          <w:sz w:val="24"/>
          <w:szCs w:val="24"/>
        </w:rPr>
        <w:t xml:space="preserve">stablished AD </w:t>
      </w:r>
      <w:r w:rsidR="00DB2F58">
        <w:rPr>
          <w:rFonts w:ascii="Arial" w:hAnsi="Arial" w:cs="Arial"/>
          <w:sz w:val="24"/>
          <w:szCs w:val="24"/>
        </w:rPr>
        <w:t>g</w:t>
      </w:r>
      <w:r w:rsidR="008D06A5">
        <w:rPr>
          <w:rFonts w:ascii="Arial" w:hAnsi="Arial" w:cs="Arial"/>
          <w:sz w:val="24"/>
          <w:szCs w:val="24"/>
        </w:rPr>
        <w:t>enes</w:t>
      </w:r>
    </w:p>
    <w:p w:rsidR="00BB0646" w:rsidRDefault="00BB0646">
      <w:pPr>
        <w:rPr>
          <w:rFonts w:ascii="Arial" w:hAnsi="Arial" w:cs="Arial"/>
          <w:sz w:val="24"/>
          <w:szCs w:val="24"/>
        </w:rPr>
      </w:pPr>
      <w:r>
        <w:rPr>
          <w:rFonts w:ascii="Arial" w:hAnsi="Arial" w:cs="Arial"/>
          <w:sz w:val="24"/>
          <w:szCs w:val="24"/>
        </w:rPr>
        <w:br w:type="page"/>
      </w:r>
    </w:p>
    <w:p w:rsidR="00BB0646" w:rsidRDefault="00BB0646" w:rsidP="00BB0646">
      <w:pPr>
        <w:spacing w:after="0" w:line="480" w:lineRule="auto"/>
        <w:rPr>
          <w:rFonts w:ascii="Arial" w:hAnsi="Arial" w:cs="Arial"/>
          <w:b/>
          <w:sz w:val="28"/>
          <w:szCs w:val="28"/>
        </w:rPr>
      </w:pPr>
      <w:r>
        <w:rPr>
          <w:rFonts w:ascii="Arial" w:hAnsi="Arial" w:cs="Arial"/>
          <w:b/>
          <w:sz w:val="28"/>
          <w:szCs w:val="28"/>
        </w:rPr>
        <w:lastRenderedPageBreak/>
        <w:t>SUPPLEMENTARY METHODS</w:t>
      </w:r>
    </w:p>
    <w:p w:rsidR="00BB0646" w:rsidRPr="00BB0646" w:rsidRDefault="00BB0646" w:rsidP="00BB0646">
      <w:pPr>
        <w:spacing w:after="0" w:line="480" w:lineRule="auto"/>
        <w:rPr>
          <w:rFonts w:ascii="Arial" w:hAnsi="Arial" w:cs="Arial"/>
          <w:b/>
          <w:sz w:val="28"/>
          <w:szCs w:val="28"/>
        </w:rPr>
      </w:pPr>
      <w:r w:rsidRPr="00BB0646">
        <w:rPr>
          <w:rFonts w:ascii="Arial" w:hAnsi="Arial" w:cs="Arial"/>
          <w:b/>
          <w:sz w:val="28"/>
          <w:szCs w:val="28"/>
        </w:rPr>
        <w:t xml:space="preserve">Processing </w:t>
      </w:r>
      <w:r>
        <w:rPr>
          <w:rFonts w:ascii="Arial" w:hAnsi="Arial" w:cs="Arial"/>
          <w:b/>
          <w:sz w:val="28"/>
          <w:szCs w:val="28"/>
        </w:rPr>
        <w:t>Whole Exome Sequence Data</w:t>
      </w:r>
    </w:p>
    <w:p w:rsidR="00BB0646" w:rsidRDefault="00BB0646" w:rsidP="0068698F">
      <w:pPr>
        <w:spacing w:line="480" w:lineRule="auto"/>
        <w:rPr>
          <w:rFonts w:ascii="Arial" w:hAnsi="Arial" w:cs="Arial"/>
          <w:sz w:val="24"/>
          <w:szCs w:val="24"/>
        </w:rPr>
      </w:pPr>
      <w:r w:rsidRPr="00BB0646">
        <w:rPr>
          <w:rFonts w:ascii="Arial" w:hAnsi="Arial" w:cs="Arial"/>
          <w:sz w:val="24"/>
          <w:szCs w:val="24"/>
        </w:rPr>
        <w:t xml:space="preserve">The ADSP Quality Control (QC) Working Group performed quality control using a protocol developed for WGS data with additional and modified filtering steps, including (1) filtering to include only variants overlapping the target capture regions of the two capture kits used by the three sequencing centers (Illumina and </w:t>
      </w:r>
      <w:proofErr w:type="spellStart"/>
      <w:r w:rsidRPr="00BB0646">
        <w:rPr>
          <w:rFonts w:ascii="Arial" w:hAnsi="Arial" w:cs="Arial"/>
          <w:sz w:val="24"/>
          <w:szCs w:val="24"/>
        </w:rPr>
        <w:t>Nimblegen</w:t>
      </w:r>
      <w:proofErr w:type="spellEnd"/>
      <w:r w:rsidRPr="00BB0646">
        <w:rPr>
          <w:rFonts w:ascii="Arial" w:hAnsi="Arial" w:cs="Arial"/>
          <w:sz w:val="24"/>
          <w:szCs w:val="24"/>
        </w:rPr>
        <w:t xml:space="preserve">), and (2) filtering on extreme departure from Hardy-Weinberg equilibrium (HWE, </w:t>
      </w:r>
      <w:r w:rsidRPr="00BB0646">
        <w:rPr>
          <w:rFonts w:ascii="Arial" w:hAnsi="Arial" w:cs="Arial"/>
          <w:i/>
          <w:sz w:val="24"/>
          <w:szCs w:val="24"/>
        </w:rPr>
        <w:t>P</w:t>
      </w:r>
      <w:r w:rsidRPr="00BB0646">
        <w:rPr>
          <w:rFonts w:ascii="Arial" w:hAnsi="Arial" w:cs="Arial"/>
          <w:sz w:val="24"/>
          <w:szCs w:val="24"/>
        </w:rPr>
        <w:t>&lt;10</w:t>
      </w:r>
      <w:r w:rsidRPr="00BB0646">
        <w:rPr>
          <w:rFonts w:ascii="Arial" w:hAnsi="Arial" w:cs="Arial"/>
          <w:sz w:val="24"/>
          <w:szCs w:val="24"/>
          <w:vertAlign w:val="superscript"/>
        </w:rPr>
        <w:t>-6</w:t>
      </w:r>
      <w:r w:rsidRPr="00BB0646">
        <w:rPr>
          <w:rFonts w:ascii="Arial" w:hAnsi="Arial" w:cs="Arial"/>
          <w:sz w:val="24"/>
          <w:szCs w:val="24"/>
        </w:rPr>
        <w:t>) for unrelated controls.</w:t>
      </w:r>
      <w:r w:rsidR="0075749B">
        <w:rPr>
          <w:rFonts w:ascii="Arial" w:hAnsi="Arial" w:cs="Arial"/>
          <w:sz w:val="24"/>
          <w:szCs w:val="24"/>
          <w:vertAlign w:val="superscript"/>
        </w:rPr>
        <w:t>1</w:t>
      </w:r>
      <w:r w:rsidRPr="00BB0646">
        <w:rPr>
          <w:rFonts w:ascii="Arial" w:hAnsi="Arial" w:cs="Arial"/>
          <w:sz w:val="24"/>
          <w:szCs w:val="24"/>
        </w:rPr>
        <w:t xml:space="preserve"> This QC protocol also excluded monomorphic variants, variants with call rates &lt;80%, and variants with low average read depth (&lt;10 reads).  Post-hoc QC filtering implemented by the Case-Control Working Group included removing samples with a high degree of cryptic relatedness with other samples, population substructure outlier samples, and samples with sex mismatches.</w:t>
      </w:r>
    </w:p>
    <w:p w:rsidR="00155AFB" w:rsidRPr="00155AFB" w:rsidRDefault="00155AFB" w:rsidP="00155AFB">
      <w:pPr>
        <w:spacing w:after="0" w:line="480" w:lineRule="auto"/>
        <w:rPr>
          <w:rFonts w:ascii="Arial" w:hAnsi="Arial" w:cs="Arial"/>
          <w:b/>
          <w:sz w:val="28"/>
          <w:szCs w:val="28"/>
        </w:rPr>
      </w:pPr>
      <w:r w:rsidRPr="00155AFB">
        <w:rPr>
          <w:rFonts w:ascii="Arial" w:hAnsi="Arial" w:cs="Arial"/>
          <w:b/>
          <w:sz w:val="28"/>
          <w:szCs w:val="28"/>
        </w:rPr>
        <w:t>Cryptic Relatedness</w:t>
      </w:r>
    </w:p>
    <w:p w:rsidR="00155AFB" w:rsidRPr="00155AFB" w:rsidRDefault="00155AFB" w:rsidP="00155AFB">
      <w:pPr>
        <w:spacing w:after="120" w:line="480" w:lineRule="auto"/>
        <w:rPr>
          <w:rFonts w:ascii="Arial" w:hAnsi="Arial" w:cs="Arial"/>
          <w:sz w:val="24"/>
          <w:szCs w:val="24"/>
        </w:rPr>
      </w:pPr>
      <w:r w:rsidRPr="00155AFB">
        <w:rPr>
          <w:rFonts w:ascii="Arial" w:hAnsi="Arial" w:cs="Arial"/>
          <w:sz w:val="24"/>
          <w:szCs w:val="24"/>
        </w:rPr>
        <w:t>Although participants were intended to be unrelated across multiple cohorts, we investigated cryptic relatedness using pairwise identity-by-descent (IBD) estimation as implemented in PLINK.</w:t>
      </w:r>
      <w:hyperlink w:anchor="_ENREF_28" w:tooltip="Purcell, 2007 #24" w:history="1">
        <w:r w:rsidR="0075749B" w:rsidRPr="0075749B">
          <w:rPr>
            <w:rFonts w:ascii="Arial" w:hAnsi="Arial" w:cs="Arial"/>
            <w:sz w:val="24"/>
            <w:szCs w:val="24"/>
            <w:vertAlign w:val="superscript"/>
          </w:rPr>
          <w:t>2</w:t>
        </w:r>
      </w:hyperlink>
      <w:r w:rsidRPr="00155AFB">
        <w:rPr>
          <w:rFonts w:ascii="Arial" w:hAnsi="Arial" w:cs="Arial"/>
          <w:sz w:val="24"/>
          <w:szCs w:val="24"/>
        </w:rPr>
        <w:t xml:space="preserve">  A subset of 55,937 SNVs with a minor allele frequency (MAF)&gt;0.01 and call rate&gt;95% underwent ‘LD pruning’ (filtering on the basis of linkage disequilibrium (LD) to remove highly correlated SNVs), resulting in a set of 37,793 SNVs used in IBD estimation.  Pairs of individuals with </w:t>
      </w:r>
      <m:oMath>
        <m:acc>
          <m:accPr>
            <m:ctrlPr>
              <w:rPr>
                <w:rFonts w:ascii="Cambria Math" w:hAnsi="Cambria Math" w:cs="Arial"/>
                <w:i/>
                <w:sz w:val="24"/>
                <w:szCs w:val="24"/>
              </w:rPr>
            </m:ctrlPr>
          </m:accPr>
          <m:e>
            <m:r>
              <w:rPr>
                <w:rFonts w:ascii="Cambria Math" w:hAnsi="Cambria Math" w:cs="Arial"/>
                <w:sz w:val="24"/>
                <w:szCs w:val="24"/>
              </w:rPr>
              <m:t>π</m:t>
            </m:r>
          </m:e>
        </m:acc>
      </m:oMath>
      <w:r w:rsidRPr="00155AFB">
        <w:rPr>
          <w:rFonts w:ascii="Arial" w:eastAsiaTheme="minorEastAsia" w:hAnsi="Arial" w:cs="Arial"/>
          <w:sz w:val="24"/>
          <w:szCs w:val="24"/>
        </w:rPr>
        <w:t xml:space="preserve"> </w:t>
      </w:r>
      <w:r w:rsidRPr="00155AFB">
        <w:rPr>
          <w:rFonts w:ascii="Arial" w:hAnsi="Arial" w:cs="Arial"/>
          <w:sz w:val="24"/>
          <w:szCs w:val="24"/>
        </w:rPr>
        <w:t xml:space="preserve">(proportion of alleles shared IBD)&gt;0.2 were considered related for the purposes of characterizing population substructure as described below. For association analyses, pairs of individuals with </w:t>
      </w:r>
      <m:oMath>
        <m:acc>
          <m:accPr>
            <m:ctrlPr>
              <w:rPr>
                <w:rFonts w:ascii="Cambria Math" w:hAnsi="Cambria Math" w:cs="Arial"/>
                <w:i/>
                <w:sz w:val="24"/>
                <w:szCs w:val="24"/>
              </w:rPr>
            </m:ctrlPr>
          </m:accPr>
          <m:e>
            <m:r>
              <w:rPr>
                <w:rFonts w:ascii="Cambria Math" w:hAnsi="Cambria Math" w:cs="Arial"/>
                <w:sz w:val="24"/>
                <w:szCs w:val="24"/>
              </w:rPr>
              <m:t>π</m:t>
            </m:r>
          </m:e>
        </m:acc>
      </m:oMath>
      <w:r w:rsidRPr="00155AFB">
        <w:rPr>
          <w:rFonts w:ascii="Arial" w:hAnsi="Arial" w:cs="Arial"/>
          <w:sz w:val="24"/>
          <w:szCs w:val="24"/>
        </w:rPr>
        <w:t xml:space="preserve">&gt;0.4 were identified and one sample per pair was excluded, with inclusion prioritizing ‘enriched’ over other AD cases, as well as AD cases with an autopsy-based diagnosis.  </w:t>
      </w:r>
      <w:r w:rsidRPr="00155AFB">
        <w:rPr>
          <w:rFonts w:ascii="Arial" w:hAnsi="Arial" w:cs="Arial"/>
          <w:sz w:val="24"/>
          <w:szCs w:val="24"/>
        </w:rPr>
        <w:lastRenderedPageBreak/>
        <w:t xml:space="preserve">We identified 69 participants as related to other participants due to high IBD and excluded them from subsequent analyses. </w:t>
      </w:r>
    </w:p>
    <w:p w:rsidR="00155AFB" w:rsidRPr="00155AFB" w:rsidRDefault="00155AFB" w:rsidP="00155AFB">
      <w:pPr>
        <w:spacing w:after="0" w:line="480" w:lineRule="auto"/>
        <w:rPr>
          <w:rFonts w:ascii="Arial" w:hAnsi="Arial" w:cs="Arial"/>
          <w:b/>
          <w:sz w:val="28"/>
          <w:szCs w:val="28"/>
        </w:rPr>
      </w:pPr>
      <w:r w:rsidRPr="00155AFB">
        <w:rPr>
          <w:rFonts w:ascii="Arial" w:hAnsi="Arial" w:cs="Arial"/>
          <w:b/>
          <w:sz w:val="28"/>
          <w:szCs w:val="28"/>
        </w:rPr>
        <w:t>Population Substructure</w:t>
      </w:r>
    </w:p>
    <w:p w:rsidR="00155AFB" w:rsidRPr="00155AFB" w:rsidRDefault="00155AFB" w:rsidP="00155AFB">
      <w:pPr>
        <w:spacing w:after="120" w:line="480" w:lineRule="auto"/>
        <w:rPr>
          <w:rFonts w:ascii="Arial" w:hAnsi="Arial" w:cs="Arial"/>
          <w:sz w:val="24"/>
          <w:szCs w:val="24"/>
        </w:rPr>
      </w:pPr>
      <w:r w:rsidRPr="00155AFB">
        <w:rPr>
          <w:rFonts w:ascii="Arial" w:hAnsi="Arial" w:cs="Arial"/>
          <w:sz w:val="24"/>
          <w:szCs w:val="24"/>
        </w:rPr>
        <w:t>Prior to association analyses, we performed principal components analyses (PCA) in EIGENSTRAT</w:t>
      </w:r>
      <w:r w:rsidRPr="00155AFB">
        <w:rPr>
          <w:rFonts w:ascii="Arial" w:hAnsi="Arial" w:cs="Arial"/>
          <w:sz w:val="24"/>
          <w:szCs w:val="24"/>
        </w:rPr>
        <w:fldChar w:fldCharType="begin">
          <w:fldData xml:space="preserve">PEVuZE5vdGU+PENpdGU+PEF1dGhvcj5QcmljZTwvQXV0aG9yPjxZZWFyPjIwMDY8L1llYXI+PFJl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</w:fldData>
        </w:fldChar>
      </w:r>
      <w:r w:rsidRPr="00155AFB">
        <w:rPr>
          <w:rFonts w:ascii="Arial" w:hAnsi="Arial" w:cs="Arial"/>
          <w:sz w:val="24"/>
          <w:szCs w:val="24"/>
        </w:rPr>
        <w:instrText xml:space="preserve"> ADDIN EN.CITE </w:instrText>
      </w:r>
      <w:r w:rsidRPr="00155AFB">
        <w:rPr>
          <w:rFonts w:ascii="Arial" w:hAnsi="Arial" w:cs="Arial"/>
          <w:sz w:val="24"/>
          <w:szCs w:val="24"/>
        </w:rPr>
        <w:fldChar w:fldCharType="begin">
          <w:fldData xml:space="preserve">PEVuZE5vdGU+PENpdGU+PEF1dGhvcj5QcmljZTwvQXV0aG9yPjxZZWFyPjIwMDY8L1llYXI+PFJl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</w:fldData>
        </w:fldChar>
      </w:r>
      <w:r w:rsidRPr="00155AFB">
        <w:rPr>
          <w:rFonts w:ascii="Arial" w:hAnsi="Arial" w:cs="Arial"/>
          <w:sz w:val="24"/>
          <w:szCs w:val="24"/>
        </w:rPr>
        <w:instrText xml:space="preserve"> ADDIN EN.CITE.DATA </w:instrText>
      </w:r>
      <w:r w:rsidRPr="00155AFB">
        <w:rPr>
          <w:rFonts w:ascii="Arial" w:hAnsi="Arial" w:cs="Arial"/>
          <w:sz w:val="24"/>
          <w:szCs w:val="24"/>
        </w:rPr>
      </w:r>
      <w:r w:rsidRPr="00155AFB">
        <w:rPr>
          <w:rFonts w:ascii="Arial" w:hAnsi="Arial" w:cs="Arial"/>
          <w:sz w:val="24"/>
          <w:szCs w:val="24"/>
        </w:rPr>
        <w:fldChar w:fldCharType="end"/>
      </w:r>
      <w:r w:rsidRPr="00155AFB">
        <w:rPr>
          <w:rFonts w:ascii="Arial" w:hAnsi="Arial" w:cs="Arial"/>
          <w:sz w:val="24"/>
          <w:szCs w:val="24"/>
        </w:rPr>
      </w:r>
      <w:r w:rsidRPr="00155AFB">
        <w:rPr>
          <w:rFonts w:ascii="Arial" w:hAnsi="Arial" w:cs="Arial"/>
          <w:sz w:val="24"/>
          <w:szCs w:val="24"/>
        </w:rPr>
        <w:fldChar w:fldCharType="separate"/>
      </w:r>
      <w:hyperlink w:anchor="_ENREF_29" w:tooltip="Price, 2006 #25" w:history="1">
        <w:r w:rsidR="0075749B">
          <w:rPr>
            <w:rFonts w:ascii="Arial" w:hAnsi="Arial" w:cs="Arial"/>
            <w:noProof/>
            <w:sz w:val="24"/>
            <w:szCs w:val="24"/>
            <w:vertAlign w:val="superscript"/>
          </w:rPr>
          <w:t>3,4</w:t>
        </w:r>
      </w:hyperlink>
      <w:r w:rsidRPr="00155AFB">
        <w:rPr>
          <w:rFonts w:ascii="Arial" w:hAnsi="Arial" w:cs="Arial"/>
          <w:sz w:val="24"/>
          <w:szCs w:val="24"/>
        </w:rPr>
        <w:fldChar w:fldCharType="end"/>
      </w:r>
      <w:r w:rsidRPr="00155AFB">
        <w:rPr>
          <w:rFonts w:ascii="Arial" w:hAnsi="Arial" w:cs="Arial"/>
          <w:sz w:val="24"/>
          <w:szCs w:val="24"/>
        </w:rPr>
        <w:t xml:space="preserve"> using the </w:t>
      </w:r>
      <w:proofErr w:type="spellStart"/>
      <w:r w:rsidRPr="00155AFB">
        <w:rPr>
          <w:rFonts w:ascii="Arial" w:hAnsi="Arial" w:cs="Arial"/>
          <w:i/>
          <w:sz w:val="24"/>
          <w:szCs w:val="24"/>
        </w:rPr>
        <w:t>smartpca</w:t>
      </w:r>
      <w:proofErr w:type="spellEnd"/>
      <w:r w:rsidRPr="00155AFB">
        <w:rPr>
          <w:rFonts w:ascii="Arial" w:hAnsi="Arial" w:cs="Arial"/>
          <w:sz w:val="24"/>
          <w:szCs w:val="24"/>
        </w:rPr>
        <w:t xml:space="preserve"> program to (1) determine ethnicity/race for samples with missing ancestry information; (2) identify outliers among participants with self-reported EA ancestry; and (3) compute principal components (PCs) to adjust for population structure in association analyses. We selected SNVs based </w:t>
      </w:r>
      <w:r w:rsidRPr="00155AFB">
        <w:rPr>
          <w:rFonts w:ascii="Arial" w:hAnsi="Arial" w:cs="Arial"/>
          <w:noProof/>
          <w:sz w:val="24"/>
          <w:szCs w:val="24"/>
        </w:rPr>
        <w:t xml:space="preserve">on these filtering criteria: MAF≥5%, call rate≥99%, and only one SNV for each pair of SNVs with linkage disequilibrium (LD) of </w:t>
      </w:r>
      <w:r w:rsidRPr="00155AFB">
        <w:rPr>
          <w:rFonts w:ascii="Arial" w:hAnsi="Arial" w:cs="Arial"/>
          <w:i/>
          <w:noProof/>
          <w:sz w:val="24"/>
          <w:szCs w:val="24"/>
        </w:rPr>
        <w:t>r</w:t>
      </w:r>
      <w:r w:rsidRPr="00155AFB">
        <w:rPr>
          <w:rFonts w:ascii="Arial" w:hAnsi="Arial" w:cs="Arial"/>
          <w:i/>
          <w:noProof/>
          <w:sz w:val="24"/>
          <w:szCs w:val="24"/>
          <w:vertAlign w:val="superscript"/>
        </w:rPr>
        <w:t>2</w:t>
      </w:r>
      <w:r w:rsidRPr="00155AFB">
        <w:rPr>
          <w:rFonts w:ascii="Arial" w:hAnsi="Arial" w:cs="Arial"/>
          <w:noProof/>
          <w:sz w:val="24"/>
          <w:szCs w:val="24"/>
        </w:rPr>
        <w:t xml:space="preserve">&gt;0.5 in a 50-SNV window. ADSP participants with individual call rate&lt;90% were excluded, and only one participant from every pair with estimated </w:t>
      </w:r>
      <m:oMath>
        <m:acc>
          <m:accPr>
            <m:ctrlPr>
              <w:rPr>
                <w:rFonts w:ascii="Cambria Math" w:hAnsi="Cambria Math" w:cs="Arial"/>
                <w:i/>
                <w:sz w:val="24"/>
                <w:szCs w:val="24"/>
              </w:rPr>
            </m:ctrlPr>
          </m:accPr>
          <m:e>
            <m:r>
              <w:rPr>
                <w:rFonts w:ascii="Cambria Math" w:hAnsi="Cambria Math" w:cs="Arial"/>
                <w:sz w:val="24"/>
                <w:szCs w:val="24"/>
              </w:rPr>
              <m:t>π</m:t>
            </m:r>
          </m:e>
        </m:acc>
      </m:oMath>
      <w:r w:rsidRPr="00155AFB">
        <w:rPr>
          <w:rFonts w:ascii="Arial" w:hAnsi="Arial" w:cs="Arial"/>
          <w:noProof/>
          <w:sz w:val="24"/>
          <w:szCs w:val="24"/>
        </w:rPr>
        <w:t>&gt;0.2 was selected.</w:t>
      </w:r>
    </w:p>
    <w:p w:rsidR="00155AFB" w:rsidRPr="00155AFB" w:rsidRDefault="00155AFB" w:rsidP="00155AFB">
      <w:pPr>
        <w:spacing w:after="120" w:line="480" w:lineRule="auto"/>
        <w:rPr>
          <w:rFonts w:ascii="Arial" w:hAnsi="Arial" w:cs="Arial"/>
          <w:noProof/>
          <w:sz w:val="24"/>
          <w:szCs w:val="24"/>
        </w:rPr>
      </w:pPr>
      <w:r w:rsidRPr="00155AFB">
        <w:rPr>
          <w:rFonts w:ascii="Arial" w:hAnsi="Arial" w:cs="Arial"/>
          <w:noProof/>
          <w:sz w:val="24"/>
          <w:szCs w:val="24"/>
        </w:rPr>
        <w:t>We computed PCs for self-reported EA individuals and individuals with missing ancestry information using the 1000 Genomes (1000G) Phase 3 reference panel</w:t>
      </w:r>
      <w:hyperlink w:anchor="_ENREF_31" w:tooltip="Genomes Project, 2015 #27" w:history="1">
        <w:r w:rsidR="0075749B" w:rsidRPr="0075749B">
          <w:rPr>
            <w:rFonts w:ascii="Arial" w:hAnsi="Arial" w:cs="Arial"/>
            <w:noProof/>
            <w:sz w:val="24"/>
            <w:szCs w:val="24"/>
            <w:vertAlign w:val="superscript"/>
          </w:rPr>
          <w:t>5</w:t>
        </w:r>
      </w:hyperlink>
      <w:r w:rsidRPr="00155AFB">
        <w:rPr>
          <w:rFonts w:ascii="Arial" w:hAnsi="Arial" w:cs="Arial"/>
          <w:noProof/>
          <w:sz w:val="24"/>
          <w:szCs w:val="24"/>
        </w:rPr>
        <w:t xml:space="preserve"> and a subset of 12,351 SNVs that met the above criteria and were found in both ADSP and 1000G subjects. PCs were computed using all unrelated ADSP and 1000G subjects and projected on individuals that were omitted from the PC computation due to high IBD or low call rate. ADSP participants falling within six standard deviations of the mean PC value for CEU/TSI 1000G subjects for the first four PCs were confirmed or identified as EA.  </w:t>
      </w:r>
      <w:r w:rsidRPr="00155AFB">
        <w:rPr>
          <w:rFonts w:ascii="Arial" w:hAnsi="Arial" w:cs="Arial"/>
          <w:sz w:val="24"/>
          <w:szCs w:val="24"/>
        </w:rPr>
        <w:t xml:space="preserve">Among 10,444 self-reported EA participants and 69 participants with missing self-reported ethnicity information, 10,480 were identified as EA and 33 were excluded as outliers </w:t>
      </w:r>
      <w:r w:rsidRPr="00155AFB">
        <w:rPr>
          <w:rFonts w:ascii="Arial" w:hAnsi="Arial" w:cs="Arial"/>
          <w:b/>
          <w:sz w:val="24"/>
          <w:szCs w:val="24"/>
        </w:rPr>
        <w:t>(Supplementary Figure S1</w:t>
      </w:r>
      <w:r w:rsidRPr="00155AFB">
        <w:rPr>
          <w:rFonts w:ascii="Arial" w:hAnsi="Arial" w:cs="Arial"/>
          <w:sz w:val="24"/>
          <w:szCs w:val="24"/>
        </w:rPr>
        <w:t xml:space="preserve">). </w:t>
      </w:r>
      <w:r w:rsidRPr="00155AFB">
        <w:rPr>
          <w:rFonts w:ascii="Arial" w:hAnsi="Arial" w:cs="Arial"/>
          <w:noProof/>
          <w:sz w:val="24"/>
          <w:szCs w:val="24"/>
        </w:rPr>
        <w:t xml:space="preserve">Those who self-reported as Hispanic (N=395) were considered CH for these analyses. To compute PCs for covariate adjustment, we </w:t>
      </w:r>
      <w:r w:rsidRPr="00155AFB">
        <w:rPr>
          <w:rFonts w:ascii="Arial" w:hAnsi="Arial" w:cs="Arial"/>
          <w:noProof/>
          <w:sz w:val="24"/>
          <w:szCs w:val="24"/>
        </w:rPr>
        <w:lastRenderedPageBreak/>
        <w:t>used 12,351 SNVs satisfying the above criteria in all ADSP participants, computed separately for EA and CH participants, and assigned derived values to any related participants (</w:t>
      </w:r>
      <m:oMath>
        <m:acc>
          <m:accPr>
            <m:ctrlPr>
              <w:rPr>
                <w:rFonts w:ascii="Cambria Math" w:hAnsi="Cambria Math" w:cs="Arial"/>
                <w:i/>
                <w:sz w:val="24"/>
                <w:szCs w:val="24"/>
              </w:rPr>
            </m:ctrlPr>
          </m:accPr>
          <m:e>
            <m:r>
              <w:rPr>
                <w:rFonts w:ascii="Cambria Math" w:hAnsi="Cambria Math" w:cs="Arial"/>
                <w:sz w:val="24"/>
                <w:szCs w:val="24"/>
              </w:rPr>
              <m:t>π</m:t>
            </m:r>
          </m:e>
        </m:acc>
      </m:oMath>
      <w:r w:rsidRPr="00155AFB">
        <w:rPr>
          <w:rFonts w:ascii="Arial" w:hAnsi="Arial" w:cs="Arial"/>
          <w:noProof/>
          <w:sz w:val="24"/>
          <w:szCs w:val="24"/>
        </w:rPr>
        <w:t xml:space="preserve">&gt;0.2) or samples with low call rate. </w:t>
      </w:r>
    </w:p>
    <w:p w:rsidR="00155AFB" w:rsidRPr="00155AFB" w:rsidRDefault="00155AFB" w:rsidP="00155AFB">
      <w:pPr>
        <w:pStyle w:val="Heading3"/>
        <w:spacing w:before="0" w:beforeAutospacing="0" w:after="0" w:afterAutospacing="0" w:line="480" w:lineRule="auto"/>
        <w:rPr>
          <w:rFonts w:ascii="Arial" w:hAnsi="Arial" w:cs="Arial"/>
          <w:b/>
          <w:sz w:val="28"/>
          <w:szCs w:val="28"/>
        </w:rPr>
      </w:pPr>
      <w:r w:rsidRPr="00155AFB">
        <w:rPr>
          <w:rFonts w:ascii="Arial" w:hAnsi="Arial" w:cs="Arial"/>
          <w:b/>
          <w:sz w:val="28"/>
          <w:szCs w:val="28"/>
        </w:rPr>
        <w:t xml:space="preserve">Differential Missingness </w:t>
      </w:r>
    </w:p>
    <w:p w:rsidR="00155AFB" w:rsidRDefault="00155AFB" w:rsidP="005130A0">
      <w:pPr>
        <w:pStyle w:val="Heading3"/>
        <w:spacing w:before="0" w:beforeAutospacing="0" w:after="120" w:afterAutospacing="0" w:line="480" w:lineRule="auto"/>
        <w:rPr>
          <w:rFonts w:ascii="Arial" w:hAnsi="Arial" w:cs="Arial"/>
        </w:rPr>
      </w:pPr>
      <w:r w:rsidRPr="001F4411">
        <w:rPr>
          <w:rFonts w:ascii="Arial" w:hAnsi="Arial" w:cs="Arial"/>
        </w:rPr>
        <w:t>Differential missingness between cases and controls was tested separately by ancestry using PLINK v1.9 using the “</w:t>
      </w:r>
      <w:proofErr w:type="spellStart"/>
      <w:r w:rsidRPr="001F4411">
        <w:rPr>
          <w:rFonts w:ascii="Arial" w:hAnsi="Arial" w:cs="Arial"/>
        </w:rPr>
        <w:t>midp</w:t>
      </w:r>
      <w:proofErr w:type="spellEnd"/>
      <w:r w:rsidRPr="001F4411">
        <w:rPr>
          <w:rFonts w:ascii="Arial" w:hAnsi="Arial" w:cs="Arial"/>
        </w:rPr>
        <w:t xml:space="preserve">” correction (‘--test-missing </w:t>
      </w:r>
      <w:proofErr w:type="spellStart"/>
      <w:r w:rsidRPr="001F4411">
        <w:rPr>
          <w:rFonts w:ascii="Arial" w:hAnsi="Arial" w:cs="Arial"/>
        </w:rPr>
        <w:t>midp</w:t>
      </w:r>
      <w:proofErr w:type="spellEnd"/>
      <w:r w:rsidRPr="001F4411">
        <w:rPr>
          <w:rFonts w:ascii="Arial" w:hAnsi="Arial" w:cs="Arial"/>
        </w:rPr>
        <w:t xml:space="preserve">’).  We excluded variants with differential missingness of </w:t>
      </w:r>
      <w:r w:rsidRPr="001F4411">
        <w:rPr>
          <w:rFonts w:ascii="Arial" w:hAnsi="Arial" w:cs="Arial"/>
          <w:i/>
        </w:rPr>
        <w:t>P</w:t>
      </w:r>
      <w:r w:rsidRPr="001F4411">
        <w:rPr>
          <w:rFonts w:ascii="Arial" w:hAnsi="Arial" w:cs="Arial"/>
        </w:rPr>
        <w:t>&lt;10</w:t>
      </w:r>
      <w:r w:rsidRPr="001F4411">
        <w:rPr>
          <w:rFonts w:ascii="Arial" w:hAnsi="Arial" w:cs="Arial"/>
          <w:vertAlign w:val="superscript"/>
        </w:rPr>
        <w:t>-6</w:t>
      </w:r>
      <w:r w:rsidRPr="001F4411">
        <w:rPr>
          <w:rFonts w:ascii="Arial" w:hAnsi="Arial" w:cs="Arial"/>
        </w:rPr>
        <w:t xml:space="preserve"> in stratum-specific </w:t>
      </w:r>
      <w:r w:rsidRPr="003223CC">
        <w:rPr>
          <w:rFonts w:ascii="Arial" w:hAnsi="Arial" w:cs="Arial"/>
        </w:rPr>
        <w:t xml:space="preserve">analyses. </w:t>
      </w:r>
    </w:p>
    <w:p w:rsidR="005130A0" w:rsidRPr="005130A0" w:rsidRDefault="005130A0" w:rsidP="005130A0">
      <w:pPr>
        <w:spacing w:after="0" w:line="480" w:lineRule="auto"/>
        <w:rPr>
          <w:rFonts w:ascii="Arial" w:hAnsi="Arial" w:cs="Arial"/>
          <w:b/>
          <w:sz w:val="28"/>
          <w:szCs w:val="28"/>
        </w:rPr>
      </w:pPr>
      <w:r w:rsidRPr="005130A0">
        <w:rPr>
          <w:rFonts w:ascii="Arial" w:hAnsi="Arial" w:cs="Arial"/>
          <w:b/>
          <w:sz w:val="28"/>
          <w:szCs w:val="28"/>
        </w:rPr>
        <w:t>Variant annotation</w:t>
      </w:r>
    </w:p>
    <w:p w:rsidR="005130A0" w:rsidRPr="006273EA" w:rsidRDefault="005130A0" w:rsidP="005130A0">
      <w:pPr>
        <w:spacing w:after="0" w:line="480" w:lineRule="auto"/>
        <w:rPr>
          <w:rFonts w:ascii="Arial" w:hAnsi="Arial" w:cs="Arial"/>
          <w:sz w:val="24"/>
          <w:szCs w:val="24"/>
        </w:rPr>
      </w:pPr>
      <w:r w:rsidRPr="005130A0">
        <w:rPr>
          <w:rFonts w:ascii="Arial" w:hAnsi="Arial" w:cs="Arial"/>
          <w:sz w:val="24"/>
          <w:szCs w:val="24"/>
        </w:rPr>
        <w:t>Variants were assigned to one or more genes using the VEP annota</w:t>
      </w:r>
      <w:r w:rsidRPr="006273EA">
        <w:rPr>
          <w:rFonts w:ascii="Arial" w:hAnsi="Arial" w:cs="Arial"/>
          <w:sz w:val="24"/>
          <w:szCs w:val="24"/>
        </w:rPr>
        <w:t>tion pipeline</w:t>
      </w:r>
      <w:hyperlink w:anchor="_ENREF_32" w:tooltip="McLaren, 2016 #28" w:history="1">
        <w:r w:rsidR="0075749B" w:rsidRPr="0075749B">
          <w:rPr>
            <w:rFonts w:ascii="Arial" w:hAnsi="Arial" w:cs="Arial"/>
            <w:sz w:val="24"/>
            <w:szCs w:val="24"/>
            <w:vertAlign w:val="superscript"/>
          </w:rPr>
          <w:t>6</w:t>
        </w:r>
      </w:hyperlink>
      <w:r w:rsidRPr="006273EA">
        <w:rPr>
          <w:rFonts w:ascii="Arial" w:hAnsi="Arial" w:cs="Arial"/>
          <w:sz w:val="24"/>
          <w:szCs w:val="24"/>
        </w:rPr>
        <w:t xml:space="preserve"> and SnpEff.</w:t>
      </w:r>
      <w:r w:rsidR="0075749B">
        <w:rPr>
          <w:rFonts w:ascii="Arial" w:hAnsi="Arial" w:cs="Arial"/>
          <w:sz w:val="24"/>
          <w:szCs w:val="24"/>
          <w:vertAlign w:val="superscript"/>
        </w:rPr>
        <w:t>7</w:t>
      </w:r>
      <w:r w:rsidRPr="006273EA">
        <w:rPr>
          <w:rFonts w:ascii="Arial" w:hAnsi="Arial" w:cs="Arial"/>
          <w:sz w:val="24"/>
          <w:szCs w:val="24"/>
          <w:vertAlign w:val="superscript"/>
        </w:rPr>
        <w:t xml:space="preserve"> </w:t>
      </w:r>
      <w:r w:rsidRPr="006273EA">
        <w:rPr>
          <w:rFonts w:ascii="Arial" w:hAnsi="Arial" w:cs="Arial"/>
          <w:sz w:val="24"/>
          <w:szCs w:val="24"/>
        </w:rPr>
        <w:t>Variants with multiple functional annotations were classified according to the annotation predicted to be the most damaging within each assigned gene using the following categories:</w:t>
      </w:r>
    </w:p>
    <w:p w:rsidR="005130A0" w:rsidRPr="006273EA" w:rsidRDefault="005130A0" w:rsidP="005130A0">
      <w:pPr>
        <w:pStyle w:val="ListParagraph"/>
        <w:numPr>
          <w:ilvl w:val="0"/>
          <w:numId w:val="4"/>
        </w:numPr>
        <w:spacing w:after="160" w:line="480" w:lineRule="auto"/>
        <w:contextualSpacing w:val="0"/>
        <w:rPr>
          <w:rFonts w:ascii="Arial" w:hAnsi="Arial" w:cs="Arial"/>
        </w:rPr>
      </w:pPr>
      <w:r w:rsidRPr="006273EA">
        <w:rPr>
          <w:rFonts w:ascii="Arial" w:hAnsi="Arial" w:cs="Arial"/>
        </w:rPr>
        <w:t xml:space="preserve">HIGH IMPACT: variants classified by VEP or </w:t>
      </w:r>
      <w:proofErr w:type="spellStart"/>
      <w:r w:rsidRPr="006273EA">
        <w:rPr>
          <w:rFonts w:ascii="Arial" w:hAnsi="Arial" w:cs="Arial"/>
        </w:rPr>
        <w:t>SnpEff</w:t>
      </w:r>
      <w:proofErr w:type="spellEnd"/>
      <w:r w:rsidRPr="006273EA">
        <w:rPr>
          <w:rFonts w:ascii="Arial" w:hAnsi="Arial" w:cs="Arial"/>
        </w:rPr>
        <w:t xml:space="preserve"> as splice acceptor, splice donor, stop gained, frameshift, stop lost, start lost, or transcript amplification;</w:t>
      </w:r>
    </w:p>
    <w:p w:rsidR="005130A0" w:rsidRPr="006273EA" w:rsidRDefault="005130A0" w:rsidP="005130A0">
      <w:pPr>
        <w:pStyle w:val="ListParagraph"/>
        <w:numPr>
          <w:ilvl w:val="0"/>
          <w:numId w:val="4"/>
        </w:numPr>
        <w:spacing w:after="160" w:line="480" w:lineRule="auto"/>
        <w:contextualSpacing w:val="0"/>
        <w:rPr>
          <w:rFonts w:ascii="Arial" w:hAnsi="Arial" w:cs="Arial"/>
        </w:rPr>
      </w:pPr>
      <w:r w:rsidRPr="006273EA">
        <w:rPr>
          <w:rFonts w:ascii="Arial" w:hAnsi="Arial" w:cs="Arial"/>
        </w:rPr>
        <w:t xml:space="preserve">HIGH or MODERATE IMPACT: included the categories above plus variants annotated by VEP or </w:t>
      </w:r>
      <w:proofErr w:type="spellStart"/>
      <w:r w:rsidRPr="006273EA">
        <w:rPr>
          <w:rFonts w:ascii="Arial" w:hAnsi="Arial" w:cs="Arial"/>
        </w:rPr>
        <w:t>SnpEff</w:t>
      </w:r>
      <w:proofErr w:type="spellEnd"/>
      <w:r w:rsidRPr="006273EA">
        <w:rPr>
          <w:rFonts w:ascii="Arial" w:hAnsi="Arial" w:cs="Arial"/>
        </w:rPr>
        <w:t xml:space="preserve"> as </w:t>
      </w:r>
      <w:proofErr w:type="spellStart"/>
      <w:r w:rsidRPr="006273EA">
        <w:rPr>
          <w:rFonts w:ascii="Arial" w:hAnsi="Arial" w:cs="Arial"/>
        </w:rPr>
        <w:t>inframe</w:t>
      </w:r>
      <w:proofErr w:type="spellEnd"/>
      <w:r w:rsidRPr="006273EA">
        <w:rPr>
          <w:rFonts w:ascii="Arial" w:hAnsi="Arial" w:cs="Arial"/>
        </w:rPr>
        <w:t xml:space="preserve"> insertion, </w:t>
      </w:r>
      <w:proofErr w:type="spellStart"/>
      <w:r w:rsidRPr="006273EA">
        <w:rPr>
          <w:rFonts w:ascii="Arial" w:hAnsi="Arial" w:cs="Arial"/>
        </w:rPr>
        <w:t>inframe</w:t>
      </w:r>
      <w:proofErr w:type="spellEnd"/>
      <w:r w:rsidRPr="006273EA">
        <w:rPr>
          <w:rFonts w:ascii="Arial" w:hAnsi="Arial" w:cs="Arial"/>
        </w:rPr>
        <w:t xml:space="preserve"> deletion, missense variant, or protein altering.</w:t>
      </w:r>
    </w:p>
    <w:p w:rsidR="005130A0" w:rsidRPr="006273EA" w:rsidRDefault="005130A0" w:rsidP="005130A0">
      <w:pPr>
        <w:pStyle w:val="ListParagraph"/>
        <w:numPr>
          <w:ilvl w:val="0"/>
          <w:numId w:val="4"/>
        </w:numPr>
        <w:spacing w:after="160" w:line="480" w:lineRule="auto"/>
        <w:contextualSpacing w:val="0"/>
        <w:rPr>
          <w:rFonts w:ascii="Arial" w:hAnsi="Arial" w:cs="Arial"/>
        </w:rPr>
      </w:pPr>
      <w:r w:rsidRPr="006273EA">
        <w:rPr>
          <w:rFonts w:ascii="Arial" w:hAnsi="Arial" w:cs="Arial"/>
          <w:color w:val="000000"/>
        </w:rPr>
        <w:t xml:space="preserve">LOSS-OF-FUNCTION classifications made use of </w:t>
      </w:r>
      <w:r w:rsidRPr="006273EA">
        <w:rPr>
          <w:rFonts w:ascii="Arial" w:hAnsi="Arial" w:cs="Arial"/>
        </w:rPr>
        <w:t>LOFTEE (</w:t>
      </w:r>
      <w:hyperlink r:id="rId6" w:history="1">
        <w:r w:rsidRPr="006273EA">
          <w:rPr>
            <w:rStyle w:val="Hyperlink"/>
            <w:rFonts w:ascii="Arial" w:hAnsi="Arial" w:cs="Arial"/>
          </w:rPr>
          <w:t>https://github.com/konradjk/loftee</w:t>
        </w:r>
      </w:hyperlink>
      <w:r w:rsidRPr="006273EA">
        <w:rPr>
          <w:rFonts w:ascii="Arial" w:hAnsi="Arial" w:cs="Arial"/>
        </w:rPr>
        <w:t>), a VEP plugin implemented in the WGSA pipeline.</w:t>
      </w:r>
      <w:hyperlink w:anchor="_ENREF_35" w:tooltip="Liu, 2016 #30" w:history="1">
        <w:r w:rsidR="0075749B" w:rsidRPr="0075749B">
          <w:rPr>
            <w:rFonts w:ascii="Arial" w:hAnsi="Arial" w:cs="Arial"/>
            <w:vertAlign w:val="superscript"/>
          </w:rPr>
          <w:t>8</w:t>
        </w:r>
      </w:hyperlink>
      <w:r w:rsidRPr="006273EA">
        <w:rPr>
          <w:rFonts w:ascii="Arial" w:hAnsi="Arial" w:cs="Arial"/>
        </w:rPr>
        <w:t xml:space="preserve"> Further, the following criteria were applied to filter out low-confidence </w:t>
      </w:r>
      <w:proofErr w:type="spellStart"/>
      <w:r w:rsidRPr="006273EA">
        <w:rPr>
          <w:rFonts w:ascii="Arial" w:hAnsi="Arial" w:cs="Arial"/>
        </w:rPr>
        <w:t>LoF</w:t>
      </w:r>
      <w:proofErr w:type="spellEnd"/>
      <w:r w:rsidRPr="006273EA">
        <w:rPr>
          <w:rFonts w:ascii="Arial" w:hAnsi="Arial" w:cs="Arial"/>
        </w:rPr>
        <w:t xml:space="preserve"> variants: (1) splice site variants in small introns or in an intron with non-canonical splice site; (2) stop-gained variants in the last 5% of the transcript or in </w:t>
      </w:r>
      <w:r w:rsidRPr="006273EA">
        <w:rPr>
          <w:rFonts w:ascii="Arial" w:hAnsi="Arial" w:cs="Arial"/>
        </w:rPr>
        <w:lastRenderedPageBreak/>
        <w:t xml:space="preserve">an exon with non-canonical splice sites around it; and (3) all variants of which the </w:t>
      </w:r>
      <w:proofErr w:type="spellStart"/>
      <w:r w:rsidRPr="006273EA">
        <w:rPr>
          <w:rFonts w:ascii="Arial" w:hAnsi="Arial" w:cs="Arial"/>
        </w:rPr>
        <w:t>LoF</w:t>
      </w:r>
      <w:proofErr w:type="spellEnd"/>
      <w:r w:rsidRPr="006273EA">
        <w:rPr>
          <w:rFonts w:ascii="Arial" w:hAnsi="Arial" w:cs="Arial"/>
        </w:rPr>
        <w:t xml:space="preserve"> allele was the ancestral state. </w:t>
      </w:r>
    </w:p>
    <w:p w:rsidR="005130A0" w:rsidRDefault="005130A0" w:rsidP="005130A0">
      <w:pPr>
        <w:pStyle w:val="ListParagraph"/>
        <w:numPr>
          <w:ilvl w:val="0"/>
          <w:numId w:val="4"/>
        </w:numPr>
        <w:spacing w:after="160" w:line="480" w:lineRule="auto"/>
        <w:contextualSpacing w:val="0"/>
        <w:rPr>
          <w:rFonts w:ascii="Arial" w:hAnsi="Arial" w:cs="Arial"/>
        </w:rPr>
      </w:pPr>
      <w:r w:rsidRPr="006273EA">
        <w:rPr>
          <w:rFonts w:ascii="Arial" w:hAnsi="Arial" w:cs="Arial"/>
        </w:rPr>
        <w:t xml:space="preserve">CADD scores </w:t>
      </w:r>
      <w:r w:rsidRPr="006273EA">
        <w:rPr>
          <w:rFonts w:ascii="Arial" w:hAnsi="Arial" w:cs="Arial"/>
          <w:u w:val="single"/>
        </w:rPr>
        <w:t>&gt;</w:t>
      </w:r>
      <w:r w:rsidRPr="006273EA">
        <w:rPr>
          <w:rFonts w:ascii="Arial" w:hAnsi="Arial" w:cs="Arial"/>
        </w:rPr>
        <w:t xml:space="preserve"> 15 which corresponds to the median value for all possible canonical splice site changes and non-synonymous variants and CADD scores </w:t>
      </w:r>
      <w:r w:rsidRPr="006273EA">
        <w:rPr>
          <w:rFonts w:ascii="Arial" w:hAnsi="Arial" w:cs="Arial"/>
          <w:u w:val="single"/>
        </w:rPr>
        <w:t>&gt;</w:t>
      </w:r>
      <w:r w:rsidRPr="006273EA">
        <w:rPr>
          <w:rFonts w:ascii="Arial" w:hAnsi="Arial" w:cs="Arial"/>
        </w:rPr>
        <w:t xml:space="preserve"> 20 which are equivalent to the 1% most deleterious variants.</w:t>
      </w:r>
      <w:hyperlink w:anchor="_ENREF_36" w:tooltip="Kircher, 2014 #35" w:history="1">
        <w:r w:rsidR="00791E27" w:rsidRPr="00791E27">
          <w:rPr>
            <w:rFonts w:ascii="Arial" w:hAnsi="Arial" w:cs="Arial"/>
            <w:vertAlign w:val="superscript"/>
          </w:rPr>
          <w:t>9</w:t>
        </w:r>
      </w:hyperlink>
      <w:r>
        <w:rPr>
          <w:rFonts w:ascii="Arial" w:hAnsi="Arial" w:cs="Arial"/>
        </w:rPr>
        <w:t xml:space="preserve"> </w:t>
      </w:r>
    </w:p>
    <w:p w:rsidR="000B4992" w:rsidRPr="00155AFB" w:rsidRDefault="00C12384" w:rsidP="00A53E3C">
      <w:pPr>
        <w:spacing w:after="0" w:line="480" w:lineRule="auto"/>
        <w:rPr>
          <w:rFonts w:ascii="Arial" w:hAnsi="Arial" w:cs="Arial"/>
          <w:b/>
          <w:sz w:val="28"/>
          <w:szCs w:val="28"/>
        </w:rPr>
      </w:pPr>
      <w:r w:rsidRPr="00155AFB">
        <w:rPr>
          <w:rFonts w:ascii="Arial" w:hAnsi="Arial" w:cs="Arial"/>
          <w:b/>
          <w:sz w:val="28"/>
          <w:szCs w:val="28"/>
        </w:rPr>
        <w:t>Descriptions of R</w:t>
      </w:r>
      <w:r w:rsidR="000B4992" w:rsidRPr="00155AFB">
        <w:rPr>
          <w:rFonts w:ascii="Arial" w:hAnsi="Arial" w:cs="Arial"/>
          <w:b/>
          <w:sz w:val="28"/>
          <w:szCs w:val="28"/>
        </w:rPr>
        <w:t xml:space="preserve">eplication </w:t>
      </w:r>
      <w:r w:rsidRPr="00155AFB">
        <w:rPr>
          <w:rFonts w:ascii="Arial" w:hAnsi="Arial" w:cs="Arial"/>
          <w:b/>
          <w:sz w:val="28"/>
          <w:szCs w:val="28"/>
        </w:rPr>
        <w:t>D</w:t>
      </w:r>
      <w:r w:rsidR="000B4992" w:rsidRPr="00155AFB">
        <w:rPr>
          <w:rFonts w:ascii="Arial" w:hAnsi="Arial" w:cs="Arial"/>
          <w:b/>
          <w:sz w:val="28"/>
          <w:szCs w:val="28"/>
        </w:rPr>
        <w:t>atasets</w:t>
      </w:r>
    </w:p>
    <w:p w:rsidR="0068698F" w:rsidRPr="00155AFB" w:rsidRDefault="00F02AE1" w:rsidP="00A53E3C">
      <w:pPr>
        <w:spacing w:after="0" w:line="480" w:lineRule="auto"/>
        <w:rPr>
          <w:rFonts w:ascii="Arial" w:hAnsi="Arial" w:cs="Arial"/>
          <w:b/>
          <w:sz w:val="24"/>
          <w:szCs w:val="24"/>
          <w:u w:val="single"/>
        </w:rPr>
      </w:pPr>
      <w:proofErr w:type="spellStart"/>
      <w:r w:rsidRPr="00155AFB">
        <w:rPr>
          <w:rFonts w:ascii="Arial" w:hAnsi="Arial" w:cs="Arial"/>
          <w:b/>
          <w:sz w:val="24"/>
          <w:szCs w:val="24"/>
          <w:u w:val="single"/>
        </w:rPr>
        <w:t>FinnAD</w:t>
      </w:r>
      <w:proofErr w:type="spellEnd"/>
      <w:r w:rsidR="0068698F" w:rsidRPr="00155AFB">
        <w:rPr>
          <w:rFonts w:ascii="Arial" w:hAnsi="Arial" w:cs="Arial"/>
          <w:b/>
          <w:sz w:val="24"/>
          <w:szCs w:val="24"/>
          <w:u w:val="single"/>
        </w:rPr>
        <w:t xml:space="preserve"> WES </w:t>
      </w:r>
      <w:r w:rsidR="005635BE" w:rsidRPr="00155AFB">
        <w:rPr>
          <w:rFonts w:ascii="Arial" w:hAnsi="Arial" w:cs="Arial"/>
          <w:b/>
          <w:sz w:val="24"/>
          <w:szCs w:val="24"/>
          <w:u w:val="single"/>
        </w:rPr>
        <w:t>D</w:t>
      </w:r>
      <w:r w:rsidR="0068698F" w:rsidRPr="00155AFB">
        <w:rPr>
          <w:rFonts w:ascii="Arial" w:hAnsi="Arial" w:cs="Arial"/>
          <w:b/>
          <w:sz w:val="24"/>
          <w:szCs w:val="24"/>
          <w:u w:val="single"/>
        </w:rPr>
        <w:t>ataset</w:t>
      </w:r>
    </w:p>
    <w:p w:rsidR="000B4992" w:rsidRPr="000B4992" w:rsidRDefault="00C62164" w:rsidP="00155AFB">
      <w:pPr>
        <w:pStyle w:val="ListParagraph"/>
        <w:spacing w:after="160" w:line="480" w:lineRule="auto"/>
        <w:ind w:left="0"/>
        <w:contextualSpacing w:val="0"/>
        <w:rPr>
          <w:rFonts w:ascii="Arial" w:hAnsi="Arial" w:cs="Arial"/>
        </w:rPr>
      </w:pPr>
      <w:r>
        <w:rPr>
          <w:rFonts w:ascii="Arial" w:hAnsi="Arial" w:cs="Arial"/>
        </w:rPr>
        <w:t>The</w:t>
      </w:r>
      <w:r w:rsidRPr="000B4992">
        <w:rPr>
          <w:rFonts w:ascii="Arial" w:hAnsi="Arial" w:cs="Arial"/>
        </w:rPr>
        <w:t xml:space="preserve"> </w:t>
      </w:r>
      <w:proofErr w:type="spellStart"/>
      <w:r w:rsidRPr="000B4992">
        <w:rPr>
          <w:rFonts w:ascii="Arial" w:hAnsi="Arial" w:cs="Arial"/>
        </w:rPr>
        <w:t>FinnAD</w:t>
      </w:r>
      <w:proofErr w:type="spellEnd"/>
      <w:r w:rsidRPr="000B4992">
        <w:rPr>
          <w:rFonts w:ascii="Arial" w:hAnsi="Arial" w:cs="Arial"/>
        </w:rPr>
        <w:t xml:space="preserve"> exome sequencing study</w:t>
      </w:r>
      <w:r>
        <w:rPr>
          <w:rFonts w:ascii="Arial" w:hAnsi="Arial" w:cs="Arial"/>
        </w:rPr>
        <w:t xml:space="preserve"> dataset </w:t>
      </w:r>
      <w:r w:rsidR="000B4992" w:rsidRPr="000B4992">
        <w:rPr>
          <w:rFonts w:ascii="Arial" w:hAnsi="Arial" w:cs="Arial"/>
        </w:rPr>
        <w:t xml:space="preserve">included 1,024 </w:t>
      </w:r>
      <w:r>
        <w:rPr>
          <w:rFonts w:ascii="Arial" w:hAnsi="Arial" w:cs="Arial"/>
        </w:rPr>
        <w:t xml:space="preserve">Finnish </w:t>
      </w:r>
      <w:r w:rsidR="000B4992" w:rsidRPr="000B4992">
        <w:rPr>
          <w:rFonts w:ascii="Arial" w:hAnsi="Arial" w:cs="Arial"/>
        </w:rPr>
        <w:t xml:space="preserve">cases </w:t>
      </w:r>
      <w:r w:rsidR="000B4992">
        <w:rPr>
          <w:rFonts w:ascii="Arial" w:hAnsi="Arial" w:cs="Arial"/>
        </w:rPr>
        <w:t xml:space="preserve">between the ages of 60 and 90 years </w:t>
      </w:r>
      <w:r w:rsidR="000B4992" w:rsidRPr="000B4992">
        <w:rPr>
          <w:rFonts w:ascii="Arial" w:hAnsi="Arial" w:cs="Arial"/>
        </w:rPr>
        <w:t xml:space="preserve">and 4,322 </w:t>
      </w:r>
      <w:r>
        <w:rPr>
          <w:rFonts w:ascii="Arial" w:hAnsi="Arial" w:cs="Arial"/>
        </w:rPr>
        <w:t xml:space="preserve">Finnish </w:t>
      </w:r>
      <w:r w:rsidR="000B4992" w:rsidRPr="000B4992">
        <w:rPr>
          <w:rFonts w:ascii="Arial" w:hAnsi="Arial" w:cs="Arial"/>
        </w:rPr>
        <w:t xml:space="preserve">population controls </w:t>
      </w:r>
      <w:r w:rsidR="000B4992">
        <w:rPr>
          <w:rFonts w:ascii="Arial" w:hAnsi="Arial" w:cs="Arial"/>
        </w:rPr>
        <w:t xml:space="preserve">who were </w:t>
      </w:r>
      <w:r w:rsidR="000B4992" w:rsidRPr="000B4992">
        <w:rPr>
          <w:rFonts w:ascii="Arial" w:hAnsi="Arial" w:cs="Arial"/>
        </w:rPr>
        <w:t>non-demented and older than 60</w:t>
      </w:r>
      <w:r w:rsidR="000B4992">
        <w:rPr>
          <w:rFonts w:ascii="Arial" w:hAnsi="Arial" w:cs="Arial"/>
        </w:rPr>
        <w:t xml:space="preserve"> years</w:t>
      </w:r>
      <w:r w:rsidR="000B4992" w:rsidRPr="000B4992">
        <w:rPr>
          <w:rFonts w:ascii="Arial" w:hAnsi="Arial" w:cs="Arial"/>
        </w:rPr>
        <w:t xml:space="preserve"> </w:t>
      </w:r>
      <w:r w:rsidR="00843474" w:rsidRPr="00E51FE0">
        <w:rPr>
          <w:rFonts w:ascii="Arial" w:hAnsi="Arial" w:cs="Arial"/>
        </w:rPr>
        <w:t xml:space="preserve">and </w:t>
      </w:r>
      <w:r>
        <w:rPr>
          <w:rFonts w:ascii="Arial" w:hAnsi="Arial" w:cs="Arial"/>
        </w:rPr>
        <w:t xml:space="preserve">did </w:t>
      </w:r>
      <w:r w:rsidR="00843474" w:rsidRPr="00E51FE0">
        <w:rPr>
          <w:rFonts w:ascii="Arial" w:hAnsi="Arial" w:cs="Arial"/>
        </w:rPr>
        <w:t>no</w:t>
      </w:r>
      <w:r>
        <w:rPr>
          <w:rFonts w:ascii="Arial" w:hAnsi="Arial" w:cs="Arial"/>
        </w:rPr>
        <w:t>t</w:t>
      </w:r>
      <w:r w:rsidR="00843474" w:rsidRPr="00E51FE0">
        <w:rPr>
          <w:rFonts w:ascii="Arial" w:hAnsi="Arial" w:cs="Arial"/>
        </w:rPr>
        <w:t xml:space="preserve"> </w:t>
      </w:r>
      <w:r>
        <w:rPr>
          <w:rFonts w:ascii="Arial" w:hAnsi="Arial" w:cs="Arial"/>
        </w:rPr>
        <w:t xml:space="preserve">show </w:t>
      </w:r>
      <w:r w:rsidR="00843474" w:rsidRPr="00E51FE0">
        <w:rPr>
          <w:rFonts w:ascii="Arial" w:hAnsi="Arial" w:cs="Arial"/>
        </w:rPr>
        <w:t>signs of cognitive impairment when last assessed or at death.</w:t>
      </w:r>
      <w:r>
        <w:rPr>
          <w:rFonts w:ascii="Arial" w:hAnsi="Arial" w:cs="Arial"/>
        </w:rPr>
        <w:t xml:space="preserve"> </w:t>
      </w:r>
      <w:r w:rsidRPr="00E51FE0">
        <w:rPr>
          <w:rFonts w:ascii="Arial" w:hAnsi="Arial" w:cs="Arial"/>
        </w:rPr>
        <w:t>All cases and controls were unrelated European ancestry individuals.</w:t>
      </w:r>
      <w:r>
        <w:rPr>
          <w:rFonts w:ascii="Arial" w:hAnsi="Arial" w:cs="Arial"/>
        </w:rPr>
        <w:t xml:space="preserve"> </w:t>
      </w:r>
      <w:r w:rsidR="000B4992" w:rsidRPr="000B4992">
        <w:rPr>
          <w:rFonts w:ascii="Arial" w:hAnsi="Arial" w:cs="Arial"/>
        </w:rPr>
        <w:t xml:space="preserve">Cases were recruited from four different studies: Kuopio AD, Tampere AD, Finnish Twin Cohort study and FINRISK. All controls were from the FINRISK study. Kuopio AD is a clinic based collection of AD patients examined in the Department of Neurology in Kuopio University Hospital. All patients were diagnosed with probable AD according to the National Institute of Neurological and Communicative Disorders and Stroke and the </w:t>
      </w:r>
      <w:proofErr w:type="gramStart"/>
      <w:r w:rsidR="000B4992" w:rsidRPr="000B4992">
        <w:rPr>
          <w:rFonts w:ascii="Arial" w:hAnsi="Arial" w:cs="Arial"/>
        </w:rPr>
        <w:t>Alzheimer’s Disease</w:t>
      </w:r>
      <w:proofErr w:type="gramEnd"/>
      <w:r w:rsidR="000B4992" w:rsidRPr="000B4992">
        <w:rPr>
          <w:rFonts w:ascii="Arial" w:hAnsi="Arial" w:cs="Arial"/>
        </w:rPr>
        <w:t xml:space="preserve"> and Related Disorders Association (NINCDS-ADRDA) criteria.</w:t>
      </w:r>
      <w:hyperlink w:anchor="_ENREF_1" w:tooltip="McKhann, 1984 #62" w:history="1">
        <w:r w:rsidR="00791E27">
          <w:rPr>
            <w:rFonts w:ascii="Arial" w:hAnsi="Arial" w:cs="Arial"/>
            <w:vertAlign w:val="superscript"/>
          </w:rPr>
          <w:t>10</w:t>
        </w:r>
      </w:hyperlink>
      <w:r w:rsidR="000B4992">
        <w:rPr>
          <w:rFonts w:ascii="Arial" w:hAnsi="Arial" w:cs="Arial"/>
        </w:rPr>
        <w:t xml:space="preserve"> </w:t>
      </w:r>
      <w:r w:rsidR="000B4992" w:rsidRPr="000B4992">
        <w:rPr>
          <w:rFonts w:ascii="Arial" w:hAnsi="Arial" w:cs="Arial"/>
        </w:rPr>
        <w:t>Tampere AD cases were examined in the Department of Neurology, Tampere University Hospital Finland and diagnosed using NINCDS-ARDARA criteri</w:t>
      </w:r>
      <w:r w:rsidR="0036183A">
        <w:rPr>
          <w:rFonts w:ascii="Arial" w:hAnsi="Arial" w:cs="Arial"/>
        </w:rPr>
        <w:t>a</w:t>
      </w:r>
      <w:r w:rsidR="000B4992" w:rsidRPr="000B4992">
        <w:rPr>
          <w:rFonts w:ascii="Arial" w:hAnsi="Arial" w:cs="Arial"/>
        </w:rPr>
        <w:t xml:space="preserve"> as </w:t>
      </w:r>
      <w:r w:rsidR="000B4992">
        <w:rPr>
          <w:rFonts w:ascii="Arial" w:hAnsi="Arial" w:cs="Arial"/>
        </w:rPr>
        <w:t xml:space="preserve">previously </w:t>
      </w:r>
      <w:r w:rsidR="000B4992" w:rsidRPr="000B4992">
        <w:rPr>
          <w:rFonts w:ascii="Arial" w:hAnsi="Arial" w:cs="Arial"/>
        </w:rPr>
        <w:t>described</w:t>
      </w:r>
      <w:r w:rsidR="0068698F">
        <w:rPr>
          <w:rFonts w:ascii="Arial" w:hAnsi="Arial" w:cs="Arial"/>
        </w:rPr>
        <w:t>.</w:t>
      </w:r>
      <w:hyperlink w:anchor="_ENREF_2" w:tooltip="Lehtimaki, 1995 #63" w:history="1">
        <w:r w:rsidR="006273EA">
          <w:rPr>
            <w:rFonts w:ascii="Arial" w:hAnsi="Arial" w:cs="Arial"/>
            <w:vertAlign w:val="superscript"/>
          </w:rPr>
          <w:t>1</w:t>
        </w:r>
        <w:r w:rsidR="00791E27">
          <w:rPr>
            <w:rFonts w:ascii="Arial" w:hAnsi="Arial" w:cs="Arial"/>
            <w:vertAlign w:val="superscript"/>
          </w:rPr>
          <w:t>1</w:t>
        </w:r>
      </w:hyperlink>
      <w:r w:rsidR="0068698F">
        <w:rPr>
          <w:rFonts w:ascii="Arial" w:hAnsi="Arial" w:cs="Arial"/>
        </w:rPr>
        <w:t xml:space="preserve"> </w:t>
      </w:r>
      <w:r w:rsidR="000B4992" w:rsidRPr="000B4992">
        <w:rPr>
          <w:rFonts w:ascii="Arial" w:hAnsi="Arial" w:cs="Arial"/>
        </w:rPr>
        <w:t xml:space="preserve">AD cases were </w:t>
      </w:r>
      <w:r w:rsidR="0068698F">
        <w:rPr>
          <w:rFonts w:ascii="Arial" w:hAnsi="Arial" w:cs="Arial"/>
        </w:rPr>
        <w:t xml:space="preserve">also </w:t>
      </w:r>
      <w:r w:rsidR="000B4992" w:rsidRPr="000B4992">
        <w:rPr>
          <w:rFonts w:ascii="Arial" w:hAnsi="Arial" w:cs="Arial"/>
        </w:rPr>
        <w:t xml:space="preserve">identified from </w:t>
      </w:r>
      <w:r w:rsidR="0068698F">
        <w:rPr>
          <w:rFonts w:ascii="Arial" w:hAnsi="Arial" w:cs="Arial"/>
        </w:rPr>
        <w:t xml:space="preserve">the </w:t>
      </w:r>
      <w:r w:rsidR="000B4992" w:rsidRPr="000B4992">
        <w:rPr>
          <w:rFonts w:ascii="Arial" w:hAnsi="Arial" w:cs="Arial"/>
        </w:rPr>
        <w:t>Finnish Twin Cohort</w:t>
      </w:r>
      <w:r w:rsidR="0068698F">
        <w:rPr>
          <w:rFonts w:ascii="Arial" w:hAnsi="Arial" w:cs="Arial"/>
        </w:rPr>
        <w:t xml:space="preserve"> study</w:t>
      </w:r>
      <w:hyperlink w:anchor="_ENREF_3" w:tooltip="Kaprio, 2013 #64" w:history="1">
        <w:r w:rsidR="006273EA">
          <w:rPr>
            <w:rFonts w:ascii="Arial" w:hAnsi="Arial" w:cs="Arial"/>
            <w:vertAlign w:val="superscript"/>
          </w:rPr>
          <w:t>1</w:t>
        </w:r>
        <w:r w:rsidR="00791E27">
          <w:rPr>
            <w:rFonts w:ascii="Arial" w:hAnsi="Arial" w:cs="Arial"/>
            <w:vertAlign w:val="superscript"/>
          </w:rPr>
          <w:t>2</w:t>
        </w:r>
      </w:hyperlink>
      <w:r w:rsidR="000B4992" w:rsidRPr="000B4992">
        <w:rPr>
          <w:rFonts w:ascii="Arial" w:hAnsi="Arial" w:cs="Arial"/>
        </w:rPr>
        <w:t xml:space="preserve"> by using combination of Finnish cause of death registries and TELE/TICS interviews</w:t>
      </w:r>
      <w:r w:rsidR="0068698F">
        <w:rPr>
          <w:rFonts w:ascii="Arial" w:hAnsi="Arial" w:cs="Arial"/>
        </w:rPr>
        <w:t>.</w:t>
      </w:r>
      <w:hyperlink w:anchor="_ENREF_4" w:tooltip="Vuoksimaa, 2016 #65" w:history="1">
        <w:r w:rsidR="006273EA">
          <w:rPr>
            <w:rFonts w:ascii="Arial" w:hAnsi="Arial" w:cs="Arial"/>
            <w:vertAlign w:val="superscript"/>
          </w:rPr>
          <w:t>1</w:t>
        </w:r>
        <w:r w:rsidR="00791E27">
          <w:rPr>
            <w:rFonts w:ascii="Arial" w:hAnsi="Arial" w:cs="Arial"/>
            <w:vertAlign w:val="superscript"/>
          </w:rPr>
          <w:t>3</w:t>
        </w:r>
      </w:hyperlink>
      <w:r w:rsidR="0068698F">
        <w:rPr>
          <w:rFonts w:ascii="Arial" w:hAnsi="Arial" w:cs="Arial"/>
        </w:rPr>
        <w:t xml:space="preserve"> </w:t>
      </w:r>
      <w:r w:rsidR="000B4992" w:rsidRPr="000B4992">
        <w:rPr>
          <w:rFonts w:ascii="Arial" w:hAnsi="Arial" w:cs="Arial"/>
        </w:rPr>
        <w:t xml:space="preserve">FINRISK is a series of population-based health examination surveys carried out every five years since 1972 to monitor the risk of chronic diseases, as </w:t>
      </w:r>
      <w:r w:rsidR="000B4992" w:rsidRPr="000B4992">
        <w:rPr>
          <w:rFonts w:ascii="Arial" w:hAnsi="Arial" w:cs="Arial"/>
        </w:rPr>
        <w:lastRenderedPageBreak/>
        <w:t>detailed elsewhere.</w:t>
      </w:r>
      <w:hyperlink w:anchor="_ENREF_5" w:tooltip="Borodulin, 2015 #61" w:history="1">
        <w:r w:rsidR="006273EA">
          <w:rPr>
            <w:rFonts w:ascii="Arial" w:hAnsi="Arial" w:cs="Arial"/>
            <w:vertAlign w:val="superscript"/>
          </w:rPr>
          <w:t>1</w:t>
        </w:r>
        <w:r w:rsidR="00791E27">
          <w:rPr>
            <w:rFonts w:ascii="Arial" w:hAnsi="Arial" w:cs="Arial"/>
            <w:vertAlign w:val="superscript"/>
          </w:rPr>
          <w:t>4</w:t>
        </w:r>
      </w:hyperlink>
      <w:r w:rsidR="000B4992" w:rsidRPr="000B4992">
        <w:rPr>
          <w:rFonts w:ascii="Arial" w:hAnsi="Arial" w:cs="Arial"/>
        </w:rPr>
        <w:t xml:space="preserve"> The cohorts have been followed up for Alzheimer and other disease end-points using annual record linkage with the Finnish National Hospital Discharge Register, the National Causes-of-Death Register and the National Drug Reimbursement Register as </w:t>
      </w:r>
      <w:r w:rsidR="000B4992" w:rsidRPr="00E40F16">
        <w:rPr>
          <w:rFonts w:ascii="Arial" w:hAnsi="Arial" w:cs="Arial"/>
        </w:rPr>
        <w:t>described in</w:t>
      </w:r>
      <w:r w:rsidR="00E40F16" w:rsidRPr="00E40F16">
        <w:rPr>
          <w:rFonts w:ascii="Arial" w:hAnsi="Arial" w:cs="Arial"/>
        </w:rPr>
        <w:t xml:space="preserve"> </w:t>
      </w:r>
      <w:proofErr w:type="spellStart"/>
      <w:r w:rsidR="00E40F16" w:rsidRPr="00E40F16">
        <w:rPr>
          <w:rFonts w:ascii="Arial" w:hAnsi="Arial" w:cs="Arial"/>
        </w:rPr>
        <w:t>Tynkkynen</w:t>
      </w:r>
      <w:proofErr w:type="spellEnd"/>
      <w:r w:rsidR="00E40F16" w:rsidRPr="00E40F16">
        <w:rPr>
          <w:rFonts w:ascii="Arial" w:hAnsi="Arial" w:cs="Arial"/>
        </w:rPr>
        <w:t xml:space="preserve"> </w:t>
      </w:r>
      <w:r w:rsidR="00E40F16" w:rsidRPr="00E40F16">
        <w:rPr>
          <w:rFonts w:ascii="Arial" w:hAnsi="Arial" w:cs="Arial"/>
          <w:i/>
        </w:rPr>
        <w:t>et al.</w:t>
      </w:r>
      <w:r w:rsidR="00E40F16" w:rsidRPr="00E40F16">
        <w:rPr>
          <w:rFonts w:ascii="Arial" w:hAnsi="Arial" w:cs="Arial"/>
        </w:rPr>
        <w:t xml:space="preserve"> 2017</w:t>
      </w:r>
      <w:r w:rsidR="00E40F16">
        <w:rPr>
          <w:rFonts w:ascii="Arial" w:hAnsi="Arial" w:cs="Arial"/>
        </w:rPr>
        <w:t>.</w:t>
      </w:r>
      <w:hyperlink w:anchor="_ENREF_6" w:tooltip="Tynkkynen, 2017 #66" w:history="1">
        <w:r w:rsidR="00296020" w:rsidRPr="00296020">
          <w:rPr>
            <w:rFonts w:ascii="Arial" w:hAnsi="Arial" w:cs="Arial"/>
            <w:vertAlign w:val="superscript"/>
          </w:rPr>
          <w:t>1</w:t>
        </w:r>
        <w:r w:rsidR="00791E27">
          <w:rPr>
            <w:rFonts w:ascii="Arial" w:hAnsi="Arial" w:cs="Arial"/>
            <w:vertAlign w:val="superscript"/>
          </w:rPr>
          <w:t>5</w:t>
        </w:r>
      </w:hyperlink>
    </w:p>
    <w:p w:rsidR="000B4992" w:rsidRPr="005635BE" w:rsidRDefault="000B4992" w:rsidP="0068698F">
      <w:pPr>
        <w:widowControl w:val="0"/>
        <w:autoSpaceDE w:val="0"/>
        <w:autoSpaceDN w:val="0"/>
        <w:adjustRightInd w:val="0"/>
        <w:spacing w:line="480" w:lineRule="auto"/>
        <w:rPr>
          <w:rFonts w:ascii="Arial" w:hAnsi="Arial" w:cs="Arial"/>
          <w:sz w:val="24"/>
          <w:szCs w:val="24"/>
        </w:rPr>
      </w:pPr>
      <w:r w:rsidRPr="000B4992">
        <w:rPr>
          <w:rFonts w:ascii="Arial" w:hAnsi="Arial" w:cs="Arial"/>
          <w:sz w:val="24"/>
          <w:szCs w:val="24"/>
        </w:rPr>
        <w:t>FINRISK exomes were sequenced at M</w:t>
      </w:r>
      <w:r w:rsidR="005635BE">
        <w:rPr>
          <w:rFonts w:ascii="Arial" w:hAnsi="Arial" w:cs="Arial"/>
          <w:sz w:val="24"/>
          <w:szCs w:val="24"/>
        </w:rPr>
        <w:t>c</w:t>
      </w:r>
      <w:r w:rsidRPr="000B4992">
        <w:rPr>
          <w:rFonts w:ascii="Arial" w:hAnsi="Arial" w:cs="Arial"/>
          <w:sz w:val="24"/>
          <w:szCs w:val="24"/>
        </w:rPr>
        <w:t>Donnel</w:t>
      </w:r>
      <w:r w:rsidR="005635BE">
        <w:rPr>
          <w:rFonts w:ascii="Arial" w:hAnsi="Arial" w:cs="Arial"/>
          <w:sz w:val="24"/>
          <w:szCs w:val="24"/>
        </w:rPr>
        <w:t>l</w:t>
      </w:r>
      <w:r w:rsidRPr="000B4992">
        <w:rPr>
          <w:rFonts w:ascii="Arial" w:hAnsi="Arial" w:cs="Arial"/>
          <w:sz w:val="24"/>
          <w:szCs w:val="24"/>
        </w:rPr>
        <w:t xml:space="preserve"> Genome Institute at Washington University using Roche </w:t>
      </w:r>
      <w:proofErr w:type="spellStart"/>
      <w:r w:rsidRPr="000B4992">
        <w:rPr>
          <w:rFonts w:ascii="Arial" w:hAnsi="Arial" w:cs="Arial"/>
          <w:sz w:val="24"/>
          <w:szCs w:val="24"/>
        </w:rPr>
        <w:t>SeqCap</w:t>
      </w:r>
      <w:proofErr w:type="spellEnd"/>
      <w:r w:rsidRPr="000B4992">
        <w:rPr>
          <w:rFonts w:ascii="Arial" w:hAnsi="Arial" w:cs="Arial"/>
          <w:sz w:val="24"/>
          <w:szCs w:val="24"/>
        </w:rPr>
        <w:t xml:space="preserve"> EZ HGSC </w:t>
      </w:r>
      <w:proofErr w:type="spellStart"/>
      <w:r w:rsidRPr="000B4992">
        <w:rPr>
          <w:rFonts w:ascii="Arial" w:hAnsi="Arial" w:cs="Arial"/>
          <w:sz w:val="24"/>
          <w:szCs w:val="24"/>
        </w:rPr>
        <w:t>VCRome</w:t>
      </w:r>
      <w:proofErr w:type="spellEnd"/>
      <w:r w:rsidRPr="000B4992">
        <w:rPr>
          <w:rFonts w:ascii="Arial" w:hAnsi="Arial" w:cs="Arial"/>
          <w:sz w:val="24"/>
          <w:szCs w:val="24"/>
        </w:rPr>
        <w:t xml:space="preserve"> and sequenced using Illumina HiSeq2000 or 2500 and the other AD samples were exomes were sequenced at the Broad Institute using Illumina </w:t>
      </w:r>
      <w:proofErr w:type="spellStart"/>
      <w:r w:rsidRPr="000B4992">
        <w:rPr>
          <w:rFonts w:ascii="Arial" w:hAnsi="Arial" w:cs="Arial"/>
          <w:sz w:val="24"/>
          <w:szCs w:val="24"/>
        </w:rPr>
        <w:t>nextera</w:t>
      </w:r>
      <w:proofErr w:type="spellEnd"/>
      <w:r w:rsidRPr="000B4992">
        <w:rPr>
          <w:rFonts w:ascii="Arial" w:hAnsi="Arial" w:cs="Arial"/>
          <w:sz w:val="24"/>
          <w:szCs w:val="24"/>
        </w:rPr>
        <w:t xml:space="preserve"> Rapid Capture Exome-capture kit and sequenced with Illumina HiSeq2000 or 2500. All samples were </w:t>
      </w:r>
      <w:r w:rsidR="0036183A">
        <w:rPr>
          <w:rFonts w:ascii="Arial" w:hAnsi="Arial" w:cs="Arial"/>
          <w:sz w:val="24"/>
          <w:szCs w:val="24"/>
        </w:rPr>
        <w:t xml:space="preserve">called </w:t>
      </w:r>
      <w:r w:rsidRPr="000B4992">
        <w:rPr>
          <w:rFonts w:ascii="Arial" w:hAnsi="Arial" w:cs="Arial"/>
          <w:sz w:val="24"/>
          <w:szCs w:val="24"/>
        </w:rPr>
        <w:t xml:space="preserve">jointly with other Finnish samples from Sequencing Initiative Suomi (sisuproject.fi) using Broad Institute’s standard GATK HaplotypeCaller variant calling pipeline as described </w:t>
      </w:r>
      <w:r w:rsidR="00296020">
        <w:rPr>
          <w:rFonts w:ascii="Arial" w:hAnsi="Arial" w:cs="Arial"/>
          <w:sz w:val="24"/>
          <w:szCs w:val="24"/>
        </w:rPr>
        <w:t>elsewhere</w:t>
      </w:r>
      <w:r w:rsidR="006273EA">
        <w:rPr>
          <w:rFonts w:ascii="Arial" w:hAnsi="Arial" w:cs="Arial"/>
          <w:sz w:val="24"/>
          <w:szCs w:val="24"/>
        </w:rPr>
        <w:t>.</w:t>
      </w:r>
      <w:hyperlink w:anchor="_ENREF_7" w:tooltip="Rivas, 2016 #67" w:history="1">
        <w:r w:rsidR="00296020" w:rsidRPr="00296020">
          <w:rPr>
            <w:rFonts w:ascii="Arial" w:hAnsi="Arial" w:cs="Arial"/>
            <w:sz w:val="24"/>
            <w:szCs w:val="24"/>
            <w:vertAlign w:val="superscript"/>
          </w:rPr>
          <w:t>1</w:t>
        </w:r>
        <w:r w:rsidR="00791E27">
          <w:rPr>
            <w:rFonts w:ascii="Arial" w:hAnsi="Arial" w:cs="Arial"/>
            <w:sz w:val="24"/>
            <w:szCs w:val="24"/>
            <w:vertAlign w:val="superscript"/>
          </w:rPr>
          <w:t>6</w:t>
        </w:r>
      </w:hyperlink>
      <w:r w:rsidRPr="000B4992">
        <w:rPr>
          <w:rFonts w:ascii="Arial" w:hAnsi="Arial" w:cs="Arial"/>
          <w:sz w:val="24"/>
          <w:szCs w:val="24"/>
        </w:rPr>
        <w:t xml:space="preserve"> We removed samples that were: population outliers, outliers in terms of percent chimeras, insertion/deletion-ratio, het/</w:t>
      </w:r>
      <w:proofErr w:type="spellStart"/>
      <w:r w:rsidRPr="000B4992">
        <w:rPr>
          <w:rFonts w:ascii="Arial" w:hAnsi="Arial" w:cs="Arial"/>
          <w:sz w:val="24"/>
          <w:szCs w:val="24"/>
        </w:rPr>
        <w:t>hom</w:t>
      </w:r>
      <w:proofErr w:type="spellEnd"/>
      <w:r w:rsidRPr="000B4992">
        <w:rPr>
          <w:rFonts w:ascii="Arial" w:hAnsi="Arial" w:cs="Arial"/>
          <w:sz w:val="24"/>
          <w:szCs w:val="24"/>
        </w:rPr>
        <w:t xml:space="preserve"> </w:t>
      </w:r>
      <w:proofErr w:type="spellStart"/>
      <w:r w:rsidRPr="000B4992">
        <w:rPr>
          <w:rFonts w:ascii="Arial" w:hAnsi="Arial" w:cs="Arial"/>
          <w:sz w:val="24"/>
          <w:szCs w:val="24"/>
        </w:rPr>
        <w:t>var</w:t>
      </w:r>
      <w:proofErr w:type="spellEnd"/>
      <w:r w:rsidRPr="000B4992">
        <w:rPr>
          <w:rFonts w:ascii="Arial" w:hAnsi="Arial" w:cs="Arial"/>
          <w:sz w:val="24"/>
          <w:szCs w:val="24"/>
        </w:rPr>
        <w:t>-ratio and number of singletons.  We set al</w:t>
      </w:r>
      <w:r w:rsidR="00E40F16">
        <w:rPr>
          <w:rFonts w:ascii="Arial" w:hAnsi="Arial" w:cs="Arial"/>
          <w:sz w:val="24"/>
          <w:szCs w:val="24"/>
        </w:rPr>
        <w:t>l genotypes to missing if depth</w:t>
      </w:r>
      <w:r w:rsidRPr="000B4992">
        <w:rPr>
          <w:rFonts w:ascii="Arial" w:hAnsi="Arial" w:cs="Arial"/>
          <w:sz w:val="24"/>
          <w:szCs w:val="24"/>
        </w:rPr>
        <w:t>&lt;10, GQ&lt;20 or heterozygote allelic balance out of 20%/80%-ratio of ref</w:t>
      </w:r>
      <w:r w:rsidR="00E40F16">
        <w:rPr>
          <w:rFonts w:ascii="Arial" w:hAnsi="Arial" w:cs="Arial"/>
          <w:sz w:val="24"/>
          <w:szCs w:val="24"/>
        </w:rPr>
        <w:t>erent and alternate allele</w:t>
      </w:r>
      <w:r w:rsidRPr="000B4992">
        <w:rPr>
          <w:rFonts w:ascii="Arial" w:hAnsi="Arial" w:cs="Arial"/>
          <w:sz w:val="24"/>
          <w:szCs w:val="24"/>
        </w:rPr>
        <w:t xml:space="preserve"> reads respectively. We removed variants</w:t>
      </w:r>
      <w:r w:rsidR="0068698F">
        <w:rPr>
          <w:rFonts w:ascii="Arial" w:hAnsi="Arial" w:cs="Arial"/>
          <w:sz w:val="24"/>
          <w:szCs w:val="24"/>
        </w:rPr>
        <w:t xml:space="preserve"> which met one or more of the following criteria</w:t>
      </w:r>
      <w:r w:rsidRPr="000B4992">
        <w:rPr>
          <w:rFonts w:ascii="Arial" w:hAnsi="Arial" w:cs="Arial"/>
          <w:sz w:val="24"/>
          <w:szCs w:val="24"/>
        </w:rPr>
        <w:t xml:space="preserve">: VQSR non-pass, genotype </w:t>
      </w:r>
      <w:proofErr w:type="spellStart"/>
      <w:r w:rsidRPr="000B4992">
        <w:rPr>
          <w:rFonts w:ascii="Arial" w:hAnsi="Arial" w:cs="Arial"/>
          <w:sz w:val="24"/>
          <w:szCs w:val="24"/>
        </w:rPr>
        <w:t>missingess</w:t>
      </w:r>
      <w:proofErr w:type="spellEnd"/>
      <w:r w:rsidR="0068698F">
        <w:rPr>
          <w:rFonts w:ascii="Arial" w:hAnsi="Arial" w:cs="Arial"/>
          <w:sz w:val="24"/>
          <w:szCs w:val="24"/>
        </w:rPr>
        <w:t xml:space="preserve"> </w:t>
      </w:r>
      <w:r w:rsidR="00E40F16" w:rsidRPr="00E40F16">
        <w:rPr>
          <w:rFonts w:ascii="Arial" w:hAnsi="Arial" w:cs="Arial"/>
          <w:sz w:val="24"/>
          <w:szCs w:val="24"/>
        </w:rPr>
        <w:t>≤</w:t>
      </w:r>
      <w:r w:rsidRPr="000B4992">
        <w:rPr>
          <w:rFonts w:ascii="Arial" w:hAnsi="Arial" w:cs="Arial"/>
          <w:sz w:val="24"/>
          <w:szCs w:val="24"/>
        </w:rPr>
        <w:t xml:space="preserve">0.9 in cases or controls, </w:t>
      </w:r>
      <w:r w:rsidR="0068698F">
        <w:rPr>
          <w:rFonts w:ascii="Arial" w:hAnsi="Arial" w:cs="Arial"/>
          <w:sz w:val="24"/>
          <w:szCs w:val="24"/>
        </w:rPr>
        <w:t xml:space="preserve">not in </w:t>
      </w:r>
      <w:r w:rsidRPr="000B4992">
        <w:rPr>
          <w:rFonts w:ascii="Arial" w:hAnsi="Arial" w:cs="Arial"/>
          <w:sz w:val="24"/>
          <w:szCs w:val="24"/>
        </w:rPr>
        <w:t>H</w:t>
      </w:r>
      <w:r w:rsidR="0068698F">
        <w:rPr>
          <w:rFonts w:ascii="Arial" w:hAnsi="Arial" w:cs="Arial"/>
          <w:sz w:val="24"/>
          <w:szCs w:val="24"/>
        </w:rPr>
        <w:t>ardy-</w:t>
      </w:r>
      <w:r w:rsidRPr="000B4992">
        <w:rPr>
          <w:rFonts w:ascii="Arial" w:hAnsi="Arial" w:cs="Arial"/>
          <w:sz w:val="24"/>
          <w:szCs w:val="24"/>
        </w:rPr>
        <w:t>W</w:t>
      </w:r>
      <w:r w:rsidR="00E40F16">
        <w:rPr>
          <w:rFonts w:ascii="Arial" w:hAnsi="Arial" w:cs="Arial"/>
          <w:sz w:val="24"/>
          <w:szCs w:val="24"/>
        </w:rPr>
        <w:t>einberg equilibrium (</w:t>
      </w:r>
      <w:r w:rsidR="00E40F16" w:rsidRPr="00E40F16">
        <w:rPr>
          <w:rFonts w:ascii="Arial" w:hAnsi="Arial" w:cs="Arial"/>
          <w:i/>
          <w:sz w:val="24"/>
          <w:szCs w:val="24"/>
        </w:rPr>
        <w:t>P≤</w:t>
      </w:r>
      <w:r w:rsidR="0068698F">
        <w:rPr>
          <w:rFonts w:ascii="Arial" w:hAnsi="Arial" w:cs="Arial"/>
          <w:sz w:val="24"/>
          <w:szCs w:val="24"/>
        </w:rPr>
        <w:t>10</w:t>
      </w:r>
      <w:r w:rsidRPr="0068698F">
        <w:rPr>
          <w:rFonts w:ascii="Arial" w:hAnsi="Arial" w:cs="Arial"/>
          <w:sz w:val="24"/>
          <w:szCs w:val="24"/>
          <w:vertAlign w:val="superscript"/>
        </w:rPr>
        <w:t>-6</w:t>
      </w:r>
      <w:r w:rsidR="0068698F">
        <w:rPr>
          <w:rFonts w:ascii="Arial" w:hAnsi="Arial" w:cs="Arial"/>
          <w:sz w:val="24"/>
          <w:szCs w:val="24"/>
        </w:rPr>
        <w:t>)</w:t>
      </w:r>
      <w:r w:rsidRPr="000B4992">
        <w:rPr>
          <w:rFonts w:ascii="Arial" w:hAnsi="Arial" w:cs="Arial"/>
          <w:sz w:val="24"/>
          <w:szCs w:val="24"/>
        </w:rPr>
        <w:t xml:space="preserve"> </w:t>
      </w:r>
      <w:r w:rsidR="0068698F">
        <w:rPr>
          <w:rFonts w:ascii="Arial" w:hAnsi="Arial" w:cs="Arial"/>
          <w:sz w:val="24"/>
          <w:szCs w:val="24"/>
        </w:rPr>
        <w:t>among</w:t>
      </w:r>
      <w:r w:rsidRPr="000B4992">
        <w:rPr>
          <w:rFonts w:ascii="Arial" w:hAnsi="Arial" w:cs="Arial"/>
          <w:sz w:val="24"/>
          <w:szCs w:val="24"/>
        </w:rPr>
        <w:t xml:space="preserve"> controls, SNP </w:t>
      </w:r>
      <w:proofErr w:type="spellStart"/>
      <w:r w:rsidRPr="000B4992">
        <w:rPr>
          <w:rFonts w:ascii="Arial" w:hAnsi="Arial" w:cs="Arial"/>
          <w:sz w:val="24"/>
          <w:szCs w:val="24"/>
        </w:rPr>
        <w:t>qual</w:t>
      </w:r>
      <w:proofErr w:type="spellEnd"/>
      <w:r w:rsidRPr="000B4992">
        <w:rPr>
          <w:rFonts w:ascii="Arial" w:hAnsi="Arial" w:cs="Arial"/>
          <w:sz w:val="24"/>
          <w:szCs w:val="24"/>
        </w:rPr>
        <w:t>-by-depth</w:t>
      </w:r>
      <w:r w:rsidR="0068698F">
        <w:rPr>
          <w:rFonts w:ascii="Arial" w:hAnsi="Arial" w:cs="Arial"/>
          <w:sz w:val="24"/>
          <w:szCs w:val="24"/>
        </w:rPr>
        <w:t xml:space="preserve"> </w:t>
      </w:r>
      <w:r w:rsidRPr="000B4992">
        <w:rPr>
          <w:rFonts w:ascii="Arial" w:hAnsi="Arial" w:cs="Arial"/>
          <w:sz w:val="24"/>
          <w:szCs w:val="24"/>
        </w:rPr>
        <w:t>&lt;</w:t>
      </w:r>
      <w:r w:rsidR="00E40F16">
        <w:rPr>
          <w:rFonts w:ascii="Arial" w:hAnsi="Arial" w:cs="Arial"/>
          <w:sz w:val="24"/>
          <w:szCs w:val="24"/>
        </w:rPr>
        <w:t xml:space="preserve">2, INDEL </w:t>
      </w:r>
      <w:proofErr w:type="spellStart"/>
      <w:r w:rsidR="00E40F16">
        <w:rPr>
          <w:rFonts w:ascii="Arial" w:hAnsi="Arial" w:cs="Arial"/>
          <w:sz w:val="24"/>
          <w:szCs w:val="24"/>
        </w:rPr>
        <w:t>qual</w:t>
      </w:r>
      <w:proofErr w:type="spellEnd"/>
      <w:r w:rsidR="00E40F16">
        <w:rPr>
          <w:rFonts w:ascii="Arial" w:hAnsi="Arial" w:cs="Arial"/>
          <w:sz w:val="24"/>
          <w:szCs w:val="24"/>
        </w:rPr>
        <w:t>-by-depth &lt;</w:t>
      </w:r>
      <w:r w:rsidRPr="000B4992">
        <w:rPr>
          <w:rFonts w:ascii="Arial" w:hAnsi="Arial" w:cs="Arial"/>
          <w:sz w:val="24"/>
          <w:szCs w:val="24"/>
        </w:rPr>
        <w:t>3</w:t>
      </w:r>
      <w:r w:rsidR="0068698F">
        <w:rPr>
          <w:rFonts w:ascii="Arial" w:hAnsi="Arial" w:cs="Arial"/>
          <w:sz w:val="24"/>
          <w:szCs w:val="24"/>
        </w:rPr>
        <w:t>,</w:t>
      </w:r>
      <w:r w:rsidRPr="000B4992">
        <w:rPr>
          <w:rFonts w:ascii="Arial" w:hAnsi="Arial" w:cs="Arial"/>
          <w:sz w:val="24"/>
          <w:szCs w:val="24"/>
        </w:rPr>
        <w:t xml:space="preserve"> or </w:t>
      </w:r>
      <w:r w:rsidR="0068698F">
        <w:rPr>
          <w:rFonts w:ascii="Arial" w:hAnsi="Arial" w:cs="Arial"/>
          <w:sz w:val="24"/>
          <w:szCs w:val="24"/>
        </w:rPr>
        <w:t>more than</w:t>
      </w:r>
      <w:r w:rsidRPr="000B4992">
        <w:rPr>
          <w:rFonts w:ascii="Arial" w:hAnsi="Arial" w:cs="Arial"/>
          <w:sz w:val="24"/>
          <w:szCs w:val="24"/>
        </w:rPr>
        <w:t xml:space="preserve"> 20% of heterozygote </w:t>
      </w:r>
      <w:r w:rsidRPr="005635BE">
        <w:rPr>
          <w:rFonts w:ascii="Arial" w:hAnsi="Arial" w:cs="Arial"/>
          <w:sz w:val="24"/>
          <w:szCs w:val="24"/>
        </w:rPr>
        <w:t xml:space="preserve">genotypes deviating from 80/20 allelic balance. </w:t>
      </w:r>
    </w:p>
    <w:p w:rsidR="006F01D2" w:rsidRPr="00B86886" w:rsidRDefault="00F02AE1" w:rsidP="005635BE">
      <w:pPr>
        <w:widowControl w:val="0"/>
        <w:autoSpaceDE w:val="0"/>
        <w:autoSpaceDN w:val="0"/>
        <w:adjustRightInd w:val="0"/>
        <w:rPr>
          <w:rFonts w:ascii="Arial" w:hAnsi="Arial" w:cs="Arial"/>
          <w:b/>
          <w:sz w:val="24"/>
          <w:szCs w:val="24"/>
          <w:u w:val="single"/>
        </w:rPr>
      </w:pPr>
      <w:r w:rsidRPr="00B86886">
        <w:rPr>
          <w:rFonts w:ascii="Arial" w:hAnsi="Arial" w:cs="Arial"/>
          <w:b/>
          <w:sz w:val="24"/>
          <w:szCs w:val="24"/>
          <w:u w:val="single"/>
        </w:rPr>
        <w:t>ADES-FR</w:t>
      </w:r>
      <w:r w:rsidR="006F01D2" w:rsidRPr="00B86886">
        <w:rPr>
          <w:rFonts w:ascii="Arial" w:hAnsi="Arial" w:cs="Arial"/>
          <w:b/>
          <w:sz w:val="24"/>
          <w:szCs w:val="24"/>
          <w:u w:val="single"/>
        </w:rPr>
        <w:t xml:space="preserve"> WES dataset</w:t>
      </w:r>
    </w:p>
    <w:p w:rsidR="00C62164" w:rsidRPr="00843474" w:rsidRDefault="006F01D2" w:rsidP="00C62164">
      <w:pPr>
        <w:spacing w:after="0" w:line="480" w:lineRule="auto"/>
        <w:rPr>
          <w:rFonts w:ascii="Arial" w:hAnsi="Arial" w:cs="Arial"/>
          <w:sz w:val="24"/>
          <w:szCs w:val="24"/>
        </w:rPr>
      </w:pPr>
      <w:r w:rsidRPr="005635BE">
        <w:rPr>
          <w:rFonts w:ascii="Arial" w:hAnsi="Arial"/>
          <w:sz w:val="24"/>
          <w:szCs w:val="24"/>
        </w:rPr>
        <w:t xml:space="preserve">The ADES-FR project combines WES and WGS data from 1,779 AD cases and 1,273 </w:t>
      </w:r>
      <w:r w:rsidRPr="006F01D2">
        <w:rPr>
          <w:rFonts w:ascii="Arial" w:hAnsi="Arial"/>
          <w:sz w:val="24"/>
          <w:szCs w:val="24"/>
        </w:rPr>
        <w:t>controls</w:t>
      </w:r>
      <w:r w:rsidRPr="006F01D2">
        <w:rPr>
          <w:rFonts w:ascii="Arial" w:hAnsi="Arial" w:cs="Arial"/>
          <w:sz w:val="24"/>
          <w:szCs w:val="24"/>
          <w:lang w:val="en-GB"/>
        </w:rPr>
        <w:t>, all originating from France</w:t>
      </w:r>
      <w:r w:rsidRPr="006F01D2">
        <w:rPr>
          <w:rFonts w:ascii="Arial" w:hAnsi="Arial"/>
          <w:sz w:val="24"/>
          <w:szCs w:val="24"/>
        </w:rPr>
        <w:t>. Details on the sequencing and quality control of the data are described elsewhere.</w:t>
      </w:r>
      <w:hyperlink w:anchor="_ENREF_8" w:tooltip="Bellenguez, 2017 #60" w:history="1">
        <w:r w:rsidR="00296020" w:rsidRPr="00296020">
          <w:rPr>
            <w:rFonts w:ascii="Arial" w:hAnsi="Arial"/>
            <w:sz w:val="24"/>
            <w:szCs w:val="24"/>
            <w:vertAlign w:val="superscript"/>
          </w:rPr>
          <w:t>1</w:t>
        </w:r>
        <w:r w:rsidR="00791E27">
          <w:rPr>
            <w:rFonts w:ascii="Arial" w:hAnsi="Arial"/>
            <w:sz w:val="24"/>
            <w:szCs w:val="24"/>
            <w:vertAlign w:val="superscript"/>
          </w:rPr>
          <w:t>7</w:t>
        </w:r>
      </w:hyperlink>
      <w:r w:rsidRPr="006F01D2">
        <w:rPr>
          <w:rFonts w:ascii="Arial" w:hAnsi="Arial"/>
          <w:sz w:val="24"/>
          <w:szCs w:val="24"/>
        </w:rPr>
        <w:t xml:space="preserve"> Briefly, exomes of 2,103 individuals were captured </w:t>
      </w:r>
      <w:r w:rsidRPr="006F01D2">
        <w:rPr>
          <w:rFonts w:ascii="Arial" w:hAnsi="Arial"/>
          <w:sz w:val="24"/>
          <w:szCs w:val="24"/>
        </w:rPr>
        <w:lastRenderedPageBreak/>
        <w:t xml:space="preserve">using the Agilent </w:t>
      </w:r>
      <w:proofErr w:type="spellStart"/>
      <w:r w:rsidRPr="006F01D2">
        <w:rPr>
          <w:rFonts w:ascii="Arial" w:hAnsi="Arial"/>
          <w:sz w:val="24"/>
          <w:szCs w:val="24"/>
        </w:rPr>
        <w:t>SureSelect</w:t>
      </w:r>
      <w:proofErr w:type="spellEnd"/>
      <w:r w:rsidRPr="006F01D2">
        <w:rPr>
          <w:rFonts w:ascii="Arial" w:hAnsi="Arial"/>
          <w:sz w:val="24"/>
          <w:szCs w:val="24"/>
        </w:rPr>
        <w:t xml:space="preserve"> All Exons Human V1, V2, V3, V4, V4+UTR, V5 or V5+UTR kits, while WGS sequencing was performed on 955 individuals. Read alignment and variant calling were performed in 4 different centers using similar bioinformatics pipelines. In particular, variants were called with GATK. Genotypes with genotype quality below 20 were set as missing. Sample quality control was performed on the following criteria: missingness, heterozygosity/homozygosity ratio (</w:t>
      </w:r>
      <w:proofErr w:type="spellStart"/>
      <w:r w:rsidRPr="006F01D2">
        <w:rPr>
          <w:rFonts w:ascii="Arial" w:hAnsi="Arial"/>
          <w:sz w:val="24"/>
          <w:szCs w:val="24"/>
        </w:rPr>
        <w:t>HetHom</w:t>
      </w:r>
      <w:proofErr w:type="spellEnd"/>
      <w:r w:rsidRPr="006F01D2">
        <w:rPr>
          <w:rFonts w:ascii="Arial" w:hAnsi="Arial"/>
          <w:sz w:val="24"/>
          <w:szCs w:val="24"/>
        </w:rPr>
        <w:t xml:space="preserve"> ratio), transition-</w:t>
      </w:r>
      <w:proofErr w:type="spellStart"/>
      <w:r w:rsidRPr="006F01D2">
        <w:rPr>
          <w:rFonts w:ascii="Arial" w:hAnsi="Arial"/>
          <w:sz w:val="24"/>
          <w:szCs w:val="24"/>
        </w:rPr>
        <w:t>transversion</w:t>
      </w:r>
      <w:proofErr w:type="spellEnd"/>
      <w:r w:rsidRPr="006F01D2">
        <w:rPr>
          <w:rFonts w:ascii="Arial" w:hAnsi="Arial"/>
          <w:sz w:val="24"/>
          <w:szCs w:val="24"/>
        </w:rPr>
        <w:t xml:space="preserve"> ratio (</w:t>
      </w:r>
      <w:proofErr w:type="spellStart"/>
      <w:r w:rsidRPr="006F01D2">
        <w:rPr>
          <w:rFonts w:ascii="Arial" w:hAnsi="Arial"/>
          <w:sz w:val="24"/>
          <w:szCs w:val="24"/>
        </w:rPr>
        <w:t>Ti</w:t>
      </w:r>
      <w:proofErr w:type="spellEnd"/>
      <w:r w:rsidRPr="006F01D2">
        <w:rPr>
          <w:rFonts w:ascii="Arial" w:hAnsi="Arial"/>
          <w:sz w:val="24"/>
          <w:szCs w:val="24"/>
        </w:rPr>
        <w:t>/</w:t>
      </w:r>
      <w:proofErr w:type="spellStart"/>
      <w:r w:rsidRPr="006F01D2">
        <w:rPr>
          <w:rFonts w:ascii="Arial" w:hAnsi="Arial"/>
          <w:sz w:val="24"/>
          <w:szCs w:val="24"/>
        </w:rPr>
        <w:t>Tv</w:t>
      </w:r>
      <w:proofErr w:type="spellEnd"/>
      <w:r w:rsidRPr="006F01D2">
        <w:rPr>
          <w:rFonts w:ascii="Arial" w:hAnsi="Arial"/>
          <w:sz w:val="24"/>
          <w:szCs w:val="24"/>
        </w:rPr>
        <w:t xml:space="preserve">), </w:t>
      </w:r>
      <w:r w:rsidR="00EC1B2A">
        <w:rPr>
          <w:rFonts w:ascii="Arial" w:hAnsi="Arial"/>
          <w:sz w:val="24"/>
          <w:szCs w:val="24"/>
        </w:rPr>
        <w:t>sex</w:t>
      </w:r>
      <w:r w:rsidRPr="006F01D2">
        <w:rPr>
          <w:rFonts w:ascii="Arial" w:hAnsi="Arial"/>
          <w:sz w:val="24"/>
          <w:szCs w:val="24"/>
        </w:rPr>
        <w:t xml:space="preserve"> mismatches, outlying ancestry, relatedness and number of private mutations. For this specific analysis, we further excluded cases with age at onset below 60 or above 90 and controls with age below 60, leading to a final sample size of 1,142 AD cases and 1,104 controls. Multi-allelic sites were decomposed into bi-allelic variants and normalized. Variants were filtered according to their VQSLOD value, computed by the Variant Quality Score Recalibration (VQSR</w:t>
      </w:r>
      <w:r w:rsidRPr="006F01D2">
        <w:rPr>
          <w:rFonts w:ascii="Arial" w:hAnsi="Arial"/>
        </w:rPr>
        <w:t xml:space="preserve">) </w:t>
      </w:r>
      <w:r w:rsidRPr="00EC1B2A">
        <w:rPr>
          <w:rFonts w:ascii="Arial" w:hAnsi="Arial"/>
          <w:sz w:val="24"/>
          <w:szCs w:val="24"/>
        </w:rPr>
        <w:t>step of GATK, using a sensitivity threshold</w:t>
      </w:r>
      <w:r w:rsidRPr="00A062D8">
        <w:rPr>
          <w:rFonts w:ascii="Arial" w:hAnsi="Arial"/>
          <w:sz w:val="24"/>
          <w:szCs w:val="24"/>
        </w:rPr>
        <w:t xml:space="preserve"> of 99.5% for SNVs and 99% for </w:t>
      </w:r>
      <w:r w:rsidR="005635BE">
        <w:rPr>
          <w:rFonts w:ascii="Arial" w:hAnsi="Arial"/>
          <w:sz w:val="24"/>
          <w:szCs w:val="24"/>
        </w:rPr>
        <w:t>i</w:t>
      </w:r>
      <w:r w:rsidRPr="00A062D8">
        <w:rPr>
          <w:rFonts w:ascii="Arial" w:hAnsi="Arial"/>
          <w:sz w:val="24"/>
          <w:szCs w:val="24"/>
        </w:rPr>
        <w:t>n</w:t>
      </w:r>
      <w:r w:rsidR="005635BE">
        <w:rPr>
          <w:rFonts w:ascii="Arial" w:hAnsi="Arial"/>
          <w:sz w:val="24"/>
          <w:szCs w:val="24"/>
        </w:rPr>
        <w:t>d</w:t>
      </w:r>
      <w:r w:rsidRPr="00A062D8">
        <w:rPr>
          <w:rFonts w:ascii="Arial" w:hAnsi="Arial"/>
          <w:sz w:val="24"/>
          <w:szCs w:val="24"/>
        </w:rPr>
        <w:t>els. Variants with missingness</w:t>
      </w:r>
      <w:r w:rsidR="005635BE">
        <w:rPr>
          <w:rFonts w:ascii="Arial" w:hAnsi="Arial"/>
          <w:sz w:val="24"/>
          <w:szCs w:val="24"/>
        </w:rPr>
        <w:t xml:space="preserve"> &gt;</w:t>
      </w:r>
      <w:r w:rsidRPr="00A062D8">
        <w:rPr>
          <w:rFonts w:ascii="Arial" w:hAnsi="Arial"/>
          <w:sz w:val="24"/>
          <w:szCs w:val="24"/>
        </w:rPr>
        <w:t>5%, Hardy-Weinb</w:t>
      </w:r>
      <w:r w:rsidR="005635BE">
        <w:rPr>
          <w:rFonts w:ascii="Arial" w:hAnsi="Arial"/>
          <w:sz w:val="24"/>
          <w:szCs w:val="24"/>
        </w:rPr>
        <w:t xml:space="preserve">erg Equilibrium </w:t>
      </w:r>
      <w:r w:rsidR="005635BE" w:rsidRPr="005635BE">
        <w:rPr>
          <w:rFonts w:ascii="Arial" w:hAnsi="Arial"/>
          <w:i/>
          <w:sz w:val="24"/>
          <w:szCs w:val="24"/>
        </w:rPr>
        <w:t>P</w:t>
      </w:r>
      <w:r w:rsidR="005635BE">
        <w:rPr>
          <w:rFonts w:ascii="Arial" w:hAnsi="Arial"/>
          <w:sz w:val="24"/>
          <w:szCs w:val="24"/>
        </w:rPr>
        <w:t>&lt;</w:t>
      </w:r>
      <w:r w:rsidRPr="00A062D8">
        <w:rPr>
          <w:rFonts w:ascii="Arial" w:hAnsi="Arial"/>
          <w:sz w:val="24"/>
          <w:szCs w:val="24"/>
        </w:rPr>
        <w:t>10</w:t>
      </w:r>
      <w:r w:rsidR="005635BE" w:rsidRPr="005635BE">
        <w:rPr>
          <w:rFonts w:ascii="Arial" w:hAnsi="Arial"/>
          <w:sz w:val="24"/>
          <w:szCs w:val="24"/>
          <w:vertAlign w:val="superscript"/>
        </w:rPr>
        <w:t>-7</w:t>
      </w:r>
      <w:r w:rsidRPr="00A062D8">
        <w:rPr>
          <w:rFonts w:ascii="Arial" w:hAnsi="Arial"/>
          <w:position w:val="7"/>
          <w:sz w:val="24"/>
          <w:szCs w:val="24"/>
        </w:rPr>
        <w:t xml:space="preserve"> </w:t>
      </w:r>
      <w:r w:rsidR="005635BE">
        <w:rPr>
          <w:rFonts w:ascii="Arial" w:hAnsi="Arial"/>
          <w:sz w:val="24"/>
          <w:szCs w:val="24"/>
        </w:rPr>
        <w:t>in controls a</w:t>
      </w:r>
      <w:r w:rsidRPr="00A062D8">
        <w:rPr>
          <w:rFonts w:ascii="Arial" w:hAnsi="Arial"/>
          <w:sz w:val="24"/>
          <w:szCs w:val="24"/>
        </w:rPr>
        <w:t>nd outlying a</w:t>
      </w:r>
      <w:r w:rsidRPr="00A062D8">
        <w:rPr>
          <w:rFonts w:ascii="Arial" w:hAnsi="Arial" w:cs="Arial"/>
          <w:sz w:val="24"/>
          <w:szCs w:val="24"/>
        </w:rPr>
        <w:t>llele balance values (</w:t>
      </w:r>
      <w:proofErr w:type="spellStart"/>
      <w:r w:rsidR="005635BE">
        <w:rPr>
          <w:rFonts w:ascii="Arial" w:hAnsi="Arial"/>
          <w:sz w:val="24"/>
          <w:szCs w:val="24"/>
        </w:rPr>
        <w:t>ABHet</w:t>
      </w:r>
      <w:proofErr w:type="spellEnd"/>
      <w:r w:rsidR="005635BE">
        <w:rPr>
          <w:rFonts w:ascii="Arial" w:hAnsi="Arial"/>
          <w:sz w:val="24"/>
          <w:szCs w:val="24"/>
        </w:rPr>
        <w:t xml:space="preserve"> &gt;0.75, </w:t>
      </w:r>
      <w:proofErr w:type="spellStart"/>
      <w:r w:rsidR="005635BE">
        <w:rPr>
          <w:rFonts w:ascii="Arial" w:hAnsi="Arial"/>
          <w:sz w:val="24"/>
          <w:szCs w:val="24"/>
        </w:rPr>
        <w:t>ABHet</w:t>
      </w:r>
      <w:proofErr w:type="spellEnd"/>
      <w:r w:rsidR="005635BE">
        <w:rPr>
          <w:rFonts w:ascii="Arial" w:hAnsi="Arial"/>
          <w:sz w:val="24"/>
          <w:szCs w:val="24"/>
        </w:rPr>
        <w:t xml:space="preserve"> &lt;0.25 or </w:t>
      </w:r>
      <w:proofErr w:type="spellStart"/>
      <w:r w:rsidR="005635BE">
        <w:rPr>
          <w:rFonts w:ascii="Arial" w:hAnsi="Arial"/>
          <w:sz w:val="24"/>
          <w:szCs w:val="24"/>
        </w:rPr>
        <w:t>ABHom</w:t>
      </w:r>
      <w:proofErr w:type="spellEnd"/>
      <w:r w:rsidR="005635BE">
        <w:rPr>
          <w:rFonts w:ascii="Arial" w:hAnsi="Arial"/>
          <w:sz w:val="24"/>
          <w:szCs w:val="24"/>
        </w:rPr>
        <w:t xml:space="preserve"> &lt;</w:t>
      </w:r>
      <w:r w:rsidRPr="00A062D8">
        <w:rPr>
          <w:rFonts w:ascii="Arial" w:hAnsi="Arial"/>
          <w:sz w:val="24"/>
          <w:szCs w:val="24"/>
        </w:rPr>
        <w:t xml:space="preserve">0.9) were excluded from the analyses. We also excluded variants in low-complexity regions and variants in </w:t>
      </w:r>
      <w:r w:rsidR="00EC1B2A">
        <w:rPr>
          <w:rFonts w:ascii="Arial" w:hAnsi="Arial"/>
          <w:sz w:val="24"/>
          <w:szCs w:val="24"/>
        </w:rPr>
        <w:t>short</w:t>
      </w:r>
      <w:r w:rsidRPr="00A062D8">
        <w:rPr>
          <w:rFonts w:ascii="Arial" w:hAnsi="Arial"/>
          <w:sz w:val="24"/>
          <w:szCs w:val="24"/>
        </w:rPr>
        <w:t xml:space="preserve"> tandem repeat regions. Besides, multi-allelic sites where more than one alternate allele had a frequency below the frequency of the reference allele were excluded. Finally, variants </w:t>
      </w:r>
      <w:r w:rsidR="00D6702A">
        <w:rPr>
          <w:rFonts w:ascii="Arial" w:hAnsi="Arial"/>
          <w:sz w:val="24"/>
          <w:szCs w:val="24"/>
        </w:rPr>
        <w:t xml:space="preserve">with </w:t>
      </w:r>
      <w:r w:rsidRPr="00A062D8">
        <w:rPr>
          <w:rFonts w:ascii="Arial" w:hAnsi="Arial"/>
          <w:sz w:val="24"/>
          <w:szCs w:val="24"/>
        </w:rPr>
        <w:t xml:space="preserve">differential missingness between cases and controls </w:t>
      </w:r>
      <w:r w:rsidR="005635BE">
        <w:rPr>
          <w:rFonts w:ascii="Arial" w:hAnsi="Arial"/>
          <w:sz w:val="24"/>
          <w:szCs w:val="24"/>
        </w:rPr>
        <w:t xml:space="preserve">of </w:t>
      </w:r>
      <w:r w:rsidR="005635BE" w:rsidRPr="005635BE">
        <w:rPr>
          <w:rFonts w:ascii="Arial" w:hAnsi="Arial"/>
          <w:i/>
          <w:sz w:val="24"/>
          <w:szCs w:val="24"/>
        </w:rPr>
        <w:t>P</w:t>
      </w:r>
      <w:r w:rsidR="005635BE">
        <w:rPr>
          <w:rFonts w:ascii="Arial" w:hAnsi="Arial"/>
          <w:sz w:val="24"/>
          <w:szCs w:val="24"/>
        </w:rPr>
        <w:t>&lt;</w:t>
      </w:r>
      <w:r w:rsidRPr="00A062D8">
        <w:rPr>
          <w:rFonts w:ascii="Arial" w:hAnsi="Arial"/>
          <w:sz w:val="24"/>
          <w:szCs w:val="24"/>
        </w:rPr>
        <w:t>10</w:t>
      </w:r>
      <w:r w:rsidR="00A062D8">
        <w:rPr>
          <w:rFonts w:ascii="Arial" w:hAnsi="Arial"/>
          <w:sz w:val="24"/>
          <w:szCs w:val="24"/>
          <w:vertAlign w:val="superscript"/>
        </w:rPr>
        <w:t>-7</w:t>
      </w:r>
      <w:r w:rsidRPr="00A062D8">
        <w:rPr>
          <w:rFonts w:ascii="Arial" w:hAnsi="Arial"/>
          <w:sz w:val="24"/>
          <w:szCs w:val="24"/>
        </w:rPr>
        <w:t xml:space="preserve"> were excluded. </w:t>
      </w:r>
      <w:r w:rsidR="00C62164">
        <w:rPr>
          <w:rFonts w:ascii="Arial" w:hAnsi="Arial"/>
          <w:sz w:val="24"/>
          <w:szCs w:val="24"/>
        </w:rPr>
        <w:t xml:space="preserve">After QC, a total of </w:t>
      </w:r>
      <w:r w:rsidR="00C62164" w:rsidRPr="00E51FE0">
        <w:rPr>
          <w:rFonts w:ascii="Arial" w:hAnsi="Arial" w:cs="Arial"/>
          <w:sz w:val="24"/>
          <w:szCs w:val="24"/>
        </w:rPr>
        <w:t xml:space="preserve">1,142 cases and 1,104 controls </w:t>
      </w:r>
      <w:r w:rsidR="00A53E3C">
        <w:rPr>
          <w:rFonts w:ascii="Arial" w:hAnsi="Arial" w:cs="Arial"/>
          <w:sz w:val="24"/>
          <w:szCs w:val="24"/>
        </w:rPr>
        <w:t xml:space="preserve">remained for analysis. </w:t>
      </w:r>
    </w:p>
    <w:p w:rsidR="006F01D2" w:rsidRPr="000D6AD1" w:rsidRDefault="00A53E3C" w:rsidP="00EC1B2A">
      <w:pPr>
        <w:spacing w:line="480" w:lineRule="auto"/>
        <w:rPr>
          <w:sz w:val="24"/>
          <w:szCs w:val="24"/>
        </w:rPr>
      </w:pPr>
      <w:r>
        <w:rPr>
          <w:rFonts w:ascii="Arial" w:hAnsi="Arial"/>
          <w:sz w:val="24"/>
          <w:szCs w:val="24"/>
        </w:rPr>
        <w:t>A</w:t>
      </w:r>
      <w:r w:rsidR="000D6AD1">
        <w:rPr>
          <w:rFonts w:ascii="Arial" w:hAnsi="Arial"/>
          <w:sz w:val="24"/>
          <w:szCs w:val="24"/>
        </w:rPr>
        <w:t xml:space="preserve">ssociation tests were performed with the R package </w:t>
      </w:r>
      <w:proofErr w:type="spellStart"/>
      <w:r w:rsidR="000D6AD1">
        <w:rPr>
          <w:rFonts w:ascii="Arial" w:hAnsi="Arial"/>
          <w:sz w:val="24"/>
          <w:szCs w:val="24"/>
        </w:rPr>
        <w:t>seqMeta</w:t>
      </w:r>
      <w:proofErr w:type="spellEnd"/>
      <w:r w:rsidR="000D6AD1">
        <w:rPr>
          <w:rFonts w:ascii="Arial" w:hAnsi="Arial"/>
          <w:sz w:val="24"/>
          <w:szCs w:val="24"/>
        </w:rPr>
        <w:t xml:space="preserve">, with an adjustment for the first three principal components of ancestry, age, and sex in Model 1, and additionally for </w:t>
      </w:r>
      <w:r w:rsidR="000D6AD1">
        <w:rPr>
          <w:rFonts w:ascii="Arial" w:hAnsi="Arial"/>
          <w:i/>
          <w:sz w:val="24"/>
          <w:szCs w:val="24"/>
        </w:rPr>
        <w:t>APOE</w:t>
      </w:r>
      <w:r w:rsidR="000D6AD1">
        <w:rPr>
          <w:rFonts w:ascii="Arial" w:hAnsi="Arial"/>
          <w:sz w:val="24"/>
          <w:szCs w:val="24"/>
        </w:rPr>
        <w:t xml:space="preserve"> </w:t>
      </w:r>
      <w:r w:rsidR="000D6AD1">
        <w:rPr>
          <w:rFonts w:ascii="Arial" w:hAnsi="Arial" w:cs="Arial"/>
          <w:sz w:val="24"/>
          <w:szCs w:val="24"/>
        </w:rPr>
        <w:t>ε</w:t>
      </w:r>
      <w:r w:rsidR="000D6AD1">
        <w:rPr>
          <w:rFonts w:ascii="Arial" w:hAnsi="Arial"/>
          <w:sz w:val="24"/>
          <w:szCs w:val="24"/>
        </w:rPr>
        <w:t xml:space="preserve">4 and </w:t>
      </w:r>
      <w:r w:rsidR="000D6AD1">
        <w:rPr>
          <w:rFonts w:ascii="Arial" w:hAnsi="Arial" w:cs="Arial"/>
          <w:sz w:val="24"/>
          <w:szCs w:val="24"/>
        </w:rPr>
        <w:t>ε</w:t>
      </w:r>
      <w:r w:rsidR="000D6AD1">
        <w:rPr>
          <w:rFonts w:ascii="Arial" w:hAnsi="Arial"/>
          <w:sz w:val="24"/>
          <w:szCs w:val="24"/>
        </w:rPr>
        <w:t xml:space="preserve">2 dosages in Model 2. </w:t>
      </w:r>
    </w:p>
    <w:p w:rsidR="00CB3362" w:rsidRPr="00B86886" w:rsidRDefault="00CB3362" w:rsidP="005635BE">
      <w:pPr>
        <w:spacing w:line="276" w:lineRule="auto"/>
        <w:rPr>
          <w:rFonts w:ascii="Arial" w:hAnsi="Arial" w:cs="Arial"/>
          <w:b/>
          <w:sz w:val="24"/>
          <w:szCs w:val="24"/>
          <w:u w:val="single"/>
        </w:rPr>
      </w:pPr>
      <w:r w:rsidRPr="00B86886">
        <w:rPr>
          <w:rFonts w:ascii="Arial" w:hAnsi="Arial" w:cs="Arial"/>
          <w:b/>
          <w:sz w:val="24"/>
          <w:szCs w:val="24"/>
          <w:u w:val="single"/>
        </w:rPr>
        <w:lastRenderedPageBreak/>
        <w:t>CHARGE WES dataset</w:t>
      </w:r>
    </w:p>
    <w:p w:rsidR="00CB3362" w:rsidRPr="00CB3362" w:rsidRDefault="00CB3362" w:rsidP="00CB3362">
      <w:pPr>
        <w:spacing w:line="480" w:lineRule="auto"/>
        <w:rPr>
          <w:rFonts w:ascii="Arial" w:hAnsi="Arial" w:cs="Arial"/>
          <w:sz w:val="24"/>
          <w:szCs w:val="24"/>
        </w:rPr>
      </w:pPr>
      <w:r w:rsidRPr="00CB3362">
        <w:rPr>
          <w:rFonts w:ascii="Arial" w:hAnsi="Arial" w:cs="Arial"/>
          <w:sz w:val="24"/>
          <w:szCs w:val="24"/>
        </w:rPr>
        <w:t xml:space="preserve">We undertook replication in a sample of Alzheimer disease (AD) cases compared to a sample of cognitively normal controls drawn from persons enrolled in the same CHARGE cohorts that are included within the ADSP Discovery sample.  Thus, cases and controls were both drawn from the Atherosclerosis Risk in Communities study (ARIC), the Cardiovascular Health Study (CHS), the Framingham Heart Study (FHS) and the Rotterdam study (RS). These participants had whole exome sequencing done through alternative (non-ADSP) funding sources, and were not selected to be included as either a case or a control through the ADSP sampling frame. </w:t>
      </w:r>
    </w:p>
    <w:p w:rsidR="00CB3362" w:rsidRPr="00CB3362" w:rsidRDefault="00CB3362" w:rsidP="00CB3362">
      <w:pPr>
        <w:spacing w:line="480" w:lineRule="auto"/>
        <w:rPr>
          <w:rFonts w:ascii="Arial" w:hAnsi="Arial" w:cs="Arial"/>
          <w:sz w:val="24"/>
          <w:szCs w:val="24"/>
        </w:rPr>
      </w:pPr>
      <w:r w:rsidRPr="00CB3362">
        <w:rPr>
          <w:rFonts w:ascii="Arial" w:hAnsi="Arial" w:cs="Arial"/>
          <w:sz w:val="24"/>
          <w:szCs w:val="24"/>
        </w:rPr>
        <w:t>All cases met the same diagnostic criteria as the cases included in the ADSP discovery samples. They were all older than age 60 years and met NINCDS-ADRDA criteria for probable, possible or definite (autopsy-confirmed) A</w:t>
      </w:r>
      <w:r w:rsidR="00D6702A">
        <w:rPr>
          <w:rFonts w:ascii="Arial" w:hAnsi="Arial" w:cs="Arial"/>
          <w:sz w:val="24"/>
          <w:szCs w:val="24"/>
        </w:rPr>
        <w:t>D</w:t>
      </w:r>
      <w:r w:rsidRPr="00CB3362">
        <w:rPr>
          <w:rFonts w:ascii="Arial" w:hAnsi="Arial" w:cs="Arial"/>
          <w:sz w:val="24"/>
          <w:szCs w:val="24"/>
        </w:rPr>
        <w:t>. We excluded persons with dementia that was not primarily attributed to AD. In addition, we excluded persons in whom the onset of clinical dementia occurred after age 90 years as the etiology of dementia was more likely to be multi-factorial in these oldest-old individuals.</w:t>
      </w:r>
    </w:p>
    <w:p w:rsidR="00CB3362" w:rsidRPr="00CB3362" w:rsidRDefault="00CB3362" w:rsidP="00CB3362">
      <w:pPr>
        <w:spacing w:line="480" w:lineRule="auto"/>
        <w:rPr>
          <w:rFonts w:ascii="Arial" w:hAnsi="Arial" w:cs="Arial"/>
          <w:sz w:val="24"/>
          <w:szCs w:val="24"/>
        </w:rPr>
      </w:pPr>
      <w:r w:rsidRPr="00CB3362">
        <w:rPr>
          <w:rFonts w:ascii="Arial" w:hAnsi="Arial" w:cs="Arial"/>
          <w:sz w:val="24"/>
          <w:szCs w:val="24"/>
        </w:rPr>
        <w:t xml:space="preserve">Controls were also required to be over age 60 years and to have some cognitive assessment that documented absence of clinical dementia at the time of their selection. We decided to include 3 times as many controls as cases as a ratio of 1:3 cases to controls optimizes power for association analyses. These controls were selected by random sampling of all eligible controls.  Age was defined for cases as age at initial diagnosis of dementia due to AD and for controls as age at which they were last known to be alive and free of dementia or to have died free of clinical dementia. </w:t>
      </w:r>
    </w:p>
    <w:p w:rsidR="00CB3362" w:rsidRPr="006E28B9" w:rsidRDefault="00CB3362" w:rsidP="00CB3362">
      <w:pPr>
        <w:spacing w:line="480" w:lineRule="auto"/>
        <w:rPr>
          <w:rFonts w:ascii="Arial" w:hAnsi="Arial" w:cs="Arial"/>
          <w:sz w:val="24"/>
          <w:szCs w:val="24"/>
        </w:rPr>
      </w:pPr>
      <w:r w:rsidRPr="00CB3362">
        <w:rPr>
          <w:rFonts w:ascii="Arial" w:hAnsi="Arial" w:cs="Arial"/>
          <w:sz w:val="24"/>
          <w:szCs w:val="24"/>
        </w:rPr>
        <w:lastRenderedPageBreak/>
        <w:t xml:space="preserve">The distribution of cases and controls across the 4 cohorts is shown in </w:t>
      </w:r>
      <w:r w:rsidR="00E46AFB" w:rsidRPr="00E46AFB">
        <w:rPr>
          <w:rFonts w:ascii="Arial" w:hAnsi="Arial" w:cs="Arial"/>
          <w:b/>
          <w:sz w:val="24"/>
          <w:szCs w:val="24"/>
        </w:rPr>
        <w:t xml:space="preserve">Supplementary </w:t>
      </w:r>
      <w:r w:rsidRPr="00E46AFB">
        <w:rPr>
          <w:rFonts w:ascii="Arial" w:hAnsi="Arial" w:cs="Arial"/>
          <w:b/>
          <w:sz w:val="24"/>
          <w:szCs w:val="24"/>
        </w:rPr>
        <w:t xml:space="preserve">Table </w:t>
      </w:r>
      <w:r w:rsidR="003B0E6F" w:rsidRPr="00E46AFB">
        <w:rPr>
          <w:rFonts w:ascii="Arial" w:hAnsi="Arial" w:cs="Arial"/>
          <w:b/>
          <w:sz w:val="24"/>
          <w:szCs w:val="24"/>
        </w:rPr>
        <w:t>S1</w:t>
      </w:r>
      <w:r w:rsidRPr="00CB3362">
        <w:rPr>
          <w:rFonts w:ascii="Arial" w:hAnsi="Arial" w:cs="Arial"/>
          <w:sz w:val="24"/>
          <w:szCs w:val="24"/>
        </w:rPr>
        <w:t xml:space="preserve">. We had 612 </w:t>
      </w:r>
      <w:r w:rsidR="00D6702A">
        <w:rPr>
          <w:rFonts w:ascii="Arial" w:hAnsi="Arial" w:cs="Arial"/>
          <w:sz w:val="24"/>
          <w:szCs w:val="24"/>
        </w:rPr>
        <w:t xml:space="preserve">late-onset </w:t>
      </w:r>
      <w:r w:rsidRPr="00CB3362">
        <w:rPr>
          <w:rFonts w:ascii="Arial" w:hAnsi="Arial" w:cs="Arial"/>
          <w:sz w:val="24"/>
          <w:szCs w:val="24"/>
        </w:rPr>
        <w:t>AD cases (mean age = 81.5) and 1,836 dementia-free controls (mean age = 80.3). Only persons of European ancestry were included since the minority profile varied between the ADSP and CHARGE samples. The ADSP Discovery samples had no individuals of African ancestry whereas the CHARGE samples have no participants of Caribbean-Hispanic ancestry.</w:t>
      </w:r>
      <w:r w:rsidRPr="00CB3362">
        <w:rPr>
          <w:rFonts w:ascii="Arial" w:eastAsia="Times New Roman" w:hAnsi="Arial" w:cs="Arial"/>
          <w:sz w:val="24"/>
          <w:szCs w:val="24"/>
        </w:rPr>
        <w:t xml:space="preserve"> </w:t>
      </w:r>
      <w:r w:rsidRPr="00CB3362">
        <w:rPr>
          <w:rFonts w:ascii="Arial" w:hAnsi="Arial" w:cs="Arial"/>
          <w:sz w:val="24"/>
          <w:szCs w:val="24"/>
        </w:rPr>
        <w:t xml:space="preserve">Whole exome sequencing was undertaken in these persons through various projects, including the CHARGE-S grant (PI: </w:t>
      </w:r>
      <w:proofErr w:type="spellStart"/>
      <w:r w:rsidRPr="00CB3362">
        <w:rPr>
          <w:rFonts w:ascii="Arial" w:hAnsi="Arial" w:cs="Arial"/>
          <w:sz w:val="24"/>
          <w:szCs w:val="24"/>
        </w:rPr>
        <w:t>Boerwinkle</w:t>
      </w:r>
      <w:proofErr w:type="spellEnd"/>
      <w:r w:rsidRPr="00CB3362">
        <w:rPr>
          <w:rFonts w:ascii="Arial" w:hAnsi="Arial" w:cs="Arial"/>
          <w:sz w:val="24"/>
          <w:szCs w:val="24"/>
        </w:rPr>
        <w:t xml:space="preserve">), the Center Initiated Project (CIP; PI: </w:t>
      </w:r>
      <w:proofErr w:type="spellStart"/>
      <w:r w:rsidRPr="00CB3362">
        <w:rPr>
          <w:rFonts w:ascii="Arial" w:hAnsi="Arial" w:cs="Arial"/>
          <w:sz w:val="24"/>
          <w:szCs w:val="24"/>
        </w:rPr>
        <w:t>Boerwinkle</w:t>
      </w:r>
      <w:proofErr w:type="spellEnd"/>
      <w:r w:rsidRPr="00CB3362">
        <w:rPr>
          <w:rFonts w:ascii="Arial" w:hAnsi="Arial" w:cs="Arial"/>
          <w:sz w:val="24"/>
          <w:szCs w:val="24"/>
        </w:rPr>
        <w:t xml:space="preserve">), and various WES projects at the Erasmus University, Rotterdam (PI: van </w:t>
      </w:r>
      <w:proofErr w:type="spellStart"/>
      <w:r w:rsidRPr="00CB3362">
        <w:rPr>
          <w:rFonts w:ascii="Arial" w:hAnsi="Arial" w:cs="Arial"/>
          <w:sz w:val="24"/>
          <w:szCs w:val="24"/>
        </w:rPr>
        <w:t>Duijn</w:t>
      </w:r>
      <w:proofErr w:type="spellEnd"/>
      <w:r w:rsidRPr="00CB3362">
        <w:rPr>
          <w:rFonts w:ascii="Arial" w:hAnsi="Arial" w:cs="Arial"/>
          <w:sz w:val="24"/>
          <w:szCs w:val="24"/>
        </w:rPr>
        <w:t xml:space="preserve">). </w:t>
      </w:r>
      <w:r w:rsidRPr="006E28B9">
        <w:rPr>
          <w:rFonts w:ascii="Arial" w:hAnsi="Arial" w:cs="Arial"/>
          <w:sz w:val="24"/>
          <w:szCs w:val="24"/>
        </w:rPr>
        <w:t xml:space="preserve">The CHARGE cohorts' study participants included here were selected as part of a large random cohort sample or for extreme values for at least one of the following phenotypes: age at menopause, electrocardiogram QT interval, fasting blood glucose, fibrinogen level, renal function, extremes of cardiovascular disease risk factors selected by principle components (PCs), </w:t>
      </w:r>
      <w:r w:rsidR="00D6702A">
        <w:rPr>
          <w:rFonts w:ascii="Arial" w:hAnsi="Arial" w:cs="Arial"/>
          <w:sz w:val="24"/>
          <w:szCs w:val="24"/>
        </w:rPr>
        <w:t xml:space="preserve">and </w:t>
      </w:r>
      <w:r w:rsidRPr="006E28B9">
        <w:rPr>
          <w:rFonts w:ascii="Arial" w:hAnsi="Arial" w:cs="Arial"/>
          <w:sz w:val="24"/>
          <w:szCs w:val="24"/>
        </w:rPr>
        <w:t xml:space="preserve">waist-to-hip ratio. Participants </w:t>
      </w:r>
      <w:r w:rsidR="00D6702A">
        <w:rPr>
          <w:rFonts w:ascii="Arial" w:hAnsi="Arial" w:cs="Arial"/>
          <w:sz w:val="24"/>
          <w:szCs w:val="24"/>
        </w:rPr>
        <w:t xml:space="preserve">were </w:t>
      </w:r>
      <w:r w:rsidRPr="006E28B9">
        <w:rPr>
          <w:rFonts w:ascii="Arial" w:hAnsi="Arial" w:cs="Arial"/>
          <w:sz w:val="24"/>
          <w:szCs w:val="24"/>
        </w:rPr>
        <w:t xml:space="preserve">selected for sequencing through the CIP based on the availability of at least two brain MRI measures or two measures of cognitive change for each person.  </w:t>
      </w:r>
    </w:p>
    <w:p w:rsidR="00CB3362" w:rsidRPr="006E28B9" w:rsidRDefault="00CB3362" w:rsidP="00CB3362">
      <w:pPr>
        <w:spacing w:line="480" w:lineRule="auto"/>
        <w:rPr>
          <w:rFonts w:ascii="Arial" w:hAnsi="Arial" w:cs="Arial"/>
          <w:sz w:val="24"/>
          <w:szCs w:val="24"/>
        </w:rPr>
      </w:pPr>
      <w:r w:rsidRPr="00CB3362">
        <w:rPr>
          <w:rFonts w:ascii="Arial" w:hAnsi="Arial" w:cs="Arial"/>
          <w:sz w:val="24"/>
          <w:szCs w:val="24"/>
        </w:rPr>
        <w:t>Details of sequencing of these samples and variant calling have been previously published.</w:t>
      </w:r>
      <w:hyperlink w:anchor="_ENREF_9" w:tooltip="Yu, 2016 #74" w:history="1">
        <w:r w:rsidR="00296020" w:rsidRPr="00296020">
          <w:rPr>
            <w:rFonts w:ascii="Arial" w:hAnsi="Arial" w:cs="Arial"/>
            <w:sz w:val="24"/>
            <w:szCs w:val="24"/>
            <w:vertAlign w:val="superscript"/>
          </w:rPr>
          <w:t>1</w:t>
        </w:r>
        <w:r w:rsidR="00791E27">
          <w:rPr>
            <w:rFonts w:ascii="Arial" w:hAnsi="Arial" w:cs="Arial"/>
            <w:sz w:val="24"/>
            <w:szCs w:val="24"/>
            <w:vertAlign w:val="superscript"/>
          </w:rPr>
          <w:t>8</w:t>
        </w:r>
      </w:hyperlink>
      <w:r>
        <w:rPr>
          <w:rFonts w:ascii="Arial" w:hAnsi="Arial" w:cs="Arial"/>
          <w:sz w:val="24"/>
          <w:szCs w:val="24"/>
        </w:rPr>
        <w:t xml:space="preserve"> </w:t>
      </w:r>
      <w:r w:rsidRPr="00CB3362">
        <w:rPr>
          <w:rFonts w:ascii="Arial" w:hAnsi="Arial" w:cs="Arial"/>
          <w:sz w:val="24"/>
          <w:szCs w:val="24"/>
        </w:rPr>
        <w:t xml:space="preserve">All sequences were called together at the Baylor College of Medicine using the ATLAS2 pipeline and a common </w:t>
      </w:r>
      <w:r w:rsidRPr="006E28B9">
        <w:rPr>
          <w:rFonts w:ascii="Arial" w:hAnsi="Arial" w:cs="Arial"/>
          <w:sz w:val="24"/>
          <w:szCs w:val="24"/>
        </w:rPr>
        <w:t xml:space="preserve">SNP information file including all genetic variation observed across all 4 cohorts was created. This annotation file included quality-controlled variants observed in at least one cohort. All novel variants identified in the CHARGE replication dataset were annotated by the ADSP annotation working group using identical methods to identify putative functional as those used for the ADSP </w:t>
      </w:r>
      <w:r w:rsidRPr="006E28B9">
        <w:rPr>
          <w:rFonts w:ascii="Arial" w:hAnsi="Arial" w:cs="Arial"/>
          <w:sz w:val="24"/>
          <w:szCs w:val="24"/>
        </w:rPr>
        <w:lastRenderedPageBreak/>
        <w:t xml:space="preserve">Discovery analyses. In summary, moderate to high predicted effect variants were identified based on Variant Effect Predictor and loss of function variants as predicted by </w:t>
      </w:r>
      <w:proofErr w:type="spellStart"/>
      <w:r w:rsidRPr="006E28B9">
        <w:rPr>
          <w:rFonts w:ascii="Arial" w:hAnsi="Arial" w:cs="Arial"/>
          <w:sz w:val="24"/>
          <w:szCs w:val="24"/>
        </w:rPr>
        <w:t>dbNSFP</w:t>
      </w:r>
      <w:proofErr w:type="spellEnd"/>
      <w:r w:rsidRPr="006E28B9">
        <w:rPr>
          <w:rFonts w:ascii="Arial" w:hAnsi="Arial" w:cs="Arial"/>
          <w:sz w:val="24"/>
          <w:szCs w:val="24"/>
        </w:rPr>
        <w:t xml:space="preserve"> v2.0 according to GRCh37 and </w:t>
      </w:r>
      <w:proofErr w:type="spellStart"/>
      <w:r w:rsidRPr="006E28B9">
        <w:rPr>
          <w:rFonts w:ascii="Arial" w:hAnsi="Arial" w:cs="Arial"/>
          <w:sz w:val="24"/>
          <w:szCs w:val="24"/>
        </w:rPr>
        <w:t>RefSeq</w:t>
      </w:r>
      <w:proofErr w:type="spellEnd"/>
      <w:r w:rsidRPr="006E28B9">
        <w:rPr>
          <w:rFonts w:ascii="Arial" w:hAnsi="Arial" w:cs="Arial"/>
          <w:sz w:val="24"/>
          <w:szCs w:val="24"/>
        </w:rPr>
        <w:t xml:space="preserve">. This multiple study </w:t>
      </w:r>
      <w:proofErr w:type="spellStart"/>
      <w:r w:rsidRPr="006E28B9">
        <w:rPr>
          <w:rFonts w:ascii="Arial" w:hAnsi="Arial" w:cs="Arial"/>
          <w:sz w:val="24"/>
          <w:szCs w:val="24"/>
        </w:rPr>
        <w:t>SNPinfo</w:t>
      </w:r>
      <w:proofErr w:type="spellEnd"/>
      <w:r w:rsidRPr="006E28B9">
        <w:rPr>
          <w:rFonts w:ascii="Arial" w:hAnsi="Arial" w:cs="Arial"/>
          <w:sz w:val="24"/>
          <w:szCs w:val="24"/>
        </w:rPr>
        <w:t xml:space="preserve"> file was used as a component of the R package seqMeta.</w:t>
      </w:r>
      <w:r w:rsidR="00E46AFB">
        <w:rPr>
          <w:rFonts w:ascii="Arial" w:hAnsi="Arial" w:cs="Arial"/>
          <w:sz w:val="24"/>
          <w:szCs w:val="24"/>
          <w:vertAlign w:val="superscript"/>
        </w:rPr>
        <w:t>1</w:t>
      </w:r>
      <w:r w:rsidR="00791E27">
        <w:rPr>
          <w:rFonts w:ascii="Arial" w:hAnsi="Arial" w:cs="Arial"/>
          <w:sz w:val="24"/>
          <w:szCs w:val="24"/>
          <w:vertAlign w:val="superscript"/>
        </w:rPr>
        <w:t>9</w:t>
      </w:r>
      <w:r w:rsidRPr="006E28B9">
        <w:rPr>
          <w:rFonts w:ascii="Arial" w:hAnsi="Arial" w:cs="Arial"/>
          <w:sz w:val="24"/>
          <w:szCs w:val="24"/>
        </w:rPr>
        <w:t xml:space="preserve"> </w:t>
      </w:r>
    </w:p>
    <w:p w:rsidR="00CB3362" w:rsidRPr="00CB3362" w:rsidRDefault="00CB3362" w:rsidP="00CB3362">
      <w:pPr>
        <w:spacing w:line="480" w:lineRule="auto"/>
        <w:rPr>
          <w:rFonts w:ascii="Arial" w:hAnsi="Arial" w:cs="Arial"/>
          <w:sz w:val="24"/>
          <w:szCs w:val="24"/>
        </w:rPr>
      </w:pPr>
      <w:r w:rsidRPr="00CB3362">
        <w:rPr>
          <w:rFonts w:ascii="Arial" w:hAnsi="Arial" w:cs="Arial"/>
          <w:sz w:val="24"/>
          <w:szCs w:val="24"/>
        </w:rPr>
        <w:t xml:space="preserve">All statistical analyses were implemented using the </w:t>
      </w:r>
      <w:proofErr w:type="spellStart"/>
      <w:r w:rsidRPr="00CB3362">
        <w:rPr>
          <w:rFonts w:ascii="Arial" w:hAnsi="Arial" w:cs="Arial"/>
          <w:sz w:val="24"/>
          <w:szCs w:val="24"/>
        </w:rPr>
        <w:t>seqMeta</w:t>
      </w:r>
      <w:proofErr w:type="spellEnd"/>
      <w:r w:rsidRPr="00CB3362">
        <w:rPr>
          <w:rFonts w:ascii="Arial" w:hAnsi="Arial" w:cs="Arial"/>
          <w:sz w:val="24"/>
          <w:szCs w:val="24"/>
        </w:rPr>
        <w:t xml:space="preserve"> R package and Bonferroni corrections were applied. Each cohort ran </w:t>
      </w:r>
      <w:r w:rsidR="00B1193C">
        <w:rPr>
          <w:rFonts w:ascii="Arial" w:hAnsi="Arial" w:cs="Arial"/>
          <w:sz w:val="24"/>
          <w:szCs w:val="24"/>
        </w:rPr>
        <w:t>its</w:t>
      </w:r>
      <w:r w:rsidRPr="00CB3362">
        <w:rPr>
          <w:rFonts w:ascii="Arial" w:hAnsi="Arial" w:cs="Arial"/>
          <w:sz w:val="24"/>
          <w:szCs w:val="24"/>
        </w:rPr>
        <w:t xml:space="preserve"> own cohort-specific analysis. Two logistic regression models were run using one model adjusted only for age-, sex- and principal components (CHARGE replication model 1) a</w:t>
      </w:r>
      <w:r w:rsidR="006E28B9">
        <w:rPr>
          <w:rFonts w:ascii="Arial" w:hAnsi="Arial" w:cs="Arial"/>
          <w:sz w:val="24"/>
          <w:szCs w:val="24"/>
        </w:rPr>
        <w:t xml:space="preserve">nd a second model additionally </w:t>
      </w:r>
      <w:r w:rsidRPr="00CB3362">
        <w:rPr>
          <w:rFonts w:ascii="Arial" w:hAnsi="Arial" w:cs="Arial"/>
          <w:sz w:val="24"/>
          <w:szCs w:val="24"/>
        </w:rPr>
        <w:t xml:space="preserve">adjusted for absence or presence of an </w:t>
      </w:r>
      <w:r w:rsidRPr="00CB3362">
        <w:rPr>
          <w:rFonts w:ascii="Arial" w:hAnsi="Arial" w:cs="Arial"/>
          <w:i/>
          <w:sz w:val="24"/>
          <w:szCs w:val="24"/>
        </w:rPr>
        <w:t>APOE</w:t>
      </w:r>
      <w:r w:rsidRPr="00CB3362">
        <w:rPr>
          <w:rFonts w:ascii="Arial" w:hAnsi="Arial" w:cs="Arial"/>
          <w:sz w:val="24"/>
          <w:szCs w:val="24"/>
        </w:rPr>
        <w:t xml:space="preserve"> ε4 allele (CHARGE replication model 2).  In the CHARGE replication sample the ages of cases and controls were more closely matched than in the ADSP discovery sample; hence an analogous model to the ADSP Model 0 analysis (with adjustment only for principal components) was not run. We examined associations with case or control status for single nucleotide variants (SNV) and indels individually, and using sets of rare variants grouped by gene locations and variant properties using the same variant selection criteria as for the ADSP Discovery analyses; we used SKAT-O for gene based analyses. </w:t>
      </w:r>
    </w:p>
    <w:p w:rsidR="00CB3362" w:rsidRDefault="00CB3362" w:rsidP="00CB3362">
      <w:pPr>
        <w:spacing w:line="480" w:lineRule="auto"/>
        <w:rPr>
          <w:rFonts w:ascii="Arial" w:hAnsi="Arial" w:cs="Arial"/>
          <w:sz w:val="24"/>
          <w:szCs w:val="24"/>
        </w:rPr>
      </w:pPr>
      <w:r w:rsidRPr="00CB3362">
        <w:rPr>
          <w:rFonts w:ascii="Arial" w:hAnsi="Arial" w:cs="Arial"/>
          <w:sz w:val="24"/>
          <w:szCs w:val="24"/>
        </w:rPr>
        <w:t xml:space="preserve">Model specific results were pooled across the 4 cohorts using inverse variance meta-analyses. Results for the genes of interest were extracted and results for the CHARGE replication Model 1 were pooled with results for ADSP Discovery Models 0 and 1. Results for CHARGE replication Model 2 were pooled with results for ADSP discovery Model 2. </w:t>
      </w:r>
    </w:p>
    <w:p w:rsidR="00C158E3" w:rsidRPr="00CB3362" w:rsidRDefault="00C158E3" w:rsidP="00CB3362">
      <w:pPr>
        <w:spacing w:line="480" w:lineRule="auto"/>
        <w:rPr>
          <w:rFonts w:ascii="Arial" w:hAnsi="Arial" w:cs="Arial"/>
          <w:sz w:val="24"/>
          <w:szCs w:val="24"/>
        </w:rPr>
      </w:pPr>
    </w:p>
    <w:p w:rsidR="005635BE" w:rsidRPr="00B86886" w:rsidRDefault="005635BE" w:rsidP="005635BE">
      <w:pPr>
        <w:spacing w:line="276" w:lineRule="auto"/>
        <w:rPr>
          <w:rFonts w:ascii="Arial" w:hAnsi="Arial" w:cs="Arial"/>
          <w:b/>
          <w:sz w:val="24"/>
          <w:szCs w:val="24"/>
          <w:u w:val="single"/>
        </w:rPr>
      </w:pPr>
      <w:r w:rsidRPr="00B86886">
        <w:rPr>
          <w:rFonts w:ascii="Arial" w:hAnsi="Arial" w:cs="Arial"/>
          <w:b/>
          <w:sz w:val="24"/>
          <w:szCs w:val="24"/>
          <w:u w:val="single"/>
        </w:rPr>
        <w:lastRenderedPageBreak/>
        <w:t xml:space="preserve">ADGC </w:t>
      </w:r>
      <w:r w:rsidR="00387E4C" w:rsidRPr="00B86886">
        <w:rPr>
          <w:rFonts w:ascii="Arial" w:hAnsi="Arial" w:cs="Arial"/>
          <w:b/>
          <w:sz w:val="24"/>
          <w:szCs w:val="24"/>
          <w:u w:val="single"/>
        </w:rPr>
        <w:t>GWAS dataset (Imputed to HRC r1.1)</w:t>
      </w:r>
    </w:p>
    <w:p w:rsidR="005635BE" w:rsidRPr="00387E4C" w:rsidRDefault="005635BE" w:rsidP="00DF44C9">
      <w:pPr>
        <w:spacing w:line="480" w:lineRule="auto"/>
        <w:rPr>
          <w:rFonts w:ascii="Arial" w:hAnsi="Arial" w:cs="Arial"/>
          <w:sz w:val="24"/>
          <w:szCs w:val="24"/>
        </w:rPr>
      </w:pPr>
      <w:r w:rsidRPr="00387E4C">
        <w:rPr>
          <w:rFonts w:ascii="Arial" w:hAnsi="Arial" w:cs="Arial"/>
          <w:sz w:val="24"/>
          <w:szCs w:val="24"/>
        </w:rPr>
        <w:t xml:space="preserve">Replication was performed using genotypes from 33 ADGC datasets. Genotyping arrays </w:t>
      </w:r>
      <w:r w:rsidR="00C158E3">
        <w:rPr>
          <w:rFonts w:ascii="Arial" w:hAnsi="Arial" w:cs="Arial"/>
          <w:sz w:val="24"/>
          <w:szCs w:val="24"/>
        </w:rPr>
        <w:t xml:space="preserve">that were used for most datasets were </w:t>
      </w:r>
      <w:r w:rsidRPr="00387E4C">
        <w:rPr>
          <w:rFonts w:ascii="Arial" w:hAnsi="Arial" w:cs="Arial"/>
          <w:sz w:val="24"/>
          <w:szCs w:val="24"/>
        </w:rPr>
        <w:t xml:space="preserve">described in detail </w:t>
      </w:r>
      <w:r w:rsidR="00C158E3">
        <w:rPr>
          <w:rFonts w:ascii="Arial" w:hAnsi="Arial" w:cs="Arial"/>
          <w:sz w:val="24"/>
          <w:szCs w:val="24"/>
        </w:rPr>
        <w:t>elsewhere</w:t>
      </w:r>
      <w:proofErr w:type="gramStart"/>
      <w:r w:rsidRPr="00387E4C">
        <w:rPr>
          <w:rFonts w:ascii="Arial" w:hAnsi="Arial" w:cs="Arial"/>
          <w:sz w:val="24"/>
          <w:szCs w:val="24"/>
        </w:rPr>
        <w:t>,</w:t>
      </w:r>
      <w:proofErr w:type="gramEnd"/>
      <w:r w:rsidR="00E84E53">
        <w:rPr>
          <w:rFonts w:ascii="Arial" w:hAnsi="Arial" w:cs="Arial"/>
          <w:sz w:val="24"/>
          <w:szCs w:val="24"/>
        </w:rPr>
        <w:fldChar w:fldCharType="begin">
          <w:fldData xml:space="preserve">PEVuZE5vdGU+PENpdGU+PEF1dGhvcj5OYWo8L0F1dGhvcj48WWVhcj4yMDExPC9ZZWFyPjxSZWNO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</w:fldData>
        </w:fldChar>
      </w:r>
      <w:r w:rsidR="00CB3362">
        <w:rPr>
          <w:rFonts w:ascii="Arial" w:hAnsi="Arial" w:cs="Arial"/>
          <w:sz w:val="24"/>
          <w:szCs w:val="24"/>
        </w:rPr>
        <w:instrText xml:space="preserve"> ADDIN EN.CITE </w:instrText>
      </w:r>
      <w:r w:rsidR="00CB3362">
        <w:rPr>
          <w:rFonts w:ascii="Arial" w:hAnsi="Arial" w:cs="Arial"/>
          <w:sz w:val="24"/>
          <w:szCs w:val="24"/>
        </w:rPr>
        <w:fldChar w:fldCharType="begin">
          <w:fldData xml:space="preserve">PEVuZE5vdGU+PENpdGU+PEF1dGhvcj5OYWo8L0F1dGhvcj48WWVhcj4yMDExPC9ZZWFyPjxSZWNO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</w:fldData>
        </w:fldChar>
      </w:r>
      <w:r w:rsidR="00CB3362">
        <w:rPr>
          <w:rFonts w:ascii="Arial" w:hAnsi="Arial" w:cs="Arial"/>
          <w:sz w:val="24"/>
          <w:szCs w:val="24"/>
        </w:rPr>
        <w:instrText xml:space="preserve"> ADDIN EN.CITE.DATA </w:instrText>
      </w:r>
      <w:r w:rsidR="00CB3362">
        <w:rPr>
          <w:rFonts w:ascii="Arial" w:hAnsi="Arial" w:cs="Arial"/>
          <w:sz w:val="24"/>
          <w:szCs w:val="24"/>
        </w:rPr>
      </w:r>
      <w:r w:rsidR="00CB3362">
        <w:rPr>
          <w:rFonts w:ascii="Arial" w:hAnsi="Arial" w:cs="Arial"/>
          <w:sz w:val="24"/>
          <w:szCs w:val="24"/>
        </w:rPr>
        <w:fldChar w:fldCharType="end"/>
      </w:r>
      <w:r w:rsidR="00E84E53">
        <w:rPr>
          <w:rFonts w:ascii="Arial" w:hAnsi="Arial" w:cs="Arial"/>
          <w:sz w:val="24"/>
          <w:szCs w:val="24"/>
        </w:rPr>
      </w:r>
      <w:r w:rsidR="00E84E53">
        <w:rPr>
          <w:rFonts w:ascii="Arial" w:hAnsi="Arial" w:cs="Arial"/>
          <w:sz w:val="24"/>
          <w:szCs w:val="24"/>
        </w:rPr>
        <w:fldChar w:fldCharType="separate"/>
      </w:r>
      <w:hyperlink w:anchor="_ENREF_10" w:tooltip="Naj, 2011 #69" w:history="1">
        <w:r w:rsidR="00791E27">
          <w:rPr>
            <w:rFonts w:ascii="Arial" w:hAnsi="Arial" w:cs="Arial"/>
            <w:noProof/>
            <w:sz w:val="24"/>
            <w:szCs w:val="24"/>
            <w:vertAlign w:val="superscript"/>
          </w:rPr>
          <w:t>20</w:t>
        </w:r>
        <w:r w:rsidR="00296020">
          <w:rPr>
            <w:rFonts w:ascii="Arial" w:hAnsi="Arial" w:cs="Arial"/>
            <w:noProof/>
            <w:sz w:val="24"/>
            <w:szCs w:val="24"/>
            <w:vertAlign w:val="superscript"/>
          </w:rPr>
          <w:t>,</w:t>
        </w:r>
      </w:hyperlink>
      <w:r w:rsidR="00B16609">
        <w:rPr>
          <w:rFonts w:ascii="Arial" w:hAnsi="Arial" w:cs="Arial"/>
          <w:noProof/>
          <w:sz w:val="24"/>
          <w:szCs w:val="24"/>
          <w:vertAlign w:val="superscript"/>
        </w:rPr>
        <w:t>2</w:t>
      </w:r>
      <w:r w:rsidR="00791E27">
        <w:rPr>
          <w:rFonts w:ascii="Arial" w:hAnsi="Arial" w:cs="Arial"/>
          <w:noProof/>
          <w:sz w:val="24"/>
          <w:szCs w:val="24"/>
          <w:vertAlign w:val="superscript"/>
        </w:rPr>
        <w:t>1</w:t>
      </w:r>
      <w:r w:rsidR="00E84E53">
        <w:rPr>
          <w:rFonts w:ascii="Arial" w:hAnsi="Arial" w:cs="Arial"/>
          <w:sz w:val="24"/>
          <w:szCs w:val="24"/>
        </w:rPr>
        <w:fldChar w:fldCharType="end"/>
      </w:r>
      <w:r w:rsidRPr="00387E4C">
        <w:rPr>
          <w:rFonts w:ascii="Arial" w:hAnsi="Arial" w:cs="Arial"/>
          <w:sz w:val="24"/>
          <w:szCs w:val="24"/>
        </w:rPr>
        <w:t xml:space="preserve"> except for the </w:t>
      </w:r>
      <w:r w:rsidR="00E84E53">
        <w:rPr>
          <w:rFonts w:ascii="Arial" w:hAnsi="Arial" w:cs="Arial"/>
          <w:sz w:val="24"/>
          <w:szCs w:val="24"/>
        </w:rPr>
        <w:t>Chicago Health and Aging Project (</w:t>
      </w:r>
      <w:r w:rsidRPr="00387E4C">
        <w:rPr>
          <w:rFonts w:ascii="Arial" w:hAnsi="Arial" w:cs="Arial"/>
          <w:sz w:val="24"/>
          <w:szCs w:val="24"/>
        </w:rPr>
        <w:t>CHAP</w:t>
      </w:r>
      <w:r w:rsidR="00E84E53">
        <w:rPr>
          <w:rFonts w:ascii="Arial" w:hAnsi="Arial" w:cs="Arial"/>
          <w:sz w:val="24"/>
          <w:szCs w:val="24"/>
        </w:rPr>
        <w:t>)</w:t>
      </w:r>
      <w:r w:rsidRPr="00387E4C">
        <w:rPr>
          <w:rFonts w:ascii="Arial" w:hAnsi="Arial" w:cs="Arial"/>
          <w:sz w:val="24"/>
          <w:szCs w:val="24"/>
        </w:rPr>
        <w:t xml:space="preserve">, </w:t>
      </w:r>
      <w:r w:rsidR="00E84E53">
        <w:rPr>
          <w:rFonts w:ascii="Arial" w:hAnsi="Arial" w:cs="Arial"/>
          <w:sz w:val="24"/>
          <w:szCs w:val="24"/>
        </w:rPr>
        <w:t>Netherlands Brain Bank (</w:t>
      </w:r>
      <w:r w:rsidRPr="00387E4C">
        <w:rPr>
          <w:rFonts w:ascii="Arial" w:hAnsi="Arial" w:cs="Arial"/>
          <w:sz w:val="24"/>
          <w:szCs w:val="24"/>
        </w:rPr>
        <w:t>NBB</w:t>
      </w:r>
      <w:r w:rsidR="00E84E53">
        <w:rPr>
          <w:rFonts w:ascii="Arial" w:hAnsi="Arial" w:cs="Arial"/>
          <w:sz w:val="24"/>
          <w:szCs w:val="24"/>
        </w:rPr>
        <w:t>)</w:t>
      </w:r>
      <w:r w:rsidRPr="00387E4C">
        <w:rPr>
          <w:rFonts w:ascii="Arial" w:hAnsi="Arial" w:cs="Arial"/>
          <w:sz w:val="24"/>
          <w:szCs w:val="24"/>
        </w:rPr>
        <w:t xml:space="preserve">, </w:t>
      </w:r>
      <w:r w:rsidR="00E84E53">
        <w:rPr>
          <w:rFonts w:ascii="Arial" w:hAnsi="Arial" w:cs="Arial"/>
          <w:sz w:val="24"/>
          <w:szCs w:val="24"/>
        </w:rPr>
        <w:t>Texas Alzheimer’s Research and Care Consortium (</w:t>
      </w:r>
      <w:r w:rsidRPr="00387E4C">
        <w:rPr>
          <w:rFonts w:ascii="Arial" w:hAnsi="Arial" w:cs="Arial"/>
          <w:sz w:val="24"/>
          <w:szCs w:val="24"/>
        </w:rPr>
        <w:t>TARCC</w:t>
      </w:r>
      <w:r w:rsidR="00E84E53">
        <w:rPr>
          <w:rFonts w:ascii="Arial" w:hAnsi="Arial" w:cs="Arial"/>
          <w:sz w:val="24"/>
          <w:szCs w:val="24"/>
        </w:rPr>
        <w:t>)</w:t>
      </w:r>
      <w:r w:rsidRPr="00387E4C">
        <w:rPr>
          <w:rFonts w:ascii="Arial" w:hAnsi="Arial" w:cs="Arial"/>
          <w:sz w:val="24"/>
          <w:szCs w:val="24"/>
        </w:rPr>
        <w:t xml:space="preserve">, and </w:t>
      </w:r>
      <w:r w:rsidR="00E84E53">
        <w:rPr>
          <w:rFonts w:ascii="Arial" w:hAnsi="Arial" w:cs="Arial"/>
          <w:sz w:val="24"/>
          <w:szCs w:val="24"/>
        </w:rPr>
        <w:t>Washington Heights/Inwood Columbia Aging Project (</w:t>
      </w:r>
      <w:r w:rsidRPr="00387E4C">
        <w:rPr>
          <w:rFonts w:ascii="Arial" w:hAnsi="Arial" w:cs="Arial"/>
          <w:sz w:val="24"/>
          <w:szCs w:val="24"/>
        </w:rPr>
        <w:t>WHICAP</w:t>
      </w:r>
      <w:r w:rsidR="00E84E53">
        <w:rPr>
          <w:rFonts w:ascii="Arial" w:hAnsi="Arial" w:cs="Arial"/>
          <w:sz w:val="24"/>
          <w:szCs w:val="24"/>
        </w:rPr>
        <w:t>)</w:t>
      </w:r>
      <w:r w:rsidRPr="00387E4C">
        <w:rPr>
          <w:rFonts w:ascii="Arial" w:hAnsi="Arial" w:cs="Arial"/>
          <w:sz w:val="24"/>
          <w:szCs w:val="24"/>
        </w:rPr>
        <w:t xml:space="preserve"> datasets. CHAP and WHICAP datasets were genotyped on the Illumina OmniExpress-24 array, </w:t>
      </w:r>
      <w:r w:rsidR="00C158E3">
        <w:rPr>
          <w:rFonts w:ascii="Arial" w:hAnsi="Arial" w:cs="Arial"/>
          <w:sz w:val="24"/>
          <w:szCs w:val="24"/>
        </w:rPr>
        <w:t>and</w:t>
      </w:r>
      <w:r w:rsidRPr="00387E4C">
        <w:rPr>
          <w:rFonts w:ascii="Arial" w:hAnsi="Arial" w:cs="Arial"/>
          <w:sz w:val="24"/>
          <w:szCs w:val="24"/>
        </w:rPr>
        <w:t xml:space="preserve"> NBB was genotyped on the Illumina 1M platform. TARCC first wave subjects were genotyped using the </w:t>
      </w:r>
      <w:proofErr w:type="spellStart"/>
      <w:r w:rsidRPr="00387E4C">
        <w:rPr>
          <w:rFonts w:ascii="Arial" w:hAnsi="Arial" w:cs="Arial"/>
          <w:sz w:val="24"/>
          <w:szCs w:val="24"/>
        </w:rPr>
        <w:t>Affymetrix</w:t>
      </w:r>
      <w:proofErr w:type="spellEnd"/>
      <w:r w:rsidRPr="00387E4C">
        <w:rPr>
          <w:rFonts w:ascii="Arial" w:hAnsi="Arial" w:cs="Arial"/>
          <w:sz w:val="24"/>
          <w:szCs w:val="24"/>
        </w:rPr>
        <w:t xml:space="preserve"> 6.0 microarray chip, while subjects in the second wave (172 cases and 74 controls) were genotyped using the Illumina HumanOmniExpress-24 </w:t>
      </w:r>
      <w:proofErr w:type="spellStart"/>
      <w:r w:rsidRPr="00387E4C">
        <w:rPr>
          <w:rFonts w:ascii="Arial" w:hAnsi="Arial" w:cs="Arial"/>
          <w:sz w:val="24"/>
          <w:szCs w:val="24"/>
        </w:rPr>
        <w:t>beadchip</w:t>
      </w:r>
      <w:proofErr w:type="spellEnd"/>
      <w:r w:rsidRPr="00387E4C">
        <w:rPr>
          <w:rFonts w:ascii="Arial" w:hAnsi="Arial" w:cs="Arial"/>
          <w:sz w:val="24"/>
          <w:szCs w:val="24"/>
        </w:rPr>
        <w:t>. Second wave TARCC subjects (TARCC2) were genotyped together with 84 cases and 115 controls from second wave samples ascertained at the University of Miami and Vanderbilt University. All samples used in stage 3 were imputed to the HRC haplotype reference panel,</w:t>
      </w:r>
      <w:r w:rsidR="00387E4C" w:rsidRPr="00B16609">
        <w:rPr>
          <w:rFonts w:ascii="Arial" w:hAnsi="Arial" w:cs="Arial"/>
          <w:sz w:val="24"/>
          <w:szCs w:val="24"/>
          <w:vertAlign w:val="superscript"/>
        </w:rPr>
        <w:fldChar w:fldCharType="begin">
          <w:fldData xml:space="preserve">PEVuZE5vdGU+PENpdGU+PEF1dGhvcj5EYXM8L0F1dGhvcj48WWVhcj4yMDE2PC9ZZWFyPjxSZWNO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</w:fldData>
        </w:fldChar>
      </w:r>
      <w:r w:rsidR="00CB3362" w:rsidRPr="00B16609">
        <w:rPr>
          <w:rFonts w:ascii="Arial" w:hAnsi="Arial" w:cs="Arial"/>
          <w:sz w:val="24"/>
          <w:szCs w:val="24"/>
          <w:vertAlign w:val="superscript"/>
        </w:rPr>
        <w:instrText xml:space="preserve"> ADDIN EN.CITE </w:instrText>
      </w:r>
      <w:r w:rsidR="00CB3362" w:rsidRPr="00B16609">
        <w:rPr>
          <w:rFonts w:ascii="Arial" w:hAnsi="Arial" w:cs="Arial"/>
          <w:sz w:val="24"/>
          <w:szCs w:val="24"/>
          <w:vertAlign w:val="superscript"/>
        </w:rPr>
        <w:fldChar w:fldCharType="begin">
          <w:fldData xml:space="preserve">PEVuZE5vdGU+PENpdGU+PEF1dGhvcj5EYXM8L0F1dGhvcj48WWVhcj4yMDE2PC9ZZWFyPjxSZWNO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</w:fldData>
        </w:fldChar>
      </w:r>
      <w:r w:rsidR="00CB3362" w:rsidRPr="00B16609">
        <w:rPr>
          <w:rFonts w:ascii="Arial" w:hAnsi="Arial" w:cs="Arial"/>
          <w:sz w:val="24"/>
          <w:szCs w:val="24"/>
          <w:vertAlign w:val="superscript"/>
        </w:rPr>
        <w:instrText xml:space="preserve"> ADDIN EN.CITE.DATA </w:instrText>
      </w:r>
      <w:r w:rsidR="00CB3362" w:rsidRPr="00B16609">
        <w:rPr>
          <w:rFonts w:ascii="Arial" w:hAnsi="Arial" w:cs="Arial"/>
          <w:sz w:val="24"/>
          <w:szCs w:val="24"/>
          <w:vertAlign w:val="superscript"/>
        </w:rPr>
      </w:r>
      <w:r w:rsidR="00CB3362" w:rsidRPr="00B16609">
        <w:rPr>
          <w:rFonts w:ascii="Arial" w:hAnsi="Arial" w:cs="Arial"/>
          <w:sz w:val="24"/>
          <w:szCs w:val="24"/>
          <w:vertAlign w:val="superscript"/>
        </w:rPr>
        <w:fldChar w:fldCharType="end"/>
      </w:r>
      <w:r w:rsidR="00387E4C" w:rsidRPr="00B16609">
        <w:rPr>
          <w:rFonts w:ascii="Arial" w:hAnsi="Arial" w:cs="Arial"/>
          <w:sz w:val="24"/>
          <w:szCs w:val="24"/>
          <w:vertAlign w:val="superscript"/>
        </w:rPr>
      </w:r>
      <w:r w:rsidR="00387E4C" w:rsidRPr="00B16609">
        <w:rPr>
          <w:rFonts w:ascii="Arial" w:hAnsi="Arial" w:cs="Arial"/>
          <w:sz w:val="24"/>
          <w:szCs w:val="24"/>
          <w:vertAlign w:val="superscript"/>
        </w:rPr>
        <w:fldChar w:fldCharType="separate"/>
      </w:r>
      <w:r w:rsidR="00B16609" w:rsidRPr="00B16609">
        <w:rPr>
          <w:sz w:val="24"/>
          <w:szCs w:val="24"/>
          <w:vertAlign w:val="superscript"/>
        </w:rPr>
        <w:t>2</w:t>
      </w:r>
      <w:r w:rsidR="00791E27">
        <w:rPr>
          <w:sz w:val="24"/>
          <w:szCs w:val="24"/>
          <w:vertAlign w:val="superscript"/>
        </w:rPr>
        <w:t>2</w:t>
      </w:r>
      <w:r w:rsidR="00B16609" w:rsidRPr="00B16609">
        <w:rPr>
          <w:sz w:val="24"/>
          <w:szCs w:val="24"/>
          <w:vertAlign w:val="superscript"/>
        </w:rPr>
        <w:t>,2</w:t>
      </w:r>
      <w:r w:rsidR="00791E27">
        <w:rPr>
          <w:sz w:val="24"/>
          <w:szCs w:val="24"/>
          <w:vertAlign w:val="superscript"/>
        </w:rPr>
        <w:t>3</w:t>
      </w:r>
      <w:r w:rsidR="00387E4C" w:rsidRPr="00B16609">
        <w:rPr>
          <w:rFonts w:ascii="Arial" w:hAnsi="Arial" w:cs="Arial"/>
          <w:sz w:val="24"/>
          <w:szCs w:val="24"/>
          <w:vertAlign w:val="superscript"/>
        </w:rPr>
        <w:fldChar w:fldCharType="end"/>
      </w:r>
      <w:r w:rsidRPr="00B16609">
        <w:rPr>
          <w:rFonts w:ascii="Arial" w:hAnsi="Arial" w:cs="Arial"/>
          <w:sz w:val="24"/>
          <w:szCs w:val="24"/>
        </w:rPr>
        <w:t xml:space="preserve"> </w:t>
      </w:r>
      <w:r w:rsidRPr="00387E4C">
        <w:rPr>
          <w:rFonts w:ascii="Arial" w:hAnsi="Arial" w:cs="Arial"/>
          <w:sz w:val="24"/>
          <w:szCs w:val="24"/>
        </w:rPr>
        <w:t>which includes 64,976 haplotypes with 39,235,157 SNPs that allows imputation down to an unprecedented MAF=0.00008.</w:t>
      </w:r>
    </w:p>
    <w:p w:rsidR="00CB3362" w:rsidRDefault="005635BE" w:rsidP="00DF44C9">
      <w:pPr>
        <w:spacing w:line="480" w:lineRule="auto"/>
        <w:rPr>
          <w:rFonts w:ascii="Arial" w:hAnsi="Arial" w:cs="Arial"/>
          <w:sz w:val="24"/>
          <w:szCs w:val="24"/>
        </w:rPr>
      </w:pPr>
      <w:r w:rsidRPr="00387E4C">
        <w:rPr>
          <w:rFonts w:ascii="Arial" w:hAnsi="Arial" w:cs="Arial"/>
          <w:sz w:val="24"/>
          <w:szCs w:val="24"/>
        </w:rPr>
        <w:t>Prior to imputation, all genotype data underwent QC procedures that have been described extensively elsewhere.</w:t>
      </w:r>
      <w:r w:rsidR="00387E4C">
        <w:rPr>
          <w:rFonts w:ascii="Arial" w:hAnsi="Arial" w:cs="Arial"/>
          <w:sz w:val="24"/>
          <w:szCs w:val="24"/>
        </w:rPr>
        <w:fldChar w:fldCharType="begin">
          <w:fldData xml:space="preserve">PEVuZE5vdGU+PENpdGU+PEF1dGhvcj5OYWo8L0F1dGhvcj48WWVhcj4yMDExPC9ZZWFyPjxSZWNO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</w:fldData>
        </w:fldChar>
      </w:r>
      <w:r w:rsidR="00CB3362">
        <w:rPr>
          <w:rFonts w:ascii="Arial" w:hAnsi="Arial" w:cs="Arial"/>
          <w:sz w:val="24"/>
          <w:szCs w:val="24"/>
        </w:rPr>
        <w:instrText xml:space="preserve"> ADDIN EN.CITE </w:instrText>
      </w:r>
      <w:r w:rsidR="00CB3362">
        <w:rPr>
          <w:rFonts w:ascii="Arial" w:hAnsi="Arial" w:cs="Arial"/>
          <w:sz w:val="24"/>
          <w:szCs w:val="24"/>
        </w:rPr>
        <w:fldChar w:fldCharType="begin">
          <w:fldData xml:space="preserve">PEVuZE5vdGU+PENpdGU+PEF1dGhvcj5OYWo8L0F1dGhvcj48WWVhcj4yMDExPC9ZZWFyPjxSZWNO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</w:fldData>
        </w:fldChar>
      </w:r>
      <w:r w:rsidR="00CB3362">
        <w:rPr>
          <w:rFonts w:ascii="Arial" w:hAnsi="Arial" w:cs="Arial"/>
          <w:sz w:val="24"/>
          <w:szCs w:val="24"/>
        </w:rPr>
        <w:instrText xml:space="preserve"> ADDIN EN.CITE.DATA </w:instrText>
      </w:r>
      <w:r w:rsidR="00CB3362">
        <w:rPr>
          <w:rFonts w:ascii="Arial" w:hAnsi="Arial" w:cs="Arial"/>
          <w:sz w:val="24"/>
          <w:szCs w:val="24"/>
        </w:rPr>
      </w:r>
      <w:r w:rsidR="00CB3362">
        <w:rPr>
          <w:rFonts w:ascii="Arial" w:hAnsi="Arial" w:cs="Arial"/>
          <w:sz w:val="24"/>
          <w:szCs w:val="24"/>
        </w:rPr>
        <w:fldChar w:fldCharType="end"/>
      </w:r>
      <w:r w:rsidR="00387E4C">
        <w:rPr>
          <w:rFonts w:ascii="Arial" w:hAnsi="Arial" w:cs="Arial"/>
          <w:sz w:val="24"/>
          <w:szCs w:val="24"/>
        </w:rPr>
      </w:r>
      <w:r w:rsidR="00387E4C">
        <w:rPr>
          <w:rFonts w:ascii="Arial" w:hAnsi="Arial" w:cs="Arial"/>
          <w:sz w:val="24"/>
          <w:szCs w:val="24"/>
        </w:rPr>
        <w:fldChar w:fldCharType="separate"/>
      </w:r>
      <w:hyperlink w:anchor="_ENREF_10" w:tooltip="Naj, 2011 #69" w:history="1">
        <w:r w:rsidR="00791E27">
          <w:rPr>
            <w:rFonts w:ascii="Arial" w:hAnsi="Arial" w:cs="Arial"/>
            <w:noProof/>
            <w:sz w:val="24"/>
            <w:szCs w:val="24"/>
            <w:vertAlign w:val="superscript"/>
          </w:rPr>
          <w:t>20</w:t>
        </w:r>
        <w:r w:rsidR="00296020">
          <w:rPr>
            <w:rFonts w:ascii="Arial" w:hAnsi="Arial" w:cs="Arial"/>
            <w:noProof/>
            <w:sz w:val="24"/>
            <w:szCs w:val="24"/>
            <w:vertAlign w:val="superscript"/>
          </w:rPr>
          <w:t>,</w:t>
        </w:r>
        <w:r w:rsidR="00B16609">
          <w:rPr>
            <w:rFonts w:ascii="Arial" w:hAnsi="Arial" w:cs="Arial"/>
            <w:noProof/>
            <w:sz w:val="24"/>
            <w:szCs w:val="24"/>
            <w:vertAlign w:val="superscript"/>
          </w:rPr>
          <w:t>2</w:t>
        </w:r>
        <w:r w:rsidR="00791E27">
          <w:rPr>
            <w:rFonts w:ascii="Arial" w:hAnsi="Arial" w:cs="Arial"/>
            <w:noProof/>
            <w:sz w:val="24"/>
            <w:szCs w:val="24"/>
            <w:vertAlign w:val="superscript"/>
          </w:rPr>
          <w:t>1</w:t>
        </w:r>
      </w:hyperlink>
      <w:r w:rsidR="00387E4C">
        <w:rPr>
          <w:rFonts w:ascii="Arial" w:hAnsi="Arial" w:cs="Arial"/>
          <w:sz w:val="24"/>
          <w:szCs w:val="24"/>
        </w:rPr>
        <w:fldChar w:fldCharType="end"/>
      </w:r>
      <w:r w:rsidRPr="00387E4C">
        <w:rPr>
          <w:rFonts w:ascii="Arial" w:hAnsi="Arial" w:cs="Arial"/>
          <w:sz w:val="24"/>
          <w:szCs w:val="24"/>
        </w:rPr>
        <w:t xml:space="preserve"> </w:t>
      </w:r>
      <w:r w:rsidR="00387E4C">
        <w:rPr>
          <w:rFonts w:ascii="Arial" w:hAnsi="Arial" w:cs="Arial"/>
          <w:sz w:val="24"/>
          <w:szCs w:val="24"/>
        </w:rPr>
        <w:t xml:space="preserve"> </w:t>
      </w:r>
      <w:r w:rsidRPr="00387E4C">
        <w:rPr>
          <w:rFonts w:ascii="Arial" w:hAnsi="Arial" w:cs="Arial"/>
          <w:sz w:val="24"/>
          <w:szCs w:val="24"/>
        </w:rPr>
        <w:t>Imputation was performed on the Michigan Imputation Server (</w:t>
      </w:r>
      <w:hyperlink r:id="rId7" w:history="1">
        <w:r w:rsidRPr="00387E4C">
          <w:rPr>
            <w:rStyle w:val="Hyperlink"/>
            <w:rFonts w:ascii="Arial" w:hAnsi="Arial" w:cs="Arial"/>
            <w:sz w:val="24"/>
            <w:szCs w:val="24"/>
          </w:rPr>
          <w:t>https://imputationserver.sph.umich.edu/</w:t>
        </w:r>
      </w:hyperlink>
      <w:r w:rsidRPr="00387E4C">
        <w:rPr>
          <w:rFonts w:ascii="Arial" w:hAnsi="Arial" w:cs="Arial"/>
          <w:sz w:val="24"/>
          <w:szCs w:val="24"/>
        </w:rPr>
        <w:t>) running MiniMac3.</w:t>
      </w:r>
      <w:hyperlink w:anchor="_ENREF_14" w:tooltip="Howie, 2012 #71" w:history="1">
        <w:r w:rsidR="00CB3362">
          <w:rPr>
            <w:rFonts w:ascii="Arial" w:hAnsi="Arial" w:cs="Arial"/>
            <w:sz w:val="24"/>
            <w:szCs w:val="24"/>
          </w:rPr>
          <w:fldChar w:fldCharType="begin"/>
        </w:r>
        <w:r w:rsidR="00CB3362">
          <w:rPr>
            <w:rFonts w:ascii="Arial" w:hAnsi="Arial" w:cs="Arial"/>
            <w:sz w:val="24"/>
            <w:szCs w:val="24"/>
          </w:rPr>
          <w:instrText xml:space="preserve"> ADDIN EN.CITE &lt;EndNote&gt;&lt;Cite&gt;&lt;Author&gt;Howie&lt;/Author&gt;&lt;Year&gt;2012&lt;/Year&gt;&lt;RecNum&gt;71&lt;/RecNum&gt;&lt;DisplayText&gt;&lt;style face="superscript"&gt;14&lt;/style&gt;&lt;/DisplayText&gt;&lt;record&gt;&lt;rec-number&gt;71&lt;/rec-number&gt;&lt;foreign-keys&gt;&lt;key app="EN" db-id="vsax05ewg2t021ew2f7xsxz0f2a0f2fsprx9"&gt;71&lt;/key&gt;&lt;/foreign-keys&gt;&lt;ref-type name="Journal Article"&gt;17&lt;/ref-type&gt;&lt;contributors&gt;&lt;authors&gt;&lt;author&gt;Howie, B.&lt;/author&gt;&lt;author&gt;Fuchsberger, C.&lt;/author&gt;&lt;author&gt;Stephens, M.&lt;/author&gt;&lt;author&gt;Marchini, J.&lt;/author&gt;&lt;author&gt;Abecasis, G. R.&lt;/author&gt;&lt;/authors&gt;&lt;/contributors&gt;&lt;auth-address&gt;Department of Human Genetics, University of Chicago, Chicago, Illinois, USA.&lt;/auth-address&gt;&lt;titles&gt;&lt;title&gt;Fast and accurate genotype imputation in genome-wide association studies through pre-phasing&lt;/title&gt;&lt;secondary-title&gt;Nat Genet&lt;/secondary-title&gt;&lt;alt-title&gt;Nature genetics&lt;/alt-title&gt;&lt;/titles&gt;&lt;periodical&gt;&lt;full-title&gt;Nat Genet&lt;/full-title&gt;&lt;/periodical&gt;&lt;pages&gt;955-9&lt;/pages&gt;&lt;volume&gt;44&lt;/volume&gt;&lt;number&gt;8&lt;/number&gt;&lt;keywords&gt;&lt;keyword&gt;Computational Biology&lt;/keyword&gt;&lt;keyword&gt;Databases, Genetic&lt;/keyword&gt;&lt;keyword&gt;Genome-Wide Association Study/*methods/statistics &amp;amp; numerical data&lt;/keyword&gt;&lt;keyword&gt;*Genotype&lt;/keyword&gt;&lt;keyword&gt;Haplotypes&lt;/keyword&gt;&lt;keyword&gt;Human Genome Project&lt;/keyword&gt;&lt;keyword&gt;Humans&lt;/keyword&gt;&lt;/keywords&gt;&lt;dates&gt;&lt;year&gt;2012&lt;/year&gt;&lt;pub-dates&gt;&lt;date&gt;Jul 22&lt;/date&gt;&lt;/pub-dates&gt;&lt;/dates&gt;&lt;isbn&gt;1546-1718 (Electronic)&amp;#xD;1061-4036 (Linking)&lt;/isbn&gt;&lt;accession-num&gt;22820512&lt;/accession-num&gt;&lt;urls&gt;&lt;related-urls&gt;&lt;url&gt;http://www.ncbi.nlm.nih.gov/pubmed/22820512&lt;/url&gt;&lt;/related-urls&gt;&lt;/urls&gt;&lt;custom2&gt;3696580&lt;/custom2&gt;&lt;electronic-resource-num&gt;10.1038/ng.2354&lt;/electronic-resource-num&gt;&lt;/record&gt;&lt;/Cite&gt;&lt;/EndNote&gt;</w:instrText>
        </w:r>
        <w:r w:rsidR="00CB3362">
          <w:rPr>
            <w:rFonts w:ascii="Arial" w:hAnsi="Arial" w:cs="Arial"/>
            <w:sz w:val="24"/>
            <w:szCs w:val="24"/>
          </w:rPr>
          <w:fldChar w:fldCharType="separate"/>
        </w:r>
        <w:r w:rsidR="00B16609">
          <w:rPr>
            <w:rFonts w:ascii="Arial" w:hAnsi="Arial" w:cs="Arial"/>
            <w:noProof/>
            <w:sz w:val="24"/>
            <w:szCs w:val="24"/>
            <w:vertAlign w:val="superscript"/>
          </w:rPr>
          <w:t>2</w:t>
        </w:r>
        <w:r w:rsidR="00791E27">
          <w:rPr>
            <w:rFonts w:ascii="Arial" w:hAnsi="Arial" w:cs="Arial"/>
            <w:noProof/>
            <w:sz w:val="24"/>
            <w:szCs w:val="24"/>
            <w:vertAlign w:val="superscript"/>
          </w:rPr>
          <w:t>4</w:t>
        </w:r>
        <w:r w:rsidR="00CB3362">
          <w:rPr>
            <w:rFonts w:ascii="Arial" w:hAnsi="Arial" w:cs="Arial"/>
            <w:sz w:val="24"/>
            <w:szCs w:val="24"/>
          </w:rPr>
          <w:fldChar w:fldCharType="end"/>
        </w:r>
      </w:hyperlink>
      <w:r w:rsidR="00387E4C">
        <w:rPr>
          <w:rFonts w:ascii="Arial" w:hAnsi="Arial" w:cs="Arial"/>
          <w:sz w:val="24"/>
          <w:szCs w:val="24"/>
        </w:rPr>
        <w:t xml:space="preserve"> </w:t>
      </w:r>
      <w:r w:rsidRPr="00387E4C">
        <w:rPr>
          <w:rFonts w:ascii="Arial" w:hAnsi="Arial" w:cs="Arial"/>
          <w:sz w:val="24"/>
          <w:szCs w:val="24"/>
        </w:rPr>
        <w:t xml:space="preserve">Genotypes from genome-wide, high-density SNP genotyping arrays for 16,175 AD cases and 17,176 cognitive-normal individuals were imputed. Across all samples 39,235,157 SNPs were imputed, with the actual number of SNPs imputed for each individual varying based on the regional density of array genotypes available. </w:t>
      </w:r>
      <w:r w:rsidR="00B1193C">
        <w:rPr>
          <w:rFonts w:ascii="Arial" w:hAnsi="Arial" w:cs="Arial"/>
          <w:sz w:val="24"/>
          <w:szCs w:val="24"/>
        </w:rPr>
        <w:t>Because</w:t>
      </w:r>
      <w:r w:rsidRPr="00387E4C">
        <w:rPr>
          <w:rFonts w:ascii="Arial" w:hAnsi="Arial" w:cs="Arial"/>
          <w:sz w:val="24"/>
          <w:szCs w:val="24"/>
        </w:rPr>
        <w:t xml:space="preserve"> a subset of these samples had also been genotyped as part of stage 1, we examined </w:t>
      </w:r>
      <w:r w:rsidRPr="00387E4C">
        <w:rPr>
          <w:rFonts w:ascii="Arial" w:hAnsi="Arial" w:cs="Arial"/>
          <w:sz w:val="24"/>
          <w:szCs w:val="24"/>
        </w:rPr>
        <w:lastRenderedPageBreak/>
        <w:t>the imputation quality for critical variants by comparing imputed genotypes to those directly genotyped by the exome array; overall concordance was &gt;99%, while concordance among alternate allele genotypes (heterozygotes and alternate allele homozygotes) was &gt;88.5% on average (N</w:t>
      </w:r>
      <w:r w:rsidR="00B1193C">
        <w:rPr>
          <w:rFonts w:ascii="Arial" w:hAnsi="Arial" w:cs="Arial"/>
          <w:sz w:val="24"/>
          <w:szCs w:val="24"/>
        </w:rPr>
        <w:t>~</w:t>
      </w:r>
      <w:r w:rsidRPr="00387E4C">
        <w:rPr>
          <w:rFonts w:ascii="Arial" w:hAnsi="Arial" w:cs="Arial"/>
          <w:sz w:val="24"/>
          <w:szCs w:val="24"/>
        </w:rPr>
        <w:t xml:space="preserve">13,000 samples).  </w:t>
      </w:r>
    </w:p>
    <w:p w:rsidR="00DE0A09" w:rsidRDefault="005635BE" w:rsidP="00DF44C9">
      <w:pPr>
        <w:spacing w:line="480" w:lineRule="auto"/>
        <w:rPr>
          <w:rFonts w:ascii="Arial" w:hAnsi="Arial" w:cs="Arial"/>
          <w:sz w:val="24"/>
          <w:szCs w:val="24"/>
        </w:rPr>
      </w:pPr>
      <w:r w:rsidRPr="00387E4C">
        <w:rPr>
          <w:rFonts w:ascii="Arial" w:hAnsi="Arial" w:cs="Arial"/>
          <w:sz w:val="24"/>
          <w:szCs w:val="24"/>
        </w:rPr>
        <w:t xml:space="preserve">All datasets where filtered </w:t>
      </w:r>
      <w:r w:rsidR="00DE0A09">
        <w:rPr>
          <w:rFonts w:ascii="Arial" w:hAnsi="Arial" w:cs="Arial"/>
          <w:sz w:val="24"/>
          <w:szCs w:val="24"/>
        </w:rPr>
        <w:t xml:space="preserve">to exclude ADGC samples already incorporated into ADSP, and included a total of </w:t>
      </w:r>
      <w:r w:rsidR="00B253BB">
        <w:rPr>
          <w:rFonts w:ascii="Arial" w:hAnsi="Arial" w:cs="Arial"/>
          <w:sz w:val="24"/>
          <w:szCs w:val="24"/>
        </w:rPr>
        <w:t xml:space="preserve">9,841 </w:t>
      </w:r>
      <w:r w:rsidR="00DE0A09">
        <w:rPr>
          <w:rFonts w:ascii="Arial" w:hAnsi="Arial" w:cs="Arial"/>
          <w:sz w:val="24"/>
          <w:szCs w:val="24"/>
        </w:rPr>
        <w:t>cases and 11,</w:t>
      </w:r>
      <w:r w:rsidR="00B253BB">
        <w:rPr>
          <w:rFonts w:ascii="Arial" w:hAnsi="Arial" w:cs="Arial"/>
          <w:sz w:val="24"/>
          <w:szCs w:val="24"/>
        </w:rPr>
        <w:t>69</w:t>
      </w:r>
      <w:r w:rsidR="00DE0A09">
        <w:rPr>
          <w:rFonts w:ascii="Arial" w:hAnsi="Arial" w:cs="Arial"/>
          <w:sz w:val="24"/>
          <w:szCs w:val="24"/>
        </w:rPr>
        <w:t xml:space="preserve">7 cognitively normal </w:t>
      </w:r>
      <w:r w:rsidR="00B1193C">
        <w:rPr>
          <w:rFonts w:ascii="Arial" w:hAnsi="Arial" w:cs="Arial"/>
          <w:sz w:val="24"/>
          <w:szCs w:val="24"/>
        </w:rPr>
        <w:t xml:space="preserve">elderly </w:t>
      </w:r>
      <w:r w:rsidR="00DE0A09">
        <w:rPr>
          <w:rFonts w:ascii="Arial" w:hAnsi="Arial" w:cs="Arial"/>
          <w:sz w:val="24"/>
          <w:szCs w:val="24"/>
        </w:rPr>
        <w:t>individuals for inclusion in replication analyses.</w:t>
      </w:r>
      <w:r w:rsidR="00E84E53">
        <w:rPr>
          <w:rFonts w:ascii="Arial" w:hAnsi="Arial" w:cs="Arial"/>
          <w:sz w:val="24"/>
          <w:szCs w:val="24"/>
        </w:rPr>
        <w:t xml:space="preserve">  The characteristics of these samples are provided in </w:t>
      </w:r>
      <w:r w:rsidR="00C24FC9" w:rsidRPr="00C24FC9">
        <w:rPr>
          <w:rFonts w:ascii="Arial" w:hAnsi="Arial" w:cs="Arial"/>
          <w:b/>
          <w:sz w:val="24"/>
          <w:szCs w:val="24"/>
        </w:rPr>
        <w:t xml:space="preserve">Supplementary </w:t>
      </w:r>
      <w:r w:rsidR="00E84E53" w:rsidRPr="00C24FC9">
        <w:rPr>
          <w:rFonts w:ascii="Arial" w:hAnsi="Arial" w:cs="Arial"/>
          <w:b/>
          <w:sz w:val="24"/>
          <w:szCs w:val="24"/>
        </w:rPr>
        <w:t>Table S</w:t>
      </w:r>
      <w:r w:rsidR="006E28B9" w:rsidRPr="00C24FC9">
        <w:rPr>
          <w:rFonts w:ascii="Arial" w:hAnsi="Arial" w:cs="Arial"/>
          <w:b/>
          <w:sz w:val="24"/>
          <w:szCs w:val="24"/>
        </w:rPr>
        <w:t>2</w:t>
      </w:r>
      <w:r w:rsidR="00E84E53">
        <w:rPr>
          <w:rFonts w:ascii="Arial" w:hAnsi="Arial" w:cs="Arial"/>
          <w:sz w:val="24"/>
          <w:szCs w:val="24"/>
        </w:rPr>
        <w:t>.</w:t>
      </w:r>
      <w:r w:rsidR="006E28B9">
        <w:rPr>
          <w:rFonts w:ascii="Arial" w:hAnsi="Arial" w:cs="Arial"/>
          <w:sz w:val="24"/>
          <w:szCs w:val="24"/>
        </w:rPr>
        <w:t xml:space="preserve">  </w:t>
      </w:r>
    </w:p>
    <w:p w:rsidR="005635BE" w:rsidRPr="00387E4C" w:rsidRDefault="00E84E53" w:rsidP="00DF44C9">
      <w:pPr>
        <w:spacing w:line="480" w:lineRule="auto"/>
        <w:rPr>
          <w:rFonts w:ascii="Arial" w:hAnsi="Arial" w:cs="Arial"/>
          <w:sz w:val="24"/>
          <w:szCs w:val="24"/>
        </w:rPr>
      </w:pPr>
      <w:r>
        <w:rPr>
          <w:rFonts w:ascii="Arial" w:hAnsi="Arial" w:cs="Arial"/>
          <w:sz w:val="24"/>
          <w:szCs w:val="24"/>
        </w:rPr>
        <w:t>W</w:t>
      </w:r>
      <w:r w:rsidR="005635BE" w:rsidRPr="00387E4C">
        <w:rPr>
          <w:rFonts w:ascii="Arial" w:hAnsi="Arial" w:cs="Arial"/>
          <w:sz w:val="24"/>
          <w:szCs w:val="24"/>
        </w:rPr>
        <w:t>e performed single-variant association analyses using logistic regression on imputed genotype dosages assuming an additive Mendelian model of inheritance, with covariate adjustment for the first three principal components adjusting for population substructure (derived using EIGENSTRAT</w:t>
      </w:r>
      <w:r w:rsidR="00DE0A09">
        <w:rPr>
          <w:rFonts w:ascii="Arial" w:hAnsi="Arial" w:cs="Arial"/>
          <w:sz w:val="24"/>
          <w:szCs w:val="24"/>
        </w:rPr>
        <w:fldChar w:fldCharType="begin">
          <w:fldData xml:space="preserve">PEVuZE5vdGU+PENpdGU+PEF1dGhvcj5QcmljZTwvQXV0aG9yPjxZZWFyPjIwMDY8L1llYXI+PFJl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</w:fldData>
        </w:fldChar>
      </w:r>
      <w:r w:rsidR="00CB3362">
        <w:rPr>
          <w:rFonts w:ascii="Arial" w:hAnsi="Arial" w:cs="Arial"/>
          <w:sz w:val="24"/>
          <w:szCs w:val="24"/>
        </w:rPr>
        <w:instrText xml:space="preserve"> ADDIN EN.CITE </w:instrText>
      </w:r>
      <w:r w:rsidR="00CB3362">
        <w:rPr>
          <w:rFonts w:ascii="Arial" w:hAnsi="Arial" w:cs="Arial"/>
          <w:sz w:val="24"/>
          <w:szCs w:val="24"/>
        </w:rPr>
        <w:fldChar w:fldCharType="begin">
          <w:fldData xml:space="preserve">PEVuZE5vdGU+PENpdGU+PEF1dGhvcj5QcmljZTwvQXV0aG9yPjxZZWFyPjIwMDY8L1llYXI+PFJl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</w:fldData>
        </w:fldChar>
      </w:r>
      <w:r w:rsidR="00CB3362">
        <w:rPr>
          <w:rFonts w:ascii="Arial" w:hAnsi="Arial" w:cs="Arial"/>
          <w:sz w:val="24"/>
          <w:szCs w:val="24"/>
        </w:rPr>
        <w:instrText xml:space="preserve"> ADDIN EN.CITE.DATA </w:instrText>
      </w:r>
      <w:r w:rsidR="00CB3362">
        <w:rPr>
          <w:rFonts w:ascii="Arial" w:hAnsi="Arial" w:cs="Arial"/>
          <w:sz w:val="24"/>
          <w:szCs w:val="24"/>
        </w:rPr>
      </w:r>
      <w:r w:rsidR="00CB3362">
        <w:rPr>
          <w:rFonts w:ascii="Arial" w:hAnsi="Arial" w:cs="Arial"/>
          <w:sz w:val="24"/>
          <w:szCs w:val="24"/>
        </w:rPr>
        <w:fldChar w:fldCharType="end"/>
      </w:r>
      <w:r w:rsidR="00DE0A09">
        <w:rPr>
          <w:rFonts w:ascii="Arial" w:hAnsi="Arial" w:cs="Arial"/>
          <w:sz w:val="24"/>
          <w:szCs w:val="24"/>
        </w:rPr>
      </w:r>
      <w:r w:rsidR="00DE0A09">
        <w:rPr>
          <w:rFonts w:ascii="Arial" w:hAnsi="Arial" w:cs="Arial"/>
          <w:sz w:val="24"/>
          <w:szCs w:val="24"/>
        </w:rPr>
        <w:fldChar w:fldCharType="separate"/>
      </w:r>
      <w:r w:rsidR="00CB3362" w:rsidRPr="00CB3362">
        <w:rPr>
          <w:rFonts w:ascii="Arial" w:hAnsi="Arial" w:cs="Arial"/>
          <w:noProof/>
          <w:sz w:val="24"/>
          <w:szCs w:val="24"/>
          <w:vertAlign w:val="superscript"/>
        </w:rPr>
        <w:t xml:space="preserve"> </w:t>
      </w:r>
      <w:hyperlink w:anchor="_ENREF_16" w:tooltip="Patterson, 2006 #47" w:history="1">
        <w:r w:rsidR="00791E27">
          <w:rPr>
            <w:rFonts w:ascii="Arial" w:hAnsi="Arial" w:cs="Arial"/>
            <w:noProof/>
            <w:sz w:val="24"/>
            <w:szCs w:val="24"/>
            <w:vertAlign w:val="superscript"/>
          </w:rPr>
          <w:t>3</w:t>
        </w:r>
        <w:r w:rsidR="00327EBD">
          <w:rPr>
            <w:rFonts w:ascii="Arial" w:hAnsi="Arial" w:cs="Arial"/>
            <w:noProof/>
            <w:sz w:val="24"/>
            <w:szCs w:val="24"/>
            <w:vertAlign w:val="superscript"/>
          </w:rPr>
          <w:t>,</w:t>
        </w:r>
        <w:r w:rsidR="00791E27">
          <w:rPr>
            <w:rFonts w:ascii="Arial" w:hAnsi="Arial" w:cs="Arial"/>
            <w:noProof/>
            <w:sz w:val="24"/>
            <w:szCs w:val="24"/>
            <w:vertAlign w:val="superscript"/>
          </w:rPr>
          <w:t>4</w:t>
        </w:r>
      </w:hyperlink>
      <w:r w:rsidR="00DE0A09">
        <w:rPr>
          <w:rFonts w:ascii="Arial" w:hAnsi="Arial" w:cs="Arial"/>
          <w:sz w:val="24"/>
          <w:szCs w:val="24"/>
        </w:rPr>
        <w:fldChar w:fldCharType="end"/>
      </w:r>
      <w:r w:rsidR="005635BE" w:rsidRPr="00387E4C">
        <w:rPr>
          <w:rFonts w:ascii="Arial" w:hAnsi="Arial" w:cs="Arial"/>
          <w:sz w:val="24"/>
          <w:szCs w:val="24"/>
        </w:rPr>
        <w:t xml:space="preserve">).  Principal components were re-estimated using only the samples </w:t>
      </w:r>
      <w:r>
        <w:rPr>
          <w:rFonts w:ascii="Arial" w:hAnsi="Arial" w:cs="Arial"/>
          <w:sz w:val="24"/>
          <w:szCs w:val="24"/>
        </w:rPr>
        <w:t xml:space="preserve">which did not overlap </w:t>
      </w:r>
      <w:r w:rsidR="00B1193C">
        <w:rPr>
          <w:rFonts w:ascii="Arial" w:hAnsi="Arial" w:cs="Arial"/>
          <w:sz w:val="24"/>
          <w:szCs w:val="24"/>
        </w:rPr>
        <w:t xml:space="preserve">with the </w:t>
      </w:r>
      <w:r>
        <w:rPr>
          <w:rFonts w:ascii="Arial" w:hAnsi="Arial" w:cs="Arial"/>
          <w:sz w:val="24"/>
          <w:szCs w:val="24"/>
        </w:rPr>
        <w:t>ADSP</w:t>
      </w:r>
      <w:r w:rsidR="00B1193C">
        <w:rPr>
          <w:rFonts w:ascii="Arial" w:hAnsi="Arial" w:cs="Arial"/>
          <w:sz w:val="24"/>
          <w:szCs w:val="24"/>
        </w:rPr>
        <w:t xml:space="preserve"> sample</w:t>
      </w:r>
      <w:r w:rsidR="005635BE" w:rsidRPr="00387E4C">
        <w:rPr>
          <w:rFonts w:ascii="Arial" w:hAnsi="Arial" w:cs="Arial"/>
          <w:sz w:val="24"/>
          <w:szCs w:val="24"/>
        </w:rPr>
        <w:t>.  Association on each dataset was performed using PLINK</w:t>
      </w:r>
      <w:hyperlink w:anchor="_ENREF_17" w:tooltip="Purcell, 2007 #4" w:history="1">
        <w:r w:rsidR="00791E27" w:rsidRPr="00791E27">
          <w:rPr>
            <w:rFonts w:ascii="Arial" w:hAnsi="Arial" w:cs="Arial"/>
            <w:sz w:val="24"/>
            <w:szCs w:val="24"/>
            <w:vertAlign w:val="superscript"/>
          </w:rPr>
          <w:t>2</w:t>
        </w:r>
      </w:hyperlink>
      <w:r w:rsidR="005635BE" w:rsidRPr="00387E4C">
        <w:rPr>
          <w:rFonts w:ascii="Arial" w:hAnsi="Arial" w:cs="Arial"/>
          <w:sz w:val="24"/>
          <w:szCs w:val="24"/>
        </w:rPr>
        <w:t xml:space="preserve"> for each case-control dataset, and the “</w:t>
      </w:r>
      <w:proofErr w:type="spellStart"/>
      <w:r w:rsidR="005635BE" w:rsidRPr="00387E4C">
        <w:rPr>
          <w:rFonts w:ascii="Arial" w:hAnsi="Arial" w:cs="Arial"/>
          <w:sz w:val="24"/>
          <w:szCs w:val="24"/>
        </w:rPr>
        <w:t>glmm</w:t>
      </w:r>
      <w:proofErr w:type="spellEnd"/>
      <w:r w:rsidR="005635BE" w:rsidRPr="00387E4C">
        <w:rPr>
          <w:rFonts w:ascii="Arial" w:hAnsi="Arial" w:cs="Arial"/>
          <w:sz w:val="24"/>
          <w:szCs w:val="24"/>
        </w:rPr>
        <w:t>” package in R for the LOAD and MIRAGE family-based datasets.  Fixed-effects meta-analysis across all datasets was done using the program METAL.</w:t>
      </w:r>
      <w:r>
        <w:rPr>
          <w:rFonts w:ascii="Arial" w:hAnsi="Arial" w:cs="Arial"/>
          <w:sz w:val="24"/>
          <w:szCs w:val="24"/>
        </w:rPr>
        <w:t xml:space="preserve">  Association for low-frequency variants (MAF&lt;0.02) was also performed using the </w:t>
      </w:r>
      <w:proofErr w:type="spellStart"/>
      <w:r>
        <w:rPr>
          <w:rFonts w:ascii="Arial" w:hAnsi="Arial" w:cs="Arial"/>
          <w:sz w:val="24"/>
          <w:szCs w:val="24"/>
        </w:rPr>
        <w:t>SeqMeta</w:t>
      </w:r>
      <w:proofErr w:type="spellEnd"/>
      <w:r>
        <w:rPr>
          <w:rFonts w:ascii="Arial" w:hAnsi="Arial" w:cs="Arial"/>
          <w:sz w:val="24"/>
          <w:szCs w:val="24"/>
        </w:rPr>
        <w:t>/R package.</w:t>
      </w:r>
      <w:r w:rsidR="00E46AFB">
        <w:rPr>
          <w:rFonts w:ascii="Arial" w:hAnsi="Arial" w:cs="Arial"/>
          <w:sz w:val="24"/>
          <w:szCs w:val="24"/>
          <w:vertAlign w:val="superscript"/>
        </w:rPr>
        <w:t>1</w:t>
      </w:r>
      <w:r w:rsidR="00791E27">
        <w:rPr>
          <w:rFonts w:ascii="Arial" w:hAnsi="Arial" w:cs="Arial"/>
          <w:sz w:val="24"/>
          <w:szCs w:val="24"/>
          <w:vertAlign w:val="superscript"/>
        </w:rPr>
        <w:t>9</w:t>
      </w:r>
      <w:proofErr w:type="gramStart"/>
      <w:r w:rsidR="00327EBD">
        <w:rPr>
          <w:rFonts w:ascii="Arial" w:hAnsi="Arial" w:cs="Arial"/>
          <w:sz w:val="24"/>
          <w:szCs w:val="24"/>
          <w:vertAlign w:val="superscript"/>
        </w:rPr>
        <w:t>,2</w:t>
      </w:r>
      <w:r w:rsidR="00791E27">
        <w:rPr>
          <w:rFonts w:ascii="Arial" w:hAnsi="Arial" w:cs="Arial"/>
          <w:sz w:val="24"/>
          <w:szCs w:val="24"/>
          <w:vertAlign w:val="superscript"/>
        </w:rPr>
        <w:t>5</w:t>
      </w:r>
      <w:proofErr w:type="gramEnd"/>
    </w:p>
    <w:p w:rsidR="005635BE" w:rsidRPr="00387E4C" w:rsidRDefault="005635BE" w:rsidP="00DF44C9">
      <w:pPr>
        <w:spacing w:line="480" w:lineRule="auto"/>
        <w:rPr>
          <w:rFonts w:ascii="Arial" w:hAnsi="Arial" w:cs="Arial"/>
          <w:sz w:val="24"/>
          <w:szCs w:val="24"/>
        </w:rPr>
      </w:pPr>
      <w:r w:rsidRPr="00387E4C">
        <w:rPr>
          <w:rFonts w:ascii="Arial" w:hAnsi="Arial" w:cs="Arial"/>
          <w:sz w:val="24"/>
          <w:szCs w:val="24"/>
        </w:rPr>
        <w:t>Gene-based association tests estimated the aggregate effect of risk and protective variants within a “gene” region as defined by gene annotations. We performed gene-based tests using SKAT-O, which optimally combines SKAT and burden tests</w:t>
      </w:r>
      <w:r w:rsidR="00DE0A09">
        <w:rPr>
          <w:rFonts w:ascii="Arial" w:hAnsi="Arial" w:cs="Arial"/>
          <w:sz w:val="24"/>
          <w:szCs w:val="24"/>
        </w:rPr>
        <w:t xml:space="preserve">, as implemented in the </w:t>
      </w:r>
      <w:proofErr w:type="spellStart"/>
      <w:r w:rsidR="00E84E53">
        <w:rPr>
          <w:rFonts w:ascii="Arial" w:hAnsi="Arial" w:cs="Arial"/>
          <w:sz w:val="24"/>
          <w:szCs w:val="24"/>
        </w:rPr>
        <w:t>SeqMeta</w:t>
      </w:r>
      <w:proofErr w:type="spellEnd"/>
      <w:r w:rsidR="00E84E53">
        <w:rPr>
          <w:rFonts w:ascii="Arial" w:hAnsi="Arial" w:cs="Arial"/>
          <w:sz w:val="24"/>
          <w:szCs w:val="24"/>
        </w:rPr>
        <w:t xml:space="preserve">/R.  </w:t>
      </w:r>
      <w:r w:rsidRPr="00387E4C">
        <w:rPr>
          <w:rFonts w:ascii="Arial" w:hAnsi="Arial" w:cs="Arial"/>
          <w:sz w:val="24"/>
          <w:szCs w:val="24"/>
        </w:rPr>
        <w:t xml:space="preserve">For these analyses, the SKAT portion of the test included variants with a minor allele frequency (MAF) ≤0.05; the burden component aggregated variants with MAF ≤0.01. The SKAT test used ‘Wu weights’, defined </w:t>
      </w:r>
      <w:r w:rsidR="00AD7B60" w:rsidRPr="00AD7B60">
        <w:rPr>
          <w:rFonts w:ascii="Arial" w:hAnsi="Arial" w:cs="Arial"/>
          <w:sz w:val="24"/>
          <w:szCs w:val="24"/>
        </w:rPr>
        <w:t xml:space="preserve">by a </w:t>
      </w:r>
      <w:r w:rsidR="00AD7B60" w:rsidRPr="00AD7B60">
        <w:rPr>
          <w:rFonts w:ascii="Arial" w:hAnsi="Arial" w:cs="Arial"/>
          <w:sz w:val="24"/>
          <w:szCs w:val="24"/>
        </w:rPr>
        <w:lastRenderedPageBreak/>
        <w:t>beta density function with pre-specified parameters a1=1 and a2=25, evaluated at the sample minor allele frequency. The SKAT-O statistic, a linear combination between a SKAT statistic (</w:t>
      </w:r>
      <w:proofErr w:type="spellStart"/>
      <w:r w:rsidR="00AD7B60" w:rsidRPr="00AD7B60">
        <w:rPr>
          <w:rFonts w:ascii="Arial" w:hAnsi="Arial" w:cs="Arial"/>
          <w:sz w:val="24"/>
          <w:szCs w:val="24"/>
        </w:rPr>
        <w:t>Q</w:t>
      </w:r>
      <w:r w:rsidR="00AD7B60" w:rsidRPr="00F742BC">
        <w:rPr>
          <w:rFonts w:ascii="Arial" w:hAnsi="Arial" w:cs="Arial"/>
          <w:sz w:val="24"/>
          <w:szCs w:val="24"/>
          <w:vertAlign w:val="subscript"/>
        </w:rPr>
        <w:t>skat</w:t>
      </w:r>
      <w:proofErr w:type="spellEnd"/>
      <w:r w:rsidR="00AD7B60" w:rsidRPr="00AD7B60">
        <w:rPr>
          <w:rFonts w:ascii="Arial" w:hAnsi="Arial" w:cs="Arial"/>
          <w:sz w:val="24"/>
          <w:szCs w:val="24"/>
        </w:rPr>
        <w:t>) and a burden statistic (</w:t>
      </w:r>
      <w:proofErr w:type="spellStart"/>
      <w:r w:rsidR="00AD7B60" w:rsidRPr="00AD7B60">
        <w:rPr>
          <w:rFonts w:ascii="Arial" w:hAnsi="Arial" w:cs="Arial"/>
          <w:sz w:val="24"/>
          <w:szCs w:val="24"/>
        </w:rPr>
        <w:t>Q</w:t>
      </w:r>
      <w:r w:rsidR="00AD7B60" w:rsidRPr="00F742BC">
        <w:rPr>
          <w:rFonts w:ascii="Arial" w:hAnsi="Arial" w:cs="Arial"/>
          <w:sz w:val="24"/>
          <w:szCs w:val="24"/>
          <w:vertAlign w:val="subscript"/>
        </w:rPr>
        <w:t>burden</w:t>
      </w:r>
      <w:proofErr w:type="spellEnd"/>
      <w:r w:rsidR="00AD7B60" w:rsidRPr="00AD7B60">
        <w:rPr>
          <w:rFonts w:ascii="Arial" w:hAnsi="Arial" w:cs="Arial"/>
          <w:sz w:val="24"/>
          <w:szCs w:val="24"/>
        </w:rPr>
        <w:t xml:space="preserve">) equal to (1-ρ) </w:t>
      </w:r>
      <w:proofErr w:type="spellStart"/>
      <w:r w:rsidR="00AD7B60" w:rsidRPr="00AD7B60">
        <w:rPr>
          <w:rFonts w:ascii="Arial" w:hAnsi="Arial" w:cs="Arial"/>
          <w:sz w:val="24"/>
          <w:szCs w:val="24"/>
        </w:rPr>
        <w:t>Q</w:t>
      </w:r>
      <w:r w:rsidR="00AD7B60" w:rsidRPr="00F742BC">
        <w:rPr>
          <w:rFonts w:ascii="Arial" w:hAnsi="Arial" w:cs="Arial"/>
          <w:sz w:val="24"/>
          <w:szCs w:val="24"/>
          <w:vertAlign w:val="subscript"/>
        </w:rPr>
        <w:t>skat</w:t>
      </w:r>
      <w:proofErr w:type="spellEnd"/>
      <w:r w:rsidR="00AD7B60" w:rsidRPr="00AD7B60">
        <w:rPr>
          <w:rFonts w:ascii="Arial" w:hAnsi="Arial" w:cs="Arial"/>
          <w:sz w:val="24"/>
          <w:szCs w:val="24"/>
        </w:rPr>
        <w:t xml:space="preserve"> + </w:t>
      </w:r>
      <w:proofErr w:type="spellStart"/>
      <w:r w:rsidR="00AD7B60" w:rsidRPr="00AD7B60">
        <w:rPr>
          <w:rFonts w:ascii="Arial" w:hAnsi="Arial" w:cs="Arial"/>
          <w:sz w:val="24"/>
          <w:szCs w:val="24"/>
        </w:rPr>
        <w:t>ρQ</w:t>
      </w:r>
      <w:r w:rsidR="00AD7B60" w:rsidRPr="00F742BC">
        <w:rPr>
          <w:rFonts w:ascii="Arial" w:hAnsi="Arial" w:cs="Arial"/>
          <w:sz w:val="24"/>
          <w:szCs w:val="24"/>
          <w:vertAlign w:val="subscript"/>
        </w:rPr>
        <w:t>burden</w:t>
      </w:r>
      <w:proofErr w:type="spellEnd"/>
      <w:r w:rsidR="00AD7B60" w:rsidRPr="00AD7B60">
        <w:rPr>
          <w:rFonts w:ascii="Arial" w:hAnsi="Arial" w:cs="Arial"/>
          <w:sz w:val="24"/>
          <w:szCs w:val="24"/>
        </w:rPr>
        <w:t>, was optimized across 11 values of ρ (0.1 increments), and calculation of the significance took into consideration the multiple values of ρ evaluated.</w:t>
      </w:r>
      <w:r w:rsidRPr="00387E4C">
        <w:rPr>
          <w:rFonts w:ascii="Arial" w:hAnsi="Arial" w:cs="Arial"/>
          <w:sz w:val="24"/>
          <w:szCs w:val="24"/>
        </w:rPr>
        <w:t xml:space="preserve">  </w:t>
      </w:r>
    </w:p>
    <w:p w:rsidR="00CB3362" w:rsidRPr="00B16609" w:rsidRDefault="005635BE" w:rsidP="006273EA">
      <w:pPr>
        <w:spacing w:after="120" w:line="480" w:lineRule="auto"/>
        <w:ind w:left="360" w:hanging="360"/>
        <w:rPr>
          <w:rFonts w:ascii="Arial" w:hAnsi="Arial" w:cs="Arial"/>
          <w:b/>
          <w:noProof/>
          <w:sz w:val="28"/>
          <w:szCs w:val="28"/>
        </w:rPr>
      </w:pPr>
      <w:r>
        <w:rPr>
          <w:rFonts w:ascii="Arial" w:hAnsi="Arial" w:cs="Arial"/>
          <w:b/>
          <w:sz w:val="24"/>
          <w:szCs w:val="24"/>
        </w:rPr>
        <w:fldChar w:fldCharType="begin"/>
      </w:r>
      <w:r w:rsidRPr="006E28B9">
        <w:rPr>
          <w:rFonts w:ascii="Arial" w:hAnsi="Arial" w:cs="Arial"/>
          <w:b/>
          <w:sz w:val="24"/>
          <w:szCs w:val="24"/>
        </w:rPr>
        <w:instrText xml:space="preserve"> ADDIN EN.REFLIST </w:instrText>
      </w:r>
      <w:r>
        <w:rPr>
          <w:rFonts w:ascii="Arial" w:hAnsi="Arial" w:cs="Arial"/>
          <w:b/>
          <w:sz w:val="24"/>
          <w:szCs w:val="24"/>
        </w:rPr>
        <w:fldChar w:fldCharType="separate"/>
      </w:r>
      <w:r w:rsidR="00CB3362" w:rsidRPr="00B16609">
        <w:rPr>
          <w:rFonts w:ascii="Arial" w:hAnsi="Arial" w:cs="Arial"/>
          <w:b/>
          <w:noProof/>
          <w:sz w:val="28"/>
          <w:szCs w:val="28"/>
        </w:rPr>
        <w:t>References</w:t>
      </w:r>
    </w:p>
    <w:p w:rsidR="0075749B" w:rsidRDefault="00C24FC9" w:rsidP="0075749B">
      <w:pPr>
        <w:spacing w:after="120" w:line="480" w:lineRule="auto"/>
        <w:ind w:left="360" w:hanging="360"/>
        <w:rPr>
          <w:rFonts w:ascii="Arial" w:hAnsi="Arial" w:cs="Arial"/>
          <w:noProof/>
          <w:sz w:val="24"/>
          <w:szCs w:val="24"/>
        </w:rPr>
      </w:pPr>
      <w:r>
        <w:rPr>
          <w:rFonts w:ascii="Arial" w:hAnsi="Arial" w:cs="Arial"/>
          <w:noProof/>
          <w:sz w:val="24"/>
          <w:szCs w:val="24"/>
        </w:rPr>
        <w:t>1.</w:t>
      </w:r>
      <w:r>
        <w:rPr>
          <w:rFonts w:ascii="Arial" w:hAnsi="Arial" w:cs="Arial"/>
          <w:noProof/>
          <w:sz w:val="24"/>
          <w:szCs w:val="24"/>
        </w:rPr>
        <w:tab/>
      </w:r>
      <w:r w:rsidR="0075749B" w:rsidRPr="0075749B">
        <w:rPr>
          <w:rFonts w:ascii="Arial" w:hAnsi="Arial" w:cs="Arial"/>
          <w:noProof/>
          <w:sz w:val="24"/>
          <w:szCs w:val="24"/>
        </w:rPr>
        <w:t>Naj</w:t>
      </w:r>
      <w:r w:rsidR="0075749B">
        <w:rPr>
          <w:rFonts w:ascii="Arial" w:hAnsi="Arial" w:cs="Arial"/>
          <w:noProof/>
          <w:sz w:val="24"/>
          <w:szCs w:val="24"/>
        </w:rPr>
        <w:t xml:space="preserve"> AC</w:t>
      </w:r>
      <w:r w:rsidR="0075749B" w:rsidRPr="0075749B">
        <w:rPr>
          <w:rFonts w:ascii="Arial" w:hAnsi="Arial" w:cs="Arial"/>
          <w:noProof/>
          <w:sz w:val="24"/>
          <w:szCs w:val="24"/>
        </w:rPr>
        <w:t xml:space="preserve">, </w:t>
      </w:r>
      <w:r w:rsidR="0075749B">
        <w:rPr>
          <w:rFonts w:ascii="Arial" w:hAnsi="Arial" w:cs="Arial"/>
          <w:noProof/>
          <w:sz w:val="24"/>
          <w:szCs w:val="24"/>
        </w:rPr>
        <w:t xml:space="preserve">Lin </w:t>
      </w:r>
      <w:r w:rsidR="0075749B" w:rsidRPr="0075749B">
        <w:rPr>
          <w:rFonts w:ascii="Arial" w:hAnsi="Arial" w:cs="Arial"/>
          <w:noProof/>
          <w:sz w:val="24"/>
          <w:szCs w:val="24"/>
        </w:rPr>
        <w:t>H, Vardarajan</w:t>
      </w:r>
      <w:r w:rsidR="0075749B">
        <w:rPr>
          <w:rFonts w:ascii="Arial" w:hAnsi="Arial" w:cs="Arial"/>
          <w:noProof/>
          <w:sz w:val="24"/>
          <w:szCs w:val="24"/>
        </w:rPr>
        <w:t xml:space="preserve"> BN, et al. </w:t>
      </w:r>
      <w:r w:rsidR="0075749B" w:rsidRPr="0075749B">
        <w:rPr>
          <w:rFonts w:ascii="Arial" w:hAnsi="Arial" w:cs="Arial"/>
          <w:noProof/>
          <w:sz w:val="24"/>
          <w:szCs w:val="24"/>
        </w:rPr>
        <w:t xml:space="preserve">Quality </w:t>
      </w:r>
      <w:r w:rsidR="0075749B">
        <w:rPr>
          <w:rFonts w:ascii="Arial" w:hAnsi="Arial" w:cs="Arial"/>
          <w:noProof/>
          <w:sz w:val="24"/>
          <w:szCs w:val="24"/>
        </w:rPr>
        <w:t>c</w:t>
      </w:r>
      <w:r w:rsidR="0075749B" w:rsidRPr="0075749B">
        <w:rPr>
          <w:rFonts w:ascii="Arial" w:hAnsi="Arial" w:cs="Arial"/>
          <w:noProof/>
          <w:sz w:val="24"/>
          <w:szCs w:val="24"/>
        </w:rPr>
        <w:t xml:space="preserve">ontrol </w:t>
      </w:r>
      <w:r w:rsidR="0075749B">
        <w:rPr>
          <w:rFonts w:ascii="Arial" w:hAnsi="Arial" w:cs="Arial"/>
          <w:noProof/>
          <w:sz w:val="24"/>
          <w:szCs w:val="24"/>
        </w:rPr>
        <w:t>and i</w:t>
      </w:r>
      <w:r w:rsidR="0075749B" w:rsidRPr="0075749B">
        <w:rPr>
          <w:rFonts w:ascii="Arial" w:hAnsi="Arial" w:cs="Arial"/>
          <w:noProof/>
          <w:sz w:val="24"/>
          <w:szCs w:val="24"/>
        </w:rPr>
        <w:t xml:space="preserve">ntegration of </w:t>
      </w:r>
      <w:r w:rsidR="0075749B">
        <w:rPr>
          <w:rFonts w:ascii="Arial" w:hAnsi="Arial" w:cs="Arial"/>
          <w:noProof/>
          <w:sz w:val="24"/>
          <w:szCs w:val="24"/>
        </w:rPr>
        <w:t>genotypes from t</w:t>
      </w:r>
      <w:r w:rsidR="0075749B" w:rsidRPr="0075749B">
        <w:rPr>
          <w:rFonts w:ascii="Arial" w:hAnsi="Arial" w:cs="Arial"/>
          <w:noProof/>
          <w:sz w:val="24"/>
          <w:szCs w:val="24"/>
        </w:rPr>
        <w:t xml:space="preserve">wo </w:t>
      </w:r>
      <w:r w:rsidR="0075749B">
        <w:rPr>
          <w:rFonts w:ascii="Arial" w:hAnsi="Arial" w:cs="Arial"/>
          <w:noProof/>
          <w:sz w:val="24"/>
          <w:szCs w:val="24"/>
        </w:rPr>
        <w:t>c</w:t>
      </w:r>
      <w:r w:rsidR="0075749B" w:rsidRPr="0075749B">
        <w:rPr>
          <w:rFonts w:ascii="Arial" w:hAnsi="Arial" w:cs="Arial"/>
          <w:noProof/>
          <w:sz w:val="24"/>
          <w:szCs w:val="24"/>
        </w:rPr>
        <w:t xml:space="preserve">alling </w:t>
      </w:r>
      <w:r w:rsidR="0075749B">
        <w:rPr>
          <w:rFonts w:ascii="Arial" w:hAnsi="Arial" w:cs="Arial"/>
          <w:noProof/>
          <w:sz w:val="24"/>
          <w:szCs w:val="24"/>
        </w:rPr>
        <w:t>p</w:t>
      </w:r>
      <w:r w:rsidR="0075749B" w:rsidRPr="0075749B">
        <w:rPr>
          <w:rFonts w:ascii="Arial" w:hAnsi="Arial" w:cs="Arial"/>
          <w:noProof/>
          <w:sz w:val="24"/>
          <w:szCs w:val="24"/>
        </w:rPr>
        <w:t xml:space="preserve">ipelines for </w:t>
      </w:r>
      <w:r w:rsidR="0075749B">
        <w:rPr>
          <w:rFonts w:ascii="Arial" w:hAnsi="Arial" w:cs="Arial"/>
          <w:noProof/>
          <w:sz w:val="24"/>
          <w:szCs w:val="24"/>
        </w:rPr>
        <w:t>w</w:t>
      </w:r>
      <w:r w:rsidR="0075749B" w:rsidRPr="0075749B">
        <w:rPr>
          <w:rFonts w:ascii="Arial" w:hAnsi="Arial" w:cs="Arial"/>
          <w:noProof/>
          <w:sz w:val="24"/>
          <w:szCs w:val="24"/>
        </w:rPr>
        <w:t xml:space="preserve">hole </w:t>
      </w:r>
      <w:r w:rsidR="0075749B">
        <w:rPr>
          <w:rFonts w:ascii="Arial" w:hAnsi="Arial" w:cs="Arial"/>
          <w:noProof/>
          <w:sz w:val="24"/>
          <w:szCs w:val="24"/>
        </w:rPr>
        <w:t>g</w:t>
      </w:r>
      <w:r w:rsidR="0075749B" w:rsidRPr="0075749B">
        <w:rPr>
          <w:rFonts w:ascii="Arial" w:hAnsi="Arial" w:cs="Arial"/>
          <w:noProof/>
          <w:sz w:val="24"/>
          <w:szCs w:val="24"/>
        </w:rPr>
        <w:t xml:space="preserve">enome </w:t>
      </w:r>
      <w:r w:rsidR="0075749B">
        <w:rPr>
          <w:rFonts w:ascii="Arial" w:hAnsi="Arial" w:cs="Arial"/>
          <w:noProof/>
          <w:sz w:val="24"/>
          <w:szCs w:val="24"/>
        </w:rPr>
        <w:t>s</w:t>
      </w:r>
      <w:r w:rsidR="0075749B" w:rsidRPr="0075749B">
        <w:rPr>
          <w:rFonts w:ascii="Arial" w:hAnsi="Arial" w:cs="Arial"/>
          <w:noProof/>
          <w:sz w:val="24"/>
          <w:szCs w:val="24"/>
        </w:rPr>
        <w:t xml:space="preserve">equence </w:t>
      </w:r>
      <w:r w:rsidR="0075749B">
        <w:rPr>
          <w:rFonts w:ascii="Arial" w:hAnsi="Arial" w:cs="Arial"/>
          <w:noProof/>
          <w:sz w:val="24"/>
          <w:szCs w:val="24"/>
        </w:rPr>
        <w:t>d</w:t>
      </w:r>
      <w:r w:rsidR="0075749B" w:rsidRPr="0075749B">
        <w:rPr>
          <w:rFonts w:ascii="Arial" w:hAnsi="Arial" w:cs="Arial"/>
          <w:noProof/>
          <w:sz w:val="24"/>
          <w:szCs w:val="24"/>
        </w:rPr>
        <w:t>ata in the Alzheim</w:t>
      </w:r>
      <w:r w:rsidR="0075749B">
        <w:rPr>
          <w:rFonts w:ascii="Arial" w:hAnsi="Arial" w:cs="Arial"/>
          <w:noProof/>
          <w:sz w:val="24"/>
          <w:szCs w:val="24"/>
        </w:rPr>
        <w:t xml:space="preserve">er’s Disease Sequencing Project. </w:t>
      </w:r>
      <w:r w:rsidR="0075749B">
        <w:rPr>
          <w:rFonts w:ascii="Arial" w:hAnsi="Arial" w:cs="Arial"/>
          <w:i/>
          <w:noProof/>
          <w:sz w:val="24"/>
          <w:szCs w:val="24"/>
        </w:rPr>
        <w:t xml:space="preserve">Genomics </w:t>
      </w:r>
      <w:r w:rsidR="0075749B">
        <w:rPr>
          <w:rFonts w:ascii="Arial" w:hAnsi="Arial" w:cs="Arial"/>
          <w:noProof/>
          <w:sz w:val="24"/>
          <w:szCs w:val="24"/>
        </w:rPr>
        <w:t>2018. In press.</w:t>
      </w:r>
    </w:p>
    <w:p w:rsidR="00780ACD" w:rsidRDefault="0075749B" w:rsidP="0075749B">
      <w:pPr>
        <w:spacing w:after="120" w:line="480" w:lineRule="auto"/>
        <w:ind w:left="360" w:hanging="360"/>
        <w:rPr>
          <w:rFonts w:ascii="Arial" w:hAnsi="Arial" w:cs="Arial"/>
          <w:noProof/>
          <w:sz w:val="24"/>
          <w:szCs w:val="24"/>
        </w:rPr>
      </w:pPr>
      <w:r>
        <w:rPr>
          <w:rFonts w:ascii="Arial" w:hAnsi="Arial" w:cs="Arial"/>
          <w:noProof/>
          <w:sz w:val="24"/>
          <w:szCs w:val="24"/>
        </w:rPr>
        <w:t>2.</w:t>
      </w:r>
      <w:r>
        <w:rPr>
          <w:rFonts w:ascii="Arial" w:hAnsi="Arial" w:cs="Arial"/>
          <w:noProof/>
          <w:sz w:val="24"/>
          <w:szCs w:val="24"/>
        </w:rPr>
        <w:tab/>
      </w:r>
      <w:r w:rsidR="00780ACD" w:rsidRPr="00780ACD">
        <w:rPr>
          <w:rFonts w:ascii="Arial" w:hAnsi="Arial" w:cs="Arial"/>
          <w:noProof/>
          <w:sz w:val="24"/>
          <w:szCs w:val="24"/>
        </w:rPr>
        <w:t xml:space="preserve">Purcell S, Neale B, Todd-Brown K, et al. PLINK: a tool set for whole-genome association and population-based linkage analyses. </w:t>
      </w:r>
      <w:r w:rsidR="00780ACD" w:rsidRPr="00C24FC9">
        <w:rPr>
          <w:rFonts w:ascii="Arial" w:hAnsi="Arial" w:cs="Arial"/>
          <w:i/>
          <w:noProof/>
          <w:sz w:val="24"/>
          <w:szCs w:val="24"/>
        </w:rPr>
        <w:t>Am J Hum Genet</w:t>
      </w:r>
      <w:r w:rsidR="00780ACD" w:rsidRPr="00780ACD">
        <w:rPr>
          <w:rFonts w:ascii="Arial" w:hAnsi="Arial" w:cs="Arial"/>
          <w:noProof/>
          <w:sz w:val="24"/>
          <w:szCs w:val="24"/>
        </w:rPr>
        <w:t xml:space="preserve"> </w:t>
      </w:r>
      <w:r w:rsidR="00C24FC9">
        <w:rPr>
          <w:rFonts w:ascii="Arial" w:hAnsi="Arial" w:cs="Arial"/>
          <w:noProof/>
          <w:sz w:val="24"/>
          <w:szCs w:val="24"/>
        </w:rPr>
        <w:t xml:space="preserve">2007; </w:t>
      </w:r>
      <w:r w:rsidR="00780ACD" w:rsidRPr="00C24FC9">
        <w:rPr>
          <w:rFonts w:ascii="Arial" w:hAnsi="Arial" w:cs="Arial"/>
          <w:noProof/>
          <w:sz w:val="24"/>
          <w:szCs w:val="24"/>
        </w:rPr>
        <w:t>81</w:t>
      </w:r>
      <w:r w:rsidR="001808B2">
        <w:rPr>
          <w:rFonts w:ascii="Arial" w:hAnsi="Arial" w:cs="Arial"/>
          <w:noProof/>
          <w:sz w:val="24"/>
          <w:szCs w:val="24"/>
        </w:rPr>
        <w:t>:</w:t>
      </w:r>
      <w:r w:rsidR="00780ACD" w:rsidRPr="00780ACD">
        <w:rPr>
          <w:rFonts w:ascii="Arial" w:hAnsi="Arial" w:cs="Arial"/>
          <w:noProof/>
          <w:sz w:val="24"/>
          <w:szCs w:val="24"/>
        </w:rPr>
        <w:t>559-575.</w:t>
      </w:r>
    </w:p>
    <w:p w:rsidR="00780ACD" w:rsidRPr="00780ACD" w:rsidRDefault="0075749B" w:rsidP="006273EA">
      <w:pPr>
        <w:spacing w:after="120" w:line="480" w:lineRule="auto"/>
        <w:ind w:left="360" w:hanging="360"/>
        <w:rPr>
          <w:rFonts w:ascii="Arial" w:hAnsi="Arial" w:cs="Arial"/>
          <w:noProof/>
          <w:sz w:val="24"/>
          <w:szCs w:val="24"/>
        </w:rPr>
      </w:pPr>
      <w:bookmarkStart w:id="0" w:name="_ENREF_29"/>
      <w:r>
        <w:rPr>
          <w:rFonts w:ascii="Arial" w:hAnsi="Arial" w:cs="Arial"/>
          <w:noProof/>
          <w:sz w:val="24"/>
          <w:szCs w:val="24"/>
        </w:rPr>
        <w:t>3</w:t>
      </w:r>
      <w:r w:rsidR="00780ACD" w:rsidRPr="00780ACD">
        <w:rPr>
          <w:rFonts w:ascii="Arial" w:hAnsi="Arial" w:cs="Arial"/>
          <w:noProof/>
          <w:sz w:val="24"/>
          <w:szCs w:val="24"/>
        </w:rPr>
        <w:t xml:space="preserve">. </w:t>
      </w:r>
      <w:r w:rsidR="00C24FC9">
        <w:rPr>
          <w:rFonts w:ascii="Arial" w:hAnsi="Arial" w:cs="Arial"/>
          <w:noProof/>
          <w:sz w:val="24"/>
          <w:szCs w:val="24"/>
        </w:rPr>
        <w:tab/>
      </w:r>
      <w:r w:rsidR="00780ACD" w:rsidRPr="00780ACD">
        <w:rPr>
          <w:rFonts w:ascii="Arial" w:hAnsi="Arial" w:cs="Arial"/>
          <w:noProof/>
          <w:sz w:val="24"/>
          <w:szCs w:val="24"/>
        </w:rPr>
        <w:t xml:space="preserve">Price AL, Patterson NJ, Plenge RM, Weinblatt ME, Shadick NA, Reich D. Principal components analysis corrects for stratification in genome-wide association studies. </w:t>
      </w:r>
      <w:r w:rsidR="00780ACD" w:rsidRPr="001808B2">
        <w:rPr>
          <w:rFonts w:ascii="Arial" w:hAnsi="Arial" w:cs="Arial"/>
          <w:i/>
          <w:noProof/>
          <w:sz w:val="24"/>
          <w:szCs w:val="24"/>
        </w:rPr>
        <w:t>Nat Genet</w:t>
      </w:r>
      <w:r w:rsidR="00780ACD" w:rsidRPr="00780ACD">
        <w:rPr>
          <w:rFonts w:ascii="Arial" w:hAnsi="Arial" w:cs="Arial"/>
          <w:noProof/>
          <w:sz w:val="24"/>
          <w:szCs w:val="24"/>
        </w:rPr>
        <w:t xml:space="preserve"> </w:t>
      </w:r>
      <w:r w:rsidR="001808B2">
        <w:rPr>
          <w:rFonts w:ascii="Arial" w:hAnsi="Arial" w:cs="Arial"/>
          <w:noProof/>
          <w:sz w:val="24"/>
          <w:szCs w:val="24"/>
        </w:rPr>
        <w:t xml:space="preserve">2006; </w:t>
      </w:r>
      <w:r w:rsidR="00780ACD" w:rsidRPr="001808B2">
        <w:rPr>
          <w:rFonts w:ascii="Arial" w:hAnsi="Arial" w:cs="Arial"/>
          <w:noProof/>
          <w:sz w:val="24"/>
          <w:szCs w:val="24"/>
        </w:rPr>
        <w:t>38</w:t>
      </w:r>
      <w:r w:rsidR="001808B2">
        <w:rPr>
          <w:rFonts w:ascii="Arial" w:hAnsi="Arial" w:cs="Arial"/>
          <w:noProof/>
          <w:sz w:val="24"/>
          <w:szCs w:val="24"/>
        </w:rPr>
        <w:t>:</w:t>
      </w:r>
      <w:r w:rsidR="00780ACD" w:rsidRPr="00780ACD">
        <w:rPr>
          <w:rFonts w:ascii="Arial" w:hAnsi="Arial" w:cs="Arial"/>
          <w:noProof/>
          <w:sz w:val="24"/>
          <w:szCs w:val="24"/>
        </w:rPr>
        <w:t>904-909.</w:t>
      </w:r>
      <w:bookmarkEnd w:id="0"/>
    </w:p>
    <w:p w:rsidR="00780ACD" w:rsidRPr="00780ACD" w:rsidRDefault="0075749B" w:rsidP="006273EA">
      <w:pPr>
        <w:spacing w:after="120" w:line="480" w:lineRule="auto"/>
        <w:ind w:left="360" w:hanging="360"/>
        <w:rPr>
          <w:rFonts w:ascii="Arial" w:hAnsi="Arial" w:cs="Arial"/>
          <w:noProof/>
          <w:sz w:val="24"/>
          <w:szCs w:val="24"/>
        </w:rPr>
      </w:pPr>
      <w:bookmarkStart w:id="1" w:name="_ENREF_30"/>
      <w:r>
        <w:rPr>
          <w:rFonts w:ascii="Arial" w:hAnsi="Arial" w:cs="Arial"/>
          <w:noProof/>
          <w:sz w:val="24"/>
          <w:szCs w:val="24"/>
        </w:rPr>
        <w:t>4</w:t>
      </w:r>
      <w:r w:rsidR="00780ACD" w:rsidRPr="00780ACD">
        <w:rPr>
          <w:rFonts w:ascii="Arial" w:hAnsi="Arial" w:cs="Arial"/>
          <w:noProof/>
          <w:sz w:val="24"/>
          <w:szCs w:val="24"/>
        </w:rPr>
        <w:t xml:space="preserve">. </w:t>
      </w:r>
      <w:r w:rsidR="00C24FC9">
        <w:rPr>
          <w:rFonts w:ascii="Arial" w:hAnsi="Arial" w:cs="Arial"/>
          <w:noProof/>
          <w:sz w:val="24"/>
          <w:szCs w:val="24"/>
        </w:rPr>
        <w:tab/>
      </w:r>
      <w:r w:rsidR="00780ACD" w:rsidRPr="00780ACD">
        <w:rPr>
          <w:rFonts w:ascii="Arial" w:hAnsi="Arial" w:cs="Arial"/>
          <w:noProof/>
          <w:sz w:val="24"/>
          <w:szCs w:val="24"/>
        </w:rPr>
        <w:t xml:space="preserve">Patterson N, Price AL, </w:t>
      </w:r>
      <w:r w:rsidR="001808B2">
        <w:rPr>
          <w:rFonts w:ascii="Arial" w:hAnsi="Arial" w:cs="Arial"/>
          <w:noProof/>
          <w:sz w:val="24"/>
          <w:szCs w:val="24"/>
        </w:rPr>
        <w:t>R</w:t>
      </w:r>
      <w:r w:rsidR="00780ACD" w:rsidRPr="00780ACD">
        <w:rPr>
          <w:rFonts w:ascii="Arial" w:hAnsi="Arial" w:cs="Arial"/>
          <w:noProof/>
          <w:sz w:val="24"/>
          <w:szCs w:val="24"/>
        </w:rPr>
        <w:t xml:space="preserve">eich D. Population structure and eigenanalysis. </w:t>
      </w:r>
      <w:r w:rsidR="00780ACD" w:rsidRPr="001808B2">
        <w:rPr>
          <w:rFonts w:ascii="Arial" w:hAnsi="Arial" w:cs="Arial"/>
          <w:i/>
          <w:noProof/>
          <w:sz w:val="24"/>
          <w:szCs w:val="24"/>
        </w:rPr>
        <w:t>PLoS Genet</w:t>
      </w:r>
      <w:r w:rsidR="00780ACD" w:rsidRPr="00780ACD">
        <w:rPr>
          <w:rFonts w:ascii="Arial" w:hAnsi="Arial" w:cs="Arial"/>
          <w:noProof/>
          <w:sz w:val="24"/>
          <w:szCs w:val="24"/>
        </w:rPr>
        <w:t xml:space="preserve"> </w:t>
      </w:r>
      <w:r w:rsidR="001808B2">
        <w:rPr>
          <w:rFonts w:ascii="Arial" w:hAnsi="Arial" w:cs="Arial"/>
          <w:noProof/>
          <w:sz w:val="24"/>
          <w:szCs w:val="24"/>
        </w:rPr>
        <w:t xml:space="preserve">2006; </w:t>
      </w:r>
      <w:r w:rsidR="00780ACD" w:rsidRPr="001808B2">
        <w:rPr>
          <w:rFonts w:ascii="Arial" w:hAnsi="Arial" w:cs="Arial"/>
          <w:noProof/>
          <w:sz w:val="24"/>
          <w:szCs w:val="24"/>
        </w:rPr>
        <w:t>2</w:t>
      </w:r>
      <w:r w:rsidR="001808B2">
        <w:rPr>
          <w:rFonts w:ascii="Arial" w:hAnsi="Arial" w:cs="Arial"/>
          <w:noProof/>
          <w:sz w:val="24"/>
          <w:szCs w:val="24"/>
        </w:rPr>
        <w:t>:</w:t>
      </w:r>
      <w:r w:rsidR="00780ACD" w:rsidRPr="00780ACD">
        <w:rPr>
          <w:rFonts w:ascii="Arial" w:hAnsi="Arial" w:cs="Arial"/>
          <w:noProof/>
          <w:sz w:val="24"/>
          <w:szCs w:val="24"/>
        </w:rPr>
        <w:t>e190.</w:t>
      </w:r>
      <w:bookmarkEnd w:id="1"/>
    </w:p>
    <w:p w:rsidR="00780ACD" w:rsidRDefault="0075749B" w:rsidP="006273EA">
      <w:pPr>
        <w:spacing w:after="120" w:line="480" w:lineRule="auto"/>
        <w:ind w:left="360" w:hanging="360"/>
        <w:rPr>
          <w:rFonts w:ascii="Arial" w:hAnsi="Arial" w:cs="Arial"/>
          <w:noProof/>
          <w:sz w:val="24"/>
          <w:szCs w:val="24"/>
        </w:rPr>
      </w:pPr>
      <w:bookmarkStart w:id="2" w:name="_ENREF_31"/>
      <w:r>
        <w:rPr>
          <w:rFonts w:ascii="Arial" w:hAnsi="Arial" w:cs="Arial"/>
          <w:noProof/>
          <w:sz w:val="24"/>
          <w:szCs w:val="24"/>
        </w:rPr>
        <w:t>5</w:t>
      </w:r>
      <w:r w:rsidR="00780ACD" w:rsidRPr="00780ACD">
        <w:rPr>
          <w:rFonts w:ascii="Arial" w:hAnsi="Arial" w:cs="Arial"/>
          <w:noProof/>
          <w:sz w:val="24"/>
          <w:szCs w:val="24"/>
        </w:rPr>
        <w:t xml:space="preserve">. </w:t>
      </w:r>
      <w:r w:rsidR="00C24FC9">
        <w:rPr>
          <w:rFonts w:ascii="Arial" w:hAnsi="Arial" w:cs="Arial"/>
          <w:noProof/>
          <w:sz w:val="24"/>
          <w:szCs w:val="24"/>
        </w:rPr>
        <w:tab/>
      </w:r>
      <w:r w:rsidR="00780ACD" w:rsidRPr="00780ACD">
        <w:rPr>
          <w:rFonts w:ascii="Arial" w:hAnsi="Arial" w:cs="Arial"/>
          <w:noProof/>
          <w:sz w:val="24"/>
          <w:szCs w:val="24"/>
        </w:rPr>
        <w:t>Genomes Project C</w:t>
      </w:r>
      <w:r w:rsidR="001808B2">
        <w:rPr>
          <w:rFonts w:ascii="Arial" w:hAnsi="Arial" w:cs="Arial"/>
          <w:noProof/>
          <w:sz w:val="24"/>
          <w:szCs w:val="24"/>
        </w:rPr>
        <w:t>onsortium</w:t>
      </w:r>
      <w:r w:rsidR="00780ACD" w:rsidRPr="00780ACD">
        <w:rPr>
          <w:rFonts w:ascii="Arial" w:hAnsi="Arial" w:cs="Arial"/>
          <w:noProof/>
          <w:sz w:val="24"/>
          <w:szCs w:val="24"/>
        </w:rPr>
        <w:t xml:space="preserve">, Auton A, Brooks LD, Durbin RM, et al. A global reference for human genetic variation. </w:t>
      </w:r>
      <w:r w:rsidR="00780ACD" w:rsidRPr="001808B2">
        <w:rPr>
          <w:rFonts w:ascii="Arial" w:hAnsi="Arial" w:cs="Arial"/>
          <w:i/>
          <w:noProof/>
          <w:sz w:val="24"/>
          <w:szCs w:val="24"/>
        </w:rPr>
        <w:t>Nature</w:t>
      </w:r>
      <w:r w:rsidR="00780ACD" w:rsidRPr="00780ACD">
        <w:rPr>
          <w:rFonts w:ascii="Arial" w:hAnsi="Arial" w:cs="Arial"/>
          <w:noProof/>
          <w:sz w:val="24"/>
          <w:szCs w:val="24"/>
        </w:rPr>
        <w:t xml:space="preserve"> </w:t>
      </w:r>
      <w:r w:rsidR="001808B2">
        <w:rPr>
          <w:rFonts w:ascii="Arial" w:hAnsi="Arial" w:cs="Arial"/>
          <w:noProof/>
          <w:sz w:val="24"/>
          <w:szCs w:val="24"/>
        </w:rPr>
        <w:t xml:space="preserve">2015; </w:t>
      </w:r>
      <w:r w:rsidR="00780ACD" w:rsidRPr="001808B2">
        <w:rPr>
          <w:rFonts w:ascii="Arial" w:hAnsi="Arial" w:cs="Arial"/>
          <w:noProof/>
          <w:sz w:val="24"/>
          <w:szCs w:val="24"/>
        </w:rPr>
        <w:t>526</w:t>
      </w:r>
      <w:r w:rsidR="001808B2">
        <w:rPr>
          <w:rFonts w:ascii="Arial" w:hAnsi="Arial" w:cs="Arial"/>
          <w:noProof/>
          <w:sz w:val="24"/>
          <w:szCs w:val="24"/>
        </w:rPr>
        <w:t>:</w:t>
      </w:r>
      <w:r w:rsidR="00780ACD" w:rsidRPr="00780ACD">
        <w:rPr>
          <w:rFonts w:ascii="Arial" w:hAnsi="Arial" w:cs="Arial"/>
          <w:noProof/>
          <w:sz w:val="24"/>
          <w:szCs w:val="24"/>
        </w:rPr>
        <w:t>68-74.</w:t>
      </w:r>
      <w:bookmarkEnd w:id="2"/>
    </w:p>
    <w:p w:rsidR="00DC4A7F" w:rsidRDefault="0075749B" w:rsidP="006273EA">
      <w:pPr>
        <w:spacing w:after="120" w:line="480" w:lineRule="auto"/>
        <w:ind w:left="360" w:hanging="360"/>
        <w:rPr>
          <w:rFonts w:ascii="Arial" w:hAnsi="Arial" w:cs="Arial"/>
          <w:noProof/>
        </w:rPr>
      </w:pPr>
      <w:bookmarkStart w:id="3" w:name="_ENREF_28"/>
      <w:r>
        <w:rPr>
          <w:rFonts w:ascii="Arial" w:hAnsi="Arial" w:cs="Arial"/>
          <w:noProof/>
        </w:rPr>
        <w:t>6</w:t>
      </w:r>
      <w:r w:rsidR="00DC4A7F" w:rsidRPr="00163A84">
        <w:rPr>
          <w:rFonts w:ascii="Arial" w:hAnsi="Arial" w:cs="Arial"/>
          <w:noProof/>
        </w:rPr>
        <w:t>.</w:t>
      </w:r>
      <w:bookmarkStart w:id="4" w:name="_ENREF_32"/>
      <w:bookmarkEnd w:id="3"/>
      <w:r w:rsidR="00DC4A7F" w:rsidRPr="00163A84">
        <w:rPr>
          <w:rFonts w:ascii="Arial" w:hAnsi="Arial" w:cs="Arial"/>
          <w:noProof/>
        </w:rPr>
        <w:t xml:space="preserve"> McLaren W, Gil L, Hunt SE, </w:t>
      </w:r>
      <w:r w:rsidR="00DC4A7F">
        <w:rPr>
          <w:rFonts w:ascii="Arial" w:hAnsi="Arial" w:cs="Arial"/>
          <w:noProof/>
        </w:rPr>
        <w:t xml:space="preserve">et al. </w:t>
      </w:r>
      <w:r w:rsidR="00DC4A7F" w:rsidRPr="00163A84">
        <w:rPr>
          <w:rFonts w:ascii="Arial" w:hAnsi="Arial" w:cs="Arial"/>
          <w:noProof/>
        </w:rPr>
        <w:t xml:space="preserve">The Ensembl Variant Effect Predictor. </w:t>
      </w:r>
      <w:r w:rsidR="00DC4A7F" w:rsidRPr="002B3B94">
        <w:rPr>
          <w:rFonts w:ascii="Arial" w:hAnsi="Arial" w:cs="Arial"/>
          <w:i/>
          <w:noProof/>
        </w:rPr>
        <w:t>Genome Biol</w:t>
      </w:r>
      <w:r w:rsidR="00DC4A7F" w:rsidRPr="00163A84">
        <w:rPr>
          <w:rFonts w:ascii="Arial" w:hAnsi="Arial" w:cs="Arial"/>
          <w:noProof/>
        </w:rPr>
        <w:t xml:space="preserve"> </w:t>
      </w:r>
      <w:r w:rsidR="00DC4A7F">
        <w:rPr>
          <w:rFonts w:ascii="Arial" w:hAnsi="Arial" w:cs="Arial"/>
          <w:noProof/>
        </w:rPr>
        <w:t xml:space="preserve">2016; </w:t>
      </w:r>
      <w:r w:rsidR="00DC4A7F" w:rsidRPr="002B3B94">
        <w:rPr>
          <w:rFonts w:ascii="Arial" w:hAnsi="Arial" w:cs="Arial"/>
          <w:noProof/>
        </w:rPr>
        <w:t>17</w:t>
      </w:r>
      <w:r w:rsidR="00DC4A7F">
        <w:rPr>
          <w:rFonts w:ascii="Arial" w:hAnsi="Arial" w:cs="Arial"/>
          <w:noProof/>
        </w:rPr>
        <w:t>:</w:t>
      </w:r>
      <w:r w:rsidR="00DC4A7F" w:rsidRPr="00163A84">
        <w:rPr>
          <w:rFonts w:ascii="Arial" w:hAnsi="Arial" w:cs="Arial"/>
          <w:noProof/>
        </w:rPr>
        <w:t>122.</w:t>
      </w:r>
      <w:bookmarkEnd w:id="4"/>
    </w:p>
    <w:p w:rsidR="00DC4A7F" w:rsidRPr="00163A84" w:rsidRDefault="0075749B" w:rsidP="006273EA">
      <w:pPr>
        <w:spacing w:after="120" w:line="480" w:lineRule="auto"/>
        <w:ind w:left="360" w:hanging="360"/>
        <w:rPr>
          <w:rFonts w:ascii="Arial" w:hAnsi="Arial" w:cs="Arial"/>
          <w:noProof/>
        </w:rPr>
      </w:pPr>
      <w:r>
        <w:rPr>
          <w:rFonts w:ascii="Arial" w:hAnsi="Arial" w:cs="Arial"/>
          <w:noProof/>
        </w:rPr>
        <w:lastRenderedPageBreak/>
        <w:t>7</w:t>
      </w:r>
      <w:r w:rsidR="00DC4A7F">
        <w:rPr>
          <w:rFonts w:ascii="Arial" w:hAnsi="Arial" w:cs="Arial"/>
          <w:noProof/>
        </w:rPr>
        <w:t xml:space="preserve">. </w:t>
      </w:r>
      <w:r w:rsidR="00DC4A7F" w:rsidRPr="000A6A3E">
        <w:rPr>
          <w:rFonts w:ascii="Arial" w:hAnsi="Arial" w:cs="Arial"/>
          <w:noProof/>
        </w:rPr>
        <w:t xml:space="preserve">Cingolani P, Platts A, Wang le L, </w:t>
      </w:r>
      <w:r w:rsidR="00DC4A7F">
        <w:rPr>
          <w:rFonts w:ascii="Arial" w:hAnsi="Arial" w:cs="Arial"/>
          <w:noProof/>
        </w:rPr>
        <w:t xml:space="preserve">et al. </w:t>
      </w:r>
      <w:r w:rsidR="00DC4A7F" w:rsidRPr="000A6A3E">
        <w:rPr>
          <w:rFonts w:ascii="Arial" w:hAnsi="Arial" w:cs="Arial"/>
          <w:noProof/>
        </w:rPr>
        <w:t>A program for annotating and predicting the effects of single nucleotide polymorphisms, SnpEff: SNPs in the genome of Drosophila melanogaster strain w1118; iso-2; iso-3.</w:t>
      </w:r>
      <w:r w:rsidR="00DC4A7F">
        <w:rPr>
          <w:rFonts w:ascii="Arial" w:hAnsi="Arial" w:cs="Arial"/>
          <w:noProof/>
        </w:rPr>
        <w:t xml:space="preserve"> </w:t>
      </w:r>
      <w:r w:rsidR="00DC4A7F" w:rsidRPr="002B3B94">
        <w:rPr>
          <w:rFonts w:ascii="Arial" w:hAnsi="Arial" w:cs="Arial"/>
          <w:i/>
          <w:noProof/>
        </w:rPr>
        <w:t>Fly (Austin)</w:t>
      </w:r>
      <w:r w:rsidR="00DC4A7F" w:rsidRPr="000A6A3E">
        <w:rPr>
          <w:rFonts w:ascii="Arial" w:hAnsi="Arial" w:cs="Arial"/>
          <w:noProof/>
        </w:rPr>
        <w:t xml:space="preserve"> </w:t>
      </w:r>
      <w:r w:rsidR="00DC4A7F">
        <w:rPr>
          <w:rFonts w:ascii="Arial" w:hAnsi="Arial" w:cs="Arial"/>
          <w:noProof/>
        </w:rPr>
        <w:t xml:space="preserve">2012; </w:t>
      </w:r>
      <w:r w:rsidR="00DC4A7F" w:rsidRPr="002B3B94">
        <w:rPr>
          <w:rFonts w:ascii="Arial" w:hAnsi="Arial" w:cs="Arial"/>
          <w:noProof/>
        </w:rPr>
        <w:t>6</w:t>
      </w:r>
      <w:r w:rsidR="00DC4A7F">
        <w:rPr>
          <w:rFonts w:ascii="Arial" w:hAnsi="Arial" w:cs="Arial"/>
          <w:noProof/>
        </w:rPr>
        <w:t>:</w:t>
      </w:r>
      <w:r w:rsidR="00DC4A7F" w:rsidRPr="000A6A3E">
        <w:rPr>
          <w:rFonts w:ascii="Arial" w:hAnsi="Arial" w:cs="Arial"/>
          <w:noProof/>
        </w:rPr>
        <w:t>80-92</w:t>
      </w:r>
    </w:p>
    <w:p w:rsidR="00DC4A7F" w:rsidRPr="00163A84" w:rsidRDefault="0075749B" w:rsidP="006273EA">
      <w:pPr>
        <w:spacing w:after="120" w:line="480" w:lineRule="auto"/>
        <w:ind w:left="360" w:hanging="360"/>
        <w:rPr>
          <w:rFonts w:ascii="Arial" w:hAnsi="Arial" w:cs="Arial"/>
          <w:noProof/>
        </w:rPr>
      </w:pPr>
      <w:bookmarkStart w:id="5" w:name="_ENREF_35"/>
      <w:r>
        <w:rPr>
          <w:rFonts w:ascii="Arial" w:hAnsi="Arial" w:cs="Arial"/>
          <w:noProof/>
        </w:rPr>
        <w:t>8</w:t>
      </w:r>
      <w:r w:rsidR="00DC4A7F" w:rsidRPr="00163A84">
        <w:rPr>
          <w:rFonts w:ascii="Arial" w:hAnsi="Arial" w:cs="Arial"/>
          <w:noProof/>
        </w:rPr>
        <w:t xml:space="preserve">. Liu X, White S, Peng B, et al. WGSA: an annotation pipeline for human genome sequencing studies. </w:t>
      </w:r>
      <w:r w:rsidR="00DC4A7F" w:rsidRPr="00D22033">
        <w:rPr>
          <w:rFonts w:ascii="Arial" w:hAnsi="Arial" w:cs="Arial"/>
          <w:i/>
          <w:noProof/>
        </w:rPr>
        <w:t>J Med Genet</w:t>
      </w:r>
      <w:r w:rsidR="00DC4A7F" w:rsidRPr="00163A84">
        <w:rPr>
          <w:rFonts w:ascii="Arial" w:hAnsi="Arial" w:cs="Arial"/>
          <w:noProof/>
        </w:rPr>
        <w:t xml:space="preserve"> </w:t>
      </w:r>
      <w:r w:rsidR="00DC4A7F">
        <w:rPr>
          <w:rFonts w:ascii="Arial" w:hAnsi="Arial" w:cs="Arial"/>
          <w:noProof/>
        </w:rPr>
        <w:t xml:space="preserve">2016; </w:t>
      </w:r>
      <w:r w:rsidR="00DC4A7F" w:rsidRPr="00D22033">
        <w:rPr>
          <w:rFonts w:ascii="Arial" w:hAnsi="Arial" w:cs="Arial"/>
          <w:noProof/>
        </w:rPr>
        <w:t>53</w:t>
      </w:r>
      <w:r w:rsidR="00DC4A7F">
        <w:rPr>
          <w:rFonts w:ascii="Arial" w:hAnsi="Arial" w:cs="Arial"/>
          <w:noProof/>
        </w:rPr>
        <w:t>:</w:t>
      </w:r>
      <w:r w:rsidR="00DC4A7F" w:rsidRPr="00163A84">
        <w:rPr>
          <w:rFonts w:ascii="Arial" w:hAnsi="Arial" w:cs="Arial"/>
          <w:noProof/>
        </w:rPr>
        <w:t>111-112.</w:t>
      </w:r>
      <w:bookmarkEnd w:id="5"/>
    </w:p>
    <w:p w:rsidR="00DC4A7F" w:rsidRDefault="0075749B" w:rsidP="006273EA">
      <w:pPr>
        <w:spacing w:after="120" w:line="480" w:lineRule="auto"/>
        <w:ind w:left="360" w:hanging="360"/>
        <w:rPr>
          <w:rFonts w:ascii="Arial" w:hAnsi="Arial" w:cs="Arial"/>
          <w:noProof/>
        </w:rPr>
      </w:pPr>
      <w:bookmarkStart w:id="6" w:name="_ENREF_36"/>
      <w:r>
        <w:rPr>
          <w:rFonts w:ascii="Arial" w:hAnsi="Arial" w:cs="Arial"/>
          <w:noProof/>
        </w:rPr>
        <w:t>9</w:t>
      </w:r>
      <w:r w:rsidR="00DC4A7F" w:rsidRPr="00163A84">
        <w:rPr>
          <w:rFonts w:ascii="Arial" w:hAnsi="Arial" w:cs="Arial"/>
          <w:noProof/>
        </w:rPr>
        <w:t>. Kircher M, Witten DM</w:t>
      </w:r>
      <w:r w:rsidR="00DC4A7F">
        <w:rPr>
          <w:rFonts w:ascii="Arial" w:hAnsi="Arial" w:cs="Arial"/>
          <w:noProof/>
        </w:rPr>
        <w:t>,</w:t>
      </w:r>
      <w:r w:rsidR="00DC4A7F" w:rsidRPr="00163A84">
        <w:rPr>
          <w:rFonts w:ascii="Arial" w:hAnsi="Arial" w:cs="Arial"/>
          <w:noProof/>
        </w:rPr>
        <w:t xml:space="preserve"> Jain P, O'Roak BJ, Cooper GM, Shendure J. A general framework for estimating the relative pathogenicity of human genetic variants. </w:t>
      </w:r>
      <w:r w:rsidR="00DC4A7F" w:rsidRPr="00D22033">
        <w:rPr>
          <w:rFonts w:ascii="Arial" w:hAnsi="Arial" w:cs="Arial"/>
          <w:i/>
          <w:noProof/>
        </w:rPr>
        <w:t>Nat Genet</w:t>
      </w:r>
      <w:r w:rsidR="00DC4A7F" w:rsidRPr="00163A84">
        <w:rPr>
          <w:rFonts w:ascii="Arial" w:hAnsi="Arial" w:cs="Arial"/>
          <w:noProof/>
        </w:rPr>
        <w:t xml:space="preserve"> </w:t>
      </w:r>
      <w:r w:rsidR="00DC4A7F">
        <w:rPr>
          <w:rFonts w:ascii="Arial" w:hAnsi="Arial" w:cs="Arial"/>
          <w:noProof/>
        </w:rPr>
        <w:t xml:space="preserve">2014; </w:t>
      </w:r>
      <w:r w:rsidR="00DC4A7F" w:rsidRPr="00D22033">
        <w:rPr>
          <w:rFonts w:ascii="Arial" w:hAnsi="Arial" w:cs="Arial"/>
          <w:noProof/>
        </w:rPr>
        <w:t>46</w:t>
      </w:r>
      <w:r w:rsidR="00DC4A7F">
        <w:rPr>
          <w:rFonts w:ascii="Arial" w:hAnsi="Arial" w:cs="Arial"/>
          <w:noProof/>
        </w:rPr>
        <w:t>:</w:t>
      </w:r>
      <w:r w:rsidR="00DC4A7F" w:rsidRPr="00163A84">
        <w:rPr>
          <w:rFonts w:ascii="Arial" w:hAnsi="Arial" w:cs="Arial"/>
          <w:noProof/>
        </w:rPr>
        <w:t>310-315.</w:t>
      </w:r>
      <w:bookmarkEnd w:id="6"/>
    </w:p>
    <w:p w:rsidR="00CB3362" w:rsidRPr="006E28B9" w:rsidRDefault="0075749B" w:rsidP="006273EA">
      <w:pPr>
        <w:spacing w:after="120" w:line="480" w:lineRule="auto"/>
        <w:ind w:left="360" w:hanging="360"/>
        <w:rPr>
          <w:rFonts w:ascii="Arial" w:hAnsi="Arial" w:cs="Arial"/>
          <w:noProof/>
          <w:sz w:val="24"/>
          <w:szCs w:val="24"/>
        </w:rPr>
      </w:pPr>
      <w:bookmarkStart w:id="7" w:name="_ENREF_1"/>
      <w:r w:rsidRPr="0075749B">
        <w:rPr>
          <w:rFonts w:ascii="Arial" w:hAnsi="Arial" w:cs="Arial"/>
          <w:noProof/>
          <w:sz w:val="24"/>
          <w:szCs w:val="24"/>
        </w:rPr>
        <w:t>10</w:t>
      </w:r>
      <w:r w:rsidR="00CB3362" w:rsidRPr="0075749B">
        <w:rPr>
          <w:rFonts w:ascii="Arial" w:hAnsi="Arial" w:cs="Arial"/>
          <w:noProof/>
          <w:sz w:val="24"/>
          <w:szCs w:val="24"/>
        </w:rPr>
        <w:t>.</w:t>
      </w:r>
      <w:r w:rsidR="00CB3362" w:rsidRPr="006E28B9">
        <w:rPr>
          <w:rFonts w:ascii="Arial" w:hAnsi="Arial" w:cs="Arial"/>
          <w:noProof/>
          <w:sz w:val="24"/>
          <w:szCs w:val="24"/>
        </w:rPr>
        <w:t xml:space="preserve"> McKhann G, Drachman D, Folstein M, Katzman R, Price D, Stadlan</w:t>
      </w:r>
      <w:r w:rsidR="00812895">
        <w:rPr>
          <w:rFonts w:ascii="Arial" w:hAnsi="Arial" w:cs="Arial"/>
          <w:noProof/>
          <w:sz w:val="24"/>
          <w:szCs w:val="24"/>
        </w:rPr>
        <w:t xml:space="preserve"> </w:t>
      </w:r>
      <w:r w:rsidR="00CB3362" w:rsidRPr="006E28B9">
        <w:rPr>
          <w:rFonts w:ascii="Arial" w:hAnsi="Arial" w:cs="Arial"/>
          <w:noProof/>
          <w:sz w:val="24"/>
          <w:szCs w:val="24"/>
        </w:rPr>
        <w:t>EM</w:t>
      </w:r>
      <w:r w:rsidR="00812895">
        <w:rPr>
          <w:rFonts w:ascii="Arial" w:hAnsi="Arial" w:cs="Arial"/>
          <w:noProof/>
          <w:sz w:val="24"/>
          <w:szCs w:val="24"/>
        </w:rPr>
        <w:t>.</w:t>
      </w:r>
      <w:r w:rsidR="00CB3362" w:rsidRPr="006E28B9">
        <w:rPr>
          <w:rFonts w:ascii="Arial" w:hAnsi="Arial" w:cs="Arial"/>
          <w:noProof/>
          <w:sz w:val="24"/>
          <w:szCs w:val="24"/>
        </w:rPr>
        <w:t xml:space="preserve"> Clinical diagnosis of Alzheimer's disease: report of the NINCDS-ADRDA Work Group under the auspices of Department of Health and Human Services Task Force on Alzheimer's Disease. </w:t>
      </w:r>
      <w:r w:rsidR="00CB3362" w:rsidRPr="00812895">
        <w:rPr>
          <w:rFonts w:ascii="Arial" w:hAnsi="Arial" w:cs="Arial"/>
          <w:i/>
          <w:noProof/>
          <w:sz w:val="24"/>
          <w:szCs w:val="24"/>
        </w:rPr>
        <w:t>Neurology</w:t>
      </w:r>
      <w:r w:rsidR="00CB3362" w:rsidRPr="006E28B9">
        <w:rPr>
          <w:rFonts w:ascii="Arial" w:hAnsi="Arial" w:cs="Arial"/>
          <w:noProof/>
          <w:sz w:val="24"/>
          <w:szCs w:val="24"/>
        </w:rPr>
        <w:t xml:space="preserve"> </w:t>
      </w:r>
      <w:r w:rsidR="00812895">
        <w:rPr>
          <w:rFonts w:ascii="Arial" w:hAnsi="Arial" w:cs="Arial"/>
          <w:noProof/>
          <w:sz w:val="24"/>
          <w:szCs w:val="24"/>
        </w:rPr>
        <w:t>1984:</w:t>
      </w:r>
      <w:r w:rsidR="00CB3362" w:rsidRPr="006E28B9">
        <w:rPr>
          <w:rFonts w:ascii="Arial" w:hAnsi="Arial" w:cs="Arial"/>
          <w:noProof/>
          <w:sz w:val="24"/>
          <w:szCs w:val="24"/>
        </w:rPr>
        <w:t>34</w:t>
      </w:r>
      <w:r w:rsidR="00812895">
        <w:rPr>
          <w:rFonts w:ascii="Arial" w:hAnsi="Arial" w:cs="Arial"/>
          <w:noProof/>
          <w:sz w:val="24"/>
          <w:szCs w:val="24"/>
        </w:rPr>
        <w:t>:</w:t>
      </w:r>
      <w:r w:rsidR="00CB3362" w:rsidRPr="006E28B9">
        <w:rPr>
          <w:rFonts w:ascii="Arial" w:hAnsi="Arial" w:cs="Arial"/>
          <w:noProof/>
          <w:sz w:val="24"/>
          <w:szCs w:val="24"/>
        </w:rPr>
        <w:t>939-944.</w:t>
      </w:r>
      <w:bookmarkEnd w:id="7"/>
    </w:p>
    <w:p w:rsidR="00CB3362" w:rsidRPr="006E28B9" w:rsidRDefault="0075749B" w:rsidP="006273EA">
      <w:pPr>
        <w:spacing w:after="120" w:line="480" w:lineRule="auto"/>
        <w:ind w:left="360" w:hanging="360"/>
        <w:rPr>
          <w:rFonts w:ascii="Arial" w:hAnsi="Arial" w:cs="Arial"/>
          <w:noProof/>
          <w:sz w:val="24"/>
          <w:szCs w:val="24"/>
        </w:rPr>
      </w:pPr>
      <w:bookmarkStart w:id="8" w:name="_ENREF_2"/>
      <w:r>
        <w:rPr>
          <w:rFonts w:ascii="Arial" w:hAnsi="Arial" w:cs="Arial"/>
          <w:noProof/>
          <w:sz w:val="24"/>
          <w:szCs w:val="24"/>
        </w:rPr>
        <w:t>11.</w:t>
      </w:r>
      <w:r w:rsidR="00CB3362" w:rsidRPr="006E28B9">
        <w:rPr>
          <w:rFonts w:ascii="Arial" w:hAnsi="Arial" w:cs="Arial"/>
          <w:noProof/>
          <w:sz w:val="24"/>
          <w:szCs w:val="24"/>
        </w:rPr>
        <w:t xml:space="preserve"> Lehtimaki T, Pirttila T, Mehta PD, Wisniewski HM, Frey H, Nikkari T. Apolipoprotein E (apoE) polymorphism and its influence on ApoE concentrations in the cerebrospinal fluid in Finnish patients with Alzheimer's disease. </w:t>
      </w:r>
      <w:r w:rsidR="00CB3362" w:rsidRPr="00812895">
        <w:rPr>
          <w:rFonts w:ascii="Arial" w:hAnsi="Arial" w:cs="Arial"/>
          <w:i/>
          <w:noProof/>
          <w:sz w:val="24"/>
          <w:szCs w:val="24"/>
        </w:rPr>
        <w:t xml:space="preserve">Hum </w:t>
      </w:r>
      <w:r w:rsidR="00812895">
        <w:rPr>
          <w:rFonts w:ascii="Arial" w:hAnsi="Arial" w:cs="Arial"/>
          <w:i/>
          <w:noProof/>
          <w:sz w:val="24"/>
          <w:szCs w:val="24"/>
        </w:rPr>
        <w:t>G</w:t>
      </w:r>
      <w:r w:rsidR="00CB3362" w:rsidRPr="00812895">
        <w:rPr>
          <w:rFonts w:ascii="Arial" w:hAnsi="Arial" w:cs="Arial"/>
          <w:i/>
          <w:noProof/>
          <w:sz w:val="24"/>
          <w:szCs w:val="24"/>
        </w:rPr>
        <w:t>enet</w:t>
      </w:r>
      <w:r w:rsidR="00CB3362" w:rsidRPr="006E28B9">
        <w:rPr>
          <w:rFonts w:ascii="Arial" w:hAnsi="Arial" w:cs="Arial"/>
          <w:noProof/>
          <w:sz w:val="24"/>
          <w:szCs w:val="24"/>
        </w:rPr>
        <w:t xml:space="preserve"> </w:t>
      </w:r>
      <w:r w:rsidR="00812895">
        <w:rPr>
          <w:rFonts w:ascii="Arial" w:hAnsi="Arial" w:cs="Arial"/>
          <w:noProof/>
          <w:sz w:val="24"/>
          <w:szCs w:val="24"/>
        </w:rPr>
        <w:t xml:space="preserve">1995; </w:t>
      </w:r>
      <w:r w:rsidR="00CB3362" w:rsidRPr="006E28B9">
        <w:rPr>
          <w:rFonts w:ascii="Arial" w:hAnsi="Arial" w:cs="Arial"/>
          <w:noProof/>
          <w:sz w:val="24"/>
          <w:szCs w:val="24"/>
        </w:rPr>
        <w:t>95</w:t>
      </w:r>
      <w:r w:rsidR="00812895">
        <w:rPr>
          <w:rFonts w:ascii="Arial" w:hAnsi="Arial" w:cs="Arial"/>
          <w:noProof/>
          <w:sz w:val="24"/>
          <w:szCs w:val="24"/>
        </w:rPr>
        <w:t>:</w:t>
      </w:r>
      <w:r w:rsidR="00CB3362" w:rsidRPr="006E28B9">
        <w:rPr>
          <w:rFonts w:ascii="Arial" w:hAnsi="Arial" w:cs="Arial"/>
          <w:noProof/>
          <w:sz w:val="24"/>
          <w:szCs w:val="24"/>
        </w:rPr>
        <w:t>39-42.</w:t>
      </w:r>
      <w:bookmarkEnd w:id="8"/>
    </w:p>
    <w:p w:rsidR="00CB3362" w:rsidRPr="006E28B9" w:rsidRDefault="0075749B" w:rsidP="006273EA">
      <w:pPr>
        <w:spacing w:after="120" w:line="480" w:lineRule="auto"/>
        <w:ind w:left="360" w:hanging="360"/>
        <w:rPr>
          <w:rFonts w:ascii="Arial" w:hAnsi="Arial" w:cs="Arial"/>
          <w:noProof/>
          <w:sz w:val="24"/>
          <w:szCs w:val="24"/>
        </w:rPr>
      </w:pPr>
      <w:bookmarkStart w:id="9" w:name="_ENREF_3"/>
      <w:r>
        <w:rPr>
          <w:rFonts w:ascii="Arial" w:hAnsi="Arial" w:cs="Arial"/>
          <w:noProof/>
          <w:sz w:val="24"/>
          <w:szCs w:val="24"/>
        </w:rPr>
        <w:t>12</w:t>
      </w:r>
      <w:r w:rsidR="00CB3362" w:rsidRPr="006E28B9">
        <w:rPr>
          <w:rFonts w:ascii="Arial" w:hAnsi="Arial" w:cs="Arial"/>
          <w:noProof/>
          <w:sz w:val="24"/>
          <w:szCs w:val="24"/>
        </w:rPr>
        <w:t xml:space="preserve">. Kaprio J. The Finnish Twin Cohort Study: an update. </w:t>
      </w:r>
      <w:r w:rsidR="00CB3362" w:rsidRPr="00812895">
        <w:rPr>
          <w:rFonts w:ascii="Arial" w:hAnsi="Arial" w:cs="Arial"/>
          <w:i/>
          <w:noProof/>
          <w:sz w:val="24"/>
          <w:szCs w:val="24"/>
        </w:rPr>
        <w:t xml:space="preserve">Twin </w:t>
      </w:r>
      <w:r w:rsidR="00812895" w:rsidRPr="00812895">
        <w:rPr>
          <w:rFonts w:ascii="Arial" w:hAnsi="Arial" w:cs="Arial"/>
          <w:i/>
          <w:noProof/>
          <w:sz w:val="24"/>
          <w:szCs w:val="24"/>
        </w:rPr>
        <w:t>R</w:t>
      </w:r>
      <w:r w:rsidR="00CB3362" w:rsidRPr="00812895">
        <w:rPr>
          <w:rFonts w:ascii="Arial" w:hAnsi="Arial" w:cs="Arial"/>
          <w:i/>
          <w:noProof/>
          <w:sz w:val="24"/>
          <w:szCs w:val="24"/>
        </w:rPr>
        <w:t xml:space="preserve">es </w:t>
      </w:r>
      <w:r w:rsidR="00812895" w:rsidRPr="00812895">
        <w:rPr>
          <w:rFonts w:ascii="Arial" w:hAnsi="Arial" w:cs="Arial"/>
          <w:i/>
          <w:noProof/>
          <w:sz w:val="24"/>
          <w:szCs w:val="24"/>
        </w:rPr>
        <w:t>H</w:t>
      </w:r>
      <w:r w:rsidR="00CB3362" w:rsidRPr="00812895">
        <w:rPr>
          <w:rFonts w:ascii="Arial" w:hAnsi="Arial" w:cs="Arial"/>
          <w:i/>
          <w:noProof/>
          <w:sz w:val="24"/>
          <w:szCs w:val="24"/>
        </w:rPr>
        <w:t xml:space="preserve">um </w:t>
      </w:r>
      <w:r w:rsidR="00812895" w:rsidRPr="00812895">
        <w:rPr>
          <w:rFonts w:ascii="Arial" w:hAnsi="Arial" w:cs="Arial"/>
          <w:i/>
          <w:noProof/>
          <w:sz w:val="24"/>
          <w:szCs w:val="24"/>
        </w:rPr>
        <w:t>G</w:t>
      </w:r>
      <w:r w:rsidR="00CB3362" w:rsidRPr="00812895">
        <w:rPr>
          <w:rFonts w:ascii="Arial" w:hAnsi="Arial" w:cs="Arial"/>
          <w:i/>
          <w:noProof/>
          <w:sz w:val="24"/>
          <w:szCs w:val="24"/>
        </w:rPr>
        <w:t>enet</w:t>
      </w:r>
      <w:r w:rsidR="00CB3362" w:rsidRPr="006E28B9">
        <w:rPr>
          <w:rFonts w:ascii="Arial" w:hAnsi="Arial" w:cs="Arial"/>
          <w:noProof/>
          <w:sz w:val="24"/>
          <w:szCs w:val="24"/>
        </w:rPr>
        <w:t xml:space="preserve"> </w:t>
      </w:r>
      <w:r w:rsidR="00812895">
        <w:rPr>
          <w:rFonts w:ascii="Arial" w:hAnsi="Arial" w:cs="Arial"/>
          <w:noProof/>
          <w:sz w:val="24"/>
          <w:szCs w:val="24"/>
        </w:rPr>
        <w:t xml:space="preserve">2013; </w:t>
      </w:r>
      <w:r w:rsidR="00CB3362" w:rsidRPr="006E28B9">
        <w:rPr>
          <w:rFonts w:ascii="Arial" w:hAnsi="Arial" w:cs="Arial"/>
          <w:noProof/>
          <w:sz w:val="24"/>
          <w:szCs w:val="24"/>
        </w:rPr>
        <w:t>16</w:t>
      </w:r>
      <w:r w:rsidR="00812895">
        <w:rPr>
          <w:rFonts w:ascii="Arial" w:hAnsi="Arial" w:cs="Arial"/>
          <w:noProof/>
          <w:sz w:val="24"/>
          <w:szCs w:val="24"/>
        </w:rPr>
        <w:t>:</w:t>
      </w:r>
      <w:r w:rsidR="00CB3362" w:rsidRPr="006E28B9">
        <w:rPr>
          <w:rFonts w:ascii="Arial" w:hAnsi="Arial" w:cs="Arial"/>
          <w:noProof/>
          <w:sz w:val="24"/>
          <w:szCs w:val="24"/>
        </w:rPr>
        <w:t>157-162.</w:t>
      </w:r>
      <w:bookmarkEnd w:id="9"/>
    </w:p>
    <w:p w:rsidR="00CB3362" w:rsidRPr="006E28B9" w:rsidRDefault="0075749B" w:rsidP="006273EA">
      <w:pPr>
        <w:spacing w:after="120" w:line="480" w:lineRule="auto"/>
        <w:ind w:left="360" w:hanging="360"/>
        <w:rPr>
          <w:rFonts w:ascii="Arial" w:hAnsi="Arial" w:cs="Arial"/>
          <w:noProof/>
          <w:sz w:val="24"/>
          <w:szCs w:val="24"/>
        </w:rPr>
      </w:pPr>
      <w:bookmarkStart w:id="10" w:name="_ENREF_4"/>
      <w:r>
        <w:rPr>
          <w:rFonts w:ascii="Arial" w:hAnsi="Arial" w:cs="Arial"/>
          <w:noProof/>
          <w:sz w:val="24"/>
          <w:szCs w:val="24"/>
        </w:rPr>
        <w:t>13</w:t>
      </w:r>
      <w:r w:rsidR="00CB3362" w:rsidRPr="006E28B9">
        <w:rPr>
          <w:rFonts w:ascii="Arial" w:hAnsi="Arial" w:cs="Arial"/>
          <w:noProof/>
          <w:sz w:val="24"/>
          <w:szCs w:val="24"/>
        </w:rPr>
        <w:t xml:space="preserve">. Vuoksimaa E, Rinne JO, Lindgren N, Heikkila K, Koskenvuo M, Kaprio J. Middle age self-report risk score predicts cognitive functioning and dementia in 20-40 years. </w:t>
      </w:r>
      <w:r w:rsidR="00CB3362" w:rsidRPr="00812895">
        <w:rPr>
          <w:rFonts w:ascii="Arial" w:hAnsi="Arial" w:cs="Arial"/>
          <w:i/>
          <w:noProof/>
          <w:sz w:val="24"/>
          <w:szCs w:val="24"/>
        </w:rPr>
        <w:t>Alzheimer</w:t>
      </w:r>
      <w:r w:rsidR="00812895">
        <w:rPr>
          <w:rFonts w:ascii="Arial" w:hAnsi="Arial" w:cs="Arial"/>
          <w:i/>
          <w:noProof/>
          <w:sz w:val="24"/>
          <w:szCs w:val="24"/>
        </w:rPr>
        <w:t xml:space="preserve"> D</w:t>
      </w:r>
      <w:r w:rsidR="00CB3362" w:rsidRPr="00812895">
        <w:rPr>
          <w:rFonts w:ascii="Arial" w:hAnsi="Arial" w:cs="Arial"/>
          <w:i/>
          <w:noProof/>
          <w:sz w:val="24"/>
          <w:szCs w:val="24"/>
        </w:rPr>
        <w:t>ement</w:t>
      </w:r>
      <w:r w:rsidR="00CB3362" w:rsidRPr="006E28B9">
        <w:rPr>
          <w:rFonts w:ascii="Arial" w:hAnsi="Arial" w:cs="Arial"/>
          <w:noProof/>
          <w:sz w:val="24"/>
          <w:szCs w:val="24"/>
        </w:rPr>
        <w:t xml:space="preserve"> </w:t>
      </w:r>
      <w:r w:rsidR="00812895">
        <w:rPr>
          <w:rFonts w:ascii="Arial" w:hAnsi="Arial" w:cs="Arial"/>
          <w:noProof/>
          <w:sz w:val="24"/>
          <w:szCs w:val="24"/>
        </w:rPr>
        <w:t xml:space="preserve">2016; </w:t>
      </w:r>
      <w:r w:rsidR="00CB3362" w:rsidRPr="006E28B9">
        <w:rPr>
          <w:rFonts w:ascii="Arial" w:hAnsi="Arial" w:cs="Arial"/>
          <w:noProof/>
          <w:sz w:val="24"/>
          <w:szCs w:val="24"/>
        </w:rPr>
        <w:t>4</w:t>
      </w:r>
      <w:r w:rsidR="00812895">
        <w:rPr>
          <w:rFonts w:ascii="Arial" w:hAnsi="Arial" w:cs="Arial"/>
          <w:noProof/>
          <w:sz w:val="24"/>
          <w:szCs w:val="24"/>
        </w:rPr>
        <w:t>:</w:t>
      </w:r>
      <w:r w:rsidR="00CB3362" w:rsidRPr="006E28B9">
        <w:rPr>
          <w:rFonts w:ascii="Arial" w:hAnsi="Arial" w:cs="Arial"/>
          <w:noProof/>
          <w:sz w:val="24"/>
          <w:szCs w:val="24"/>
        </w:rPr>
        <w:t>118-125.</w:t>
      </w:r>
      <w:bookmarkEnd w:id="10"/>
    </w:p>
    <w:p w:rsidR="00CB3362" w:rsidRPr="006E28B9" w:rsidRDefault="0075749B" w:rsidP="006273EA">
      <w:pPr>
        <w:spacing w:after="120" w:line="480" w:lineRule="auto"/>
        <w:ind w:left="360" w:hanging="360"/>
        <w:rPr>
          <w:rFonts w:ascii="Arial" w:hAnsi="Arial" w:cs="Arial"/>
          <w:noProof/>
          <w:sz w:val="24"/>
          <w:szCs w:val="24"/>
        </w:rPr>
      </w:pPr>
      <w:bookmarkStart w:id="11" w:name="_ENREF_5"/>
      <w:r>
        <w:rPr>
          <w:rFonts w:ascii="Arial" w:hAnsi="Arial" w:cs="Arial"/>
          <w:noProof/>
          <w:sz w:val="24"/>
          <w:szCs w:val="24"/>
        </w:rPr>
        <w:t>14</w:t>
      </w:r>
      <w:r w:rsidR="00CB3362" w:rsidRPr="006E28B9">
        <w:rPr>
          <w:rFonts w:ascii="Arial" w:hAnsi="Arial" w:cs="Arial"/>
          <w:noProof/>
          <w:sz w:val="24"/>
          <w:szCs w:val="24"/>
        </w:rPr>
        <w:t>. Borodulin K, Vartiainen E, Peltonen M,</w:t>
      </w:r>
      <w:r w:rsidR="00812895">
        <w:rPr>
          <w:rFonts w:ascii="Arial" w:hAnsi="Arial" w:cs="Arial"/>
          <w:noProof/>
          <w:sz w:val="24"/>
          <w:szCs w:val="24"/>
        </w:rPr>
        <w:t xml:space="preserve"> et al</w:t>
      </w:r>
      <w:r w:rsidR="00CB3362" w:rsidRPr="006E28B9">
        <w:rPr>
          <w:rFonts w:ascii="Arial" w:hAnsi="Arial" w:cs="Arial"/>
          <w:noProof/>
          <w:sz w:val="24"/>
          <w:szCs w:val="24"/>
        </w:rPr>
        <w:t>. Forty-year trends in cardiovascular risk factors in Finla</w:t>
      </w:r>
      <w:r w:rsidR="00812895">
        <w:rPr>
          <w:rFonts w:ascii="Arial" w:hAnsi="Arial" w:cs="Arial"/>
          <w:noProof/>
          <w:sz w:val="24"/>
          <w:szCs w:val="24"/>
        </w:rPr>
        <w:t xml:space="preserve">nd. </w:t>
      </w:r>
      <w:r w:rsidR="00812895" w:rsidRPr="00812895">
        <w:rPr>
          <w:rFonts w:ascii="Arial" w:hAnsi="Arial" w:cs="Arial"/>
          <w:i/>
          <w:noProof/>
          <w:sz w:val="24"/>
          <w:szCs w:val="24"/>
        </w:rPr>
        <w:t>Eur J Pub H</w:t>
      </w:r>
      <w:r w:rsidR="00CB3362" w:rsidRPr="00812895">
        <w:rPr>
          <w:rFonts w:ascii="Arial" w:hAnsi="Arial" w:cs="Arial"/>
          <w:i/>
          <w:noProof/>
          <w:sz w:val="24"/>
          <w:szCs w:val="24"/>
        </w:rPr>
        <w:t>ealth</w:t>
      </w:r>
      <w:r w:rsidR="00CB3362" w:rsidRPr="006E28B9">
        <w:rPr>
          <w:rFonts w:ascii="Arial" w:hAnsi="Arial" w:cs="Arial"/>
          <w:noProof/>
          <w:sz w:val="24"/>
          <w:szCs w:val="24"/>
        </w:rPr>
        <w:t xml:space="preserve"> </w:t>
      </w:r>
      <w:r w:rsidR="00812895">
        <w:rPr>
          <w:rFonts w:ascii="Arial" w:hAnsi="Arial" w:cs="Arial"/>
          <w:noProof/>
          <w:sz w:val="24"/>
          <w:szCs w:val="24"/>
        </w:rPr>
        <w:t xml:space="preserve">2015; </w:t>
      </w:r>
      <w:r w:rsidR="00CB3362" w:rsidRPr="00812895">
        <w:rPr>
          <w:rFonts w:ascii="Arial" w:hAnsi="Arial" w:cs="Arial"/>
          <w:i/>
          <w:noProof/>
          <w:sz w:val="24"/>
          <w:szCs w:val="24"/>
        </w:rPr>
        <w:t>25</w:t>
      </w:r>
      <w:r w:rsidR="00812895">
        <w:rPr>
          <w:rFonts w:ascii="Arial" w:hAnsi="Arial" w:cs="Arial"/>
          <w:noProof/>
          <w:sz w:val="24"/>
          <w:szCs w:val="24"/>
        </w:rPr>
        <w:t>:</w:t>
      </w:r>
      <w:r w:rsidR="00CB3362" w:rsidRPr="006E28B9">
        <w:rPr>
          <w:rFonts w:ascii="Arial" w:hAnsi="Arial" w:cs="Arial"/>
          <w:noProof/>
          <w:sz w:val="24"/>
          <w:szCs w:val="24"/>
        </w:rPr>
        <w:t>539-546.</w:t>
      </w:r>
      <w:bookmarkEnd w:id="11"/>
    </w:p>
    <w:p w:rsidR="00CB3362" w:rsidRPr="006E28B9" w:rsidRDefault="0075749B" w:rsidP="006273EA">
      <w:pPr>
        <w:spacing w:after="120" w:line="480" w:lineRule="auto"/>
        <w:ind w:left="360" w:hanging="360"/>
        <w:rPr>
          <w:rFonts w:ascii="Arial" w:hAnsi="Arial" w:cs="Arial"/>
          <w:noProof/>
          <w:sz w:val="24"/>
          <w:szCs w:val="24"/>
        </w:rPr>
      </w:pPr>
      <w:bookmarkStart w:id="12" w:name="_ENREF_6"/>
      <w:r>
        <w:rPr>
          <w:rFonts w:ascii="Arial" w:hAnsi="Arial" w:cs="Arial"/>
          <w:noProof/>
          <w:sz w:val="24"/>
          <w:szCs w:val="24"/>
        </w:rPr>
        <w:lastRenderedPageBreak/>
        <w:t>15</w:t>
      </w:r>
      <w:r w:rsidR="00CB3362" w:rsidRPr="006E28B9">
        <w:rPr>
          <w:rFonts w:ascii="Arial" w:hAnsi="Arial" w:cs="Arial"/>
          <w:noProof/>
          <w:sz w:val="24"/>
          <w:szCs w:val="24"/>
        </w:rPr>
        <w:t>.Tynkkynen J, Hernesniemi JA, Laatikainen T,</w:t>
      </w:r>
      <w:r w:rsidR="00812895">
        <w:rPr>
          <w:rFonts w:ascii="Arial" w:hAnsi="Arial" w:cs="Arial"/>
          <w:noProof/>
          <w:sz w:val="24"/>
          <w:szCs w:val="24"/>
        </w:rPr>
        <w:t xml:space="preserve"> et al</w:t>
      </w:r>
      <w:r w:rsidR="00CB3362" w:rsidRPr="006E28B9">
        <w:rPr>
          <w:rFonts w:ascii="Arial" w:hAnsi="Arial" w:cs="Arial"/>
          <w:noProof/>
          <w:sz w:val="24"/>
          <w:szCs w:val="24"/>
        </w:rPr>
        <w:t>. High-sensitivity cardiac troponin I and NT-proBNP as predictors of incident dementia and Alzheimer's disease: the FIN</w:t>
      </w:r>
      <w:r w:rsidR="00812895">
        <w:rPr>
          <w:rFonts w:ascii="Arial" w:hAnsi="Arial" w:cs="Arial"/>
          <w:noProof/>
          <w:sz w:val="24"/>
          <w:szCs w:val="24"/>
        </w:rPr>
        <w:t xml:space="preserve">RISK Study. </w:t>
      </w:r>
      <w:r w:rsidR="00812895" w:rsidRPr="00812895">
        <w:rPr>
          <w:rFonts w:ascii="Arial" w:hAnsi="Arial" w:cs="Arial"/>
          <w:i/>
          <w:noProof/>
          <w:sz w:val="24"/>
          <w:szCs w:val="24"/>
        </w:rPr>
        <w:t>J Neurol</w:t>
      </w:r>
      <w:r w:rsidR="00CB3362" w:rsidRPr="006E28B9">
        <w:rPr>
          <w:rFonts w:ascii="Arial" w:hAnsi="Arial" w:cs="Arial"/>
          <w:noProof/>
          <w:sz w:val="24"/>
          <w:szCs w:val="24"/>
        </w:rPr>
        <w:t xml:space="preserve"> </w:t>
      </w:r>
      <w:r w:rsidR="00812895">
        <w:rPr>
          <w:rFonts w:ascii="Arial" w:hAnsi="Arial" w:cs="Arial"/>
          <w:noProof/>
          <w:sz w:val="24"/>
          <w:szCs w:val="24"/>
        </w:rPr>
        <w:t xml:space="preserve">2017; </w:t>
      </w:r>
      <w:r w:rsidR="00CB3362" w:rsidRPr="006E28B9">
        <w:rPr>
          <w:rFonts w:ascii="Arial" w:hAnsi="Arial" w:cs="Arial"/>
          <w:noProof/>
          <w:sz w:val="24"/>
          <w:szCs w:val="24"/>
        </w:rPr>
        <w:t>264</w:t>
      </w:r>
      <w:r w:rsidR="00812895">
        <w:rPr>
          <w:rFonts w:ascii="Arial" w:hAnsi="Arial" w:cs="Arial"/>
          <w:noProof/>
          <w:sz w:val="24"/>
          <w:szCs w:val="24"/>
        </w:rPr>
        <w:t>:</w:t>
      </w:r>
      <w:r w:rsidR="00CB3362" w:rsidRPr="006E28B9">
        <w:rPr>
          <w:rFonts w:ascii="Arial" w:hAnsi="Arial" w:cs="Arial"/>
          <w:noProof/>
          <w:sz w:val="24"/>
          <w:szCs w:val="24"/>
        </w:rPr>
        <w:t>503-511.</w:t>
      </w:r>
      <w:bookmarkEnd w:id="12"/>
    </w:p>
    <w:p w:rsidR="00CB3362" w:rsidRPr="006E28B9" w:rsidRDefault="0075749B" w:rsidP="006273EA">
      <w:pPr>
        <w:spacing w:after="120" w:line="480" w:lineRule="auto"/>
        <w:ind w:left="360" w:hanging="360"/>
        <w:rPr>
          <w:rFonts w:ascii="Arial" w:hAnsi="Arial" w:cs="Arial"/>
          <w:noProof/>
          <w:sz w:val="24"/>
          <w:szCs w:val="24"/>
        </w:rPr>
      </w:pPr>
      <w:bookmarkStart w:id="13" w:name="_ENREF_7"/>
      <w:r>
        <w:rPr>
          <w:rFonts w:ascii="Arial" w:hAnsi="Arial" w:cs="Arial"/>
          <w:noProof/>
          <w:sz w:val="24"/>
          <w:szCs w:val="24"/>
        </w:rPr>
        <w:t>16</w:t>
      </w:r>
      <w:r w:rsidR="00CB3362" w:rsidRPr="006E28B9">
        <w:rPr>
          <w:rFonts w:ascii="Arial" w:hAnsi="Arial" w:cs="Arial"/>
          <w:noProof/>
          <w:sz w:val="24"/>
          <w:szCs w:val="24"/>
        </w:rPr>
        <w:t>. Rivas MA, Graham D, Sulem P, et al. A protein-truncating R179X variant in RNF186 confers protection against ulcerativ</w:t>
      </w:r>
      <w:r w:rsidR="00812895">
        <w:rPr>
          <w:rFonts w:ascii="Arial" w:hAnsi="Arial" w:cs="Arial"/>
          <w:noProof/>
          <w:sz w:val="24"/>
          <w:szCs w:val="24"/>
        </w:rPr>
        <w:t xml:space="preserve">e colitis. </w:t>
      </w:r>
      <w:r w:rsidR="00812895" w:rsidRPr="00327EBD">
        <w:rPr>
          <w:rFonts w:ascii="Arial" w:hAnsi="Arial" w:cs="Arial"/>
          <w:i/>
          <w:noProof/>
          <w:sz w:val="24"/>
          <w:szCs w:val="24"/>
        </w:rPr>
        <w:t>Nat Comm</w:t>
      </w:r>
      <w:r w:rsidR="00CB3362" w:rsidRPr="006E28B9">
        <w:rPr>
          <w:rFonts w:ascii="Arial" w:hAnsi="Arial" w:cs="Arial"/>
          <w:noProof/>
          <w:sz w:val="24"/>
          <w:szCs w:val="24"/>
        </w:rPr>
        <w:t xml:space="preserve"> </w:t>
      </w:r>
      <w:r w:rsidR="00812895">
        <w:rPr>
          <w:rFonts w:ascii="Arial" w:hAnsi="Arial" w:cs="Arial"/>
          <w:noProof/>
          <w:sz w:val="24"/>
          <w:szCs w:val="24"/>
        </w:rPr>
        <w:t xml:space="preserve">2016: </w:t>
      </w:r>
      <w:r w:rsidR="00CB3362" w:rsidRPr="006E28B9">
        <w:rPr>
          <w:rFonts w:ascii="Arial" w:hAnsi="Arial" w:cs="Arial"/>
          <w:noProof/>
          <w:sz w:val="24"/>
          <w:szCs w:val="24"/>
        </w:rPr>
        <w:t>7</w:t>
      </w:r>
      <w:r w:rsidR="00812895">
        <w:rPr>
          <w:rFonts w:ascii="Arial" w:hAnsi="Arial" w:cs="Arial"/>
          <w:noProof/>
          <w:sz w:val="24"/>
          <w:szCs w:val="24"/>
        </w:rPr>
        <w:t>:</w:t>
      </w:r>
      <w:r w:rsidR="00CB3362" w:rsidRPr="006E28B9">
        <w:rPr>
          <w:rFonts w:ascii="Arial" w:hAnsi="Arial" w:cs="Arial"/>
          <w:noProof/>
          <w:sz w:val="24"/>
          <w:szCs w:val="24"/>
        </w:rPr>
        <w:t>12342.</w:t>
      </w:r>
      <w:bookmarkEnd w:id="13"/>
    </w:p>
    <w:p w:rsidR="00CB3362" w:rsidRPr="006E28B9" w:rsidRDefault="0075749B" w:rsidP="006273EA">
      <w:pPr>
        <w:spacing w:after="120" w:line="480" w:lineRule="auto"/>
        <w:ind w:left="360" w:hanging="360"/>
        <w:rPr>
          <w:rFonts w:ascii="Arial" w:hAnsi="Arial" w:cs="Arial"/>
          <w:noProof/>
          <w:sz w:val="24"/>
          <w:szCs w:val="24"/>
        </w:rPr>
      </w:pPr>
      <w:bookmarkStart w:id="14" w:name="_ENREF_8"/>
      <w:r>
        <w:rPr>
          <w:rFonts w:ascii="Arial" w:hAnsi="Arial" w:cs="Arial"/>
          <w:noProof/>
          <w:sz w:val="24"/>
          <w:szCs w:val="24"/>
        </w:rPr>
        <w:t>17</w:t>
      </w:r>
      <w:r w:rsidR="00CB3362" w:rsidRPr="006E28B9">
        <w:rPr>
          <w:rFonts w:ascii="Arial" w:hAnsi="Arial" w:cs="Arial"/>
          <w:noProof/>
          <w:sz w:val="24"/>
          <w:szCs w:val="24"/>
        </w:rPr>
        <w:t xml:space="preserve">. Bellenguez C, Charbonnier C, Grenier-Boley B, et al. (Contribution to Alzheimer's disease risk of rare variants in TREM2, SORL1, and ABCA7 in 1779 cases and 1273 controls. </w:t>
      </w:r>
      <w:r w:rsidR="00CB3362" w:rsidRPr="00327EBD">
        <w:rPr>
          <w:rFonts w:ascii="Arial" w:hAnsi="Arial" w:cs="Arial"/>
          <w:i/>
          <w:noProof/>
          <w:sz w:val="24"/>
          <w:szCs w:val="24"/>
        </w:rPr>
        <w:t xml:space="preserve">Neurobiol </w:t>
      </w:r>
      <w:r w:rsidR="00327EBD" w:rsidRPr="00327EBD">
        <w:rPr>
          <w:rFonts w:ascii="Arial" w:hAnsi="Arial" w:cs="Arial"/>
          <w:i/>
          <w:noProof/>
          <w:sz w:val="24"/>
          <w:szCs w:val="24"/>
        </w:rPr>
        <w:t>A</w:t>
      </w:r>
      <w:r w:rsidR="00CB3362" w:rsidRPr="00327EBD">
        <w:rPr>
          <w:rFonts w:ascii="Arial" w:hAnsi="Arial" w:cs="Arial"/>
          <w:i/>
          <w:noProof/>
          <w:sz w:val="24"/>
          <w:szCs w:val="24"/>
        </w:rPr>
        <w:t>ging</w:t>
      </w:r>
      <w:r w:rsidR="00CB3362" w:rsidRPr="006E28B9">
        <w:rPr>
          <w:rFonts w:ascii="Arial" w:hAnsi="Arial" w:cs="Arial"/>
          <w:noProof/>
          <w:sz w:val="24"/>
          <w:szCs w:val="24"/>
        </w:rPr>
        <w:t xml:space="preserve"> </w:t>
      </w:r>
      <w:r w:rsidR="00327EBD">
        <w:rPr>
          <w:rFonts w:ascii="Arial" w:hAnsi="Arial" w:cs="Arial"/>
          <w:noProof/>
          <w:sz w:val="24"/>
          <w:szCs w:val="24"/>
        </w:rPr>
        <w:t xml:space="preserve">2017; </w:t>
      </w:r>
      <w:r w:rsidR="00CB3362" w:rsidRPr="006E28B9">
        <w:rPr>
          <w:rFonts w:ascii="Arial" w:hAnsi="Arial" w:cs="Arial"/>
          <w:noProof/>
          <w:sz w:val="24"/>
          <w:szCs w:val="24"/>
        </w:rPr>
        <w:t>59</w:t>
      </w:r>
      <w:r w:rsidR="00327EBD">
        <w:rPr>
          <w:rFonts w:ascii="Arial" w:hAnsi="Arial" w:cs="Arial"/>
          <w:noProof/>
          <w:sz w:val="24"/>
          <w:szCs w:val="24"/>
        </w:rPr>
        <w:t>:</w:t>
      </w:r>
      <w:r w:rsidR="00CB3362" w:rsidRPr="006E28B9">
        <w:rPr>
          <w:rFonts w:ascii="Arial" w:hAnsi="Arial" w:cs="Arial"/>
          <w:noProof/>
          <w:sz w:val="24"/>
          <w:szCs w:val="24"/>
        </w:rPr>
        <w:t>220 e221-220 e229.</w:t>
      </w:r>
      <w:bookmarkEnd w:id="14"/>
    </w:p>
    <w:p w:rsidR="00CB3362" w:rsidRDefault="0075749B" w:rsidP="006273EA">
      <w:pPr>
        <w:spacing w:after="120" w:line="480" w:lineRule="auto"/>
        <w:ind w:left="360" w:hanging="360"/>
        <w:rPr>
          <w:rFonts w:ascii="Arial" w:hAnsi="Arial" w:cs="Arial"/>
          <w:noProof/>
          <w:sz w:val="24"/>
          <w:szCs w:val="24"/>
        </w:rPr>
      </w:pPr>
      <w:bookmarkStart w:id="15" w:name="_ENREF_9"/>
      <w:r>
        <w:rPr>
          <w:rFonts w:ascii="Arial" w:hAnsi="Arial" w:cs="Arial"/>
          <w:noProof/>
          <w:sz w:val="24"/>
          <w:szCs w:val="24"/>
        </w:rPr>
        <w:t>18</w:t>
      </w:r>
      <w:r w:rsidR="00CB3362" w:rsidRPr="006E28B9">
        <w:rPr>
          <w:rFonts w:ascii="Arial" w:hAnsi="Arial" w:cs="Arial"/>
          <w:noProof/>
          <w:sz w:val="24"/>
          <w:szCs w:val="24"/>
        </w:rPr>
        <w:t xml:space="preserve">. Yu B, Pulit SL, Hwang SJ, et al. Rare </w:t>
      </w:r>
      <w:r w:rsidR="00327EBD">
        <w:rPr>
          <w:rFonts w:ascii="Arial" w:hAnsi="Arial" w:cs="Arial"/>
          <w:noProof/>
          <w:sz w:val="24"/>
          <w:szCs w:val="24"/>
        </w:rPr>
        <w:t>e</w:t>
      </w:r>
      <w:r w:rsidR="00CB3362" w:rsidRPr="006E28B9">
        <w:rPr>
          <w:rFonts w:ascii="Arial" w:hAnsi="Arial" w:cs="Arial"/>
          <w:noProof/>
          <w:sz w:val="24"/>
          <w:szCs w:val="24"/>
        </w:rPr>
        <w:t xml:space="preserve">xome </w:t>
      </w:r>
      <w:r w:rsidR="00327EBD">
        <w:rPr>
          <w:rFonts w:ascii="Arial" w:hAnsi="Arial" w:cs="Arial"/>
          <w:noProof/>
          <w:sz w:val="24"/>
          <w:szCs w:val="24"/>
        </w:rPr>
        <w:t>s</w:t>
      </w:r>
      <w:r w:rsidR="00CB3362" w:rsidRPr="006E28B9">
        <w:rPr>
          <w:rFonts w:ascii="Arial" w:hAnsi="Arial" w:cs="Arial"/>
          <w:noProof/>
          <w:sz w:val="24"/>
          <w:szCs w:val="24"/>
        </w:rPr>
        <w:t xml:space="preserve">equence </w:t>
      </w:r>
      <w:r w:rsidR="00327EBD">
        <w:rPr>
          <w:rFonts w:ascii="Arial" w:hAnsi="Arial" w:cs="Arial"/>
          <w:noProof/>
          <w:sz w:val="24"/>
          <w:szCs w:val="24"/>
        </w:rPr>
        <w:t>v</w:t>
      </w:r>
      <w:r w:rsidR="00CB3362" w:rsidRPr="006E28B9">
        <w:rPr>
          <w:rFonts w:ascii="Arial" w:hAnsi="Arial" w:cs="Arial"/>
          <w:noProof/>
          <w:sz w:val="24"/>
          <w:szCs w:val="24"/>
        </w:rPr>
        <w:t xml:space="preserve">ariants in CLCN6 </w:t>
      </w:r>
      <w:r w:rsidR="00327EBD">
        <w:rPr>
          <w:rFonts w:ascii="Arial" w:hAnsi="Arial" w:cs="Arial"/>
          <w:noProof/>
          <w:sz w:val="24"/>
          <w:szCs w:val="24"/>
        </w:rPr>
        <w:t>r</w:t>
      </w:r>
      <w:r w:rsidR="00CB3362" w:rsidRPr="006E28B9">
        <w:rPr>
          <w:rFonts w:ascii="Arial" w:hAnsi="Arial" w:cs="Arial"/>
          <w:noProof/>
          <w:sz w:val="24"/>
          <w:szCs w:val="24"/>
        </w:rPr>
        <w:t xml:space="preserve">educe </w:t>
      </w:r>
      <w:r w:rsidR="00327EBD">
        <w:rPr>
          <w:rFonts w:ascii="Arial" w:hAnsi="Arial" w:cs="Arial"/>
          <w:noProof/>
          <w:sz w:val="24"/>
          <w:szCs w:val="24"/>
        </w:rPr>
        <w:t>b</w:t>
      </w:r>
      <w:r w:rsidR="00CB3362" w:rsidRPr="006E28B9">
        <w:rPr>
          <w:rFonts w:ascii="Arial" w:hAnsi="Arial" w:cs="Arial"/>
          <w:noProof/>
          <w:sz w:val="24"/>
          <w:szCs w:val="24"/>
        </w:rPr>
        <w:t xml:space="preserve">lood </w:t>
      </w:r>
      <w:r w:rsidR="00327EBD">
        <w:rPr>
          <w:rFonts w:ascii="Arial" w:hAnsi="Arial" w:cs="Arial"/>
          <w:noProof/>
          <w:sz w:val="24"/>
          <w:szCs w:val="24"/>
        </w:rPr>
        <w:t>p</w:t>
      </w:r>
      <w:r w:rsidR="00CB3362" w:rsidRPr="006E28B9">
        <w:rPr>
          <w:rFonts w:ascii="Arial" w:hAnsi="Arial" w:cs="Arial"/>
          <w:noProof/>
          <w:sz w:val="24"/>
          <w:szCs w:val="24"/>
        </w:rPr>
        <w:t xml:space="preserve">ressure </w:t>
      </w:r>
      <w:r w:rsidR="00327EBD">
        <w:rPr>
          <w:rFonts w:ascii="Arial" w:hAnsi="Arial" w:cs="Arial"/>
          <w:noProof/>
          <w:sz w:val="24"/>
          <w:szCs w:val="24"/>
        </w:rPr>
        <w:t>l</w:t>
      </w:r>
      <w:r w:rsidR="00CB3362" w:rsidRPr="006E28B9">
        <w:rPr>
          <w:rFonts w:ascii="Arial" w:hAnsi="Arial" w:cs="Arial"/>
          <w:noProof/>
          <w:sz w:val="24"/>
          <w:szCs w:val="24"/>
        </w:rPr>
        <w:t xml:space="preserve">evels and </w:t>
      </w:r>
      <w:r w:rsidR="00327EBD">
        <w:rPr>
          <w:rFonts w:ascii="Arial" w:hAnsi="Arial" w:cs="Arial"/>
          <w:noProof/>
          <w:sz w:val="24"/>
          <w:szCs w:val="24"/>
        </w:rPr>
        <w:t>h</w:t>
      </w:r>
      <w:r w:rsidR="00CB3362" w:rsidRPr="006E28B9">
        <w:rPr>
          <w:rFonts w:ascii="Arial" w:hAnsi="Arial" w:cs="Arial"/>
          <w:noProof/>
          <w:sz w:val="24"/>
          <w:szCs w:val="24"/>
        </w:rPr>
        <w:t xml:space="preserve">ypertension </w:t>
      </w:r>
      <w:r w:rsidR="00327EBD">
        <w:rPr>
          <w:rFonts w:ascii="Arial" w:hAnsi="Arial" w:cs="Arial"/>
          <w:noProof/>
          <w:sz w:val="24"/>
          <w:szCs w:val="24"/>
        </w:rPr>
        <w:t xml:space="preserve">risk. </w:t>
      </w:r>
      <w:r w:rsidR="00327EBD" w:rsidRPr="00327EBD">
        <w:rPr>
          <w:rFonts w:ascii="Arial" w:hAnsi="Arial" w:cs="Arial"/>
          <w:i/>
          <w:noProof/>
          <w:sz w:val="24"/>
          <w:szCs w:val="24"/>
        </w:rPr>
        <w:t>Circul</w:t>
      </w:r>
      <w:r w:rsidR="00CB3362" w:rsidRPr="00327EBD">
        <w:rPr>
          <w:rFonts w:ascii="Arial" w:hAnsi="Arial" w:cs="Arial"/>
          <w:i/>
          <w:noProof/>
          <w:sz w:val="24"/>
          <w:szCs w:val="24"/>
        </w:rPr>
        <w:t xml:space="preserve"> Cardiovasc </w:t>
      </w:r>
      <w:r w:rsidR="00327EBD" w:rsidRPr="00327EBD">
        <w:rPr>
          <w:rFonts w:ascii="Arial" w:hAnsi="Arial" w:cs="Arial"/>
          <w:i/>
          <w:noProof/>
          <w:sz w:val="24"/>
          <w:szCs w:val="24"/>
        </w:rPr>
        <w:t>G</w:t>
      </w:r>
      <w:r w:rsidR="00CB3362" w:rsidRPr="00327EBD">
        <w:rPr>
          <w:rFonts w:ascii="Arial" w:hAnsi="Arial" w:cs="Arial"/>
          <w:i/>
          <w:noProof/>
          <w:sz w:val="24"/>
          <w:szCs w:val="24"/>
        </w:rPr>
        <w:t>enet</w:t>
      </w:r>
      <w:r w:rsidR="00CB3362" w:rsidRPr="006E28B9">
        <w:rPr>
          <w:rFonts w:ascii="Arial" w:hAnsi="Arial" w:cs="Arial"/>
          <w:noProof/>
          <w:sz w:val="24"/>
          <w:szCs w:val="24"/>
        </w:rPr>
        <w:t xml:space="preserve"> </w:t>
      </w:r>
      <w:r w:rsidR="00327EBD">
        <w:rPr>
          <w:rFonts w:ascii="Arial" w:hAnsi="Arial" w:cs="Arial"/>
          <w:noProof/>
          <w:sz w:val="24"/>
          <w:szCs w:val="24"/>
        </w:rPr>
        <w:t xml:space="preserve">2016; </w:t>
      </w:r>
      <w:r w:rsidR="00CB3362" w:rsidRPr="006E28B9">
        <w:rPr>
          <w:rFonts w:ascii="Arial" w:hAnsi="Arial" w:cs="Arial"/>
          <w:noProof/>
          <w:sz w:val="24"/>
          <w:szCs w:val="24"/>
        </w:rPr>
        <w:t>9</w:t>
      </w:r>
      <w:r w:rsidR="00327EBD">
        <w:rPr>
          <w:rFonts w:ascii="Arial" w:hAnsi="Arial" w:cs="Arial"/>
          <w:noProof/>
          <w:sz w:val="24"/>
          <w:szCs w:val="24"/>
        </w:rPr>
        <w:t>:</w:t>
      </w:r>
      <w:r w:rsidR="00CB3362" w:rsidRPr="006E28B9">
        <w:rPr>
          <w:rFonts w:ascii="Arial" w:hAnsi="Arial" w:cs="Arial"/>
          <w:noProof/>
          <w:sz w:val="24"/>
          <w:szCs w:val="24"/>
        </w:rPr>
        <w:t>64-70.</w:t>
      </w:r>
      <w:bookmarkEnd w:id="15"/>
    </w:p>
    <w:p w:rsidR="00E46AFB" w:rsidRPr="006E28B9" w:rsidRDefault="0075749B" w:rsidP="006273EA">
      <w:pPr>
        <w:spacing w:after="120" w:line="480" w:lineRule="auto"/>
        <w:ind w:left="360" w:hanging="360"/>
        <w:rPr>
          <w:rFonts w:ascii="Arial" w:hAnsi="Arial" w:cs="Arial"/>
          <w:noProof/>
          <w:sz w:val="24"/>
          <w:szCs w:val="24"/>
        </w:rPr>
      </w:pPr>
      <w:r>
        <w:rPr>
          <w:rFonts w:ascii="Arial" w:hAnsi="Arial" w:cs="Arial"/>
          <w:noProof/>
          <w:sz w:val="24"/>
          <w:szCs w:val="24"/>
        </w:rPr>
        <w:t>19</w:t>
      </w:r>
      <w:r w:rsidR="00E46AFB">
        <w:rPr>
          <w:rFonts w:ascii="Arial" w:hAnsi="Arial" w:cs="Arial"/>
          <w:noProof/>
          <w:sz w:val="24"/>
          <w:szCs w:val="24"/>
        </w:rPr>
        <w:t xml:space="preserve">. </w:t>
      </w:r>
      <w:r w:rsidR="00E46AFB" w:rsidRPr="00E46AFB">
        <w:rPr>
          <w:rFonts w:ascii="Arial" w:hAnsi="Arial" w:cs="Arial"/>
          <w:noProof/>
          <w:sz w:val="24"/>
          <w:szCs w:val="24"/>
        </w:rPr>
        <w:t>Lumley T, Brody J, Dupuis J, Cupples A. Meta-analysis of a rare-variant association test: University of Auckland; 2012. http://stattech.wordpress.fos.auckland.ac.nz/files/2012/11/skat-meta-paper.pdf. Technical report.</w:t>
      </w:r>
    </w:p>
    <w:p w:rsidR="00CB3362" w:rsidRPr="00327EBD" w:rsidRDefault="0075749B" w:rsidP="006273EA">
      <w:pPr>
        <w:spacing w:after="120" w:line="480" w:lineRule="auto"/>
        <w:ind w:left="360" w:hanging="360"/>
        <w:rPr>
          <w:rFonts w:ascii="Arial" w:hAnsi="Arial" w:cs="Arial"/>
          <w:noProof/>
          <w:sz w:val="24"/>
          <w:szCs w:val="24"/>
        </w:rPr>
      </w:pPr>
      <w:bookmarkStart w:id="16" w:name="_ENREF_10"/>
      <w:r>
        <w:rPr>
          <w:rFonts w:ascii="Arial" w:hAnsi="Arial" w:cs="Arial"/>
          <w:noProof/>
          <w:sz w:val="24"/>
          <w:szCs w:val="24"/>
        </w:rPr>
        <w:t>20</w:t>
      </w:r>
      <w:r w:rsidR="00CB3362" w:rsidRPr="00327EBD">
        <w:rPr>
          <w:rFonts w:ascii="Arial" w:hAnsi="Arial" w:cs="Arial"/>
          <w:noProof/>
          <w:sz w:val="24"/>
          <w:szCs w:val="24"/>
        </w:rPr>
        <w:t xml:space="preserve">. </w:t>
      </w:r>
      <w:r w:rsidR="00327EBD" w:rsidRPr="00327EBD">
        <w:rPr>
          <w:rFonts w:ascii="Arial" w:hAnsi="Arial" w:cs="Arial"/>
          <w:noProof/>
          <w:sz w:val="24"/>
          <w:szCs w:val="24"/>
        </w:rPr>
        <w:t xml:space="preserve">Naj AC, Jun G, Beecham GW, et al. Common variants at MS4A4/MS4A6E, CD2AP, CD33 and EPHA1 are associated with late-onset Alzheimer's disease. </w:t>
      </w:r>
      <w:r w:rsidR="00327EBD" w:rsidRPr="00327EBD">
        <w:rPr>
          <w:rFonts w:ascii="Arial" w:hAnsi="Arial" w:cs="Arial"/>
          <w:i/>
          <w:noProof/>
          <w:sz w:val="24"/>
          <w:szCs w:val="24"/>
        </w:rPr>
        <w:t>Nat Genet</w:t>
      </w:r>
      <w:r w:rsidR="00327EBD" w:rsidRPr="00327EBD">
        <w:rPr>
          <w:rFonts w:ascii="Arial" w:hAnsi="Arial" w:cs="Arial"/>
          <w:noProof/>
          <w:sz w:val="24"/>
          <w:szCs w:val="24"/>
        </w:rPr>
        <w:t xml:space="preserve"> 2011; 43:436-441</w:t>
      </w:r>
      <w:bookmarkEnd w:id="16"/>
      <w:r w:rsidR="00327EBD" w:rsidRPr="00327EBD">
        <w:rPr>
          <w:rFonts w:ascii="Arial" w:hAnsi="Arial" w:cs="Arial"/>
          <w:noProof/>
          <w:sz w:val="24"/>
          <w:szCs w:val="24"/>
        </w:rPr>
        <w:t>.</w:t>
      </w:r>
    </w:p>
    <w:p w:rsidR="00CB3362" w:rsidRPr="00327EBD" w:rsidRDefault="0075749B" w:rsidP="006273EA">
      <w:pPr>
        <w:spacing w:after="120" w:line="480" w:lineRule="auto"/>
        <w:ind w:left="360" w:hanging="360"/>
        <w:rPr>
          <w:rFonts w:ascii="Arial" w:hAnsi="Arial" w:cs="Arial"/>
          <w:noProof/>
          <w:sz w:val="24"/>
          <w:szCs w:val="24"/>
        </w:rPr>
      </w:pPr>
      <w:bookmarkStart w:id="17" w:name="_ENREF_11"/>
      <w:r>
        <w:rPr>
          <w:rFonts w:ascii="Arial" w:hAnsi="Arial" w:cs="Arial"/>
          <w:noProof/>
          <w:sz w:val="24"/>
          <w:szCs w:val="24"/>
        </w:rPr>
        <w:t>21</w:t>
      </w:r>
      <w:r w:rsidR="00CB3362" w:rsidRPr="00327EBD">
        <w:rPr>
          <w:rFonts w:ascii="Arial" w:hAnsi="Arial" w:cs="Arial"/>
          <w:noProof/>
          <w:sz w:val="24"/>
          <w:szCs w:val="24"/>
        </w:rPr>
        <w:t xml:space="preserve">. </w:t>
      </w:r>
      <w:r w:rsidR="00327EBD" w:rsidRPr="00327EBD">
        <w:rPr>
          <w:rFonts w:ascii="Arial" w:hAnsi="Arial" w:cs="Arial"/>
          <w:noProof/>
          <w:sz w:val="24"/>
          <w:szCs w:val="24"/>
        </w:rPr>
        <w:t xml:space="preserve">Lambert JC, Ibrahim-Verbaas CA, Harold D, et al. Meta-analysis of 74,046 individuals identifies 11 new susceptibility loci for Alzheimer's disease. </w:t>
      </w:r>
      <w:r w:rsidR="00327EBD" w:rsidRPr="00327EBD">
        <w:rPr>
          <w:rFonts w:ascii="Arial" w:hAnsi="Arial" w:cs="Arial"/>
          <w:i/>
          <w:noProof/>
          <w:sz w:val="24"/>
          <w:szCs w:val="24"/>
        </w:rPr>
        <w:t>Nat Genet</w:t>
      </w:r>
      <w:r w:rsidR="00327EBD" w:rsidRPr="00327EBD">
        <w:rPr>
          <w:rFonts w:ascii="Arial" w:hAnsi="Arial" w:cs="Arial"/>
          <w:noProof/>
          <w:sz w:val="24"/>
          <w:szCs w:val="24"/>
        </w:rPr>
        <w:t xml:space="preserve"> 2013; 45:1452-1458.</w:t>
      </w:r>
      <w:bookmarkEnd w:id="17"/>
    </w:p>
    <w:p w:rsidR="00CB3362" w:rsidRPr="006E28B9" w:rsidRDefault="0075749B" w:rsidP="006273EA">
      <w:pPr>
        <w:spacing w:after="120" w:line="480" w:lineRule="auto"/>
        <w:ind w:left="360" w:hanging="360"/>
        <w:rPr>
          <w:rFonts w:ascii="Arial" w:hAnsi="Arial" w:cs="Arial"/>
          <w:noProof/>
          <w:sz w:val="24"/>
          <w:szCs w:val="24"/>
        </w:rPr>
      </w:pPr>
      <w:bookmarkStart w:id="18" w:name="_ENREF_12"/>
      <w:r>
        <w:rPr>
          <w:rFonts w:ascii="Arial" w:hAnsi="Arial" w:cs="Arial"/>
          <w:noProof/>
          <w:sz w:val="24"/>
          <w:szCs w:val="24"/>
        </w:rPr>
        <w:t>22</w:t>
      </w:r>
      <w:r w:rsidR="00CB3362" w:rsidRPr="006E28B9">
        <w:rPr>
          <w:rFonts w:ascii="Arial" w:hAnsi="Arial" w:cs="Arial"/>
          <w:noProof/>
          <w:sz w:val="24"/>
          <w:szCs w:val="24"/>
        </w:rPr>
        <w:t xml:space="preserve">. Das S, Forer L, Schonherr S, et al. Next-generation genotype imputation service and methods. </w:t>
      </w:r>
      <w:r w:rsidR="00CB3362" w:rsidRPr="00327EBD">
        <w:rPr>
          <w:rFonts w:ascii="Arial" w:hAnsi="Arial" w:cs="Arial"/>
          <w:i/>
          <w:noProof/>
          <w:sz w:val="24"/>
          <w:szCs w:val="24"/>
        </w:rPr>
        <w:t>Nat Genet</w:t>
      </w:r>
      <w:r w:rsidR="00CB3362" w:rsidRPr="006E28B9">
        <w:rPr>
          <w:rFonts w:ascii="Arial" w:hAnsi="Arial" w:cs="Arial"/>
          <w:noProof/>
          <w:sz w:val="24"/>
          <w:szCs w:val="24"/>
        </w:rPr>
        <w:t xml:space="preserve"> </w:t>
      </w:r>
      <w:r w:rsidR="00327EBD">
        <w:rPr>
          <w:rFonts w:ascii="Arial" w:hAnsi="Arial" w:cs="Arial"/>
          <w:noProof/>
          <w:sz w:val="24"/>
          <w:szCs w:val="24"/>
        </w:rPr>
        <w:t xml:space="preserve">2016; </w:t>
      </w:r>
      <w:r w:rsidR="00CB3362" w:rsidRPr="006E28B9">
        <w:rPr>
          <w:rFonts w:ascii="Arial" w:hAnsi="Arial" w:cs="Arial"/>
          <w:noProof/>
          <w:sz w:val="24"/>
          <w:szCs w:val="24"/>
        </w:rPr>
        <w:t>48</w:t>
      </w:r>
      <w:r w:rsidR="00327EBD">
        <w:rPr>
          <w:rFonts w:ascii="Arial" w:hAnsi="Arial" w:cs="Arial"/>
          <w:noProof/>
          <w:sz w:val="24"/>
          <w:szCs w:val="24"/>
        </w:rPr>
        <w:t>:</w:t>
      </w:r>
      <w:r w:rsidR="00CB3362" w:rsidRPr="006E28B9">
        <w:rPr>
          <w:rFonts w:ascii="Arial" w:hAnsi="Arial" w:cs="Arial"/>
          <w:noProof/>
          <w:sz w:val="24"/>
          <w:szCs w:val="24"/>
        </w:rPr>
        <w:t>1284-1287.</w:t>
      </w:r>
      <w:bookmarkEnd w:id="18"/>
    </w:p>
    <w:p w:rsidR="00CB3362" w:rsidRPr="006E28B9" w:rsidRDefault="0075749B" w:rsidP="006273EA">
      <w:pPr>
        <w:spacing w:after="120" w:line="480" w:lineRule="auto"/>
        <w:ind w:left="360" w:hanging="360"/>
        <w:rPr>
          <w:rFonts w:ascii="Arial" w:hAnsi="Arial" w:cs="Arial"/>
          <w:noProof/>
          <w:sz w:val="24"/>
          <w:szCs w:val="24"/>
        </w:rPr>
      </w:pPr>
      <w:bookmarkStart w:id="19" w:name="_ENREF_13"/>
      <w:r>
        <w:rPr>
          <w:rFonts w:ascii="Arial" w:hAnsi="Arial" w:cs="Arial"/>
          <w:noProof/>
          <w:sz w:val="24"/>
          <w:szCs w:val="24"/>
        </w:rPr>
        <w:lastRenderedPageBreak/>
        <w:t>23</w:t>
      </w:r>
      <w:r w:rsidR="00CB3362" w:rsidRPr="006E28B9">
        <w:rPr>
          <w:rFonts w:ascii="Arial" w:hAnsi="Arial" w:cs="Arial"/>
          <w:noProof/>
          <w:sz w:val="24"/>
          <w:szCs w:val="24"/>
        </w:rPr>
        <w:t xml:space="preserve">. McCarthy S, Das S, Kretzschmar W, et al. A reference panel of 64,976 haplotypes for genotype imputation. </w:t>
      </w:r>
      <w:r w:rsidR="00CB3362" w:rsidRPr="00327EBD">
        <w:rPr>
          <w:rFonts w:ascii="Arial" w:hAnsi="Arial" w:cs="Arial"/>
          <w:i/>
          <w:noProof/>
          <w:sz w:val="24"/>
          <w:szCs w:val="24"/>
        </w:rPr>
        <w:t>Nat Genet</w:t>
      </w:r>
      <w:r w:rsidR="00CB3362" w:rsidRPr="006E28B9">
        <w:rPr>
          <w:rFonts w:ascii="Arial" w:hAnsi="Arial" w:cs="Arial"/>
          <w:noProof/>
          <w:sz w:val="24"/>
          <w:szCs w:val="24"/>
        </w:rPr>
        <w:t xml:space="preserve"> </w:t>
      </w:r>
      <w:r w:rsidR="00327EBD">
        <w:rPr>
          <w:rFonts w:ascii="Arial" w:hAnsi="Arial" w:cs="Arial"/>
          <w:noProof/>
          <w:sz w:val="24"/>
          <w:szCs w:val="24"/>
        </w:rPr>
        <w:t xml:space="preserve">2016; </w:t>
      </w:r>
      <w:r w:rsidR="00CB3362" w:rsidRPr="006E28B9">
        <w:rPr>
          <w:rFonts w:ascii="Arial" w:hAnsi="Arial" w:cs="Arial"/>
          <w:noProof/>
          <w:sz w:val="24"/>
          <w:szCs w:val="24"/>
        </w:rPr>
        <w:t>48</w:t>
      </w:r>
      <w:r w:rsidR="00327EBD">
        <w:rPr>
          <w:rFonts w:ascii="Arial" w:hAnsi="Arial" w:cs="Arial"/>
          <w:noProof/>
          <w:sz w:val="24"/>
          <w:szCs w:val="24"/>
        </w:rPr>
        <w:t>:</w:t>
      </w:r>
      <w:r w:rsidR="00CB3362" w:rsidRPr="006E28B9">
        <w:rPr>
          <w:rFonts w:ascii="Arial" w:hAnsi="Arial" w:cs="Arial"/>
          <w:noProof/>
          <w:sz w:val="24"/>
          <w:szCs w:val="24"/>
        </w:rPr>
        <w:t>1279-1283.</w:t>
      </w:r>
      <w:bookmarkEnd w:id="19"/>
    </w:p>
    <w:p w:rsidR="00CB3362" w:rsidRPr="006E28B9" w:rsidRDefault="0075749B" w:rsidP="006273EA">
      <w:pPr>
        <w:spacing w:after="120" w:line="480" w:lineRule="auto"/>
        <w:ind w:left="360" w:hanging="360"/>
        <w:rPr>
          <w:rFonts w:ascii="Arial" w:hAnsi="Arial" w:cs="Arial"/>
          <w:noProof/>
          <w:sz w:val="24"/>
          <w:szCs w:val="24"/>
        </w:rPr>
      </w:pPr>
      <w:bookmarkStart w:id="20" w:name="_ENREF_14"/>
      <w:r>
        <w:rPr>
          <w:rFonts w:ascii="Arial" w:hAnsi="Arial" w:cs="Arial"/>
          <w:noProof/>
          <w:sz w:val="24"/>
          <w:szCs w:val="24"/>
        </w:rPr>
        <w:t>24</w:t>
      </w:r>
      <w:r w:rsidR="00CB3362" w:rsidRPr="006E28B9">
        <w:rPr>
          <w:rFonts w:ascii="Arial" w:hAnsi="Arial" w:cs="Arial"/>
          <w:noProof/>
          <w:sz w:val="24"/>
          <w:szCs w:val="24"/>
        </w:rPr>
        <w:t xml:space="preserve">. Howie B, Fuchsberger C, Stephens M, Marchini J, Abecasis GR. Fast and accurate genotype imputation in genome-wide association studies through pre-phasing. </w:t>
      </w:r>
      <w:r w:rsidR="00CB3362" w:rsidRPr="00327EBD">
        <w:rPr>
          <w:rFonts w:ascii="Arial" w:hAnsi="Arial" w:cs="Arial"/>
          <w:i/>
          <w:noProof/>
          <w:sz w:val="24"/>
          <w:szCs w:val="24"/>
        </w:rPr>
        <w:t>Nat Genet</w:t>
      </w:r>
      <w:r w:rsidR="00CB3362" w:rsidRPr="006E28B9">
        <w:rPr>
          <w:rFonts w:ascii="Arial" w:hAnsi="Arial" w:cs="Arial"/>
          <w:noProof/>
          <w:sz w:val="24"/>
          <w:szCs w:val="24"/>
        </w:rPr>
        <w:t xml:space="preserve"> </w:t>
      </w:r>
      <w:r w:rsidR="00327EBD">
        <w:rPr>
          <w:rFonts w:ascii="Arial" w:hAnsi="Arial" w:cs="Arial"/>
          <w:noProof/>
          <w:sz w:val="24"/>
          <w:szCs w:val="24"/>
        </w:rPr>
        <w:t xml:space="preserve">2012; </w:t>
      </w:r>
      <w:r w:rsidR="00CB3362" w:rsidRPr="006E28B9">
        <w:rPr>
          <w:rFonts w:ascii="Arial" w:hAnsi="Arial" w:cs="Arial"/>
          <w:noProof/>
          <w:sz w:val="24"/>
          <w:szCs w:val="24"/>
        </w:rPr>
        <w:t>44</w:t>
      </w:r>
      <w:r w:rsidR="00327EBD">
        <w:rPr>
          <w:rFonts w:ascii="Arial" w:hAnsi="Arial" w:cs="Arial"/>
          <w:noProof/>
          <w:sz w:val="24"/>
          <w:szCs w:val="24"/>
        </w:rPr>
        <w:t>:</w:t>
      </w:r>
      <w:r w:rsidR="00CB3362" w:rsidRPr="006E28B9">
        <w:rPr>
          <w:rFonts w:ascii="Arial" w:hAnsi="Arial" w:cs="Arial"/>
          <w:noProof/>
          <w:sz w:val="24"/>
          <w:szCs w:val="24"/>
        </w:rPr>
        <w:t>955-959.</w:t>
      </w:r>
      <w:bookmarkEnd w:id="20"/>
    </w:p>
    <w:p w:rsidR="00CB3362" w:rsidRPr="00E46AFB" w:rsidRDefault="00C24FC9" w:rsidP="006273EA">
      <w:pPr>
        <w:spacing w:after="120" w:line="480" w:lineRule="auto"/>
        <w:ind w:left="360" w:hanging="360"/>
        <w:rPr>
          <w:rFonts w:ascii="Arial" w:hAnsi="Arial" w:cs="Arial"/>
          <w:noProof/>
          <w:sz w:val="24"/>
          <w:szCs w:val="24"/>
        </w:rPr>
      </w:pPr>
      <w:bookmarkStart w:id="21" w:name="_ENREF_18"/>
      <w:r>
        <w:rPr>
          <w:rFonts w:ascii="Arial" w:hAnsi="Arial" w:cs="Arial"/>
          <w:noProof/>
          <w:sz w:val="24"/>
          <w:szCs w:val="24"/>
        </w:rPr>
        <w:t>2</w:t>
      </w:r>
      <w:r w:rsidR="0075749B">
        <w:rPr>
          <w:rFonts w:ascii="Arial" w:hAnsi="Arial" w:cs="Arial"/>
          <w:noProof/>
          <w:sz w:val="24"/>
          <w:szCs w:val="24"/>
        </w:rPr>
        <w:t>5</w:t>
      </w:r>
      <w:r w:rsidR="00CB3362" w:rsidRPr="006E28B9">
        <w:rPr>
          <w:rFonts w:ascii="Arial" w:hAnsi="Arial" w:cs="Arial"/>
          <w:noProof/>
          <w:sz w:val="24"/>
          <w:szCs w:val="24"/>
        </w:rPr>
        <w:t>. Lee S, Emond MJ, Bamshad MJ,</w:t>
      </w:r>
      <w:r w:rsidR="00327EBD">
        <w:rPr>
          <w:rFonts w:ascii="Arial" w:hAnsi="Arial" w:cs="Arial"/>
          <w:noProof/>
          <w:sz w:val="24"/>
          <w:szCs w:val="24"/>
        </w:rPr>
        <w:t xml:space="preserve"> et al</w:t>
      </w:r>
      <w:r w:rsidR="00CB3362" w:rsidRPr="006E28B9">
        <w:rPr>
          <w:rFonts w:ascii="Arial" w:hAnsi="Arial" w:cs="Arial"/>
          <w:noProof/>
          <w:sz w:val="24"/>
          <w:szCs w:val="24"/>
        </w:rPr>
        <w:t xml:space="preserve">. Optimal unified approach for rare-variant association testing with application to small-sample case-control whole-exome sequencing studies. </w:t>
      </w:r>
      <w:r w:rsidR="00CB3362" w:rsidRPr="00327EBD">
        <w:rPr>
          <w:rFonts w:ascii="Arial" w:hAnsi="Arial" w:cs="Arial"/>
          <w:i/>
          <w:noProof/>
          <w:sz w:val="24"/>
          <w:szCs w:val="24"/>
        </w:rPr>
        <w:t>Am J Hum Genet</w:t>
      </w:r>
      <w:r w:rsidR="00CB3362" w:rsidRPr="006E28B9">
        <w:rPr>
          <w:rFonts w:ascii="Arial" w:hAnsi="Arial" w:cs="Arial"/>
          <w:noProof/>
          <w:sz w:val="24"/>
          <w:szCs w:val="24"/>
        </w:rPr>
        <w:t xml:space="preserve"> </w:t>
      </w:r>
      <w:r w:rsidR="00327EBD">
        <w:rPr>
          <w:rFonts w:ascii="Arial" w:hAnsi="Arial" w:cs="Arial"/>
          <w:noProof/>
          <w:sz w:val="24"/>
          <w:szCs w:val="24"/>
        </w:rPr>
        <w:t xml:space="preserve">2012; </w:t>
      </w:r>
      <w:r w:rsidR="00CB3362" w:rsidRPr="006E28B9">
        <w:rPr>
          <w:rFonts w:ascii="Arial" w:hAnsi="Arial" w:cs="Arial"/>
          <w:noProof/>
          <w:sz w:val="24"/>
          <w:szCs w:val="24"/>
        </w:rPr>
        <w:t>91</w:t>
      </w:r>
      <w:r w:rsidR="00327EBD">
        <w:rPr>
          <w:rFonts w:ascii="Arial" w:hAnsi="Arial" w:cs="Arial"/>
          <w:noProof/>
          <w:sz w:val="24"/>
          <w:szCs w:val="24"/>
        </w:rPr>
        <w:t>:</w:t>
      </w:r>
      <w:r w:rsidR="00CB3362" w:rsidRPr="006E28B9">
        <w:rPr>
          <w:rFonts w:ascii="Arial" w:hAnsi="Arial" w:cs="Arial"/>
          <w:noProof/>
          <w:sz w:val="24"/>
          <w:szCs w:val="24"/>
        </w:rPr>
        <w:t>224-237.</w:t>
      </w:r>
      <w:bookmarkStart w:id="22" w:name="_ENREF_19"/>
      <w:bookmarkEnd w:id="21"/>
      <w:r w:rsidR="00CB3362" w:rsidRPr="006E28B9">
        <w:rPr>
          <w:rFonts w:ascii="Arial" w:hAnsi="Arial" w:cs="Arial"/>
          <w:noProof/>
          <w:sz w:val="24"/>
          <w:szCs w:val="24"/>
        </w:rPr>
        <w:t xml:space="preserve"> </w:t>
      </w:r>
      <w:bookmarkEnd w:id="22"/>
    </w:p>
    <w:p w:rsidR="00A91F74" w:rsidRDefault="005635BE" w:rsidP="006273EA">
      <w:pPr>
        <w:spacing w:after="120" w:line="480" w:lineRule="auto"/>
        <w:ind w:left="360" w:hanging="360"/>
        <w:rPr>
          <w:rFonts w:ascii="Arial" w:hAnsi="Arial" w:cs="Arial"/>
          <w:b/>
          <w:sz w:val="24"/>
          <w:szCs w:val="24"/>
        </w:rPr>
      </w:pPr>
      <w:r>
        <w:rPr>
          <w:rFonts w:ascii="Arial" w:hAnsi="Arial" w:cs="Arial"/>
          <w:b/>
          <w:sz w:val="24"/>
          <w:szCs w:val="24"/>
        </w:rPr>
        <w:fldChar w:fldCharType="end"/>
      </w:r>
    </w:p>
    <w:p w:rsidR="00E84E53" w:rsidRDefault="00E84E53" w:rsidP="00C24FC9">
      <w:pPr>
        <w:ind w:left="360" w:hanging="360"/>
        <w:rPr>
          <w:rFonts w:ascii="Arial" w:hAnsi="Arial" w:cs="Arial"/>
          <w:b/>
          <w:sz w:val="24"/>
          <w:szCs w:val="24"/>
        </w:rPr>
      </w:pPr>
    </w:p>
    <w:p w:rsidR="00E84E53" w:rsidRDefault="00E84E53" w:rsidP="00E84E53">
      <w:pPr>
        <w:spacing w:line="600" w:lineRule="auto"/>
        <w:rPr>
          <w:rFonts w:ascii="Arial" w:hAnsi="Arial" w:cs="Arial"/>
          <w:b/>
        </w:rPr>
      </w:pPr>
      <w:bookmarkStart w:id="23" w:name="_GoBack"/>
      <w:bookmarkEnd w:id="23"/>
    </w:p>
    <w:p w:rsidR="00E84E53" w:rsidRDefault="00E84E53" w:rsidP="00E84E53">
      <w:pPr>
        <w:spacing w:line="600" w:lineRule="auto"/>
        <w:rPr>
          <w:rFonts w:ascii="Arial" w:hAnsi="Arial" w:cs="Arial"/>
          <w:b/>
        </w:rPr>
      </w:pPr>
    </w:p>
    <w:p w:rsidR="00E84E53" w:rsidRDefault="00E84E53" w:rsidP="00E84E53">
      <w:pPr>
        <w:spacing w:line="600" w:lineRule="auto"/>
        <w:rPr>
          <w:rFonts w:ascii="Arial" w:hAnsi="Arial" w:cs="Arial"/>
          <w:b/>
        </w:rPr>
      </w:pPr>
    </w:p>
    <w:p w:rsidR="00C158E3" w:rsidRDefault="00C158E3">
      <w:pPr>
        <w:rPr>
          <w:rFonts w:ascii="Arial" w:hAnsi="Arial" w:cs="Arial"/>
          <w:b/>
          <w:sz w:val="24"/>
          <w:szCs w:val="24"/>
        </w:rPr>
      </w:pPr>
      <w:r>
        <w:rPr>
          <w:rFonts w:ascii="Arial" w:hAnsi="Arial" w:cs="Arial"/>
          <w:b/>
          <w:sz w:val="24"/>
          <w:szCs w:val="24"/>
        </w:rPr>
        <w:br w:type="page"/>
      </w:r>
    </w:p>
    <w:p w:rsidR="006E28B9" w:rsidRDefault="00E46AFB" w:rsidP="00B253BB">
      <w:pPr>
        <w:spacing w:line="360" w:lineRule="auto"/>
        <w:rPr>
          <w:rFonts w:ascii="Arial" w:hAnsi="Arial" w:cs="Arial"/>
          <w:sz w:val="24"/>
          <w:szCs w:val="24"/>
        </w:rPr>
      </w:pPr>
      <w:r>
        <w:rPr>
          <w:rFonts w:ascii="Arial" w:hAnsi="Arial" w:cs="Arial"/>
          <w:b/>
          <w:sz w:val="24"/>
          <w:szCs w:val="24"/>
        </w:rPr>
        <w:lastRenderedPageBreak/>
        <w:t xml:space="preserve">Supplementary </w:t>
      </w:r>
      <w:r w:rsidR="006E28B9">
        <w:rPr>
          <w:rFonts w:ascii="Arial" w:hAnsi="Arial" w:cs="Arial"/>
          <w:b/>
          <w:sz w:val="24"/>
          <w:szCs w:val="24"/>
        </w:rPr>
        <w:t xml:space="preserve">Table S1.  </w:t>
      </w:r>
      <w:r w:rsidR="006E28B9">
        <w:rPr>
          <w:rFonts w:ascii="Arial" w:hAnsi="Arial" w:cs="Arial"/>
          <w:sz w:val="24"/>
          <w:szCs w:val="24"/>
        </w:rPr>
        <w:t>Characteristics of t</w:t>
      </w:r>
      <w:r w:rsidR="006E28B9" w:rsidRPr="006E28B9">
        <w:rPr>
          <w:rFonts w:ascii="Arial" w:hAnsi="Arial" w:cs="Arial"/>
          <w:sz w:val="24"/>
          <w:szCs w:val="24"/>
        </w:rPr>
        <w:t>he Cohorts for Heart and Aging Research in Genomic Epidemiology</w:t>
      </w:r>
      <w:r w:rsidR="006E28B9">
        <w:rPr>
          <w:rFonts w:ascii="Arial" w:hAnsi="Arial" w:cs="Arial"/>
          <w:sz w:val="24"/>
          <w:szCs w:val="24"/>
        </w:rPr>
        <w:t xml:space="preserve"> (CHARGE) datasets</w:t>
      </w:r>
    </w:p>
    <w:tbl>
      <w:tblPr>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firstRow="1" w:lastRow="1" w:firstColumn="1" w:lastColumn="1" w:noHBand="1" w:noVBand="1"/>
      </w:tblPr>
      <w:tblGrid>
        <w:gridCol w:w="2094"/>
        <w:gridCol w:w="1117"/>
        <w:gridCol w:w="1117"/>
        <w:gridCol w:w="1117"/>
        <w:gridCol w:w="222"/>
        <w:gridCol w:w="1156"/>
        <w:gridCol w:w="1156"/>
        <w:gridCol w:w="1154"/>
      </w:tblGrid>
      <w:tr w:rsidR="00B253BB" w:rsidTr="0095337C">
        <w:tc>
          <w:tcPr>
            <w:tcW w:w="1147" w:type="pct"/>
            <w:vMerge w:val="restart"/>
            <w:tcBorders>
              <w:top w:val="single" w:sz="4" w:space="0" w:color="auto"/>
              <w:left w:val="single" w:sz="4" w:space="0" w:color="auto"/>
              <w:right w:val="single" w:sz="4" w:space="0" w:color="auto"/>
            </w:tcBorders>
            <w:vAlign w:val="center"/>
          </w:tcPr>
          <w:p w:rsidR="00B253BB" w:rsidRPr="00B253BB" w:rsidRDefault="00B253BB" w:rsidP="00D06A02">
            <w:pPr>
              <w:pStyle w:val="Compact"/>
              <w:spacing w:after="60" w:line="256" w:lineRule="auto"/>
              <w:jc w:val="center"/>
              <w:rPr>
                <w:rFonts w:ascii="Arial" w:hAnsi="Arial" w:cs="Arial"/>
                <w:szCs w:val="20"/>
              </w:rPr>
            </w:pPr>
            <w:r>
              <w:rPr>
                <w:rFonts w:ascii="Arial" w:hAnsi="Arial" w:cs="Arial"/>
                <w:szCs w:val="20"/>
              </w:rPr>
              <w:t>Dataset</w:t>
            </w:r>
          </w:p>
        </w:tc>
        <w:tc>
          <w:tcPr>
            <w:tcW w:w="1836" w:type="pct"/>
            <w:gridSpan w:val="3"/>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D06A02">
            <w:pPr>
              <w:pStyle w:val="Compact"/>
              <w:spacing w:after="60" w:line="256" w:lineRule="auto"/>
              <w:jc w:val="center"/>
              <w:rPr>
                <w:rFonts w:ascii="Arial" w:hAnsi="Arial" w:cs="Arial"/>
                <w:szCs w:val="20"/>
              </w:rPr>
            </w:pPr>
            <w:r w:rsidRPr="00B253BB">
              <w:rPr>
                <w:rFonts w:ascii="Arial" w:hAnsi="Arial" w:cs="Arial"/>
                <w:szCs w:val="20"/>
              </w:rPr>
              <w:t>AD Cases</w:t>
            </w:r>
          </w:p>
        </w:tc>
        <w:tc>
          <w:tcPr>
            <w:tcW w:w="119"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D06A02">
            <w:pPr>
              <w:pStyle w:val="Compact"/>
              <w:spacing w:after="60" w:line="256" w:lineRule="auto"/>
              <w:jc w:val="center"/>
              <w:rPr>
                <w:rFonts w:ascii="Arial" w:hAnsi="Arial" w:cs="Arial"/>
                <w:szCs w:val="20"/>
              </w:rPr>
            </w:pPr>
          </w:p>
        </w:tc>
        <w:tc>
          <w:tcPr>
            <w:tcW w:w="1898" w:type="pct"/>
            <w:gridSpan w:val="3"/>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D06A02">
            <w:pPr>
              <w:pStyle w:val="Compact"/>
              <w:spacing w:after="60" w:line="256" w:lineRule="auto"/>
              <w:jc w:val="center"/>
              <w:rPr>
                <w:rFonts w:ascii="Arial" w:hAnsi="Arial" w:cs="Arial"/>
                <w:szCs w:val="20"/>
              </w:rPr>
            </w:pPr>
            <w:r w:rsidRPr="00B253BB">
              <w:rPr>
                <w:rFonts w:ascii="Arial" w:hAnsi="Arial" w:cs="Arial"/>
                <w:szCs w:val="20"/>
              </w:rPr>
              <w:t xml:space="preserve">Cognitively Normal Controls </w:t>
            </w:r>
          </w:p>
        </w:tc>
      </w:tr>
      <w:tr w:rsidR="0095337C" w:rsidTr="0095337C">
        <w:tc>
          <w:tcPr>
            <w:tcW w:w="1147" w:type="pct"/>
            <w:vMerge/>
            <w:tcBorders>
              <w:left w:val="single" w:sz="4" w:space="0" w:color="auto"/>
              <w:bottom w:val="single" w:sz="4" w:space="0" w:color="auto"/>
              <w:right w:val="single" w:sz="4" w:space="0" w:color="auto"/>
            </w:tcBorders>
            <w:vAlign w:val="center"/>
          </w:tcPr>
          <w:p w:rsidR="0095337C" w:rsidRPr="00B253BB" w:rsidRDefault="0095337C" w:rsidP="00D06A02">
            <w:pPr>
              <w:pStyle w:val="Compact"/>
              <w:spacing w:after="60" w:line="256" w:lineRule="auto"/>
              <w:jc w:val="center"/>
              <w:rPr>
                <w:rFonts w:ascii="Arial" w:hAnsi="Arial" w:cs="Arial"/>
                <w:szCs w:val="20"/>
              </w:rPr>
            </w:pPr>
          </w:p>
        </w:tc>
        <w:tc>
          <w:tcPr>
            <w:tcW w:w="612" w:type="pct"/>
            <w:tcBorders>
              <w:top w:val="single" w:sz="4" w:space="0" w:color="auto"/>
              <w:left w:val="single" w:sz="4" w:space="0" w:color="auto"/>
              <w:bottom w:val="single" w:sz="4" w:space="0" w:color="auto"/>
              <w:right w:val="single" w:sz="4" w:space="0" w:color="auto"/>
            </w:tcBorders>
            <w:vAlign w:val="center"/>
            <w:hideMark/>
          </w:tcPr>
          <w:p w:rsidR="0095337C" w:rsidRPr="00B253BB" w:rsidRDefault="0095337C" w:rsidP="00D06A02">
            <w:pPr>
              <w:pStyle w:val="Compact"/>
              <w:spacing w:after="60" w:line="256" w:lineRule="auto"/>
              <w:jc w:val="center"/>
              <w:rPr>
                <w:rFonts w:ascii="Arial" w:hAnsi="Arial" w:cs="Arial"/>
                <w:szCs w:val="20"/>
              </w:rPr>
            </w:pPr>
            <w:r w:rsidRPr="00B253BB">
              <w:rPr>
                <w:rFonts w:ascii="Arial" w:hAnsi="Arial" w:cs="Arial"/>
                <w:szCs w:val="20"/>
              </w:rPr>
              <w:t>N</w:t>
            </w:r>
          </w:p>
        </w:tc>
        <w:tc>
          <w:tcPr>
            <w:tcW w:w="612" w:type="pct"/>
            <w:tcBorders>
              <w:top w:val="single" w:sz="4" w:space="0" w:color="auto"/>
              <w:left w:val="single" w:sz="4" w:space="0" w:color="auto"/>
              <w:bottom w:val="single" w:sz="4" w:space="0" w:color="auto"/>
              <w:right w:val="single" w:sz="4" w:space="0" w:color="auto"/>
            </w:tcBorders>
            <w:vAlign w:val="center"/>
            <w:hideMark/>
          </w:tcPr>
          <w:p w:rsidR="0095337C" w:rsidRPr="00B253BB" w:rsidRDefault="0095337C" w:rsidP="00D06A02">
            <w:pPr>
              <w:pStyle w:val="Compact"/>
              <w:spacing w:after="60" w:line="256" w:lineRule="auto"/>
              <w:jc w:val="center"/>
              <w:rPr>
                <w:rFonts w:ascii="Arial" w:hAnsi="Arial" w:cs="Arial"/>
                <w:szCs w:val="20"/>
              </w:rPr>
            </w:pPr>
            <w:r w:rsidRPr="00B253BB">
              <w:rPr>
                <w:rFonts w:ascii="Arial" w:hAnsi="Arial" w:cs="Arial"/>
                <w:szCs w:val="20"/>
              </w:rPr>
              <w:t xml:space="preserve">Age </w:t>
            </w:r>
            <w:r w:rsidRPr="00B253BB">
              <w:rPr>
                <w:rFonts w:ascii="Arial" w:hAnsi="Arial" w:cs="Arial"/>
                <w:szCs w:val="20"/>
              </w:rPr>
              <w:br/>
              <w:t>(mean)</w:t>
            </w:r>
          </w:p>
        </w:tc>
        <w:tc>
          <w:tcPr>
            <w:tcW w:w="612" w:type="pct"/>
            <w:tcBorders>
              <w:top w:val="single" w:sz="4" w:space="0" w:color="auto"/>
              <w:left w:val="single" w:sz="4" w:space="0" w:color="auto"/>
              <w:bottom w:val="single" w:sz="4" w:space="0" w:color="auto"/>
              <w:right w:val="single" w:sz="4" w:space="0" w:color="auto"/>
            </w:tcBorders>
            <w:vAlign w:val="center"/>
            <w:hideMark/>
          </w:tcPr>
          <w:p w:rsidR="0095337C" w:rsidRPr="00B253BB" w:rsidRDefault="0095337C" w:rsidP="0095337C">
            <w:pPr>
              <w:pStyle w:val="Compact"/>
              <w:spacing w:after="60" w:line="256" w:lineRule="auto"/>
              <w:jc w:val="center"/>
              <w:rPr>
                <w:rFonts w:ascii="Arial" w:hAnsi="Arial" w:cs="Arial"/>
                <w:szCs w:val="20"/>
              </w:rPr>
            </w:pPr>
            <w:r w:rsidRPr="00B253BB">
              <w:rPr>
                <w:rFonts w:ascii="Arial" w:hAnsi="Arial" w:cs="Arial"/>
                <w:szCs w:val="20"/>
              </w:rPr>
              <w:t>Sex</w:t>
            </w:r>
            <w:r w:rsidRPr="00B253BB">
              <w:rPr>
                <w:rFonts w:ascii="Arial" w:hAnsi="Arial" w:cs="Arial"/>
                <w:szCs w:val="20"/>
              </w:rPr>
              <w:br/>
              <w:t xml:space="preserve"> (%F)</w:t>
            </w:r>
          </w:p>
        </w:tc>
        <w:tc>
          <w:tcPr>
            <w:tcW w:w="119" w:type="pct"/>
            <w:tcBorders>
              <w:top w:val="single" w:sz="4" w:space="0" w:color="auto"/>
              <w:left w:val="single" w:sz="4" w:space="0" w:color="auto"/>
              <w:bottom w:val="single" w:sz="4" w:space="0" w:color="auto"/>
              <w:right w:val="single" w:sz="4" w:space="0" w:color="auto"/>
            </w:tcBorders>
            <w:vAlign w:val="center"/>
          </w:tcPr>
          <w:p w:rsidR="0095337C" w:rsidRPr="00B253BB" w:rsidRDefault="0095337C" w:rsidP="00D06A02">
            <w:pPr>
              <w:pStyle w:val="Compact"/>
              <w:spacing w:after="60" w:line="256" w:lineRule="auto"/>
              <w:ind w:right="120"/>
              <w:jc w:val="center"/>
              <w:rPr>
                <w:rFonts w:ascii="Arial" w:hAnsi="Arial" w:cs="Arial"/>
                <w:szCs w:val="20"/>
              </w:rPr>
            </w:pPr>
          </w:p>
        </w:tc>
        <w:tc>
          <w:tcPr>
            <w:tcW w:w="633" w:type="pct"/>
            <w:tcBorders>
              <w:top w:val="single" w:sz="4" w:space="0" w:color="auto"/>
              <w:left w:val="single" w:sz="4" w:space="0" w:color="auto"/>
              <w:bottom w:val="single" w:sz="4" w:space="0" w:color="auto"/>
              <w:right w:val="single" w:sz="4" w:space="0" w:color="auto"/>
            </w:tcBorders>
            <w:vAlign w:val="center"/>
            <w:hideMark/>
          </w:tcPr>
          <w:p w:rsidR="0095337C" w:rsidRPr="00B253BB" w:rsidRDefault="0095337C" w:rsidP="00D06A02">
            <w:pPr>
              <w:pStyle w:val="Compact"/>
              <w:spacing w:after="60" w:line="256" w:lineRule="auto"/>
              <w:ind w:right="120"/>
              <w:jc w:val="center"/>
              <w:rPr>
                <w:rFonts w:ascii="Arial" w:hAnsi="Arial" w:cs="Arial"/>
                <w:szCs w:val="20"/>
              </w:rPr>
            </w:pPr>
            <w:r w:rsidRPr="00B253BB">
              <w:rPr>
                <w:rFonts w:ascii="Arial" w:hAnsi="Arial" w:cs="Arial"/>
                <w:szCs w:val="20"/>
              </w:rPr>
              <w:t>N</w:t>
            </w:r>
          </w:p>
        </w:tc>
        <w:tc>
          <w:tcPr>
            <w:tcW w:w="633" w:type="pct"/>
            <w:tcBorders>
              <w:top w:val="single" w:sz="4" w:space="0" w:color="auto"/>
              <w:left w:val="single" w:sz="4" w:space="0" w:color="auto"/>
              <w:bottom w:val="single" w:sz="4" w:space="0" w:color="auto"/>
              <w:right w:val="single" w:sz="4" w:space="0" w:color="auto"/>
            </w:tcBorders>
            <w:vAlign w:val="center"/>
            <w:hideMark/>
          </w:tcPr>
          <w:p w:rsidR="0095337C" w:rsidRPr="00B253BB" w:rsidRDefault="0095337C" w:rsidP="00D06A02">
            <w:pPr>
              <w:pStyle w:val="Compact"/>
              <w:spacing w:after="60" w:line="256" w:lineRule="auto"/>
              <w:jc w:val="center"/>
              <w:rPr>
                <w:rFonts w:ascii="Arial" w:hAnsi="Arial" w:cs="Arial"/>
                <w:szCs w:val="20"/>
              </w:rPr>
            </w:pPr>
            <w:r w:rsidRPr="00B253BB">
              <w:rPr>
                <w:rFonts w:ascii="Arial" w:hAnsi="Arial" w:cs="Arial"/>
                <w:szCs w:val="20"/>
              </w:rPr>
              <w:t xml:space="preserve">Age </w:t>
            </w:r>
            <w:r w:rsidRPr="00B253BB">
              <w:rPr>
                <w:rFonts w:ascii="Arial" w:hAnsi="Arial" w:cs="Arial"/>
                <w:szCs w:val="20"/>
              </w:rPr>
              <w:br/>
              <w:t>(mean)</w:t>
            </w:r>
          </w:p>
        </w:tc>
        <w:tc>
          <w:tcPr>
            <w:tcW w:w="632" w:type="pct"/>
            <w:tcBorders>
              <w:top w:val="single" w:sz="4" w:space="0" w:color="auto"/>
              <w:left w:val="single" w:sz="4" w:space="0" w:color="auto"/>
              <w:bottom w:val="single" w:sz="4" w:space="0" w:color="auto"/>
              <w:right w:val="single" w:sz="4" w:space="0" w:color="auto"/>
            </w:tcBorders>
            <w:vAlign w:val="center"/>
            <w:hideMark/>
          </w:tcPr>
          <w:p w:rsidR="0095337C" w:rsidRPr="00B253BB" w:rsidRDefault="0095337C" w:rsidP="00D06A02">
            <w:pPr>
              <w:pStyle w:val="Compact"/>
              <w:spacing w:after="60" w:line="256" w:lineRule="auto"/>
              <w:jc w:val="center"/>
              <w:rPr>
                <w:rFonts w:ascii="Arial" w:hAnsi="Arial" w:cs="Arial"/>
                <w:szCs w:val="20"/>
              </w:rPr>
            </w:pPr>
            <w:r w:rsidRPr="00B253BB">
              <w:rPr>
                <w:rFonts w:ascii="Arial" w:hAnsi="Arial" w:cs="Arial"/>
                <w:szCs w:val="20"/>
              </w:rPr>
              <w:t>Sex</w:t>
            </w:r>
            <w:r w:rsidRPr="00B253BB">
              <w:rPr>
                <w:rFonts w:ascii="Arial" w:hAnsi="Arial" w:cs="Arial"/>
                <w:szCs w:val="20"/>
              </w:rPr>
              <w:br/>
              <w:t xml:space="preserve"> (%F)</w:t>
            </w:r>
          </w:p>
        </w:tc>
      </w:tr>
      <w:tr w:rsidR="0095337C" w:rsidTr="0095337C">
        <w:tc>
          <w:tcPr>
            <w:tcW w:w="1147" w:type="pct"/>
            <w:tcBorders>
              <w:top w:val="single" w:sz="4" w:space="0" w:color="auto"/>
              <w:left w:val="single" w:sz="4" w:space="0" w:color="auto"/>
              <w:bottom w:val="single" w:sz="4" w:space="0" w:color="auto"/>
              <w:right w:val="single" w:sz="4" w:space="0" w:color="auto"/>
            </w:tcBorders>
            <w:vAlign w:val="center"/>
            <w:hideMark/>
          </w:tcPr>
          <w:p w:rsidR="0095337C" w:rsidRPr="006E28B9" w:rsidRDefault="0095337C" w:rsidP="0095337C">
            <w:pPr>
              <w:spacing w:before="36" w:after="36" w:line="240" w:lineRule="auto"/>
              <w:jc w:val="center"/>
              <w:rPr>
                <w:rFonts w:ascii="Arial" w:eastAsia="Times New Roman" w:hAnsi="Arial" w:cs="Arial"/>
                <w:sz w:val="20"/>
                <w:szCs w:val="20"/>
              </w:rPr>
            </w:pPr>
            <w:r w:rsidRPr="006E28B9">
              <w:rPr>
                <w:rFonts w:ascii="Arial" w:eastAsia="Cambria" w:hAnsi="Arial" w:cs="Arial"/>
                <w:color w:val="000000"/>
                <w:kern w:val="24"/>
                <w:sz w:val="20"/>
                <w:szCs w:val="20"/>
              </w:rPr>
              <w:t>ARIC</w:t>
            </w:r>
          </w:p>
        </w:tc>
        <w:tc>
          <w:tcPr>
            <w:tcW w:w="612" w:type="pct"/>
            <w:tcBorders>
              <w:top w:val="single" w:sz="4" w:space="0" w:color="auto"/>
              <w:left w:val="single" w:sz="4" w:space="0" w:color="auto"/>
              <w:bottom w:val="single" w:sz="4" w:space="0" w:color="auto"/>
              <w:right w:val="single" w:sz="4" w:space="0" w:color="auto"/>
            </w:tcBorders>
            <w:vAlign w:val="center"/>
            <w:hideMark/>
          </w:tcPr>
          <w:p w:rsidR="0095337C" w:rsidRPr="006E28B9" w:rsidRDefault="0095337C" w:rsidP="0095337C">
            <w:pPr>
              <w:spacing w:before="36" w:after="36" w:line="240" w:lineRule="auto"/>
              <w:jc w:val="center"/>
              <w:rPr>
                <w:rFonts w:ascii="Arial" w:eastAsia="Times New Roman" w:hAnsi="Arial" w:cs="Arial"/>
                <w:sz w:val="20"/>
                <w:szCs w:val="20"/>
              </w:rPr>
            </w:pPr>
            <w:r w:rsidRPr="006E28B9">
              <w:rPr>
                <w:rFonts w:ascii="Arial" w:eastAsia="Cambria" w:hAnsi="Arial" w:cs="Arial"/>
                <w:color w:val="000000"/>
                <w:kern w:val="24"/>
                <w:sz w:val="20"/>
                <w:szCs w:val="20"/>
              </w:rPr>
              <w:t>68</w:t>
            </w:r>
          </w:p>
        </w:tc>
        <w:tc>
          <w:tcPr>
            <w:tcW w:w="612" w:type="pct"/>
            <w:tcBorders>
              <w:top w:val="single" w:sz="4" w:space="0" w:color="auto"/>
              <w:left w:val="single" w:sz="4" w:space="0" w:color="auto"/>
              <w:bottom w:val="single" w:sz="4" w:space="0" w:color="auto"/>
              <w:right w:val="single" w:sz="4" w:space="0" w:color="auto"/>
            </w:tcBorders>
            <w:vAlign w:val="center"/>
            <w:hideMark/>
          </w:tcPr>
          <w:p w:rsidR="0095337C" w:rsidRPr="006E28B9" w:rsidRDefault="0095337C" w:rsidP="0095337C">
            <w:pPr>
              <w:spacing w:before="36" w:after="36" w:line="240" w:lineRule="auto"/>
              <w:jc w:val="center"/>
              <w:rPr>
                <w:rFonts w:ascii="Arial" w:eastAsia="Times New Roman" w:hAnsi="Arial" w:cs="Arial"/>
                <w:sz w:val="20"/>
                <w:szCs w:val="20"/>
              </w:rPr>
            </w:pPr>
            <w:r w:rsidRPr="006E28B9">
              <w:rPr>
                <w:rFonts w:ascii="Arial" w:eastAsia="Cambria" w:hAnsi="Arial" w:cs="Arial"/>
                <w:color w:val="000000"/>
                <w:kern w:val="24"/>
                <w:sz w:val="20"/>
                <w:szCs w:val="20"/>
              </w:rPr>
              <w:t>80</w:t>
            </w:r>
          </w:p>
        </w:tc>
        <w:tc>
          <w:tcPr>
            <w:tcW w:w="612" w:type="pct"/>
            <w:tcBorders>
              <w:top w:val="single" w:sz="4" w:space="0" w:color="auto"/>
              <w:left w:val="single" w:sz="4" w:space="0" w:color="auto"/>
              <w:bottom w:val="single" w:sz="4" w:space="0" w:color="auto"/>
              <w:right w:val="single" w:sz="4" w:space="0" w:color="auto"/>
            </w:tcBorders>
            <w:vAlign w:val="center"/>
            <w:hideMark/>
          </w:tcPr>
          <w:p w:rsidR="0095337C" w:rsidRPr="006E28B9" w:rsidRDefault="0095337C" w:rsidP="0095337C">
            <w:pPr>
              <w:spacing w:before="36" w:after="36" w:line="240" w:lineRule="auto"/>
              <w:jc w:val="center"/>
              <w:rPr>
                <w:rFonts w:ascii="Arial" w:eastAsia="Times New Roman" w:hAnsi="Arial" w:cs="Arial"/>
                <w:sz w:val="20"/>
                <w:szCs w:val="20"/>
              </w:rPr>
            </w:pPr>
            <w:r w:rsidRPr="006E28B9">
              <w:rPr>
                <w:rFonts w:ascii="Arial" w:eastAsia="Cambria" w:hAnsi="Arial" w:cs="Arial"/>
                <w:color w:val="000000"/>
                <w:kern w:val="24"/>
                <w:sz w:val="20"/>
                <w:szCs w:val="20"/>
              </w:rPr>
              <w:t>63%</w:t>
            </w:r>
          </w:p>
        </w:tc>
        <w:tc>
          <w:tcPr>
            <w:tcW w:w="119" w:type="pct"/>
            <w:tcBorders>
              <w:top w:val="single" w:sz="4" w:space="0" w:color="auto"/>
              <w:left w:val="single" w:sz="4" w:space="0" w:color="auto"/>
              <w:bottom w:val="single" w:sz="4" w:space="0" w:color="auto"/>
              <w:right w:val="single" w:sz="4" w:space="0" w:color="auto"/>
            </w:tcBorders>
            <w:vAlign w:val="center"/>
          </w:tcPr>
          <w:p w:rsidR="0095337C" w:rsidRPr="006E28B9" w:rsidRDefault="0095337C" w:rsidP="0095337C">
            <w:pPr>
              <w:spacing w:before="36" w:after="36" w:line="240" w:lineRule="auto"/>
              <w:jc w:val="center"/>
              <w:rPr>
                <w:rFonts w:ascii="Arial" w:eastAsia="Times New Roman" w:hAnsi="Arial" w:cs="Arial"/>
                <w:sz w:val="20"/>
                <w:szCs w:val="20"/>
              </w:rPr>
            </w:pPr>
          </w:p>
        </w:tc>
        <w:tc>
          <w:tcPr>
            <w:tcW w:w="633" w:type="pct"/>
            <w:tcBorders>
              <w:top w:val="single" w:sz="4" w:space="0" w:color="auto"/>
              <w:left w:val="single" w:sz="4" w:space="0" w:color="auto"/>
              <w:bottom w:val="single" w:sz="4" w:space="0" w:color="auto"/>
              <w:right w:val="single" w:sz="4" w:space="0" w:color="auto"/>
            </w:tcBorders>
            <w:vAlign w:val="center"/>
          </w:tcPr>
          <w:p w:rsidR="0095337C" w:rsidRPr="006E28B9" w:rsidRDefault="0095337C" w:rsidP="0095337C">
            <w:pPr>
              <w:spacing w:before="36" w:after="36" w:line="240" w:lineRule="auto"/>
              <w:jc w:val="center"/>
              <w:rPr>
                <w:rFonts w:ascii="Arial" w:eastAsia="Times New Roman" w:hAnsi="Arial" w:cs="Arial"/>
                <w:sz w:val="20"/>
                <w:szCs w:val="20"/>
              </w:rPr>
            </w:pPr>
            <w:r w:rsidRPr="006E28B9">
              <w:rPr>
                <w:rFonts w:ascii="Arial" w:eastAsia="Cambria" w:hAnsi="Arial" w:cs="Arial"/>
                <w:color w:val="000000"/>
                <w:kern w:val="24"/>
                <w:sz w:val="20"/>
                <w:szCs w:val="20"/>
              </w:rPr>
              <w:t>204</w:t>
            </w:r>
          </w:p>
        </w:tc>
        <w:tc>
          <w:tcPr>
            <w:tcW w:w="633" w:type="pct"/>
            <w:tcBorders>
              <w:top w:val="single" w:sz="4" w:space="0" w:color="auto"/>
              <w:left w:val="single" w:sz="4" w:space="0" w:color="auto"/>
              <w:bottom w:val="single" w:sz="4" w:space="0" w:color="auto"/>
              <w:right w:val="single" w:sz="4" w:space="0" w:color="auto"/>
            </w:tcBorders>
            <w:vAlign w:val="center"/>
          </w:tcPr>
          <w:p w:rsidR="0095337C" w:rsidRPr="006E28B9" w:rsidRDefault="0095337C" w:rsidP="0095337C">
            <w:pPr>
              <w:spacing w:before="36" w:after="36" w:line="240" w:lineRule="auto"/>
              <w:jc w:val="center"/>
              <w:rPr>
                <w:rFonts w:ascii="Arial" w:eastAsia="Times New Roman" w:hAnsi="Arial" w:cs="Arial"/>
                <w:sz w:val="20"/>
                <w:szCs w:val="20"/>
              </w:rPr>
            </w:pPr>
            <w:r w:rsidRPr="006E28B9">
              <w:rPr>
                <w:rFonts w:ascii="Arial" w:eastAsia="Cambria" w:hAnsi="Arial" w:cs="Arial"/>
                <w:color w:val="000000"/>
                <w:kern w:val="24"/>
                <w:sz w:val="20"/>
                <w:szCs w:val="20"/>
              </w:rPr>
              <w:t>76</w:t>
            </w:r>
          </w:p>
        </w:tc>
        <w:tc>
          <w:tcPr>
            <w:tcW w:w="632" w:type="pct"/>
            <w:tcBorders>
              <w:top w:val="single" w:sz="4" w:space="0" w:color="auto"/>
              <w:left w:val="single" w:sz="4" w:space="0" w:color="auto"/>
              <w:bottom w:val="single" w:sz="4" w:space="0" w:color="auto"/>
              <w:right w:val="single" w:sz="4" w:space="0" w:color="auto"/>
            </w:tcBorders>
            <w:vAlign w:val="center"/>
            <w:hideMark/>
          </w:tcPr>
          <w:p w:rsidR="0095337C" w:rsidRPr="006E28B9" w:rsidRDefault="0095337C" w:rsidP="0095337C">
            <w:pPr>
              <w:spacing w:before="36" w:after="36" w:line="240" w:lineRule="auto"/>
              <w:jc w:val="center"/>
              <w:rPr>
                <w:rFonts w:ascii="Arial" w:eastAsia="Times New Roman" w:hAnsi="Arial" w:cs="Arial"/>
                <w:sz w:val="20"/>
                <w:szCs w:val="20"/>
              </w:rPr>
            </w:pPr>
            <w:r w:rsidRPr="006E28B9">
              <w:rPr>
                <w:rFonts w:ascii="Arial" w:eastAsia="Cambria" w:hAnsi="Arial" w:cs="Arial"/>
                <w:color w:val="000000"/>
                <w:kern w:val="24"/>
                <w:sz w:val="20"/>
                <w:szCs w:val="20"/>
              </w:rPr>
              <w:t>64%</w:t>
            </w:r>
          </w:p>
        </w:tc>
      </w:tr>
      <w:tr w:rsidR="0095337C" w:rsidTr="0095337C">
        <w:tc>
          <w:tcPr>
            <w:tcW w:w="1147" w:type="pct"/>
            <w:tcBorders>
              <w:top w:val="single" w:sz="4" w:space="0" w:color="auto"/>
              <w:left w:val="single" w:sz="4" w:space="0" w:color="auto"/>
              <w:bottom w:val="single" w:sz="4" w:space="0" w:color="auto"/>
              <w:right w:val="single" w:sz="4" w:space="0" w:color="auto"/>
            </w:tcBorders>
            <w:vAlign w:val="center"/>
            <w:hideMark/>
          </w:tcPr>
          <w:p w:rsidR="0095337C" w:rsidRPr="006E28B9" w:rsidRDefault="0095337C" w:rsidP="0095337C">
            <w:pPr>
              <w:spacing w:before="36" w:after="36" w:line="240" w:lineRule="auto"/>
              <w:jc w:val="center"/>
              <w:rPr>
                <w:rFonts w:ascii="Arial" w:eastAsia="Times New Roman" w:hAnsi="Arial" w:cs="Arial"/>
                <w:sz w:val="20"/>
                <w:szCs w:val="20"/>
              </w:rPr>
            </w:pPr>
            <w:r w:rsidRPr="006E28B9">
              <w:rPr>
                <w:rFonts w:ascii="Arial" w:eastAsia="Cambria" w:hAnsi="Arial" w:cs="Arial"/>
                <w:color w:val="000000"/>
                <w:kern w:val="24"/>
                <w:sz w:val="20"/>
                <w:szCs w:val="20"/>
              </w:rPr>
              <w:t>CHS</w:t>
            </w:r>
          </w:p>
        </w:tc>
        <w:tc>
          <w:tcPr>
            <w:tcW w:w="612" w:type="pct"/>
            <w:tcBorders>
              <w:top w:val="single" w:sz="4" w:space="0" w:color="auto"/>
              <w:left w:val="single" w:sz="4" w:space="0" w:color="auto"/>
              <w:bottom w:val="single" w:sz="4" w:space="0" w:color="auto"/>
              <w:right w:val="single" w:sz="4" w:space="0" w:color="auto"/>
            </w:tcBorders>
            <w:vAlign w:val="center"/>
            <w:hideMark/>
          </w:tcPr>
          <w:p w:rsidR="0095337C" w:rsidRPr="006E28B9" w:rsidRDefault="0095337C" w:rsidP="0095337C">
            <w:pPr>
              <w:spacing w:before="36" w:after="36" w:line="240" w:lineRule="auto"/>
              <w:jc w:val="center"/>
              <w:rPr>
                <w:rFonts w:ascii="Arial" w:eastAsia="Times New Roman" w:hAnsi="Arial" w:cs="Arial"/>
                <w:sz w:val="20"/>
                <w:szCs w:val="20"/>
              </w:rPr>
            </w:pPr>
            <w:r w:rsidRPr="006E28B9">
              <w:rPr>
                <w:rFonts w:ascii="Arial" w:eastAsia="Cambria" w:hAnsi="Arial" w:cs="Arial"/>
                <w:color w:val="000000"/>
                <w:kern w:val="24"/>
                <w:sz w:val="20"/>
                <w:szCs w:val="20"/>
              </w:rPr>
              <w:t>190</w:t>
            </w:r>
          </w:p>
        </w:tc>
        <w:tc>
          <w:tcPr>
            <w:tcW w:w="612" w:type="pct"/>
            <w:tcBorders>
              <w:top w:val="single" w:sz="4" w:space="0" w:color="auto"/>
              <w:left w:val="single" w:sz="4" w:space="0" w:color="auto"/>
              <w:bottom w:val="single" w:sz="4" w:space="0" w:color="auto"/>
              <w:right w:val="single" w:sz="4" w:space="0" w:color="auto"/>
            </w:tcBorders>
            <w:vAlign w:val="center"/>
            <w:hideMark/>
          </w:tcPr>
          <w:p w:rsidR="0095337C" w:rsidRPr="006E28B9" w:rsidRDefault="0095337C" w:rsidP="0095337C">
            <w:pPr>
              <w:spacing w:before="36" w:after="36" w:line="240" w:lineRule="auto"/>
              <w:jc w:val="center"/>
              <w:rPr>
                <w:rFonts w:ascii="Arial" w:eastAsia="Times New Roman" w:hAnsi="Arial" w:cs="Arial"/>
                <w:sz w:val="20"/>
                <w:szCs w:val="20"/>
              </w:rPr>
            </w:pPr>
            <w:r w:rsidRPr="006E28B9">
              <w:rPr>
                <w:rFonts w:ascii="Arial" w:eastAsia="Cambria" w:hAnsi="Arial" w:cs="Arial"/>
                <w:color w:val="000000"/>
                <w:kern w:val="24"/>
                <w:sz w:val="20"/>
                <w:szCs w:val="20"/>
              </w:rPr>
              <w:t>81</w:t>
            </w:r>
          </w:p>
        </w:tc>
        <w:tc>
          <w:tcPr>
            <w:tcW w:w="612" w:type="pct"/>
            <w:tcBorders>
              <w:top w:val="single" w:sz="4" w:space="0" w:color="auto"/>
              <w:left w:val="single" w:sz="4" w:space="0" w:color="auto"/>
              <w:bottom w:val="single" w:sz="4" w:space="0" w:color="auto"/>
              <w:right w:val="single" w:sz="4" w:space="0" w:color="auto"/>
            </w:tcBorders>
            <w:vAlign w:val="center"/>
            <w:hideMark/>
          </w:tcPr>
          <w:p w:rsidR="0095337C" w:rsidRPr="006E28B9" w:rsidRDefault="0095337C" w:rsidP="0095337C">
            <w:pPr>
              <w:spacing w:before="36" w:after="36" w:line="240" w:lineRule="auto"/>
              <w:jc w:val="center"/>
              <w:rPr>
                <w:rFonts w:ascii="Arial" w:eastAsia="Times New Roman" w:hAnsi="Arial" w:cs="Arial"/>
                <w:sz w:val="20"/>
                <w:szCs w:val="20"/>
              </w:rPr>
            </w:pPr>
            <w:r w:rsidRPr="006E28B9">
              <w:rPr>
                <w:rFonts w:ascii="Arial" w:eastAsia="Cambria" w:hAnsi="Arial" w:cs="Arial"/>
                <w:color w:val="000000"/>
                <w:kern w:val="24"/>
                <w:sz w:val="20"/>
                <w:szCs w:val="20"/>
              </w:rPr>
              <w:t>66%</w:t>
            </w:r>
          </w:p>
        </w:tc>
        <w:tc>
          <w:tcPr>
            <w:tcW w:w="119" w:type="pct"/>
            <w:tcBorders>
              <w:top w:val="single" w:sz="4" w:space="0" w:color="auto"/>
              <w:left w:val="single" w:sz="4" w:space="0" w:color="auto"/>
              <w:bottom w:val="single" w:sz="4" w:space="0" w:color="auto"/>
              <w:right w:val="single" w:sz="4" w:space="0" w:color="auto"/>
            </w:tcBorders>
            <w:vAlign w:val="center"/>
          </w:tcPr>
          <w:p w:rsidR="0095337C" w:rsidRPr="006E28B9" w:rsidRDefault="0095337C" w:rsidP="0095337C">
            <w:pPr>
              <w:spacing w:before="36" w:after="36" w:line="240" w:lineRule="auto"/>
              <w:jc w:val="center"/>
              <w:rPr>
                <w:rFonts w:ascii="Arial" w:eastAsia="Times New Roman" w:hAnsi="Arial" w:cs="Arial"/>
                <w:sz w:val="20"/>
                <w:szCs w:val="20"/>
              </w:rPr>
            </w:pPr>
          </w:p>
        </w:tc>
        <w:tc>
          <w:tcPr>
            <w:tcW w:w="633" w:type="pct"/>
            <w:tcBorders>
              <w:top w:val="single" w:sz="4" w:space="0" w:color="auto"/>
              <w:left w:val="single" w:sz="4" w:space="0" w:color="auto"/>
              <w:bottom w:val="single" w:sz="4" w:space="0" w:color="auto"/>
              <w:right w:val="single" w:sz="4" w:space="0" w:color="auto"/>
            </w:tcBorders>
            <w:vAlign w:val="center"/>
          </w:tcPr>
          <w:p w:rsidR="0095337C" w:rsidRPr="006E28B9" w:rsidRDefault="0095337C" w:rsidP="0095337C">
            <w:pPr>
              <w:spacing w:before="36" w:after="36" w:line="240" w:lineRule="auto"/>
              <w:jc w:val="center"/>
              <w:rPr>
                <w:rFonts w:ascii="Arial" w:eastAsia="Times New Roman" w:hAnsi="Arial" w:cs="Arial"/>
                <w:sz w:val="20"/>
                <w:szCs w:val="20"/>
              </w:rPr>
            </w:pPr>
            <w:r w:rsidRPr="006E28B9">
              <w:rPr>
                <w:rFonts w:ascii="Arial" w:eastAsia="Cambria" w:hAnsi="Arial" w:cs="Arial"/>
                <w:color w:val="000000"/>
                <w:kern w:val="24"/>
                <w:sz w:val="20"/>
                <w:szCs w:val="20"/>
              </w:rPr>
              <w:t>570</w:t>
            </w:r>
          </w:p>
        </w:tc>
        <w:tc>
          <w:tcPr>
            <w:tcW w:w="633" w:type="pct"/>
            <w:tcBorders>
              <w:top w:val="single" w:sz="4" w:space="0" w:color="auto"/>
              <w:left w:val="single" w:sz="4" w:space="0" w:color="auto"/>
              <w:bottom w:val="single" w:sz="4" w:space="0" w:color="auto"/>
              <w:right w:val="single" w:sz="4" w:space="0" w:color="auto"/>
            </w:tcBorders>
            <w:vAlign w:val="center"/>
          </w:tcPr>
          <w:p w:rsidR="0095337C" w:rsidRPr="006E28B9" w:rsidRDefault="0095337C" w:rsidP="0095337C">
            <w:pPr>
              <w:spacing w:before="36" w:after="36" w:line="240" w:lineRule="auto"/>
              <w:jc w:val="center"/>
              <w:rPr>
                <w:rFonts w:ascii="Arial" w:eastAsia="Times New Roman" w:hAnsi="Arial" w:cs="Arial"/>
                <w:sz w:val="20"/>
                <w:szCs w:val="20"/>
              </w:rPr>
            </w:pPr>
            <w:r w:rsidRPr="006E28B9">
              <w:rPr>
                <w:rFonts w:ascii="Arial" w:eastAsia="Cambria" w:hAnsi="Arial" w:cs="Arial"/>
                <w:color w:val="000000"/>
                <w:kern w:val="24"/>
                <w:sz w:val="20"/>
                <w:szCs w:val="20"/>
              </w:rPr>
              <w:t>79</w:t>
            </w:r>
          </w:p>
        </w:tc>
        <w:tc>
          <w:tcPr>
            <w:tcW w:w="632" w:type="pct"/>
            <w:tcBorders>
              <w:top w:val="single" w:sz="4" w:space="0" w:color="auto"/>
              <w:left w:val="single" w:sz="4" w:space="0" w:color="auto"/>
              <w:bottom w:val="single" w:sz="4" w:space="0" w:color="auto"/>
              <w:right w:val="single" w:sz="4" w:space="0" w:color="auto"/>
            </w:tcBorders>
            <w:vAlign w:val="center"/>
            <w:hideMark/>
          </w:tcPr>
          <w:p w:rsidR="0095337C" w:rsidRPr="006E28B9" w:rsidRDefault="0095337C" w:rsidP="0095337C">
            <w:pPr>
              <w:spacing w:before="36" w:after="36" w:line="240" w:lineRule="auto"/>
              <w:jc w:val="center"/>
              <w:rPr>
                <w:rFonts w:ascii="Arial" w:eastAsia="Times New Roman" w:hAnsi="Arial" w:cs="Arial"/>
                <w:sz w:val="20"/>
                <w:szCs w:val="20"/>
              </w:rPr>
            </w:pPr>
            <w:r w:rsidRPr="006E28B9">
              <w:rPr>
                <w:rFonts w:ascii="Arial" w:eastAsia="Cambria" w:hAnsi="Arial" w:cs="Arial"/>
                <w:color w:val="000000"/>
                <w:kern w:val="24"/>
                <w:sz w:val="20"/>
                <w:szCs w:val="20"/>
              </w:rPr>
              <w:t>62%</w:t>
            </w:r>
          </w:p>
        </w:tc>
      </w:tr>
      <w:tr w:rsidR="0095337C" w:rsidTr="0095337C">
        <w:tc>
          <w:tcPr>
            <w:tcW w:w="1147" w:type="pct"/>
            <w:tcBorders>
              <w:top w:val="single" w:sz="4" w:space="0" w:color="auto"/>
              <w:left w:val="single" w:sz="4" w:space="0" w:color="auto"/>
              <w:bottom w:val="single" w:sz="4" w:space="0" w:color="auto"/>
              <w:right w:val="single" w:sz="4" w:space="0" w:color="auto"/>
            </w:tcBorders>
            <w:vAlign w:val="center"/>
            <w:hideMark/>
          </w:tcPr>
          <w:p w:rsidR="0095337C" w:rsidRPr="006E28B9" w:rsidRDefault="0095337C" w:rsidP="0095337C">
            <w:pPr>
              <w:spacing w:before="36" w:after="36" w:line="240" w:lineRule="auto"/>
              <w:jc w:val="center"/>
              <w:rPr>
                <w:rFonts w:ascii="Arial" w:eastAsia="Times New Roman" w:hAnsi="Arial" w:cs="Arial"/>
                <w:sz w:val="20"/>
                <w:szCs w:val="20"/>
              </w:rPr>
            </w:pPr>
            <w:r w:rsidRPr="006E28B9">
              <w:rPr>
                <w:rFonts w:ascii="Arial" w:eastAsia="Cambria" w:hAnsi="Arial" w:cs="Arial"/>
                <w:color w:val="000000"/>
                <w:kern w:val="24"/>
                <w:sz w:val="20"/>
                <w:szCs w:val="20"/>
              </w:rPr>
              <w:t>FHS</w:t>
            </w:r>
          </w:p>
        </w:tc>
        <w:tc>
          <w:tcPr>
            <w:tcW w:w="612" w:type="pct"/>
            <w:tcBorders>
              <w:top w:val="single" w:sz="4" w:space="0" w:color="auto"/>
              <w:left w:val="single" w:sz="4" w:space="0" w:color="auto"/>
              <w:bottom w:val="single" w:sz="4" w:space="0" w:color="auto"/>
              <w:right w:val="single" w:sz="4" w:space="0" w:color="auto"/>
            </w:tcBorders>
            <w:vAlign w:val="center"/>
            <w:hideMark/>
          </w:tcPr>
          <w:p w:rsidR="0095337C" w:rsidRPr="006E28B9" w:rsidRDefault="0095337C" w:rsidP="0095337C">
            <w:pPr>
              <w:spacing w:before="36" w:after="36" w:line="240" w:lineRule="auto"/>
              <w:jc w:val="center"/>
              <w:rPr>
                <w:rFonts w:ascii="Arial" w:eastAsia="Times New Roman" w:hAnsi="Arial" w:cs="Arial"/>
                <w:sz w:val="20"/>
                <w:szCs w:val="20"/>
              </w:rPr>
            </w:pPr>
            <w:r w:rsidRPr="006E28B9">
              <w:rPr>
                <w:rFonts w:ascii="Arial" w:eastAsia="Cambria" w:hAnsi="Arial" w:cs="Arial"/>
                <w:color w:val="000000"/>
                <w:kern w:val="24"/>
                <w:sz w:val="20"/>
                <w:szCs w:val="20"/>
              </w:rPr>
              <w:t>39</w:t>
            </w:r>
          </w:p>
        </w:tc>
        <w:tc>
          <w:tcPr>
            <w:tcW w:w="612" w:type="pct"/>
            <w:tcBorders>
              <w:top w:val="single" w:sz="4" w:space="0" w:color="auto"/>
              <w:left w:val="single" w:sz="4" w:space="0" w:color="auto"/>
              <w:bottom w:val="single" w:sz="4" w:space="0" w:color="auto"/>
              <w:right w:val="single" w:sz="4" w:space="0" w:color="auto"/>
            </w:tcBorders>
            <w:vAlign w:val="center"/>
            <w:hideMark/>
          </w:tcPr>
          <w:p w:rsidR="0095337C" w:rsidRPr="006E28B9" w:rsidRDefault="0095337C" w:rsidP="0095337C">
            <w:pPr>
              <w:spacing w:before="36" w:after="36" w:line="240" w:lineRule="auto"/>
              <w:jc w:val="center"/>
              <w:rPr>
                <w:rFonts w:ascii="Arial" w:eastAsia="Times New Roman" w:hAnsi="Arial" w:cs="Arial"/>
                <w:sz w:val="20"/>
                <w:szCs w:val="20"/>
              </w:rPr>
            </w:pPr>
            <w:r w:rsidRPr="006E28B9">
              <w:rPr>
                <w:rFonts w:ascii="Arial" w:eastAsia="Cambria" w:hAnsi="Arial" w:cs="Arial"/>
                <w:color w:val="000000"/>
                <w:kern w:val="24"/>
                <w:sz w:val="20"/>
                <w:szCs w:val="20"/>
              </w:rPr>
              <w:t>80</w:t>
            </w:r>
          </w:p>
        </w:tc>
        <w:tc>
          <w:tcPr>
            <w:tcW w:w="612" w:type="pct"/>
            <w:tcBorders>
              <w:top w:val="single" w:sz="4" w:space="0" w:color="auto"/>
              <w:left w:val="single" w:sz="4" w:space="0" w:color="auto"/>
              <w:bottom w:val="single" w:sz="4" w:space="0" w:color="auto"/>
              <w:right w:val="single" w:sz="4" w:space="0" w:color="auto"/>
            </w:tcBorders>
            <w:vAlign w:val="center"/>
            <w:hideMark/>
          </w:tcPr>
          <w:p w:rsidR="0095337C" w:rsidRPr="006E28B9" w:rsidRDefault="0095337C" w:rsidP="0095337C">
            <w:pPr>
              <w:spacing w:before="36" w:after="36" w:line="240" w:lineRule="auto"/>
              <w:jc w:val="center"/>
              <w:rPr>
                <w:rFonts w:ascii="Arial" w:eastAsia="Times New Roman" w:hAnsi="Arial" w:cs="Arial"/>
                <w:sz w:val="20"/>
                <w:szCs w:val="20"/>
              </w:rPr>
            </w:pPr>
            <w:r w:rsidRPr="006E28B9">
              <w:rPr>
                <w:rFonts w:ascii="Arial" w:eastAsia="Cambria" w:hAnsi="Arial" w:cs="Arial"/>
                <w:color w:val="000000"/>
                <w:kern w:val="24"/>
                <w:sz w:val="20"/>
                <w:szCs w:val="20"/>
              </w:rPr>
              <w:t>64%</w:t>
            </w:r>
          </w:p>
        </w:tc>
        <w:tc>
          <w:tcPr>
            <w:tcW w:w="119" w:type="pct"/>
            <w:tcBorders>
              <w:top w:val="single" w:sz="4" w:space="0" w:color="auto"/>
              <w:left w:val="single" w:sz="4" w:space="0" w:color="auto"/>
              <w:bottom w:val="single" w:sz="4" w:space="0" w:color="auto"/>
              <w:right w:val="single" w:sz="4" w:space="0" w:color="auto"/>
            </w:tcBorders>
            <w:vAlign w:val="center"/>
          </w:tcPr>
          <w:p w:rsidR="0095337C" w:rsidRPr="006E28B9" w:rsidRDefault="0095337C" w:rsidP="0095337C">
            <w:pPr>
              <w:spacing w:before="36" w:after="36" w:line="240" w:lineRule="auto"/>
              <w:jc w:val="center"/>
              <w:rPr>
                <w:rFonts w:ascii="Arial" w:eastAsia="Times New Roman" w:hAnsi="Arial" w:cs="Arial"/>
                <w:sz w:val="20"/>
                <w:szCs w:val="20"/>
              </w:rPr>
            </w:pPr>
          </w:p>
        </w:tc>
        <w:tc>
          <w:tcPr>
            <w:tcW w:w="633" w:type="pct"/>
            <w:tcBorders>
              <w:top w:val="single" w:sz="4" w:space="0" w:color="auto"/>
              <w:left w:val="single" w:sz="4" w:space="0" w:color="auto"/>
              <w:bottom w:val="single" w:sz="4" w:space="0" w:color="auto"/>
              <w:right w:val="single" w:sz="4" w:space="0" w:color="auto"/>
            </w:tcBorders>
            <w:vAlign w:val="center"/>
          </w:tcPr>
          <w:p w:rsidR="0095337C" w:rsidRPr="006E28B9" w:rsidRDefault="0095337C" w:rsidP="0095337C">
            <w:pPr>
              <w:spacing w:before="36" w:after="36" w:line="240" w:lineRule="auto"/>
              <w:jc w:val="center"/>
              <w:rPr>
                <w:rFonts w:ascii="Arial" w:eastAsia="Times New Roman" w:hAnsi="Arial" w:cs="Arial"/>
                <w:sz w:val="20"/>
                <w:szCs w:val="20"/>
              </w:rPr>
            </w:pPr>
            <w:r w:rsidRPr="006E28B9">
              <w:rPr>
                <w:rFonts w:ascii="Arial" w:eastAsia="Cambria" w:hAnsi="Arial" w:cs="Arial"/>
                <w:color w:val="000000"/>
                <w:kern w:val="24"/>
                <w:sz w:val="20"/>
                <w:szCs w:val="20"/>
              </w:rPr>
              <w:t>117</w:t>
            </w:r>
          </w:p>
        </w:tc>
        <w:tc>
          <w:tcPr>
            <w:tcW w:w="633" w:type="pct"/>
            <w:tcBorders>
              <w:top w:val="single" w:sz="4" w:space="0" w:color="auto"/>
              <w:left w:val="single" w:sz="4" w:space="0" w:color="auto"/>
              <w:bottom w:val="single" w:sz="4" w:space="0" w:color="auto"/>
              <w:right w:val="single" w:sz="4" w:space="0" w:color="auto"/>
            </w:tcBorders>
            <w:vAlign w:val="center"/>
          </w:tcPr>
          <w:p w:rsidR="0095337C" w:rsidRPr="006E28B9" w:rsidRDefault="0095337C" w:rsidP="0095337C">
            <w:pPr>
              <w:spacing w:before="36" w:after="36" w:line="240" w:lineRule="auto"/>
              <w:jc w:val="center"/>
              <w:rPr>
                <w:rFonts w:ascii="Arial" w:eastAsia="Times New Roman" w:hAnsi="Arial" w:cs="Arial"/>
                <w:sz w:val="20"/>
                <w:szCs w:val="20"/>
              </w:rPr>
            </w:pPr>
            <w:r w:rsidRPr="006E28B9">
              <w:rPr>
                <w:rFonts w:ascii="Arial" w:eastAsia="Cambria" w:hAnsi="Arial" w:cs="Arial"/>
                <w:color w:val="000000"/>
                <w:kern w:val="24"/>
                <w:sz w:val="20"/>
                <w:szCs w:val="20"/>
              </w:rPr>
              <w:t>73</w:t>
            </w:r>
          </w:p>
        </w:tc>
        <w:tc>
          <w:tcPr>
            <w:tcW w:w="632" w:type="pct"/>
            <w:tcBorders>
              <w:top w:val="single" w:sz="4" w:space="0" w:color="auto"/>
              <w:left w:val="single" w:sz="4" w:space="0" w:color="auto"/>
              <w:bottom w:val="single" w:sz="4" w:space="0" w:color="auto"/>
              <w:right w:val="single" w:sz="4" w:space="0" w:color="auto"/>
            </w:tcBorders>
            <w:vAlign w:val="center"/>
            <w:hideMark/>
          </w:tcPr>
          <w:p w:rsidR="0095337C" w:rsidRPr="006E28B9" w:rsidRDefault="0095337C" w:rsidP="0095337C">
            <w:pPr>
              <w:spacing w:before="36" w:after="36" w:line="240" w:lineRule="auto"/>
              <w:jc w:val="center"/>
              <w:rPr>
                <w:rFonts w:ascii="Arial" w:eastAsia="Times New Roman" w:hAnsi="Arial" w:cs="Arial"/>
                <w:sz w:val="20"/>
                <w:szCs w:val="20"/>
              </w:rPr>
            </w:pPr>
            <w:r w:rsidRPr="006E28B9">
              <w:rPr>
                <w:rFonts w:ascii="Arial" w:eastAsia="Cambria" w:hAnsi="Arial" w:cs="Arial"/>
                <w:color w:val="000000"/>
                <w:kern w:val="24"/>
                <w:sz w:val="20"/>
                <w:szCs w:val="20"/>
              </w:rPr>
              <w:t>50%</w:t>
            </w:r>
          </w:p>
        </w:tc>
      </w:tr>
      <w:tr w:rsidR="0095337C" w:rsidTr="0095337C">
        <w:tc>
          <w:tcPr>
            <w:tcW w:w="1147" w:type="pct"/>
            <w:tcBorders>
              <w:top w:val="single" w:sz="4" w:space="0" w:color="auto"/>
              <w:left w:val="single" w:sz="4" w:space="0" w:color="auto"/>
              <w:bottom w:val="single" w:sz="4" w:space="0" w:color="auto"/>
              <w:right w:val="single" w:sz="4" w:space="0" w:color="auto"/>
            </w:tcBorders>
            <w:vAlign w:val="center"/>
            <w:hideMark/>
          </w:tcPr>
          <w:p w:rsidR="0095337C" w:rsidRPr="006E28B9" w:rsidRDefault="0095337C" w:rsidP="0095337C">
            <w:pPr>
              <w:spacing w:before="36" w:after="36" w:line="240" w:lineRule="auto"/>
              <w:jc w:val="center"/>
              <w:rPr>
                <w:rFonts w:ascii="Arial" w:eastAsia="Times New Roman" w:hAnsi="Arial" w:cs="Arial"/>
                <w:sz w:val="20"/>
                <w:szCs w:val="20"/>
              </w:rPr>
            </w:pPr>
            <w:r w:rsidRPr="006E28B9">
              <w:rPr>
                <w:rFonts w:ascii="Arial" w:eastAsia="Cambria" w:hAnsi="Arial" w:cs="Arial"/>
                <w:color w:val="000000"/>
                <w:kern w:val="24"/>
                <w:sz w:val="20"/>
                <w:szCs w:val="20"/>
              </w:rPr>
              <w:t>RS</w:t>
            </w:r>
          </w:p>
        </w:tc>
        <w:tc>
          <w:tcPr>
            <w:tcW w:w="612" w:type="pct"/>
            <w:tcBorders>
              <w:top w:val="single" w:sz="4" w:space="0" w:color="auto"/>
              <w:left w:val="single" w:sz="4" w:space="0" w:color="auto"/>
              <w:bottom w:val="single" w:sz="4" w:space="0" w:color="auto"/>
              <w:right w:val="single" w:sz="4" w:space="0" w:color="auto"/>
            </w:tcBorders>
            <w:vAlign w:val="center"/>
            <w:hideMark/>
          </w:tcPr>
          <w:p w:rsidR="0095337C" w:rsidRPr="006E28B9" w:rsidRDefault="0095337C" w:rsidP="0095337C">
            <w:pPr>
              <w:spacing w:before="36" w:after="36" w:line="240" w:lineRule="auto"/>
              <w:jc w:val="center"/>
              <w:rPr>
                <w:rFonts w:ascii="Arial" w:eastAsia="Times New Roman" w:hAnsi="Arial" w:cs="Arial"/>
                <w:sz w:val="20"/>
                <w:szCs w:val="20"/>
              </w:rPr>
            </w:pPr>
            <w:r w:rsidRPr="006E28B9">
              <w:rPr>
                <w:rFonts w:ascii="Arial" w:eastAsia="Cambria" w:hAnsi="Arial" w:cs="Arial"/>
                <w:color w:val="000000"/>
                <w:kern w:val="24"/>
                <w:sz w:val="20"/>
                <w:szCs w:val="20"/>
              </w:rPr>
              <w:t>315</w:t>
            </w:r>
          </w:p>
        </w:tc>
        <w:tc>
          <w:tcPr>
            <w:tcW w:w="612" w:type="pct"/>
            <w:tcBorders>
              <w:top w:val="single" w:sz="4" w:space="0" w:color="auto"/>
              <w:left w:val="single" w:sz="4" w:space="0" w:color="auto"/>
              <w:bottom w:val="single" w:sz="4" w:space="0" w:color="auto"/>
              <w:right w:val="single" w:sz="4" w:space="0" w:color="auto"/>
            </w:tcBorders>
            <w:vAlign w:val="center"/>
            <w:hideMark/>
          </w:tcPr>
          <w:p w:rsidR="0095337C" w:rsidRPr="006E28B9" w:rsidRDefault="0095337C" w:rsidP="0095337C">
            <w:pPr>
              <w:spacing w:before="36" w:after="36" w:line="240" w:lineRule="auto"/>
              <w:jc w:val="center"/>
              <w:rPr>
                <w:rFonts w:ascii="Arial" w:eastAsia="Times New Roman" w:hAnsi="Arial" w:cs="Arial"/>
                <w:sz w:val="20"/>
                <w:szCs w:val="20"/>
              </w:rPr>
            </w:pPr>
            <w:r w:rsidRPr="006E28B9">
              <w:rPr>
                <w:rFonts w:ascii="Arial" w:eastAsia="Cambria" w:hAnsi="Arial" w:cs="Arial"/>
                <w:color w:val="000000"/>
                <w:kern w:val="24"/>
                <w:sz w:val="20"/>
                <w:szCs w:val="20"/>
              </w:rPr>
              <w:t>82</w:t>
            </w:r>
          </w:p>
        </w:tc>
        <w:tc>
          <w:tcPr>
            <w:tcW w:w="612" w:type="pct"/>
            <w:tcBorders>
              <w:top w:val="single" w:sz="4" w:space="0" w:color="auto"/>
              <w:left w:val="single" w:sz="4" w:space="0" w:color="auto"/>
              <w:bottom w:val="single" w:sz="4" w:space="0" w:color="auto"/>
              <w:right w:val="single" w:sz="4" w:space="0" w:color="auto"/>
            </w:tcBorders>
            <w:vAlign w:val="center"/>
            <w:hideMark/>
          </w:tcPr>
          <w:p w:rsidR="0095337C" w:rsidRPr="006E28B9" w:rsidRDefault="0095337C" w:rsidP="0095337C">
            <w:pPr>
              <w:spacing w:before="36" w:after="36" w:line="240" w:lineRule="auto"/>
              <w:jc w:val="center"/>
              <w:rPr>
                <w:rFonts w:ascii="Arial" w:eastAsia="Times New Roman" w:hAnsi="Arial" w:cs="Arial"/>
                <w:sz w:val="20"/>
                <w:szCs w:val="20"/>
              </w:rPr>
            </w:pPr>
            <w:r w:rsidRPr="006E28B9">
              <w:rPr>
                <w:rFonts w:ascii="Arial" w:eastAsia="Cambria" w:hAnsi="Arial" w:cs="Arial"/>
                <w:color w:val="000000"/>
                <w:kern w:val="24"/>
                <w:sz w:val="20"/>
                <w:szCs w:val="20"/>
              </w:rPr>
              <w:t>68%</w:t>
            </w:r>
          </w:p>
        </w:tc>
        <w:tc>
          <w:tcPr>
            <w:tcW w:w="119" w:type="pct"/>
            <w:tcBorders>
              <w:top w:val="single" w:sz="4" w:space="0" w:color="auto"/>
              <w:left w:val="single" w:sz="4" w:space="0" w:color="auto"/>
              <w:bottom w:val="single" w:sz="4" w:space="0" w:color="auto"/>
              <w:right w:val="single" w:sz="4" w:space="0" w:color="auto"/>
            </w:tcBorders>
            <w:vAlign w:val="center"/>
          </w:tcPr>
          <w:p w:rsidR="0095337C" w:rsidRPr="006E28B9" w:rsidRDefault="0095337C" w:rsidP="0095337C">
            <w:pPr>
              <w:spacing w:before="36" w:after="36" w:line="240" w:lineRule="auto"/>
              <w:jc w:val="center"/>
              <w:rPr>
                <w:rFonts w:ascii="Arial" w:eastAsia="Times New Roman" w:hAnsi="Arial" w:cs="Arial"/>
                <w:sz w:val="20"/>
                <w:szCs w:val="20"/>
              </w:rPr>
            </w:pPr>
          </w:p>
        </w:tc>
        <w:tc>
          <w:tcPr>
            <w:tcW w:w="633" w:type="pct"/>
            <w:tcBorders>
              <w:top w:val="single" w:sz="4" w:space="0" w:color="auto"/>
              <w:left w:val="single" w:sz="4" w:space="0" w:color="auto"/>
              <w:bottom w:val="single" w:sz="4" w:space="0" w:color="auto"/>
              <w:right w:val="single" w:sz="4" w:space="0" w:color="auto"/>
            </w:tcBorders>
            <w:vAlign w:val="center"/>
          </w:tcPr>
          <w:p w:rsidR="0095337C" w:rsidRPr="006E28B9" w:rsidRDefault="0095337C" w:rsidP="0095337C">
            <w:pPr>
              <w:spacing w:before="36" w:after="36" w:line="240" w:lineRule="auto"/>
              <w:jc w:val="center"/>
              <w:rPr>
                <w:rFonts w:ascii="Arial" w:eastAsia="Times New Roman" w:hAnsi="Arial" w:cs="Arial"/>
                <w:sz w:val="20"/>
                <w:szCs w:val="20"/>
              </w:rPr>
            </w:pPr>
            <w:r w:rsidRPr="006E28B9">
              <w:rPr>
                <w:rFonts w:ascii="Arial" w:eastAsia="Cambria" w:hAnsi="Arial" w:cs="Arial"/>
                <w:color w:val="000000"/>
                <w:kern w:val="24"/>
                <w:sz w:val="20"/>
                <w:szCs w:val="20"/>
              </w:rPr>
              <w:t>945</w:t>
            </w:r>
          </w:p>
        </w:tc>
        <w:tc>
          <w:tcPr>
            <w:tcW w:w="633" w:type="pct"/>
            <w:tcBorders>
              <w:top w:val="single" w:sz="4" w:space="0" w:color="auto"/>
              <w:left w:val="single" w:sz="4" w:space="0" w:color="auto"/>
              <w:bottom w:val="single" w:sz="4" w:space="0" w:color="auto"/>
              <w:right w:val="single" w:sz="4" w:space="0" w:color="auto"/>
            </w:tcBorders>
            <w:vAlign w:val="center"/>
          </w:tcPr>
          <w:p w:rsidR="0095337C" w:rsidRPr="006E28B9" w:rsidRDefault="0095337C" w:rsidP="0095337C">
            <w:pPr>
              <w:spacing w:before="36" w:after="36" w:line="240" w:lineRule="auto"/>
              <w:jc w:val="center"/>
              <w:rPr>
                <w:rFonts w:ascii="Arial" w:eastAsia="Times New Roman" w:hAnsi="Arial" w:cs="Arial"/>
                <w:sz w:val="20"/>
                <w:szCs w:val="20"/>
              </w:rPr>
            </w:pPr>
            <w:r w:rsidRPr="006E28B9">
              <w:rPr>
                <w:rFonts w:ascii="Arial" w:eastAsia="Cambria" w:hAnsi="Arial" w:cs="Arial"/>
                <w:color w:val="000000"/>
                <w:kern w:val="24"/>
                <w:sz w:val="20"/>
                <w:szCs w:val="20"/>
              </w:rPr>
              <w:t>83</w:t>
            </w:r>
          </w:p>
        </w:tc>
        <w:tc>
          <w:tcPr>
            <w:tcW w:w="632" w:type="pct"/>
            <w:tcBorders>
              <w:top w:val="single" w:sz="4" w:space="0" w:color="auto"/>
              <w:left w:val="single" w:sz="4" w:space="0" w:color="auto"/>
              <w:bottom w:val="single" w:sz="4" w:space="0" w:color="auto"/>
              <w:right w:val="single" w:sz="4" w:space="0" w:color="auto"/>
            </w:tcBorders>
            <w:vAlign w:val="center"/>
            <w:hideMark/>
          </w:tcPr>
          <w:p w:rsidR="0095337C" w:rsidRPr="006E28B9" w:rsidRDefault="0095337C" w:rsidP="0095337C">
            <w:pPr>
              <w:spacing w:before="36" w:after="36" w:line="240" w:lineRule="auto"/>
              <w:jc w:val="center"/>
              <w:rPr>
                <w:rFonts w:ascii="Arial" w:eastAsia="Times New Roman" w:hAnsi="Arial" w:cs="Arial"/>
                <w:sz w:val="20"/>
                <w:szCs w:val="20"/>
              </w:rPr>
            </w:pPr>
            <w:r w:rsidRPr="006E28B9">
              <w:rPr>
                <w:rFonts w:ascii="Arial" w:eastAsia="Cambria" w:hAnsi="Arial" w:cs="Arial"/>
                <w:color w:val="000000"/>
                <w:kern w:val="24"/>
                <w:sz w:val="20"/>
                <w:szCs w:val="20"/>
              </w:rPr>
              <w:t>55%</w:t>
            </w:r>
          </w:p>
        </w:tc>
      </w:tr>
      <w:tr w:rsidR="0095337C" w:rsidTr="0095337C">
        <w:tc>
          <w:tcPr>
            <w:tcW w:w="1147" w:type="pct"/>
            <w:tcBorders>
              <w:top w:val="single" w:sz="4" w:space="0" w:color="auto"/>
              <w:left w:val="single" w:sz="4" w:space="0" w:color="auto"/>
              <w:bottom w:val="single" w:sz="4" w:space="0" w:color="auto"/>
              <w:right w:val="single" w:sz="4" w:space="0" w:color="auto"/>
            </w:tcBorders>
            <w:vAlign w:val="center"/>
          </w:tcPr>
          <w:p w:rsidR="0095337C" w:rsidRPr="006E28B9" w:rsidRDefault="0095337C" w:rsidP="0095337C">
            <w:pPr>
              <w:spacing w:before="36" w:after="36" w:line="240" w:lineRule="auto"/>
              <w:jc w:val="center"/>
              <w:rPr>
                <w:rFonts w:ascii="Arial" w:eastAsia="Cambria" w:hAnsi="Arial" w:cs="Arial"/>
                <w:color w:val="000000"/>
                <w:kern w:val="24"/>
                <w:sz w:val="20"/>
                <w:szCs w:val="20"/>
              </w:rPr>
            </w:pPr>
            <w:r>
              <w:rPr>
                <w:rFonts w:ascii="Arial" w:eastAsia="Cambria" w:hAnsi="Arial" w:cs="Arial"/>
                <w:color w:val="000000"/>
                <w:kern w:val="24"/>
                <w:sz w:val="20"/>
                <w:szCs w:val="20"/>
              </w:rPr>
              <w:t>TOTAL</w:t>
            </w:r>
          </w:p>
        </w:tc>
        <w:tc>
          <w:tcPr>
            <w:tcW w:w="612" w:type="pct"/>
            <w:tcBorders>
              <w:top w:val="single" w:sz="4" w:space="0" w:color="auto"/>
              <w:left w:val="single" w:sz="4" w:space="0" w:color="auto"/>
              <w:bottom w:val="single" w:sz="4" w:space="0" w:color="auto"/>
              <w:right w:val="single" w:sz="4" w:space="0" w:color="auto"/>
            </w:tcBorders>
            <w:vAlign w:val="center"/>
          </w:tcPr>
          <w:p w:rsidR="0095337C" w:rsidRPr="006E28B9" w:rsidRDefault="0095337C" w:rsidP="0095337C">
            <w:pPr>
              <w:spacing w:before="36" w:after="36" w:line="240" w:lineRule="auto"/>
              <w:jc w:val="center"/>
              <w:rPr>
                <w:rFonts w:ascii="Arial" w:eastAsia="Cambria" w:hAnsi="Arial" w:cs="Arial"/>
                <w:color w:val="000000"/>
                <w:kern w:val="24"/>
                <w:sz w:val="20"/>
                <w:szCs w:val="20"/>
              </w:rPr>
            </w:pPr>
            <w:r>
              <w:rPr>
                <w:rFonts w:ascii="Arial" w:eastAsia="Cambria" w:hAnsi="Arial" w:cs="Arial"/>
                <w:color w:val="000000"/>
                <w:kern w:val="24"/>
                <w:sz w:val="20"/>
                <w:szCs w:val="20"/>
              </w:rPr>
              <w:t>612</w:t>
            </w:r>
          </w:p>
        </w:tc>
        <w:tc>
          <w:tcPr>
            <w:tcW w:w="612" w:type="pct"/>
            <w:tcBorders>
              <w:top w:val="single" w:sz="4" w:space="0" w:color="auto"/>
              <w:left w:val="single" w:sz="4" w:space="0" w:color="auto"/>
              <w:bottom w:val="single" w:sz="4" w:space="0" w:color="auto"/>
              <w:right w:val="single" w:sz="4" w:space="0" w:color="auto"/>
            </w:tcBorders>
            <w:vAlign w:val="center"/>
          </w:tcPr>
          <w:p w:rsidR="0095337C" w:rsidRPr="006E28B9" w:rsidRDefault="0095337C" w:rsidP="0095337C">
            <w:pPr>
              <w:spacing w:before="36" w:after="36" w:line="240" w:lineRule="auto"/>
              <w:jc w:val="center"/>
              <w:rPr>
                <w:rFonts w:ascii="Arial" w:eastAsia="Cambria" w:hAnsi="Arial" w:cs="Arial"/>
                <w:color w:val="000000"/>
                <w:kern w:val="24"/>
                <w:sz w:val="20"/>
                <w:szCs w:val="20"/>
              </w:rPr>
            </w:pPr>
            <w:r>
              <w:rPr>
                <w:rFonts w:ascii="Arial" w:eastAsia="Cambria" w:hAnsi="Arial" w:cs="Arial"/>
                <w:color w:val="000000"/>
                <w:kern w:val="24"/>
                <w:sz w:val="20"/>
                <w:szCs w:val="20"/>
              </w:rPr>
              <w:t>--</w:t>
            </w:r>
          </w:p>
        </w:tc>
        <w:tc>
          <w:tcPr>
            <w:tcW w:w="612" w:type="pct"/>
            <w:tcBorders>
              <w:top w:val="single" w:sz="4" w:space="0" w:color="auto"/>
              <w:left w:val="single" w:sz="4" w:space="0" w:color="auto"/>
              <w:bottom w:val="single" w:sz="4" w:space="0" w:color="auto"/>
              <w:right w:val="single" w:sz="4" w:space="0" w:color="auto"/>
            </w:tcBorders>
            <w:vAlign w:val="center"/>
          </w:tcPr>
          <w:p w:rsidR="0095337C" w:rsidRPr="006E28B9" w:rsidRDefault="0095337C" w:rsidP="0095337C">
            <w:pPr>
              <w:spacing w:before="36" w:after="36" w:line="240" w:lineRule="auto"/>
              <w:jc w:val="center"/>
              <w:rPr>
                <w:rFonts w:ascii="Arial" w:eastAsia="Cambria" w:hAnsi="Arial" w:cs="Arial"/>
                <w:color w:val="000000"/>
                <w:kern w:val="24"/>
                <w:sz w:val="20"/>
                <w:szCs w:val="20"/>
              </w:rPr>
            </w:pPr>
            <w:r>
              <w:rPr>
                <w:rFonts w:ascii="Arial" w:eastAsia="Cambria" w:hAnsi="Arial" w:cs="Arial"/>
                <w:color w:val="000000"/>
                <w:kern w:val="24"/>
                <w:sz w:val="20"/>
                <w:szCs w:val="20"/>
              </w:rPr>
              <w:t>--</w:t>
            </w:r>
          </w:p>
        </w:tc>
        <w:tc>
          <w:tcPr>
            <w:tcW w:w="119" w:type="pct"/>
            <w:tcBorders>
              <w:top w:val="single" w:sz="4" w:space="0" w:color="auto"/>
              <w:left w:val="single" w:sz="4" w:space="0" w:color="auto"/>
              <w:bottom w:val="single" w:sz="4" w:space="0" w:color="auto"/>
              <w:right w:val="single" w:sz="4" w:space="0" w:color="auto"/>
            </w:tcBorders>
            <w:vAlign w:val="center"/>
          </w:tcPr>
          <w:p w:rsidR="0095337C" w:rsidRPr="006E28B9" w:rsidRDefault="0095337C" w:rsidP="0095337C">
            <w:pPr>
              <w:spacing w:before="36" w:after="36" w:line="240" w:lineRule="auto"/>
              <w:jc w:val="center"/>
              <w:rPr>
                <w:rFonts w:ascii="Arial" w:eastAsia="Times New Roman" w:hAnsi="Arial" w:cs="Arial"/>
                <w:sz w:val="20"/>
                <w:szCs w:val="20"/>
              </w:rPr>
            </w:pPr>
          </w:p>
        </w:tc>
        <w:tc>
          <w:tcPr>
            <w:tcW w:w="633" w:type="pct"/>
            <w:tcBorders>
              <w:top w:val="single" w:sz="4" w:space="0" w:color="auto"/>
              <w:left w:val="single" w:sz="4" w:space="0" w:color="auto"/>
              <w:bottom w:val="single" w:sz="4" w:space="0" w:color="auto"/>
              <w:right w:val="single" w:sz="4" w:space="0" w:color="auto"/>
            </w:tcBorders>
            <w:vAlign w:val="center"/>
          </w:tcPr>
          <w:p w:rsidR="0095337C" w:rsidRPr="006E28B9" w:rsidRDefault="0095337C" w:rsidP="0095337C">
            <w:pPr>
              <w:spacing w:before="36" w:after="36" w:line="240" w:lineRule="auto"/>
              <w:jc w:val="center"/>
              <w:rPr>
                <w:rFonts w:ascii="Arial" w:eastAsia="Cambria" w:hAnsi="Arial" w:cs="Arial"/>
                <w:color w:val="000000"/>
                <w:kern w:val="24"/>
                <w:sz w:val="20"/>
                <w:szCs w:val="20"/>
              </w:rPr>
            </w:pPr>
            <w:r>
              <w:rPr>
                <w:rFonts w:ascii="Arial" w:eastAsia="Cambria" w:hAnsi="Arial" w:cs="Arial"/>
                <w:color w:val="000000"/>
                <w:kern w:val="24"/>
                <w:sz w:val="20"/>
                <w:szCs w:val="20"/>
              </w:rPr>
              <w:t>1,836</w:t>
            </w:r>
          </w:p>
        </w:tc>
        <w:tc>
          <w:tcPr>
            <w:tcW w:w="633" w:type="pct"/>
            <w:tcBorders>
              <w:top w:val="single" w:sz="4" w:space="0" w:color="auto"/>
              <w:left w:val="single" w:sz="4" w:space="0" w:color="auto"/>
              <w:bottom w:val="single" w:sz="4" w:space="0" w:color="auto"/>
              <w:right w:val="single" w:sz="4" w:space="0" w:color="auto"/>
            </w:tcBorders>
            <w:vAlign w:val="center"/>
          </w:tcPr>
          <w:p w:rsidR="0095337C" w:rsidRPr="006E28B9" w:rsidRDefault="0095337C" w:rsidP="0095337C">
            <w:pPr>
              <w:spacing w:before="36" w:after="36" w:line="240" w:lineRule="auto"/>
              <w:jc w:val="center"/>
              <w:rPr>
                <w:rFonts w:ascii="Arial" w:eastAsia="Cambria" w:hAnsi="Arial" w:cs="Arial"/>
                <w:color w:val="000000"/>
                <w:kern w:val="24"/>
                <w:sz w:val="20"/>
                <w:szCs w:val="20"/>
              </w:rPr>
            </w:pPr>
            <w:r>
              <w:rPr>
                <w:rFonts w:ascii="Arial" w:eastAsia="Cambria" w:hAnsi="Arial" w:cs="Arial"/>
                <w:color w:val="000000"/>
                <w:kern w:val="24"/>
                <w:sz w:val="20"/>
                <w:szCs w:val="20"/>
              </w:rPr>
              <w:t>--</w:t>
            </w:r>
          </w:p>
        </w:tc>
        <w:tc>
          <w:tcPr>
            <w:tcW w:w="632" w:type="pct"/>
            <w:tcBorders>
              <w:top w:val="single" w:sz="4" w:space="0" w:color="auto"/>
              <w:left w:val="single" w:sz="4" w:space="0" w:color="auto"/>
              <w:bottom w:val="single" w:sz="4" w:space="0" w:color="auto"/>
              <w:right w:val="single" w:sz="4" w:space="0" w:color="auto"/>
            </w:tcBorders>
            <w:vAlign w:val="center"/>
          </w:tcPr>
          <w:p w:rsidR="0095337C" w:rsidRPr="006E28B9" w:rsidRDefault="0095337C" w:rsidP="0095337C">
            <w:pPr>
              <w:spacing w:before="36" w:after="36" w:line="240" w:lineRule="auto"/>
              <w:jc w:val="center"/>
              <w:rPr>
                <w:rFonts w:ascii="Arial" w:eastAsia="Cambria" w:hAnsi="Arial" w:cs="Arial"/>
                <w:color w:val="000000"/>
                <w:kern w:val="24"/>
                <w:sz w:val="20"/>
                <w:szCs w:val="20"/>
              </w:rPr>
            </w:pPr>
            <w:r>
              <w:rPr>
                <w:rFonts w:ascii="Arial" w:eastAsia="Cambria" w:hAnsi="Arial" w:cs="Arial"/>
                <w:color w:val="000000"/>
                <w:kern w:val="24"/>
                <w:sz w:val="20"/>
                <w:szCs w:val="20"/>
              </w:rPr>
              <w:t>--</w:t>
            </w:r>
          </w:p>
        </w:tc>
      </w:tr>
    </w:tbl>
    <w:p w:rsidR="00B253BB" w:rsidRDefault="00B253BB" w:rsidP="000B4992">
      <w:pPr>
        <w:rPr>
          <w:rFonts w:ascii="Arial" w:hAnsi="Arial" w:cs="Arial"/>
          <w:sz w:val="24"/>
          <w:szCs w:val="24"/>
        </w:rPr>
      </w:pPr>
    </w:p>
    <w:p w:rsidR="00B253BB" w:rsidRDefault="00B253BB" w:rsidP="000B4992">
      <w:pPr>
        <w:rPr>
          <w:rFonts w:ascii="Arial" w:hAnsi="Arial" w:cs="Arial"/>
          <w:sz w:val="24"/>
          <w:szCs w:val="24"/>
        </w:rPr>
      </w:pPr>
    </w:p>
    <w:p w:rsidR="00B253BB" w:rsidRDefault="00B253BB" w:rsidP="000B4992">
      <w:pPr>
        <w:rPr>
          <w:rFonts w:ascii="Arial" w:hAnsi="Arial" w:cs="Arial"/>
          <w:sz w:val="24"/>
          <w:szCs w:val="24"/>
        </w:rPr>
      </w:pPr>
    </w:p>
    <w:p w:rsidR="00B253BB" w:rsidRDefault="00B253BB" w:rsidP="000B4992">
      <w:pPr>
        <w:rPr>
          <w:rFonts w:ascii="Arial" w:hAnsi="Arial" w:cs="Arial"/>
          <w:sz w:val="24"/>
          <w:szCs w:val="24"/>
        </w:rPr>
      </w:pPr>
    </w:p>
    <w:p w:rsidR="00B253BB" w:rsidRPr="006E28B9" w:rsidRDefault="00B253BB" w:rsidP="000B4992">
      <w:pPr>
        <w:rPr>
          <w:rFonts w:ascii="Arial" w:hAnsi="Arial" w:cs="Arial"/>
          <w:sz w:val="24"/>
          <w:szCs w:val="24"/>
        </w:rPr>
      </w:pPr>
    </w:p>
    <w:p w:rsidR="006E28B9" w:rsidRDefault="006E28B9" w:rsidP="000B4992">
      <w:pPr>
        <w:rPr>
          <w:rFonts w:ascii="Arial" w:hAnsi="Arial" w:cs="Arial"/>
          <w:b/>
          <w:sz w:val="24"/>
          <w:szCs w:val="24"/>
        </w:rPr>
      </w:pPr>
    </w:p>
    <w:p w:rsidR="006E28B9" w:rsidRDefault="006E28B9" w:rsidP="000B4992">
      <w:pPr>
        <w:rPr>
          <w:rFonts w:ascii="Arial" w:hAnsi="Arial" w:cs="Arial"/>
          <w:b/>
          <w:sz w:val="24"/>
          <w:szCs w:val="24"/>
        </w:rPr>
      </w:pPr>
    </w:p>
    <w:p w:rsidR="006E28B9" w:rsidRDefault="006E28B9" w:rsidP="000B4992">
      <w:pPr>
        <w:rPr>
          <w:rFonts w:ascii="Arial" w:hAnsi="Arial" w:cs="Arial"/>
          <w:b/>
          <w:sz w:val="24"/>
          <w:szCs w:val="24"/>
        </w:rPr>
      </w:pPr>
    </w:p>
    <w:p w:rsidR="006E28B9" w:rsidRDefault="006E28B9" w:rsidP="000B4992">
      <w:pPr>
        <w:rPr>
          <w:rFonts w:ascii="Arial" w:hAnsi="Arial" w:cs="Arial"/>
          <w:b/>
          <w:sz w:val="24"/>
          <w:szCs w:val="24"/>
        </w:rPr>
        <w:sectPr w:rsidR="006E28B9">
          <w:pgSz w:w="12240" w:h="15840"/>
          <w:pgMar w:top="1440" w:right="1440" w:bottom="1440" w:left="1440" w:header="720" w:footer="720" w:gutter="0"/>
          <w:cols w:space="720"/>
          <w:docGrid w:linePitch="360"/>
        </w:sectPr>
      </w:pPr>
    </w:p>
    <w:p w:rsidR="00E84E53" w:rsidRDefault="00E46AFB" w:rsidP="000B4992">
      <w:pPr>
        <w:rPr>
          <w:rFonts w:ascii="Arial" w:hAnsi="Arial" w:cs="Arial"/>
          <w:sz w:val="24"/>
          <w:szCs w:val="24"/>
        </w:rPr>
      </w:pPr>
      <w:r>
        <w:rPr>
          <w:rFonts w:ascii="Arial" w:hAnsi="Arial" w:cs="Arial"/>
          <w:b/>
          <w:sz w:val="24"/>
          <w:szCs w:val="24"/>
        </w:rPr>
        <w:lastRenderedPageBreak/>
        <w:t xml:space="preserve">Supplementary </w:t>
      </w:r>
      <w:r w:rsidR="004B28A8">
        <w:rPr>
          <w:rFonts w:ascii="Arial" w:hAnsi="Arial" w:cs="Arial"/>
          <w:b/>
          <w:sz w:val="24"/>
          <w:szCs w:val="24"/>
        </w:rPr>
        <w:t>Table S</w:t>
      </w:r>
      <w:r w:rsidR="006E28B9">
        <w:rPr>
          <w:rFonts w:ascii="Arial" w:hAnsi="Arial" w:cs="Arial"/>
          <w:b/>
          <w:sz w:val="24"/>
          <w:szCs w:val="24"/>
        </w:rPr>
        <w:t>2</w:t>
      </w:r>
      <w:r w:rsidR="004B28A8">
        <w:rPr>
          <w:rFonts w:ascii="Arial" w:hAnsi="Arial" w:cs="Arial"/>
          <w:b/>
          <w:sz w:val="24"/>
          <w:szCs w:val="24"/>
        </w:rPr>
        <w:t>.</w:t>
      </w:r>
      <w:r w:rsidR="004B28A8">
        <w:rPr>
          <w:rFonts w:ascii="Arial" w:hAnsi="Arial" w:cs="Arial"/>
          <w:sz w:val="24"/>
          <w:szCs w:val="24"/>
        </w:rPr>
        <w:t xml:space="preserve"> Characteristic of Alzheimer’s Disease Genetics Consortium</w:t>
      </w:r>
      <w:r w:rsidR="006E28B9">
        <w:rPr>
          <w:rFonts w:ascii="Arial" w:hAnsi="Arial" w:cs="Arial"/>
          <w:sz w:val="24"/>
          <w:szCs w:val="24"/>
        </w:rPr>
        <w:t xml:space="preserve"> (ADGC)</w:t>
      </w:r>
      <w:r w:rsidR="004B28A8">
        <w:rPr>
          <w:rFonts w:ascii="Arial" w:hAnsi="Arial" w:cs="Arial"/>
          <w:sz w:val="24"/>
          <w:szCs w:val="24"/>
        </w:rPr>
        <w:t xml:space="preserve"> </w:t>
      </w:r>
      <w:r w:rsidR="006E28B9">
        <w:rPr>
          <w:rFonts w:ascii="Arial" w:hAnsi="Arial" w:cs="Arial"/>
          <w:sz w:val="24"/>
          <w:szCs w:val="24"/>
        </w:rPr>
        <w:t>d</w:t>
      </w:r>
      <w:r w:rsidR="004B28A8">
        <w:rPr>
          <w:rFonts w:ascii="Arial" w:hAnsi="Arial" w:cs="Arial"/>
          <w:sz w:val="24"/>
          <w:szCs w:val="24"/>
        </w:rPr>
        <w:t>atasets.</w:t>
      </w:r>
    </w:p>
    <w:tbl>
      <w:tblPr>
        <w:tblW w:w="47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firstRow="1" w:lastRow="1" w:firstColumn="1" w:lastColumn="1" w:noHBand="1" w:noVBand="1"/>
      </w:tblPr>
      <w:tblGrid>
        <w:gridCol w:w="1461"/>
        <w:gridCol w:w="717"/>
        <w:gridCol w:w="850"/>
        <w:gridCol w:w="650"/>
        <w:gridCol w:w="1294"/>
        <w:gridCol w:w="240"/>
        <w:gridCol w:w="831"/>
        <w:gridCol w:w="851"/>
        <w:gridCol w:w="651"/>
        <w:gridCol w:w="1296"/>
      </w:tblGrid>
      <w:tr w:rsidR="00893B27" w:rsidTr="00893B27">
        <w:tc>
          <w:tcPr>
            <w:tcW w:w="826" w:type="pct"/>
            <w:vMerge w:val="restart"/>
            <w:tcBorders>
              <w:top w:val="single" w:sz="4" w:space="0" w:color="auto"/>
              <w:left w:val="single" w:sz="4" w:space="0" w:color="auto"/>
              <w:right w:val="single" w:sz="4" w:space="0" w:color="auto"/>
            </w:tcBorders>
            <w:vAlign w:val="center"/>
          </w:tcPr>
          <w:p w:rsidR="00B253BB" w:rsidRPr="00B253BB" w:rsidRDefault="00B253BB" w:rsidP="00B253BB">
            <w:pPr>
              <w:pStyle w:val="Compact"/>
              <w:spacing w:after="60" w:line="256" w:lineRule="auto"/>
              <w:jc w:val="center"/>
              <w:rPr>
                <w:rFonts w:ascii="Arial" w:hAnsi="Arial" w:cs="Arial"/>
                <w:szCs w:val="20"/>
              </w:rPr>
            </w:pPr>
            <w:r>
              <w:rPr>
                <w:rFonts w:ascii="Arial" w:hAnsi="Arial" w:cs="Arial"/>
                <w:szCs w:val="20"/>
              </w:rPr>
              <w:t>Dataset</w:t>
            </w:r>
          </w:p>
        </w:tc>
        <w:tc>
          <w:tcPr>
            <w:tcW w:w="1986" w:type="pct"/>
            <w:gridSpan w:val="4"/>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pStyle w:val="Compact"/>
              <w:spacing w:after="60" w:line="256" w:lineRule="auto"/>
              <w:jc w:val="center"/>
              <w:rPr>
                <w:rFonts w:ascii="Arial" w:hAnsi="Arial" w:cs="Arial"/>
                <w:szCs w:val="20"/>
              </w:rPr>
            </w:pPr>
            <w:r w:rsidRPr="00B253BB">
              <w:rPr>
                <w:rFonts w:ascii="Arial" w:hAnsi="Arial" w:cs="Arial"/>
                <w:szCs w:val="20"/>
              </w:rPr>
              <w:t>AD Cases (N=9,</w:t>
            </w:r>
            <w:r>
              <w:rPr>
                <w:rFonts w:ascii="Arial" w:hAnsi="Arial" w:cs="Arial"/>
                <w:szCs w:val="20"/>
              </w:rPr>
              <w:t>841</w:t>
            </w:r>
            <w:r w:rsidRPr="00B253BB">
              <w:rPr>
                <w:rFonts w:ascii="Arial" w:hAnsi="Arial" w:cs="Arial"/>
                <w:szCs w:val="20"/>
              </w:rPr>
              <w:t>)</w:t>
            </w:r>
          </w:p>
        </w:tc>
        <w:tc>
          <w:tcPr>
            <w:tcW w:w="13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pStyle w:val="Compact"/>
              <w:spacing w:after="60" w:line="256" w:lineRule="auto"/>
              <w:jc w:val="center"/>
              <w:rPr>
                <w:rFonts w:ascii="Arial" w:hAnsi="Arial" w:cs="Arial"/>
                <w:szCs w:val="20"/>
              </w:rPr>
            </w:pPr>
          </w:p>
        </w:tc>
        <w:tc>
          <w:tcPr>
            <w:tcW w:w="2052" w:type="pct"/>
            <w:gridSpan w:val="4"/>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pStyle w:val="Compact"/>
              <w:spacing w:after="60" w:line="256" w:lineRule="auto"/>
              <w:jc w:val="center"/>
              <w:rPr>
                <w:rFonts w:ascii="Arial" w:hAnsi="Arial" w:cs="Arial"/>
                <w:szCs w:val="20"/>
              </w:rPr>
            </w:pPr>
            <w:r w:rsidRPr="00B253BB">
              <w:rPr>
                <w:rFonts w:ascii="Arial" w:hAnsi="Arial" w:cs="Arial"/>
                <w:szCs w:val="20"/>
              </w:rPr>
              <w:t>Cognitively Normal Controls (N=11,</w:t>
            </w:r>
            <w:r>
              <w:rPr>
                <w:rFonts w:ascii="Arial" w:hAnsi="Arial" w:cs="Arial"/>
                <w:szCs w:val="20"/>
              </w:rPr>
              <w:t>697</w:t>
            </w:r>
            <w:r w:rsidRPr="00B253BB">
              <w:rPr>
                <w:rFonts w:ascii="Arial" w:hAnsi="Arial" w:cs="Arial"/>
                <w:szCs w:val="20"/>
              </w:rPr>
              <w:t>)</w:t>
            </w:r>
          </w:p>
        </w:tc>
      </w:tr>
      <w:tr w:rsidR="00893B27" w:rsidTr="00893B27">
        <w:tc>
          <w:tcPr>
            <w:tcW w:w="826" w:type="pct"/>
            <w:vMerge/>
            <w:tcBorders>
              <w:left w:val="single" w:sz="4" w:space="0" w:color="auto"/>
              <w:bottom w:val="single" w:sz="4" w:space="0" w:color="auto"/>
              <w:right w:val="single" w:sz="4" w:space="0" w:color="auto"/>
            </w:tcBorders>
            <w:vAlign w:val="center"/>
          </w:tcPr>
          <w:p w:rsidR="00B253BB" w:rsidRPr="00B253BB" w:rsidRDefault="00B253BB" w:rsidP="00B253BB">
            <w:pPr>
              <w:pStyle w:val="Compact"/>
              <w:spacing w:after="60" w:line="256" w:lineRule="auto"/>
              <w:jc w:val="center"/>
              <w:rPr>
                <w:rFonts w:ascii="Arial" w:hAnsi="Arial" w:cs="Arial"/>
                <w:szCs w:val="20"/>
              </w:rPr>
            </w:pPr>
          </w:p>
        </w:tc>
        <w:tc>
          <w:tcPr>
            <w:tcW w:w="405"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pStyle w:val="Compact"/>
              <w:spacing w:after="60" w:line="256" w:lineRule="auto"/>
              <w:jc w:val="center"/>
              <w:rPr>
                <w:rFonts w:ascii="Arial" w:hAnsi="Arial" w:cs="Arial"/>
                <w:szCs w:val="20"/>
              </w:rPr>
            </w:pPr>
            <w:r w:rsidRPr="00B253BB">
              <w:rPr>
                <w:rFonts w:ascii="Arial" w:hAnsi="Arial" w:cs="Arial"/>
                <w:szCs w:val="20"/>
              </w:rPr>
              <w:t>N</w:t>
            </w:r>
          </w:p>
        </w:tc>
        <w:tc>
          <w:tcPr>
            <w:tcW w:w="481"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pStyle w:val="Compact"/>
              <w:spacing w:after="60" w:line="256" w:lineRule="auto"/>
              <w:jc w:val="center"/>
              <w:rPr>
                <w:rFonts w:ascii="Arial" w:hAnsi="Arial" w:cs="Arial"/>
                <w:szCs w:val="20"/>
              </w:rPr>
            </w:pPr>
            <w:r w:rsidRPr="00B253BB">
              <w:rPr>
                <w:rFonts w:ascii="Arial" w:hAnsi="Arial" w:cs="Arial"/>
                <w:szCs w:val="20"/>
              </w:rPr>
              <w:t xml:space="preserve">Age </w:t>
            </w:r>
            <w:r w:rsidRPr="00B253BB">
              <w:rPr>
                <w:rFonts w:ascii="Arial" w:hAnsi="Arial" w:cs="Arial"/>
                <w:szCs w:val="20"/>
              </w:rPr>
              <w:br/>
              <w:t>(mean)</w:t>
            </w:r>
          </w:p>
        </w:tc>
        <w:tc>
          <w:tcPr>
            <w:tcW w:w="368"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893B27">
            <w:pPr>
              <w:pStyle w:val="Compact"/>
              <w:spacing w:after="60" w:line="256" w:lineRule="auto"/>
              <w:jc w:val="center"/>
              <w:rPr>
                <w:rFonts w:ascii="Arial" w:hAnsi="Arial" w:cs="Arial"/>
                <w:szCs w:val="20"/>
              </w:rPr>
            </w:pPr>
            <w:r w:rsidRPr="00B253BB">
              <w:rPr>
                <w:rFonts w:ascii="Arial" w:hAnsi="Arial" w:cs="Arial"/>
                <w:szCs w:val="20"/>
              </w:rPr>
              <w:t>Sex</w:t>
            </w:r>
            <w:r w:rsidRPr="00B253BB">
              <w:rPr>
                <w:rFonts w:ascii="Arial" w:hAnsi="Arial" w:cs="Arial"/>
                <w:szCs w:val="20"/>
              </w:rPr>
              <w:br/>
              <w:t>(%F)</w:t>
            </w:r>
          </w:p>
        </w:tc>
        <w:tc>
          <w:tcPr>
            <w:tcW w:w="732"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pStyle w:val="Compact"/>
              <w:spacing w:after="60" w:line="256" w:lineRule="auto"/>
              <w:jc w:val="center"/>
              <w:rPr>
                <w:rFonts w:ascii="Arial" w:hAnsi="Arial" w:cs="Arial"/>
                <w:szCs w:val="20"/>
              </w:rPr>
            </w:pPr>
            <w:r w:rsidRPr="00B253BB">
              <w:rPr>
                <w:rFonts w:ascii="Arial" w:hAnsi="Arial" w:cs="Arial"/>
                <w:szCs w:val="20"/>
              </w:rPr>
              <w:t>APOE E4</w:t>
            </w:r>
            <w:r w:rsidRPr="00B253BB">
              <w:rPr>
                <w:rFonts w:ascii="Arial" w:hAnsi="Arial" w:cs="Arial"/>
                <w:szCs w:val="20"/>
              </w:rPr>
              <w:br/>
              <w:t xml:space="preserve"> (% carrier)</w:t>
            </w:r>
          </w:p>
        </w:tc>
        <w:tc>
          <w:tcPr>
            <w:tcW w:w="13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pStyle w:val="Compact"/>
              <w:spacing w:after="60" w:line="256" w:lineRule="auto"/>
              <w:ind w:right="120"/>
              <w:jc w:val="center"/>
              <w:rPr>
                <w:rFonts w:ascii="Arial" w:hAnsi="Arial" w:cs="Arial"/>
                <w:szCs w:val="20"/>
              </w:rPr>
            </w:pPr>
          </w:p>
        </w:tc>
        <w:tc>
          <w:tcPr>
            <w:tcW w:w="470"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pStyle w:val="Compact"/>
              <w:spacing w:after="60" w:line="256" w:lineRule="auto"/>
              <w:ind w:right="120"/>
              <w:jc w:val="center"/>
              <w:rPr>
                <w:rFonts w:ascii="Arial" w:hAnsi="Arial" w:cs="Arial"/>
                <w:szCs w:val="20"/>
              </w:rPr>
            </w:pPr>
            <w:r w:rsidRPr="00B253BB">
              <w:rPr>
                <w:rFonts w:ascii="Arial" w:hAnsi="Arial" w:cs="Arial"/>
                <w:szCs w:val="20"/>
              </w:rPr>
              <w:t>N</w:t>
            </w:r>
          </w:p>
        </w:tc>
        <w:tc>
          <w:tcPr>
            <w:tcW w:w="481"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pStyle w:val="Compact"/>
              <w:spacing w:after="60" w:line="256" w:lineRule="auto"/>
              <w:jc w:val="center"/>
              <w:rPr>
                <w:rFonts w:ascii="Arial" w:hAnsi="Arial" w:cs="Arial"/>
                <w:szCs w:val="20"/>
              </w:rPr>
            </w:pPr>
            <w:r w:rsidRPr="00B253BB">
              <w:rPr>
                <w:rFonts w:ascii="Arial" w:hAnsi="Arial" w:cs="Arial"/>
                <w:szCs w:val="20"/>
              </w:rPr>
              <w:t xml:space="preserve">Age </w:t>
            </w:r>
            <w:r w:rsidRPr="00B253BB">
              <w:rPr>
                <w:rFonts w:ascii="Arial" w:hAnsi="Arial" w:cs="Arial"/>
                <w:szCs w:val="20"/>
              </w:rPr>
              <w:br/>
              <w:t>(mean)</w:t>
            </w:r>
          </w:p>
        </w:tc>
        <w:tc>
          <w:tcPr>
            <w:tcW w:w="368"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893B27">
            <w:pPr>
              <w:pStyle w:val="Compact"/>
              <w:spacing w:after="60" w:line="256" w:lineRule="auto"/>
              <w:jc w:val="center"/>
              <w:rPr>
                <w:rFonts w:ascii="Arial" w:hAnsi="Arial" w:cs="Arial"/>
                <w:szCs w:val="20"/>
              </w:rPr>
            </w:pPr>
            <w:r w:rsidRPr="00B253BB">
              <w:rPr>
                <w:rFonts w:ascii="Arial" w:hAnsi="Arial" w:cs="Arial"/>
                <w:szCs w:val="20"/>
              </w:rPr>
              <w:t>Sex</w:t>
            </w:r>
            <w:r w:rsidRPr="00B253BB">
              <w:rPr>
                <w:rFonts w:ascii="Arial" w:hAnsi="Arial" w:cs="Arial"/>
                <w:szCs w:val="20"/>
              </w:rPr>
              <w:br/>
              <w:t>(%F)</w:t>
            </w:r>
          </w:p>
        </w:tc>
        <w:tc>
          <w:tcPr>
            <w:tcW w:w="732"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pStyle w:val="Compact"/>
              <w:spacing w:after="60" w:line="256" w:lineRule="auto"/>
              <w:jc w:val="center"/>
              <w:rPr>
                <w:rFonts w:ascii="Arial" w:hAnsi="Arial" w:cs="Arial"/>
                <w:szCs w:val="20"/>
              </w:rPr>
            </w:pPr>
            <w:r w:rsidRPr="00B253BB">
              <w:rPr>
                <w:rFonts w:ascii="Arial" w:hAnsi="Arial" w:cs="Arial"/>
                <w:szCs w:val="20"/>
              </w:rPr>
              <w:t>APOE E4</w:t>
            </w:r>
            <w:r w:rsidRPr="00B253BB">
              <w:rPr>
                <w:rFonts w:ascii="Arial" w:hAnsi="Arial" w:cs="Arial"/>
                <w:szCs w:val="20"/>
              </w:rPr>
              <w:br/>
              <w:t xml:space="preserve"> (% carrier)</w:t>
            </w:r>
          </w:p>
        </w:tc>
      </w:tr>
      <w:tr w:rsidR="00893B27" w:rsidTr="00893B27">
        <w:tc>
          <w:tcPr>
            <w:tcW w:w="826"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ACT1</w:t>
            </w:r>
          </w:p>
        </w:tc>
        <w:tc>
          <w:tcPr>
            <w:tcW w:w="405"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258</w:t>
            </w:r>
          </w:p>
        </w:tc>
        <w:tc>
          <w:tcPr>
            <w:tcW w:w="481"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80.1</w:t>
            </w:r>
          </w:p>
        </w:tc>
        <w:tc>
          <w:tcPr>
            <w:tcW w:w="368"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64.3</w:t>
            </w:r>
          </w:p>
        </w:tc>
        <w:tc>
          <w:tcPr>
            <w:tcW w:w="732"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77.9</w:t>
            </w:r>
          </w:p>
        </w:tc>
        <w:tc>
          <w:tcPr>
            <w:tcW w:w="13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709</w:t>
            </w:r>
          </w:p>
        </w:tc>
        <w:tc>
          <w:tcPr>
            <w:tcW w:w="481"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77.2</w:t>
            </w:r>
          </w:p>
        </w:tc>
        <w:tc>
          <w:tcPr>
            <w:tcW w:w="368"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56.8</w:t>
            </w:r>
          </w:p>
        </w:tc>
        <w:tc>
          <w:tcPr>
            <w:tcW w:w="732"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29.2</w:t>
            </w:r>
          </w:p>
        </w:tc>
      </w:tr>
      <w:tr w:rsidR="00893B27" w:rsidTr="00893B27">
        <w:tc>
          <w:tcPr>
            <w:tcW w:w="826"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ACT2</w:t>
            </w:r>
          </w:p>
        </w:tc>
        <w:tc>
          <w:tcPr>
            <w:tcW w:w="405"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13</w:t>
            </w:r>
          </w:p>
        </w:tc>
        <w:tc>
          <w:tcPr>
            <w:tcW w:w="481"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82.5</w:t>
            </w:r>
          </w:p>
        </w:tc>
        <w:tc>
          <w:tcPr>
            <w:tcW w:w="368"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69.2</w:t>
            </w:r>
          </w:p>
        </w:tc>
        <w:tc>
          <w:tcPr>
            <w:tcW w:w="732"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76.9</w:t>
            </w:r>
          </w:p>
        </w:tc>
        <w:tc>
          <w:tcPr>
            <w:tcW w:w="13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3</w:t>
            </w:r>
          </w:p>
        </w:tc>
        <w:tc>
          <w:tcPr>
            <w:tcW w:w="481"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81.3</w:t>
            </w:r>
          </w:p>
        </w:tc>
        <w:tc>
          <w:tcPr>
            <w:tcW w:w="368"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66.7</w:t>
            </w:r>
          </w:p>
        </w:tc>
        <w:tc>
          <w:tcPr>
            <w:tcW w:w="732"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0</w:t>
            </w:r>
          </w:p>
        </w:tc>
      </w:tr>
      <w:tr w:rsidR="00893B27" w:rsidTr="00893B27">
        <w:tc>
          <w:tcPr>
            <w:tcW w:w="826"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ADC1</w:t>
            </w:r>
          </w:p>
        </w:tc>
        <w:tc>
          <w:tcPr>
            <w:tcW w:w="405"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631</w:t>
            </w:r>
          </w:p>
        </w:tc>
        <w:tc>
          <w:tcPr>
            <w:tcW w:w="481"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73.8</w:t>
            </w:r>
          </w:p>
        </w:tc>
        <w:tc>
          <w:tcPr>
            <w:tcW w:w="368"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59.1</w:t>
            </w:r>
          </w:p>
        </w:tc>
        <w:tc>
          <w:tcPr>
            <w:tcW w:w="732"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85.9</w:t>
            </w:r>
          </w:p>
        </w:tc>
        <w:tc>
          <w:tcPr>
            <w:tcW w:w="13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306</w:t>
            </w:r>
          </w:p>
        </w:tc>
        <w:tc>
          <w:tcPr>
            <w:tcW w:w="481"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71.9</w:t>
            </w:r>
          </w:p>
        </w:tc>
        <w:tc>
          <w:tcPr>
            <w:tcW w:w="368"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63.7</w:t>
            </w:r>
          </w:p>
        </w:tc>
        <w:tc>
          <w:tcPr>
            <w:tcW w:w="732"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39.2</w:t>
            </w:r>
          </w:p>
        </w:tc>
      </w:tr>
      <w:tr w:rsidR="00893B27" w:rsidTr="00893B27">
        <w:tc>
          <w:tcPr>
            <w:tcW w:w="826"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ADC2</w:t>
            </w:r>
          </w:p>
        </w:tc>
        <w:tc>
          <w:tcPr>
            <w:tcW w:w="405"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326</w:t>
            </w:r>
          </w:p>
        </w:tc>
        <w:tc>
          <w:tcPr>
            <w:tcW w:w="481"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74.3</w:t>
            </w:r>
          </w:p>
        </w:tc>
        <w:tc>
          <w:tcPr>
            <w:tcW w:w="368"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55.2</w:t>
            </w:r>
          </w:p>
        </w:tc>
        <w:tc>
          <w:tcPr>
            <w:tcW w:w="732"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75.2</w:t>
            </w:r>
          </w:p>
        </w:tc>
        <w:tc>
          <w:tcPr>
            <w:tcW w:w="13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132</w:t>
            </w:r>
          </w:p>
        </w:tc>
        <w:tc>
          <w:tcPr>
            <w:tcW w:w="481"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74.4</w:t>
            </w:r>
          </w:p>
        </w:tc>
        <w:tc>
          <w:tcPr>
            <w:tcW w:w="368"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67.4</w:t>
            </w:r>
          </w:p>
        </w:tc>
        <w:tc>
          <w:tcPr>
            <w:tcW w:w="732" w:type="pct"/>
            <w:tcBorders>
              <w:top w:val="single" w:sz="4" w:space="0" w:color="auto"/>
              <w:left w:val="single" w:sz="4" w:space="0" w:color="auto"/>
              <w:bottom w:val="single" w:sz="4" w:space="0" w:color="auto"/>
              <w:right w:val="single" w:sz="4" w:space="0" w:color="auto"/>
            </w:tcBorders>
            <w:vAlign w:val="center"/>
            <w:hideMark/>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31.9</w:t>
            </w:r>
          </w:p>
        </w:tc>
      </w:tr>
      <w:tr w:rsidR="00893B27" w:rsidTr="00893B27">
        <w:tc>
          <w:tcPr>
            <w:tcW w:w="82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ADC3</w:t>
            </w:r>
          </w:p>
        </w:tc>
        <w:tc>
          <w:tcPr>
            <w:tcW w:w="405"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529</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73.7</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56.7</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74</w:t>
            </w:r>
          </w:p>
        </w:tc>
        <w:tc>
          <w:tcPr>
            <w:tcW w:w="13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480</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72.8</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63.8</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27.5</w:t>
            </w:r>
          </w:p>
        </w:tc>
      </w:tr>
      <w:tr w:rsidR="00893B27" w:rsidTr="00893B27">
        <w:tc>
          <w:tcPr>
            <w:tcW w:w="82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ADC4</w:t>
            </w:r>
          </w:p>
        </w:tc>
        <w:tc>
          <w:tcPr>
            <w:tcW w:w="405"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106</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74</w:t>
            </w:r>
            <w:r>
              <w:rPr>
                <w:rFonts w:ascii="Arial" w:hAnsi="Arial" w:cs="Arial"/>
                <w:color w:val="000000"/>
                <w:sz w:val="20"/>
                <w:szCs w:val="20"/>
              </w:rPr>
              <w:t>.0</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58.5</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75.8</w:t>
            </w:r>
          </w:p>
        </w:tc>
        <w:tc>
          <w:tcPr>
            <w:tcW w:w="13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312</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73.8</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64.7</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31.3</w:t>
            </w:r>
          </w:p>
        </w:tc>
      </w:tr>
      <w:tr w:rsidR="00893B27" w:rsidTr="00893B27">
        <w:tc>
          <w:tcPr>
            <w:tcW w:w="82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ADC5</w:t>
            </w:r>
          </w:p>
        </w:tc>
        <w:tc>
          <w:tcPr>
            <w:tcW w:w="405"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124</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75.4</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63.7</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83.8</w:t>
            </w:r>
          </w:p>
        </w:tc>
        <w:tc>
          <w:tcPr>
            <w:tcW w:w="13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344</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73.1</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65.1</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28.5</w:t>
            </w:r>
          </w:p>
        </w:tc>
      </w:tr>
      <w:tr w:rsidR="00893B27" w:rsidTr="00893B27">
        <w:tc>
          <w:tcPr>
            <w:tcW w:w="82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ADC6</w:t>
            </w:r>
          </w:p>
        </w:tc>
        <w:tc>
          <w:tcPr>
            <w:tcW w:w="405"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74</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75</w:t>
            </w:r>
            <w:r>
              <w:rPr>
                <w:rFonts w:ascii="Arial" w:hAnsi="Arial" w:cs="Arial"/>
                <w:color w:val="000000"/>
                <w:sz w:val="20"/>
                <w:szCs w:val="20"/>
              </w:rPr>
              <w:t>.0</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63.5</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78.6</w:t>
            </w:r>
          </w:p>
        </w:tc>
        <w:tc>
          <w:tcPr>
            <w:tcW w:w="13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262</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71.2</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65.7</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31.9</w:t>
            </w:r>
          </w:p>
        </w:tc>
      </w:tr>
      <w:tr w:rsidR="00893B27" w:rsidTr="00893B27">
        <w:tc>
          <w:tcPr>
            <w:tcW w:w="82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ADC7</w:t>
            </w:r>
          </w:p>
        </w:tc>
        <w:tc>
          <w:tcPr>
            <w:tcW w:w="405"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514</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72.5</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51.4</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62.9</w:t>
            </w:r>
          </w:p>
        </w:tc>
        <w:tc>
          <w:tcPr>
            <w:tcW w:w="13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788</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73.9</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63.7</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32.2</w:t>
            </w:r>
          </w:p>
        </w:tc>
      </w:tr>
      <w:tr w:rsidR="00893B27" w:rsidTr="00893B27">
        <w:tc>
          <w:tcPr>
            <w:tcW w:w="82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ADNI</w:t>
            </w:r>
          </w:p>
        </w:tc>
        <w:tc>
          <w:tcPr>
            <w:tcW w:w="405"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268</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75.3</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42.2</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67.9</w:t>
            </w:r>
          </w:p>
        </w:tc>
        <w:tc>
          <w:tcPr>
            <w:tcW w:w="13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173</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78.6</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40.5</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25.4</w:t>
            </w:r>
          </w:p>
        </w:tc>
      </w:tr>
      <w:tr w:rsidR="00893B27" w:rsidTr="00893B27">
        <w:tc>
          <w:tcPr>
            <w:tcW w:w="82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BIOCARD</w:t>
            </w:r>
          </w:p>
        </w:tc>
        <w:tc>
          <w:tcPr>
            <w:tcW w:w="405"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73.8</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33.3</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50</w:t>
            </w:r>
            <w:r>
              <w:rPr>
                <w:rFonts w:ascii="Arial" w:hAnsi="Arial" w:cs="Arial"/>
                <w:color w:val="000000"/>
                <w:sz w:val="20"/>
                <w:szCs w:val="20"/>
              </w:rPr>
              <w:t>.0</w:t>
            </w:r>
          </w:p>
        </w:tc>
        <w:tc>
          <w:tcPr>
            <w:tcW w:w="13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111</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67.9</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62.2</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32.4</w:t>
            </w:r>
          </w:p>
        </w:tc>
      </w:tr>
      <w:tr w:rsidR="00893B27" w:rsidTr="00893B27">
        <w:tc>
          <w:tcPr>
            <w:tcW w:w="82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CHAP</w:t>
            </w:r>
          </w:p>
        </w:tc>
        <w:tc>
          <w:tcPr>
            <w:tcW w:w="405"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80.4</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85.7</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100</w:t>
            </w:r>
          </w:p>
        </w:tc>
        <w:tc>
          <w:tcPr>
            <w:tcW w:w="13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62</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76.1</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53.2</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41</w:t>
            </w:r>
          </w:p>
        </w:tc>
      </w:tr>
      <w:tr w:rsidR="00893B27" w:rsidTr="00893B27">
        <w:tc>
          <w:tcPr>
            <w:tcW w:w="82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EAS</w:t>
            </w:r>
          </w:p>
        </w:tc>
        <w:tc>
          <w:tcPr>
            <w:tcW w:w="405"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9</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85.2</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44.4</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22.2</w:t>
            </w:r>
          </w:p>
        </w:tc>
        <w:tc>
          <w:tcPr>
            <w:tcW w:w="13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141</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84.4</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41.1</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24.1</w:t>
            </w:r>
          </w:p>
        </w:tc>
      </w:tr>
      <w:tr w:rsidR="00893B27" w:rsidTr="00893B27">
        <w:tc>
          <w:tcPr>
            <w:tcW w:w="82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GSK</w:t>
            </w:r>
          </w:p>
        </w:tc>
        <w:tc>
          <w:tcPr>
            <w:tcW w:w="405"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666</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74.6</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56.9</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63.8</w:t>
            </w:r>
          </w:p>
        </w:tc>
        <w:tc>
          <w:tcPr>
            <w:tcW w:w="13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712</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74.2</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63.9</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23.9</w:t>
            </w:r>
          </w:p>
        </w:tc>
      </w:tr>
      <w:tr w:rsidR="00893B27" w:rsidTr="00893B27">
        <w:tc>
          <w:tcPr>
            <w:tcW w:w="82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LOAD</w:t>
            </w:r>
          </w:p>
        </w:tc>
        <w:tc>
          <w:tcPr>
            <w:tcW w:w="405"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433</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73.3</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66.5</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79.7</w:t>
            </w:r>
          </w:p>
        </w:tc>
        <w:tc>
          <w:tcPr>
            <w:tcW w:w="13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645</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74.3</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62.3</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33</w:t>
            </w:r>
          </w:p>
        </w:tc>
      </w:tr>
      <w:tr w:rsidR="00893B27" w:rsidTr="00893B27">
        <w:tc>
          <w:tcPr>
            <w:tcW w:w="82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MAYO</w:t>
            </w:r>
          </w:p>
        </w:tc>
        <w:tc>
          <w:tcPr>
            <w:tcW w:w="405"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438</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73.6</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61.6</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72.8</w:t>
            </w:r>
          </w:p>
        </w:tc>
        <w:tc>
          <w:tcPr>
            <w:tcW w:w="13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951</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72.7</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50.5</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30.2</w:t>
            </w:r>
          </w:p>
        </w:tc>
      </w:tr>
      <w:tr w:rsidR="00893B27" w:rsidTr="00893B27">
        <w:tc>
          <w:tcPr>
            <w:tcW w:w="82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MIRAGE</w:t>
            </w:r>
          </w:p>
        </w:tc>
        <w:tc>
          <w:tcPr>
            <w:tcW w:w="405"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150</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72.2</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65.3</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63.3</w:t>
            </w:r>
          </w:p>
        </w:tc>
        <w:tc>
          <w:tcPr>
            <w:tcW w:w="13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249</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72.3</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59.8</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37.6</w:t>
            </w:r>
          </w:p>
        </w:tc>
      </w:tr>
      <w:tr w:rsidR="00893B27" w:rsidTr="00893B27">
        <w:tc>
          <w:tcPr>
            <w:tcW w:w="82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NBB</w:t>
            </w:r>
          </w:p>
        </w:tc>
        <w:tc>
          <w:tcPr>
            <w:tcW w:w="405"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80</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74.5</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71.3</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58.8</w:t>
            </w:r>
          </w:p>
        </w:tc>
        <w:tc>
          <w:tcPr>
            <w:tcW w:w="13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48</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81.5</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56.3</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16.7</w:t>
            </w:r>
          </w:p>
        </w:tc>
      </w:tr>
      <w:tr w:rsidR="00893B27" w:rsidTr="00893B27">
        <w:tc>
          <w:tcPr>
            <w:tcW w:w="82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OHSU</w:t>
            </w:r>
          </w:p>
        </w:tc>
        <w:tc>
          <w:tcPr>
            <w:tcW w:w="405"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132</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85.9</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62.1</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43.5</w:t>
            </w:r>
          </w:p>
        </w:tc>
        <w:tc>
          <w:tcPr>
            <w:tcW w:w="13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153</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83.9</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54.9</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15.9</w:t>
            </w:r>
          </w:p>
        </w:tc>
      </w:tr>
      <w:tr w:rsidR="00893B27" w:rsidTr="00893B27">
        <w:tc>
          <w:tcPr>
            <w:tcW w:w="82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PFIZER</w:t>
            </w:r>
          </w:p>
        </w:tc>
        <w:tc>
          <w:tcPr>
            <w:tcW w:w="405"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696</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73.7</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53.7</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68.3</w:t>
            </w:r>
          </w:p>
        </w:tc>
        <w:tc>
          <w:tcPr>
            <w:tcW w:w="13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762</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77.2</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54.1</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21</w:t>
            </w:r>
          </w:p>
        </w:tc>
      </w:tr>
      <w:tr w:rsidR="00893B27" w:rsidTr="00893B27">
        <w:tc>
          <w:tcPr>
            <w:tcW w:w="82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RMAYO</w:t>
            </w:r>
          </w:p>
        </w:tc>
        <w:tc>
          <w:tcPr>
            <w:tcW w:w="405"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13</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78.5</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23.1</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50</w:t>
            </w:r>
            <w:r>
              <w:rPr>
                <w:rFonts w:ascii="Arial" w:hAnsi="Arial" w:cs="Arial"/>
                <w:color w:val="000000"/>
                <w:sz w:val="20"/>
                <w:szCs w:val="20"/>
              </w:rPr>
              <w:t>.0</w:t>
            </w:r>
          </w:p>
        </w:tc>
        <w:tc>
          <w:tcPr>
            <w:tcW w:w="13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233</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79.2</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41.6</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22</w:t>
            </w:r>
          </w:p>
        </w:tc>
      </w:tr>
      <w:tr w:rsidR="00893B27" w:rsidTr="00893B27">
        <w:tc>
          <w:tcPr>
            <w:tcW w:w="82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ROSMAP1</w:t>
            </w:r>
          </w:p>
        </w:tc>
        <w:tc>
          <w:tcPr>
            <w:tcW w:w="405"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123</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85.5</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74</w:t>
            </w:r>
            <w:r>
              <w:rPr>
                <w:rFonts w:ascii="Arial" w:hAnsi="Arial" w:cs="Arial"/>
                <w:color w:val="000000"/>
                <w:sz w:val="20"/>
                <w:szCs w:val="20"/>
              </w:rPr>
              <w:t>.0</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80.9</w:t>
            </w:r>
          </w:p>
        </w:tc>
        <w:tc>
          <w:tcPr>
            <w:tcW w:w="13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380</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78.3</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73.2</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22.3</w:t>
            </w:r>
          </w:p>
        </w:tc>
      </w:tr>
      <w:tr w:rsidR="00893B27" w:rsidTr="00893B27">
        <w:tc>
          <w:tcPr>
            <w:tcW w:w="82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ROSMAP2</w:t>
            </w:r>
          </w:p>
        </w:tc>
        <w:tc>
          <w:tcPr>
            <w:tcW w:w="405"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59</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81.9</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78</w:t>
            </w:r>
            <w:r>
              <w:rPr>
                <w:rFonts w:ascii="Arial" w:hAnsi="Arial" w:cs="Arial"/>
                <w:color w:val="000000"/>
                <w:sz w:val="20"/>
                <w:szCs w:val="20"/>
              </w:rPr>
              <w:t>.0</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36.7</w:t>
            </w:r>
          </w:p>
        </w:tc>
        <w:tc>
          <w:tcPr>
            <w:tcW w:w="13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217</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80.8</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76</w:t>
            </w:r>
            <w:r>
              <w:rPr>
                <w:rFonts w:ascii="Arial" w:hAnsi="Arial" w:cs="Arial"/>
                <w:color w:val="000000"/>
                <w:sz w:val="20"/>
                <w:szCs w:val="20"/>
              </w:rPr>
              <w:t>.0</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20.6</w:t>
            </w:r>
          </w:p>
        </w:tc>
      </w:tr>
      <w:tr w:rsidR="00893B27" w:rsidTr="00893B27">
        <w:tc>
          <w:tcPr>
            <w:tcW w:w="82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TARC1</w:t>
            </w:r>
          </w:p>
        </w:tc>
        <w:tc>
          <w:tcPr>
            <w:tcW w:w="405"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318</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74</w:t>
            </w:r>
            <w:r>
              <w:rPr>
                <w:rFonts w:ascii="Arial" w:hAnsi="Arial" w:cs="Arial"/>
                <w:color w:val="000000"/>
                <w:sz w:val="20"/>
                <w:szCs w:val="20"/>
              </w:rPr>
              <w:t>.0</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61.3</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62.6</w:t>
            </w:r>
          </w:p>
        </w:tc>
        <w:tc>
          <w:tcPr>
            <w:tcW w:w="13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180</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73.8</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65.6</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26.1</w:t>
            </w:r>
          </w:p>
        </w:tc>
      </w:tr>
      <w:tr w:rsidR="00893B27" w:rsidTr="00893B27">
        <w:tc>
          <w:tcPr>
            <w:tcW w:w="82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TGEN2</w:t>
            </w:r>
          </w:p>
        </w:tc>
        <w:tc>
          <w:tcPr>
            <w:tcW w:w="405"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665</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73.5</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64.8</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65.3</w:t>
            </w:r>
          </w:p>
        </w:tc>
        <w:tc>
          <w:tcPr>
            <w:tcW w:w="13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362</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80</w:t>
            </w:r>
            <w:r>
              <w:rPr>
                <w:rFonts w:ascii="Arial" w:hAnsi="Arial" w:cs="Arial"/>
                <w:color w:val="000000"/>
                <w:sz w:val="20"/>
                <w:szCs w:val="20"/>
              </w:rPr>
              <w:t>.0</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48.3</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21.4</w:t>
            </w:r>
          </w:p>
        </w:tc>
      </w:tr>
      <w:tr w:rsidR="00893B27" w:rsidTr="00893B27">
        <w:tc>
          <w:tcPr>
            <w:tcW w:w="82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UKS</w:t>
            </w:r>
          </w:p>
        </w:tc>
        <w:tc>
          <w:tcPr>
            <w:tcW w:w="405"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594</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72.2</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57.6</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55.7</w:t>
            </w:r>
          </w:p>
        </w:tc>
        <w:tc>
          <w:tcPr>
            <w:tcW w:w="13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170</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64.1</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51.2</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14.3</w:t>
            </w:r>
          </w:p>
        </w:tc>
      </w:tr>
      <w:tr w:rsidR="00893B27" w:rsidTr="00893B27">
        <w:tc>
          <w:tcPr>
            <w:tcW w:w="82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UMVUMSSM</w:t>
            </w:r>
          </w:p>
        </w:tc>
        <w:tc>
          <w:tcPr>
            <w:tcW w:w="405"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807</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75.2</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66.5</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62.1</w:t>
            </w:r>
          </w:p>
        </w:tc>
        <w:tc>
          <w:tcPr>
            <w:tcW w:w="13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1,083</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73.6</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62.2</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23.1</w:t>
            </w:r>
          </w:p>
        </w:tc>
      </w:tr>
      <w:tr w:rsidR="00893B27" w:rsidTr="00893B27">
        <w:tc>
          <w:tcPr>
            <w:tcW w:w="82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UMVUTARC2</w:t>
            </w:r>
          </w:p>
        </w:tc>
        <w:tc>
          <w:tcPr>
            <w:tcW w:w="405"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128</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77.2</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63.3</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63</w:t>
            </w:r>
            <w:r>
              <w:rPr>
                <w:rFonts w:ascii="Arial" w:hAnsi="Arial" w:cs="Arial"/>
                <w:color w:val="000000"/>
                <w:sz w:val="20"/>
                <w:szCs w:val="20"/>
              </w:rPr>
              <w:t>.0</w:t>
            </w:r>
          </w:p>
        </w:tc>
        <w:tc>
          <w:tcPr>
            <w:tcW w:w="13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179</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70.7</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61.5</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20</w:t>
            </w:r>
          </w:p>
        </w:tc>
      </w:tr>
      <w:tr w:rsidR="00893B27" w:rsidTr="00893B27">
        <w:tc>
          <w:tcPr>
            <w:tcW w:w="82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UPITT</w:t>
            </w:r>
          </w:p>
        </w:tc>
        <w:tc>
          <w:tcPr>
            <w:tcW w:w="405"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1,254</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72.9</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62.9</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58</w:t>
            </w:r>
            <w:r>
              <w:rPr>
                <w:rFonts w:ascii="Arial" w:hAnsi="Arial" w:cs="Arial"/>
                <w:color w:val="000000"/>
                <w:sz w:val="20"/>
                <w:szCs w:val="20"/>
              </w:rPr>
              <w:t>.0</w:t>
            </w:r>
          </w:p>
        </w:tc>
        <w:tc>
          <w:tcPr>
            <w:tcW w:w="13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826</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75.5</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63.3</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19.8</w:t>
            </w:r>
          </w:p>
        </w:tc>
      </w:tr>
      <w:tr w:rsidR="00893B27" w:rsidTr="00893B27">
        <w:tc>
          <w:tcPr>
            <w:tcW w:w="82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WASHU1</w:t>
            </w:r>
          </w:p>
        </w:tc>
        <w:tc>
          <w:tcPr>
            <w:tcW w:w="405"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339</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74.2</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57.2</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54.3</w:t>
            </w:r>
          </w:p>
        </w:tc>
        <w:tc>
          <w:tcPr>
            <w:tcW w:w="13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186</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76.8</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60.8</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26.9</w:t>
            </w:r>
          </w:p>
        </w:tc>
      </w:tr>
      <w:tr w:rsidR="00893B27" w:rsidTr="00893B27">
        <w:tc>
          <w:tcPr>
            <w:tcW w:w="82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WASHU2</w:t>
            </w:r>
          </w:p>
        </w:tc>
        <w:tc>
          <w:tcPr>
            <w:tcW w:w="405"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38</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73.4</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57.9</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56.8</w:t>
            </w:r>
          </w:p>
        </w:tc>
        <w:tc>
          <w:tcPr>
            <w:tcW w:w="13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94</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71.4</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46.8</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26.6</w:t>
            </w:r>
          </w:p>
        </w:tc>
      </w:tr>
      <w:tr w:rsidR="00893B27" w:rsidTr="00893B27">
        <w:tc>
          <w:tcPr>
            <w:tcW w:w="82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WHICAP</w:t>
            </w:r>
          </w:p>
        </w:tc>
        <w:tc>
          <w:tcPr>
            <w:tcW w:w="405"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43</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84.2</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74.4</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34.9</w:t>
            </w:r>
          </w:p>
        </w:tc>
        <w:tc>
          <w:tcPr>
            <w:tcW w:w="13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444</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80.3</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61.7</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color w:val="000000"/>
                <w:sz w:val="20"/>
                <w:szCs w:val="20"/>
              </w:rPr>
            </w:pPr>
            <w:r w:rsidRPr="00B253BB">
              <w:rPr>
                <w:rFonts w:ascii="Arial" w:hAnsi="Arial" w:cs="Arial"/>
                <w:color w:val="000000"/>
                <w:sz w:val="20"/>
                <w:szCs w:val="20"/>
              </w:rPr>
              <w:t>23.3</w:t>
            </w:r>
          </w:p>
        </w:tc>
      </w:tr>
      <w:tr w:rsidR="00893B27" w:rsidTr="00893B27">
        <w:tc>
          <w:tcPr>
            <w:tcW w:w="826" w:type="pct"/>
            <w:tcBorders>
              <w:top w:val="single" w:sz="4" w:space="0" w:color="auto"/>
              <w:left w:val="single" w:sz="4" w:space="0" w:color="auto"/>
              <w:bottom w:val="single" w:sz="4" w:space="0" w:color="auto"/>
              <w:right w:val="single" w:sz="4" w:space="0" w:color="auto"/>
            </w:tcBorders>
            <w:vAlign w:val="center"/>
          </w:tcPr>
          <w:p w:rsidR="00B253BB" w:rsidRPr="00B253BB" w:rsidRDefault="0095337C" w:rsidP="00B253BB">
            <w:pPr>
              <w:spacing w:after="60" w:line="240" w:lineRule="auto"/>
              <w:jc w:val="center"/>
              <w:rPr>
                <w:rFonts w:ascii="Arial" w:hAnsi="Arial" w:cs="Arial"/>
                <w:b/>
                <w:bCs/>
                <w:color w:val="000000"/>
                <w:sz w:val="20"/>
                <w:szCs w:val="20"/>
              </w:rPr>
            </w:pPr>
            <w:r>
              <w:rPr>
                <w:rFonts w:ascii="Arial" w:hAnsi="Arial" w:cs="Arial"/>
                <w:b/>
                <w:bCs/>
                <w:color w:val="000000"/>
                <w:sz w:val="20"/>
                <w:szCs w:val="20"/>
              </w:rPr>
              <w:t>T</w:t>
            </w:r>
            <w:r w:rsidR="00B253BB" w:rsidRPr="00B253BB">
              <w:rPr>
                <w:rFonts w:ascii="Arial" w:hAnsi="Arial" w:cs="Arial"/>
                <w:b/>
                <w:bCs/>
                <w:color w:val="000000"/>
                <w:sz w:val="20"/>
                <w:szCs w:val="20"/>
              </w:rPr>
              <w:t>OTAL</w:t>
            </w:r>
          </w:p>
        </w:tc>
        <w:tc>
          <w:tcPr>
            <w:tcW w:w="405"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b/>
                <w:bCs/>
                <w:color w:val="000000"/>
                <w:sz w:val="20"/>
                <w:szCs w:val="20"/>
              </w:rPr>
            </w:pPr>
            <w:r w:rsidRPr="00B253BB">
              <w:rPr>
                <w:rFonts w:ascii="Arial" w:hAnsi="Arial" w:cs="Arial"/>
                <w:b/>
                <w:bCs/>
                <w:color w:val="000000"/>
                <w:sz w:val="20"/>
                <w:szCs w:val="20"/>
              </w:rPr>
              <w:t>9</w:t>
            </w:r>
            <w:r>
              <w:rPr>
                <w:rFonts w:ascii="Arial" w:hAnsi="Arial" w:cs="Arial"/>
                <w:b/>
                <w:bCs/>
                <w:color w:val="000000"/>
                <w:sz w:val="20"/>
                <w:szCs w:val="20"/>
              </w:rPr>
              <w:t>,</w:t>
            </w:r>
            <w:r w:rsidRPr="00B253BB">
              <w:rPr>
                <w:rFonts w:ascii="Arial" w:hAnsi="Arial" w:cs="Arial"/>
                <w:b/>
                <w:bCs/>
                <w:color w:val="000000"/>
                <w:sz w:val="20"/>
                <w:szCs w:val="20"/>
              </w:rPr>
              <w:t>841</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b/>
                <w:color w:val="000000"/>
                <w:sz w:val="20"/>
                <w:szCs w:val="20"/>
              </w:rPr>
            </w:pPr>
            <w:r w:rsidRPr="00B253BB">
              <w:rPr>
                <w:rFonts w:ascii="Arial" w:hAnsi="Arial" w:cs="Arial"/>
                <w:b/>
                <w:color w:val="000000"/>
                <w:sz w:val="20"/>
                <w:szCs w:val="20"/>
              </w:rPr>
              <w:t>74.4</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b/>
                <w:color w:val="000000"/>
                <w:sz w:val="20"/>
                <w:szCs w:val="20"/>
              </w:rPr>
            </w:pPr>
            <w:r w:rsidRPr="00B253BB">
              <w:rPr>
                <w:rFonts w:ascii="Arial" w:hAnsi="Arial" w:cs="Arial"/>
                <w:b/>
                <w:color w:val="000000"/>
                <w:sz w:val="20"/>
                <w:szCs w:val="20"/>
              </w:rPr>
              <w:t>60.1</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b/>
                <w:color w:val="000000"/>
                <w:sz w:val="20"/>
                <w:szCs w:val="20"/>
              </w:rPr>
            </w:pPr>
            <w:r w:rsidRPr="00B253BB">
              <w:rPr>
                <w:rFonts w:ascii="Arial" w:hAnsi="Arial" w:cs="Arial"/>
                <w:b/>
                <w:color w:val="000000"/>
                <w:sz w:val="20"/>
                <w:szCs w:val="20"/>
              </w:rPr>
              <w:t>66.3</w:t>
            </w:r>
          </w:p>
        </w:tc>
        <w:tc>
          <w:tcPr>
            <w:tcW w:w="136"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b/>
                <w:color w:val="000000"/>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b/>
                <w:bCs/>
                <w:color w:val="000000"/>
                <w:sz w:val="20"/>
                <w:szCs w:val="20"/>
              </w:rPr>
            </w:pPr>
            <w:r w:rsidRPr="00B253BB">
              <w:rPr>
                <w:rFonts w:ascii="Arial" w:hAnsi="Arial" w:cs="Arial"/>
                <w:b/>
                <w:bCs/>
                <w:color w:val="000000"/>
                <w:sz w:val="20"/>
                <w:szCs w:val="20"/>
              </w:rPr>
              <w:t>11</w:t>
            </w:r>
            <w:r>
              <w:rPr>
                <w:rFonts w:ascii="Arial" w:hAnsi="Arial" w:cs="Arial"/>
                <w:b/>
                <w:bCs/>
                <w:color w:val="000000"/>
                <w:sz w:val="20"/>
                <w:szCs w:val="20"/>
              </w:rPr>
              <w:t>,</w:t>
            </w:r>
            <w:r w:rsidRPr="00B253BB">
              <w:rPr>
                <w:rFonts w:ascii="Arial" w:hAnsi="Arial" w:cs="Arial"/>
                <w:b/>
                <w:bCs/>
                <w:color w:val="000000"/>
                <w:sz w:val="20"/>
                <w:szCs w:val="20"/>
              </w:rPr>
              <w:t>697</w:t>
            </w:r>
          </w:p>
        </w:tc>
        <w:tc>
          <w:tcPr>
            <w:tcW w:w="481"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b/>
                <w:color w:val="000000"/>
                <w:sz w:val="20"/>
                <w:szCs w:val="20"/>
              </w:rPr>
            </w:pPr>
            <w:r w:rsidRPr="00B253BB">
              <w:rPr>
                <w:rFonts w:ascii="Arial" w:hAnsi="Arial" w:cs="Arial"/>
                <w:b/>
                <w:color w:val="000000"/>
                <w:sz w:val="20"/>
                <w:szCs w:val="20"/>
              </w:rPr>
              <w:t>75.1</w:t>
            </w:r>
          </w:p>
        </w:tc>
        <w:tc>
          <w:tcPr>
            <w:tcW w:w="368"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b/>
                <w:color w:val="000000"/>
                <w:sz w:val="20"/>
                <w:szCs w:val="20"/>
              </w:rPr>
            </w:pPr>
            <w:r w:rsidRPr="00B253BB">
              <w:rPr>
                <w:rFonts w:ascii="Arial" w:hAnsi="Arial" w:cs="Arial"/>
                <w:b/>
                <w:color w:val="000000"/>
                <w:sz w:val="20"/>
                <w:szCs w:val="20"/>
              </w:rPr>
              <w:t>59.8</w:t>
            </w:r>
          </w:p>
        </w:tc>
        <w:tc>
          <w:tcPr>
            <w:tcW w:w="732" w:type="pct"/>
            <w:tcBorders>
              <w:top w:val="single" w:sz="4" w:space="0" w:color="auto"/>
              <w:left w:val="single" w:sz="4" w:space="0" w:color="auto"/>
              <w:bottom w:val="single" w:sz="4" w:space="0" w:color="auto"/>
              <w:right w:val="single" w:sz="4" w:space="0" w:color="auto"/>
            </w:tcBorders>
            <w:vAlign w:val="center"/>
          </w:tcPr>
          <w:p w:rsidR="00B253BB" w:rsidRPr="00B253BB" w:rsidRDefault="00B253BB" w:rsidP="00B253BB">
            <w:pPr>
              <w:spacing w:after="60" w:line="240" w:lineRule="auto"/>
              <w:jc w:val="center"/>
              <w:rPr>
                <w:rFonts w:ascii="Arial" w:hAnsi="Arial" w:cs="Arial"/>
                <w:b/>
                <w:color w:val="000000"/>
                <w:sz w:val="20"/>
                <w:szCs w:val="20"/>
              </w:rPr>
            </w:pPr>
            <w:r w:rsidRPr="00B253BB">
              <w:rPr>
                <w:rFonts w:ascii="Arial" w:hAnsi="Arial" w:cs="Arial"/>
                <w:b/>
                <w:color w:val="000000"/>
                <w:sz w:val="20"/>
                <w:szCs w:val="20"/>
              </w:rPr>
              <w:t>26.7</w:t>
            </w:r>
          </w:p>
        </w:tc>
      </w:tr>
    </w:tbl>
    <w:p w:rsidR="00F83E53" w:rsidRDefault="00F83E53" w:rsidP="004B28A8">
      <w:pPr>
        <w:rPr>
          <w:rFonts w:ascii="Arial" w:hAnsi="Arial" w:cs="Arial"/>
          <w:b/>
          <w:sz w:val="24"/>
          <w:szCs w:val="24"/>
        </w:rPr>
        <w:sectPr w:rsidR="00F83E53">
          <w:pgSz w:w="12240" w:h="15840"/>
          <w:pgMar w:top="1440" w:right="1440" w:bottom="1440" w:left="1440" w:header="720" w:footer="720" w:gutter="0"/>
          <w:cols w:space="720"/>
          <w:docGrid w:linePitch="360"/>
        </w:sectPr>
      </w:pPr>
    </w:p>
    <w:p w:rsidR="0036183A" w:rsidRPr="00E84E53" w:rsidRDefault="00E46AFB" w:rsidP="0036183A">
      <w:pPr>
        <w:spacing w:line="360" w:lineRule="auto"/>
        <w:rPr>
          <w:rFonts w:ascii="Arial" w:hAnsi="Arial" w:cs="Arial"/>
          <w:sz w:val="24"/>
          <w:szCs w:val="24"/>
        </w:rPr>
      </w:pPr>
      <w:r>
        <w:rPr>
          <w:rFonts w:ascii="Arial" w:hAnsi="Arial" w:cs="Arial"/>
          <w:b/>
          <w:sz w:val="24"/>
          <w:szCs w:val="24"/>
        </w:rPr>
        <w:lastRenderedPageBreak/>
        <w:t xml:space="preserve">Supplementary </w:t>
      </w:r>
      <w:r w:rsidR="0036183A" w:rsidRPr="00E84E53">
        <w:rPr>
          <w:rFonts w:ascii="Arial" w:hAnsi="Arial" w:cs="Arial"/>
          <w:b/>
          <w:sz w:val="24"/>
          <w:szCs w:val="24"/>
        </w:rPr>
        <w:t xml:space="preserve">Figure </w:t>
      </w:r>
      <w:r w:rsidR="0036183A">
        <w:rPr>
          <w:rFonts w:ascii="Arial" w:hAnsi="Arial" w:cs="Arial"/>
          <w:b/>
          <w:sz w:val="24"/>
          <w:szCs w:val="24"/>
        </w:rPr>
        <w:t>S</w:t>
      </w:r>
      <w:r w:rsidR="0036183A" w:rsidRPr="00E84E53">
        <w:rPr>
          <w:rFonts w:ascii="Arial" w:hAnsi="Arial" w:cs="Arial"/>
          <w:b/>
          <w:sz w:val="24"/>
          <w:szCs w:val="24"/>
        </w:rPr>
        <w:t>1.</w:t>
      </w:r>
      <w:r w:rsidR="0036183A" w:rsidRPr="00E84E53">
        <w:rPr>
          <w:rFonts w:ascii="Arial" w:hAnsi="Arial" w:cs="Arial"/>
          <w:sz w:val="24"/>
          <w:szCs w:val="24"/>
        </w:rPr>
        <w:t xml:space="preserve">  Plot of the first and second principal components (PCs) from EIGENSTRAT including all 10,909 ADSP WES case-control samples and 1000G Phase 3 multi-ethnic reference panel samples, included to confirm self-reported ethnicity and identify population outliers.</w:t>
      </w:r>
    </w:p>
    <w:p w:rsidR="0036183A" w:rsidRDefault="0036183A" w:rsidP="0036183A">
      <w:r>
        <w:rPr>
          <w:noProof/>
        </w:rPr>
        <w:drawing>
          <wp:inline distT="0" distB="0" distL="0" distR="0" wp14:anchorId="0F3E3787" wp14:editId="60E4E2A0">
            <wp:extent cx="5338763" cy="5338763"/>
            <wp:effectExtent l="0" t="0" r="0" b="0"/>
            <wp:docPr id="3" name="Picture 3" descr="C:\Users\chen\Dropbox\bura\新建文件夹 (2)\09082016_writing_assignment\1000G_PC1vsPC2_all_NHW_H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en\Dropbox\bura\新建文件夹 (2)\09082016_writing_assignment\1000G_PC1vsPC2_all_NHW_HS.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42295" cy="5342295"/>
                    </a:xfrm>
                    <a:prstGeom prst="rect">
                      <a:avLst/>
                    </a:prstGeom>
                    <a:noFill/>
                    <a:ln>
                      <a:noFill/>
                    </a:ln>
                  </pic:spPr>
                </pic:pic>
              </a:graphicData>
            </a:graphic>
          </wp:inline>
        </w:drawing>
      </w:r>
    </w:p>
    <w:p w:rsidR="001D6845" w:rsidRDefault="001D6845">
      <w:pPr>
        <w:rPr>
          <w:rFonts w:ascii="Arial" w:hAnsi="Arial" w:cs="Arial"/>
          <w:b/>
        </w:rPr>
      </w:pPr>
      <w:r>
        <w:rPr>
          <w:rFonts w:ascii="Arial" w:hAnsi="Arial" w:cs="Arial"/>
          <w:b/>
        </w:rPr>
        <w:br w:type="page"/>
      </w:r>
    </w:p>
    <w:p w:rsidR="001D6845" w:rsidRDefault="001D6845" w:rsidP="0095337C">
      <w:pPr>
        <w:rPr>
          <w:rFonts w:ascii="Arial" w:hAnsi="Arial" w:cs="Arial"/>
          <w:b/>
        </w:rPr>
        <w:sectPr w:rsidR="001D6845">
          <w:pgSz w:w="12240" w:h="15840"/>
          <w:pgMar w:top="1440" w:right="1440" w:bottom="1440" w:left="1440" w:header="720" w:footer="720" w:gutter="0"/>
          <w:cols w:space="720"/>
          <w:docGrid w:linePitch="360"/>
        </w:sectPr>
      </w:pPr>
    </w:p>
    <w:p w:rsidR="00992DEC" w:rsidRPr="0072070D" w:rsidRDefault="00992DEC" w:rsidP="00992DEC">
      <w:pPr>
        <w:spacing w:line="276" w:lineRule="auto"/>
        <w:rPr>
          <w:rFonts w:ascii="Arial" w:hAnsi="Arial" w:cs="Arial"/>
          <w:sz w:val="24"/>
          <w:szCs w:val="24"/>
        </w:rPr>
      </w:pPr>
      <w:r>
        <w:rPr>
          <w:rFonts w:ascii="Arial" w:hAnsi="Arial" w:cs="Arial"/>
          <w:b/>
          <w:sz w:val="24"/>
          <w:szCs w:val="24"/>
        </w:rPr>
        <w:lastRenderedPageBreak/>
        <w:t xml:space="preserve">Supplementary Figure S2. </w:t>
      </w:r>
      <w:r w:rsidRPr="0072070D">
        <w:rPr>
          <w:rFonts w:ascii="Arial" w:hAnsi="Arial" w:cs="Arial"/>
          <w:sz w:val="24"/>
          <w:szCs w:val="24"/>
        </w:rPr>
        <w:t xml:space="preserve">Correlation of </w:t>
      </w:r>
      <w:r>
        <w:rPr>
          <w:rFonts w:ascii="Arial" w:hAnsi="Arial" w:cs="Arial"/>
          <w:sz w:val="24"/>
          <w:szCs w:val="24"/>
        </w:rPr>
        <w:t>a</w:t>
      </w:r>
      <w:r w:rsidRPr="0072070D">
        <w:rPr>
          <w:rFonts w:ascii="Arial" w:hAnsi="Arial" w:cs="Arial"/>
          <w:sz w:val="24"/>
          <w:szCs w:val="24"/>
        </w:rPr>
        <w:t xml:space="preserve">ssociation </w:t>
      </w:r>
      <w:r>
        <w:rPr>
          <w:rFonts w:ascii="Arial" w:hAnsi="Arial" w:cs="Arial"/>
          <w:sz w:val="24"/>
          <w:szCs w:val="24"/>
        </w:rPr>
        <w:t>t</w:t>
      </w:r>
      <w:r w:rsidRPr="0072070D">
        <w:rPr>
          <w:rFonts w:ascii="Arial" w:hAnsi="Arial" w:cs="Arial"/>
          <w:sz w:val="24"/>
          <w:szCs w:val="24"/>
        </w:rPr>
        <w:t xml:space="preserve">est </w:t>
      </w:r>
      <w:r>
        <w:rPr>
          <w:rFonts w:ascii="Arial" w:hAnsi="Arial" w:cs="Arial"/>
          <w:sz w:val="24"/>
          <w:szCs w:val="24"/>
        </w:rPr>
        <w:t>r</w:t>
      </w:r>
      <w:r w:rsidRPr="0072070D">
        <w:rPr>
          <w:rFonts w:ascii="Arial" w:hAnsi="Arial" w:cs="Arial"/>
          <w:sz w:val="24"/>
          <w:szCs w:val="24"/>
        </w:rPr>
        <w:t xml:space="preserve">esults </w:t>
      </w:r>
      <w:r>
        <w:rPr>
          <w:rFonts w:ascii="Arial" w:hAnsi="Arial" w:cs="Arial"/>
          <w:sz w:val="24"/>
          <w:szCs w:val="24"/>
        </w:rPr>
        <w:t>a</w:t>
      </w:r>
      <w:r w:rsidRPr="0072070D">
        <w:rPr>
          <w:rFonts w:ascii="Arial" w:hAnsi="Arial" w:cs="Arial"/>
          <w:sz w:val="24"/>
          <w:szCs w:val="24"/>
        </w:rPr>
        <w:t xml:space="preserve">mong </w:t>
      </w:r>
      <w:r>
        <w:rPr>
          <w:rFonts w:ascii="Arial" w:hAnsi="Arial" w:cs="Arial"/>
          <w:sz w:val="24"/>
          <w:szCs w:val="24"/>
        </w:rPr>
        <w:t>l</w:t>
      </w:r>
      <w:r w:rsidRPr="0072070D">
        <w:rPr>
          <w:rFonts w:ascii="Arial" w:hAnsi="Arial" w:cs="Arial"/>
          <w:sz w:val="24"/>
          <w:szCs w:val="24"/>
        </w:rPr>
        <w:t xml:space="preserve">ogistic </w:t>
      </w:r>
      <w:r>
        <w:rPr>
          <w:rFonts w:ascii="Arial" w:hAnsi="Arial" w:cs="Arial"/>
          <w:sz w:val="24"/>
          <w:szCs w:val="24"/>
        </w:rPr>
        <w:t>r</w:t>
      </w:r>
      <w:r w:rsidRPr="0072070D">
        <w:rPr>
          <w:rFonts w:ascii="Arial" w:hAnsi="Arial" w:cs="Arial"/>
          <w:sz w:val="24"/>
          <w:szCs w:val="24"/>
        </w:rPr>
        <w:t xml:space="preserve">egression </w:t>
      </w:r>
      <w:r>
        <w:rPr>
          <w:rFonts w:ascii="Arial" w:hAnsi="Arial" w:cs="Arial"/>
          <w:sz w:val="24"/>
          <w:szCs w:val="24"/>
        </w:rPr>
        <w:t>m</w:t>
      </w:r>
      <w:r w:rsidRPr="0072070D">
        <w:rPr>
          <w:rFonts w:ascii="Arial" w:hAnsi="Arial" w:cs="Arial"/>
          <w:sz w:val="24"/>
          <w:szCs w:val="24"/>
        </w:rPr>
        <w:t>odels</w:t>
      </w:r>
      <w:r>
        <w:rPr>
          <w:rFonts w:ascii="Arial" w:hAnsi="Arial" w:cs="Arial"/>
          <w:sz w:val="24"/>
          <w:szCs w:val="24"/>
        </w:rPr>
        <w:t xml:space="preserve">. </w:t>
      </w:r>
      <w:r w:rsidRPr="0072070D">
        <w:rPr>
          <w:rFonts w:ascii="Arial" w:hAnsi="Arial" w:cs="Arial"/>
          <w:sz w:val="24"/>
          <w:szCs w:val="24"/>
        </w:rPr>
        <w:t xml:space="preserve">Z-scores were calculated as B/SE for each of the main models and plotted against each of the other models. Numbers represent Pearson correlation coefficients. Green dots on scatterplots represent variants on within +/- 500kb of </w:t>
      </w:r>
      <w:r w:rsidRPr="006B6DEE">
        <w:rPr>
          <w:rFonts w:ascii="Arial" w:hAnsi="Arial" w:cs="Arial"/>
          <w:i/>
          <w:sz w:val="24"/>
          <w:szCs w:val="24"/>
        </w:rPr>
        <w:t>APOE</w:t>
      </w:r>
      <w:r w:rsidRPr="0072070D">
        <w:rPr>
          <w:rFonts w:ascii="Arial" w:hAnsi="Arial" w:cs="Arial"/>
          <w:sz w:val="24"/>
          <w:szCs w:val="24"/>
        </w:rPr>
        <w:t>.</w:t>
      </w:r>
    </w:p>
    <w:tbl>
      <w:tblPr>
        <w:tblW w:w="1309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545"/>
        <w:gridCol w:w="6545"/>
      </w:tblGrid>
      <w:tr w:rsidR="00992DEC" w:rsidTr="0075749B">
        <w:trPr>
          <w:trHeight w:val="786"/>
        </w:trPr>
        <w:tc>
          <w:tcPr>
            <w:tcW w:w="6545" w:type="dxa"/>
            <w:shd w:val="clear" w:color="auto" w:fill="auto"/>
            <w:tcMar>
              <w:top w:w="100" w:type="dxa"/>
              <w:left w:w="100" w:type="dxa"/>
              <w:bottom w:w="100" w:type="dxa"/>
              <w:right w:w="100" w:type="dxa"/>
            </w:tcMar>
          </w:tcPr>
          <w:p w:rsidR="00992DEC" w:rsidRDefault="00992DEC" w:rsidP="0075749B">
            <w:pPr>
              <w:widowControl w:val="0"/>
              <w:spacing w:after="0" w:line="240" w:lineRule="auto"/>
              <w:jc w:val="center"/>
              <w:rPr>
                <w:b/>
              </w:rPr>
            </w:pPr>
            <w:r>
              <w:rPr>
                <w:b/>
              </w:rPr>
              <w:t>Comparisons of Models 0, 1, 2</w:t>
            </w:r>
          </w:p>
        </w:tc>
        <w:tc>
          <w:tcPr>
            <w:tcW w:w="6545" w:type="dxa"/>
            <w:shd w:val="clear" w:color="auto" w:fill="auto"/>
            <w:tcMar>
              <w:top w:w="100" w:type="dxa"/>
              <w:left w:w="100" w:type="dxa"/>
              <w:bottom w:w="100" w:type="dxa"/>
              <w:right w:w="100" w:type="dxa"/>
            </w:tcMar>
          </w:tcPr>
          <w:p w:rsidR="00992DEC" w:rsidRDefault="00992DEC" w:rsidP="0075749B">
            <w:pPr>
              <w:widowControl w:val="0"/>
              <w:spacing w:after="0" w:line="240" w:lineRule="auto"/>
              <w:jc w:val="center"/>
              <w:rPr>
                <w:b/>
              </w:rPr>
            </w:pPr>
            <w:r>
              <w:rPr>
                <w:b/>
              </w:rPr>
              <w:t>Comparisons of Models 0, 1, 2</w:t>
            </w:r>
          </w:p>
          <w:p w:rsidR="00992DEC" w:rsidRDefault="00992DEC" w:rsidP="0075749B">
            <w:pPr>
              <w:widowControl w:val="0"/>
              <w:spacing w:after="0" w:line="240" w:lineRule="auto"/>
              <w:jc w:val="center"/>
              <w:rPr>
                <w:b/>
              </w:rPr>
            </w:pPr>
            <w:r>
              <w:rPr>
                <w:b/>
              </w:rPr>
              <w:t>(also includes the EA-only analyses)</w:t>
            </w:r>
          </w:p>
        </w:tc>
      </w:tr>
      <w:tr w:rsidR="00992DEC" w:rsidTr="0075749B">
        <w:trPr>
          <w:trHeight w:val="6521"/>
        </w:trPr>
        <w:tc>
          <w:tcPr>
            <w:tcW w:w="6545" w:type="dxa"/>
            <w:shd w:val="clear" w:color="auto" w:fill="auto"/>
            <w:tcMar>
              <w:top w:w="100" w:type="dxa"/>
              <w:left w:w="100" w:type="dxa"/>
              <w:bottom w:w="100" w:type="dxa"/>
              <w:right w:w="100" w:type="dxa"/>
            </w:tcMar>
          </w:tcPr>
          <w:p w:rsidR="00992DEC" w:rsidRDefault="00992DEC" w:rsidP="0075749B">
            <w:pPr>
              <w:widowControl w:val="0"/>
              <w:spacing w:after="0" w:line="240" w:lineRule="auto"/>
              <w:rPr>
                <w:b/>
              </w:rPr>
            </w:pPr>
            <w:r>
              <w:rPr>
                <w:b/>
                <w:noProof/>
              </w:rPr>
              <w:drawing>
                <wp:inline distT="114300" distB="114300" distL="114300" distR="114300" wp14:anchorId="6986E2B3" wp14:editId="76B3CFA1">
                  <wp:extent cx="4033838" cy="4138613"/>
                  <wp:effectExtent l="0" t="0" r="5080" b="0"/>
                  <wp:docPr id="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4050106" cy="4155304"/>
                          </a:xfrm>
                          <a:prstGeom prst="rect">
                            <a:avLst/>
                          </a:prstGeom>
                          <a:ln/>
                        </pic:spPr>
                      </pic:pic>
                    </a:graphicData>
                  </a:graphic>
                </wp:inline>
              </w:drawing>
            </w:r>
          </w:p>
        </w:tc>
        <w:tc>
          <w:tcPr>
            <w:tcW w:w="6545" w:type="dxa"/>
            <w:shd w:val="clear" w:color="auto" w:fill="auto"/>
            <w:tcMar>
              <w:top w:w="100" w:type="dxa"/>
              <w:left w:w="100" w:type="dxa"/>
              <w:bottom w:w="100" w:type="dxa"/>
              <w:right w:w="100" w:type="dxa"/>
            </w:tcMar>
          </w:tcPr>
          <w:p w:rsidR="00992DEC" w:rsidRDefault="00992DEC" w:rsidP="0075749B">
            <w:pPr>
              <w:widowControl w:val="0"/>
              <w:spacing w:after="0" w:line="240" w:lineRule="auto"/>
              <w:rPr>
                <w:b/>
              </w:rPr>
            </w:pPr>
            <w:r>
              <w:rPr>
                <w:b/>
                <w:noProof/>
              </w:rPr>
              <w:drawing>
                <wp:inline distT="114300" distB="114300" distL="114300" distR="114300" wp14:anchorId="6B315530" wp14:editId="5E9DFC76">
                  <wp:extent cx="4005262" cy="4024313"/>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4014846" cy="4033942"/>
                          </a:xfrm>
                          <a:prstGeom prst="rect">
                            <a:avLst/>
                          </a:prstGeom>
                          <a:ln/>
                        </pic:spPr>
                      </pic:pic>
                    </a:graphicData>
                  </a:graphic>
                </wp:inline>
              </w:drawing>
            </w:r>
          </w:p>
        </w:tc>
      </w:tr>
    </w:tbl>
    <w:p w:rsidR="00992DEC" w:rsidRPr="00773E1F" w:rsidRDefault="00992DEC" w:rsidP="00992DEC">
      <w:pPr>
        <w:spacing w:line="480" w:lineRule="auto"/>
        <w:rPr>
          <w:rFonts w:ascii="Arial" w:hAnsi="Arial" w:cs="Arial"/>
          <w:b/>
          <w:sz w:val="24"/>
          <w:szCs w:val="24"/>
        </w:rPr>
      </w:pPr>
    </w:p>
    <w:p w:rsidR="001D6845" w:rsidRPr="00EC2AFA" w:rsidRDefault="00E46AFB" w:rsidP="001D6845">
      <w:pPr>
        <w:rPr>
          <w:rFonts w:ascii="Arial" w:hAnsi="Arial" w:cs="Arial"/>
          <w:sz w:val="24"/>
          <w:szCs w:val="24"/>
        </w:rPr>
      </w:pPr>
      <w:r>
        <w:rPr>
          <w:rFonts w:ascii="Arial" w:hAnsi="Arial" w:cs="Arial"/>
          <w:b/>
          <w:sz w:val="24"/>
          <w:szCs w:val="24"/>
        </w:rPr>
        <w:lastRenderedPageBreak/>
        <w:t xml:space="preserve">Supplementary </w:t>
      </w:r>
      <w:r w:rsidR="001D6845" w:rsidRPr="00580C61">
        <w:rPr>
          <w:rFonts w:ascii="Arial" w:hAnsi="Arial" w:cs="Arial"/>
          <w:b/>
          <w:sz w:val="24"/>
          <w:szCs w:val="24"/>
        </w:rPr>
        <w:t xml:space="preserve">Figure </w:t>
      </w:r>
      <w:r w:rsidR="00C12384">
        <w:rPr>
          <w:rFonts w:ascii="Arial" w:hAnsi="Arial" w:cs="Arial"/>
          <w:b/>
          <w:sz w:val="24"/>
          <w:szCs w:val="24"/>
        </w:rPr>
        <w:t>S</w:t>
      </w:r>
      <w:r w:rsidR="00992DEC">
        <w:rPr>
          <w:rFonts w:ascii="Arial" w:hAnsi="Arial" w:cs="Arial"/>
          <w:b/>
          <w:sz w:val="24"/>
          <w:szCs w:val="24"/>
        </w:rPr>
        <w:t>3</w:t>
      </w:r>
      <w:r w:rsidR="001D6845" w:rsidRPr="00580C61">
        <w:rPr>
          <w:rFonts w:ascii="Arial" w:hAnsi="Arial" w:cs="Arial"/>
          <w:b/>
          <w:sz w:val="24"/>
          <w:szCs w:val="24"/>
        </w:rPr>
        <w:t>.</w:t>
      </w:r>
      <w:r w:rsidR="001D6845">
        <w:rPr>
          <w:rFonts w:ascii="Arial" w:hAnsi="Arial" w:cs="Arial"/>
          <w:sz w:val="24"/>
          <w:szCs w:val="24"/>
        </w:rPr>
        <w:t xml:space="preserve"> Variant allele frequency by predicted impact</w:t>
      </w:r>
    </w:p>
    <w:p w:rsidR="001D6845" w:rsidRPr="00580C61" w:rsidRDefault="001D6845" w:rsidP="001D6845">
      <w:pPr>
        <w:rPr>
          <w:rFonts w:ascii="Arial" w:hAnsi="Arial" w:cs="Arial"/>
          <w:b/>
          <w:sz w:val="24"/>
          <w:szCs w:val="24"/>
        </w:rPr>
      </w:pPr>
    </w:p>
    <w:p w:rsidR="001D6845" w:rsidRDefault="001D6845" w:rsidP="001D6845">
      <w:pPr>
        <w:rPr>
          <w:rFonts w:ascii="Arial" w:hAnsi="Arial" w:cs="Arial"/>
          <w:b/>
        </w:rPr>
      </w:pPr>
      <w:r w:rsidRPr="00580C61">
        <w:rPr>
          <w:noProof/>
          <w:highlight w:val="yellow"/>
        </w:rPr>
        <w:drawing>
          <wp:inline distT="0" distB="0" distL="0" distR="0" wp14:anchorId="016895FD" wp14:editId="244ECA60">
            <wp:extent cx="7908132" cy="5272088"/>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sp_cc_freq_by_impact.png"/>
                    <pic:cNvPicPr/>
                  </pic:nvPicPr>
                  <pic:blipFill>
                    <a:blip r:embed="rId11">
                      <a:extLst>
                        <a:ext uri="{28A0092B-C50C-407E-A947-70E740481C1C}">
                          <a14:useLocalDpi xmlns:a14="http://schemas.microsoft.com/office/drawing/2010/main" val="0"/>
                        </a:ext>
                      </a:extLst>
                    </a:blip>
                    <a:stretch>
                      <a:fillRect/>
                    </a:stretch>
                  </pic:blipFill>
                  <pic:spPr>
                    <a:xfrm>
                      <a:off x="0" y="0"/>
                      <a:ext cx="7910990" cy="5273993"/>
                    </a:xfrm>
                    <a:prstGeom prst="rect">
                      <a:avLst/>
                    </a:prstGeom>
                  </pic:spPr>
                </pic:pic>
              </a:graphicData>
            </a:graphic>
          </wp:inline>
        </w:drawing>
      </w:r>
      <w:r>
        <w:rPr>
          <w:rFonts w:ascii="Arial" w:hAnsi="Arial" w:cs="Arial"/>
          <w:b/>
        </w:rPr>
        <w:br w:type="page"/>
      </w:r>
    </w:p>
    <w:p w:rsidR="001D6845" w:rsidRPr="00580C61" w:rsidRDefault="00E46AFB" w:rsidP="00DF44C9">
      <w:pPr>
        <w:spacing w:line="480" w:lineRule="auto"/>
        <w:rPr>
          <w:rFonts w:ascii="Arial" w:hAnsi="Arial" w:cs="Arial"/>
          <w:sz w:val="24"/>
          <w:szCs w:val="24"/>
        </w:rPr>
      </w:pPr>
      <w:r>
        <w:rPr>
          <w:rFonts w:ascii="Arial" w:hAnsi="Arial" w:cs="Arial"/>
          <w:b/>
          <w:sz w:val="24"/>
          <w:szCs w:val="24"/>
        </w:rPr>
        <w:lastRenderedPageBreak/>
        <w:t xml:space="preserve">Supplementary </w:t>
      </w:r>
      <w:r w:rsidR="001D6845" w:rsidRPr="00580C61">
        <w:rPr>
          <w:rFonts w:ascii="Arial" w:hAnsi="Arial" w:cs="Arial"/>
          <w:b/>
          <w:sz w:val="24"/>
          <w:szCs w:val="24"/>
        </w:rPr>
        <w:t xml:space="preserve">Figure </w:t>
      </w:r>
      <w:r w:rsidR="00C12384">
        <w:rPr>
          <w:rFonts w:ascii="Arial" w:hAnsi="Arial" w:cs="Arial"/>
          <w:b/>
          <w:sz w:val="24"/>
          <w:szCs w:val="24"/>
        </w:rPr>
        <w:t>S</w:t>
      </w:r>
      <w:r w:rsidR="00992DEC">
        <w:rPr>
          <w:rFonts w:ascii="Arial" w:hAnsi="Arial" w:cs="Arial"/>
          <w:b/>
          <w:sz w:val="24"/>
          <w:szCs w:val="24"/>
        </w:rPr>
        <w:t>4</w:t>
      </w:r>
      <w:r w:rsidR="001D6845">
        <w:rPr>
          <w:rFonts w:ascii="Arial" w:hAnsi="Arial" w:cs="Arial"/>
          <w:sz w:val="24"/>
          <w:szCs w:val="24"/>
        </w:rPr>
        <w:t>.</w:t>
      </w:r>
      <w:r w:rsidR="001D6845" w:rsidRPr="00580C61">
        <w:rPr>
          <w:rFonts w:ascii="Arial" w:hAnsi="Arial" w:cs="Arial"/>
          <w:sz w:val="24"/>
          <w:szCs w:val="24"/>
        </w:rPr>
        <w:t xml:space="preserve"> QQ Plots for Individual Variants Meta Analyses</w:t>
      </w:r>
      <w:r w:rsidR="00DF44C9">
        <w:rPr>
          <w:rFonts w:ascii="Arial" w:hAnsi="Arial" w:cs="Arial"/>
          <w:sz w:val="24"/>
          <w:szCs w:val="24"/>
        </w:rPr>
        <w:t xml:space="preserve">. </w:t>
      </w:r>
      <w:r w:rsidR="00DF44C9" w:rsidRPr="00DF44C9">
        <w:rPr>
          <w:rFonts w:ascii="Arial" w:hAnsi="Arial" w:cs="Arial"/>
          <w:sz w:val="24"/>
          <w:szCs w:val="24"/>
        </w:rPr>
        <w:t xml:space="preserve">Plots show exome-wide Q-Q plots for each of the ADSP Discovery meta-analyses, stratified by minor allele count. Genomic inflation lambda values are shown separately by bins of minor allele count as well as </w:t>
      </w:r>
      <w:r w:rsidR="00DF44C9">
        <w:rPr>
          <w:rFonts w:ascii="Arial" w:hAnsi="Arial" w:cs="Arial"/>
          <w:sz w:val="24"/>
          <w:szCs w:val="24"/>
        </w:rPr>
        <w:t>for</w:t>
      </w:r>
      <w:r w:rsidR="00DF44C9" w:rsidRPr="00DF44C9">
        <w:rPr>
          <w:rFonts w:ascii="Arial" w:hAnsi="Arial" w:cs="Arial"/>
          <w:sz w:val="24"/>
          <w:szCs w:val="24"/>
        </w:rPr>
        <w:t xml:space="preserve"> all variants.  </w:t>
      </w:r>
    </w:p>
    <w:p w:rsidR="001D6845" w:rsidRDefault="001D6845" w:rsidP="001D6845"/>
    <w:p w:rsidR="001D6845" w:rsidRDefault="001D6845" w:rsidP="001D6845">
      <w:r>
        <w:rPr>
          <w:noProof/>
        </w:rPr>
        <w:drawing>
          <wp:inline distT="0" distB="0" distL="0" distR="0" wp14:anchorId="7DB698F1" wp14:editId="6116599C">
            <wp:extent cx="7824470" cy="3109913"/>
            <wp:effectExtent l="0" t="0" r="5080" b="0"/>
            <wp:docPr id="1" name="Picture"/>
            <wp:cNvGraphicFramePr/>
            <a:graphic xmlns:a="http://schemas.openxmlformats.org/drawingml/2006/main">
              <a:graphicData uri="http://schemas.openxmlformats.org/drawingml/2006/picture">
                <pic:pic xmlns:pic="http://schemas.openxmlformats.org/drawingml/2006/picture">
                  <pic:nvPicPr>
                    <pic:cNvPr id="0" name="Picture" descr="ADSP_r3a_m012_02102017_files/figure-docx/SV%20QQ-1.png"/>
                    <pic:cNvPicPr>
                      <a:picLocks noChangeAspect="1" noChangeArrowheads="1"/>
                    </pic:cNvPicPr>
                  </pic:nvPicPr>
                  <pic:blipFill>
                    <a:blip r:embed="rId12"/>
                    <a:stretch>
                      <a:fillRect/>
                    </a:stretch>
                  </pic:blipFill>
                  <pic:spPr bwMode="auto">
                    <a:xfrm>
                      <a:off x="0" y="0"/>
                      <a:ext cx="7842136" cy="3116935"/>
                    </a:xfrm>
                    <a:prstGeom prst="rect">
                      <a:avLst/>
                    </a:prstGeom>
                    <a:noFill/>
                    <a:ln w="9525">
                      <a:noFill/>
                      <a:headEnd/>
                      <a:tailEnd/>
                    </a:ln>
                  </pic:spPr>
                </pic:pic>
              </a:graphicData>
            </a:graphic>
          </wp:inline>
        </w:drawing>
      </w:r>
    </w:p>
    <w:p w:rsidR="001D6845" w:rsidRDefault="001D6845" w:rsidP="001D6845"/>
    <w:p w:rsidR="001D6845" w:rsidRDefault="001D6845" w:rsidP="001D6845">
      <w:r>
        <w:br w:type="page"/>
      </w:r>
    </w:p>
    <w:p w:rsidR="001D6845" w:rsidRPr="00DF44C9" w:rsidRDefault="00E46AFB" w:rsidP="00DF44C9">
      <w:pPr>
        <w:spacing w:line="480" w:lineRule="auto"/>
        <w:rPr>
          <w:rFonts w:ascii="Arial" w:hAnsi="Arial" w:cs="Arial"/>
          <w:sz w:val="24"/>
          <w:szCs w:val="24"/>
        </w:rPr>
      </w:pPr>
      <w:r>
        <w:rPr>
          <w:rFonts w:ascii="Arial" w:hAnsi="Arial" w:cs="Arial"/>
          <w:b/>
          <w:sz w:val="24"/>
          <w:szCs w:val="24"/>
        </w:rPr>
        <w:lastRenderedPageBreak/>
        <w:t xml:space="preserve">Supplementary </w:t>
      </w:r>
      <w:r w:rsidR="001D6845" w:rsidRPr="00580C61">
        <w:rPr>
          <w:rFonts w:ascii="Arial" w:hAnsi="Arial" w:cs="Arial"/>
          <w:b/>
          <w:sz w:val="24"/>
          <w:szCs w:val="24"/>
        </w:rPr>
        <w:t xml:space="preserve">Figure </w:t>
      </w:r>
      <w:r w:rsidR="00C12384">
        <w:rPr>
          <w:rFonts w:ascii="Arial" w:hAnsi="Arial" w:cs="Arial"/>
          <w:b/>
          <w:sz w:val="24"/>
          <w:szCs w:val="24"/>
        </w:rPr>
        <w:t>S</w:t>
      </w:r>
      <w:r w:rsidR="00992DEC">
        <w:rPr>
          <w:rFonts w:ascii="Arial" w:hAnsi="Arial" w:cs="Arial"/>
          <w:b/>
          <w:sz w:val="24"/>
          <w:szCs w:val="24"/>
        </w:rPr>
        <w:t>5</w:t>
      </w:r>
      <w:r w:rsidR="001D6845">
        <w:rPr>
          <w:rFonts w:ascii="Arial" w:hAnsi="Arial" w:cs="Arial"/>
          <w:b/>
          <w:sz w:val="24"/>
          <w:szCs w:val="24"/>
        </w:rPr>
        <w:t>.</w:t>
      </w:r>
      <w:r w:rsidR="001D6845">
        <w:rPr>
          <w:rFonts w:ascii="Arial" w:hAnsi="Arial" w:cs="Arial"/>
          <w:sz w:val="24"/>
          <w:szCs w:val="24"/>
        </w:rPr>
        <w:t xml:space="preserve"> Q</w:t>
      </w:r>
      <w:r w:rsidR="001D6845" w:rsidRPr="00580C61">
        <w:rPr>
          <w:rFonts w:ascii="Arial" w:hAnsi="Arial" w:cs="Arial"/>
          <w:sz w:val="24"/>
          <w:szCs w:val="24"/>
        </w:rPr>
        <w:t>Q Plots for SKAT-O (moderate or high impact variants)</w:t>
      </w:r>
      <w:r w:rsidR="00DF44C9">
        <w:rPr>
          <w:rFonts w:ascii="Arial" w:hAnsi="Arial" w:cs="Arial"/>
          <w:sz w:val="24"/>
          <w:szCs w:val="24"/>
        </w:rPr>
        <w:t xml:space="preserve">. </w:t>
      </w:r>
      <w:r w:rsidR="00DF44C9" w:rsidRPr="00DF44C9">
        <w:rPr>
          <w:rFonts w:ascii="Arial" w:hAnsi="Arial" w:cs="Arial"/>
          <w:sz w:val="24"/>
          <w:szCs w:val="24"/>
        </w:rPr>
        <w:t xml:space="preserve">Plots show exome-wide Q-Q plots for each of the ADSP Discovery meta-analyses, stratified by cumulative minor allele count across all high or moderate impact variants aggregated by gene. Genomic inflation lambda values are shown separately by bins of minor allele count as well as </w:t>
      </w:r>
      <w:r w:rsidR="00DF44C9">
        <w:rPr>
          <w:rFonts w:ascii="Arial" w:hAnsi="Arial" w:cs="Arial"/>
          <w:sz w:val="24"/>
          <w:szCs w:val="24"/>
        </w:rPr>
        <w:t>for</w:t>
      </w:r>
      <w:r w:rsidR="00DF44C9" w:rsidRPr="00DF44C9">
        <w:rPr>
          <w:rFonts w:ascii="Arial" w:hAnsi="Arial" w:cs="Arial"/>
          <w:sz w:val="24"/>
          <w:szCs w:val="24"/>
        </w:rPr>
        <w:t xml:space="preserve"> all variants.</w:t>
      </w:r>
    </w:p>
    <w:p w:rsidR="001D6845" w:rsidRPr="00580C61" w:rsidRDefault="001D6845" w:rsidP="001D6845">
      <w:pPr>
        <w:rPr>
          <w:rFonts w:ascii="Arial" w:hAnsi="Arial" w:cs="Arial"/>
          <w:sz w:val="24"/>
          <w:szCs w:val="24"/>
        </w:rPr>
      </w:pPr>
    </w:p>
    <w:p w:rsidR="001D6845" w:rsidRDefault="001D6845" w:rsidP="001D6845">
      <w:r>
        <w:rPr>
          <w:noProof/>
        </w:rPr>
        <w:drawing>
          <wp:inline distT="0" distB="0" distL="0" distR="0" wp14:anchorId="3178A83D" wp14:editId="7CDAFB95">
            <wp:extent cx="7843838" cy="3400425"/>
            <wp:effectExtent l="0" t="0" r="5080" b="0"/>
            <wp:docPr id="4" name="Picture"/>
            <wp:cNvGraphicFramePr/>
            <a:graphic xmlns:a="http://schemas.openxmlformats.org/drawingml/2006/main">
              <a:graphicData uri="http://schemas.openxmlformats.org/drawingml/2006/picture">
                <pic:pic xmlns:pic="http://schemas.openxmlformats.org/drawingml/2006/picture">
                  <pic:nvPicPr>
                    <pic:cNvPr id="0" name="Picture" descr="ADSP_r3a_m012_02102017_files/figure-docx/SKATO%20QQ-1.png"/>
                    <pic:cNvPicPr>
                      <a:picLocks noChangeAspect="1" noChangeArrowheads="1"/>
                    </pic:cNvPicPr>
                  </pic:nvPicPr>
                  <pic:blipFill>
                    <a:blip r:embed="rId13"/>
                    <a:stretch>
                      <a:fillRect/>
                    </a:stretch>
                  </pic:blipFill>
                  <pic:spPr bwMode="auto">
                    <a:xfrm>
                      <a:off x="0" y="0"/>
                      <a:ext cx="7863582" cy="3408984"/>
                    </a:xfrm>
                    <a:prstGeom prst="rect">
                      <a:avLst/>
                    </a:prstGeom>
                    <a:noFill/>
                    <a:ln w="9525">
                      <a:noFill/>
                      <a:headEnd/>
                      <a:tailEnd/>
                    </a:ln>
                  </pic:spPr>
                </pic:pic>
              </a:graphicData>
            </a:graphic>
          </wp:inline>
        </w:drawing>
      </w:r>
    </w:p>
    <w:p w:rsidR="001D6845" w:rsidRDefault="001D6845" w:rsidP="001D6845"/>
    <w:p w:rsidR="001D6845" w:rsidRDefault="001D6845" w:rsidP="001D6845">
      <w:r>
        <w:br w:type="page"/>
      </w:r>
    </w:p>
    <w:p w:rsidR="001D6845" w:rsidRPr="00DF44C9" w:rsidRDefault="00E46AFB" w:rsidP="00DF44C9">
      <w:pPr>
        <w:spacing w:line="480" w:lineRule="auto"/>
        <w:rPr>
          <w:rFonts w:ascii="Arial" w:hAnsi="Arial" w:cs="Arial"/>
          <w:sz w:val="24"/>
          <w:szCs w:val="24"/>
        </w:rPr>
      </w:pPr>
      <w:r>
        <w:rPr>
          <w:rFonts w:ascii="Arial" w:hAnsi="Arial" w:cs="Arial"/>
          <w:b/>
          <w:sz w:val="24"/>
          <w:szCs w:val="24"/>
        </w:rPr>
        <w:lastRenderedPageBreak/>
        <w:t xml:space="preserve">Supplementary </w:t>
      </w:r>
      <w:r w:rsidR="001D6845" w:rsidRPr="00580C61">
        <w:rPr>
          <w:rFonts w:ascii="Arial" w:hAnsi="Arial" w:cs="Arial"/>
          <w:b/>
          <w:sz w:val="24"/>
          <w:szCs w:val="24"/>
        </w:rPr>
        <w:t xml:space="preserve">Figure </w:t>
      </w:r>
      <w:r w:rsidR="00C12384">
        <w:rPr>
          <w:rFonts w:ascii="Arial" w:hAnsi="Arial" w:cs="Arial"/>
          <w:b/>
          <w:sz w:val="24"/>
          <w:szCs w:val="24"/>
        </w:rPr>
        <w:t>S</w:t>
      </w:r>
      <w:r w:rsidR="00992DEC">
        <w:rPr>
          <w:rFonts w:ascii="Arial" w:hAnsi="Arial" w:cs="Arial"/>
          <w:b/>
          <w:sz w:val="24"/>
          <w:szCs w:val="24"/>
        </w:rPr>
        <w:t>6</w:t>
      </w:r>
      <w:r w:rsidR="001D6845">
        <w:rPr>
          <w:rFonts w:ascii="Arial" w:hAnsi="Arial" w:cs="Arial"/>
          <w:b/>
          <w:sz w:val="24"/>
          <w:szCs w:val="24"/>
        </w:rPr>
        <w:t xml:space="preserve">. </w:t>
      </w:r>
      <w:r w:rsidR="001D6845" w:rsidRPr="00580C61">
        <w:rPr>
          <w:rFonts w:ascii="Arial" w:hAnsi="Arial" w:cs="Arial"/>
          <w:sz w:val="24"/>
          <w:szCs w:val="24"/>
        </w:rPr>
        <w:t>QQ Plots for SKAT-O (high impact variants)</w:t>
      </w:r>
      <w:r w:rsidR="00DF44C9" w:rsidRPr="00DF44C9">
        <w:rPr>
          <w:rFonts w:ascii="Arial" w:hAnsi="Arial" w:cs="Arial"/>
          <w:sz w:val="24"/>
          <w:szCs w:val="24"/>
        </w:rPr>
        <w:t xml:space="preserve">. Plots show exome-wide Q-Q plots for each of the ADSP Discovery meta-analyses, stratified by cumulative minor allele count across all high impact variants aggregated by gene. Lambda values are shown separately by bins of minor allele count as well as </w:t>
      </w:r>
      <w:r w:rsidR="00DF44C9">
        <w:rPr>
          <w:rFonts w:ascii="Arial" w:hAnsi="Arial" w:cs="Arial"/>
          <w:sz w:val="24"/>
          <w:szCs w:val="24"/>
        </w:rPr>
        <w:t>for</w:t>
      </w:r>
      <w:r w:rsidR="00DF44C9" w:rsidRPr="00DF44C9">
        <w:rPr>
          <w:rFonts w:ascii="Arial" w:hAnsi="Arial" w:cs="Arial"/>
          <w:sz w:val="24"/>
          <w:szCs w:val="24"/>
        </w:rPr>
        <w:t xml:space="preserve"> all variants.</w:t>
      </w:r>
    </w:p>
    <w:p w:rsidR="001D6845" w:rsidRPr="00580C61" w:rsidRDefault="001D6845" w:rsidP="001D6845">
      <w:pPr>
        <w:rPr>
          <w:rFonts w:ascii="Arial" w:hAnsi="Arial" w:cs="Arial"/>
          <w:sz w:val="24"/>
          <w:szCs w:val="24"/>
        </w:rPr>
      </w:pPr>
    </w:p>
    <w:p w:rsidR="001D6845" w:rsidRDefault="001D6845" w:rsidP="001D6845">
      <w:pPr>
        <w:rPr>
          <w:rFonts w:ascii="Arial" w:hAnsi="Arial" w:cs="Arial"/>
          <w:b/>
          <w:sz w:val="24"/>
          <w:szCs w:val="24"/>
        </w:rPr>
      </w:pPr>
      <w:r>
        <w:rPr>
          <w:noProof/>
        </w:rPr>
        <w:drawing>
          <wp:inline distT="0" distB="0" distL="0" distR="0" wp14:anchorId="77F271A5" wp14:editId="2AFEC426">
            <wp:extent cx="7890794" cy="3548063"/>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0" name="Picture" descr="ADSP_r3a_m012_02102017_files/figure-docx/SKATO-high%20QQ-1.png"/>
                    <pic:cNvPicPr>
                      <a:picLocks noChangeAspect="1" noChangeArrowheads="1"/>
                    </pic:cNvPicPr>
                  </pic:nvPicPr>
                  <pic:blipFill>
                    <a:blip r:embed="rId14"/>
                    <a:stretch>
                      <a:fillRect/>
                    </a:stretch>
                  </pic:blipFill>
                  <pic:spPr bwMode="auto">
                    <a:xfrm>
                      <a:off x="0" y="0"/>
                      <a:ext cx="7930349" cy="3565849"/>
                    </a:xfrm>
                    <a:prstGeom prst="rect">
                      <a:avLst/>
                    </a:prstGeom>
                    <a:noFill/>
                    <a:ln w="9525">
                      <a:noFill/>
                      <a:headEnd/>
                      <a:tailEnd/>
                    </a:ln>
                  </pic:spPr>
                </pic:pic>
              </a:graphicData>
            </a:graphic>
          </wp:inline>
        </w:drawing>
      </w:r>
    </w:p>
    <w:p w:rsidR="00FF2ADA" w:rsidRDefault="001D6845">
      <w:pPr>
        <w:rPr>
          <w:rFonts w:ascii="Arial" w:hAnsi="Arial" w:cs="Arial"/>
          <w:b/>
          <w:sz w:val="24"/>
          <w:szCs w:val="24"/>
        </w:rPr>
      </w:pPr>
      <w:r>
        <w:rPr>
          <w:rFonts w:ascii="Arial" w:hAnsi="Arial" w:cs="Arial"/>
          <w:b/>
          <w:sz w:val="24"/>
          <w:szCs w:val="24"/>
        </w:rPr>
        <w:br w:type="page"/>
      </w:r>
    </w:p>
    <w:p w:rsidR="00FF2ADA" w:rsidRPr="00F742BC" w:rsidRDefault="00FF2ADA" w:rsidP="00F742BC">
      <w:pPr>
        <w:spacing w:line="480" w:lineRule="auto"/>
        <w:rPr>
          <w:rFonts w:ascii="Arial" w:hAnsi="Arial" w:cs="Arial"/>
          <w:sz w:val="24"/>
          <w:szCs w:val="24"/>
        </w:rPr>
      </w:pPr>
      <w:r w:rsidRPr="00FF2ADA">
        <w:rPr>
          <w:rFonts w:ascii="Arial" w:hAnsi="Arial" w:cs="Arial"/>
          <w:b/>
          <w:sz w:val="24"/>
          <w:szCs w:val="24"/>
        </w:rPr>
        <w:lastRenderedPageBreak/>
        <w:t>Supplementary Figure S</w:t>
      </w:r>
      <w:r w:rsidR="00992DEC">
        <w:rPr>
          <w:rFonts w:ascii="Arial" w:hAnsi="Arial" w:cs="Arial"/>
          <w:b/>
          <w:sz w:val="24"/>
          <w:szCs w:val="24"/>
        </w:rPr>
        <w:t>7</w:t>
      </w:r>
      <w:r w:rsidRPr="00FF2ADA">
        <w:rPr>
          <w:rFonts w:ascii="Arial" w:hAnsi="Arial" w:cs="Arial"/>
          <w:b/>
          <w:sz w:val="24"/>
          <w:szCs w:val="24"/>
        </w:rPr>
        <w:t xml:space="preserve">. </w:t>
      </w:r>
      <w:r w:rsidR="00D443CE" w:rsidRPr="00D443CE">
        <w:rPr>
          <w:rFonts w:ascii="Arial" w:hAnsi="Arial" w:cs="Arial"/>
          <w:sz w:val="24"/>
          <w:szCs w:val="24"/>
        </w:rPr>
        <w:t>QQ Plots for SKAT-O (</w:t>
      </w:r>
      <w:r w:rsidR="00D443CE">
        <w:rPr>
          <w:rFonts w:ascii="Arial" w:hAnsi="Arial" w:cs="Arial"/>
          <w:sz w:val="24"/>
          <w:szCs w:val="24"/>
        </w:rPr>
        <w:t>l</w:t>
      </w:r>
      <w:r w:rsidR="00D443CE" w:rsidRPr="00D443CE">
        <w:rPr>
          <w:rFonts w:ascii="Arial" w:hAnsi="Arial" w:cs="Arial"/>
          <w:sz w:val="24"/>
          <w:szCs w:val="24"/>
        </w:rPr>
        <w:t>oss</w:t>
      </w:r>
      <w:r w:rsidR="00D443CE">
        <w:rPr>
          <w:rFonts w:ascii="Arial" w:hAnsi="Arial" w:cs="Arial"/>
          <w:sz w:val="24"/>
          <w:szCs w:val="24"/>
        </w:rPr>
        <w:t>-</w:t>
      </w:r>
      <w:r w:rsidR="00D443CE" w:rsidRPr="00D443CE">
        <w:rPr>
          <w:rFonts w:ascii="Arial" w:hAnsi="Arial" w:cs="Arial"/>
          <w:sz w:val="24"/>
          <w:szCs w:val="24"/>
        </w:rPr>
        <w:t>of</w:t>
      </w:r>
      <w:r w:rsidR="00D443CE">
        <w:rPr>
          <w:rFonts w:ascii="Arial" w:hAnsi="Arial" w:cs="Arial"/>
          <w:sz w:val="24"/>
          <w:szCs w:val="24"/>
        </w:rPr>
        <w:t>-</w:t>
      </w:r>
      <w:r w:rsidRPr="00F742BC">
        <w:rPr>
          <w:rFonts w:ascii="Arial" w:hAnsi="Arial" w:cs="Arial"/>
          <w:sz w:val="24"/>
          <w:szCs w:val="24"/>
        </w:rPr>
        <w:t>function variants). Plots show exome-wide Q-Q plots for each of the ADSP Discovery meta-analyses, stratified by cumulative minor allele count across all loss-of-function variants aggregated by gene. Lambda values are shown separately by bins of minor allele count as well as for all genes.</w:t>
      </w:r>
    </w:p>
    <w:p w:rsidR="00FF2ADA" w:rsidRDefault="00FF2ADA">
      <w:pPr>
        <w:rPr>
          <w:rFonts w:ascii="Arial" w:hAnsi="Arial" w:cs="Arial"/>
          <w:b/>
          <w:sz w:val="24"/>
          <w:szCs w:val="24"/>
        </w:rPr>
      </w:pPr>
    </w:p>
    <w:p w:rsidR="00FF2ADA" w:rsidRDefault="00FF2ADA">
      <w:pPr>
        <w:rPr>
          <w:rFonts w:ascii="Arial" w:hAnsi="Arial" w:cs="Arial"/>
          <w:b/>
          <w:sz w:val="24"/>
          <w:szCs w:val="24"/>
        </w:rPr>
      </w:pPr>
      <w:r w:rsidRPr="00FF2ADA">
        <w:rPr>
          <w:rFonts w:ascii="Arial" w:hAnsi="Arial" w:cs="Arial"/>
          <w:b/>
          <w:noProof/>
          <w:sz w:val="24"/>
          <w:szCs w:val="24"/>
        </w:rPr>
        <w:drawing>
          <wp:inline distT="0" distB="0" distL="0" distR="0">
            <wp:extent cx="8229600" cy="3740727"/>
            <wp:effectExtent l="0" t="0" r="0" b="0"/>
            <wp:docPr id="12" name="Picture 12" descr="C:\Users\farrer\AppData\Local\Temp\MP_LOF_Q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rrer\AppData\Local\Temp\MP_LOF_QQ.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29600" cy="3740727"/>
                    </a:xfrm>
                    <a:prstGeom prst="rect">
                      <a:avLst/>
                    </a:prstGeom>
                    <a:noFill/>
                    <a:ln>
                      <a:noFill/>
                    </a:ln>
                  </pic:spPr>
                </pic:pic>
              </a:graphicData>
            </a:graphic>
          </wp:inline>
        </w:drawing>
      </w:r>
      <w:r>
        <w:rPr>
          <w:rFonts w:ascii="Arial" w:hAnsi="Arial" w:cs="Arial"/>
          <w:b/>
          <w:sz w:val="24"/>
          <w:szCs w:val="24"/>
        </w:rPr>
        <w:br w:type="page"/>
      </w:r>
    </w:p>
    <w:p w:rsidR="004B28A8" w:rsidRDefault="00E46AFB" w:rsidP="00DE56D0">
      <w:pPr>
        <w:spacing w:line="276" w:lineRule="auto"/>
        <w:rPr>
          <w:rFonts w:ascii="Arial" w:hAnsi="Arial" w:cs="Arial"/>
          <w:sz w:val="24"/>
          <w:szCs w:val="24"/>
        </w:rPr>
      </w:pPr>
      <w:r>
        <w:rPr>
          <w:rFonts w:ascii="Arial" w:hAnsi="Arial" w:cs="Arial"/>
          <w:b/>
          <w:sz w:val="24"/>
          <w:szCs w:val="24"/>
        </w:rPr>
        <w:lastRenderedPageBreak/>
        <w:t xml:space="preserve">Supplementary </w:t>
      </w:r>
      <w:r w:rsidR="00FC0246" w:rsidRPr="00682B88">
        <w:rPr>
          <w:rFonts w:ascii="Arial" w:hAnsi="Arial" w:cs="Arial"/>
          <w:b/>
          <w:sz w:val="24"/>
          <w:szCs w:val="24"/>
        </w:rPr>
        <w:t xml:space="preserve">Figure </w:t>
      </w:r>
      <w:r w:rsidR="00C12384">
        <w:rPr>
          <w:rFonts w:ascii="Arial" w:hAnsi="Arial" w:cs="Arial"/>
          <w:b/>
          <w:sz w:val="24"/>
          <w:szCs w:val="24"/>
        </w:rPr>
        <w:t>S</w:t>
      </w:r>
      <w:r w:rsidR="00992DEC">
        <w:rPr>
          <w:rFonts w:ascii="Arial" w:hAnsi="Arial" w:cs="Arial"/>
          <w:b/>
          <w:sz w:val="24"/>
          <w:szCs w:val="24"/>
        </w:rPr>
        <w:t>8</w:t>
      </w:r>
      <w:r w:rsidR="00FC0246" w:rsidRPr="00682B88">
        <w:rPr>
          <w:rFonts w:ascii="Arial" w:hAnsi="Arial" w:cs="Arial"/>
          <w:b/>
          <w:sz w:val="24"/>
          <w:szCs w:val="24"/>
        </w:rPr>
        <w:t>.</w:t>
      </w:r>
      <w:r w:rsidR="00FC0246" w:rsidRPr="00682B88">
        <w:rPr>
          <w:rFonts w:ascii="Arial" w:hAnsi="Arial" w:cs="Arial"/>
          <w:sz w:val="24"/>
          <w:szCs w:val="24"/>
        </w:rPr>
        <w:t xml:space="preserve"> Correlation of VEP annotation pipeline and CADD score results. </w:t>
      </w:r>
      <w:r w:rsidR="00682B88" w:rsidRPr="00682B88">
        <w:rPr>
          <w:rFonts w:ascii="Arial" w:hAnsi="Arial" w:cs="Arial"/>
          <w:b/>
          <w:sz w:val="24"/>
          <w:szCs w:val="24"/>
        </w:rPr>
        <w:t>A.</w:t>
      </w:r>
      <w:r w:rsidR="00682B88" w:rsidRPr="00682B88">
        <w:rPr>
          <w:rFonts w:ascii="Arial" w:hAnsi="Arial" w:cs="Arial"/>
          <w:sz w:val="24"/>
          <w:szCs w:val="24"/>
        </w:rPr>
        <w:t xml:space="preserve"> VEP High/Moderate vs. CADD score </w:t>
      </w:r>
      <w:r w:rsidR="00682B88" w:rsidRPr="00682B88">
        <w:rPr>
          <w:rFonts w:ascii="Arial" w:hAnsi="Arial" w:cs="Arial"/>
          <w:sz w:val="24"/>
          <w:szCs w:val="24"/>
          <w:u w:val="single"/>
        </w:rPr>
        <w:t>&gt;</w:t>
      </w:r>
      <w:r w:rsidR="00682B88" w:rsidRPr="00682B88">
        <w:rPr>
          <w:rFonts w:ascii="Arial" w:hAnsi="Arial" w:cs="Arial"/>
          <w:sz w:val="24"/>
          <w:szCs w:val="24"/>
        </w:rPr>
        <w:t xml:space="preserve"> 15 results.</w:t>
      </w:r>
      <w:r w:rsidR="00682B88" w:rsidRPr="00682B88">
        <w:rPr>
          <w:rFonts w:ascii="Arial" w:hAnsi="Arial" w:cs="Arial"/>
          <w:b/>
          <w:sz w:val="24"/>
          <w:szCs w:val="24"/>
        </w:rPr>
        <w:t xml:space="preserve"> B.</w:t>
      </w:r>
      <w:r w:rsidR="00682B88" w:rsidRPr="00682B88">
        <w:rPr>
          <w:rFonts w:ascii="Arial" w:hAnsi="Arial" w:cs="Arial"/>
          <w:sz w:val="24"/>
          <w:szCs w:val="24"/>
        </w:rPr>
        <w:t xml:space="preserve"> VEP High vs. CADD score </w:t>
      </w:r>
      <w:r w:rsidR="00682B88" w:rsidRPr="00682B88">
        <w:rPr>
          <w:rFonts w:ascii="Arial" w:hAnsi="Arial" w:cs="Arial"/>
          <w:sz w:val="24"/>
          <w:szCs w:val="24"/>
          <w:u w:val="single"/>
        </w:rPr>
        <w:t>&gt;</w:t>
      </w:r>
      <w:r w:rsidR="00682B88" w:rsidRPr="00682B88">
        <w:rPr>
          <w:rFonts w:ascii="Arial" w:hAnsi="Arial" w:cs="Arial"/>
          <w:sz w:val="24"/>
          <w:szCs w:val="24"/>
        </w:rPr>
        <w:t xml:space="preserve"> 20 results. Genes with a </w:t>
      </w:r>
      <w:r w:rsidR="00FC0246" w:rsidRPr="00682B88">
        <w:rPr>
          <w:rFonts w:ascii="Arial" w:hAnsi="Arial" w:cs="Arial"/>
          <w:sz w:val="24"/>
          <w:szCs w:val="24"/>
        </w:rPr>
        <w:t xml:space="preserve">cumulative </w:t>
      </w:r>
      <w:r w:rsidR="00682B88" w:rsidRPr="00682B88">
        <w:rPr>
          <w:rFonts w:ascii="Arial" w:hAnsi="Arial" w:cs="Arial"/>
          <w:sz w:val="24"/>
          <w:szCs w:val="24"/>
        </w:rPr>
        <w:t>minor allele frequency (</w:t>
      </w:r>
      <w:proofErr w:type="spellStart"/>
      <w:r w:rsidR="00682B88" w:rsidRPr="00682B88">
        <w:rPr>
          <w:rFonts w:ascii="Arial" w:hAnsi="Arial" w:cs="Arial"/>
          <w:sz w:val="24"/>
          <w:szCs w:val="24"/>
        </w:rPr>
        <w:t>cMAF</w:t>
      </w:r>
      <w:proofErr w:type="spellEnd"/>
      <w:r w:rsidR="00682B88" w:rsidRPr="00682B88">
        <w:rPr>
          <w:rFonts w:ascii="Arial" w:hAnsi="Arial" w:cs="Arial"/>
          <w:sz w:val="24"/>
          <w:szCs w:val="24"/>
        </w:rPr>
        <w:t xml:space="preserve">) &lt; 0.01 </w:t>
      </w:r>
      <w:r w:rsidR="00FC0246" w:rsidRPr="00682B88">
        <w:rPr>
          <w:rFonts w:ascii="Arial" w:hAnsi="Arial" w:cs="Arial"/>
          <w:sz w:val="24"/>
          <w:szCs w:val="24"/>
        </w:rPr>
        <w:t xml:space="preserve">are </w:t>
      </w:r>
      <w:r w:rsidR="00682B88" w:rsidRPr="00682B88">
        <w:rPr>
          <w:rFonts w:ascii="Arial" w:hAnsi="Arial" w:cs="Arial"/>
          <w:sz w:val="24"/>
          <w:szCs w:val="24"/>
        </w:rPr>
        <w:t xml:space="preserve">shown </w:t>
      </w:r>
      <w:r w:rsidR="00FC0246" w:rsidRPr="00682B88">
        <w:rPr>
          <w:rFonts w:ascii="Arial" w:hAnsi="Arial" w:cs="Arial"/>
          <w:sz w:val="24"/>
          <w:szCs w:val="24"/>
        </w:rPr>
        <w:t xml:space="preserve">in blue, genes with </w:t>
      </w:r>
      <w:proofErr w:type="spellStart"/>
      <w:r w:rsidR="00FC0246" w:rsidRPr="00682B88">
        <w:rPr>
          <w:rFonts w:ascii="Arial" w:hAnsi="Arial" w:cs="Arial"/>
          <w:sz w:val="24"/>
          <w:szCs w:val="24"/>
        </w:rPr>
        <w:t>cMAF</w:t>
      </w:r>
      <w:proofErr w:type="spellEnd"/>
      <w:r w:rsidR="00682B88" w:rsidRPr="00682B88">
        <w:rPr>
          <w:rFonts w:ascii="Arial" w:hAnsi="Arial" w:cs="Arial"/>
          <w:sz w:val="24"/>
          <w:szCs w:val="24"/>
        </w:rPr>
        <w:t xml:space="preserve"> </w:t>
      </w:r>
      <w:r w:rsidR="00FC0246" w:rsidRPr="00682B88">
        <w:rPr>
          <w:rFonts w:ascii="Arial" w:hAnsi="Arial" w:cs="Arial"/>
          <w:sz w:val="24"/>
          <w:szCs w:val="24"/>
          <w:u w:val="single"/>
        </w:rPr>
        <w:t>&gt;</w:t>
      </w:r>
      <w:r w:rsidR="00FC0246" w:rsidRPr="00682B88">
        <w:rPr>
          <w:rFonts w:ascii="Arial" w:hAnsi="Arial" w:cs="Arial"/>
          <w:sz w:val="24"/>
          <w:szCs w:val="24"/>
        </w:rPr>
        <w:t xml:space="preserve"> 0.01 are </w:t>
      </w:r>
      <w:r w:rsidR="00682B88" w:rsidRPr="00682B88">
        <w:rPr>
          <w:rFonts w:ascii="Arial" w:hAnsi="Arial" w:cs="Arial"/>
          <w:sz w:val="24"/>
          <w:szCs w:val="24"/>
        </w:rPr>
        <w:t xml:space="preserve">shown </w:t>
      </w:r>
      <w:r w:rsidR="00FC0246" w:rsidRPr="00682B88">
        <w:rPr>
          <w:rFonts w:ascii="Arial" w:hAnsi="Arial" w:cs="Arial"/>
          <w:sz w:val="24"/>
          <w:szCs w:val="24"/>
        </w:rPr>
        <w:t>in red.</w:t>
      </w:r>
    </w:p>
    <w:p w:rsidR="00AC4845" w:rsidRDefault="00AC4845" w:rsidP="00DE56D0">
      <w:pPr>
        <w:spacing w:line="276" w:lineRule="auto"/>
        <w:rPr>
          <w:rFonts w:ascii="Arial" w:hAnsi="Arial" w:cs="Arial"/>
          <w:sz w:val="24"/>
          <w:szCs w:val="24"/>
        </w:rPr>
      </w:pPr>
      <w:r w:rsidRPr="00682B88">
        <w:rPr>
          <w:noProof/>
        </w:rPr>
        <w:drawing>
          <wp:anchor distT="0" distB="0" distL="114300" distR="114300" simplePos="0" relativeHeight="251658240" behindDoc="1" locked="0" layoutInCell="1" allowOverlap="1">
            <wp:simplePos x="0" y="0"/>
            <wp:positionH relativeFrom="margin">
              <wp:posOffset>-609600</wp:posOffset>
            </wp:positionH>
            <wp:positionV relativeFrom="paragraph">
              <wp:posOffset>469900</wp:posOffset>
            </wp:positionV>
            <wp:extent cx="4757420" cy="4757420"/>
            <wp:effectExtent l="0" t="0" r="5080" b="5080"/>
            <wp:wrapNone/>
            <wp:docPr id="8" name="Picture 8" descr="C:\Users\farrer\AppData\Local\Temp\adsp.wes.skato.highmod_v_cadd15.log10_zo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rrer\AppData\Local\Temp\adsp.wes.skato.highmod_v_cadd15.log10_zoo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57420" cy="4757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73E1F">
        <w:rPr>
          <w:noProof/>
          <w:sz w:val="24"/>
          <w:szCs w:val="24"/>
        </w:rPr>
        <w:drawing>
          <wp:anchor distT="0" distB="0" distL="114300" distR="114300" simplePos="0" relativeHeight="251659264" behindDoc="1" locked="0" layoutInCell="1" allowOverlap="1">
            <wp:simplePos x="0" y="0"/>
            <wp:positionH relativeFrom="margin">
              <wp:posOffset>4090670</wp:posOffset>
            </wp:positionH>
            <wp:positionV relativeFrom="paragraph">
              <wp:posOffset>488950</wp:posOffset>
            </wp:positionV>
            <wp:extent cx="4733925" cy="4733925"/>
            <wp:effectExtent l="0" t="0" r="9525" b="9525"/>
            <wp:wrapNone/>
            <wp:docPr id="9" name="Picture 9" descr="C:\Users\farrer\AppData\Local\Temp\adsp.wes.skato.high_v_cadd20.log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rrer\AppData\Local\Temp\adsp.wes.skato.high_v_cadd20.log1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33925" cy="4733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C4845" w:rsidRPr="00DE56D0" w:rsidRDefault="00AC4845" w:rsidP="00DE56D0">
      <w:pPr>
        <w:pStyle w:val="ListParagraph"/>
        <w:numPr>
          <w:ilvl w:val="0"/>
          <w:numId w:val="3"/>
        </w:numPr>
        <w:tabs>
          <w:tab w:val="left" w:pos="7740"/>
        </w:tabs>
        <w:spacing w:line="276" w:lineRule="auto"/>
        <w:rPr>
          <w:rFonts w:ascii="Arial" w:hAnsi="Arial" w:cs="Arial"/>
          <w:b/>
        </w:rPr>
      </w:pPr>
      <w:r>
        <w:rPr>
          <w:rFonts w:ascii="Arial" w:hAnsi="Arial" w:cs="Arial"/>
          <w:b/>
        </w:rPr>
        <w:t xml:space="preserve"> </w:t>
      </w:r>
      <w:r w:rsidR="002106DF">
        <w:rPr>
          <w:rFonts w:ascii="Arial" w:hAnsi="Arial" w:cs="Arial"/>
          <w:b/>
        </w:rPr>
        <w:tab/>
      </w:r>
      <w:r>
        <w:rPr>
          <w:rFonts w:ascii="Arial" w:hAnsi="Arial" w:cs="Arial"/>
          <w:b/>
        </w:rPr>
        <w:t>B.</w:t>
      </w:r>
    </w:p>
    <w:p w:rsidR="00095898" w:rsidRPr="00773E1F" w:rsidRDefault="00095898" w:rsidP="00F742BC">
      <w:pPr>
        <w:spacing w:line="276" w:lineRule="auto"/>
        <w:rPr>
          <w:rFonts w:ascii="Arial" w:hAnsi="Arial" w:cs="Arial"/>
          <w:b/>
          <w:sz w:val="24"/>
          <w:szCs w:val="24"/>
        </w:rPr>
      </w:pPr>
    </w:p>
    <w:sectPr w:rsidR="00095898" w:rsidRPr="00773E1F" w:rsidSect="0009589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Futura Condensed Medium">
    <w:altName w:val="Arial"/>
    <w:charset w:val="00"/>
    <w:family w:val="swiss"/>
    <w:pitch w:val="variable"/>
    <w:sig w:usb0="00000000" w:usb1="00000000" w:usb2="00000000" w:usb3="00000000" w:csb0="000001FB" w:csb1="00000000"/>
  </w:font>
  <w:font w:name="Liberation Serif">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badi MT Condensed Light">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0F0488"/>
    <w:multiLevelType w:val="hybridMultilevel"/>
    <w:tmpl w:val="5B3C9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891D14"/>
    <w:multiLevelType w:val="hybridMultilevel"/>
    <w:tmpl w:val="8382A8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EA046E8"/>
    <w:multiLevelType w:val="hybridMultilevel"/>
    <w:tmpl w:val="E2D00B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8C1199"/>
    <w:multiLevelType w:val="hybridMultilevel"/>
    <w:tmpl w:val="A21C7EA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3"/>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er J Human Genetics&lt;/Style&gt;&lt;LeftDelim&gt;{&lt;/LeftDelim&gt;&lt;RightDelim&gt;}&lt;/RightDelim&gt;&lt;FontName&gt;Arial&lt;/FontName&gt;&lt;FontSize&gt;12&lt;/FontSize&gt;&lt;ReflistTitle&gt;References&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vsax05ewg2t021ew2f7xsxz0f2a0f2fsprx9&quot;&gt;ADSP.CC.updated-Saved&lt;record-ids&gt;&lt;item&gt;4&lt;/item&gt;&lt;item&gt;33&lt;/item&gt;&lt;item&gt;44&lt;/item&gt;&lt;item&gt;47&lt;/item&gt;&lt;item&gt;48&lt;/item&gt;&lt;item&gt;49&lt;/item&gt;&lt;item&gt;60&lt;/item&gt;&lt;item&gt;61&lt;/item&gt;&lt;item&gt;62&lt;/item&gt;&lt;item&gt;63&lt;/item&gt;&lt;item&gt;64&lt;/item&gt;&lt;item&gt;65&lt;/item&gt;&lt;item&gt;66&lt;/item&gt;&lt;item&gt;67&lt;/item&gt;&lt;item&gt;68&lt;/item&gt;&lt;item&gt;69&lt;/item&gt;&lt;item&gt;70&lt;/item&gt;&lt;item&gt;71&lt;/item&gt;&lt;item&gt;74&lt;/item&gt;&lt;/record-ids&gt;&lt;/item&gt;&lt;/Libraries&gt;"/>
  </w:docVars>
  <w:rsids>
    <w:rsidRoot w:val="000B4992"/>
    <w:rsid w:val="00006712"/>
    <w:rsid w:val="00095898"/>
    <w:rsid w:val="000B4992"/>
    <w:rsid w:val="000D6AD1"/>
    <w:rsid w:val="00155AFB"/>
    <w:rsid w:val="00167B36"/>
    <w:rsid w:val="001808B2"/>
    <w:rsid w:val="00186D48"/>
    <w:rsid w:val="001C4A39"/>
    <w:rsid w:val="001D6845"/>
    <w:rsid w:val="002106DF"/>
    <w:rsid w:val="0026645D"/>
    <w:rsid w:val="00296020"/>
    <w:rsid w:val="002C4F8F"/>
    <w:rsid w:val="0032690B"/>
    <w:rsid w:val="00327EBD"/>
    <w:rsid w:val="00336D56"/>
    <w:rsid w:val="00337CDA"/>
    <w:rsid w:val="0036183A"/>
    <w:rsid w:val="00387E4C"/>
    <w:rsid w:val="003B0E6F"/>
    <w:rsid w:val="003C4471"/>
    <w:rsid w:val="00424A87"/>
    <w:rsid w:val="004B28A8"/>
    <w:rsid w:val="004B6D2B"/>
    <w:rsid w:val="005130A0"/>
    <w:rsid w:val="005635BE"/>
    <w:rsid w:val="006273EA"/>
    <w:rsid w:val="00632BE2"/>
    <w:rsid w:val="00682B88"/>
    <w:rsid w:val="0068698F"/>
    <w:rsid w:val="006B6DEE"/>
    <w:rsid w:val="006E28B9"/>
    <w:rsid w:val="006F01D2"/>
    <w:rsid w:val="006F622D"/>
    <w:rsid w:val="007022EF"/>
    <w:rsid w:val="0072070D"/>
    <w:rsid w:val="0075749B"/>
    <w:rsid w:val="00773E1F"/>
    <w:rsid w:val="007772C7"/>
    <w:rsid w:val="00780ACD"/>
    <w:rsid w:val="00791E27"/>
    <w:rsid w:val="00812895"/>
    <w:rsid w:val="00843474"/>
    <w:rsid w:val="00855780"/>
    <w:rsid w:val="00893B27"/>
    <w:rsid w:val="008D06A5"/>
    <w:rsid w:val="008D0F1C"/>
    <w:rsid w:val="008F5E37"/>
    <w:rsid w:val="00913663"/>
    <w:rsid w:val="0095337C"/>
    <w:rsid w:val="009631A6"/>
    <w:rsid w:val="00992DEC"/>
    <w:rsid w:val="009B55E1"/>
    <w:rsid w:val="00A062D8"/>
    <w:rsid w:val="00A136F4"/>
    <w:rsid w:val="00A53E3C"/>
    <w:rsid w:val="00A54187"/>
    <w:rsid w:val="00A56B27"/>
    <w:rsid w:val="00A60BF1"/>
    <w:rsid w:val="00A91F74"/>
    <w:rsid w:val="00AC4845"/>
    <w:rsid w:val="00AD7B60"/>
    <w:rsid w:val="00B1193C"/>
    <w:rsid w:val="00B16609"/>
    <w:rsid w:val="00B253BB"/>
    <w:rsid w:val="00B4492A"/>
    <w:rsid w:val="00B86886"/>
    <w:rsid w:val="00BB0646"/>
    <w:rsid w:val="00BF39EA"/>
    <w:rsid w:val="00C12384"/>
    <w:rsid w:val="00C158E3"/>
    <w:rsid w:val="00C235C4"/>
    <w:rsid w:val="00C24FC9"/>
    <w:rsid w:val="00C62164"/>
    <w:rsid w:val="00CB3362"/>
    <w:rsid w:val="00CD3509"/>
    <w:rsid w:val="00CE0019"/>
    <w:rsid w:val="00CE2890"/>
    <w:rsid w:val="00D05681"/>
    <w:rsid w:val="00D06A02"/>
    <w:rsid w:val="00D443CE"/>
    <w:rsid w:val="00D602B4"/>
    <w:rsid w:val="00D6702A"/>
    <w:rsid w:val="00D96248"/>
    <w:rsid w:val="00DB2F58"/>
    <w:rsid w:val="00DC4A7F"/>
    <w:rsid w:val="00DE0A09"/>
    <w:rsid w:val="00DE56D0"/>
    <w:rsid w:val="00DF44C9"/>
    <w:rsid w:val="00E27EEF"/>
    <w:rsid w:val="00E31647"/>
    <w:rsid w:val="00E40F16"/>
    <w:rsid w:val="00E46AFB"/>
    <w:rsid w:val="00E84E53"/>
    <w:rsid w:val="00EC1B2A"/>
    <w:rsid w:val="00F02AE1"/>
    <w:rsid w:val="00F05512"/>
    <w:rsid w:val="00F30C8F"/>
    <w:rsid w:val="00F42DDD"/>
    <w:rsid w:val="00F65933"/>
    <w:rsid w:val="00F742BC"/>
    <w:rsid w:val="00F83E53"/>
    <w:rsid w:val="00FC0246"/>
    <w:rsid w:val="00FF2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35EA3C-D54D-4566-9088-5589F0E29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155AFB"/>
    <w:pPr>
      <w:spacing w:before="100" w:beforeAutospacing="1" w:after="100" w:afterAutospacing="1" w:line="240" w:lineRule="auto"/>
      <w:outlineLvl w:val="2"/>
    </w:pPr>
    <w:rPr>
      <w:rFonts w:ascii="Futura Condensed Medium" w:eastAsia="Times New Roman" w:hAnsi="Futura Condensed Medium" w:cs="Futura Condensed Medium"/>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4992"/>
    <w:pPr>
      <w:spacing w:after="0" w:line="240" w:lineRule="auto"/>
      <w:ind w:left="720"/>
      <w:contextualSpacing/>
    </w:pPr>
    <w:rPr>
      <w:sz w:val="24"/>
      <w:szCs w:val="24"/>
    </w:rPr>
  </w:style>
  <w:style w:type="paragraph" w:styleId="BodyText">
    <w:name w:val="Body Text"/>
    <w:basedOn w:val="Normal"/>
    <w:link w:val="BodyTextChar"/>
    <w:rsid w:val="006F01D2"/>
    <w:pPr>
      <w:suppressAutoHyphens/>
      <w:spacing w:after="140" w:line="288" w:lineRule="auto"/>
    </w:pPr>
    <w:rPr>
      <w:rFonts w:ascii="Liberation Serif" w:eastAsia="SimSun" w:hAnsi="Liberation Serif" w:cs="Mangal"/>
      <w:kern w:val="1"/>
      <w:sz w:val="24"/>
      <w:szCs w:val="24"/>
      <w:lang w:eastAsia="zh-CN" w:bidi="hi-IN"/>
    </w:rPr>
  </w:style>
  <w:style w:type="character" w:customStyle="1" w:styleId="BodyTextChar">
    <w:name w:val="Body Text Char"/>
    <w:basedOn w:val="DefaultParagraphFont"/>
    <w:link w:val="BodyText"/>
    <w:rsid w:val="006F01D2"/>
    <w:rPr>
      <w:rFonts w:ascii="Liberation Serif" w:eastAsia="SimSun" w:hAnsi="Liberation Serif" w:cs="Mangal"/>
      <w:kern w:val="1"/>
      <w:sz w:val="24"/>
      <w:szCs w:val="24"/>
      <w:lang w:eastAsia="zh-CN" w:bidi="hi-IN"/>
    </w:rPr>
  </w:style>
  <w:style w:type="paragraph" w:styleId="BalloonText">
    <w:name w:val="Balloon Text"/>
    <w:basedOn w:val="Normal"/>
    <w:link w:val="BalloonTextChar"/>
    <w:uiPriority w:val="99"/>
    <w:semiHidden/>
    <w:unhideWhenUsed/>
    <w:rsid w:val="005635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35BE"/>
    <w:rPr>
      <w:rFonts w:ascii="Tahoma" w:hAnsi="Tahoma" w:cs="Tahoma"/>
      <w:sz w:val="16"/>
      <w:szCs w:val="16"/>
    </w:rPr>
  </w:style>
  <w:style w:type="character" w:styleId="Hyperlink">
    <w:name w:val="Hyperlink"/>
    <w:basedOn w:val="DefaultParagraphFont"/>
    <w:uiPriority w:val="99"/>
    <w:unhideWhenUsed/>
    <w:rsid w:val="005635BE"/>
    <w:rPr>
      <w:color w:val="0563C1" w:themeColor="hyperlink"/>
      <w:u w:val="single"/>
    </w:rPr>
  </w:style>
  <w:style w:type="paragraph" w:styleId="Bibliography">
    <w:name w:val="Bibliography"/>
    <w:basedOn w:val="Normal"/>
    <w:next w:val="Normal"/>
    <w:uiPriority w:val="37"/>
    <w:semiHidden/>
    <w:unhideWhenUsed/>
    <w:rsid w:val="005635BE"/>
    <w:rPr>
      <w:lang w:val="en-GB"/>
    </w:rPr>
  </w:style>
  <w:style w:type="paragraph" w:customStyle="1" w:styleId="Compact">
    <w:name w:val="Compact"/>
    <w:basedOn w:val="Normal"/>
    <w:qFormat/>
    <w:rsid w:val="004B28A8"/>
    <w:pPr>
      <w:spacing w:before="36" w:after="36" w:line="240" w:lineRule="auto"/>
    </w:pPr>
    <w:rPr>
      <w:rFonts w:ascii="Abadi MT Condensed Light" w:eastAsiaTheme="minorEastAsia" w:hAnsi="Abadi MT Condensed Light" w:cs="Times New Roman"/>
      <w:sz w:val="20"/>
      <w:szCs w:val="24"/>
      <w:lang w:eastAsia="zh-CN"/>
    </w:rPr>
  </w:style>
  <w:style w:type="character" w:styleId="CommentReference">
    <w:name w:val="annotation reference"/>
    <w:basedOn w:val="DefaultParagraphFont"/>
    <w:uiPriority w:val="99"/>
    <w:semiHidden/>
    <w:unhideWhenUsed/>
    <w:rsid w:val="0026645D"/>
    <w:rPr>
      <w:sz w:val="16"/>
      <w:szCs w:val="16"/>
    </w:rPr>
  </w:style>
  <w:style w:type="paragraph" w:styleId="CommentText">
    <w:name w:val="annotation text"/>
    <w:basedOn w:val="Normal"/>
    <w:link w:val="CommentTextChar"/>
    <w:uiPriority w:val="99"/>
    <w:semiHidden/>
    <w:unhideWhenUsed/>
    <w:rsid w:val="0026645D"/>
    <w:pPr>
      <w:spacing w:line="240" w:lineRule="auto"/>
    </w:pPr>
    <w:rPr>
      <w:sz w:val="20"/>
      <w:szCs w:val="20"/>
    </w:rPr>
  </w:style>
  <w:style w:type="character" w:customStyle="1" w:styleId="CommentTextChar">
    <w:name w:val="Comment Text Char"/>
    <w:basedOn w:val="DefaultParagraphFont"/>
    <w:link w:val="CommentText"/>
    <w:uiPriority w:val="99"/>
    <w:semiHidden/>
    <w:rsid w:val="0026645D"/>
    <w:rPr>
      <w:sz w:val="20"/>
      <w:szCs w:val="20"/>
    </w:rPr>
  </w:style>
  <w:style w:type="paragraph" w:styleId="CommentSubject">
    <w:name w:val="annotation subject"/>
    <w:basedOn w:val="CommentText"/>
    <w:next w:val="CommentText"/>
    <w:link w:val="CommentSubjectChar"/>
    <w:uiPriority w:val="99"/>
    <w:semiHidden/>
    <w:unhideWhenUsed/>
    <w:rsid w:val="0026645D"/>
    <w:rPr>
      <w:b/>
      <w:bCs/>
    </w:rPr>
  </w:style>
  <w:style w:type="character" w:customStyle="1" w:styleId="CommentSubjectChar">
    <w:name w:val="Comment Subject Char"/>
    <w:basedOn w:val="CommentTextChar"/>
    <w:link w:val="CommentSubject"/>
    <w:uiPriority w:val="99"/>
    <w:semiHidden/>
    <w:rsid w:val="0026645D"/>
    <w:rPr>
      <w:b/>
      <w:bCs/>
      <w:sz w:val="20"/>
      <w:szCs w:val="20"/>
    </w:rPr>
  </w:style>
  <w:style w:type="character" w:styleId="FollowedHyperlink">
    <w:name w:val="FollowedHyperlink"/>
    <w:basedOn w:val="DefaultParagraphFont"/>
    <w:uiPriority w:val="99"/>
    <w:semiHidden/>
    <w:unhideWhenUsed/>
    <w:rsid w:val="00CB3362"/>
    <w:rPr>
      <w:color w:val="954F72" w:themeColor="followedHyperlink"/>
      <w:u w:val="single"/>
    </w:rPr>
  </w:style>
  <w:style w:type="character" w:customStyle="1" w:styleId="Heading3Char">
    <w:name w:val="Heading 3 Char"/>
    <w:basedOn w:val="DefaultParagraphFont"/>
    <w:link w:val="Heading3"/>
    <w:uiPriority w:val="9"/>
    <w:rsid w:val="00155AFB"/>
    <w:rPr>
      <w:rFonts w:ascii="Futura Condensed Medium" w:eastAsia="Times New Roman" w:hAnsi="Futura Condensed Medium" w:cs="Futura Condensed Medium"/>
      <w:sz w:val="24"/>
      <w:szCs w:val="24"/>
    </w:rPr>
  </w:style>
  <w:style w:type="paragraph" w:styleId="Revision">
    <w:name w:val="Revision"/>
    <w:hidden/>
    <w:uiPriority w:val="99"/>
    <w:semiHidden/>
    <w:rsid w:val="00DE56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773344">
      <w:bodyDiv w:val="1"/>
      <w:marLeft w:val="0"/>
      <w:marRight w:val="0"/>
      <w:marTop w:val="0"/>
      <w:marBottom w:val="0"/>
      <w:divBdr>
        <w:top w:val="none" w:sz="0" w:space="0" w:color="auto"/>
        <w:left w:val="none" w:sz="0" w:space="0" w:color="auto"/>
        <w:bottom w:val="none" w:sz="0" w:space="0" w:color="auto"/>
        <w:right w:val="none" w:sz="0" w:space="0" w:color="auto"/>
      </w:divBdr>
    </w:div>
    <w:div w:id="143739373">
      <w:bodyDiv w:val="1"/>
      <w:marLeft w:val="0"/>
      <w:marRight w:val="0"/>
      <w:marTop w:val="0"/>
      <w:marBottom w:val="0"/>
      <w:divBdr>
        <w:top w:val="none" w:sz="0" w:space="0" w:color="auto"/>
        <w:left w:val="none" w:sz="0" w:space="0" w:color="auto"/>
        <w:bottom w:val="none" w:sz="0" w:space="0" w:color="auto"/>
        <w:right w:val="none" w:sz="0" w:space="0" w:color="auto"/>
      </w:divBdr>
    </w:div>
    <w:div w:id="243344814">
      <w:bodyDiv w:val="1"/>
      <w:marLeft w:val="0"/>
      <w:marRight w:val="0"/>
      <w:marTop w:val="0"/>
      <w:marBottom w:val="0"/>
      <w:divBdr>
        <w:top w:val="none" w:sz="0" w:space="0" w:color="auto"/>
        <w:left w:val="none" w:sz="0" w:space="0" w:color="auto"/>
        <w:bottom w:val="none" w:sz="0" w:space="0" w:color="auto"/>
        <w:right w:val="none" w:sz="0" w:space="0" w:color="auto"/>
      </w:divBdr>
    </w:div>
    <w:div w:id="592590817">
      <w:bodyDiv w:val="1"/>
      <w:marLeft w:val="0"/>
      <w:marRight w:val="0"/>
      <w:marTop w:val="0"/>
      <w:marBottom w:val="0"/>
      <w:divBdr>
        <w:top w:val="none" w:sz="0" w:space="0" w:color="auto"/>
        <w:left w:val="none" w:sz="0" w:space="0" w:color="auto"/>
        <w:bottom w:val="none" w:sz="0" w:space="0" w:color="auto"/>
        <w:right w:val="none" w:sz="0" w:space="0" w:color="auto"/>
      </w:divBdr>
    </w:div>
    <w:div w:id="693000092">
      <w:bodyDiv w:val="1"/>
      <w:marLeft w:val="0"/>
      <w:marRight w:val="0"/>
      <w:marTop w:val="0"/>
      <w:marBottom w:val="0"/>
      <w:divBdr>
        <w:top w:val="none" w:sz="0" w:space="0" w:color="auto"/>
        <w:left w:val="none" w:sz="0" w:space="0" w:color="auto"/>
        <w:bottom w:val="none" w:sz="0" w:space="0" w:color="auto"/>
        <w:right w:val="none" w:sz="0" w:space="0" w:color="auto"/>
      </w:divBdr>
    </w:div>
    <w:div w:id="733695428">
      <w:bodyDiv w:val="1"/>
      <w:marLeft w:val="0"/>
      <w:marRight w:val="0"/>
      <w:marTop w:val="0"/>
      <w:marBottom w:val="0"/>
      <w:divBdr>
        <w:top w:val="none" w:sz="0" w:space="0" w:color="auto"/>
        <w:left w:val="none" w:sz="0" w:space="0" w:color="auto"/>
        <w:bottom w:val="none" w:sz="0" w:space="0" w:color="auto"/>
        <w:right w:val="none" w:sz="0" w:space="0" w:color="auto"/>
      </w:divBdr>
    </w:div>
    <w:div w:id="971134911">
      <w:bodyDiv w:val="1"/>
      <w:marLeft w:val="0"/>
      <w:marRight w:val="0"/>
      <w:marTop w:val="0"/>
      <w:marBottom w:val="0"/>
      <w:divBdr>
        <w:top w:val="none" w:sz="0" w:space="0" w:color="auto"/>
        <w:left w:val="none" w:sz="0" w:space="0" w:color="auto"/>
        <w:bottom w:val="none" w:sz="0" w:space="0" w:color="auto"/>
        <w:right w:val="none" w:sz="0" w:space="0" w:color="auto"/>
      </w:divBdr>
    </w:div>
    <w:div w:id="1178229054">
      <w:bodyDiv w:val="1"/>
      <w:marLeft w:val="0"/>
      <w:marRight w:val="0"/>
      <w:marTop w:val="0"/>
      <w:marBottom w:val="0"/>
      <w:divBdr>
        <w:top w:val="none" w:sz="0" w:space="0" w:color="auto"/>
        <w:left w:val="none" w:sz="0" w:space="0" w:color="auto"/>
        <w:bottom w:val="none" w:sz="0" w:space="0" w:color="auto"/>
        <w:right w:val="none" w:sz="0" w:space="0" w:color="auto"/>
      </w:divBdr>
    </w:div>
    <w:div w:id="1323973650">
      <w:bodyDiv w:val="1"/>
      <w:marLeft w:val="0"/>
      <w:marRight w:val="0"/>
      <w:marTop w:val="0"/>
      <w:marBottom w:val="0"/>
      <w:divBdr>
        <w:top w:val="none" w:sz="0" w:space="0" w:color="auto"/>
        <w:left w:val="none" w:sz="0" w:space="0" w:color="auto"/>
        <w:bottom w:val="none" w:sz="0" w:space="0" w:color="auto"/>
        <w:right w:val="none" w:sz="0" w:space="0" w:color="auto"/>
      </w:divBdr>
    </w:div>
    <w:div w:id="1476601549">
      <w:bodyDiv w:val="1"/>
      <w:marLeft w:val="0"/>
      <w:marRight w:val="0"/>
      <w:marTop w:val="0"/>
      <w:marBottom w:val="0"/>
      <w:divBdr>
        <w:top w:val="none" w:sz="0" w:space="0" w:color="auto"/>
        <w:left w:val="none" w:sz="0" w:space="0" w:color="auto"/>
        <w:bottom w:val="none" w:sz="0" w:space="0" w:color="auto"/>
        <w:right w:val="none" w:sz="0" w:space="0" w:color="auto"/>
      </w:divBdr>
    </w:div>
    <w:div w:id="192914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mputationserver.sph.umich.edu/"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hyperlink" Target="https://github.com/konradjk/loftee"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034DE-D07F-4721-99A4-959632264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4943</Words>
  <Characters>28179</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Boston University</Company>
  <LinksUpToDate>false</LinksUpToDate>
  <CharactersWithSpaces>33056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Farrer</dc:creator>
  <cp:lastModifiedBy>Lindsay Farrer</cp:lastModifiedBy>
  <cp:revision>2</cp:revision>
  <dcterms:created xsi:type="dcterms:W3CDTF">2018-03-24T16:26:00Z</dcterms:created>
  <dcterms:modified xsi:type="dcterms:W3CDTF">2018-03-24T16:26:00Z</dcterms:modified>
</cp:coreProperties>
</file>