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5175" w:rsidRPr="007162EB" w:rsidRDefault="007162EB">
      <w:pPr>
        <w:rPr>
          <w:rFonts w:ascii="Arial" w:hAnsi="Arial" w:cs="Arial"/>
          <w:sz w:val="22"/>
        </w:rPr>
      </w:pPr>
      <w:r w:rsidRPr="007162EB">
        <w:rPr>
          <w:rFonts w:ascii="Arial" w:hAnsi="Arial" w:cs="Arial"/>
          <w:sz w:val="22"/>
        </w:rPr>
        <w:t xml:space="preserve">Supplementary Table 1. </w:t>
      </w:r>
      <w:r>
        <w:rPr>
          <w:rFonts w:ascii="Arial" w:hAnsi="Arial" w:cs="Arial"/>
          <w:sz w:val="22"/>
        </w:rPr>
        <w:t xml:space="preserve">The composition and criteria for the secondary category of MRI-negative epilepsies. </w:t>
      </w:r>
      <w:bookmarkStart w:id="0" w:name="_GoBack"/>
      <w:bookmarkEnd w:id="0"/>
    </w:p>
    <w:tbl>
      <w:tblPr>
        <w:tblStyle w:val="a3"/>
        <w:tblpPr w:leftFromText="142" w:rightFromText="142" w:horzAnchor="margin" w:tblpY="530"/>
        <w:tblW w:w="15730" w:type="dxa"/>
        <w:tblLook w:val="04A0" w:firstRow="1" w:lastRow="0" w:firstColumn="1" w:lastColumn="0" w:noHBand="0" w:noVBand="1"/>
      </w:tblPr>
      <w:tblGrid>
        <w:gridCol w:w="2696"/>
        <w:gridCol w:w="584"/>
        <w:gridCol w:w="4653"/>
        <w:gridCol w:w="3402"/>
        <w:gridCol w:w="4395"/>
      </w:tblGrid>
      <w:tr w:rsidR="00EA6B31" w:rsidRPr="007162EB" w:rsidTr="00EA6B31">
        <w:tc>
          <w:tcPr>
            <w:tcW w:w="2696" w:type="dxa"/>
          </w:tcPr>
          <w:p w:rsidR="00EA6B31" w:rsidRPr="007162EB" w:rsidRDefault="00EA6B31" w:rsidP="00EA6B31">
            <w:pPr>
              <w:rPr>
                <w:rFonts w:ascii="Arial" w:hAnsi="Arial" w:cs="Arial"/>
                <w:sz w:val="22"/>
              </w:rPr>
            </w:pPr>
            <w:r w:rsidRPr="007162EB">
              <w:rPr>
                <w:rFonts w:ascii="Arial" w:hAnsi="Arial" w:cs="Arial"/>
                <w:sz w:val="22"/>
              </w:rPr>
              <w:t>Group</w:t>
            </w:r>
          </w:p>
        </w:tc>
        <w:tc>
          <w:tcPr>
            <w:tcW w:w="584" w:type="dxa"/>
          </w:tcPr>
          <w:p w:rsidR="00EA6B31" w:rsidRPr="007162EB" w:rsidRDefault="00EA6B31" w:rsidP="00EA6B31">
            <w:pPr>
              <w:rPr>
                <w:rFonts w:ascii="Arial" w:hAnsi="Arial" w:cs="Arial"/>
                <w:sz w:val="22"/>
              </w:rPr>
            </w:pPr>
            <w:r w:rsidRPr="007162EB">
              <w:rPr>
                <w:rFonts w:ascii="Arial" w:hAnsi="Arial" w:cs="Arial"/>
                <w:sz w:val="22"/>
              </w:rPr>
              <w:t>N</w:t>
            </w:r>
          </w:p>
        </w:tc>
        <w:tc>
          <w:tcPr>
            <w:tcW w:w="4653" w:type="dxa"/>
          </w:tcPr>
          <w:p w:rsidR="00EA6B31" w:rsidRPr="007162EB" w:rsidRDefault="00EA6B31" w:rsidP="00EA6B31">
            <w:pPr>
              <w:rPr>
                <w:rFonts w:ascii="Arial" w:hAnsi="Arial" w:cs="Arial"/>
                <w:sz w:val="22"/>
              </w:rPr>
            </w:pPr>
            <w:r w:rsidRPr="007162EB">
              <w:rPr>
                <w:rFonts w:ascii="Arial" w:hAnsi="Arial" w:cs="Arial"/>
                <w:sz w:val="22"/>
              </w:rPr>
              <w:t>Criteria</w:t>
            </w:r>
          </w:p>
        </w:tc>
        <w:tc>
          <w:tcPr>
            <w:tcW w:w="3402" w:type="dxa"/>
          </w:tcPr>
          <w:p w:rsidR="00EA6B31" w:rsidRPr="007162EB" w:rsidRDefault="00EA6B31" w:rsidP="00EA6B31">
            <w:pPr>
              <w:rPr>
                <w:rFonts w:ascii="Arial" w:hAnsi="Arial" w:cs="Arial"/>
                <w:sz w:val="22"/>
              </w:rPr>
            </w:pPr>
            <w:r w:rsidRPr="007162EB">
              <w:rPr>
                <w:rFonts w:ascii="Arial" w:hAnsi="Arial" w:cs="Arial"/>
                <w:sz w:val="22"/>
              </w:rPr>
              <w:t>Visual MRI</w:t>
            </w:r>
          </w:p>
        </w:tc>
        <w:tc>
          <w:tcPr>
            <w:tcW w:w="4395" w:type="dxa"/>
          </w:tcPr>
          <w:p w:rsidR="00EA6B31" w:rsidRPr="007162EB" w:rsidRDefault="00EA6B31" w:rsidP="00EA6B31">
            <w:pPr>
              <w:rPr>
                <w:rFonts w:ascii="Arial" w:hAnsi="Arial" w:cs="Arial"/>
                <w:sz w:val="22"/>
              </w:rPr>
            </w:pPr>
            <w:r w:rsidRPr="007162EB">
              <w:rPr>
                <w:rFonts w:ascii="Arial" w:hAnsi="Arial" w:cs="Arial"/>
                <w:sz w:val="22"/>
              </w:rPr>
              <w:t>Composition</w:t>
            </w:r>
          </w:p>
        </w:tc>
      </w:tr>
      <w:tr w:rsidR="00EA6B31" w:rsidRPr="007162EB" w:rsidTr="00EA6B31">
        <w:tc>
          <w:tcPr>
            <w:tcW w:w="2696" w:type="dxa"/>
          </w:tcPr>
          <w:p w:rsidR="00EA6B31" w:rsidRPr="007162EB" w:rsidRDefault="00EA6B31" w:rsidP="00EA6B31">
            <w:pPr>
              <w:rPr>
                <w:rFonts w:ascii="Arial" w:hAnsi="Arial" w:cs="Arial"/>
                <w:sz w:val="22"/>
              </w:rPr>
            </w:pPr>
            <w:r w:rsidRPr="007162EB">
              <w:rPr>
                <w:rFonts w:ascii="Arial" w:hAnsi="Arial" w:cs="Arial"/>
                <w:sz w:val="22"/>
              </w:rPr>
              <w:t>MRI-negative epilepsies</w:t>
            </w:r>
          </w:p>
        </w:tc>
        <w:tc>
          <w:tcPr>
            <w:tcW w:w="584" w:type="dxa"/>
          </w:tcPr>
          <w:p w:rsidR="00EA6B31" w:rsidRPr="007162EB" w:rsidRDefault="00EA6B31" w:rsidP="00EA6B31">
            <w:pPr>
              <w:rPr>
                <w:rFonts w:ascii="Arial" w:hAnsi="Arial" w:cs="Arial"/>
                <w:sz w:val="22"/>
              </w:rPr>
            </w:pPr>
            <w:r w:rsidRPr="007162EB">
              <w:rPr>
                <w:rFonts w:ascii="Arial" w:hAnsi="Arial" w:cs="Arial"/>
                <w:sz w:val="22"/>
              </w:rPr>
              <w:t>236</w:t>
            </w:r>
          </w:p>
        </w:tc>
        <w:tc>
          <w:tcPr>
            <w:tcW w:w="4653" w:type="dxa"/>
          </w:tcPr>
          <w:p w:rsidR="00EA6B31" w:rsidRPr="007162EB" w:rsidRDefault="00EA6B31" w:rsidP="00EA6B31">
            <w:pPr>
              <w:spacing w:line="300" w:lineRule="exact"/>
              <w:rPr>
                <w:rFonts w:ascii="Arial" w:hAnsi="Arial" w:cs="Arial"/>
                <w:sz w:val="22"/>
              </w:rPr>
            </w:pPr>
            <w:r w:rsidRPr="007162EB">
              <w:rPr>
                <w:rFonts w:ascii="Arial" w:hAnsi="Arial" w:cs="Arial"/>
                <w:sz w:val="22"/>
              </w:rPr>
              <w:t>- presence of any kind of epileptic seizures</w:t>
            </w:r>
          </w:p>
          <w:p w:rsidR="00EA6B31" w:rsidRPr="007162EB" w:rsidRDefault="00EA6B31" w:rsidP="00EA6B31">
            <w:pPr>
              <w:spacing w:line="300" w:lineRule="exact"/>
              <w:rPr>
                <w:rFonts w:ascii="Arial" w:hAnsi="Arial" w:cs="Arial"/>
                <w:sz w:val="22"/>
              </w:rPr>
            </w:pPr>
            <w:r w:rsidRPr="007162EB">
              <w:rPr>
                <w:rFonts w:ascii="Arial" w:hAnsi="Arial" w:cs="Arial"/>
                <w:sz w:val="22"/>
              </w:rPr>
              <w:t xml:space="preserve">- </w:t>
            </w:r>
            <w:r w:rsidR="00613FC2" w:rsidRPr="007162EB">
              <w:rPr>
                <w:rFonts w:ascii="Arial" w:hAnsi="Arial" w:cs="Arial"/>
                <w:sz w:val="22"/>
              </w:rPr>
              <w:t>presence</w:t>
            </w:r>
            <w:r w:rsidRPr="007162EB">
              <w:rPr>
                <w:rFonts w:ascii="Arial" w:hAnsi="Arial" w:cs="Arial"/>
                <w:sz w:val="22"/>
              </w:rPr>
              <w:t xml:space="preserve"> of epileptiform discharges on EEG</w:t>
            </w:r>
          </w:p>
          <w:p w:rsidR="00EA6B31" w:rsidRPr="007162EB" w:rsidRDefault="00EA6B31" w:rsidP="00EA6B31">
            <w:pPr>
              <w:rPr>
                <w:rFonts w:ascii="Arial" w:hAnsi="Arial" w:cs="Arial"/>
                <w:sz w:val="22"/>
              </w:rPr>
            </w:pPr>
            <w:r w:rsidRPr="007162EB">
              <w:rPr>
                <w:rFonts w:ascii="Arial" w:hAnsi="Arial" w:cs="Arial"/>
                <w:sz w:val="22"/>
              </w:rPr>
              <w:t>- visually no evident abnormality on MRI</w:t>
            </w:r>
          </w:p>
        </w:tc>
        <w:tc>
          <w:tcPr>
            <w:tcW w:w="3402" w:type="dxa"/>
          </w:tcPr>
          <w:p w:rsidR="00EA6B31" w:rsidRPr="007162EB" w:rsidRDefault="00EA6B31" w:rsidP="00EA6B31">
            <w:pPr>
              <w:rPr>
                <w:rFonts w:ascii="Arial" w:hAnsi="Arial" w:cs="Arial"/>
                <w:sz w:val="22"/>
              </w:rPr>
            </w:pPr>
            <w:r w:rsidRPr="007162EB">
              <w:rPr>
                <w:rFonts w:ascii="Arial" w:hAnsi="Arial" w:cs="Arial"/>
                <w:sz w:val="22"/>
              </w:rPr>
              <w:t>No evidence of abnormality in all participants</w:t>
            </w:r>
          </w:p>
        </w:tc>
        <w:tc>
          <w:tcPr>
            <w:tcW w:w="4395" w:type="dxa"/>
          </w:tcPr>
          <w:p w:rsidR="00EA6B31" w:rsidRPr="007162EB" w:rsidRDefault="00EA6B31" w:rsidP="00EA6B31">
            <w:pPr>
              <w:pStyle w:val="a4"/>
              <w:numPr>
                <w:ilvl w:val="0"/>
                <w:numId w:val="1"/>
              </w:numPr>
              <w:ind w:leftChars="0"/>
              <w:rPr>
                <w:rFonts w:ascii="Arial" w:hAnsi="Arial" w:cs="Arial"/>
                <w:sz w:val="22"/>
              </w:rPr>
            </w:pPr>
            <w:r w:rsidRPr="007162EB">
              <w:rPr>
                <w:rFonts w:ascii="Arial" w:hAnsi="Arial" w:cs="Arial"/>
                <w:sz w:val="22"/>
              </w:rPr>
              <w:t>All 164 TLE-NL</w:t>
            </w:r>
          </w:p>
          <w:p w:rsidR="00EA6B31" w:rsidRPr="007162EB" w:rsidRDefault="00EA6B31" w:rsidP="00EA6B31">
            <w:pPr>
              <w:pStyle w:val="a4"/>
              <w:numPr>
                <w:ilvl w:val="0"/>
                <w:numId w:val="1"/>
              </w:numPr>
              <w:ind w:leftChars="0"/>
              <w:rPr>
                <w:rFonts w:ascii="Arial" w:hAnsi="Arial" w:cs="Arial"/>
                <w:sz w:val="22"/>
              </w:rPr>
            </w:pPr>
            <w:r w:rsidRPr="007162EB">
              <w:rPr>
                <w:rFonts w:ascii="Arial" w:hAnsi="Arial" w:cs="Arial"/>
                <w:sz w:val="22"/>
              </w:rPr>
              <w:t>37 Ext-FE (excluding 8 cases with FCD)</w:t>
            </w:r>
          </w:p>
          <w:p w:rsidR="00EA6B31" w:rsidRPr="007162EB" w:rsidRDefault="00EA6B31" w:rsidP="00EA6B31">
            <w:pPr>
              <w:pStyle w:val="a4"/>
              <w:numPr>
                <w:ilvl w:val="0"/>
                <w:numId w:val="1"/>
              </w:numPr>
              <w:ind w:leftChars="0"/>
              <w:rPr>
                <w:rFonts w:ascii="Arial" w:hAnsi="Arial" w:cs="Arial"/>
                <w:sz w:val="22"/>
              </w:rPr>
            </w:pPr>
            <w:r w:rsidRPr="007162EB">
              <w:rPr>
                <w:rFonts w:ascii="Arial" w:hAnsi="Arial" w:cs="Arial"/>
                <w:sz w:val="22"/>
              </w:rPr>
              <w:t>All 30 IGE</w:t>
            </w:r>
          </w:p>
          <w:p w:rsidR="00EA6B31" w:rsidRPr="007162EB" w:rsidRDefault="00EA6B31" w:rsidP="00EA6B31">
            <w:pPr>
              <w:pStyle w:val="a4"/>
              <w:numPr>
                <w:ilvl w:val="0"/>
                <w:numId w:val="1"/>
              </w:numPr>
              <w:ind w:leftChars="0"/>
              <w:rPr>
                <w:rFonts w:ascii="Arial" w:hAnsi="Arial" w:cs="Arial"/>
                <w:sz w:val="22"/>
              </w:rPr>
            </w:pPr>
            <w:r w:rsidRPr="007162EB">
              <w:rPr>
                <w:rFonts w:ascii="Arial" w:hAnsi="Arial" w:cs="Arial"/>
                <w:sz w:val="22"/>
              </w:rPr>
              <w:t>All 5 PME/SGE</w:t>
            </w:r>
          </w:p>
        </w:tc>
      </w:tr>
    </w:tbl>
    <w:p w:rsidR="00EA6B31" w:rsidRPr="007162EB" w:rsidRDefault="00EA6B31">
      <w:pPr>
        <w:rPr>
          <w:sz w:val="22"/>
        </w:rPr>
      </w:pPr>
    </w:p>
    <w:sectPr w:rsidR="00EA6B31" w:rsidRPr="007162EB" w:rsidSect="00EA6B31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4A577F"/>
    <w:multiLevelType w:val="hybridMultilevel"/>
    <w:tmpl w:val="567AE244"/>
    <w:lvl w:ilvl="0" w:tplc="E15408E4">
      <w:start w:val="5"/>
      <w:numFmt w:val="bullet"/>
      <w:lvlText w:val="-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31"/>
    <w:rsid w:val="000A1458"/>
    <w:rsid w:val="00215175"/>
    <w:rsid w:val="004C3A89"/>
    <w:rsid w:val="00613FC2"/>
    <w:rsid w:val="007162EB"/>
    <w:rsid w:val="00E20D0B"/>
    <w:rsid w:val="00EA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358A25D"/>
  <w15:chartTrackingRefBased/>
  <w15:docId w15:val="{3D095934-4380-478F-9DD7-5D033D06C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6B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A6B3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大地 曽根</dc:creator>
  <cp:keywords/>
  <dc:description/>
  <cp:lastModifiedBy>大地 曽根</cp:lastModifiedBy>
  <cp:revision>3</cp:revision>
  <dcterms:created xsi:type="dcterms:W3CDTF">2019-02-22T18:54:00Z</dcterms:created>
  <dcterms:modified xsi:type="dcterms:W3CDTF">2019-02-24T18:39:00Z</dcterms:modified>
</cp:coreProperties>
</file>