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18AEC" w14:textId="23D627EF" w:rsidR="007C5E45" w:rsidRPr="006D7DA9" w:rsidRDefault="007C5E45" w:rsidP="007C5E45">
      <w:pPr>
        <w:widowControl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 w:rsidRPr="006D7DA9">
        <w:rPr>
          <w:rFonts w:ascii="Arial" w:hAnsi="Arial" w:cs="Arial"/>
          <w:b/>
          <w:sz w:val="24"/>
          <w:szCs w:val="24"/>
        </w:rPr>
        <w:t>Supplementary</w:t>
      </w:r>
      <w:r w:rsidRPr="006D7DA9">
        <w:rPr>
          <w:rFonts w:ascii="Arial" w:hAnsi="Arial" w:cs="Arial" w:hint="eastAsia"/>
          <w:b/>
          <w:sz w:val="24"/>
          <w:szCs w:val="24"/>
        </w:rPr>
        <w:t xml:space="preserve"> F</w:t>
      </w:r>
      <w:r w:rsidRPr="006D7DA9">
        <w:rPr>
          <w:rFonts w:ascii="Arial" w:hAnsi="Arial" w:cs="Arial"/>
          <w:b/>
          <w:sz w:val="24"/>
          <w:szCs w:val="24"/>
        </w:rPr>
        <w:t xml:space="preserve">igure </w:t>
      </w:r>
      <w:r w:rsidR="00C8728E" w:rsidRPr="006D7DA9">
        <w:rPr>
          <w:rFonts w:ascii="Arial" w:hAnsi="Arial" w:cs="Arial"/>
          <w:b/>
          <w:sz w:val="24"/>
          <w:szCs w:val="24"/>
        </w:rPr>
        <w:t>Legends</w:t>
      </w:r>
    </w:p>
    <w:p w14:paraId="480B7F56" w14:textId="77777777" w:rsidR="007C5E45" w:rsidRPr="006D7DA9" w:rsidRDefault="007C5E45" w:rsidP="007C5E45">
      <w:pPr>
        <w:widowControl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14:paraId="7C20ECF7" w14:textId="77777777" w:rsidR="007C5E45" w:rsidRPr="006D7DA9" w:rsidRDefault="007C5E45" w:rsidP="007C5E45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6D7DA9">
        <w:rPr>
          <w:rFonts w:ascii="Arial" w:hAnsi="Arial" w:cs="Arial"/>
          <w:b/>
          <w:sz w:val="24"/>
          <w:szCs w:val="24"/>
        </w:rPr>
        <w:t xml:space="preserve">Supplementary </w:t>
      </w:r>
      <w:r w:rsidRPr="006D7DA9">
        <w:rPr>
          <w:rFonts w:ascii="Arial" w:hAnsi="Arial" w:cs="Arial" w:hint="eastAsia"/>
          <w:b/>
          <w:sz w:val="24"/>
          <w:szCs w:val="24"/>
        </w:rPr>
        <w:t>F</w:t>
      </w:r>
      <w:r w:rsidRPr="006D7DA9">
        <w:rPr>
          <w:rFonts w:ascii="Arial" w:hAnsi="Arial" w:cs="Arial"/>
          <w:b/>
          <w:sz w:val="24"/>
          <w:szCs w:val="24"/>
        </w:rPr>
        <w:t>igure 1.</w:t>
      </w:r>
      <w:r w:rsidRPr="006D7DA9">
        <w:rPr>
          <w:rFonts w:ascii="Arial" w:hAnsi="Arial" w:cs="Arial"/>
          <w:sz w:val="24"/>
          <w:szCs w:val="24"/>
        </w:rPr>
        <w:t xml:space="preserve"> The pipelines of the MRI processing and brain age model building in this study.</w:t>
      </w:r>
      <w:bookmarkStart w:id="0" w:name="_GoBack"/>
      <w:bookmarkEnd w:id="0"/>
    </w:p>
    <w:p w14:paraId="162FC10F" w14:textId="77777777" w:rsidR="00E54D6E" w:rsidRPr="006D7DA9" w:rsidRDefault="00E54D6E" w:rsidP="007C5E45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410E23B5" w14:textId="4D6F01C5" w:rsidR="00BB201E" w:rsidRPr="006D7DA9" w:rsidRDefault="007C5E45" w:rsidP="007C5E45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6D7DA9">
        <w:rPr>
          <w:rFonts w:ascii="Arial" w:hAnsi="Arial" w:cs="Arial"/>
          <w:b/>
          <w:sz w:val="24"/>
          <w:szCs w:val="24"/>
        </w:rPr>
        <w:t>Supplementary Figure 2.</w:t>
      </w:r>
      <w:r w:rsidRPr="006D7DA9">
        <w:rPr>
          <w:rFonts w:ascii="Arial" w:hAnsi="Arial" w:cs="Arial"/>
          <w:sz w:val="24"/>
          <w:szCs w:val="24"/>
        </w:rPr>
        <w:t xml:space="preserve"> </w:t>
      </w:r>
      <w:r w:rsidR="00E54D6E" w:rsidRPr="006D7DA9">
        <w:rPr>
          <w:rFonts w:ascii="Arial" w:hAnsi="Arial" w:cs="Arial"/>
          <w:sz w:val="24"/>
          <w:szCs w:val="24"/>
        </w:rPr>
        <w:t xml:space="preserve">(A) </w:t>
      </w:r>
      <w:r w:rsidR="0090430D" w:rsidRPr="006D7DA9">
        <w:rPr>
          <w:rFonts w:ascii="Arial" w:hAnsi="Arial" w:cs="Arial"/>
          <w:sz w:val="24"/>
          <w:szCs w:val="24"/>
        </w:rPr>
        <w:t>The a</w:t>
      </w:r>
      <w:r w:rsidR="00E54D6E" w:rsidRPr="006D7DA9">
        <w:rPr>
          <w:rFonts w:ascii="Arial" w:hAnsi="Arial" w:cs="Arial"/>
          <w:sz w:val="24"/>
          <w:szCs w:val="24"/>
        </w:rPr>
        <w:t xml:space="preserve">ge and sex distributions between the two MRI scanners. (B) </w:t>
      </w:r>
      <w:r w:rsidR="0090430D" w:rsidRPr="006D7DA9">
        <w:rPr>
          <w:rFonts w:ascii="Arial" w:hAnsi="Arial" w:cs="Arial"/>
          <w:sz w:val="24"/>
          <w:szCs w:val="24"/>
        </w:rPr>
        <w:t>The h</w:t>
      </w:r>
      <w:r w:rsidR="00E54D6E" w:rsidRPr="006D7DA9">
        <w:rPr>
          <w:rFonts w:ascii="Arial" w:hAnsi="Arial" w:cs="Arial"/>
          <w:sz w:val="24"/>
          <w:szCs w:val="24"/>
        </w:rPr>
        <w:t xml:space="preserve">istogram distribution of brain-PAD </w:t>
      </w:r>
      <w:r w:rsidR="00087AA5" w:rsidRPr="006D7DA9">
        <w:rPr>
          <w:rFonts w:ascii="Arial" w:hAnsi="Arial" w:cs="Arial"/>
          <w:sz w:val="24"/>
          <w:szCs w:val="24"/>
        </w:rPr>
        <w:t xml:space="preserve">in the </w:t>
      </w:r>
      <w:r w:rsidR="00E54D6E" w:rsidRPr="006D7DA9">
        <w:rPr>
          <w:rFonts w:ascii="Arial" w:hAnsi="Arial" w:cs="Arial"/>
          <w:sz w:val="24"/>
          <w:szCs w:val="24"/>
        </w:rPr>
        <w:t>training set with respect to scanner.</w:t>
      </w:r>
    </w:p>
    <w:p w14:paraId="567CA6A0" w14:textId="77777777" w:rsidR="00BB201E" w:rsidRPr="006D7DA9" w:rsidRDefault="00BB201E" w:rsidP="007C5E45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07113A18" w14:textId="537A021A" w:rsidR="007C5E45" w:rsidRPr="00830C3F" w:rsidRDefault="00BB201E" w:rsidP="007C5E45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6D7DA9">
        <w:rPr>
          <w:rFonts w:ascii="Arial" w:hAnsi="Arial" w:cs="Arial"/>
          <w:b/>
          <w:sz w:val="24"/>
          <w:szCs w:val="24"/>
        </w:rPr>
        <w:t>Supplementary Figure 3.</w:t>
      </w:r>
      <w:r w:rsidRPr="006D7DA9">
        <w:rPr>
          <w:rFonts w:ascii="Arial" w:hAnsi="Arial" w:cs="Arial"/>
          <w:sz w:val="24"/>
          <w:szCs w:val="24"/>
        </w:rPr>
        <w:t xml:space="preserve"> </w:t>
      </w:r>
      <w:r w:rsidR="007C5E45" w:rsidRPr="006D7DA9">
        <w:rPr>
          <w:rFonts w:ascii="Arial" w:hAnsi="Arial" w:cs="Arial"/>
          <w:sz w:val="24"/>
          <w:szCs w:val="24"/>
        </w:rPr>
        <w:t>(A)</w:t>
      </w:r>
      <w:r w:rsidR="00E54D6E" w:rsidRPr="006D7DA9">
        <w:rPr>
          <w:rFonts w:ascii="Arial" w:hAnsi="Arial" w:cs="Arial"/>
          <w:sz w:val="24"/>
          <w:szCs w:val="24"/>
        </w:rPr>
        <w:t xml:space="preserve"> </w:t>
      </w:r>
      <w:r w:rsidR="00830C3F" w:rsidRPr="006D7DA9">
        <w:rPr>
          <w:rFonts w:ascii="Arial" w:hAnsi="Arial" w:cs="Arial"/>
          <w:sz w:val="24"/>
          <w:szCs w:val="24"/>
        </w:rPr>
        <w:t>C</w:t>
      </w:r>
      <w:r w:rsidR="00E54D6E" w:rsidRPr="006D7DA9">
        <w:rPr>
          <w:rFonts w:ascii="Arial" w:hAnsi="Arial" w:cs="Arial"/>
          <w:sz w:val="24"/>
          <w:szCs w:val="24"/>
        </w:rPr>
        <w:t>orrected brain-PAD values for age and sex (i.e.</w:t>
      </w:r>
      <w:r w:rsidR="00087AA5" w:rsidRPr="006D7DA9">
        <w:rPr>
          <w:rFonts w:ascii="Arial" w:hAnsi="Arial" w:cs="Arial"/>
          <w:sz w:val="24"/>
          <w:szCs w:val="24"/>
        </w:rPr>
        <w:t>,</w:t>
      </w:r>
      <w:r w:rsidR="00E54D6E" w:rsidRPr="006D7DA9">
        <w:rPr>
          <w:rFonts w:ascii="Arial" w:hAnsi="Arial" w:cs="Arial"/>
          <w:sz w:val="24"/>
          <w:szCs w:val="24"/>
        </w:rPr>
        <w:t xml:space="preserve"> estimated marginal means) in each group. </w:t>
      </w:r>
      <w:r w:rsidR="007A1C1F" w:rsidRPr="006D7DA9">
        <w:rPr>
          <w:rFonts w:ascii="Arial" w:hAnsi="Arial" w:cs="Arial"/>
          <w:sz w:val="24"/>
          <w:szCs w:val="24"/>
        </w:rPr>
        <w:t xml:space="preserve">Error bar denotes 2 SE (standard error). </w:t>
      </w:r>
      <w:r w:rsidR="00E54D6E" w:rsidRPr="006D7DA9">
        <w:rPr>
          <w:rFonts w:ascii="Arial" w:hAnsi="Arial" w:cs="Arial"/>
          <w:sz w:val="24"/>
          <w:szCs w:val="24"/>
        </w:rPr>
        <w:t xml:space="preserve">(B) </w:t>
      </w:r>
      <w:r w:rsidR="00087AA5" w:rsidRPr="006D7DA9">
        <w:rPr>
          <w:rFonts w:ascii="Arial" w:hAnsi="Arial" w:cs="Arial"/>
          <w:sz w:val="24"/>
          <w:szCs w:val="24"/>
        </w:rPr>
        <w:t xml:space="preserve">A </w:t>
      </w:r>
      <w:r w:rsidR="005675B2" w:rsidRPr="006D7DA9">
        <w:rPr>
          <w:rFonts w:ascii="Arial" w:hAnsi="Arial" w:cs="Arial"/>
          <w:sz w:val="24"/>
          <w:szCs w:val="24"/>
        </w:rPr>
        <w:t xml:space="preserve">significant negative correlation </w:t>
      </w:r>
      <w:r w:rsidR="00C8728E" w:rsidRPr="006D7DA9">
        <w:rPr>
          <w:rFonts w:ascii="Arial" w:hAnsi="Arial" w:cs="Arial"/>
          <w:sz w:val="24"/>
          <w:szCs w:val="24"/>
        </w:rPr>
        <w:t xml:space="preserve">was </w:t>
      </w:r>
      <w:r w:rsidR="00830C3F" w:rsidRPr="006D7DA9">
        <w:rPr>
          <w:rFonts w:ascii="Arial" w:hAnsi="Arial" w:cs="Arial"/>
          <w:sz w:val="24"/>
          <w:szCs w:val="24"/>
        </w:rPr>
        <w:t xml:space="preserve">noted </w:t>
      </w:r>
      <w:r w:rsidR="005675B2" w:rsidRPr="006D7DA9">
        <w:rPr>
          <w:rFonts w:ascii="Arial" w:hAnsi="Arial" w:cs="Arial"/>
          <w:sz w:val="24"/>
          <w:szCs w:val="24"/>
        </w:rPr>
        <w:t>between brain-PAD and onset age in TLE with no visible lesion on MRI (TLE-NL</w:t>
      </w:r>
      <w:r w:rsidR="00E54D6E" w:rsidRPr="006D7DA9">
        <w:rPr>
          <w:rFonts w:ascii="Arial" w:hAnsi="Arial" w:cs="Arial"/>
          <w:sz w:val="24"/>
          <w:szCs w:val="24"/>
        </w:rPr>
        <w:t xml:space="preserve"> group</w:t>
      </w:r>
      <w:r w:rsidR="005675B2" w:rsidRPr="006D7DA9">
        <w:rPr>
          <w:rFonts w:ascii="Arial" w:hAnsi="Arial" w:cs="Arial"/>
          <w:sz w:val="24"/>
          <w:szCs w:val="24"/>
        </w:rPr>
        <w:t>).</w:t>
      </w:r>
    </w:p>
    <w:p w14:paraId="3AEE68C3" w14:textId="77777777" w:rsidR="00215175" w:rsidRPr="00E54D6E" w:rsidRDefault="00215175"/>
    <w:sectPr w:rsidR="00215175" w:rsidRPr="00E54D6E" w:rsidSect="009563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45693" w14:textId="77777777" w:rsidR="000F791B" w:rsidRDefault="000F791B" w:rsidP="007C5E45">
      <w:r>
        <w:separator/>
      </w:r>
    </w:p>
  </w:endnote>
  <w:endnote w:type="continuationSeparator" w:id="0">
    <w:p w14:paraId="0773444D" w14:textId="77777777" w:rsidR="000F791B" w:rsidRDefault="000F791B" w:rsidP="007C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66DB2" w14:textId="77777777" w:rsidR="000F791B" w:rsidRDefault="000F791B" w:rsidP="007C5E45">
      <w:r>
        <w:separator/>
      </w:r>
    </w:p>
  </w:footnote>
  <w:footnote w:type="continuationSeparator" w:id="0">
    <w:p w14:paraId="47EEF043" w14:textId="77777777" w:rsidR="000F791B" w:rsidRDefault="000F791B" w:rsidP="007C5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D0"/>
    <w:rsid w:val="00087AA5"/>
    <w:rsid w:val="000F791B"/>
    <w:rsid w:val="001747D0"/>
    <w:rsid w:val="00215175"/>
    <w:rsid w:val="002720B1"/>
    <w:rsid w:val="00284C9F"/>
    <w:rsid w:val="002F5F33"/>
    <w:rsid w:val="004C3A89"/>
    <w:rsid w:val="005675B2"/>
    <w:rsid w:val="005839B6"/>
    <w:rsid w:val="006D7DA9"/>
    <w:rsid w:val="0078787E"/>
    <w:rsid w:val="007A1C1F"/>
    <w:rsid w:val="007C5E45"/>
    <w:rsid w:val="00830C3F"/>
    <w:rsid w:val="008D1CD8"/>
    <w:rsid w:val="00902DD4"/>
    <w:rsid w:val="0090430D"/>
    <w:rsid w:val="009258C2"/>
    <w:rsid w:val="00956361"/>
    <w:rsid w:val="00AF0C6D"/>
    <w:rsid w:val="00B7719B"/>
    <w:rsid w:val="00BB201E"/>
    <w:rsid w:val="00BF39B3"/>
    <w:rsid w:val="00C8728E"/>
    <w:rsid w:val="00D0600B"/>
    <w:rsid w:val="00E20D0B"/>
    <w:rsid w:val="00E54D6E"/>
    <w:rsid w:val="00EB3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784C97"/>
  <w15:docId w15:val="{6AE57CBF-249E-4B51-89A2-AD6362F1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5E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E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5E45"/>
  </w:style>
  <w:style w:type="paragraph" w:styleId="a5">
    <w:name w:val="footer"/>
    <w:basedOn w:val="a"/>
    <w:link w:val="a6"/>
    <w:uiPriority w:val="99"/>
    <w:unhideWhenUsed/>
    <w:rsid w:val="007C5E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5E45"/>
  </w:style>
  <w:style w:type="paragraph" w:styleId="a7">
    <w:name w:val="Balloon Text"/>
    <w:basedOn w:val="a"/>
    <w:link w:val="a8"/>
    <w:uiPriority w:val="99"/>
    <w:semiHidden/>
    <w:unhideWhenUsed/>
    <w:rsid w:val="00087AA5"/>
    <w:rPr>
      <w:rFonts w:ascii="Tahoma" w:hAnsi="Tahoma" w:cs="Tahoma"/>
      <w:sz w:val="16"/>
      <w:szCs w:val="16"/>
    </w:rPr>
  </w:style>
  <w:style w:type="character" w:customStyle="1" w:styleId="a8">
    <w:name w:val="吹き出し (文字)"/>
    <w:basedOn w:val="a0"/>
    <w:link w:val="a7"/>
    <w:uiPriority w:val="99"/>
    <w:semiHidden/>
    <w:rsid w:val="00087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Zepernick</dc:creator>
  <cp:keywords/>
  <dc:description/>
  <cp:lastModifiedBy>大地 曽根</cp:lastModifiedBy>
  <cp:revision>3</cp:revision>
  <dcterms:created xsi:type="dcterms:W3CDTF">2019-03-06T17:30:00Z</dcterms:created>
  <dcterms:modified xsi:type="dcterms:W3CDTF">2019-03-06T17:30:00Z</dcterms:modified>
  <cp:category/>
  <cp:contentStatus/>
  <dc:language/>
  <cp:version/>
</cp:coreProperties>
</file>