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87B09" w14:textId="172263F3" w:rsidR="00927405" w:rsidRPr="00984CC3" w:rsidRDefault="00927405" w:rsidP="001D22A3">
      <w:pPr>
        <w:spacing w:line="480" w:lineRule="auto"/>
        <w:jc w:val="both"/>
        <w:outlineLvl w:val="0"/>
        <w:rPr>
          <w:rFonts w:ascii="Arial" w:hAnsi="Arial" w:cs="Arial"/>
          <w:b/>
          <w:bCs/>
          <w:lang w:val="en-GB"/>
        </w:rPr>
      </w:pPr>
      <w:r w:rsidRPr="00984CC3">
        <w:rPr>
          <w:rFonts w:ascii="Arial" w:hAnsi="Arial" w:cs="Arial"/>
          <w:b/>
          <w:bCs/>
          <w:lang w:val="en-GB"/>
        </w:rPr>
        <w:t>DYSFUNCTIONAL MYELIN DEVELOPMENT IN MAJOR MENTAL ILLNESS</w:t>
      </w:r>
    </w:p>
    <w:p w14:paraId="4A0D89F1" w14:textId="0471C622" w:rsidR="00CB60D9" w:rsidRPr="00984CC3" w:rsidRDefault="00CB60D9" w:rsidP="001D22A3">
      <w:pPr>
        <w:spacing w:line="480" w:lineRule="auto"/>
        <w:jc w:val="both"/>
        <w:outlineLvl w:val="0"/>
        <w:rPr>
          <w:rFonts w:ascii="Arial" w:hAnsi="Arial" w:cs="Arial"/>
          <w:b/>
          <w:bCs/>
          <w:lang w:val="en-GB"/>
        </w:rPr>
      </w:pPr>
      <w:r w:rsidRPr="00984CC3">
        <w:rPr>
          <w:rFonts w:ascii="Arial" w:hAnsi="Arial" w:cs="Arial"/>
          <w:b/>
          <w:bCs/>
          <w:lang w:val="en-GB"/>
        </w:rPr>
        <w:t xml:space="preserve">Vasistha et al., </w:t>
      </w:r>
    </w:p>
    <w:p w14:paraId="7EB4D644" w14:textId="77777777" w:rsidR="00927405" w:rsidRPr="00984CC3" w:rsidRDefault="00927405" w:rsidP="00927405">
      <w:pPr>
        <w:spacing w:line="480" w:lineRule="auto"/>
        <w:jc w:val="both"/>
        <w:rPr>
          <w:rFonts w:ascii="Arial" w:hAnsi="Arial" w:cs="Arial"/>
          <w:b/>
          <w:bCs/>
          <w:color w:val="000000"/>
        </w:rPr>
      </w:pPr>
    </w:p>
    <w:p w14:paraId="70AA5830" w14:textId="79EEB404" w:rsidR="004F4B4C" w:rsidRPr="00984CC3" w:rsidRDefault="00CB60D9" w:rsidP="001D22A3">
      <w:pPr>
        <w:spacing w:line="480" w:lineRule="auto"/>
        <w:jc w:val="both"/>
        <w:outlineLvl w:val="0"/>
        <w:rPr>
          <w:rFonts w:ascii="Arial" w:hAnsi="Arial" w:cs="Arial"/>
          <w:b/>
        </w:rPr>
      </w:pPr>
      <w:r w:rsidRPr="00984CC3">
        <w:rPr>
          <w:rFonts w:ascii="Arial" w:hAnsi="Arial" w:cs="Arial"/>
          <w:b/>
        </w:rPr>
        <w:t>Supplementary Methods</w:t>
      </w:r>
    </w:p>
    <w:p w14:paraId="411FBEFD" w14:textId="3ECC04F3" w:rsidR="00CB60D9" w:rsidRPr="00984CC3" w:rsidRDefault="00CB60D9" w:rsidP="00CB60D9">
      <w:pPr>
        <w:spacing w:line="480" w:lineRule="auto"/>
        <w:jc w:val="both"/>
        <w:rPr>
          <w:rFonts w:ascii="Arial" w:hAnsi="Arial" w:cs="Arial"/>
        </w:rPr>
      </w:pPr>
    </w:p>
    <w:p w14:paraId="5E8E4C78" w14:textId="7D406D33" w:rsidR="001E6F9F" w:rsidRDefault="001E6F9F" w:rsidP="001E6F9F">
      <w:pPr>
        <w:spacing w:line="480" w:lineRule="auto"/>
        <w:jc w:val="both"/>
        <w:rPr>
          <w:rFonts w:ascii="Arial" w:hAnsi="Arial" w:cs="Arial"/>
          <w:b/>
          <w:bCs/>
        </w:rPr>
      </w:pPr>
      <w:r w:rsidRPr="001E6F9F">
        <w:rPr>
          <w:rFonts w:ascii="Arial" w:hAnsi="Arial" w:cs="Arial"/>
          <w:b/>
          <w:bCs/>
        </w:rPr>
        <w:t>Connectome Analysis</w:t>
      </w:r>
      <w:r>
        <w:rPr>
          <w:rFonts w:ascii="Arial" w:hAnsi="Arial" w:cs="Arial"/>
          <w:b/>
          <w:bCs/>
        </w:rPr>
        <w:t xml:space="preserve">- </w:t>
      </w:r>
      <w:proofErr w:type="spellStart"/>
      <w:r>
        <w:rPr>
          <w:rFonts w:ascii="Arial" w:hAnsi="Arial" w:cs="Arial"/>
          <w:b/>
          <w:bCs/>
        </w:rPr>
        <w:t>d</w:t>
      </w:r>
      <w:r w:rsidRPr="001E6F9F">
        <w:rPr>
          <w:rFonts w:ascii="Arial" w:hAnsi="Arial" w:cs="Arial"/>
          <w:b/>
          <w:bCs/>
        </w:rPr>
        <w:t>MRI</w:t>
      </w:r>
      <w:proofErr w:type="spellEnd"/>
      <w:r w:rsidRPr="001E6F9F">
        <w:rPr>
          <w:rFonts w:ascii="Arial" w:hAnsi="Arial" w:cs="Arial"/>
          <w:b/>
          <w:bCs/>
        </w:rPr>
        <w:t xml:space="preserve"> acquisition</w:t>
      </w:r>
    </w:p>
    <w:p w14:paraId="6AB5C459" w14:textId="230C7C1A" w:rsidR="001E6F9F" w:rsidRPr="001E6F9F" w:rsidRDefault="001E6F9F" w:rsidP="001E6F9F">
      <w:pPr>
        <w:spacing w:line="480" w:lineRule="auto"/>
        <w:jc w:val="both"/>
        <w:rPr>
          <w:rFonts w:ascii="Arial" w:hAnsi="Arial" w:cs="Arial"/>
          <w:b/>
          <w:bCs/>
        </w:rPr>
      </w:pPr>
      <w:r w:rsidRPr="001E6F9F">
        <w:rPr>
          <w:rFonts w:ascii="Arial" w:hAnsi="Arial" w:cs="Arial"/>
        </w:rPr>
        <w:t xml:space="preserve">All imaging data were collected on a Siemens </w:t>
      </w:r>
      <w:proofErr w:type="spellStart"/>
      <w:r w:rsidRPr="001E6F9F">
        <w:rPr>
          <w:rFonts w:ascii="Arial" w:hAnsi="Arial" w:cs="Arial"/>
        </w:rPr>
        <w:t>Magnetom</w:t>
      </w:r>
      <w:proofErr w:type="spellEnd"/>
      <w:r w:rsidRPr="001E6F9F">
        <w:rPr>
          <w:rFonts w:ascii="Arial" w:hAnsi="Arial" w:cs="Arial"/>
        </w:rPr>
        <w:t xml:space="preserve"> </w:t>
      </w:r>
      <w:proofErr w:type="spellStart"/>
      <w:r w:rsidRPr="001E6F9F">
        <w:rPr>
          <w:rFonts w:ascii="Arial" w:hAnsi="Arial" w:cs="Arial"/>
        </w:rPr>
        <w:t>Verio</w:t>
      </w:r>
      <w:proofErr w:type="spellEnd"/>
      <w:r w:rsidRPr="001E6F9F">
        <w:rPr>
          <w:rFonts w:ascii="Arial" w:hAnsi="Arial" w:cs="Arial"/>
        </w:rPr>
        <w:t xml:space="preserve"> 3T MRI scanner running </w:t>
      </w:r>
      <w:proofErr w:type="spellStart"/>
      <w:r w:rsidRPr="001E6F9F">
        <w:rPr>
          <w:rFonts w:ascii="Arial" w:hAnsi="Arial" w:cs="Arial"/>
        </w:rPr>
        <w:t>Syngo</w:t>
      </w:r>
      <w:proofErr w:type="spellEnd"/>
      <w:r w:rsidRPr="001E6F9F">
        <w:rPr>
          <w:rFonts w:ascii="Arial" w:hAnsi="Arial" w:cs="Arial"/>
        </w:rPr>
        <w:t xml:space="preserve"> MR B17 software (Siemens Healthcare, Erlangen, Germany). For each subject, whole brain diffusion MRI (</w:t>
      </w:r>
      <w:proofErr w:type="spellStart"/>
      <w:r w:rsidRPr="001E6F9F">
        <w:rPr>
          <w:rFonts w:ascii="Arial" w:hAnsi="Arial" w:cs="Arial"/>
        </w:rPr>
        <w:t>dMRI</w:t>
      </w:r>
      <w:proofErr w:type="spellEnd"/>
      <w:r w:rsidRPr="001E6F9F">
        <w:rPr>
          <w:rFonts w:ascii="Arial" w:hAnsi="Arial" w:cs="Arial"/>
        </w:rPr>
        <w:t xml:space="preserve">) data were acquired using a single- shot spin-echo echo-planar (EP) imaging sequence with diffusion-encoding gradients applied in 56 directions (b=1000 s/mm2) and six T2-weighted (b=0 s/mm2) baseline scans. Fifty-five 2.5 mm thick axial slices were acquired with a field-of-view of 240 mm and matrix 96 × 96 giving 2.5 mm isotropic voxels. In the same session, a 3D T1- weighted inversion recovery-prepared fast spoiled gradient-echo (FSPGR) volume was acquired in the coronal plane with 160 contiguous slices and 1 mm isotropic voxel resolution. </w:t>
      </w:r>
    </w:p>
    <w:p w14:paraId="5A3A88A9" w14:textId="77777777" w:rsidR="001E6F9F" w:rsidRPr="001E6F9F" w:rsidRDefault="001E6F9F" w:rsidP="001E6F9F">
      <w:pPr>
        <w:spacing w:line="480" w:lineRule="auto"/>
        <w:jc w:val="both"/>
        <w:rPr>
          <w:rFonts w:ascii="Arial" w:hAnsi="Arial" w:cs="Arial"/>
        </w:rPr>
      </w:pPr>
      <w:r w:rsidRPr="001E6F9F">
        <w:rPr>
          <w:rFonts w:ascii="Arial" w:hAnsi="Arial" w:cs="Arial"/>
          <w:bCs/>
        </w:rPr>
        <w:t xml:space="preserve">Image processing </w:t>
      </w:r>
    </w:p>
    <w:p w14:paraId="1FC77F53" w14:textId="339D8A0A" w:rsidR="001E6F9F" w:rsidRPr="001E6F9F" w:rsidRDefault="001E6F9F" w:rsidP="001E6F9F">
      <w:pPr>
        <w:spacing w:line="480" w:lineRule="auto"/>
        <w:jc w:val="both"/>
        <w:rPr>
          <w:rFonts w:ascii="Arial" w:hAnsi="Arial" w:cs="Arial"/>
        </w:rPr>
      </w:pPr>
      <w:r w:rsidRPr="001E6F9F">
        <w:rPr>
          <w:rFonts w:ascii="Arial" w:hAnsi="Arial" w:cs="Arial"/>
        </w:rPr>
        <w:t xml:space="preserve">Each 3D T1-weighted FSPGR volume was parcellated into 85 cortical (34 per hemisphere) and sub-cortical (eight per hemisphere) regions-of-interest (ROI), plus the brain stem, using the </w:t>
      </w:r>
      <w:proofErr w:type="spellStart"/>
      <w:r w:rsidRPr="001E6F9F">
        <w:rPr>
          <w:rFonts w:ascii="Arial" w:hAnsi="Arial" w:cs="Arial"/>
        </w:rPr>
        <w:t>Desikan-Killiany</w:t>
      </w:r>
      <w:proofErr w:type="spellEnd"/>
      <w:r w:rsidRPr="001E6F9F">
        <w:rPr>
          <w:rFonts w:ascii="Arial" w:hAnsi="Arial" w:cs="Arial"/>
        </w:rPr>
        <w:t xml:space="preserve"> atlas in </w:t>
      </w:r>
      <w:proofErr w:type="spellStart"/>
      <w:r w:rsidRPr="001E6F9F">
        <w:rPr>
          <w:rFonts w:ascii="Arial" w:hAnsi="Arial" w:cs="Arial"/>
        </w:rPr>
        <w:t>FreeSurfer</w:t>
      </w:r>
      <w:proofErr w:type="spellEnd"/>
      <w:r w:rsidRPr="001E6F9F">
        <w:rPr>
          <w:rFonts w:ascii="Arial" w:hAnsi="Arial" w:cs="Arial"/>
        </w:rPr>
        <w:t xml:space="preserve"> (http://surfer.nmr.mgh.harvard.edu) (1). The results of the segmentation procedure were then used to construct grey and white matter masks for use in network construction and to constrain the tractography output as described below. Using tools provided by the FDT package in FSL (http://fsl.fmrib.ox.ac.uk/fsl), the </w:t>
      </w:r>
      <w:proofErr w:type="spellStart"/>
      <w:r w:rsidRPr="001E6F9F">
        <w:rPr>
          <w:rFonts w:ascii="Arial" w:hAnsi="Arial" w:cs="Arial"/>
        </w:rPr>
        <w:t>dMRI</w:t>
      </w:r>
      <w:proofErr w:type="spellEnd"/>
      <w:r w:rsidRPr="001E6F9F">
        <w:rPr>
          <w:rFonts w:ascii="Arial" w:hAnsi="Arial" w:cs="Arial"/>
        </w:rPr>
        <w:t xml:space="preserve"> data were pre-processed to reduce systematic imaging distortions and bulk subject </w:t>
      </w:r>
      <w:r w:rsidRPr="001E6F9F">
        <w:rPr>
          <w:rFonts w:ascii="Arial" w:hAnsi="Arial" w:cs="Arial"/>
        </w:rPr>
        <w:lastRenderedPageBreak/>
        <w:t xml:space="preserve">motion artifacts by affine registration of all subsequent EP volumes to the first T2- weighted EP volume (2). Skull stripping and brain extraction were performed on the registered T2-weighted EP volumes and applied to the fractional anisotropy (FA) volume calculated by DTIFIT in each subject (3,4). The neuroanatomical ROIs determined by </w:t>
      </w:r>
      <w:proofErr w:type="spellStart"/>
      <w:r w:rsidRPr="001E6F9F">
        <w:rPr>
          <w:rFonts w:ascii="Arial" w:hAnsi="Arial" w:cs="Arial"/>
        </w:rPr>
        <w:t>Freesurfer</w:t>
      </w:r>
      <w:proofErr w:type="spellEnd"/>
      <w:r w:rsidRPr="001E6F9F">
        <w:rPr>
          <w:rFonts w:ascii="Arial" w:hAnsi="Arial" w:cs="Arial"/>
        </w:rPr>
        <w:t xml:space="preserve"> were then aligned from 3D T1-weighted volume to diffusion space using a cross-modal nonlinear registration method. As a first step, linear registration was used to initialize the alignment of each brain-extracted FA volume to the corresponding </w:t>
      </w:r>
      <w:proofErr w:type="spellStart"/>
      <w:r w:rsidRPr="001E6F9F">
        <w:rPr>
          <w:rFonts w:ascii="Arial" w:hAnsi="Arial" w:cs="Arial"/>
        </w:rPr>
        <w:t>FreeSurfer</w:t>
      </w:r>
      <w:proofErr w:type="spellEnd"/>
      <w:r w:rsidRPr="001E6F9F">
        <w:rPr>
          <w:rFonts w:ascii="Arial" w:hAnsi="Arial" w:cs="Arial"/>
        </w:rPr>
        <w:t xml:space="preserve"> extracted 3D T1-weighted brain volume using a mutual information cost function and an affine transform with 12 degrees of freedom (5). Following this initialization, a nonlinear deformation field based method (FNIRT) was used to refine local alignment (6). </w:t>
      </w:r>
      <w:proofErr w:type="spellStart"/>
      <w:r w:rsidRPr="001E6F9F">
        <w:rPr>
          <w:rFonts w:ascii="Arial" w:hAnsi="Arial" w:cs="Arial"/>
        </w:rPr>
        <w:t>FreeSurfer</w:t>
      </w:r>
      <w:proofErr w:type="spellEnd"/>
      <w:r w:rsidRPr="001E6F9F">
        <w:rPr>
          <w:rFonts w:ascii="Arial" w:hAnsi="Arial" w:cs="Arial"/>
        </w:rPr>
        <w:t xml:space="preserve"> segmentations and anatomical labels were then aligned to diffusion space using nearest </w:t>
      </w:r>
      <w:proofErr w:type="spellStart"/>
      <w:r w:rsidRPr="001E6F9F">
        <w:rPr>
          <w:rFonts w:ascii="Arial" w:hAnsi="Arial" w:cs="Arial"/>
        </w:rPr>
        <w:t>neighbour</w:t>
      </w:r>
      <w:proofErr w:type="spellEnd"/>
      <w:r w:rsidRPr="001E6F9F">
        <w:rPr>
          <w:rFonts w:ascii="Arial" w:hAnsi="Arial" w:cs="Arial"/>
        </w:rPr>
        <w:t xml:space="preserve"> interpolation. </w:t>
      </w:r>
    </w:p>
    <w:p w14:paraId="189D332A" w14:textId="77777777" w:rsidR="001E6F9F" w:rsidRDefault="001E6F9F" w:rsidP="001E6F9F">
      <w:pPr>
        <w:spacing w:line="480" w:lineRule="auto"/>
        <w:jc w:val="both"/>
        <w:rPr>
          <w:rFonts w:ascii="Arial" w:hAnsi="Arial" w:cs="Arial"/>
          <w:b/>
          <w:bCs/>
        </w:rPr>
      </w:pPr>
    </w:p>
    <w:p w14:paraId="436C492D" w14:textId="02372543" w:rsidR="001E6F9F" w:rsidRPr="001E6F9F" w:rsidRDefault="001E6F9F" w:rsidP="001E6F9F">
      <w:pPr>
        <w:spacing w:line="480" w:lineRule="auto"/>
        <w:jc w:val="both"/>
        <w:rPr>
          <w:rFonts w:ascii="Arial" w:hAnsi="Arial" w:cs="Arial"/>
          <w:b/>
        </w:rPr>
      </w:pPr>
      <w:r w:rsidRPr="001E6F9F">
        <w:rPr>
          <w:rFonts w:ascii="Arial" w:hAnsi="Arial" w:cs="Arial"/>
          <w:b/>
          <w:bCs/>
        </w:rPr>
        <w:t xml:space="preserve">Tractography </w:t>
      </w:r>
    </w:p>
    <w:p w14:paraId="5A2159AF" w14:textId="6EE18A49" w:rsidR="001E6F9F" w:rsidRPr="001E6F9F" w:rsidRDefault="001E6F9F" w:rsidP="001E6F9F">
      <w:pPr>
        <w:spacing w:line="480" w:lineRule="auto"/>
        <w:jc w:val="both"/>
        <w:rPr>
          <w:rFonts w:ascii="Arial" w:hAnsi="Arial" w:cs="Arial"/>
        </w:rPr>
      </w:pPr>
      <w:r w:rsidRPr="001E6F9F">
        <w:rPr>
          <w:rFonts w:ascii="Arial" w:hAnsi="Arial" w:cs="Arial"/>
        </w:rPr>
        <w:t xml:space="preserve">Whole-brain probabilistic tractography was performed using FSL’s </w:t>
      </w:r>
      <w:proofErr w:type="spellStart"/>
      <w:r w:rsidRPr="001E6F9F">
        <w:rPr>
          <w:rFonts w:ascii="Arial" w:hAnsi="Arial" w:cs="Arial"/>
        </w:rPr>
        <w:t>BedpostX</w:t>
      </w:r>
      <w:proofErr w:type="spellEnd"/>
      <w:r w:rsidRPr="001E6F9F">
        <w:rPr>
          <w:rFonts w:ascii="Arial" w:hAnsi="Arial" w:cs="Arial"/>
        </w:rPr>
        <w:t>/</w:t>
      </w:r>
      <w:proofErr w:type="spellStart"/>
      <w:r w:rsidRPr="001E6F9F">
        <w:rPr>
          <w:rFonts w:ascii="Arial" w:hAnsi="Arial" w:cs="Arial"/>
        </w:rPr>
        <w:t>ProbTrackX</w:t>
      </w:r>
      <w:proofErr w:type="spellEnd"/>
      <w:r w:rsidRPr="001E6F9F">
        <w:rPr>
          <w:rFonts w:ascii="Arial" w:hAnsi="Arial" w:cs="Arial"/>
        </w:rPr>
        <w:t xml:space="preserve"> algorithm (7,8). Probability density functions, which describe the uncertainty in the principal directions of diffusion, were computed with a two-</w:t>
      </w:r>
      <w:proofErr w:type="spellStart"/>
      <w:r w:rsidRPr="001E6F9F">
        <w:rPr>
          <w:rFonts w:ascii="Arial" w:hAnsi="Arial" w:cs="Arial"/>
        </w:rPr>
        <w:t>fibre</w:t>
      </w:r>
      <w:proofErr w:type="spellEnd"/>
      <w:r w:rsidRPr="001E6F9F">
        <w:rPr>
          <w:rFonts w:ascii="Arial" w:hAnsi="Arial" w:cs="Arial"/>
        </w:rPr>
        <w:t xml:space="preserve"> model per voxel (8). Streamlines were then constructed by sampling from these distributions during tracking using 100 Markov Chain Monte Carlo iterations with a fixed step size of 0.5 mm between successive points. Tracking was initiated from all white matter voxels and streamlines were constructed in two collinear directions until terminated by the following stopping criteria designed to minimize the amount of anatomically implausible streamlines: (</w:t>
      </w:r>
      <w:proofErr w:type="spellStart"/>
      <w:r w:rsidRPr="001E6F9F">
        <w:rPr>
          <w:rFonts w:ascii="Arial" w:hAnsi="Arial" w:cs="Arial"/>
        </w:rPr>
        <w:t>i</w:t>
      </w:r>
      <w:proofErr w:type="spellEnd"/>
      <w:r w:rsidRPr="001E6F9F">
        <w:rPr>
          <w:rFonts w:ascii="Arial" w:hAnsi="Arial" w:cs="Arial"/>
        </w:rPr>
        <w:t xml:space="preserve">) exceeding a curvature threshold of 70 degrees; (ii) entering a voxel with FA below 0.1 (9); (iii) entering an extra-cerebral </w:t>
      </w:r>
      <w:r w:rsidRPr="001E6F9F">
        <w:rPr>
          <w:rFonts w:ascii="Arial" w:hAnsi="Arial" w:cs="Arial"/>
        </w:rPr>
        <w:lastRenderedPageBreak/>
        <w:t xml:space="preserve">voxel; (iv) exceeding 200 mm in length; and (v) exceeding a distance ratio metric of 10. The distance ratio metric (10), excludes implausibly tortuous streamlines. For instance, a streamline with a total path length 10 times longer than the distance between end points was considered to be invalid. The values of the curvature, anisotropy and distance ratio metric constraints were set empirically and informed by visual assessment of the resulting streamlines. </w:t>
      </w:r>
    </w:p>
    <w:p w14:paraId="796C92D4" w14:textId="77777777" w:rsidR="001E6F9F" w:rsidRDefault="001E6F9F" w:rsidP="001E6F9F">
      <w:pPr>
        <w:spacing w:line="480" w:lineRule="auto"/>
        <w:jc w:val="both"/>
        <w:rPr>
          <w:rFonts w:ascii="Arial" w:hAnsi="Arial" w:cs="Arial"/>
          <w:b/>
          <w:bCs/>
        </w:rPr>
      </w:pPr>
    </w:p>
    <w:p w14:paraId="4C7A76F3" w14:textId="6432517A" w:rsidR="001E6F9F" w:rsidRPr="001E6F9F" w:rsidRDefault="001E6F9F" w:rsidP="001E6F9F">
      <w:pPr>
        <w:spacing w:line="480" w:lineRule="auto"/>
        <w:jc w:val="both"/>
        <w:rPr>
          <w:rFonts w:ascii="Arial" w:hAnsi="Arial" w:cs="Arial"/>
          <w:b/>
        </w:rPr>
      </w:pPr>
      <w:r w:rsidRPr="001E6F9F">
        <w:rPr>
          <w:rFonts w:ascii="Arial" w:hAnsi="Arial" w:cs="Arial"/>
          <w:b/>
          <w:bCs/>
        </w:rPr>
        <w:t xml:space="preserve">Network construction </w:t>
      </w:r>
    </w:p>
    <w:p w14:paraId="11322318" w14:textId="77777777" w:rsidR="001E6F9F" w:rsidRPr="001E6F9F" w:rsidRDefault="001E6F9F" w:rsidP="001E6F9F">
      <w:pPr>
        <w:spacing w:line="480" w:lineRule="auto"/>
        <w:jc w:val="both"/>
        <w:rPr>
          <w:rFonts w:ascii="Arial" w:hAnsi="Arial" w:cs="Arial"/>
        </w:rPr>
      </w:pPr>
      <w:r w:rsidRPr="001E6F9F">
        <w:rPr>
          <w:rFonts w:ascii="Arial" w:hAnsi="Arial" w:cs="Arial"/>
        </w:rPr>
        <w:t>FA-weighted networks were constructed by recording the mean FA value along streamlines connecting all ROI (network node) pairs. The endpoint of a streamline was considered to be the first grey matter ROI encountered when tracking from the seed location. As tractography is prone to producing false connections (11), prior knowledge of white matter anatomy was used to discard a proportion of spurious connections. Specifically, any implausible streamlines traversing from one cortical hemisphere to any contralateral subcortical node were discarded (12). Self- connections were removed, and if no streamlines were found between a pair of nodes, the corresponding matrix entry was set to zero. To reduce spurious connections further, a two-step threshold on the network FA weights was then applied: (</w:t>
      </w:r>
      <w:proofErr w:type="spellStart"/>
      <w:r w:rsidRPr="001E6F9F">
        <w:rPr>
          <w:rFonts w:ascii="Arial" w:hAnsi="Arial" w:cs="Arial"/>
        </w:rPr>
        <w:t>i</w:t>
      </w:r>
      <w:proofErr w:type="spellEnd"/>
      <w:r w:rsidRPr="001E6F9F">
        <w:rPr>
          <w:rFonts w:ascii="Arial" w:hAnsi="Arial" w:cs="Arial"/>
        </w:rPr>
        <w:t xml:space="preserve">) for each subject, discard the weakest 25% of weights in the matrix by connection probability; (ii) across the cohort, only retain connections which occur in at least 50% of subjects. The second step is required to discard connections which have been removed for some subjects, but not others, by the first step. Finally, for each FA-weighted connectivity matrix, four global network measures were then </w:t>
      </w:r>
    </w:p>
    <w:p w14:paraId="7D56DD01" w14:textId="2357331E" w:rsidR="001E6F9F" w:rsidRPr="001E6F9F" w:rsidRDefault="001E6F9F" w:rsidP="001E6F9F">
      <w:pPr>
        <w:spacing w:line="480" w:lineRule="auto"/>
        <w:jc w:val="both"/>
        <w:rPr>
          <w:rFonts w:ascii="Arial" w:hAnsi="Arial" w:cs="Arial"/>
        </w:rPr>
      </w:pPr>
      <w:r w:rsidRPr="001E6F9F">
        <w:rPr>
          <w:rFonts w:ascii="Arial" w:hAnsi="Arial" w:cs="Arial"/>
        </w:rPr>
        <w:t>3</w:t>
      </w:r>
      <w:r>
        <w:rPr>
          <w:rFonts w:ascii="Arial" w:hAnsi="Arial" w:cs="Arial"/>
        </w:rPr>
        <w:t xml:space="preserve"> c</w:t>
      </w:r>
      <w:r w:rsidRPr="001E6F9F">
        <w:rPr>
          <w:rFonts w:ascii="Arial" w:hAnsi="Arial" w:cs="Arial"/>
        </w:rPr>
        <w:t xml:space="preserve">omputed using the brain connectivity toolbox (13; https://sites.google.com/site/bctnet), namely, network degree (number of links per </w:t>
      </w:r>
      <w:r w:rsidRPr="001E6F9F">
        <w:rPr>
          <w:rFonts w:ascii="Arial" w:hAnsi="Arial" w:cs="Arial"/>
        </w:rPr>
        <w:lastRenderedPageBreak/>
        <w:t xml:space="preserve">node), strength (the average sum of weights per node), clustering coefficient (fraction of triangles around a node) and efficiency (the average of the inverse shortest path length). </w:t>
      </w:r>
    </w:p>
    <w:p w14:paraId="4E0A71B0" w14:textId="77777777" w:rsidR="001E6F9F" w:rsidRDefault="001E6F9F" w:rsidP="001E6F9F">
      <w:pPr>
        <w:spacing w:line="480" w:lineRule="auto"/>
        <w:jc w:val="both"/>
        <w:rPr>
          <w:rFonts w:ascii="Arial" w:hAnsi="Arial" w:cs="Arial"/>
          <w:b/>
          <w:bCs/>
        </w:rPr>
      </w:pPr>
    </w:p>
    <w:p w14:paraId="086968D3" w14:textId="03B83D0B" w:rsidR="001E6F9F" w:rsidRPr="001E6F9F" w:rsidRDefault="001E6F9F" w:rsidP="001E6F9F">
      <w:pPr>
        <w:spacing w:line="480" w:lineRule="auto"/>
        <w:jc w:val="both"/>
        <w:rPr>
          <w:rFonts w:ascii="Arial" w:hAnsi="Arial" w:cs="Arial"/>
          <w:b/>
        </w:rPr>
      </w:pPr>
      <w:r w:rsidRPr="001E6F9F">
        <w:rPr>
          <w:rFonts w:ascii="Arial" w:hAnsi="Arial" w:cs="Arial"/>
          <w:b/>
          <w:bCs/>
        </w:rPr>
        <w:t xml:space="preserve">References </w:t>
      </w:r>
    </w:p>
    <w:p w14:paraId="4EE72B10" w14:textId="77777777" w:rsidR="001E6F9F" w:rsidRPr="001E6F9F" w:rsidRDefault="001E6F9F" w:rsidP="001E6F9F">
      <w:pPr>
        <w:spacing w:line="480" w:lineRule="auto"/>
        <w:jc w:val="both"/>
        <w:rPr>
          <w:rFonts w:ascii="Arial" w:hAnsi="Arial" w:cs="Arial"/>
          <w:sz w:val="22"/>
        </w:rPr>
      </w:pPr>
      <w:r w:rsidRPr="001E6F9F">
        <w:rPr>
          <w:rFonts w:ascii="Arial" w:hAnsi="Arial" w:cs="Arial"/>
          <w:sz w:val="22"/>
        </w:rPr>
        <w:t xml:space="preserve">1. </w:t>
      </w:r>
      <w:proofErr w:type="spellStart"/>
      <w:r w:rsidRPr="001E6F9F">
        <w:rPr>
          <w:rFonts w:ascii="Arial" w:hAnsi="Arial" w:cs="Arial"/>
          <w:sz w:val="22"/>
        </w:rPr>
        <w:t>Desikan</w:t>
      </w:r>
      <w:proofErr w:type="spellEnd"/>
      <w:r w:rsidRPr="001E6F9F">
        <w:rPr>
          <w:rFonts w:ascii="Arial" w:hAnsi="Arial" w:cs="Arial"/>
          <w:sz w:val="22"/>
        </w:rPr>
        <w:t xml:space="preserve"> RS, </w:t>
      </w:r>
      <w:proofErr w:type="spellStart"/>
      <w:r w:rsidRPr="001E6F9F">
        <w:rPr>
          <w:rFonts w:ascii="Arial" w:hAnsi="Arial" w:cs="Arial"/>
          <w:sz w:val="22"/>
        </w:rPr>
        <w:t>Ségonne</w:t>
      </w:r>
      <w:proofErr w:type="spellEnd"/>
      <w:r w:rsidRPr="001E6F9F">
        <w:rPr>
          <w:rFonts w:ascii="Arial" w:hAnsi="Arial" w:cs="Arial"/>
          <w:sz w:val="22"/>
        </w:rPr>
        <w:t xml:space="preserve"> F, </w:t>
      </w:r>
      <w:proofErr w:type="spellStart"/>
      <w:r w:rsidRPr="001E6F9F">
        <w:rPr>
          <w:rFonts w:ascii="Arial" w:hAnsi="Arial" w:cs="Arial"/>
          <w:sz w:val="22"/>
        </w:rPr>
        <w:t>Fischl</w:t>
      </w:r>
      <w:proofErr w:type="spellEnd"/>
      <w:r w:rsidRPr="001E6F9F">
        <w:rPr>
          <w:rFonts w:ascii="Arial" w:hAnsi="Arial" w:cs="Arial"/>
          <w:sz w:val="22"/>
        </w:rPr>
        <w:t xml:space="preserve"> B, Quinn BT, Dickerson BC, Blacker D, Buckner RL, Dale AM, Maguire RP, Hyman BT, Albert MS, </w:t>
      </w:r>
      <w:proofErr w:type="spellStart"/>
      <w:r w:rsidRPr="001E6F9F">
        <w:rPr>
          <w:rFonts w:ascii="Arial" w:hAnsi="Arial" w:cs="Arial"/>
          <w:sz w:val="22"/>
        </w:rPr>
        <w:t>Killiany</w:t>
      </w:r>
      <w:proofErr w:type="spellEnd"/>
      <w:r w:rsidRPr="001E6F9F">
        <w:rPr>
          <w:rFonts w:ascii="Arial" w:hAnsi="Arial" w:cs="Arial"/>
          <w:sz w:val="22"/>
        </w:rPr>
        <w:t xml:space="preserve"> RJ. An automated labeling system for subdividing the human cerebral cortex on MRI scans into </w:t>
      </w:r>
      <w:proofErr w:type="spellStart"/>
      <w:r w:rsidRPr="001E6F9F">
        <w:rPr>
          <w:rFonts w:ascii="Arial" w:hAnsi="Arial" w:cs="Arial"/>
          <w:sz w:val="22"/>
        </w:rPr>
        <w:t>gyral</w:t>
      </w:r>
      <w:proofErr w:type="spellEnd"/>
      <w:r w:rsidRPr="001E6F9F">
        <w:rPr>
          <w:rFonts w:ascii="Arial" w:hAnsi="Arial" w:cs="Arial"/>
          <w:sz w:val="22"/>
        </w:rPr>
        <w:t xml:space="preserve"> based regions of interest. </w:t>
      </w:r>
      <w:proofErr w:type="spellStart"/>
      <w:r w:rsidRPr="001E6F9F">
        <w:rPr>
          <w:rFonts w:ascii="Arial" w:hAnsi="Arial" w:cs="Arial"/>
          <w:sz w:val="22"/>
        </w:rPr>
        <w:t>NeuroImage</w:t>
      </w:r>
      <w:proofErr w:type="spellEnd"/>
      <w:r w:rsidRPr="001E6F9F">
        <w:rPr>
          <w:rFonts w:ascii="Arial" w:hAnsi="Arial" w:cs="Arial"/>
          <w:sz w:val="22"/>
        </w:rPr>
        <w:t xml:space="preserve"> 2006</w:t>
      </w:r>
      <w:proofErr w:type="gramStart"/>
      <w:r w:rsidRPr="001E6F9F">
        <w:rPr>
          <w:rFonts w:ascii="Arial" w:hAnsi="Arial" w:cs="Arial"/>
          <w:sz w:val="22"/>
        </w:rPr>
        <w:t>;31:968</w:t>
      </w:r>
      <w:proofErr w:type="gramEnd"/>
      <w:r w:rsidRPr="001E6F9F">
        <w:rPr>
          <w:rFonts w:ascii="Arial" w:hAnsi="Arial" w:cs="Arial"/>
          <w:sz w:val="22"/>
        </w:rPr>
        <w:t xml:space="preserve">–980. </w:t>
      </w:r>
    </w:p>
    <w:p w14:paraId="4FC03D0E" w14:textId="77777777" w:rsidR="001E6F9F" w:rsidRDefault="001E6F9F" w:rsidP="001E6F9F">
      <w:pPr>
        <w:spacing w:line="480" w:lineRule="auto"/>
        <w:jc w:val="both"/>
        <w:rPr>
          <w:rFonts w:ascii="Arial" w:hAnsi="Arial" w:cs="Arial"/>
          <w:sz w:val="22"/>
        </w:rPr>
      </w:pPr>
      <w:r w:rsidRPr="001E6F9F">
        <w:rPr>
          <w:rFonts w:ascii="Arial" w:hAnsi="Arial" w:cs="Arial"/>
          <w:sz w:val="22"/>
        </w:rPr>
        <w:t xml:space="preserve">2. Jenkinson M, Smith S. A global </w:t>
      </w:r>
      <w:proofErr w:type="spellStart"/>
      <w:r w:rsidRPr="001E6F9F">
        <w:rPr>
          <w:rFonts w:ascii="Arial" w:hAnsi="Arial" w:cs="Arial"/>
          <w:sz w:val="22"/>
        </w:rPr>
        <w:t>optimisation</w:t>
      </w:r>
      <w:proofErr w:type="spellEnd"/>
      <w:r w:rsidRPr="001E6F9F">
        <w:rPr>
          <w:rFonts w:ascii="Arial" w:hAnsi="Arial" w:cs="Arial"/>
          <w:sz w:val="22"/>
        </w:rPr>
        <w:t xml:space="preserve"> method for robust affine registration of brain images. Med. Image Anal. 2001</w:t>
      </w:r>
      <w:proofErr w:type="gramStart"/>
      <w:r w:rsidRPr="001E6F9F">
        <w:rPr>
          <w:rFonts w:ascii="Arial" w:hAnsi="Arial" w:cs="Arial"/>
          <w:sz w:val="22"/>
        </w:rPr>
        <w:t>;5:143</w:t>
      </w:r>
      <w:proofErr w:type="gramEnd"/>
      <w:r w:rsidRPr="001E6F9F">
        <w:rPr>
          <w:rFonts w:ascii="Arial" w:hAnsi="Arial" w:cs="Arial"/>
          <w:sz w:val="22"/>
        </w:rPr>
        <w:t>–156.</w:t>
      </w:r>
    </w:p>
    <w:p w14:paraId="156BD86F" w14:textId="32011B14" w:rsidR="001E6F9F" w:rsidRPr="001E6F9F" w:rsidRDefault="001E6F9F" w:rsidP="001E6F9F">
      <w:pPr>
        <w:spacing w:line="480" w:lineRule="auto"/>
        <w:jc w:val="both"/>
        <w:rPr>
          <w:rFonts w:ascii="Arial" w:hAnsi="Arial" w:cs="Arial"/>
          <w:sz w:val="22"/>
        </w:rPr>
      </w:pPr>
      <w:r w:rsidRPr="001E6F9F">
        <w:rPr>
          <w:rFonts w:ascii="Arial" w:hAnsi="Arial" w:cs="Arial"/>
          <w:sz w:val="22"/>
        </w:rPr>
        <w:t>3. Smith SM. Fast robust automated brain extraction. Hum. Brain Mapp. 2002</w:t>
      </w:r>
      <w:proofErr w:type="gramStart"/>
      <w:r w:rsidRPr="001E6F9F">
        <w:rPr>
          <w:rFonts w:ascii="Arial" w:hAnsi="Arial" w:cs="Arial"/>
          <w:sz w:val="22"/>
        </w:rPr>
        <w:t>;17:143</w:t>
      </w:r>
      <w:proofErr w:type="gramEnd"/>
      <w:r w:rsidRPr="001E6F9F">
        <w:rPr>
          <w:rFonts w:ascii="Arial" w:hAnsi="Arial" w:cs="Arial"/>
          <w:sz w:val="22"/>
        </w:rPr>
        <w:t>–155.</w:t>
      </w:r>
      <w:r w:rsidRPr="001E6F9F">
        <w:rPr>
          <w:rFonts w:ascii="Arial" w:hAnsi="Arial" w:cs="Arial"/>
          <w:sz w:val="22"/>
        </w:rPr>
        <w:br/>
        <w:t xml:space="preserve">4. </w:t>
      </w:r>
      <w:proofErr w:type="spellStart"/>
      <w:r w:rsidRPr="001E6F9F">
        <w:rPr>
          <w:rFonts w:ascii="Arial" w:hAnsi="Arial" w:cs="Arial"/>
          <w:sz w:val="22"/>
        </w:rPr>
        <w:t>Basser</w:t>
      </w:r>
      <w:proofErr w:type="spellEnd"/>
      <w:r w:rsidRPr="001E6F9F">
        <w:rPr>
          <w:rFonts w:ascii="Arial" w:hAnsi="Arial" w:cs="Arial"/>
          <w:sz w:val="22"/>
        </w:rPr>
        <w:t xml:space="preserve"> PJ, </w:t>
      </w:r>
      <w:proofErr w:type="spellStart"/>
      <w:r w:rsidRPr="001E6F9F">
        <w:rPr>
          <w:rFonts w:ascii="Arial" w:hAnsi="Arial" w:cs="Arial"/>
          <w:sz w:val="22"/>
        </w:rPr>
        <w:t>Pierpaoli</w:t>
      </w:r>
      <w:proofErr w:type="spellEnd"/>
      <w:r w:rsidRPr="001E6F9F">
        <w:rPr>
          <w:rFonts w:ascii="Arial" w:hAnsi="Arial" w:cs="Arial"/>
          <w:sz w:val="22"/>
        </w:rPr>
        <w:t xml:space="preserve"> C. Microstructural and physiological features of tissues elucidated by quantitative-diffusion-tensor MRI. J. </w:t>
      </w:r>
      <w:proofErr w:type="spellStart"/>
      <w:r w:rsidRPr="001E6F9F">
        <w:rPr>
          <w:rFonts w:ascii="Arial" w:hAnsi="Arial" w:cs="Arial"/>
          <w:sz w:val="22"/>
        </w:rPr>
        <w:t>Magn</w:t>
      </w:r>
      <w:proofErr w:type="spellEnd"/>
      <w:r w:rsidRPr="001E6F9F">
        <w:rPr>
          <w:rFonts w:ascii="Arial" w:hAnsi="Arial" w:cs="Arial"/>
          <w:sz w:val="22"/>
        </w:rPr>
        <w:t xml:space="preserve">. </w:t>
      </w:r>
      <w:proofErr w:type="spellStart"/>
      <w:r w:rsidRPr="001E6F9F">
        <w:rPr>
          <w:rFonts w:ascii="Arial" w:hAnsi="Arial" w:cs="Arial"/>
          <w:sz w:val="22"/>
        </w:rPr>
        <w:t>Reson</w:t>
      </w:r>
      <w:proofErr w:type="spellEnd"/>
      <w:r w:rsidRPr="001E6F9F">
        <w:rPr>
          <w:rFonts w:ascii="Arial" w:hAnsi="Arial" w:cs="Arial"/>
          <w:sz w:val="22"/>
        </w:rPr>
        <w:t>. B 1996</w:t>
      </w:r>
      <w:proofErr w:type="gramStart"/>
      <w:r w:rsidRPr="001E6F9F">
        <w:rPr>
          <w:rFonts w:ascii="Arial" w:hAnsi="Arial" w:cs="Arial"/>
          <w:sz w:val="22"/>
        </w:rPr>
        <w:t>;111:209</w:t>
      </w:r>
      <w:proofErr w:type="gramEnd"/>
      <w:r w:rsidRPr="001E6F9F">
        <w:rPr>
          <w:rFonts w:ascii="Arial" w:hAnsi="Arial" w:cs="Arial"/>
          <w:sz w:val="22"/>
        </w:rPr>
        <w:t xml:space="preserve">–219. </w:t>
      </w:r>
    </w:p>
    <w:p w14:paraId="23D12200" w14:textId="77777777" w:rsidR="001E6F9F" w:rsidRDefault="001E6F9F" w:rsidP="001E6F9F">
      <w:pPr>
        <w:spacing w:line="480" w:lineRule="auto"/>
        <w:jc w:val="both"/>
        <w:rPr>
          <w:rFonts w:ascii="Arial" w:hAnsi="Arial" w:cs="Arial"/>
          <w:sz w:val="22"/>
        </w:rPr>
      </w:pPr>
      <w:r w:rsidRPr="001E6F9F">
        <w:rPr>
          <w:rFonts w:ascii="Arial" w:hAnsi="Arial" w:cs="Arial"/>
          <w:sz w:val="22"/>
        </w:rPr>
        <w:t xml:space="preserve">5. Jenkinson M, Smith S. A global </w:t>
      </w:r>
      <w:proofErr w:type="spellStart"/>
      <w:r w:rsidRPr="001E6F9F">
        <w:rPr>
          <w:rFonts w:ascii="Arial" w:hAnsi="Arial" w:cs="Arial"/>
          <w:sz w:val="22"/>
        </w:rPr>
        <w:t>optimisation</w:t>
      </w:r>
      <w:proofErr w:type="spellEnd"/>
      <w:r w:rsidRPr="001E6F9F">
        <w:rPr>
          <w:rFonts w:ascii="Arial" w:hAnsi="Arial" w:cs="Arial"/>
          <w:sz w:val="22"/>
        </w:rPr>
        <w:t xml:space="preserve"> method for robust affine registration of brain images. Med. Image Anal. 2001</w:t>
      </w:r>
      <w:proofErr w:type="gramStart"/>
      <w:r w:rsidRPr="001E6F9F">
        <w:rPr>
          <w:rFonts w:ascii="Arial" w:hAnsi="Arial" w:cs="Arial"/>
          <w:sz w:val="22"/>
        </w:rPr>
        <w:t>;5:143</w:t>
      </w:r>
      <w:proofErr w:type="gramEnd"/>
      <w:r w:rsidRPr="001E6F9F">
        <w:rPr>
          <w:rFonts w:ascii="Arial" w:hAnsi="Arial" w:cs="Arial"/>
          <w:sz w:val="22"/>
        </w:rPr>
        <w:t>–156.</w:t>
      </w:r>
    </w:p>
    <w:p w14:paraId="655AE912" w14:textId="6F172749" w:rsidR="001E6F9F" w:rsidRPr="001E6F9F" w:rsidRDefault="001E6F9F" w:rsidP="001E6F9F">
      <w:pPr>
        <w:spacing w:line="480" w:lineRule="auto"/>
        <w:jc w:val="both"/>
        <w:rPr>
          <w:rFonts w:ascii="Arial" w:hAnsi="Arial" w:cs="Arial"/>
          <w:sz w:val="22"/>
        </w:rPr>
      </w:pPr>
      <w:r w:rsidRPr="001E6F9F">
        <w:rPr>
          <w:rFonts w:ascii="Arial" w:hAnsi="Arial" w:cs="Arial"/>
          <w:sz w:val="22"/>
        </w:rPr>
        <w:t xml:space="preserve">6. Andersson JLR, Jenkinson M, Smith S. Non-linear registration, aka Spatial </w:t>
      </w:r>
      <w:proofErr w:type="spellStart"/>
      <w:r w:rsidRPr="001E6F9F">
        <w:rPr>
          <w:rFonts w:ascii="Arial" w:hAnsi="Arial" w:cs="Arial"/>
          <w:sz w:val="22"/>
        </w:rPr>
        <w:t>normalisation</w:t>
      </w:r>
      <w:proofErr w:type="spellEnd"/>
      <w:r w:rsidRPr="001E6F9F">
        <w:rPr>
          <w:rFonts w:ascii="Arial" w:hAnsi="Arial" w:cs="Arial"/>
          <w:sz w:val="22"/>
        </w:rPr>
        <w:t xml:space="preserve">. 2007. Technical Report TR07JA2, Oxford Centre for Functional Magnetic Resonance Imaging of the Brain, University of Oxford. </w:t>
      </w:r>
    </w:p>
    <w:p w14:paraId="2E34727D" w14:textId="1A0E97FC" w:rsidR="001E6F9F" w:rsidRPr="001E6F9F" w:rsidRDefault="001E6F9F" w:rsidP="001E6F9F">
      <w:pPr>
        <w:spacing w:line="480" w:lineRule="auto"/>
        <w:jc w:val="both"/>
        <w:rPr>
          <w:rFonts w:ascii="Arial" w:hAnsi="Arial" w:cs="Arial"/>
          <w:sz w:val="22"/>
          <w:lang w:val="da-DK"/>
        </w:rPr>
      </w:pPr>
      <w:r w:rsidRPr="001E6F9F">
        <w:rPr>
          <w:rFonts w:ascii="Arial" w:hAnsi="Arial" w:cs="Arial"/>
          <w:sz w:val="22"/>
        </w:rPr>
        <w:t xml:space="preserve">7. Behrens TE, Woolrich MW, Jenkinson M, Johansen-Berg H, Nunes RG, Clare S, Matthews PM, Brady JM, Smith SM. Characterization and propagation of uncertainty in diffusion-weighted MR imaging. </w:t>
      </w:r>
      <w:proofErr w:type="spellStart"/>
      <w:r w:rsidRPr="001E6F9F">
        <w:rPr>
          <w:rFonts w:ascii="Arial" w:hAnsi="Arial" w:cs="Arial"/>
          <w:sz w:val="22"/>
        </w:rPr>
        <w:t>Magn</w:t>
      </w:r>
      <w:proofErr w:type="spellEnd"/>
      <w:r w:rsidRPr="001E6F9F">
        <w:rPr>
          <w:rFonts w:ascii="Arial" w:hAnsi="Arial" w:cs="Arial"/>
          <w:sz w:val="22"/>
        </w:rPr>
        <w:t xml:space="preserve">. </w:t>
      </w:r>
      <w:proofErr w:type="spellStart"/>
      <w:r w:rsidRPr="001E6F9F">
        <w:rPr>
          <w:rFonts w:ascii="Arial" w:hAnsi="Arial" w:cs="Arial"/>
          <w:sz w:val="22"/>
        </w:rPr>
        <w:t>Reson</w:t>
      </w:r>
      <w:proofErr w:type="spellEnd"/>
      <w:r w:rsidRPr="001E6F9F">
        <w:rPr>
          <w:rFonts w:ascii="Arial" w:hAnsi="Arial" w:cs="Arial"/>
          <w:sz w:val="22"/>
        </w:rPr>
        <w:t>. Med. 2003</w:t>
      </w:r>
      <w:proofErr w:type="gramStart"/>
      <w:r w:rsidRPr="001E6F9F">
        <w:rPr>
          <w:rFonts w:ascii="Arial" w:hAnsi="Arial" w:cs="Arial"/>
          <w:sz w:val="22"/>
        </w:rPr>
        <w:t>;50:1077</w:t>
      </w:r>
      <w:proofErr w:type="gramEnd"/>
      <w:r w:rsidRPr="001E6F9F">
        <w:rPr>
          <w:rFonts w:ascii="Arial" w:hAnsi="Arial" w:cs="Arial"/>
          <w:sz w:val="22"/>
        </w:rPr>
        <w:t>–1088.</w:t>
      </w:r>
      <w:r w:rsidRPr="001E6F9F">
        <w:rPr>
          <w:rFonts w:ascii="Arial" w:hAnsi="Arial" w:cs="Arial"/>
          <w:sz w:val="22"/>
        </w:rPr>
        <w:br/>
        <w:t xml:space="preserve">8. Behrens TE, Johansen-Berg H, </w:t>
      </w:r>
      <w:proofErr w:type="spellStart"/>
      <w:r w:rsidRPr="001E6F9F">
        <w:rPr>
          <w:rFonts w:ascii="Arial" w:hAnsi="Arial" w:cs="Arial"/>
          <w:sz w:val="22"/>
        </w:rPr>
        <w:t>Jbabdi</w:t>
      </w:r>
      <w:proofErr w:type="spellEnd"/>
      <w:r w:rsidRPr="001E6F9F">
        <w:rPr>
          <w:rFonts w:ascii="Arial" w:hAnsi="Arial" w:cs="Arial"/>
          <w:sz w:val="22"/>
        </w:rPr>
        <w:t xml:space="preserve"> S, Rushworth MFS, Woolrich MW. Probabilistic diffusion </w:t>
      </w:r>
      <w:proofErr w:type="spellStart"/>
      <w:r w:rsidRPr="001E6F9F">
        <w:rPr>
          <w:rFonts w:ascii="Arial" w:hAnsi="Arial" w:cs="Arial"/>
          <w:sz w:val="22"/>
        </w:rPr>
        <w:t>tractography</w:t>
      </w:r>
      <w:proofErr w:type="spellEnd"/>
      <w:r w:rsidRPr="001E6F9F">
        <w:rPr>
          <w:rFonts w:ascii="Arial" w:hAnsi="Arial" w:cs="Arial"/>
          <w:sz w:val="22"/>
        </w:rPr>
        <w:t xml:space="preserve"> with multiple </w:t>
      </w:r>
      <w:proofErr w:type="spellStart"/>
      <w:r w:rsidRPr="001E6F9F">
        <w:rPr>
          <w:rFonts w:ascii="Arial" w:hAnsi="Arial" w:cs="Arial"/>
          <w:sz w:val="22"/>
        </w:rPr>
        <w:t>fibre</w:t>
      </w:r>
      <w:proofErr w:type="spellEnd"/>
      <w:r w:rsidRPr="001E6F9F">
        <w:rPr>
          <w:rFonts w:ascii="Arial" w:hAnsi="Arial" w:cs="Arial"/>
          <w:sz w:val="22"/>
        </w:rPr>
        <w:t xml:space="preserve"> orientations: What can we gain? </w:t>
      </w:r>
      <w:r w:rsidRPr="001E6F9F">
        <w:rPr>
          <w:rFonts w:ascii="Arial" w:hAnsi="Arial" w:cs="Arial"/>
          <w:sz w:val="22"/>
          <w:lang w:val="da-DK"/>
        </w:rPr>
        <w:t xml:space="preserve">NeuroImage 2007;34:144–155. </w:t>
      </w:r>
    </w:p>
    <w:p w14:paraId="2D18E83F" w14:textId="77777777" w:rsidR="001E6F9F" w:rsidRPr="001E6F9F" w:rsidRDefault="001E6F9F" w:rsidP="001E6F9F">
      <w:pPr>
        <w:spacing w:line="480" w:lineRule="auto"/>
        <w:jc w:val="both"/>
        <w:rPr>
          <w:rFonts w:ascii="Arial" w:hAnsi="Arial" w:cs="Arial"/>
          <w:sz w:val="22"/>
        </w:rPr>
      </w:pPr>
      <w:r w:rsidRPr="001E6F9F">
        <w:rPr>
          <w:rFonts w:ascii="Arial" w:hAnsi="Arial" w:cs="Arial"/>
          <w:sz w:val="22"/>
          <w:lang w:val="da-DK"/>
        </w:rPr>
        <w:t xml:space="preserve">9. Verstraete E, Veldink JH, Mandl RCW, Van Den Berg LH, Van Den Heuvel MP. </w:t>
      </w:r>
      <w:r w:rsidRPr="001E6F9F">
        <w:rPr>
          <w:rFonts w:ascii="Arial" w:hAnsi="Arial" w:cs="Arial"/>
          <w:sz w:val="22"/>
        </w:rPr>
        <w:t xml:space="preserve">Impaired structural motor connectome in amyotrophic lateral sclerosis. </w:t>
      </w:r>
      <w:proofErr w:type="spellStart"/>
      <w:r w:rsidRPr="001E6F9F">
        <w:rPr>
          <w:rFonts w:ascii="Arial" w:hAnsi="Arial" w:cs="Arial"/>
          <w:sz w:val="22"/>
        </w:rPr>
        <w:t>PLoS</w:t>
      </w:r>
      <w:proofErr w:type="spellEnd"/>
      <w:r w:rsidRPr="001E6F9F">
        <w:rPr>
          <w:rFonts w:ascii="Arial" w:hAnsi="Arial" w:cs="Arial"/>
          <w:sz w:val="22"/>
        </w:rPr>
        <w:t xml:space="preserve"> One 2011</w:t>
      </w:r>
      <w:proofErr w:type="gramStart"/>
      <w:r w:rsidRPr="001E6F9F">
        <w:rPr>
          <w:rFonts w:ascii="Arial" w:hAnsi="Arial" w:cs="Arial"/>
          <w:sz w:val="22"/>
        </w:rPr>
        <w:t>;6:e24239</w:t>
      </w:r>
      <w:proofErr w:type="gramEnd"/>
      <w:r w:rsidRPr="001E6F9F">
        <w:rPr>
          <w:rFonts w:ascii="Arial" w:hAnsi="Arial" w:cs="Arial"/>
          <w:sz w:val="22"/>
        </w:rPr>
        <w:t>.</w:t>
      </w:r>
      <w:r w:rsidRPr="001E6F9F">
        <w:rPr>
          <w:rFonts w:ascii="Arial" w:hAnsi="Arial" w:cs="Arial"/>
          <w:sz w:val="22"/>
        </w:rPr>
        <w:br/>
      </w:r>
      <w:r w:rsidRPr="001E6F9F">
        <w:rPr>
          <w:rFonts w:ascii="Arial" w:hAnsi="Arial" w:cs="Arial"/>
          <w:sz w:val="22"/>
        </w:rPr>
        <w:lastRenderedPageBreak/>
        <w:t xml:space="preserve">10. Bullitt E, </w:t>
      </w:r>
      <w:proofErr w:type="spellStart"/>
      <w:r w:rsidRPr="001E6F9F">
        <w:rPr>
          <w:rFonts w:ascii="Arial" w:hAnsi="Arial" w:cs="Arial"/>
          <w:sz w:val="22"/>
        </w:rPr>
        <w:t>Gerig</w:t>
      </w:r>
      <w:proofErr w:type="spellEnd"/>
      <w:r w:rsidRPr="001E6F9F">
        <w:rPr>
          <w:rFonts w:ascii="Arial" w:hAnsi="Arial" w:cs="Arial"/>
          <w:sz w:val="22"/>
        </w:rPr>
        <w:t xml:space="preserve"> G, </w:t>
      </w:r>
      <w:proofErr w:type="spellStart"/>
      <w:r w:rsidRPr="001E6F9F">
        <w:rPr>
          <w:rFonts w:ascii="Arial" w:hAnsi="Arial" w:cs="Arial"/>
          <w:sz w:val="22"/>
        </w:rPr>
        <w:t>Pizer</w:t>
      </w:r>
      <w:proofErr w:type="spellEnd"/>
      <w:r w:rsidRPr="001E6F9F">
        <w:rPr>
          <w:rFonts w:ascii="Arial" w:hAnsi="Arial" w:cs="Arial"/>
          <w:sz w:val="22"/>
        </w:rPr>
        <w:t xml:space="preserve"> SM, Lin W, Aylward SR. Measuring tortuosity of the intracerebral vasculature from MRA images. IEEE Trans. Med. Imaging 2003</w:t>
      </w:r>
      <w:proofErr w:type="gramStart"/>
      <w:r w:rsidRPr="001E6F9F">
        <w:rPr>
          <w:rFonts w:ascii="Arial" w:hAnsi="Arial" w:cs="Arial"/>
          <w:sz w:val="22"/>
        </w:rPr>
        <w:t>;22:1163</w:t>
      </w:r>
      <w:proofErr w:type="gramEnd"/>
      <w:r w:rsidRPr="001E6F9F">
        <w:rPr>
          <w:rFonts w:ascii="Arial" w:hAnsi="Arial" w:cs="Arial"/>
          <w:sz w:val="22"/>
        </w:rPr>
        <w:t xml:space="preserve">–1171. </w:t>
      </w:r>
    </w:p>
    <w:p w14:paraId="6613011F" w14:textId="77777777" w:rsidR="00E05797" w:rsidRDefault="001E6F9F" w:rsidP="001E6F9F">
      <w:pPr>
        <w:spacing w:line="480" w:lineRule="auto"/>
        <w:jc w:val="both"/>
        <w:rPr>
          <w:rFonts w:ascii="Arial" w:hAnsi="Arial" w:cs="Arial"/>
          <w:sz w:val="22"/>
        </w:rPr>
      </w:pPr>
      <w:r w:rsidRPr="001E6F9F">
        <w:rPr>
          <w:rFonts w:ascii="Arial" w:hAnsi="Arial" w:cs="Arial"/>
          <w:sz w:val="22"/>
        </w:rPr>
        <w:t xml:space="preserve">11. Van Essen DC, </w:t>
      </w:r>
      <w:proofErr w:type="spellStart"/>
      <w:r w:rsidRPr="001E6F9F">
        <w:rPr>
          <w:rFonts w:ascii="Arial" w:hAnsi="Arial" w:cs="Arial"/>
          <w:sz w:val="22"/>
        </w:rPr>
        <w:t>Ugurbil</w:t>
      </w:r>
      <w:proofErr w:type="spellEnd"/>
      <w:r w:rsidRPr="001E6F9F">
        <w:rPr>
          <w:rFonts w:ascii="Arial" w:hAnsi="Arial" w:cs="Arial"/>
          <w:sz w:val="22"/>
        </w:rPr>
        <w:t xml:space="preserve"> K. The future of the human connectome. </w:t>
      </w:r>
      <w:proofErr w:type="spellStart"/>
      <w:r w:rsidRPr="001E6F9F">
        <w:rPr>
          <w:rFonts w:ascii="Arial" w:hAnsi="Arial" w:cs="Arial"/>
          <w:sz w:val="22"/>
        </w:rPr>
        <w:t>NeuroImage</w:t>
      </w:r>
      <w:proofErr w:type="spellEnd"/>
      <w:r w:rsidRPr="001E6F9F">
        <w:rPr>
          <w:rFonts w:ascii="Arial" w:hAnsi="Arial" w:cs="Arial"/>
          <w:sz w:val="22"/>
        </w:rPr>
        <w:t xml:space="preserve"> 2012</w:t>
      </w:r>
      <w:proofErr w:type="gramStart"/>
      <w:r w:rsidRPr="001E6F9F">
        <w:rPr>
          <w:rFonts w:ascii="Arial" w:hAnsi="Arial" w:cs="Arial"/>
          <w:sz w:val="22"/>
        </w:rPr>
        <w:t>;62:1</w:t>
      </w:r>
      <w:proofErr w:type="gramEnd"/>
      <w:r w:rsidRPr="001E6F9F">
        <w:rPr>
          <w:rFonts w:ascii="Arial" w:hAnsi="Arial" w:cs="Arial"/>
          <w:sz w:val="22"/>
        </w:rPr>
        <w:t xml:space="preserve">–12. </w:t>
      </w:r>
    </w:p>
    <w:p w14:paraId="2F9293A0" w14:textId="7DB36412" w:rsidR="001E6F9F" w:rsidRPr="00E05797" w:rsidRDefault="001E6F9F" w:rsidP="001E6F9F">
      <w:pPr>
        <w:spacing w:line="480" w:lineRule="auto"/>
        <w:jc w:val="both"/>
        <w:rPr>
          <w:rFonts w:ascii="Arial" w:hAnsi="Arial" w:cs="Arial"/>
          <w:sz w:val="22"/>
        </w:rPr>
      </w:pPr>
      <w:r w:rsidRPr="001E6F9F">
        <w:rPr>
          <w:rFonts w:ascii="Arial" w:hAnsi="Arial" w:cs="Arial"/>
          <w:sz w:val="22"/>
        </w:rPr>
        <w:t xml:space="preserve">12. Funnell MG, </w:t>
      </w:r>
      <w:proofErr w:type="spellStart"/>
      <w:r w:rsidRPr="001E6F9F">
        <w:rPr>
          <w:rFonts w:ascii="Arial" w:hAnsi="Arial" w:cs="Arial"/>
          <w:sz w:val="22"/>
        </w:rPr>
        <w:t>Corballis</w:t>
      </w:r>
      <w:proofErr w:type="spellEnd"/>
      <w:r w:rsidRPr="001E6F9F">
        <w:rPr>
          <w:rFonts w:ascii="Arial" w:hAnsi="Arial" w:cs="Arial"/>
          <w:sz w:val="22"/>
        </w:rPr>
        <w:t xml:space="preserve"> PM, </w:t>
      </w:r>
      <w:proofErr w:type="spellStart"/>
      <w:r w:rsidRPr="001E6F9F">
        <w:rPr>
          <w:rFonts w:ascii="Arial" w:hAnsi="Arial" w:cs="Arial"/>
          <w:sz w:val="22"/>
        </w:rPr>
        <w:t>Gazzaniga</w:t>
      </w:r>
      <w:proofErr w:type="spellEnd"/>
      <w:r w:rsidRPr="001E6F9F">
        <w:rPr>
          <w:rFonts w:ascii="Arial" w:hAnsi="Arial" w:cs="Arial"/>
          <w:sz w:val="22"/>
        </w:rPr>
        <w:t xml:space="preserve"> MS. Cortical and subcortical interhemispheric interactions following partial and complete </w:t>
      </w:r>
      <w:proofErr w:type="spellStart"/>
      <w:r w:rsidRPr="001E6F9F">
        <w:rPr>
          <w:rFonts w:ascii="Arial" w:hAnsi="Arial" w:cs="Arial"/>
          <w:sz w:val="22"/>
        </w:rPr>
        <w:t>callosotomy</w:t>
      </w:r>
      <w:proofErr w:type="spellEnd"/>
      <w:r w:rsidRPr="001E6F9F">
        <w:rPr>
          <w:rFonts w:ascii="Arial" w:hAnsi="Arial" w:cs="Arial"/>
          <w:sz w:val="22"/>
        </w:rPr>
        <w:t>. Arch. Neurol. 2000</w:t>
      </w:r>
      <w:proofErr w:type="gramStart"/>
      <w:r w:rsidRPr="001E6F9F">
        <w:rPr>
          <w:rFonts w:ascii="Arial" w:hAnsi="Arial" w:cs="Arial"/>
          <w:sz w:val="22"/>
        </w:rPr>
        <w:t>;57:185</w:t>
      </w:r>
      <w:proofErr w:type="gramEnd"/>
      <w:r w:rsidRPr="001E6F9F">
        <w:rPr>
          <w:rFonts w:ascii="Arial" w:hAnsi="Arial" w:cs="Arial"/>
          <w:sz w:val="22"/>
        </w:rPr>
        <w:t>–189.</w:t>
      </w:r>
      <w:r w:rsidRPr="001E6F9F">
        <w:rPr>
          <w:rFonts w:ascii="Arial" w:hAnsi="Arial" w:cs="Arial"/>
          <w:sz w:val="22"/>
        </w:rPr>
        <w:br/>
        <w:t xml:space="preserve">13. </w:t>
      </w:r>
      <w:proofErr w:type="spellStart"/>
      <w:r w:rsidRPr="001E6F9F">
        <w:rPr>
          <w:rFonts w:ascii="Arial" w:hAnsi="Arial" w:cs="Arial"/>
          <w:sz w:val="22"/>
        </w:rPr>
        <w:t>Rubinov</w:t>
      </w:r>
      <w:proofErr w:type="spellEnd"/>
      <w:r w:rsidRPr="001E6F9F">
        <w:rPr>
          <w:rFonts w:ascii="Arial" w:hAnsi="Arial" w:cs="Arial"/>
          <w:sz w:val="22"/>
        </w:rPr>
        <w:t xml:space="preserve"> M, </w:t>
      </w:r>
      <w:proofErr w:type="spellStart"/>
      <w:r w:rsidRPr="001E6F9F">
        <w:rPr>
          <w:rFonts w:ascii="Arial" w:hAnsi="Arial" w:cs="Arial"/>
          <w:sz w:val="22"/>
        </w:rPr>
        <w:t>Sporns</w:t>
      </w:r>
      <w:proofErr w:type="spellEnd"/>
      <w:r w:rsidRPr="001E6F9F">
        <w:rPr>
          <w:rFonts w:ascii="Arial" w:hAnsi="Arial" w:cs="Arial"/>
          <w:sz w:val="22"/>
        </w:rPr>
        <w:t xml:space="preserve"> O. Complex network measures of brain connectivity: uses and interpretations. </w:t>
      </w:r>
      <w:proofErr w:type="spellStart"/>
      <w:r w:rsidRPr="00E05797">
        <w:rPr>
          <w:rFonts w:ascii="Arial" w:hAnsi="Arial" w:cs="Arial"/>
          <w:sz w:val="22"/>
        </w:rPr>
        <w:t>NeuroImage</w:t>
      </w:r>
      <w:proofErr w:type="spellEnd"/>
      <w:r w:rsidRPr="00E05797">
        <w:rPr>
          <w:rFonts w:ascii="Arial" w:hAnsi="Arial" w:cs="Arial"/>
          <w:sz w:val="22"/>
        </w:rPr>
        <w:t xml:space="preserve"> 2010</w:t>
      </w:r>
      <w:proofErr w:type="gramStart"/>
      <w:r w:rsidRPr="00E05797">
        <w:rPr>
          <w:rFonts w:ascii="Arial" w:hAnsi="Arial" w:cs="Arial"/>
          <w:sz w:val="22"/>
        </w:rPr>
        <w:t>;52:1059</w:t>
      </w:r>
      <w:proofErr w:type="gramEnd"/>
      <w:r w:rsidRPr="00E05797">
        <w:rPr>
          <w:rFonts w:ascii="Arial" w:hAnsi="Arial" w:cs="Arial"/>
          <w:sz w:val="22"/>
        </w:rPr>
        <w:t xml:space="preserve">–1069. </w:t>
      </w:r>
    </w:p>
    <w:p w14:paraId="06E1D64D" w14:textId="77777777" w:rsidR="001E6F9F" w:rsidRDefault="001E6F9F" w:rsidP="00CB60D9">
      <w:pPr>
        <w:spacing w:line="480" w:lineRule="auto"/>
        <w:jc w:val="both"/>
        <w:rPr>
          <w:rFonts w:ascii="Arial" w:hAnsi="Arial" w:cs="Arial"/>
          <w:b/>
        </w:rPr>
      </w:pPr>
    </w:p>
    <w:p w14:paraId="5E8A1F86" w14:textId="77777777" w:rsidR="001E6F9F" w:rsidRDefault="001E6F9F" w:rsidP="00CB60D9">
      <w:pPr>
        <w:spacing w:line="480" w:lineRule="auto"/>
        <w:jc w:val="both"/>
        <w:rPr>
          <w:rFonts w:ascii="Arial" w:hAnsi="Arial" w:cs="Arial"/>
          <w:b/>
        </w:rPr>
      </w:pPr>
    </w:p>
    <w:p w14:paraId="33E6AF20" w14:textId="3383B381" w:rsidR="005F5E3D" w:rsidRPr="00C414BC" w:rsidRDefault="005F5E3D" w:rsidP="00CB60D9">
      <w:pPr>
        <w:spacing w:line="480" w:lineRule="auto"/>
        <w:jc w:val="both"/>
        <w:rPr>
          <w:rFonts w:ascii="Arial" w:hAnsi="Arial" w:cs="Arial"/>
          <w:b/>
        </w:rPr>
      </w:pPr>
      <w:r w:rsidRPr="00C414BC">
        <w:rPr>
          <w:rFonts w:ascii="Arial" w:hAnsi="Arial" w:cs="Arial"/>
          <w:b/>
        </w:rPr>
        <w:t>iPSC conversion to OPCs</w:t>
      </w:r>
    </w:p>
    <w:p w14:paraId="670BAAB9" w14:textId="187CE9AF" w:rsidR="00984CC3" w:rsidRPr="00984CC3" w:rsidRDefault="009273E2" w:rsidP="00CB60D9">
      <w:pPr>
        <w:spacing w:line="480" w:lineRule="auto"/>
        <w:jc w:val="both"/>
        <w:rPr>
          <w:rFonts w:ascii="Arial" w:hAnsi="Arial" w:cs="Arial"/>
        </w:rPr>
      </w:pPr>
      <w:proofErr w:type="spellStart"/>
      <w:r w:rsidRPr="00C414BC">
        <w:rPr>
          <w:rFonts w:ascii="Arial" w:hAnsi="Arial" w:cs="Arial"/>
        </w:rPr>
        <w:t>hiPSCs</w:t>
      </w:r>
      <w:proofErr w:type="spellEnd"/>
      <w:r w:rsidRPr="00C414BC">
        <w:rPr>
          <w:rFonts w:ascii="Arial" w:hAnsi="Arial" w:cs="Arial"/>
        </w:rPr>
        <w:t xml:space="preserve"> were cultured in Matrigel coated plates in E8 medium (Life Technologies). For n</w:t>
      </w:r>
      <w:r w:rsidR="00984CC3" w:rsidRPr="00C414BC">
        <w:rPr>
          <w:rFonts w:ascii="Arial" w:hAnsi="Arial" w:cs="Arial"/>
        </w:rPr>
        <w:t>euralization iPSC</w:t>
      </w:r>
      <w:r w:rsidRPr="00C414BC">
        <w:rPr>
          <w:rFonts w:ascii="Arial" w:hAnsi="Arial" w:cs="Arial"/>
        </w:rPr>
        <w:t xml:space="preserve">s were lifted using </w:t>
      </w:r>
      <w:r w:rsidR="00984CC3" w:rsidRPr="00C414BC">
        <w:rPr>
          <w:rFonts w:ascii="Arial" w:hAnsi="Arial" w:cs="Arial"/>
        </w:rPr>
        <w:t xml:space="preserve">a mix of </w:t>
      </w:r>
      <w:proofErr w:type="spellStart"/>
      <w:r w:rsidR="00984CC3" w:rsidRPr="00C414BC">
        <w:rPr>
          <w:rFonts w:ascii="Arial" w:hAnsi="Arial" w:cs="Arial"/>
        </w:rPr>
        <w:t>dispase</w:t>
      </w:r>
      <w:proofErr w:type="spellEnd"/>
      <w:r w:rsidR="00984CC3" w:rsidRPr="00C414BC">
        <w:rPr>
          <w:rFonts w:ascii="Arial" w:hAnsi="Arial" w:cs="Arial"/>
        </w:rPr>
        <w:t xml:space="preserve"> and collagenase (Life Technologies) and cultur</w:t>
      </w:r>
      <w:r w:rsidRPr="00C414BC">
        <w:rPr>
          <w:rFonts w:ascii="Arial" w:hAnsi="Arial" w:cs="Arial"/>
        </w:rPr>
        <w:t>ed</w:t>
      </w:r>
      <w:r w:rsidR="00984CC3" w:rsidRPr="00C414BC">
        <w:rPr>
          <w:rFonts w:ascii="Arial" w:hAnsi="Arial" w:cs="Arial"/>
        </w:rPr>
        <w:t xml:space="preserve"> for 7 days, with dual-SMAD inhibition</w:t>
      </w:r>
      <w:r w:rsidR="00A64B94" w:rsidRPr="00C414BC">
        <w:rPr>
          <w:rFonts w:ascii="Arial" w:hAnsi="Arial" w:cs="Arial"/>
        </w:rPr>
        <w:t xml:space="preserve"> (10µM SB431542 and 10nM LDN193189) </w:t>
      </w:r>
      <w:r w:rsidR="00984CC3" w:rsidRPr="00C414BC">
        <w:rPr>
          <w:rFonts w:ascii="Arial" w:hAnsi="Arial" w:cs="Arial"/>
        </w:rPr>
        <w:t>in chemically define</w:t>
      </w:r>
      <w:bookmarkStart w:id="0" w:name="_GoBack"/>
      <w:bookmarkEnd w:id="0"/>
      <w:r w:rsidR="00984CC3" w:rsidRPr="00C414BC">
        <w:rPr>
          <w:rFonts w:ascii="Arial" w:hAnsi="Arial" w:cs="Arial"/>
        </w:rPr>
        <w:t xml:space="preserve">d media (CDM) that contained 50% </w:t>
      </w:r>
      <w:proofErr w:type="spellStart"/>
      <w:r w:rsidR="00984CC3" w:rsidRPr="00C414BC">
        <w:rPr>
          <w:rFonts w:ascii="Arial" w:hAnsi="Arial" w:cs="Arial"/>
        </w:rPr>
        <w:t>Iscove’s</w:t>
      </w:r>
      <w:proofErr w:type="spellEnd"/>
      <w:r w:rsidR="00984CC3" w:rsidRPr="00C414BC">
        <w:rPr>
          <w:rFonts w:ascii="Arial" w:hAnsi="Arial" w:cs="Arial"/>
        </w:rPr>
        <w:t xml:space="preserve"> modified Dulbecco’s medium (Invitrogen, 50% F12, BSA (5 mg/ml, Europa), 1% chemically defined Lipid 100 (Invitrogen), monothioglycerol (Sigma- Aldrich), insulin (7mg/ml, Roche, Basel), transferrin (15 mg/ml, Roche), 1% penicillin/streptomycin), supplemented with N-acetyl cysteine (1 </w:t>
      </w:r>
      <w:proofErr w:type="spellStart"/>
      <w:r w:rsidR="00984CC3" w:rsidRPr="00C414BC">
        <w:rPr>
          <w:rFonts w:ascii="Arial" w:hAnsi="Arial" w:cs="Arial"/>
        </w:rPr>
        <w:t>mM</w:t>
      </w:r>
      <w:proofErr w:type="spellEnd"/>
      <w:r w:rsidR="00984CC3" w:rsidRPr="00C414BC">
        <w:rPr>
          <w:rFonts w:ascii="Arial" w:hAnsi="Arial" w:cs="Arial"/>
        </w:rPr>
        <w:t xml:space="preserve">, Sigma), </w:t>
      </w:r>
      <w:proofErr w:type="spellStart"/>
      <w:r w:rsidR="00984CC3" w:rsidRPr="00C414BC">
        <w:rPr>
          <w:rFonts w:ascii="Arial" w:hAnsi="Arial" w:cs="Arial"/>
        </w:rPr>
        <w:t>activin</w:t>
      </w:r>
      <w:proofErr w:type="spellEnd"/>
      <w:r w:rsidR="00984CC3" w:rsidRPr="00C414BC">
        <w:rPr>
          <w:rFonts w:ascii="Arial" w:hAnsi="Arial" w:cs="Arial"/>
        </w:rPr>
        <w:t xml:space="preserve"> Inhibitor (10 µM, R&amp;D Systems), and Dorsomorphin (2 µM, Merck Millipore). </w:t>
      </w:r>
      <w:r w:rsidRPr="00C414BC">
        <w:rPr>
          <w:rFonts w:ascii="Arial" w:hAnsi="Arial" w:cs="Arial"/>
        </w:rPr>
        <w:t xml:space="preserve">The resulting </w:t>
      </w:r>
      <w:proofErr w:type="spellStart"/>
      <w:r w:rsidRPr="00C414BC">
        <w:rPr>
          <w:rFonts w:ascii="Arial" w:hAnsi="Arial" w:cs="Arial"/>
        </w:rPr>
        <w:t>neurospheres</w:t>
      </w:r>
      <w:proofErr w:type="spellEnd"/>
      <w:r w:rsidRPr="00C414BC">
        <w:rPr>
          <w:rFonts w:ascii="Arial" w:hAnsi="Arial" w:cs="Arial"/>
        </w:rPr>
        <w:t xml:space="preserve"> were</w:t>
      </w:r>
      <w:r w:rsidR="00984CC3" w:rsidRPr="00C414BC">
        <w:rPr>
          <w:rFonts w:ascii="Arial" w:hAnsi="Arial" w:cs="Arial"/>
        </w:rPr>
        <w:t xml:space="preserve"> cultured in suspension with media changes every 2–3 days. </w:t>
      </w:r>
      <w:r w:rsidRPr="00C414BC">
        <w:rPr>
          <w:rFonts w:ascii="Arial" w:hAnsi="Arial" w:cs="Arial"/>
        </w:rPr>
        <w:t xml:space="preserve">Subsequently, </w:t>
      </w:r>
      <w:proofErr w:type="spellStart"/>
      <w:r w:rsidRPr="00C414BC">
        <w:rPr>
          <w:rFonts w:ascii="Arial" w:hAnsi="Arial" w:cs="Arial"/>
        </w:rPr>
        <w:t>n</w:t>
      </w:r>
      <w:r w:rsidR="00984CC3" w:rsidRPr="00C414BC">
        <w:rPr>
          <w:rFonts w:ascii="Arial" w:hAnsi="Arial" w:cs="Arial"/>
        </w:rPr>
        <w:t>eurospheres</w:t>
      </w:r>
      <w:proofErr w:type="spellEnd"/>
      <w:r w:rsidR="00984CC3" w:rsidRPr="00C414BC">
        <w:rPr>
          <w:rFonts w:ascii="Courier New" w:hAnsi="Courier New" w:cs="Courier New"/>
        </w:rPr>
        <w:t>﻿</w:t>
      </w:r>
      <w:r w:rsidR="00984CC3" w:rsidRPr="00C414BC">
        <w:rPr>
          <w:rFonts w:ascii="Arial" w:hAnsi="Arial" w:cs="Arial"/>
        </w:rPr>
        <w:t xml:space="preserve"> were plated on laminin</w:t>
      </w:r>
      <w:r w:rsidRPr="00C414BC">
        <w:rPr>
          <w:rFonts w:ascii="Arial" w:hAnsi="Arial" w:cs="Arial"/>
        </w:rPr>
        <w:t xml:space="preserve"> (Sigma Aldrich) coated 6-well plates for 2 days</w:t>
      </w:r>
      <w:r w:rsidR="00984CC3" w:rsidRPr="00C414BC">
        <w:rPr>
          <w:rFonts w:ascii="Arial" w:hAnsi="Arial" w:cs="Arial"/>
        </w:rPr>
        <w:t xml:space="preserve"> </w:t>
      </w:r>
      <w:r w:rsidRPr="00C414BC">
        <w:rPr>
          <w:rFonts w:ascii="Arial" w:hAnsi="Arial" w:cs="Arial"/>
        </w:rPr>
        <w:t xml:space="preserve">to induce </w:t>
      </w:r>
      <w:r w:rsidR="00984CC3" w:rsidRPr="00C414BC">
        <w:rPr>
          <w:rFonts w:ascii="Arial" w:hAnsi="Arial" w:cs="Arial"/>
        </w:rPr>
        <w:t>neural rosette</w:t>
      </w:r>
      <w:r w:rsidRPr="00C414BC">
        <w:rPr>
          <w:rFonts w:ascii="Arial" w:hAnsi="Arial" w:cs="Arial"/>
        </w:rPr>
        <w:t xml:space="preserve"> formation. Rosettes were picked and expanded </w:t>
      </w:r>
      <w:r w:rsidR="00984CC3" w:rsidRPr="00C414BC">
        <w:rPr>
          <w:rFonts w:ascii="Arial" w:hAnsi="Arial" w:cs="Arial"/>
        </w:rPr>
        <w:t xml:space="preserve">before being </w:t>
      </w:r>
      <w:proofErr w:type="spellStart"/>
      <w:r w:rsidR="00984CC3" w:rsidRPr="00C414BC">
        <w:rPr>
          <w:rFonts w:ascii="Arial" w:hAnsi="Arial" w:cs="Arial"/>
        </w:rPr>
        <w:t>ventralized</w:t>
      </w:r>
      <w:proofErr w:type="spellEnd"/>
      <w:r w:rsidR="00984CC3" w:rsidRPr="00C414BC">
        <w:rPr>
          <w:rFonts w:ascii="Arial" w:hAnsi="Arial" w:cs="Arial"/>
        </w:rPr>
        <w:t xml:space="preserve"> </w:t>
      </w:r>
      <w:r w:rsidRPr="00C414BC">
        <w:rPr>
          <w:rFonts w:ascii="Arial" w:hAnsi="Arial" w:cs="Arial"/>
        </w:rPr>
        <w:t>by</w:t>
      </w:r>
      <w:r w:rsidR="00984CC3" w:rsidRPr="00C414BC">
        <w:rPr>
          <w:rFonts w:ascii="Arial" w:hAnsi="Arial" w:cs="Arial"/>
        </w:rPr>
        <w:t xml:space="preserve"> addi</w:t>
      </w:r>
      <w:r w:rsidRPr="00C414BC">
        <w:rPr>
          <w:rFonts w:ascii="Arial" w:hAnsi="Arial" w:cs="Arial"/>
        </w:rPr>
        <w:t>ng</w:t>
      </w:r>
      <w:r w:rsidR="00984CC3" w:rsidRPr="00C414BC">
        <w:rPr>
          <w:rFonts w:ascii="Arial" w:hAnsi="Arial" w:cs="Arial"/>
        </w:rPr>
        <w:t xml:space="preserve"> sonic hedgehog agonist </w:t>
      </w:r>
      <w:proofErr w:type="spellStart"/>
      <w:r w:rsidR="00984CC3" w:rsidRPr="00C414BC">
        <w:rPr>
          <w:rFonts w:ascii="Arial" w:hAnsi="Arial" w:cs="Arial"/>
        </w:rPr>
        <w:t>purmorphamine</w:t>
      </w:r>
      <w:proofErr w:type="spellEnd"/>
      <w:r w:rsidR="00984CC3" w:rsidRPr="00C414BC">
        <w:rPr>
          <w:rFonts w:ascii="Arial" w:hAnsi="Arial" w:cs="Arial"/>
        </w:rPr>
        <w:t xml:space="preserve"> (1</w:t>
      </w:r>
      <w:r w:rsidRPr="00C414BC">
        <w:rPr>
          <w:rFonts w:ascii="Arial" w:hAnsi="Arial" w:cs="Arial"/>
        </w:rPr>
        <w:t xml:space="preserve"> µ</w:t>
      </w:r>
      <w:r w:rsidR="00984CC3" w:rsidRPr="00C414BC">
        <w:rPr>
          <w:rFonts w:ascii="Arial" w:hAnsi="Arial" w:cs="Arial"/>
        </w:rPr>
        <w:t xml:space="preserve">M, </w:t>
      </w:r>
      <w:proofErr w:type="spellStart"/>
      <w:r w:rsidR="00984CC3" w:rsidRPr="00C414BC">
        <w:rPr>
          <w:rFonts w:ascii="Arial" w:hAnsi="Arial" w:cs="Arial"/>
        </w:rPr>
        <w:t>Calbiochem</w:t>
      </w:r>
      <w:proofErr w:type="spellEnd"/>
      <w:r w:rsidR="00984CC3" w:rsidRPr="00C414BC">
        <w:rPr>
          <w:rFonts w:ascii="Arial" w:hAnsi="Arial" w:cs="Arial"/>
        </w:rPr>
        <w:t xml:space="preserve">) for 7 days in Advanced DMEM/F12 (Invitrogen) containing: 1% N-2 supplement (Invitrogen), 1% B27 supplement (Invitrogen), 1% </w:t>
      </w:r>
      <w:r w:rsidR="00984CC3" w:rsidRPr="00C414BC">
        <w:rPr>
          <w:rFonts w:ascii="Arial" w:hAnsi="Arial" w:cs="Arial"/>
        </w:rPr>
        <w:lastRenderedPageBreak/>
        <w:t xml:space="preserve">penicillin/streptomycin (Invitrogen), 0.5% </w:t>
      </w:r>
      <w:proofErr w:type="spellStart"/>
      <w:r w:rsidR="00984CC3" w:rsidRPr="00C414BC">
        <w:rPr>
          <w:rFonts w:ascii="Arial" w:hAnsi="Arial" w:cs="Arial"/>
        </w:rPr>
        <w:t>GlutaMAX</w:t>
      </w:r>
      <w:proofErr w:type="spellEnd"/>
      <w:r w:rsidR="00984CC3" w:rsidRPr="00C414BC">
        <w:rPr>
          <w:rFonts w:ascii="Arial" w:hAnsi="Arial" w:cs="Arial"/>
        </w:rPr>
        <w:t xml:space="preserve"> (Invitrogen), and 5 </w:t>
      </w:r>
      <w:r w:rsidRPr="00C414BC">
        <w:rPr>
          <w:rFonts w:ascii="Arial" w:hAnsi="Arial" w:cs="Arial"/>
        </w:rPr>
        <w:t>µ</w:t>
      </w:r>
      <w:r w:rsidR="00984CC3" w:rsidRPr="00C414BC">
        <w:rPr>
          <w:rFonts w:ascii="Arial" w:hAnsi="Arial" w:cs="Arial"/>
        </w:rPr>
        <w:t>g/ml heparin (Sigma). Ventral patterned progenitor cells were then further expanded in the presence of basic fibroblast growth factor (FGF-2</w:t>
      </w:r>
      <w:r w:rsidRPr="00C414BC">
        <w:rPr>
          <w:rFonts w:ascii="Arial" w:hAnsi="Arial" w:cs="Arial"/>
        </w:rPr>
        <w:t>)</w:t>
      </w:r>
      <w:r w:rsidR="00984CC3" w:rsidRPr="00C414BC">
        <w:rPr>
          <w:rFonts w:ascii="Arial" w:hAnsi="Arial" w:cs="Arial"/>
        </w:rPr>
        <w:t xml:space="preserve"> (10 ng/ml, </w:t>
      </w:r>
      <w:proofErr w:type="spellStart"/>
      <w:r w:rsidR="00984CC3" w:rsidRPr="00C414BC">
        <w:rPr>
          <w:rFonts w:ascii="Arial" w:hAnsi="Arial" w:cs="Arial"/>
        </w:rPr>
        <w:t>PeproTech</w:t>
      </w:r>
      <w:proofErr w:type="spellEnd"/>
      <w:r w:rsidR="00984CC3" w:rsidRPr="00C414BC">
        <w:rPr>
          <w:rFonts w:ascii="Arial" w:hAnsi="Arial" w:cs="Arial"/>
        </w:rPr>
        <w:t>) for 7 days</w:t>
      </w:r>
      <w:r w:rsidRPr="00C414BC">
        <w:rPr>
          <w:rFonts w:ascii="Arial" w:hAnsi="Arial" w:cs="Arial"/>
        </w:rPr>
        <w:t xml:space="preserve"> leading to the formation of spheres that were cultured as a suspension. D</w:t>
      </w:r>
      <w:r w:rsidR="00984CC3" w:rsidRPr="00C414BC">
        <w:rPr>
          <w:rFonts w:ascii="Arial" w:hAnsi="Arial" w:cs="Arial"/>
        </w:rPr>
        <w:t xml:space="preserve">ifferentiation of </w:t>
      </w:r>
      <w:r w:rsidRPr="00C414BC">
        <w:rPr>
          <w:rFonts w:ascii="Arial" w:hAnsi="Arial" w:cs="Arial"/>
        </w:rPr>
        <w:t>these progenitor cells was induced</w:t>
      </w:r>
      <w:r w:rsidR="00984CC3" w:rsidRPr="00C414BC">
        <w:rPr>
          <w:rFonts w:ascii="Arial" w:hAnsi="Arial" w:cs="Arial"/>
        </w:rPr>
        <w:t xml:space="preserve"> by </w:t>
      </w:r>
      <w:r w:rsidRPr="00C414BC">
        <w:rPr>
          <w:rFonts w:ascii="Arial" w:hAnsi="Arial" w:cs="Arial"/>
        </w:rPr>
        <w:t xml:space="preserve">culturing in the same medium but without </w:t>
      </w:r>
      <w:r w:rsidR="00984CC3" w:rsidRPr="00C414BC">
        <w:rPr>
          <w:rFonts w:ascii="Arial" w:hAnsi="Arial" w:cs="Arial"/>
        </w:rPr>
        <w:t xml:space="preserve">FGF2 for a further 2 weeks. </w:t>
      </w:r>
      <w:r w:rsidR="00A64B94" w:rsidRPr="00C414BC">
        <w:rPr>
          <w:rFonts w:ascii="Arial" w:hAnsi="Arial" w:cs="Arial"/>
        </w:rPr>
        <w:t>S</w:t>
      </w:r>
      <w:r w:rsidR="00984CC3" w:rsidRPr="00C414BC">
        <w:rPr>
          <w:rFonts w:ascii="Arial" w:hAnsi="Arial" w:cs="Arial"/>
        </w:rPr>
        <w:t>pheres</w:t>
      </w:r>
      <w:r w:rsidR="00A64B94" w:rsidRPr="00C414BC">
        <w:rPr>
          <w:rFonts w:ascii="Arial" w:hAnsi="Arial" w:cs="Arial"/>
        </w:rPr>
        <w:t xml:space="preserve"> at this stage were enriched for </w:t>
      </w:r>
      <w:r w:rsidR="00984CC3" w:rsidRPr="00C414BC">
        <w:rPr>
          <w:rFonts w:ascii="Arial" w:hAnsi="Arial" w:cs="Arial"/>
        </w:rPr>
        <w:t>OLIG2</w:t>
      </w:r>
      <w:r w:rsidRPr="00C414BC">
        <w:rPr>
          <w:rFonts w:ascii="Arial" w:hAnsi="Arial" w:cs="Arial"/>
        </w:rPr>
        <w:t>+</w:t>
      </w:r>
      <w:r w:rsidR="00984CC3" w:rsidRPr="00C414BC">
        <w:rPr>
          <w:rFonts w:ascii="Arial" w:hAnsi="Arial" w:cs="Arial"/>
        </w:rPr>
        <w:t xml:space="preserve"> cells</w:t>
      </w:r>
      <w:r w:rsidR="00A64B94" w:rsidRPr="00C414BC">
        <w:rPr>
          <w:rFonts w:ascii="Arial" w:hAnsi="Arial" w:cs="Arial"/>
        </w:rPr>
        <w:t xml:space="preserve"> and called as </w:t>
      </w:r>
      <w:proofErr w:type="spellStart"/>
      <w:r w:rsidR="00A64B94" w:rsidRPr="00C414BC">
        <w:rPr>
          <w:rFonts w:ascii="Arial" w:hAnsi="Arial" w:cs="Arial"/>
        </w:rPr>
        <w:t>Oligospheres</w:t>
      </w:r>
      <w:proofErr w:type="spellEnd"/>
      <w:r w:rsidR="00A64B94" w:rsidRPr="00C414BC">
        <w:rPr>
          <w:rFonts w:ascii="Arial" w:hAnsi="Arial" w:cs="Arial"/>
        </w:rPr>
        <w:t xml:space="preserve">. </w:t>
      </w:r>
      <w:proofErr w:type="spellStart"/>
      <w:r w:rsidR="00A64B94" w:rsidRPr="00C414BC">
        <w:rPr>
          <w:rFonts w:ascii="Arial" w:hAnsi="Arial" w:cs="Arial"/>
        </w:rPr>
        <w:t>Oligospheres</w:t>
      </w:r>
      <w:proofErr w:type="spellEnd"/>
      <w:r w:rsidR="00A64B94" w:rsidRPr="00C414BC">
        <w:rPr>
          <w:rFonts w:ascii="Arial" w:hAnsi="Arial" w:cs="Arial"/>
        </w:rPr>
        <w:t xml:space="preserve"> </w:t>
      </w:r>
      <w:r w:rsidR="00984CC3" w:rsidRPr="00C414BC">
        <w:rPr>
          <w:rFonts w:ascii="Arial" w:hAnsi="Arial" w:cs="Arial"/>
        </w:rPr>
        <w:t xml:space="preserve">were further expanded for 2 weeks in </w:t>
      </w:r>
      <w:r w:rsidR="00A64B94" w:rsidRPr="00C414BC">
        <w:rPr>
          <w:rFonts w:ascii="Arial" w:hAnsi="Arial" w:cs="Arial"/>
        </w:rPr>
        <w:t xml:space="preserve">media containing </w:t>
      </w:r>
      <w:r w:rsidR="00984CC3" w:rsidRPr="00C414BC">
        <w:rPr>
          <w:rFonts w:ascii="Arial" w:hAnsi="Arial" w:cs="Arial"/>
        </w:rPr>
        <w:t xml:space="preserve">FGF2 (10 ng/ml), </w:t>
      </w:r>
      <w:proofErr w:type="spellStart"/>
      <w:r w:rsidR="00984CC3" w:rsidRPr="00C414BC">
        <w:rPr>
          <w:rFonts w:ascii="Arial" w:hAnsi="Arial" w:cs="Arial"/>
        </w:rPr>
        <w:t>PDGFa</w:t>
      </w:r>
      <w:proofErr w:type="spellEnd"/>
      <w:r w:rsidR="00984CC3" w:rsidRPr="00C414BC">
        <w:rPr>
          <w:rFonts w:ascii="Arial" w:hAnsi="Arial" w:cs="Arial"/>
        </w:rPr>
        <w:t xml:space="preserve"> (Platelet-derived growth factor alpha, 20 ng/ml, </w:t>
      </w:r>
      <w:proofErr w:type="spellStart"/>
      <w:r w:rsidR="00984CC3" w:rsidRPr="00C414BC">
        <w:rPr>
          <w:rFonts w:ascii="Arial" w:hAnsi="Arial" w:cs="Arial"/>
        </w:rPr>
        <w:t>PeproTech</w:t>
      </w:r>
      <w:proofErr w:type="spellEnd"/>
      <w:r w:rsidR="00984CC3" w:rsidRPr="00C414BC">
        <w:rPr>
          <w:rFonts w:ascii="Arial" w:hAnsi="Arial" w:cs="Arial"/>
        </w:rPr>
        <w:t xml:space="preserve">), </w:t>
      </w:r>
      <w:proofErr w:type="spellStart"/>
      <w:r w:rsidR="00984CC3" w:rsidRPr="00C414BC">
        <w:rPr>
          <w:rFonts w:ascii="Arial" w:hAnsi="Arial" w:cs="Arial"/>
        </w:rPr>
        <w:t>purmorphamine</w:t>
      </w:r>
      <w:proofErr w:type="spellEnd"/>
      <w:r w:rsidR="00984CC3" w:rsidRPr="00C414BC">
        <w:rPr>
          <w:rFonts w:ascii="Arial" w:hAnsi="Arial" w:cs="Arial"/>
        </w:rPr>
        <w:t xml:space="preserve"> (1 </w:t>
      </w:r>
      <w:r w:rsidR="00A64B94" w:rsidRPr="00C414BC">
        <w:rPr>
          <w:rFonts w:ascii="Arial" w:hAnsi="Arial" w:cs="Arial"/>
        </w:rPr>
        <w:t>µ</w:t>
      </w:r>
      <w:r w:rsidR="00984CC3" w:rsidRPr="00C414BC">
        <w:rPr>
          <w:rFonts w:ascii="Arial" w:hAnsi="Arial" w:cs="Arial"/>
        </w:rPr>
        <w:t xml:space="preserve">M), and SAG (1 </w:t>
      </w:r>
      <w:r w:rsidR="00A64B94" w:rsidRPr="00C414BC">
        <w:rPr>
          <w:rFonts w:ascii="Arial" w:hAnsi="Arial" w:cs="Arial"/>
        </w:rPr>
        <w:t>µ</w:t>
      </w:r>
      <w:r w:rsidR="00984CC3" w:rsidRPr="00C414BC">
        <w:rPr>
          <w:rFonts w:ascii="Arial" w:hAnsi="Arial" w:cs="Arial"/>
        </w:rPr>
        <w:t xml:space="preserve">M, </w:t>
      </w:r>
      <w:proofErr w:type="spellStart"/>
      <w:r w:rsidR="00984CC3" w:rsidRPr="00C414BC">
        <w:rPr>
          <w:rFonts w:ascii="Arial" w:hAnsi="Arial" w:cs="Arial"/>
        </w:rPr>
        <w:t>Calbiochem</w:t>
      </w:r>
      <w:proofErr w:type="spellEnd"/>
      <w:r w:rsidR="00984CC3" w:rsidRPr="00C414BC">
        <w:rPr>
          <w:rFonts w:ascii="Arial" w:hAnsi="Arial" w:cs="Arial"/>
        </w:rPr>
        <w:t xml:space="preserve">), IGF-1 (10 ng/ml, </w:t>
      </w:r>
      <w:proofErr w:type="spellStart"/>
      <w:r w:rsidR="00984CC3" w:rsidRPr="00C414BC">
        <w:rPr>
          <w:rFonts w:ascii="Arial" w:hAnsi="Arial" w:cs="Arial"/>
        </w:rPr>
        <w:t>PeproTech</w:t>
      </w:r>
      <w:proofErr w:type="spellEnd"/>
      <w:r w:rsidR="00984CC3" w:rsidRPr="00C414BC">
        <w:rPr>
          <w:rFonts w:ascii="Arial" w:hAnsi="Arial" w:cs="Arial"/>
        </w:rPr>
        <w:t xml:space="preserve">), T3 (60 ng/ml, Sigma), and </w:t>
      </w:r>
      <w:r w:rsidR="00A64B94" w:rsidRPr="00C414BC">
        <w:rPr>
          <w:rFonts w:ascii="Arial" w:hAnsi="Arial" w:cs="Arial"/>
        </w:rPr>
        <w:t xml:space="preserve">Insulin-Transferring-Sodium Selenite </w:t>
      </w:r>
      <w:r w:rsidR="00984CC3" w:rsidRPr="00C414BC">
        <w:rPr>
          <w:rFonts w:ascii="Arial" w:hAnsi="Arial" w:cs="Arial"/>
        </w:rPr>
        <w:t xml:space="preserve">ITS (Gibco) before </w:t>
      </w:r>
      <w:r w:rsidR="00A64B94" w:rsidRPr="00C414BC">
        <w:rPr>
          <w:rFonts w:ascii="Arial" w:hAnsi="Arial" w:cs="Arial"/>
        </w:rPr>
        <w:t>dissociation to obtain OPCs.</w:t>
      </w:r>
      <w:r w:rsidR="00A64B94">
        <w:rPr>
          <w:rFonts w:ascii="Arial" w:hAnsi="Arial" w:cs="Arial"/>
        </w:rPr>
        <w:t xml:space="preserve"> </w:t>
      </w:r>
    </w:p>
    <w:p w14:paraId="5CC956AE" w14:textId="77777777" w:rsidR="00984CC3" w:rsidRPr="00984CC3" w:rsidRDefault="00984CC3" w:rsidP="00CB60D9">
      <w:pPr>
        <w:spacing w:line="480" w:lineRule="auto"/>
        <w:jc w:val="both"/>
        <w:rPr>
          <w:rFonts w:ascii="Arial" w:hAnsi="Arial" w:cs="Arial"/>
        </w:rPr>
      </w:pPr>
    </w:p>
    <w:p w14:paraId="37BFC055" w14:textId="77777777" w:rsidR="00CB60D9" w:rsidRPr="00984CC3" w:rsidRDefault="00CB60D9" w:rsidP="001D22A3">
      <w:pPr>
        <w:spacing w:line="480" w:lineRule="auto"/>
        <w:jc w:val="both"/>
        <w:outlineLvl w:val="0"/>
        <w:rPr>
          <w:rFonts w:ascii="Arial" w:hAnsi="Arial" w:cs="Arial"/>
          <w:b/>
        </w:rPr>
      </w:pPr>
      <w:r w:rsidRPr="00984CC3">
        <w:rPr>
          <w:rFonts w:ascii="Arial" w:hAnsi="Arial" w:cs="Arial"/>
          <w:b/>
        </w:rPr>
        <w:t>RNA sequencing analysis</w:t>
      </w:r>
    </w:p>
    <w:p w14:paraId="5242518C" w14:textId="77777777" w:rsidR="00CB60D9" w:rsidRPr="00984CC3" w:rsidRDefault="00CB60D9" w:rsidP="001D22A3">
      <w:pPr>
        <w:pStyle w:val="Default"/>
        <w:outlineLvl w:val="0"/>
        <w:rPr>
          <w:b/>
        </w:rPr>
      </w:pPr>
      <w:r w:rsidRPr="00984CC3">
        <w:rPr>
          <w:b/>
        </w:rPr>
        <w:t>Library Preparation</w:t>
      </w:r>
    </w:p>
    <w:p w14:paraId="553F4B70" w14:textId="77777777" w:rsidR="00CB60D9" w:rsidRPr="00984CC3" w:rsidRDefault="00CB60D9" w:rsidP="00CB60D9">
      <w:pPr>
        <w:pStyle w:val="Default"/>
        <w:rPr>
          <w:b/>
        </w:rPr>
      </w:pPr>
    </w:p>
    <w:p w14:paraId="783DF0E2" w14:textId="77777777" w:rsidR="00CB60D9" w:rsidRPr="00984CC3" w:rsidRDefault="00CB60D9" w:rsidP="00CB60D9">
      <w:pPr>
        <w:pStyle w:val="Default"/>
        <w:spacing w:line="480" w:lineRule="auto"/>
        <w:jc w:val="both"/>
      </w:pPr>
      <w:r w:rsidRPr="00984CC3">
        <w:t xml:space="preserve">Libraries were prepared from each total-RNA sample using the </w:t>
      </w:r>
      <w:proofErr w:type="spellStart"/>
      <w:r w:rsidRPr="00984CC3">
        <w:t>TruSeq</w:t>
      </w:r>
      <w:proofErr w:type="spellEnd"/>
      <w:r w:rsidRPr="00984CC3">
        <w:t xml:space="preserve"> Stranded Total RNA with </w:t>
      </w:r>
      <w:proofErr w:type="spellStart"/>
      <w:r w:rsidRPr="00984CC3">
        <w:t>Ribo</w:t>
      </w:r>
      <w:proofErr w:type="spellEnd"/>
      <w:r w:rsidRPr="00984CC3">
        <w:t xml:space="preserve">-Zero kit (#RS-122-2201) according to the provided protocol. </w:t>
      </w:r>
    </w:p>
    <w:p w14:paraId="7B4F0F33" w14:textId="77777777" w:rsidR="00CB60D9" w:rsidRPr="00984CC3" w:rsidRDefault="00CB60D9" w:rsidP="00CB60D9">
      <w:pPr>
        <w:pStyle w:val="Default"/>
        <w:spacing w:line="480" w:lineRule="auto"/>
        <w:jc w:val="both"/>
      </w:pPr>
      <w:r w:rsidRPr="00984CC3">
        <w:t xml:space="preserve">100ng of total-RNA was processed to deplete rRNA before being purified, fragmented and primed with random hexamers. Primed RNA fragments were reverse transcribed into first strand cDNA using reverse transcriptase and random primers. RNA templates were removed and a replacement strand </w:t>
      </w:r>
      <w:proofErr w:type="spellStart"/>
      <w:r w:rsidRPr="00984CC3">
        <w:t>synthesised</w:t>
      </w:r>
      <w:proofErr w:type="spellEnd"/>
      <w:r w:rsidRPr="00984CC3">
        <w:t xml:space="preserve"> incorporating </w:t>
      </w:r>
      <w:proofErr w:type="spellStart"/>
      <w:r w:rsidRPr="00984CC3">
        <w:t>dUTP</w:t>
      </w:r>
      <w:proofErr w:type="spellEnd"/>
      <w:r w:rsidRPr="00984CC3">
        <w:t xml:space="preserve"> in place of dTTP to generate ds cDNA. </w:t>
      </w:r>
      <w:proofErr w:type="spellStart"/>
      <w:r w:rsidRPr="00984CC3">
        <w:t>AMPure</w:t>
      </w:r>
      <w:proofErr w:type="spellEnd"/>
      <w:r w:rsidRPr="00984CC3">
        <w:t xml:space="preserve"> XP beads (Beckman Coulter, #A63881) were then used to separate the ds cDNA from the second strand reaction mix, providing blunt-ended cDNA. A single 'A' nucleotide was added to the 3' ends of the blunt fragments to prevent them from ligating to another during the subsequent adapter ligation reaction, and a corresponding single 'T' </w:t>
      </w:r>
      <w:r w:rsidRPr="00984CC3">
        <w:lastRenderedPageBreak/>
        <w:t xml:space="preserve">nucleotide on the 3' end of the adapter provided a complementary overhang for ligating the adapter to the fragment. Multiple indexing adapters were then ligated to the ends of the ds cDNA to prepare them for </w:t>
      </w:r>
      <w:proofErr w:type="spellStart"/>
      <w:r w:rsidRPr="00984CC3">
        <w:t>hybridisation</w:t>
      </w:r>
      <w:proofErr w:type="spellEnd"/>
      <w:r w:rsidRPr="00984CC3">
        <w:t xml:space="preserve"> onto a flow cell, before 15 cycles of PCR were used to selectively enrich those DNA fragments that had adapter molecules on both ends and amplify the amount of DNA in the library suitable for sequencing. After amplification libraries were purified using </w:t>
      </w:r>
      <w:proofErr w:type="spellStart"/>
      <w:r w:rsidRPr="00984CC3">
        <w:t>AMPure</w:t>
      </w:r>
      <w:proofErr w:type="spellEnd"/>
      <w:r w:rsidRPr="00984CC3">
        <w:t xml:space="preserve"> XP beads. </w:t>
      </w:r>
    </w:p>
    <w:p w14:paraId="726F4BAE" w14:textId="77777777" w:rsidR="00DD06CF" w:rsidRPr="00984CC3" w:rsidRDefault="00DD06CF" w:rsidP="00CB60D9">
      <w:pPr>
        <w:pStyle w:val="Default"/>
        <w:spacing w:line="480" w:lineRule="auto"/>
        <w:jc w:val="both"/>
        <w:rPr>
          <w:b/>
          <w:bCs/>
        </w:rPr>
      </w:pPr>
    </w:p>
    <w:p w14:paraId="23071688" w14:textId="77777777" w:rsidR="00CB60D9" w:rsidRPr="00984CC3" w:rsidRDefault="00CB60D9" w:rsidP="001D22A3">
      <w:pPr>
        <w:pStyle w:val="Default"/>
        <w:spacing w:line="480" w:lineRule="auto"/>
        <w:jc w:val="both"/>
        <w:outlineLvl w:val="0"/>
      </w:pPr>
      <w:r w:rsidRPr="00984CC3">
        <w:rPr>
          <w:b/>
          <w:bCs/>
        </w:rPr>
        <w:t xml:space="preserve">Library QC </w:t>
      </w:r>
    </w:p>
    <w:p w14:paraId="61F834BF" w14:textId="77777777" w:rsidR="00CB60D9" w:rsidRPr="00984CC3" w:rsidRDefault="00CB60D9" w:rsidP="00CB60D9">
      <w:pPr>
        <w:pStyle w:val="Default"/>
        <w:spacing w:line="480" w:lineRule="auto"/>
        <w:jc w:val="both"/>
      </w:pPr>
      <w:r w:rsidRPr="00984CC3">
        <w:t xml:space="preserve">Libraries were quantified by fluorometry using the Qubit dsDNA HS assay and assessed for quality and fragment size using the Agilent </w:t>
      </w:r>
      <w:proofErr w:type="spellStart"/>
      <w:r w:rsidRPr="00984CC3">
        <w:t>Bioanalyser</w:t>
      </w:r>
      <w:proofErr w:type="spellEnd"/>
      <w:r w:rsidRPr="00984CC3">
        <w:t xml:space="preserve"> with the DNA HS Kit (#5067-4626). Due to the presence of leftover adapters an extra round of purification with </w:t>
      </w:r>
      <w:proofErr w:type="spellStart"/>
      <w:r w:rsidRPr="00984CC3">
        <w:t>AMPure</w:t>
      </w:r>
      <w:proofErr w:type="spellEnd"/>
      <w:r w:rsidRPr="00984CC3">
        <w:t xml:space="preserve"> XP beads was undertaken and libraries were again quantified with the Qubit dsDNA HS assay and assessed using the Agilent </w:t>
      </w:r>
      <w:proofErr w:type="spellStart"/>
      <w:r w:rsidRPr="00984CC3">
        <w:t>Bioanalyser</w:t>
      </w:r>
      <w:proofErr w:type="spellEnd"/>
      <w:r w:rsidRPr="00984CC3">
        <w:t xml:space="preserve">. </w:t>
      </w:r>
    </w:p>
    <w:p w14:paraId="32B73950" w14:textId="77777777" w:rsidR="00DD06CF" w:rsidRPr="00984CC3" w:rsidRDefault="00DD06CF" w:rsidP="00CB60D9">
      <w:pPr>
        <w:pStyle w:val="Default"/>
        <w:spacing w:line="480" w:lineRule="auto"/>
        <w:jc w:val="both"/>
        <w:rPr>
          <w:b/>
          <w:bCs/>
        </w:rPr>
      </w:pPr>
    </w:p>
    <w:p w14:paraId="0A0C7F52" w14:textId="77777777" w:rsidR="00CB60D9" w:rsidRPr="00984CC3" w:rsidRDefault="00CB60D9" w:rsidP="001D22A3">
      <w:pPr>
        <w:pStyle w:val="Default"/>
        <w:spacing w:line="480" w:lineRule="auto"/>
        <w:jc w:val="both"/>
        <w:outlineLvl w:val="0"/>
      </w:pPr>
      <w:r w:rsidRPr="00984CC3">
        <w:rPr>
          <w:b/>
          <w:bCs/>
        </w:rPr>
        <w:t xml:space="preserve">Sequencing </w:t>
      </w:r>
    </w:p>
    <w:p w14:paraId="1C7D30E7" w14:textId="77777777" w:rsidR="00CB60D9" w:rsidRPr="00984CC3" w:rsidRDefault="00CB60D9" w:rsidP="00CB60D9">
      <w:pPr>
        <w:pStyle w:val="Default"/>
        <w:spacing w:line="480" w:lineRule="auto"/>
        <w:jc w:val="both"/>
      </w:pPr>
      <w:r w:rsidRPr="00984CC3">
        <w:t xml:space="preserve">Sequencing was performed using the </w:t>
      </w:r>
      <w:proofErr w:type="spellStart"/>
      <w:r w:rsidRPr="00984CC3">
        <w:t>NextSeq</w:t>
      </w:r>
      <w:proofErr w:type="spellEnd"/>
      <w:r w:rsidRPr="00984CC3">
        <w:t xml:space="preserve"> 500/550 High-Output v2 (150 cycle) Kit (# FC-404-2002) on the </w:t>
      </w:r>
      <w:proofErr w:type="spellStart"/>
      <w:r w:rsidRPr="00984CC3">
        <w:t>NextSeq</w:t>
      </w:r>
      <w:proofErr w:type="spellEnd"/>
      <w:r w:rsidRPr="00984CC3">
        <w:t xml:space="preserve"> 550 platform (Illumina Inc, #SY-415-1002). 2 </w:t>
      </w:r>
    </w:p>
    <w:p w14:paraId="09C9C5AB" w14:textId="77777777" w:rsidR="00CB60D9" w:rsidRPr="00984CC3" w:rsidRDefault="00CB60D9" w:rsidP="00CB60D9">
      <w:pPr>
        <w:pStyle w:val="Default"/>
        <w:spacing w:line="480" w:lineRule="auto"/>
        <w:jc w:val="both"/>
        <w:rPr>
          <w:color w:val="auto"/>
        </w:rPr>
      </w:pPr>
    </w:p>
    <w:p w14:paraId="1CB0E9FF" w14:textId="77777777" w:rsidR="00CB60D9" w:rsidRPr="00984CC3" w:rsidRDefault="00CB60D9" w:rsidP="00CB60D9">
      <w:pPr>
        <w:spacing w:line="480" w:lineRule="auto"/>
        <w:jc w:val="both"/>
        <w:rPr>
          <w:rFonts w:ascii="Arial" w:hAnsi="Arial" w:cs="Arial"/>
        </w:rPr>
      </w:pPr>
      <w:r w:rsidRPr="00984CC3">
        <w:rPr>
          <w:rFonts w:ascii="Arial" w:hAnsi="Arial" w:cs="Arial"/>
        </w:rPr>
        <w:t>Libraries were combined in equimolar pools as requested by the investigator (based on the qPCR quantification results) and run across 3 High-Output Flow Cells.</w:t>
      </w:r>
    </w:p>
    <w:p w14:paraId="557D01ED" w14:textId="77777777" w:rsidR="00CB60D9" w:rsidRPr="00984CC3" w:rsidRDefault="00CB60D9" w:rsidP="00CB60D9">
      <w:pPr>
        <w:spacing w:line="480" w:lineRule="auto"/>
        <w:jc w:val="both"/>
        <w:rPr>
          <w:rFonts w:ascii="Arial" w:hAnsi="Arial" w:cs="Arial"/>
        </w:rPr>
      </w:pPr>
    </w:p>
    <w:p w14:paraId="28CDC7D9" w14:textId="79789CA1" w:rsidR="001D22A3" w:rsidRPr="00984CC3" w:rsidRDefault="001D22A3" w:rsidP="001D22A3">
      <w:pPr>
        <w:spacing w:line="480" w:lineRule="auto"/>
        <w:jc w:val="both"/>
        <w:outlineLvl w:val="0"/>
        <w:rPr>
          <w:rFonts w:ascii="Arial" w:hAnsi="Arial" w:cs="Arial"/>
          <w:b/>
        </w:rPr>
      </w:pPr>
      <w:r w:rsidRPr="00984CC3">
        <w:rPr>
          <w:rFonts w:ascii="Arial" w:hAnsi="Arial" w:cs="Arial"/>
          <w:b/>
        </w:rPr>
        <w:t>Analysis</w:t>
      </w:r>
    </w:p>
    <w:p w14:paraId="0F164B9B" w14:textId="3482D9EE" w:rsidR="001D22A3" w:rsidRPr="00CC7517" w:rsidRDefault="001D22A3" w:rsidP="001D22A3">
      <w:pPr>
        <w:spacing w:line="480" w:lineRule="auto"/>
        <w:jc w:val="both"/>
        <w:rPr>
          <w:rFonts w:ascii="Arial" w:hAnsi="Arial" w:cs="Arial"/>
        </w:rPr>
      </w:pPr>
      <w:r w:rsidRPr="00984CC3">
        <w:rPr>
          <w:rFonts w:ascii="Arial" w:hAnsi="Arial" w:cs="Arial"/>
        </w:rPr>
        <w:t xml:space="preserve">Three biological replicates were sequenced for each of 3 case and 2 control lines. However, one control replicate was discarded due to low quality sequencing data, </w:t>
      </w:r>
      <w:r w:rsidRPr="00984CC3">
        <w:rPr>
          <w:rFonts w:ascii="Arial" w:hAnsi="Arial" w:cs="Arial"/>
        </w:rPr>
        <w:lastRenderedPageBreak/>
        <w:t>leaving 9 case and 5 control samples. Raw reads in FASTQ format were mapped to the human genome using version 2.4.0i of the STAR RNA-</w:t>
      </w:r>
      <w:proofErr w:type="spellStart"/>
      <w:r w:rsidRPr="00984CC3">
        <w:rPr>
          <w:rFonts w:ascii="Arial" w:hAnsi="Arial" w:cs="Arial"/>
        </w:rPr>
        <w:t>seq</w:t>
      </w:r>
      <w:proofErr w:type="spellEnd"/>
      <w:r w:rsidRPr="00984CC3">
        <w:rPr>
          <w:rFonts w:ascii="Arial" w:hAnsi="Arial" w:cs="Arial"/>
        </w:rPr>
        <w:t xml:space="preserve"> aligner [1] and per-gene read counts </w:t>
      </w:r>
      <w:proofErr w:type="spellStart"/>
      <w:r w:rsidRPr="00984CC3">
        <w:rPr>
          <w:rFonts w:ascii="Arial" w:hAnsi="Arial" w:cs="Arial"/>
        </w:rPr>
        <w:t>summarised</w:t>
      </w:r>
      <w:proofErr w:type="spellEnd"/>
      <w:r w:rsidRPr="00984CC3">
        <w:rPr>
          <w:rFonts w:ascii="Arial" w:hAnsi="Arial" w:cs="Arial"/>
        </w:rPr>
        <w:t xml:space="preserve"> using </w:t>
      </w:r>
      <w:proofErr w:type="spellStart"/>
      <w:r w:rsidRPr="00984CC3">
        <w:rPr>
          <w:rFonts w:ascii="Arial" w:hAnsi="Arial" w:cs="Arial"/>
        </w:rPr>
        <w:t>featureCounts</w:t>
      </w:r>
      <w:proofErr w:type="spellEnd"/>
      <w:r w:rsidRPr="00984CC3">
        <w:rPr>
          <w:rFonts w:ascii="Arial" w:hAnsi="Arial" w:cs="Arial"/>
        </w:rPr>
        <w:t xml:space="preserve"> version 1.4.6-p2 [2] (genome sequences and annotations were downloaded from </w:t>
      </w:r>
      <w:proofErr w:type="spellStart"/>
      <w:r w:rsidRPr="00984CC3">
        <w:rPr>
          <w:rFonts w:ascii="Arial" w:hAnsi="Arial" w:cs="Arial"/>
        </w:rPr>
        <w:t>Ensembl</w:t>
      </w:r>
      <w:proofErr w:type="spellEnd"/>
      <w:r w:rsidRPr="00984CC3">
        <w:rPr>
          <w:rFonts w:ascii="Arial" w:hAnsi="Arial" w:cs="Arial"/>
        </w:rPr>
        <w:t xml:space="preserve"> [3], version 86). Differential expression was performed for all case versus control samples using DESeq2 version 1.16.1 [4]. Enrichment analyses were performed with </w:t>
      </w:r>
      <w:proofErr w:type="spellStart"/>
      <w:r w:rsidRPr="00984CC3">
        <w:rPr>
          <w:rFonts w:ascii="Arial" w:hAnsi="Arial" w:cs="Arial"/>
        </w:rPr>
        <w:t>topGO</w:t>
      </w:r>
      <w:proofErr w:type="spellEnd"/>
      <w:r w:rsidRPr="00984CC3">
        <w:rPr>
          <w:rFonts w:ascii="Arial" w:hAnsi="Arial" w:cs="Arial"/>
        </w:rPr>
        <w:t xml:space="preserve"> version 2.28.0 [5] and the camera method [6] from </w:t>
      </w:r>
      <w:proofErr w:type="spellStart"/>
      <w:r w:rsidRPr="00984CC3">
        <w:rPr>
          <w:rFonts w:ascii="Arial" w:hAnsi="Arial" w:cs="Arial"/>
        </w:rPr>
        <w:t>limma</w:t>
      </w:r>
      <w:proofErr w:type="spellEnd"/>
      <w:r w:rsidRPr="00984CC3">
        <w:rPr>
          <w:rFonts w:ascii="Arial" w:hAnsi="Arial" w:cs="Arial"/>
        </w:rPr>
        <w:t xml:space="preserve"> version 3.32.10 [7].</w:t>
      </w:r>
      <w:r w:rsidR="00CC7517">
        <w:rPr>
          <w:rFonts w:ascii="Arial" w:hAnsi="Arial" w:cs="Arial"/>
        </w:rPr>
        <w:t xml:space="preserve"> </w:t>
      </w:r>
      <w:r w:rsidR="00CC7517" w:rsidRPr="00CC7517">
        <w:rPr>
          <w:rFonts w:ascii="Arial" w:hAnsi="Arial" w:cs="Arial"/>
        </w:rPr>
        <w:t>A multiple testing correction was used based on false discovery rate</w:t>
      </w:r>
      <w:r w:rsidR="00CC7517">
        <w:rPr>
          <w:rFonts w:ascii="Arial" w:hAnsi="Arial" w:cs="Arial"/>
        </w:rPr>
        <w:t xml:space="preserve"> (FDR)</w:t>
      </w:r>
      <w:r w:rsidR="00CC7517" w:rsidRPr="00CC7517">
        <w:rPr>
          <w:rFonts w:ascii="Arial" w:hAnsi="Arial" w:cs="Arial"/>
        </w:rPr>
        <w:t xml:space="preserve"> of 0.05</w:t>
      </w:r>
      <w:r w:rsidR="00CC7517">
        <w:rPr>
          <w:rFonts w:ascii="Arial" w:hAnsi="Arial" w:cs="Arial"/>
        </w:rPr>
        <w:t xml:space="preserve">. </w:t>
      </w:r>
    </w:p>
    <w:p w14:paraId="655F4210" w14:textId="77777777" w:rsidR="001D22A3" w:rsidRPr="00CC7517" w:rsidRDefault="001D22A3" w:rsidP="001D22A3">
      <w:pPr>
        <w:spacing w:line="480" w:lineRule="auto"/>
        <w:jc w:val="both"/>
        <w:rPr>
          <w:rFonts w:ascii="Arial" w:hAnsi="Arial" w:cs="Arial"/>
          <w:b/>
        </w:rPr>
      </w:pPr>
    </w:p>
    <w:p w14:paraId="7EA3E814" w14:textId="3F8631A4" w:rsidR="001D22A3" w:rsidRPr="00984CC3" w:rsidRDefault="001D22A3" w:rsidP="001D22A3">
      <w:pPr>
        <w:spacing w:line="480" w:lineRule="auto"/>
        <w:jc w:val="both"/>
        <w:rPr>
          <w:rFonts w:ascii="Arial" w:hAnsi="Arial" w:cs="Arial"/>
          <w:b/>
          <w:lang w:val="da-DK"/>
        </w:rPr>
      </w:pPr>
      <w:r w:rsidRPr="00984CC3">
        <w:rPr>
          <w:rFonts w:ascii="Arial" w:hAnsi="Arial" w:cs="Arial"/>
          <w:b/>
          <w:lang w:val="da-DK"/>
        </w:rPr>
        <w:t>References</w:t>
      </w:r>
    </w:p>
    <w:p w14:paraId="57C1C3ED" w14:textId="77777777" w:rsidR="001D22A3" w:rsidRPr="00984CC3" w:rsidRDefault="001D22A3" w:rsidP="001D22A3">
      <w:pPr>
        <w:spacing w:line="480" w:lineRule="auto"/>
        <w:jc w:val="both"/>
        <w:rPr>
          <w:rFonts w:ascii="Arial" w:hAnsi="Arial" w:cs="Arial"/>
          <w:b/>
          <w:lang w:val="da-DK"/>
        </w:rPr>
      </w:pPr>
    </w:p>
    <w:p w14:paraId="127647F7"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lang w:val="da-DK"/>
        </w:rPr>
        <w:t xml:space="preserve">[1] Dobin, A. et al., STAR: ultrafast universal RNA-seq aligner. </w:t>
      </w:r>
      <w:r w:rsidRPr="00984CC3">
        <w:rPr>
          <w:rFonts w:ascii="Arial" w:hAnsi="Arial" w:cs="Arial"/>
          <w:sz w:val="22"/>
        </w:rPr>
        <w:t>Bioinformatics 29 (1), 15–21 (2013).</w:t>
      </w:r>
    </w:p>
    <w:p w14:paraId="5EB394A3"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rPr>
        <w:t xml:space="preserve">[2] Liao, Y., Smyth, </w:t>
      </w:r>
      <w:proofErr w:type="gramStart"/>
      <w:r w:rsidRPr="00984CC3">
        <w:rPr>
          <w:rFonts w:ascii="Arial" w:hAnsi="Arial" w:cs="Arial"/>
          <w:sz w:val="22"/>
        </w:rPr>
        <w:t>G</w:t>
      </w:r>
      <w:proofErr w:type="gramEnd"/>
      <w:r w:rsidRPr="00984CC3">
        <w:rPr>
          <w:rFonts w:ascii="Arial" w:hAnsi="Arial" w:cs="Arial"/>
          <w:sz w:val="22"/>
        </w:rPr>
        <w:t xml:space="preserve">. K. &amp; Shi, W., </w:t>
      </w:r>
      <w:proofErr w:type="spellStart"/>
      <w:r w:rsidRPr="00984CC3">
        <w:rPr>
          <w:rFonts w:ascii="Arial" w:hAnsi="Arial" w:cs="Arial"/>
          <w:sz w:val="22"/>
        </w:rPr>
        <w:t>featureCounts</w:t>
      </w:r>
      <w:proofErr w:type="spellEnd"/>
      <w:r w:rsidRPr="00984CC3">
        <w:rPr>
          <w:rFonts w:ascii="Arial" w:hAnsi="Arial" w:cs="Arial"/>
          <w:sz w:val="22"/>
        </w:rPr>
        <w:t>: an efficient general purpose program for assigning sequence reads to genomic features. Bioinformatics 30 (7), 923–930 (2014).</w:t>
      </w:r>
    </w:p>
    <w:p w14:paraId="2A5A1D1D"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rPr>
        <w:t xml:space="preserve">[3] </w:t>
      </w:r>
      <w:proofErr w:type="spellStart"/>
      <w:r w:rsidRPr="00984CC3">
        <w:rPr>
          <w:rFonts w:ascii="Arial" w:hAnsi="Arial" w:cs="Arial"/>
          <w:sz w:val="22"/>
        </w:rPr>
        <w:t>Zerbino</w:t>
      </w:r>
      <w:proofErr w:type="spellEnd"/>
      <w:r w:rsidRPr="00984CC3">
        <w:rPr>
          <w:rFonts w:ascii="Arial" w:hAnsi="Arial" w:cs="Arial"/>
          <w:sz w:val="22"/>
        </w:rPr>
        <w:t xml:space="preserve">, D. R. et al., </w:t>
      </w:r>
      <w:proofErr w:type="spellStart"/>
      <w:r w:rsidRPr="00984CC3">
        <w:rPr>
          <w:rFonts w:ascii="Arial" w:hAnsi="Arial" w:cs="Arial"/>
          <w:sz w:val="22"/>
        </w:rPr>
        <w:t>Ensembl</w:t>
      </w:r>
      <w:proofErr w:type="spellEnd"/>
      <w:r w:rsidRPr="00984CC3">
        <w:rPr>
          <w:rFonts w:ascii="Arial" w:hAnsi="Arial" w:cs="Arial"/>
          <w:sz w:val="22"/>
        </w:rPr>
        <w:t xml:space="preserve"> 2018. Nucleic Acids </w:t>
      </w:r>
      <w:proofErr w:type="spellStart"/>
      <w:r w:rsidRPr="00984CC3">
        <w:rPr>
          <w:rFonts w:ascii="Arial" w:hAnsi="Arial" w:cs="Arial"/>
          <w:sz w:val="22"/>
        </w:rPr>
        <w:t>Reseach</w:t>
      </w:r>
      <w:proofErr w:type="spellEnd"/>
      <w:r w:rsidRPr="00984CC3">
        <w:rPr>
          <w:rFonts w:ascii="Arial" w:hAnsi="Arial" w:cs="Arial"/>
          <w:sz w:val="22"/>
        </w:rPr>
        <w:t xml:space="preserve"> 46 (D1), D754–D761 (2018)</w:t>
      </w:r>
    </w:p>
    <w:p w14:paraId="5E1BAA97"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rPr>
        <w:t>[4] Love, M. I., Huber, W. &amp; Anders, S. Moderated estimation of fold change and dispersion for RNA-</w:t>
      </w:r>
      <w:proofErr w:type="spellStart"/>
      <w:r w:rsidRPr="00984CC3">
        <w:rPr>
          <w:rFonts w:ascii="Arial" w:hAnsi="Arial" w:cs="Arial"/>
          <w:sz w:val="22"/>
        </w:rPr>
        <w:t>seq</w:t>
      </w:r>
      <w:proofErr w:type="spellEnd"/>
      <w:r w:rsidRPr="00984CC3">
        <w:rPr>
          <w:rFonts w:ascii="Arial" w:hAnsi="Arial" w:cs="Arial"/>
          <w:sz w:val="22"/>
        </w:rPr>
        <w:t xml:space="preserve"> data with DESeq2. Genome Biol. 15, 550 (2014).</w:t>
      </w:r>
    </w:p>
    <w:p w14:paraId="666C4084"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rPr>
        <w:t xml:space="preserve">[5] Alexa, A., </w:t>
      </w:r>
      <w:proofErr w:type="spellStart"/>
      <w:r w:rsidRPr="00984CC3">
        <w:rPr>
          <w:rFonts w:ascii="Arial" w:hAnsi="Arial" w:cs="Arial"/>
          <w:sz w:val="22"/>
        </w:rPr>
        <w:t>Rahnenführer</w:t>
      </w:r>
      <w:proofErr w:type="spellEnd"/>
      <w:r w:rsidRPr="00984CC3">
        <w:rPr>
          <w:rFonts w:ascii="Arial" w:hAnsi="Arial" w:cs="Arial"/>
          <w:sz w:val="22"/>
        </w:rPr>
        <w:t xml:space="preserve"> J. &amp; </w:t>
      </w:r>
      <w:proofErr w:type="spellStart"/>
      <w:r w:rsidRPr="00984CC3">
        <w:rPr>
          <w:rFonts w:ascii="Arial" w:hAnsi="Arial" w:cs="Arial"/>
          <w:sz w:val="22"/>
        </w:rPr>
        <w:t>Lengauer</w:t>
      </w:r>
      <w:proofErr w:type="spellEnd"/>
      <w:r w:rsidRPr="00984CC3">
        <w:rPr>
          <w:rFonts w:ascii="Arial" w:hAnsi="Arial" w:cs="Arial"/>
          <w:sz w:val="22"/>
        </w:rPr>
        <w:t xml:space="preserve"> T., Improved scoring of functional groups from gene expression data by decorrelating GO graph structure. Bioinformatics 22 (13), 1600-7 (2006).</w:t>
      </w:r>
    </w:p>
    <w:p w14:paraId="61F3E3BD" w14:textId="77777777" w:rsidR="001D22A3" w:rsidRPr="00984CC3" w:rsidRDefault="001D22A3" w:rsidP="001D22A3">
      <w:pPr>
        <w:spacing w:line="480" w:lineRule="auto"/>
        <w:jc w:val="both"/>
        <w:rPr>
          <w:rFonts w:ascii="Arial" w:hAnsi="Arial" w:cs="Arial"/>
          <w:sz w:val="22"/>
        </w:rPr>
      </w:pPr>
      <w:r w:rsidRPr="00984CC3">
        <w:rPr>
          <w:rFonts w:ascii="Arial" w:hAnsi="Arial" w:cs="Arial"/>
          <w:sz w:val="22"/>
        </w:rPr>
        <w:t>[6] Wu D. and Smyth G. K., Camera: a competitive gene set test accounting for inter-gene correlation. Nucleic Acids Research, 40 (17), e133 (2012).</w:t>
      </w:r>
    </w:p>
    <w:p w14:paraId="6474B70E" w14:textId="77777777" w:rsidR="001D22A3" w:rsidRPr="00A83B5E" w:rsidRDefault="001D22A3" w:rsidP="001D22A3">
      <w:pPr>
        <w:spacing w:line="480" w:lineRule="auto"/>
        <w:jc w:val="both"/>
        <w:rPr>
          <w:rFonts w:ascii="Arial" w:hAnsi="Arial" w:cs="Arial"/>
          <w:sz w:val="22"/>
        </w:rPr>
      </w:pPr>
      <w:r w:rsidRPr="00984CC3">
        <w:rPr>
          <w:rFonts w:ascii="Arial" w:hAnsi="Arial" w:cs="Arial"/>
          <w:sz w:val="22"/>
        </w:rPr>
        <w:t xml:space="preserve">[7] Ritchie M. E. et al., </w:t>
      </w:r>
      <w:proofErr w:type="spellStart"/>
      <w:r w:rsidRPr="00984CC3">
        <w:rPr>
          <w:rFonts w:ascii="Arial" w:hAnsi="Arial" w:cs="Arial"/>
          <w:sz w:val="22"/>
        </w:rPr>
        <w:t>limma</w:t>
      </w:r>
      <w:proofErr w:type="spellEnd"/>
      <w:r w:rsidRPr="00984CC3">
        <w:rPr>
          <w:rFonts w:ascii="Arial" w:hAnsi="Arial" w:cs="Arial"/>
          <w:sz w:val="22"/>
        </w:rPr>
        <w:t xml:space="preserve"> powers differential expression analyses for RNA-sequencing and microarray studies. </w:t>
      </w:r>
      <w:r w:rsidRPr="00A83B5E">
        <w:rPr>
          <w:rFonts w:ascii="Arial" w:hAnsi="Arial" w:cs="Arial"/>
          <w:sz w:val="22"/>
        </w:rPr>
        <w:t>Nucleic Acids Research, 43 (7), pp. e47 (2015).</w:t>
      </w:r>
    </w:p>
    <w:p w14:paraId="231DD3A9" w14:textId="2564E82B" w:rsidR="001D22A3" w:rsidRDefault="001D22A3" w:rsidP="00CB60D9">
      <w:pPr>
        <w:spacing w:line="480" w:lineRule="auto"/>
        <w:jc w:val="both"/>
        <w:rPr>
          <w:rFonts w:ascii="Arial" w:hAnsi="Arial" w:cs="Arial"/>
          <w:b/>
        </w:rPr>
      </w:pPr>
    </w:p>
    <w:p w14:paraId="415D6C32" w14:textId="77777777" w:rsidR="00D24265" w:rsidRPr="00CB1206" w:rsidRDefault="00D24265" w:rsidP="00D24265">
      <w:pPr>
        <w:spacing w:line="480" w:lineRule="auto"/>
        <w:jc w:val="both"/>
        <w:rPr>
          <w:rFonts w:ascii="Arial" w:hAnsi="Arial" w:cs="Arial"/>
          <w:b/>
          <w:bCs/>
        </w:rPr>
      </w:pPr>
      <w:r w:rsidRPr="00CB1206">
        <w:rPr>
          <w:rFonts w:ascii="Arial" w:hAnsi="Arial" w:cs="Arial"/>
          <w:b/>
          <w:bCs/>
        </w:rPr>
        <w:lastRenderedPageBreak/>
        <w:t>MO3.13 cell line</w:t>
      </w:r>
    </w:p>
    <w:p w14:paraId="54C2059B" w14:textId="04348C5A" w:rsidR="00D24265" w:rsidRPr="00846903" w:rsidRDefault="00D24265" w:rsidP="00D24265">
      <w:pPr>
        <w:spacing w:line="480" w:lineRule="auto"/>
        <w:jc w:val="both"/>
        <w:rPr>
          <w:rFonts w:ascii="Arial" w:hAnsi="Arial" w:cs="Arial"/>
        </w:rPr>
      </w:pPr>
      <w:r w:rsidRPr="00CB1206">
        <w:rPr>
          <w:rFonts w:ascii="Arial" w:hAnsi="Arial" w:cs="Arial"/>
        </w:rPr>
        <w:t>The MO3.13 cell line was a generous gift from Prof. Neil Cashman, University of British Columbia</w:t>
      </w:r>
      <w:r w:rsidR="006460A0">
        <w:rPr>
          <w:rFonts w:ascii="Arial" w:hAnsi="Arial" w:cs="Arial"/>
        </w:rPr>
        <w:fldChar w:fldCharType="begin" w:fldLock="1"/>
      </w:r>
      <w:r w:rsidR="006460A0">
        <w:rPr>
          <w:rFonts w:ascii="Arial" w:hAnsi="Arial" w:cs="Arial"/>
        </w:rPr>
        <w:instrText>ADDIN CSL_CITATION {"citationItems":[{"id":"ITEM-1","itemData":{"author":[{"dropping-particle":"","family":"McLaurin","given":"Joanne","non-dropping-particle":"","parse-names":false,"suffix":""},{"dropping-particle":"","family":"Trudel","given":"Geralyn C","non-dropping-particle":"","parse-names":false,"suffix":""},{"dropping-particle":"","family":"Shaw","given":"Ivan T","non-dropping-particle":"","parse-names":false,"suffix":""},{"dropping-particle":"","family":"Antel","given":"Jack P","non-dropping-particle":"","parse-names":false,"suffix":""},{"dropping-particle":"","family":"Cashman","given":"Neil R","non-dropping-particle":"","parse-names":false,"suffix":""}],"container-title":"Journal of neurobiology","id":"ITEM-1","issue":"2","issued":{"date-parts":[["1995","1","1"]]},"page":"283-293","publisher":"Wiley Online Library","title":"A human glial hybrid cell line differentially expressing genes subserving oligodendrocyte and astrocyte phenotype","type":"article-journal","volume":"26"},"uris":["http://www.mendeley.com/documents/?uuid=7e6788b6-d54c-4449-b755-8d9eca7dbd2e"]}],"mendeley":{"formattedCitation":"&lt;sup&gt;1&lt;/sup&gt;","plainTextFormattedCitation":"1","previouslyFormattedCitation":"&lt;sup&gt;1&lt;/sup&gt;"},"properties":{"noteIndex":0},"schema":"https://github.com/citation-style-language/schema/raw/master/csl-citation.json"}</w:instrText>
      </w:r>
      <w:r w:rsidR="006460A0">
        <w:rPr>
          <w:rFonts w:ascii="Arial" w:hAnsi="Arial" w:cs="Arial"/>
        </w:rPr>
        <w:fldChar w:fldCharType="separate"/>
      </w:r>
      <w:r w:rsidR="006460A0" w:rsidRPr="006460A0">
        <w:rPr>
          <w:rFonts w:ascii="Arial" w:hAnsi="Arial" w:cs="Arial"/>
          <w:noProof/>
          <w:vertAlign w:val="superscript"/>
        </w:rPr>
        <w:t>1</w:t>
      </w:r>
      <w:r w:rsidR="006460A0">
        <w:rPr>
          <w:rFonts w:ascii="Arial" w:hAnsi="Arial" w:cs="Arial"/>
        </w:rPr>
        <w:fldChar w:fldCharType="end"/>
      </w:r>
      <w:r w:rsidRPr="00CB1206">
        <w:rPr>
          <w:rFonts w:ascii="Arial" w:hAnsi="Arial" w:cs="Arial"/>
        </w:rPr>
        <w:t>. The cell line was maintained in Advanced DMEM/F12 (Life Technologies) supplemented with 10% foetal calf serum and 2mM L-glutamine (Life Technologies).</w:t>
      </w:r>
      <w:r w:rsidRPr="00846903">
        <w:rPr>
          <w:rFonts w:ascii="Arial" w:hAnsi="Arial" w:cs="Arial"/>
        </w:rPr>
        <w:t xml:space="preserve"> </w:t>
      </w:r>
    </w:p>
    <w:p w14:paraId="325DE2C0" w14:textId="77777777" w:rsidR="00D24265" w:rsidRPr="00846903" w:rsidRDefault="00D24265" w:rsidP="00D24265">
      <w:pPr>
        <w:spacing w:line="480" w:lineRule="auto"/>
        <w:jc w:val="both"/>
        <w:rPr>
          <w:rFonts w:ascii="Arial" w:hAnsi="Arial" w:cs="Arial"/>
        </w:rPr>
      </w:pPr>
    </w:p>
    <w:p w14:paraId="56D0B89D" w14:textId="77777777" w:rsidR="00D24265" w:rsidRPr="00CB1206" w:rsidRDefault="00D24265" w:rsidP="00D24265">
      <w:pPr>
        <w:spacing w:line="480" w:lineRule="auto"/>
        <w:jc w:val="both"/>
        <w:rPr>
          <w:rFonts w:ascii="Arial" w:hAnsi="Arial" w:cs="Arial"/>
          <w:b/>
          <w:bCs/>
        </w:rPr>
      </w:pPr>
      <w:r w:rsidRPr="00CB1206">
        <w:rPr>
          <w:rFonts w:ascii="Arial" w:hAnsi="Arial" w:cs="Arial"/>
          <w:b/>
          <w:bCs/>
        </w:rPr>
        <w:t xml:space="preserve">Plasmids </w:t>
      </w:r>
    </w:p>
    <w:p w14:paraId="20474936" w14:textId="0831915A" w:rsidR="00D24265" w:rsidRDefault="00D24265" w:rsidP="00D24265">
      <w:pPr>
        <w:spacing w:line="480" w:lineRule="auto"/>
        <w:jc w:val="both"/>
        <w:rPr>
          <w:rFonts w:ascii="Arial" w:hAnsi="Arial" w:cs="Arial"/>
        </w:rPr>
      </w:pPr>
      <w:r w:rsidRPr="00CB1206">
        <w:rPr>
          <w:rFonts w:ascii="Arial" w:hAnsi="Arial" w:cs="Arial"/>
        </w:rPr>
        <w:t>FLAG tagged full-length DISC1 (FLAG-DISC1)</w:t>
      </w:r>
      <w:r w:rsidRPr="00CB1206">
        <w:rPr>
          <w:rFonts w:ascii="Arial" w:hAnsi="Arial" w:cs="Arial"/>
          <w:b/>
          <w:bCs/>
        </w:rPr>
        <w:t xml:space="preserve"> </w:t>
      </w:r>
      <w:r w:rsidRPr="00CB1206">
        <w:rPr>
          <w:rFonts w:ascii="Arial" w:hAnsi="Arial" w:cs="Arial"/>
        </w:rPr>
        <w:t>and</w:t>
      </w:r>
      <w:r w:rsidRPr="00CB1206">
        <w:rPr>
          <w:rFonts w:ascii="Arial" w:hAnsi="Arial" w:cs="Arial"/>
          <w:b/>
          <w:bCs/>
        </w:rPr>
        <w:t xml:space="preserve"> </w:t>
      </w:r>
      <w:r w:rsidRPr="00CB1206">
        <w:rPr>
          <w:rFonts w:ascii="Arial" w:hAnsi="Arial" w:cs="Arial"/>
        </w:rPr>
        <w:t>DISC1 chimeric protein (DISC1CP1) expressing plasmids have been described previously</w:t>
      </w:r>
      <w:r w:rsidR="006460A0">
        <w:rPr>
          <w:rFonts w:ascii="Arial" w:hAnsi="Arial" w:cs="Arial"/>
        </w:rPr>
        <w:fldChar w:fldCharType="begin" w:fldLock="1"/>
      </w:r>
      <w:r w:rsidR="002841FD">
        <w:rPr>
          <w:rFonts w:ascii="Arial" w:hAnsi="Arial" w:cs="Arial"/>
        </w:rPr>
        <w:instrText>ADDIN CSL_CITATION {"citationItems":[{"id":"ITEM-1","itemData":{"author":[{"dropping-particle":"","family":"Eykelenboom","given":"Jennifer E","non-dropping-particle":"","parse-names":false,"suffix":""},{"dropping-particle":"","family":"Briggs","given":"Gareth J","non-dropping-particle":"","parse-names":false,"suffix":""},{"dropping-particle":"","family":"Bradshaw","given":"Nicholas J","non-dropping-particle":"","parse-names":false,"suffix":""},{"dropping-particle":"","family":"Soares","given":"Dinesh C","non-dropping-particle":"","parse-names":false,"suffix":""},{"dropping-particle":"","family":"Ogawa","given":"Fumiaki","non-dropping-particle":"","parse-names":false,"suffix":""},{"dropping-particle":"","family":"Christie","given":"Sheila","non-dropping-particle":"","parse-names":false,"suffix":""},{"dropping-particle":"V","family":"Malavasi","given":"Elise L","non-dropping-particle":"","parse-names":false,"suffix":""},{"dropping-particle":"","family":"Makedonopoulou","given":"Paraskevi","non-dropping-particle":"","parse-names":false,"suffix":""},{"dropping-particle":"","family":"Mackie","given":"Shaun","non-dropping-particle":"","parse-names":false,"suffix":""},{"dropping-particle":"","family":"Malloy","given":"Mary P","non-dropping-particle":"","parse-names":false,"suffix":""},{"dropping-particle":"","family":"Wear","given":"Martin A","non-dropping-particle":"","parse-names":false,"suffix":""},{"dropping-particle":"","family":"Blackburn","given":"Elizabeth A","non-dropping-particle":"","parse-names":false,"suffix":""},{"dropping-particle":"","family":"Bramham","given":"Janice","non-dropping-particle":"","parse-names":false,"suffix":""},{"dropping-particle":"","family":"McIntosh","given":"Andrew M","non-dropping-particle":"","parse-names":false,"suffix":""},{"dropping-particle":"","family":"Blackwood","given":"Douglas H","non-dropping-particle":"","parse-names":false,"suffix":""},{"dropping-particle":"","family":"Muir","given":"Walter J","non-dropping-particle":"","parse-names":false,"suffix":""},{"dropping-particle":"","family":"Porteous","given":"David J","non-dropping-particle":"","parse-names":false,"suffix":""},{"dropping-particle":"","family":"Millar","given":"J Kirsty","non-dropping-particle":"","parse-names":false,"suffix":""}],"container-title":"Hum Mol Genet","id":"ITEM-1","issue":"15","issued":{"date-parts":[["2012","5","30"]]},"page":"3374-3386","title":"A t(1;11) translocation linked to schizophrenia and affective disorders gives rise to aberrant chimeric DISC1 transcripts that encode structurally altered, deleterious mitochondrial proteins","type":"article-journal","volume":"21"},"uris":["http://www.mendeley.com/documents/?uuid=80fd75db-1514-434b-a7ba-716461e27c7d"]}],"mendeley":{"formattedCitation":"&lt;sup&gt;2&lt;/sup&gt;","plainTextFormattedCitation":"2","previouslyFormattedCitation":"&lt;sup&gt;2&lt;/sup&gt;"},"properties":{"noteIndex":0},"schema":"https://github.com/citation-style-language/schema/raw/master/csl-citation.json"}</w:instrText>
      </w:r>
      <w:r w:rsidR="006460A0">
        <w:rPr>
          <w:rFonts w:ascii="Arial" w:hAnsi="Arial" w:cs="Arial"/>
        </w:rPr>
        <w:fldChar w:fldCharType="separate"/>
      </w:r>
      <w:r w:rsidR="006460A0" w:rsidRPr="006460A0">
        <w:rPr>
          <w:rFonts w:ascii="Arial" w:hAnsi="Arial" w:cs="Arial"/>
          <w:noProof/>
          <w:vertAlign w:val="superscript"/>
        </w:rPr>
        <w:t>2</w:t>
      </w:r>
      <w:r w:rsidR="006460A0">
        <w:rPr>
          <w:rFonts w:ascii="Arial" w:hAnsi="Arial" w:cs="Arial"/>
        </w:rPr>
        <w:fldChar w:fldCharType="end"/>
      </w:r>
      <w:r w:rsidRPr="00CB1206">
        <w:rPr>
          <w:rFonts w:ascii="Arial" w:hAnsi="Arial" w:cs="Arial"/>
          <w:b/>
          <w:bCs/>
        </w:rPr>
        <w:t xml:space="preserve">. </w:t>
      </w:r>
      <w:r w:rsidRPr="00CB1206">
        <w:rPr>
          <w:rFonts w:ascii="Arial" w:hAnsi="Arial" w:cs="Arial"/>
        </w:rPr>
        <w:t xml:space="preserve">For EGFP expression, pEGFP-C1 plasmid was obtained from </w:t>
      </w:r>
      <w:proofErr w:type="spellStart"/>
      <w:r w:rsidRPr="00CB1206">
        <w:rPr>
          <w:rFonts w:ascii="Arial" w:hAnsi="Arial" w:cs="Arial"/>
        </w:rPr>
        <w:t>Clontech</w:t>
      </w:r>
      <w:proofErr w:type="spellEnd"/>
      <w:r w:rsidRPr="00CB1206">
        <w:rPr>
          <w:rFonts w:ascii="Arial" w:hAnsi="Arial" w:cs="Arial"/>
        </w:rPr>
        <w:t xml:space="preserve"> (</w:t>
      </w:r>
      <w:proofErr w:type="spellStart"/>
      <w:r w:rsidRPr="00CB1206">
        <w:rPr>
          <w:rFonts w:ascii="Arial" w:hAnsi="Arial" w:cs="Arial"/>
        </w:rPr>
        <w:t>Clontech</w:t>
      </w:r>
      <w:proofErr w:type="spellEnd"/>
      <w:r w:rsidRPr="00CB1206">
        <w:rPr>
          <w:rFonts w:ascii="Arial" w:hAnsi="Arial" w:cs="Arial"/>
        </w:rPr>
        <w:t xml:space="preserve"> Inc.). Plasmids were purified from bacterial cells grown overnight in LB media with appropriate antibiotics (QIAGEN Maxiprep kit).</w:t>
      </w:r>
      <w:r w:rsidRPr="00846903">
        <w:rPr>
          <w:rFonts w:ascii="Arial" w:hAnsi="Arial" w:cs="Arial"/>
        </w:rPr>
        <w:t xml:space="preserve">  </w:t>
      </w:r>
      <w:r w:rsidR="001D0CCF">
        <w:rPr>
          <w:rFonts w:ascii="Arial" w:hAnsi="Arial" w:cs="Arial"/>
        </w:rPr>
        <w:t xml:space="preserve">Cells were transfected using variable amounts of the plasmids with </w:t>
      </w:r>
      <w:proofErr w:type="spellStart"/>
      <w:r w:rsidR="001D0CCF">
        <w:rPr>
          <w:rFonts w:ascii="Arial" w:hAnsi="Arial" w:cs="Arial"/>
        </w:rPr>
        <w:t>Lipofectamine</w:t>
      </w:r>
      <w:proofErr w:type="spellEnd"/>
      <w:r w:rsidR="001D0CCF">
        <w:rPr>
          <w:rFonts w:ascii="Arial" w:hAnsi="Arial" w:cs="Arial"/>
        </w:rPr>
        <w:t xml:space="preserve"> (</w:t>
      </w:r>
      <w:proofErr w:type="spellStart"/>
      <w:r w:rsidR="001D0CCF">
        <w:rPr>
          <w:rFonts w:ascii="Arial" w:hAnsi="Arial" w:cs="Arial"/>
        </w:rPr>
        <w:t>ThermoFisher</w:t>
      </w:r>
      <w:proofErr w:type="spellEnd"/>
      <w:r w:rsidR="001D0CCF">
        <w:rPr>
          <w:rFonts w:ascii="Arial" w:hAnsi="Arial" w:cs="Arial"/>
        </w:rPr>
        <w:t xml:space="preserve">). </w:t>
      </w:r>
    </w:p>
    <w:p w14:paraId="2B2B90C4" w14:textId="77777777" w:rsidR="00D24265" w:rsidRPr="00984CC3" w:rsidRDefault="00D24265" w:rsidP="00CB60D9">
      <w:pPr>
        <w:spacing w:line="480" w:lineRule="auto"/>
        <w:jc w:val="both"/>
        <w:rPr>
          <w:rFonts w:ascii="Arial" w:hAnsi="Arial" w:cs="Arial"/>
          <w:b/>
        </w:rPr>
      </w:pPr>
    </w:p>
    <w:p w14:paraId="6C4CDAA3" w14:textId="5A2F834D" w:rsidR="005F5E3D" w:rsidRDefault="00D24265" w:rsidP="00CB60D9">
      <w:pPr>
        <w:spacing w:line="480" w:lineRule="auto"/>
        <w:jc w:val="both"/>
        <w:rPr>
          <w:rFonts w:ascii="Arial" w:hAnsi="Arial" w:cs="Arial"/>
          <w:b/>
        </w:rPr>
      </w:pPr>
      <w:r>
        <w:rPr>
          <w:rFonts w:ascii="Arial" w:hAnsi="Arial" w:cs="Arial"/>
          <w:b/>
        </w:rPr>
        <w:t>Western blot analysis</w:t>
      </w:r>
    </w:p>
    <w:p w14:paraId="1A12DD9B" w14:textId="69FF39A7" w:rsidR="006460A0" w:rsidRPr="00C70C98" w:rsidRDefault="00D24265" w:rsidP="006460A0">
      <w:pPr>
        <w:spacing w:line="480" w:lineRule="auto"/>
        <w:jc w:val="both"/>
        <w:rPr>
          <w:rFonts w:ascii="Arial" w:hAnsi="Arial" w:cs="Arial"/>
          <w:bCs/>
          <w:lang w:val="en-GB"/>
        </w:rPr>
      </w:pPr>
      <w:r w:rsidRPr="00D24265">
        <w:rPr>
          <w:rFonts w:ascii="Courier New" w:hAnsi="Courier New" w:cs="Courier New"/>
          <w:b/>
        </w:rPr>
        <w:t>﻿</w:t>
      </w:r>
      <w:r w:rsidR="002841FD">
        <w:rPr>
          <w:rFonts w:ascii="Arial" w:hAnsi="Arial" w:cs="Arial"/>
          <w:bCs/>
        </w:rPr>
        <w:t>Transfected MO3.13 cells were</w:t>
      </w:r>
      <w:r w:rsidR="006460A0" w:rsidRPr="00C70C98">
        <w:rPr>
          <w:rFonts w:ascii="Arial" w:hAnsi="Arial" w:cs="Arial"/>
          <w:bCs/>
        </w:rPr>
        <w:t xml:space="preserve"> lysed in protease inhibitor (Roche) containing RIPA Buffer and protein concentration quantified using a </w:t>
      </w:r>
      <w:r w:rsidR="006460A0" w:rsidRPr="00C70C98">
        <w:rPr>
          <w:rFonts w:ascii="Arial" w:hAnsi="Arial" w:cs="Arial"/>
          <w:bCs/>
          <w:lang w:val="en-GB"/>
        </w:rPr>
        <w:t xml:space="preserve">bicinchoninic acid assay kit. </w:t>
      </w:r>
    </w:p>
    <w:p w14:paraId="60CC3FD9" w14:textId="100CBBAD" w:rsidR="006460A0" w:rsidRPr="00C70C98" w:rsidRDefault="006460A0" w:rsidP="006460A0">
      <w:pPr>
        <w:spacing w:line="480" w:lineRule="auto"/>
        <w:jc w:val="both"/>
        <w:rPr>
          <w:rFonts w:ascii="Arial" w:hAnsi="Arial" w:cs="Arial"/>
          <w:bCs/>
          <w:lang w:val="en-GB"/>
        </w:rPr>
      </w:pPr>
      <w:r w:rsidRPr="00C70C98">
        <w:rPr>
          <w:rFonts w:ascii="Arial" w:hAnsi="Arial" w:cs="Arial"/>
          <w:bCs/>
          <w:lang w:val="en-GB"/>
        </w:rPr>
        <w:t xml:space="preserve">Equal amounts of protein were loaded on pre-cast 4-16% Tris-Glycine </w:t>
      </w:r>
      <w:r>
        <w:rPr>
          <w:rFonts w:ascii="Arial" w:hAnsi="Arial" w:cs="Arial"/>
          <w:bCs/>
          <w:lang w:val="en-GB"/>
        </w:rPr>
        <w:t>p</w:t>
      </w:r>
      <w:r w:rsidRPr="00C70C98">
        <w:rPr>
          <w:rFonts w:ascii="Arial" w:hAnsi="Arial" w:cs="Arial"/>
          <w:bCs/>
          <w:lang w:val="en-GB"/>
        </w:rPr>
        <w:t>olyacrylamide gels</w:t>
      </w:r>
      <w:r>
        <w:rPr>
          <w:rFonts w:ascii="Arial" w:hAnsi="Arial" w:cs="Arial"/>
          <w:bCs/>
          <w:lang w:val="en-GB"/>
        </w:rPr>
        <w:t xml:space="preserve"> (</w:t>
      </w:r>
      <w:proofErr w:type="spellStart"/>
      <w:r>
        <w:rPr>
          <w:rFonts w:ascii="Arial" w:hAnsi="Arial" w:cs="Arial"/>
          <w:bCs/>
          <w:lang w:val="en-GB"/>
        </w:rPr>
        <w:t>ThermoFisher</w:t>
      </w:r>
      <w:proofErr w:type="spellEnd"/>
      <w:r>
        <w:rPr>
          <w:rFonts w:ascii="Arial" w:hAnsi="Arial" w:cs="Arial"/>
          <w:bCs/>
          <w:lang w:val="en-GB"/>
        </w:rPr>
        <w:t>)</w:t>
      </w:r>
      <w:r w:rsidRPr="00C70C98">
        <w:rPr>
          <w:rFonts w:ascii="Arial" w:hAnsi="Arial" w:cs="Arial"/>
          <w:bCs/>
          <w:lang w:val="en-GB"/>
        </w:rPr>
        <w:t xml:space="preserve"> beside </w:t>
      </w:r>
      <w:proofErr w:type="spellStart"/>
      <w:r w:rsidRPr="00C70C98">
        <w:rPr>
          <w:rFonts w:ascii="Arial" w:hAnsi="Arial" w:cs="Arial"/>
          <w:bCs/>
          <w:lang w:val="en-GB"/>
        </w:rPr>
        <w:t>PageRuler</w:t>
      </w:r>
      <w:proofErr w:type="spellEnd"/>
      <w:r>
        <w:rPr>
          <w:rFonts w:ascii="Arial" w:hAnsi="Arial" w:cs="Arial"/>
          <w:bCs/>
          <w:lang w:val="en-GB"/>
        </w:rPr>
        <w:t xml:space="preserve"> (</w:t>
      </w:r>
      <w:proofErr w:type="spellStart"/>
      <w:r>
        <w:rPr>
          <w:rFonts w:ascii="Arial" w:hAnsi="Arial" w:cs="Arial"/>
          <w:bCs/>
          <w:lang w:val="en-GB"/>
        </w:rPr>
        <w:t>ThermoFisher</w:t>
      </w:r>
      <w:proofErr w:type="spellEnd"/>
      <w:r>
        <w:rPr>
          <w:rFonts w:ascii="Arial" w:hAnsi="Arial" w:cs="Arial"/>
          <w:bCs/>
          <w:lang w:val="en-GB"/>
        </w:rPr>
        <w:t>)</w:t>
      </w:r>
      <w:r w:rsidRPr="00C70C98">
        <w:rPr>
          <w:rFonts w:ascii="Arial" w:hAnsi="Arial" w:cs="Arial"/>
          <w:bCs/>
          <w:lang w:val="en-GB"/>
        </w:rPr>
        <w:t xml:space="preserve"> pre</w:t>
      </w:r>
      <w:r>
        <w:rPr>
          <w:rFonts w:ascii="Arial" w:hAnsi="Arial" w:cs="Arial"/>
          <w:bCs/>
          <w:lang w:val="en-GB"/>
        </w:rPr>
        <w:t>-</w:t>
      </w:r>
      <w:r w:rsidRPr="00C70C98">
        <w:rPr>
          <w:rFonts w:ascii="Arial" w:hAnsi="Arial" w:cs="Arial"/>
          <w:bCs/>
          <w:lang w:val="en-GB"/>
        </w:rPr>
        <w:t>stained protein ladder and run at room temperature for 40 minutes at 200V</w:t>
      </w:r>
      <w:r>
        <w:rPr>
          <w:rFonts w:ascii="Arial" w:hAnsi="Arial" w:cs="Arial"/>
          <w:bCs/>
          <w:lang w:val="en-GB"/>
        </w:rPr>
        <w:t>. T</w:t>
      </w:r>
      <w:r w:rsidRPr="00C70C98">
        <w:rPr>
          <w:rFonts w:ascii="Arial" w:hAnsi="Arial" w:cs="Arial"/>
          <w:bCs/>
          <w:lang w:val="en-GB"/>
        </w:rPr>
        <w:t>he gel was</w:t>
      </w:r>
      <w:r>
        <w:rPr>
          <w:rFonts w:ascii="Arial" w:hAnsi="Arial" w:cs="Arial"/>
          <w:bCs/>
          <w:lang w:val="en-GB"/>
        </w:rPr>
        <w:t xml:space="preserve"> then</w:t>
      </w:r>
      <w:r w:rsidRPr="00C70C98">
        <w:rPr>
          <w:rFonts w:ascii="Arial" w:hAnsi="Arial" w:cs="Arial"/>
          <w:bCs/>
          <w:lang w:val="en-GB"/>
        </w:rPr>
        <w:t xml:space="preserve"> blotted onto </w:t>
      </w:r>
      <w:r>
        <w:rPr>
          <w:rFonts w:ascii="Arial" w:hAnsi="Arial" w:cs="Arial"/>
          <w:bCs/>
          <w:lang w:val="en-GB"/>
        </w:rPr>
        <w:t xml:space="preserve">a </w:t>
      </w:r>
      <w:r w:rsidRPr="00C70C98">
        <w:rPr>
          <w:rFonts w:ascii="Arial" w:hAnsi="Arial" w:cs="Arial"/>
          <w:bCs/>
          <w:lang w:val="en-GB"/>
        </w:rPr>
        <w:t xml:space="preserve">PVDF membrane pre-activated in </w:t>
      </w:r>
      <w:r>
        <w:rPr>
          <w:rFonts w:ascii="Arial" w:hAnsi="Arial" w:cs="Arial"/>
          <w:bCs/>
          <w:lang w:val="en-GB"/>
        </w:rPr>
        <w:t>m</w:t>
      </w:r>
      <w:r w:rsidRPr="00C70C98">
        <w:rPr>
          <w:rFonts w:ascii="Arial" w:hAnsi="Arial" w:cs="Arial"/>
          <w:bCs/>
          <w:lang w:val="en-GB"/>
        </w:rPr>
        <w:t>ethanol</w:t>
      </w:r>
      <w:r>
        <w:rPr>
          <w:rFonts w:ascii="Arial" w:hAnsi="Arial" w:cs="Arial"/>
          <w:bCs/>
          <w:lang w:val="en-GB"/>
        </w:rPr>
        <w:t xml:space="preserve"> </w:t>
      </w:r>
      <w:r w:rsidRPr="00C70C98">
        <w:rPr>
          <w:rFonts w:ascii="Arial" w:hAnsi="Arial" w:cs="Arial"/>
          <w:bCs/>
          <w:lang w:val="en-GB"/>
        </w:rPr>
        <w:t xml:space="preserve">at room temperature for 1 hour at 20V.  </w:t>
      </w:r>
    </w:p>
    <w:p w14:paraId="06DD0277" w14:textId="70A9B82D" w:rsidR="006460A0" w:rsidRPr="00C70C98" w:rsidRDefault="006460A0" w:rsidP="006460A0">
      <w:pPr>
        <w:spacing w:line="480" w:lineRule="auto"/>
        <w:jc w:val="both"/>
        <w:rPr>
          <w:rFonts w:ascii="Arial" w:hAnsi="Arial" w:cs="Arial"/>
          <w:bCs/>
          <w:lang w:val="en-GB"/>
        </w:rPr>
      </w:pPr>
      <w:r>
        <w:rPr>
          <w:rFonts w:ascii="Arial" w:hAnsi="Arial" w:cs="Arial"/>
          <w:bCs/>
          <w:lang w:val="en-GB"/>
        </w:rPr>
        <w:t>In order to</w:t>
      </w:r>
      <w:r w:rsidRPr="00C70C98">
        <w:rPr>
          <w:rFonts w:ascii="Arial" w:hAnsi="Arial" w:cs="Arial"/>
          <w:bCs/>
          <w:lang w:val="en-GB"/>
        </w:rPr>
        <w:t xml:space="preserve"> </w:t>
      </w:r>
      <w:r>
        <w:rPr>
          <w:rFonts w:ascii="Arial" w:hAnsi="Arial" w:cs="Arial"/>
          <w:bCs/>
          <w:lang w:val="en-GB"/>
        </w:rPr>
        <w:t>detect proteins of interest</w:t>
      </w:r>
      <w:r w:rsidRPr="00C70C98">
        <w:rPr>
          <w:rFonts w:ascii="Arial" w:hAnsi="Arial" w:cs="Arial"/>
          <w:bCs/>
          <w:lang w:val="en-GB"/>
        </w:rPr>
        <w:t xml:space="preserve">, the membrane was removed and blocked in 5% </w:t>
      </w:r>
      <w:r>
        <w:rPr>
          <w:rFonts w:ascii="Arial" w:hAnsi="Arial" w:cs="Arial"/>
          <w:bCs/>
          <w:lang w:val="en-GB"/>
        </w:rPr>
        <w:t>m</w:t>
      </w:r>
      <w:r w:rsidRPr="00C70C98">
        <w:rPr>
          <w:rFonts w:ascii="Arial" w:hAnsi="Arial" w:cs="Arial"/>
          <w:bCs/>
          <w:lang w:val="en-GB"/>
        </w:rPr>
        <w:t xml:space="preserve">ilk </w:t>
      </w:r>
      <w:r>
        <w:rPr>
          <w:rFonts w:ascii="Arial" w:hAnsi="Arial" w:cs="Arial"/>
          <w:bCs/>
          <w:lang w:val="en-GB"/>
        </w:rPr>
        <w:t>p</w:t>
      </w:r>
      <w:r w:rsidRPr="00C70C98">
        <w:rPr>
          <w:rFonts w:ascii="Arial" w:hAnsi="Arial" w:cs="Arial"/>
          <w:bCs/>
          <w:lang w:val="en-GB"/>
        </w:rPr>
        <w:t xml:space="preserve">rotein solution in 0.1% Tween-20 containing phosphate buffered-saline. Primary antibodies were added overnight at 4°C. </w:t>
      </w:r>
      <w:r>
        <w:rPr>
          <w:rFonts w:ascii="Arial" w:hAnsi="Arial" w:cs="Arial"/>
          <w:bCs/>
          <w:lang w:val="en-GB"/>
        </w:rPr>
        <w:t>After</w:t>
      </w:r>
      <w:r w:rsidRPr="00C70C98">
        <w:rPr>
          <w:rFonts w:ascii="Arial" w:hAnsi="Arial" w:cs="Arial"/>
          <w:bCs/>
          <w:lang w:val="en-GB"/>
        </w:rPr>
        <w:t xml:space="preserve"> washes the next day</w:t>
      </w:r>
      <w:r>
        <w:rPr>
          <w:rFonts w:ascii="Arial" w:hAnsi="Arial" w:cs="Arial"/>
          <w:bCs/>
          <w:lang w:val="en-GB"/>
        </w:rPr>
        <w:t xml:space="preserve">, </w:t>
      </w:r>
      <w:r w:rsidRPr="00C70C98">
        <w:rPr>
          <w:rFonts w:ascii="Arial" w:hAnsi="Arial" w:cs="Arial"/>
          <w:bCs/>
          <w:lang w:val="en-GB"/>
        </w:rPr>
        <w:t xml:space="preserve">the </w:t>
      </w:r>
      <w:r w:rsidRPr="00C70C98">
        <w:rPr>
          <w:rFonts w:ascii="Arial" w:hAnsi="Arial" w:cs="Arial"/>
          <w:bCs/>
          <w:lang w:val="en-GB"/>
        </w:rPr>
        <w:lastRenderedPageBreak/>
        <w:t>membrane was incubated with HRP conjugated secondary antibodies</w:t>
      </w:r>
      <w:r>
        <w:rPr>
          <w:rFonts w:ascii="Arial" w:hAnsi="Arial" w:cs="Arial"/>
          <w:bCs/>
          <w:lang w:val="en-GB"/>
        </w:rPr>
        <w:t xml:space="preserve"> (1:5000, Jackson </w:t>
      </w:r>
      <w:proofErr w:type="spellStart"/>
      <w:r>
        <w:rPr>
          <w:rFonts w:ascii="Arial" w:hAnsi="Arial" w:cs="Arial"/>
          <w:bCs/>
          <w:lang w:val="en-GB"/>
        </w:rPr>
        <w:t>Immunoresearch</w:t>
      </w:r>
      <w:proofErr w:type="spellEnd"/>
      <w:r>
        <w:rPr>
          <w:rFonts w:ascii="Arial" w:hAnsi="Arial" w:cs="Arial"/>
          <w:bCs/>
          <w:lang w:val="en-GB"/>
        </w:rPr>
        <w:t>)</w:t>
      </w:r>
      <w:r w:rsidRPr="00C70C98">
        <w:rPr>
          <w:rFonts w:ascii="Arial" w:hAnsi="Arial" w:cs="Arial"/>
          <w:bCs/>
          <w:lang w:val="en-GB"/>
        </w:rPr>
        <w:t xml:space="preserve"> for 2 hours at room temperature</w:t>
      </w:r>
      <w:r>
        <w:rPr>
          <w:rFonts w:ascii="Arial" w:hAnsi="Arial" w:cs="Arial"/>
          <w:bCs/>
          <w:lang w:val="en-GB"/>
        </w:rPr>
        <w:t xml:space="preserve"> and developed using</w:t>
      </w:r>
      <w:r w:rsidRPr="00C70C98">
        <w:rPr>
          <w:rFonts w:ascii="Arial" w:hAnsi="Arial" w:cs="Arial"/>
          <w:bCs/>
          <w:lang w:val="en-GB"/>
        </w:rPr>
        <w:t xml:space="preserve"> chemiluminescence based detection kits (Amersham)</w:t>
      </w:r>
    </w:p>
    <w:p w14:paraId="6BCD0AFE" w14:textId="48A0B432" w:rsidR="00D24265" w:rsidRDefault="006460A0" w:rsidP="00CB60D9">
      <w:pPr>
        <w:spacing w:line="480" w:lineRule="auto"/>
        <w:jc w:val="both"/>
        <w:rPr>
          <w:rFonts w:ascii="Arial" w:hAnsi="Arial" w:cs="Arial"/>
          <w:bCs/>
          <w:lang w:val="en-GB"/>
        </w:rPr>
      </w:pPr>
      <w:r>
        <w:rPr>
          <w:rFonts w:ascii="Arial" w:hAnsi="Arial" w:cs="Arial"/>
          <w:bCs/>
          <w:lang w:val="en-GB"/>
        </w:rPr>
        <w:t>The following antibodies were used: rabbit anti-DISC1 (</w:t>
      </w:r>
      <w:proofErr w:type="spellStart"/>
      <w:r>
        <w:rPr>
          <w:rFonts w:ascii="Arial" w:hAnsi="Arial" w:cs="Arial"/>
          <w:bCs/>
          <w:lang w:val="en-GB"/>
        </w:rPr>
        <w:t>Proteintech</w:t>
      </w:r>
      <w:proofErr w:type="spellEnd"/>
      <w:r>
        <w:rPr>
          <w:rFonts w:ascii="Arial" w:hAnsi="Arial" w:cs="Arial"/>
          <w:bCs/>
          <w:lang w:val="en-GB"/>
        </w:rPr>
        <w:t xml:space="preserve"> 15500-1-AP 1/1000), mouse anti-FLAG </w:t>
      </w:r>
      <w:r w:rsidR="002841FD">
        <w:rPr>
          <w:rFonts w:ascii="Arial" w:hAnsi="Arial" w:cs="Arial"/>
          <w:bCs/>
          <w:lang w:val="en-GB"/>
        </w:rPr>
        <w:t>(Sigma F3165 1</w:t>
      </w:r>
      <w:r w:rsidR="006817B6">
        <w:rPr>
          <w:rFonts w:ascii="Arial" w:hAnsi="Arial" w:cs="Arial"/>
          <w:bCs/>
          <w:lang w:val="en-GB"/>
        </w:rPr>
        <w:t>/</w:t>
      </w:r>
      <w:r w:rsidR="002841FD">
        <w:rPr>
          <w:rFonts w:ascii="Arial" w:hAnsi="Arial" w:cs="Arial"/>
          <w:bCs/>
          <w:lang w:val="en-GB"/>
        </w:rPr>
        <w:t>10,000) and m</w:t>
      </w:r>
      <w:r w:rsidR="006817B6">
        <w:rPr>
          <w:rFonts w:ascii="Arial" w:hAnsi="Arial" w:cs="Arial"/>
          <w:bCs/>
          <w:lang w:val="en-GB"/>
        </w:rPr>
        <w:t xml:space="preserve">ouse anti- </w:t>
      </w:r>
      <w:proofErr w:type="spellStart"/>
      <w:r w:rsidR="006817B6">
        <w:rPr>
          <w:rFonts w:ascii="Arial" w:hAnsi="Arial" w:cs="Arial"/>
          <w:bCs/>
          <w:lang w:val="en-GB"/>
        </w:rPr>
        <w:t>ßactin</w:t>
      </w:r>
      <w:proofErr w:type="spellEnd"/>
      <w:r w:rsidR="006817B6">
        <w:rPr>
          <w:rFonts w:ascii="Arial" w:hAnsi="Arial" w:cs="Arial"/>
          <w:bCs/>
          <w:lang w:val="en-GB"/>
        </w:rPr>
        <w:t xml:space="preserve"> (1/5000).</w:t>
      </w:r>
    </w:p>
    <w:p w14:paraId="486CC1ED" w14:textId="0F588CEC" w:rsidR="002841FD" w:rsidRDefault="002841FD" w:rsidP="00CB60D9">
      <w:pPr>
        <w:spacing w:line="480" w:lineRule="auto"/>
        <w:jc w:val="both"/>
        <w:rPr>
          <w:rFonts w:ascii="Arial" w:hAnsi="Arial" w:cs="Arial"/>
          <w:b/>
          <w:lang w:val="en-GB"/>
        </w:rPr>
      </w:pPr>
    </w:p>
    <w:p w14:paraId="70CF45C2" w14:textId="7F14A792" w:rsidR="002841FD" w:rsidRPr="002841FD" w:rsidRDefault="002841FD" w:rsidP="002841FD">
      <w:pPr>
        <w:widowControl w:val="0"/>
        <w:autoSpaceDE w:val="0"/>
        <w:autoSpaceDN w:val="0"/>
        <w:adjustRightInd w:val="0"/>
        <w:spacing w:line="480" w:lineRule="auto"/>
        <w:ind w:left="284" w:hanging="284"/>
        <w:rPr>
          <w:rFonts w:ascii="Arial" w:hAnsi="Arial" w:cs="Arial"/>
          <w:noProof/>
          <w:sz w:val="22"/>
        </w:rPr>
      </w:pPr>
      <w:r w:rsidRPr="002841FD">
        <w:rPr>
          <w:rFonts w:ascii="Arial" w:hAnsi="Arial" w:cs="Arial"/>
          <w:b/>
          <w:sz w:val="22"/>
          <w:lang w:val="en-GB"/>
        </w:rPr>
        <w:fldChar w:fldCharType="begin" w:fldLock="1"/>
      </w:r>
      <w:r w:rsidRPr="002841FD">
        <w:rPr>
          <w:rFonts w:ascii="Arial" w:hAnsi="Arial" w:cs="Arial"/>
          <w:b/>
          <w:sz w:val="22"/>
          <w:lang w:val="en-GB"/>
        </w:rPr>
        <w:instrText xml:space="preserve">ADDIN Mendeley Bibliography CSL_BIBLIOGRAPHY </w:instrText>
      </w:r>
      <w:r w:rsidRPr="002841FD">
        <w:rPr>
          <w:rFonts w:ascii="Arial" w:hAnsi="Arial" w:cs="Arial"/>
          <w:b/>
          <w:sz w:val="22"/>
          <w:lang w:val="en-GB"/>
        </w:rPr>
        <w:fldChar w:fldCharType="separate"/>
      </w:r>
      <w:r w:rsidRPr="002841FD">
        <w:rPr>
          <w:rFonts w:ascii="Arial" w:hAnsi="Arial" w:cs="Arial"/>
          <w:noProof/>
          <w:sz w:val="22"/>
        </w:rPr>
        <w:t xml:space="preserve">1 </w:t>
      </w:r>
      <w:r w:rsidRPr="002841FD">
        <w:rPr>
          <w:rFonts w:ascii="Arial" w:hAnsi="Arial" w:cs="Arial"/>
          <w:noProof/>
          <w:sz w:val="22"/>
        </w:rPr>
        <w:tab/>
        <w:t xml:space="preserve">McLaurin J, Trudel GC, Shaw IT, Antel JP, Cashman NR. A human glial hybrid cell line differentially expressing genes subserving oligodendrocyte and astrocyte phenotype. </w:t>
      </w:r>
      <w:r w:rsidRPr="002841FD">
        <w:rPr>
          <w:rFonts w:ascii="Arial" w:hAnsi="Arial" w:cs="Arial"/>
          <w:i/>
          <w:iCs/>
          <w:noProof/>
          <w:sz w:val="22"/>
        </w:rPr>
        <w:t>J Neurobiol</w:t>
      </w:r>
      <w:r w:rsidRPr="002841FD">
        <w:rPr>
          <w:rFonts w:ascii="Arial" w:hAnsi="Arial" w:cs="Arial"/>
          <w:noProof/>
          <w:sz w:val="22"/>
        </w:rPr>
        <w:t xml:space="preserve"> 1995; </w:t>
      </w:r>
      <w:r w:rsidRPr="002841FD">
        <w:rPr>
          <w:rFonts w:ascii="Arial" w:hAnsi="Arial" w:cs="Arial"/>
          <w:b/>
          <w:bCs/>
          <w:noProof/>
          <w:sz w:val="22"/>
        </w:rPr>
        <w:t>26</w:t>
      </w:r>
      <w:r w:rsidRPr="002841FD">
        <w:rPr>
          <w:rFonts w:ascii="Arial" w:hAnsi="Arial" w:cs="Arial"/>
          <w:noProof/>
          <w:sz w:val="22"/>
        </w:rPr>
        <w:t>: 283–293.</w:t>
      </w:r>
    </w:p>
    <w:p w14:paraId="5AB41524" w14:textId="77777777" w:rsidR="002841FD" w:rsidRPr="002841FD" w:rsidRDefault="002841FD" w:rsidP="002841FD">
      <w:pPr>
        <w:widowControl w:val="0"/>
        <w:autoSpaceDE w:val="0"/>
        <w:autoSpaceDN w:val="0"/>
        <w:adjustRightInd w:val="0"/>
        <w:spacing w:line="480" w:lineRule="auto"/>
        <w:ind w:left="284" w:hanging="284"/>
        <w:rPr>
          <w:rFonts w:ascii="Arial" w:hAnsi="Arial" w:cs="Arial"/>
          <w:noProof/>
          <w:sz w:val="22"/>
        </w:rPr>
      </w:pPr>
      <w:r w:rsidRPr="002841FD">
        <w:rPr>
          <w:rFonts w:ascii="Arial" w:hAnsi="Arial" w:cs="Arial"/>
          <w:noProof/>
          <w:sz w:val="22"/>
        </w:rPr>
        <w:t xml:space="preserve">2 </w:t>
      </w:r>
      <w:r w:rsidRPr="002841FD">
        <w:rPr>
          <w:rFonts w:ascii="Arial" w:hAnsi="Arial" w:cs="Arial"/>
          <w:noProof/>
          <w:sz w:val="22"/>
        </w:rPr>
        <w:tab/>
        <w:t xml:space="preserve">Eykelenboom JE, Briggs GJ, Bradshaw NJ, Soares DC, Ogawa F, Christie S </w:t>
      </w:r>
      <w:r w:rsidRPr="002841FD">
        <w:rPr>
          <w:rFonts w:ascii="Arial" w:hAnsi="Arial" w:cs="Arial"/>
          <w:i/>
          <w:iCs/>
          <w:noProof/>
          <w:sz w:val="22"/>
        </w:rPr>
        <w:t>et al.</w:t>
      </w:r>
      <w:r w:rsidRPr="002841FD">
        <w:rPr>
          <w:rFonts w:ascii="Arial" w:hAnsi="Arial" w:cs="Arial"/>
          <w:noProof/>
          <w:sz w:val="22"/>
        </w:rPr>
        <w:t xml:space="preserve"> A t(1;11) translocation linked to schizophrenia and affective disorders gives rise to aberrant chimeric DISC1 transcripts that encode structurally altered, deleterious mitochondrial proteins. </w:t>
      </w:r>
      <w:r w:rsidRPr="002841FD">
        <w:rPr>
          <w:rFonts w:ascii="Arial" w:hAnsi="Arial" w:cs="Arial"/>
          <w:i/>
          <w:iCs/>
          <w:noProof/>
          <w:sz w:val="22"/>
        </w:rPr>
        <w:t>Hum Mol Genet</w:t>
      </w:r>
      <w:r w:rsidRPr="002841FD">
        <w:rPr>
          <w:rFonts w:ascii="Arial" w:hAnsi="Arial" w:cs="Arial"/>
          <w:noProof/>
          <w:sz w:val="22"/>
        </w:rPr>
        <w:t xml:space="preserve"> 2012; </w:t>
      </w:r>
      <w:r w:rsidRPr="002841FD">
        <w:rPr>
          <w:rFonts w:ascii="Arial" w:hAnsi="Arial" w:cs="Arial"/>
          <w:b/>
          <w:bCs/>
          <w:noProof/>
          <w:sz w:val="22"/>
        </w:rPr>
        <w:t>21</w:t>
      </w:r>
      <w:r w:rsidRPr="002841FD">
        <w:rPr>
          <w:rFonts w:ascii="Arial" w:hAnsi="Arial" w:cs="Arial"/>
          <w:noProof/>
          <w:sz w:val="22"/>
        </w:rPr>
        <w:t>: 3374–3386.</w:t>
      </w:r>
    </w:p>
    <w:p w14:paraId="5322FBD2" w14:textId="07E0497B" w:rsidR="002841FD" w:rsidRPr="002841FD" w:rsidRDefault="002841FD" w:rsidP="002841FD">
      <w:pPr>
        <w:spacing w:line="480" w:lineRule="auto"/>
        <w:ind w:left="284" w:hanging="284"/>
        <w:jc w:val="both"/>
        <w:rPr>
          <w:rFonts w:ascii="Arial" w:hAnsi="Arial" w:cs="Arial"/>
          <w:b/>
          <w:sz w:val="22"/>
          <w:lang w:val="en-GB"/>
        </w:rPr>
      </w:pPr>
      <w:r w:rsidRPr="002841FD">
        <w:rPr>
          <w:rFonts w:ascii="Arial" w:hAnsi="Arial" w:cs="Arial"/>
          <w:b/>
          <w:sz w:val="22"/>
          <w:lang w:val="en-GB"/>
        </w:rPr>
        <w:fldChar w:fldCharType="end"/>
      </w:r>
    </w:p>
    <w:sectPr w:rsidR="002841FD" w:rsidRPr="002841FD" w:rsidSect="00A83B5E">
      <w:footerReference w:type="even" r:id="rId9"/>
      <w:footerReference w:type="default" r:id="rId10"/>
      <w:pgSz w:w="11900" w:h="16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92A5B" w14:textId="77777777" w:rsidR="0076363B" w:rsidRDefault="0076363B" w:rsidP="008D3A7C">
      <w:r>
        <w:separator/>
      </w:r>
    </w:p>
  </w:endnote>
  <w:endnote w:type="continuationSeparator" w:id="0">
    <w:p w14:paraId="68B097A6" w14:textId="77777777" w:rsidR="0076363B" w:rsidRDefault="0076363B" w:rsidP="008D3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439B9" w14:textId="77777777" w:rsidR="00DA0234" w:rsidRDefault="00DA0234" w:rsidP="00916C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5743B4" w14:textId="77777777" w:rsidR="00DA0234" w:rsidRDefault="00DA02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CFCA2" w14:textId="77777777" w:rsidR="00DA0234" w:rsidRPr="007B1B55" w:rsidRDefault="00DA0234" w:rsidP="00916C1D">
    <w:pPr>
      <w:pStyle w:val="Footer"/>
      <w:framePr w:wrap="around" w:vAnchor="text" w:hAnchor="margin" w:xAlign="center" w:y="1"/>
      <w:rPr>
        <w:rStyle w:val="PageNumber"/>
        <w:rFonts w:ascii="Arial" w:hAnsi="Arial"/>
      </w:rPr>
    </w:pPr>
    <w:r w:rsidRPr="007B1B55">
      <w:rPr>
        <w:rStyle w:val="PageNumber"/>
        <w:rFonts w:ascii="Arial" w:hAnsi="Arial"/>
      </w:rPr>
      <w:fldChar w:fldCharType="begin"/>
    </w:r>
    <w:r w:rsidRPr="007B1B55">
      <w:rPr>
        <w:rStyle w:val="PageNumber"/>
        <w:rFonts w:ascii="Arial" w:hAnsi="Arial"/>
      </w:rPr>
      <w:instrText xml:space="preserve">PAGE  </w:instrText>
    </w:r>
    <w:r w:rsidRPr="007B1B55">
      <w:rPr>
        <w:rStyle w:val="PageNumber"/>
        <w:rFonts w:ascii="Arial" w:hAnsi="Arial"/>
      </w:rPr>
      <w:fldChar w:fldCharType="separate"/>
    </w:r>
    <w:r w:rsidR="00C414BC">
      <w:rPr>
        <w:rStyle w:val="PageNumber"/>
        <w:rFonts w:ascii="Arial" w:hAnsi="Arial"/>
        <w:noProof/>
      </w:rPr>
      <w:t>5</w:t>
    </w:r>
    <w:r w:rsidRPr="007B1B55">
      <w:rPr>
        <w:rStyle w:val="PageNumber"/>
        <w:rFonts w:ascii="Arial" w:hAnsi="Arial"/>
      </w:rPr>
      <w:fldChar w:fldCharType="end"/>
    </w:r>
  </w:p>
  <w:p w14:paraId="3CC4D813" w14:textId="77777777" w:rsidR="00DA0234" w:rsidRDefault="00DA0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4B7BA" w14:textId="77777777" w:rsidR="0076363B" w:rsidRDefault="0076363B" w:rsidP="008D3A7C">
      <w:r>
        <w:separator/>
      </w:r>
    </w:p>
  </w:footnote>
  <w:footnote w:type="continuationSeparator" w:id="0">
    <w:p w14:paraId="209B0716" w14:textId="77777777" w:rsidR="0076363B" w:rsidRDefault="0076363B" w:rsidP="008D3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808F1"/>
    <w:multiLevelType w:val="hybridMultilevel"/>
    <w:tmpl w:val="C8C84234"/>
    <w:lvl w:ilvl="0" w:tplc="21CC1592">
      <w:start w:val="1"/>
      <w:numFmt w:val="lowerLetter"/>
      <w:lvlText w:val="(%1)"/>
      <w:lvlJc w:val="left"/>
      <w:pPr>
        <w:ind w:left="760" w:hanging="40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3A08A8"/>
    <w:multiLevelType w:val="multilevel"/>
    <w:tmpl w:val="0DC0FC8A"/>
    <w:lvl w:ilvl="0">
      <w:start w:val="1"/>
      <w:numFmt w:val="lowerLetter"/>
      <w:lvlText w:val="(%1)"/>
      <w:lvlJc w:val="left"/>
      <w:pPr>
        <w:ind w:left="360" w:hanging="360"/>
      </w:pPr>
      <w:rPr>
        <w:rFonts w:ascii="Arial" w:eastAsia="MS ??" w:hAnsi="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9591107"/>
    <w:multiLevelType w:val="hybridMultilevel"/>
    <w:tmpl w:val="A8AAF09E"/>
    <w:lvl w:ilvl="0" w:tplc="876A8436">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402FE"/>
    <w:multiLevelType w:val="multilevel"/>
    <w:tmpl w:val="63DEC120"/>
    <w:lvl w:ilvl="0">
      <w:start w:val="1"/>
      <w:numFmt w:val="lowerLetter"/>
      <w:lvlText w:val="(%1)"/>
      <w:lvlJc w:val="left"/>
      <w:pPr>
        <w:ind w:left="800" w:hanging="44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464704"/>
    <w:multiLevelType w:val="hybridMultilevel"/>
    <w:tmpl w:val="6D4EBEF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66B1B5D"/>
    <w:multiLevelType w:val="multilevel"/>
    <w:tmpl w:val="347CCEE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818655B"/>
    <w:multiLevelType w:val="multilevel"/>
    <w:tmpl w:val="E062CE1C"/>
    <w:lvl w:ilvl="0">
      <w:start w:val="1"/>
      <w:numFmt w:val="none"/>
      <w:lvlText w:val="(c-f)"/>
      <w:lvlJc w:val="left"/>
      <w:pPr>
        <w:ind w:left="360" w:hanging="360"/>
      </w:pPr>
      <w:rPr>
        <w:rFonts w:ascii="Arial" w:eastAsia="MS ??" w:hAnsi="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F8667ED"/>
    <w:multiLevelType w:val="hybridMultilevel"/>
    <w:tmpl w:val="64741E12"/>
    <w:lvl w:ilvl="0" w:tplc="0524A7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211644"/>
    <w:multiLevelType w:val="hybridMultilevel"/>
    <w:tmpl w:val="B86C77D2"/>
    <w:lvl w:ilvl="0" w:tplc="DC44999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31177063"/>
    <w:multiLevelType w:val="hybridMultilevel"/>
    <w:tmpl w:val="CEF4E12C"/>
    <w:lvl w:ilvl="0" w:tplc="B1C0C7F4">
      <w:start w:val="1"/>
      <w:numFmt w:val="none"/>
      <w:lvlText w:val="(c-f)"/>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E7F41"/>
    <w:multiLevelType w:val="hybridMultilevel"/>
    <w:tmpl w:val="82E04B5C"/>
    <w:lvl w:ilvl="0" w:tplc="D116F916">
      <w:start w:val="1"/>
      <w:numFmt w:val="lowerLetter"/>
      <w:lvlText w:val="(%1)"/>
      <w:lvlJc w:val="left"/>
      <w:pPr>
        <w:ind w:left="1840" w:hanging="11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31357DF1"/>
    <w:multiLevelType w:val="multilevel"/>
    <w:tmpl w:val="8ABAAD6C"/>
    <w:lvl w:ilvl="0">
      <w:start w:val="1"/>
      <w:numFmt w:val="lowerLetter"/>
      <w:lvlText w:val="(%1,b)"/>
      <w:lvlJc w:val="left"/>
      <w:pPr>
        <w:ind w:left="360" w:hanging="360"/>
      </w:pPr>
      <w:rPr>
        <w:rFonts w:ascii="Arial" w:eastAsia="MS ??" w:hAnsi="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2CC00E7"/>
    <w:multiLevelType w:val="multilevel"/>
    <w:tmpl w:val="CEF4E12C"/>
    <w:lvl w:ilvl="0">
      <w:start w:val="1"/>
      <w:numFmt w:val="none"/>
      <w:lvlText w:val="(c-f)"/>
      <w:lvlJc w:val="left"/>
      <w:pPr>
        <w:ind w:left="360" w:hanging="360"/>
      </w:pPr>
      <w:rPr>
        <w:rFonts w:ascii="Arial" w:eastAsia="MS ??" w:hAnsi="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2E54972"/>
    <w:multiLevelType w:val="hybridMultilevel"/>
    <w:tmpl w:val="F2006BEC"/>
    <w:lvl w:ilvl="0" w:tplc="B61AB0B0">
      <w:start w:val="1"/>
      <w:numFmt w:val="lowerLetter"/>
      <w:lvlText w:val="(%1)"/>
      <w:lvlJc w:val="left"/>
      <w:pPr>
        <w:ind w:left="360" w:hanging="360"/>
      </w:pPr>
      <w:rPr>
        <w:rFonts w:ascii="Arial" w:eastAsia="MS ??" w:hAnsi="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C02D29"/>
    <w:multiLevelType w:val="hybridMultilevel"/>
    <w:tmpl w:val="2FFC4250"/>
    <w:lvl w:ilvl="0" w:tplc="77380BEC">
      <w:start w:val="1"/>
      <w:numFmt w:val="lowerLetter"/>
      <w:lvlText w:val="(%1,b)"/>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587E97"/>
    <w:multiLevelType w:val="hybridMultilevel"/>
    <w:tmpl w:val="AB44C248"/>
    <w:lvl w:ilvl="0" w:tplc="04090001">
      <w:start w:val="1"/>
      <w:numFmt w:val="bullet"/>
      <w:lvlText w:val=""/>
      <w:lvlJc w:val="left"/>
      <w:pPr>
        <w:ind w:left="2345" w:hanging="360"/>
      </w:pPr>
      <w:rPr>
        <w:rFonts w:ascii="Symbol" w:hAnsi="Symbol" w:cs="Symbol" w:hint="default"/>
      </w:rPr>
    </w:lvl>
    <w:lvl w:ilvl="1" w:tplc="04090003">
      <w:start w:val="1"/>
      <w:numFmt w:val="bullet"/>
      <w:lvlText w:val="o"/>
      <w:lvlJc w:val="left"/>
      <w:pPr>
        <w:ind w:left="3065" w:hanging="360"/>
      </w:pPr>
      <w:rPr>
        <w:rFonts w:ascii="Courier New" w:hAnsi="Courier New" w:cs="Courier New" w:hint="default"/>
      </w:rPr>
    </w:lvl>
    <w:lvl w:ilvl="2" w:tplc="04090005">
      <w:start w:val="1"/>
      <w:numFmt w:val="bullet"/>
      <w:lvlText w:val=""/>
      <w:lvlJc w:val="left"/>
      <w:pPr>
        <w:ind w:left="3785" w:hanging="360"/>
      </w:pPr>
      <w:rPr>
        <w:rFonts w:ascii="Wingdings" w:hAnsi="Wingdings" w:cs="Wingdings" w:hint="default"/>
      </w:rPr>
    </w:lvl>
    <w:lvl w:ilvl="3" w:tplc="04090001">
      <w:start w:val="1"/>
      <w:numFmt w:val="bullet"/>
      <w:lvlText w:val=""/>
      <w:lvlJc w:val="left"/>
      <w:pPr>
        <w:ind w:left="4505" w:hanging="360"/>
      </w:pPr>
      <w:rPr>
        <w:rFonts w:ascii="Symbol" w:hAnsi="Symbol" w:cs="Symbol" w:hint="default"/>
      </w:rPr>
    </w:lvl>
    <w:lvl w:ilvl="4" w:tplc="04090003">
      <w:start w:val="1"/>
      <w:numFmt w:val="bullet"/>
      <w:lvlText w:val="o"/>
      <w:lvlJc w:val="left"/>
      <w:pPr>
        <w:ind w:left="5225" w:hanging="360"/>
      </w:pPr>
      <w:rPr>
        <w:rFonts w:ascii="Courier New" w:hAnsi="Courier New" w:cs="Courier New" w:hint="default"/>
      </w:rPr>
    </w:lvl>
    <w:lvl w:ilvl="5" w:tplc="04090005">
      <w:start w:val="1"/>
      <w:numFmt w:val="bullet"/>
      <w:lvlText w:val=""/>
      <w:lvlJc w:val="left"/>
      <w:pPr>
        <w:ind w:left="5945" w:hanging="360"/>
      </w:pPr>
      <w:rPr>
        <w:rFonts w:ascii="Wingdings" w:hAnsi="Wingdings" w:cs="Wingdings" w:hint="default"/>
      </w:rPr>
    </w:lvl>
    <w:lvl w:ilvl="6" w:tplc="04090001">
      <w:start w:val="1"/>
      <w:numFmt w:val="bullet"/>
      <w:lvlText w:val=""/>
      <w:lvlJc w:val="left"/>
      <w:pPr>
        <w:ind w:left="6665" w:hanging="360"/>
      </w:pPr>
      <w:rPr>
        <w:rFonts w:ascii="Symbol" w:hAnsi="Symbol" w:cs="Symbol" w:hint="default"/>
      </w:rPr>
    </w:lvl>
    <w:lvl w:ilvl="7" w:tplc="04090003">
      <w:start w:val="1"/>
      <w:numFmt w:val="bullet"/>
      <w:lvlText w:val="o"/>
      <w:lvlJc w:val="left"/>
      <w:pPr>
        <w:ind w:left="7385" w:hanging="360"/>
      </w:pPr>
      <w:rPr>
        <w:rFonts w:ascii="Courier New" w:hAnsi="Courier New" w:cs="Courier New" w:hint="default"/>
      </w:rPr>
    </w:lvl>
    <w:lvl w:ilvl="8" w:tplc="04090005">
      <w:start w:val="1"/>
      <w:numFmt w:val="bullet"/>
      <w:lvlText w:val=""/>
      <w:lvlJc w:val="left"/>
      <w:pPr>
        <w:ind w:left="8105" w:hanging="360"/>
      </w:pPr>
      <w:rPr>
        <w:rFonts w:ascii="Wingdings" w:hAnsi="Wingdings" w:cs="Wingdings" w:hint="default"/>
      </w:rPr>
    </w:lvl>
  </w:abstractNum>
  <w:abstractNum w:abstractNumId="16">
    <w:nsid w:val="3BB259F0"/>
    <w:multiLevelType w:val="multilevel"/>
    <w:tmpl w:val="A8AAF09E"/>
    <w:lvl w:ilvl="0">
      <w:start w:val="1"/>
      <w:numFmt w:val="lowerLetter"/>
      <w:lvlText w:val="(%1)"/>
      <w:lvlJc w:val="left"/>
      <w:pPr>
        <w:ind w:left="74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5476C6"/>
    <w:multiLevelType w:val="hybridMultilevel"/>
    <w:tmpl w:val="033EBD44"/>
    <w:lvl w:ilvl="0" w:tplc="753CF5B6">
      <w:start w:val="1"/>
      <w:numFmt w:val="upperLetter"/>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66268F9"/>
    <w:multiLevelType w:val="hybridMultilevel"/>
    <w:tmpl w:val="C9682EC6"/>
    <w:lvl w:ilvl="0" w:tplc="CD98F49A">
      <w:start w:val="1"/>
      <w:numFmt w:val="lowerLetter"/>
      <w:lvlText w:val="(%1)"/>
      <w:lvlJc w:val="left"/>
      <w:pPr>
        <w:ind w:left="740" w:hanging="380"/>
      </w:pPr>
      <w:rPr>
        <w:rFonts w:ascii="Arial" w:eastAsia="MS ??" w:hAnsi="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6C835C2"/>
    <w:multiLevelType w:val="multilevel"/>
    <w:tmpl w:val="8FBEFC3A"/>
    <w:lvl w:ilvl="0">
      <w:start w:val="1"/>
      <w:numFmt w:val="lowerLetter"/>
      <w:lvlText w:val="(%1,b)"/>
      <w:lvlJc w:val="left"/>
      <w:pPr>
        <w:ind w:left="360" w:hanging="360"/>
      </w:pPr>
      <w:rPr>
        <w:rFonts w:ascii="Arial" w:eastAsia="MS ??"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D840EEC"/>
    <w:multiLevelType w:val="hybridMultilevel"/>
    <w:tmpl w:val="37648208"/>
    <w:lvl w:ilvl="0" w:tplc="FE165482">
      <w:start w:val="1"/>
      <w:numFmt w:val="none"/>
      <w:lvlText w:val="(g)"/>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EA19ED"/>
    <w:multiLevelType w:val="multilevel"/>
    <w:tmpl w:val="37648208"/>
    <w:lvl w:ilvl="0">
      <w:start w:val="1"/>
      <w:numFmt w:val="none"/>
      <w:lvlText w:val="(g)"/>
      <w:lvlJc w:val="left"/>
      <w:pPr>
        <w:ind w:left="360" w:hanging="360"/>
      </w:pPr>
      <w:rPr>
        <w:rFonts w:ascii="Arial" w:eastAsia="MS ??" w:hAnsi="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EF57A8"/>
    <w:multiLevelType w:val="hybridMultilevel"/>
    <w:tmpl w:val="0DC0FC8A"/>
    <w:lvl w:ilvl="0" w:tplc="B61AB0B0">
      <w:start w:val="1"/>
      <w:numFmt w:val="lowerLetter"/>
      <w:lvlText w:val="(%1)"/>
      <w:lvlJc w:val="left"/>
      <w:pPr>
        <w:ind w:left="360" w:hanging="360"/>
      </w:pPr>
      <w:rPr>
        <w:rFonts w:ascii="Arial" w:eastAsia="MS ??" w:hAnsi="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00C1C93"/>
    <w:multiLevelType w:val="multilevel"/>
    <w:tmpl w:val="FE7A2450"/>
    <w:lvl w:ilvl="0">
      <w:start w:val="1"/>
      <w:numFmt w:val="lowerLetter"/>
      <w:lvlText w:val="(%1)"/>
      <w:lvlJc w:val="left"/>
      <w:pPr>
        <w:ind w:left="800" w:hanging="440"/>
      </w:pPr>
      <w:rPr>
        <w:rFonts w:ascii="Arial" w:eastAsia="MS ??"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20378FC"/>
    <w:multiLevelType w:val="hybridMultilevel"/>
    <w:tmpl w:val="73BA2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4674BDA"/>
    <w:multiLevelType w:val="hybridMultilevel"/>
    <w:tmpl w:val="05B8B900"/>
    <w:lvl w:ilvl="0" w:tplc="CAB894D8">
      <w:start w:val="1"/>
      <w:numFmt w:val="lowerLetter"/>
      <w:lvlText w:val="(%1)"/>
      <w:lvlJc w:val="left"/>
      <w:pPr>
        <w:ind w:left="780" w:hanging="420"/>
      </w:pPr>
      <w:rPr>
        <w:rFonts w:ascii="Arial" w:eastAsia="MS ??" w:hAnsi="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820090B"/>
    <w:multiLevelType w:val="hybridMultilevel"/>
    <w:tmpl w:val="63DEC120"/>
    <w:lvl w:ilvl="0" w:tplc="E668A56A">
      <w:start w:val="1"/>
      <w:numFmt w:val="lowerLetter"/>
      <w:lvlText w:val="(%1)"/>
      <w:lvlJc w:val="left"/>
      <w:pPr>
        <w:ind w:left="800" w:hanging="4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42429D"/>
    <w:multiLevelType w:val="hybridMultilevel"/>
    <w:tmpl w:val="EAF694CA"/>
    <w:lvl w:ilvl="0" w:tplc="54FCCB9A">
      <w:start w:val="1"/>
      <w:numFmt w:val="lowerLetter"/>
      <w:lvlText w:val="(%1)"/>
      <w:lvlJc w:val="left"/>
      <w:pPr>
        <w:ind w:left="1140" w:hanging="4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605E3784"/>
    <w:multiLevelType w:val="hybridMultilevel"/>
    <w:tmpl w:val="FEE428FA"/>
    <w:lvl w:ilvl="0" w:tplc="D8641B52">
      <w:start w:val="1"/>
      <w:numFmt w:val="none"/>
      <w:lvlText w:val="(g,h)"/>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E76650"/>
    <w:multiLevelType w:val="hybridMultilevel"/>
    <w:tmpl w:val="8ABAAD6C"/>
    <w:lvl w:ilvl="0" w:tplc="77380BEC">
      <w:start w:val="1"/>
      <w:numFmt w:val="lowerLetter"/>
      <w:lvlText w:val="(%1,b)"/>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FE2519"/>
    <w:multiLevelType w:val="hybridMultilevel"/>
    <w:tmpl w:val="AD54EFF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6953D7B"/>
    <w:multiLevelType w:val="multilevel"/>
    <w:tmpl w:val="2FFC4250"/>
    <w:lvl w:ilvl="0">
      <w:start w:val="1"/>
      <w:numFmt w:val="lowerLetter"/>
      <w:lvlText w:val="(%1,b)"/>
      <w:lvlJc w:val="left"/>
      <w:pPr>
        <w:ind w:left="360" w:hanging="360"/>
      </w:pPr>
      <w:rPr>
        <w:rFonts w:ascii="Arial" w:eastAsia="MS ??" w:hAnsi="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80E340F"/>
    <w:multiLevelType w:val="hybridMultilevel"/>
    <w:tmpl w:val="E062CE1C"/>
    <w:lvl w:ilvl="0" w:tplc="B1C0C7F4">
      <w:start w:val="1"/>
      <w:numFmt w:val="none"/>
      <w:lvlText w:val="(c-f)"/>
      <w:lvlJc w:val="left"/>
      <w:pPr>
        <w:ind w:left="360" w:hanging="360"/>
      </w:pPr>
      <w:rPr>
        <w:rFonts w:ascii="Arial" w:eastAsia="MS ??"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64664A"/>
    <w:multiLevelType w:val="multilevel"/>
    <w:tmpl w:val="CD804392"/>
    <w:lvl w:ilvl="0">
      <w:start w:val="1"/>
      <w:numFmt w:val="lowerLetter"/>
      <w:lvlText w:val="(%1)"/>
      <w:lvlJc w:val="left"/>
      <w:pPr>
        <w:ind w:left="800" w:hanging="440"/>
      </w:pPr>
      <w:rPr>
        <w:rFonts w:ascii="Arial" w:eastAsia="MS ??"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ED41FE"/>
    <w:multiLevelType w:val="hybridMultilevel"/>
    <w:tmpl w:val="71E28004"/>
    <w:lvl w:ilvl="0" w:tplc="3C18B9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DF346F1"/>
    <w:multiLevelType w:val="hybridMultilevel"/>
    <w:tmpl w:val="CD804392"/>
    <w:lvl w:ilvl="0" w:tplc="B61AB0B0">
      <w:start w:val="1"/>
      <w:numFmt w:val="lowerLetter"/>
      <w:lvlText w:val="(%1)"/>
      <w:lvlJc w:val="left"/>
      <w:pPr>
        <w:ind w:left="800" w:hanging="440"/>
      </w:pPr>
      <w:rPr>
        <w:rFonts w:ascii="Arial" w:eastAsia="MS ??" w:hAnsi="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1DE3143"/>
    <w:multiLevelType w:val="multilevel"/>
    <w:tmpl w:val="63DEC120"/>
    <w:lvl w:ilvl="0">
      <w:start w:val="1"/>
      <w:numFmt w:val="lowerLetter"/>
      <w:lvlText w:val="(%1)"/>
      <w:lvlJc w:val="left"/>
      <w:pPr>
        <w:ind w:left="800" w:hanging="44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40117E2"/>
    <w:multiLevelType w:val="hybridMultilevel"/>
    <w:tmpl w:val="DEDE95D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nsid w:val="754056DA"/>
    <w:multiLevelType w:val="multilevel"/>
    <w:tmpl w:val="EB20CE7C"/>
    <w:lvl w:ilvl="0">
      <w:start w:val="1"/>
      <w:numFmt w:val="upperLetter"/>
      <w:lvlText w:val="(%1)"/>
      <w:lvlJc w:val="left"/>
      <w:pPr>
        <w:ind w:left="74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9E80FD1"/>
    <w:multiLevelType w:val="hybridMultilevel"/>
    <w:tmpl w:val="FE7A2450"/>
    <w:lvl w:ilvl="0" w:tplc="B61AB0B0">
      <w:start w:val="1"/>
      <w:numFmt w:val="lowerLetter"/>
      <w:lvlText w:val="(%1)"/>
      <w:lvlJc w:val="left"/>
      <w:pPr>
        <w:ind w:left="800" w:hanging="440"/>
      </w:pPr>
      <w:rPr>
        <w:rFonts w:ascii="Arial" w:eastAsia="MS ??" w:hAnsi="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816873"/>
    <w:multiLevelType w:val="hybridMultilevel"/>
    <w:tmpl w:val="347CCEEE"/>
    <w:lvl w:ilvl="0" w:tplc="3922507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nsid w:val="7DB44622"/>
    <w:multiLevelType w:val="multilevel"/>
    <w:tmpl w:val="05B8B900"/>
    <w:lvl w:ilvl="0">
      <w:start w:val="1"/>
      <w:numFmt w:val="lowerLetter"/>
      <w:lvlText w:val="(%1)"/>
      <w:lvlJc w:val="left"/>
      <w:pPr>
        <w:ind w:left="780" w:hanging="420"/>
      </w:pPr>
      <w:rPr>
        <w:rFonts w:ascii="Arial" w:eastAsia="MS ??"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37"/>
  </w:num>
  <w:num w:numId="3">
    <w:abstractNumId w:val="24"/>
  </w:num>
  <w:num w:numId="4">
    <w:abstractNumId w:val="18"/>
  </w:num>
  <w:num w:numId="5">
    <w:abstractNumId w:val="38"/>
  </w:num>
  <w:num w:numId="6">
    <w:abstractNumId w:val="35"/>
  </w:num>
  <w:num w:numId="7">
    <w:abstractNumId w:val="25"/>
  </w:num>
  <w:num w:numId="8">
    <w:abstractNumId w:val="17"/>
  </w:num>
  <w:num w:numId="9">
    <w:abstractNumId w:val="34"/>
  </w:num>
  <w:num w:numId="10">
    <w:abstractNumId w:val="0"/>
  </w:num>
  <w:num w:numId="11">
    <w:abstractNumId w:val="27"/>
  </w:num>
  <w:num w:numId="12">
    <w:abstractNumId w:val="10"/>
  </w:num>
  <w:num w:numId="13">
    <w:abstractNumId w:val="40"/>
  </w:num>
  <w:num w:numId="14">
    <w:abstractNumId w:val="8"/>
  </w:num>
  <w:num w:numId="15">
    <w:abstractNumId w:val="41"/>
  </w:num>
  <w:num w:numId="16">
    <w:abstractNumId w:val="2"/>
  </w:num>
  <w:num w:numId="17">
    <w:abstractNumId w:val="16"/>
  </w:num>
  <w:num w:numId="18">
    <w:abstractNumId w:val="26"/>
  </w:num>
  <w:num w:numId="19">
    <w:abstractNumId w:val="36"/>
  </w:num>
  <w:num w:numId="20">
    <w:abstractNumId w:val="7"/>
  </w:num>
  <w:num w:numId="21">
    <w:abstractNumId w:val="33"/>
  </w:num>
  <w:num w:numId="22">
    <w:abstractNumId w:val="39"/>
  </w:num>
  <w:num w:numId="23">
    <w:abstractNumId w:val="13"/>
  </w:num>
  <w:num w:numId="24">
    <w:abstractNumId w:val="23"/>
  </w:num>
  <w:num w:numId="25">
    <w:abstractNumId w:val="3"/>
  </w:num>
  <w:num w:numId="26">
    <w:abstractNumId w:val="22"/>
  </w:num>
  <w:num w:numId="27">
    <w:abstractNumId w:val="1"/>
  </w:num>
  <w:num w:numId="28">
    <w:abstractNumId w:val="14"/>
  </w:num>
  <w:num w:numId="29">
    <w:abstractNumId w:val="19"/>
  </w:num>
  <w:num w:numId="30">
    <w:abstractNumId w:val="31"/>
  </w:num>
  <w:num w:numId="31">
    <w:abstractNumId w:val="29"/>
  </w:num>
  <w:num w:numId="32">
    <w:abstractNumId w:val="11"/>
  </w:num>
  <w:num w:numId="33">
    <w:abstractNumId w:val="32"/>
  </w:num>
  <w:num w:numId="34">
    <w:abstractNumId w:val="6"/>
  </w:num>
  <w:num w:numId="35">
    <w:abstractNumId w:val="9"/>
  </w:num>
  <w:num w:numId="36">
    <w:abstractNumId w:val="12"/>
  </w:num>
  <w:num w:numId="37">
    <w:abstractNumId w:val="20"/>
  </w:num>
  <w:num w:numId="38">
    <w:abstractNumId w:val="21"/>
  </w:num>
  <w:num w:numId="39">
    <w:abstractNumId w:val="28"/>
  </w:num>
  <w:num w:numId="40">
    <w:abstractNumId w:val="30"/>
  </w:num>
  <w:num w:numId="41">
    <w:abstractNumId w:val="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a-DK" w:vendorID="64" w:dllVersion="0" w:nlCheck="1" w:checkStyle="0"/>
  <w:activeWritingStyle w:appName="MSWord" w:lang="da-DK" w:vendorID="64" w:dllVersion="4096" w:nlCheck="1" w:checkStyle="0"/>
  <w:activeWritingStyle w:appName="MSWord" w:lang="en-US" w:vendorID="64" w:dllVersion="131078" w:nlCheck="1" w:checkStyle="1"/>
  <w:activeWritingStyle w:appName="MSWord" w:lang="en-US" w:vendorID="2" w:dllVersion="6" w:checkStyle="1"/>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CB"/>
    <w:rsid w:val="00003D1C"/>
    <w:rsid w:val="00004BF7"/>
    <w:rsid w:val="000069F0"/>
    <w:rsid w:val="00007EF8"/>
    <w:rsid w:val="00012876"/>
    <w:rsid w:val="00012D3C"/>
    <w:rsid w:val="00014D5F"/>
    <w:rsid w:val="00016D5A"/>
    <w:rsid w:val="0002250A"/>
    <w:rsid w:val="00022EB5"/>
    <w:rsid w:val="00024E8D"/>
    <w:rsid w:val="00024F66"/>
    <w:rsid w:val="00024FAA"/>
    <w:rsid w:val="00026909"/>
    <w:rsid w:val="000270F0"/>
    <w:rsid w:val="000275EA"/>
    <w:rsid w:val="00030E4A"/>
    <w:rsid w:val="00031B65"/>
    <w:rsid w:val="000328C3"/>
    <w:rsid w:val="0003524D"/>
    <w:rsid w:val="00035779"/>
    <w:rsid w:val="00040663"/>
    <w:rsid w:val="0004135E"/>
    <w:rsid w:val="00042B70"/>
    <w:rsid w:val="00042CC0"/>
    <w:rsid w:val="00045409"/>
    <w:rsid w:val="00045942"/>
    <w:rsid w:val="00054451"/>
    <w:rsid w:val="00055075"/>
    <w:rsid w:val="00056439"/>
    <w:rsid w:val="0005722D"/>
    <w:rsid w:val="00057595"/>
    <w:rsid w:val="00057628"/>
    <w:rsid w:val="00064B02"/>
    <w:rsid w:val="00064BFF"/>
    <w:rsid w:val="000661BE"/>
    <w:rsid w:val="00070410"/>
    <w:rsid w:val="0007089B"/>
    <w:rsid w:val="00070CAC"/>
    <w:rsid w:val="00072EB0"/>
    <w:rsid w:val="00074A06"/>
    <w:rsid w:val="00074B97"/>
    <w:rsid w:val="000754B6"/>
    <w:rsid w:val="00083825"/>
    <w:rsid w:val="00087EE4"/>
    <w:rsid w:val="000A01DD"/>
    <w:rsid w:val="000A0768"/>
    <w:rsid w:val="000A081B"/>
    <w:rsid w:val="000A39F4"/>
    <w:rsid w:val="000A5D52"/>
    <w:rsid w:val="000A5FB3"/>
    <w:rsid w:val="000A7107"/>
    <w:rsid w:val="000A74AD"/>
    <w:rsid w:val="000B08D8"/>
    <w:rsid w:val="000B1791"/>
    <w:rsid w:val="000B18AD"/>
    <w:rsid w:val="000B26A2"/>
    <w:rsid w:val="000B3102"/>
    <w:rsid w:val="000B3C20"/>
    <w:rsid w:val="000B4A23"/>
    <w:rsid w:val="000C2926"/>
    <w:rsid w:val="000C37FF"/>
    <w:rsid w:val="000C58BA"/>
    <w:rsid w:val="000C6C3F"/>
    <w:rsid w:val="000D0146"/>
    <w:rsid w:val="000D09F7"/>
    <w:rsid w:val="000D0D88"/>
    <w:rsid w:val="000D167F"/>
    <w:rsid w:val="000D1727"/>
    <w:rsid w:val="000D1C0E"/>
    <w:rsid w:val="000D1E94"/>
    <w:rsid w:val="000D296D"/>
    <w:rsid w:val="000D371E"/>
    <w:rsid w:val="000D399E"/>
    <w:rsid w:val="000D3EC7"/>
    <w:rsid w:val="000D43E8"/>
    <w:rsid w:val="000D56F7"/>
    <w:rsid w:val="000D79D7"/>
    <w:rsid w:val="000E0096"/>
    <w:rsid w:val="000E147D"/>
    <w:rsid w:val="000E3813"/>
    <w:rsid w:val="000E3CE8"/>
    <w:rsid w:val="000E4555"/>
    <w:rsid w:val="000E49B6"/>
    <w:rsid w:val="000F01C0"/>
    <w:rsid w:val="000F037E"/>
    <w:rsid w:val="000F07AE"/>
    <w:rsid w:val="000F0F70"/>
    <w:rsid w:val="000F73C9"/>
    <w:rsid w:val="001029C3"/>
    <w:rsid w:val="00102BD0"/>
    <w:rsid w:val="001055BD"/>
    <w:rsid w:val="00105D40"/>
    <w:rsid w:val="001069FE"/>
    <w:rsid w:val="00107919"/>
    <w:rsid w:val="00110F59"/>
    <w:rsid w:val="001148A1"/>
    <w:rsid w:val="00117F6D"/>
    <w:rsid w:val="00121C76"/>
    <w:rsid w:val="00121CD2"/>
    <w:rsid w:val="00125A77"/>
    <w:rsid w:val="00125E16"/>
    <w:rsid w:val="0012738B"/>
    <w:rsid w:val="00132493"/>
    <w:rsid w:val="001329FE"/>
    <w:rsid w:val="00132F98"/>
    <w:rsid w:val="00134DB7"/>
    <w:rsid w:val="001373FD"/>
    <w:rsid w:val="001377E3"/>
    <w:rsid w:val="0014064A"/>
    <w:rsid w:val="00140E2C"/>
    <w:rsid w:val="001431BB"/>
    <w:rsid w:val="001436B7"/>
    <w:rsid w:val="00143FA4"/>
    <w:rsid w:val="0015278A"/>
    <w:rsid w:val="001543E3"/>
    <w:rsid w:val="0015441B"/>
    <w:rsid w:val="0015770E"/>
    <w:rsid w:val="001607AD"/>
    <w:rsid w:val="00161888"/>
    <w:rsid w:val="00161DCD"/>
    <w:rsid w:val="001639C7"/>
    <w:rsid w:val="001649C8"/>
    <w:rsid w:val="00170C89"/>
    <w:rsid w:val="00170FCD"/>
    <w:rsid w:val="00171279"/>
    <w:rsid w:val="001736BA"/>
    <w:rsid w:val="00173DB2"/>
    <w:rsid w:val="001750F1"/>
    <w:rsid w:val="0017568E"/>
    <w:rsid w:val="001767D0"/>
    <w:rsid w:val="001826BF"/>
    <w:rsid w:val="00182D00"/>
    <w:rsid w:val="00184A8D"/>
    <w:rsid w:val="00184DE4"/>
    <w:rsid w:val="00185442"/>
    <w:rsid w:val="00191AC2"/>
    <w:rsid w:val="0019234E"/>
    <w:rsid w:val="001926EC"/>
    <w:rsid w:val="00192C29"/>
    <w:rsid w:val="00195207"/>
    <w:rsid w:val="00195BAE"/>
    <w:rsid w:val="00195EF1"/>
    <w:rsid w:val="001A3378"/>
    <w:rsid w:val="001A38EF"/>
    <w:rsid w:val="001A490B"/>
    <w:rsid w:val="001A5DF7"/>
    <w:rsid w:val="001A6A18"/>
    <w:rsid w:val="001A7631"/>
    <w:rsid w:val="001B196B"/>
    <w:rsid w:val="001B2393"/>
    <w:rsid w:val="001B2AD6"/>
    <w:rsid w:val="001B3695"/>
    <w:rsid w:val="001B3927"/>
    <w:rsid w:val="001B41A5"/>
    <w:rsid w:val="001B44D3"/>
    <w:rsid w:val="001B5215"/>
    <w:rsid w:val="001B522D"/>
    <w:rsid w:val="001B5C42"/>
    <w:rsid w:val="001C1904"/>
    <w:rsid w:val="001C3FC7"/>
    <w:rsid w:val="001C51C3"/>
    <w:rsid w:val="001C6063"/>
    <w:rsid w:val="001D0831"/>
    <w:rsid w:val="001D0CCF"/>
    <w:rsid w:val="001D1E2C"/>
    <w:rsid w:val="001D22A3"/>
    <w:rsid w:val="001D2528"/>
    <w:rsid w:val="001D2D5D"/>
    <w:rsid w:val="001D35EB"/>
    <w:rsid w:val="001D4730"/>
    <w:rsid w:val="001D6932"/>
    <w:rsid w:val="001D769E"/>
    <w:rsid w:val="001E091D"/>
    <w:rsid w:val="001E2BDA"/>
    <w:rsid w:val="001E2FC6"/>
    <w:rsid w:val="001E314D"/>
    <w:rsid w:val="001E35DD"/>
    <w:rsid w:val="001E394E"/>
    <w:rsid w:val="001E6F9F"/>
    <w:rsid w:val="001F0ED0"/>
    <w:rsid w:val="001F20F3"/>
    <w:rsid w:val="001F2110"/>
    <w:rsid w:val="001F400F"/>
    <w:rsid w:val="001F4E84"/>
    <w:rsid w:val="001F7877"/>
    <w:rsid w:val="001F7C4F"/>
    <w:rsid w:val="00203C3A"/>
    <w:rsid w:val="00204486"/>
    <w:rsid w:val="00204ACA"/>
    <w:rsid w:val="002062E7"/>
    <w:rsid w:val="00206D18"/>
    <w:rsid w:val="0020724D"/>
    <w:rsid w:val="00207F7B"/>
    <w:rsid w:val="00212182"/>
    <w:rsid w:val="00213084"/>
    <w:rsid w:val="002143B2"/>
    <w:rsid w:val="00216547"/>
    <w:rsid w:val="00217B0B"/>
    <w:rsid w:val="00222E33"/>
    <w:rsid w:val="00227EAA"/>
    <w:rsid w:val="0023042D"/>
    <w:rsid w:val="00231F05"/>
    <w:rsid w:val="0023592A"/>
    <w:rsid w:val="00235D1E"/>
    <w:rsid w:val="00237AC2"/>
    <w:rsid w:val="00242D1A"/>
    <w:rsid w:val="00242D67"/>
    <w:rsid w:val="00243372"/>
    <w:rsid w:val="00245FA8"/>
    <w:rsid w:val="00250014"/>
    <w:rsid w:val="00252BED"/>
    <w:rsid w:val="00254704"/>
    <w:rsid w:val="00255256"/>
    <w:rsid w:val="00255E1D"/>
    <w:rsid w:val="00256B20"/>
    <w:rsid w:val="00260AEA"/>
    <w:rsid w:val="00261725"/>
    <w:rsid w:val="00262075"/>
    <w:rsid w:val="00262633"/>
    <w:rsid w:val="002658A9"/>
    <w:rsid w:val="00273459"/>
    <w:rsid w:val="00280D19"/>
    <w:rsid w:val="00281B7D"/>
    <w:rsid w:val="0028241A"/>
    <w:rsid w:val="00283472"/>
    <w:rsid w:val="002840DC"/>
    <w:rsid w:val="002841FD"/>
    <w:rsid w:val="00284D00"/>
    <w:rsid w:val="002854A6"/>
    <w:rsid w:val="00285697"/>
    <w:rsid w:val="00285E7F"/>
    <w:rsid w:val="00286455"/>
    <w:rsid w:val="00290BAD"/>
    <w:rsid w:val="00292F3B"/>
    <w:rsid w:val="002935C9"/>
    <w:rsid w:val="002951A1"/>
    <w:rsid w:val="00296E48"/>
    <w:rsid w:val="00297EB2"/>
    <w:rsid w:val="002A119E"/>
    <w:rsid w:val="002A1735"/>
    <w:rsid w:val="002A1E0C"/>
    <w:rsid w:val="002A6D95"/>
    <w:rsid w:val="002A747E"/>
    <w:rsid w:val="002B1572"/>
    <w:rsid w:val="002B27CF"/>
    <w:rsid w:val="002B28BE"/>
    <w:rsid w:val="002B2CD9"/>
    <w:rsid w:val="002B5146"/>
    <w:rsid w:val="002B59F8"/>
    <w:rsid w:val="002B76A4"/>
    <w:rsid w:val="002C128A"/>
    <w:rsid w:val="002C1832"/>
    <w:rsid w:val="002C198C"/>
    <w:rsid w:val="002C29A6"/>
    <w:rsid w:val="002C2EA1"/>
    <w:rsid w:val="002C68B1"/>
    <w:rsid w:val="002C705D"/>
    <w:rsid w:val="002D16C7"/>
    <w:rsid w:val="002D2A96"/>
    <w:rsid w:val="002D300F"/>
    <w:rsid w:val="002D4163"/>
    <w:rsid w:val="002D4C00"/>
    <w:rsid w:val="002D5518"/>
    <w:rsid w:val="002D5A18"/>
    <w:rsid w:val="002D6DA1"/>
    <w:rsid w:val="002D707E"/>
    <w:rsid w:val="002D7287"/>
    <w:rsid w:val="002E0DA7"/>
    <w:rsid w:val="002E1638"/>
    <w:rsid w:val="002E430E"/>
    <w:rsid w:val="002F03B7"/>
    <w:rsid w:val="002F21B5"/>
    <w:rsid w:val="002F2563"/>
    <w:rsid w:val="002F267A"/>
    <w:rsid w:val="002F3076"/>
    <w:rsid w:val="002F3312"/>
    <w:rsid w:val="002F4D2A"/>
    <w:rsid w:val="002F67EE"/>
    <w:rsid w:val="003029D7"/>
    <w:rsid w:val="00303257"/>
    <w:rsid w:val="003037B9"/>
    <w:rsid w:val="00303905"/>
    <w:rsid w:val="003041E1"/>
    <w:rsid w:val="00304F6C"/>
    <w:rsid w:val="00305C70"/>
    <w:rsid w:val="00306123"/>
    <w:rsid w:val="00307D76"/>
    <w:rsid w:val="003107F1"/>
    <w:rsid w:val="00312011"/>
    <w:rsid w:val="003130DC"/>
    <w:rsid w:val="00314D6B"/>
    <w:rsid w:val="00315306"/>
    <w:rsid w:val="00316ECF"/>
    <w:rsid w:val="00316EDF"/>
    <w:rsid w:val="0033198A"/>
    <w:rsid w:val="003365C9"/>
    <w:rsid w:val="00340485"/>
    <w:rsid w:val="00340BA8"/>
    <w:rsid w:val="00340C2A"/>
    <w:rsid w:val="0034235E"/>
    <w:rsid w:val="00342A28"/>
    <w:rsid w:val="00343D45"/>
    <w:rsid w:val="0034473F"/>
    <w:rsid w:val="003448D5"/>
    <w:rsid w:val="003455E8"/>
    <w:rsid w:val="00350BCB"/>
    <w:rsid w:val="003518DB"/>
    <w:rsid w:val="00351E70"/>
    <w:rsid w:val="003522E1"/>
    <w:rsid w:val="00352504"/>
    <w:rsid w:val="003552DB"/>
    <w:rsid w:val="00356912"/>
    <w:rsid w:val="00357232"/>
    <w:rsid w:val="00360038"/>
    <w:rsid w:val="003618C1"/>
    <w:rsid w:val="0036287E"/>
    <w:rsid w:val="00370C41"/>
    <w:rsid w:val="00371963"/>
    <w:rsid w:val="003720A2"/>
    <w:rsid w:val="003748F7"/>
    <w:rsid w:val="00377812"/>
    <w:rsid w:val="00393561"/>
    <w:rsid w:val="003937C6"/>
    <w:rsid w:val="00396F8F"/>
    <w:rsid w:val="003A10E5"/>
    <w:rsid w:val="003A1BA8"/>
    <w:rsid w:val="003A2502"/>
    <w:rsid w:val="003A540A"/>
    <w:rsid w:val="003A65F6"/>
    <w:rsid w:val="003A6CA6"/>
    <w:rsid w:val="003A748B"/>
    <w:rsid w:val="003B0E42"/>
    <w:rsid w:val="003B1679"/>
    <w:rsid w:val="003B1EC9"/>
    <w:rsid w:val="003B3E60"/>
    <w:rsid w:val="003B3EBD"/>
    <w:rsid w:val="003B52DB"/>
    <w:rsid w:val="003B5CCF"/>
    <w:rsid w:val="003C06E1"/>
    <w:rsid w:val="003C2229"/>
    <w:rsid w:val="003C54BB"/>
    <w:rsid w:val="003C7411"/>
    <w:rsid w:val="003C77DB"/>
    <w:rsid w:val="003C793D"/>
    <w:rsid w:val="003D4501"/>
    <w:rsid w:val="003D5472"/>
    <w:rsid w:val="003D75E9"/>
    <w:rsid w:val="003E1947"/>
    <w:rsid w:val="003E3050"/>
    <w:rsid w:val="003E34A7"/>
    <w:rsid w:val="003F3AE3"/>
    <w:rsid w:val="003F4FB1"/>
    <w:rsid w:val="003F7950"/>
    <w:rsid w:val="0040080F"/>
    <w:rsid w:val="00400B97"/>
    <w:rsid w:val="004035A6"/>
    <w:rsid w:val="00404937"/>
    <w:rsid w:val="00406F65"/>
    <w:rsid w:val="0041057E"/>
    <w:rsid w:val="00410D33"/>
    <w:rsid w:val="0041108A"/>
    <w:rsid w:val="004118A7"/>
    <w:rsid w:val="00414844"/>
    <w:rsid w:val="00416212"/>
    <w:rsid w:val="004169A7"/>
    <w:rsid w:val="0041709C"/>
    <w:rsid w:val="00417C41"/>
    <w:rsid w:val="00420D6C"/>
    <w:rsid w:val="00423EA1"/>
    <w:rsid w:val="00425878"/>
    <w:rsid w:val="00430301"/>
    <w:rsid w:val="00435B23"/>
    <w:rsid w:val="00436953"/>
    <w:rsid w:val="0043748F"/>
    <w:rsid w:val="00441858"/>
    <w:rsid w:val="00443221"/>
    <w:rsid w:val="00444569"/>
    <w:rsid w:val="004464FA"/>
    <w:rsid w:val="0044731A"/>
    <w:rsid w:val="00450525"/>
    <w:rsid w:val="00453066"/>
    <w:rsid w:val="00454112"/>
    <w:rsid w:val="00455A74"/>
    <w:rsid w:val="00455B16"/>
    <w:rsid w:val="0046132C"/>
    <w:rsid w:val="0046461A"/>
    <w:rsid w:val="00466EE0"/>
    <w:rsid w:val="00467450"/>
    <w:rsid w:val="0047390A"/>
    <w:rsid w:val="00473BFA"/>
    <w:rsid w:val="00473E32"/>
    <w:rsid w:val="00475762"/>
    <w:rsid w:val="004802CC"/>
    <w:rsid w:val="004820A1"/>
    <w:rsid w:val="004824A7"/>
    <w:rsid w:val="00483E31"/>
    <w:rsid w:val="004841DB"/>
    <w:rsid w:val="00484FDF"/>
    <w:rsid w:val="00486E1C"/>
    <w:rsid w:val="004901A1"/>
    <w:rsid w:val="00490609"/>
    <w:rsid w:val="00491535"/>
    <w:rsid w:val="00494590"/>
    <w:rsid w:val="00494730"/>
    <w:rsid w:val="004A28B4"/>
    <w:rsid w:val="004A34E2"/>
    <w:rsid w:val="004A72F2"/>
    <w:rsid w:val="004B33FC"/>
    <w:rsid w:val="004B4BA8"/>
    <w:rsid w:val="004B6487"/>
    <w:rsid w:val="004B715E"/>
    <w:rsid w:val="004B74FE"/>
    <w:rsid w:val="004C102C"/>
    <w:rsid w:val="004C1AA6"/>
    <w:rsid w:val="004C330B"/>
    <w:rsid w:val="004C4939"/>
    <w:rsid w:val="004C49FC"/>
    <w:rsid w:val="004C5828"/>
    <w:rsid w:val="004C7A4A"/>
    <w:rsid w:val="004D0325"/>
    <w:rsid w:val="004D12D1"/>
    <w:rsid w:val="004D243E"/>
    <w:rsid w:val="004D2F0C"/>
    <w:rsid w:val="004D439C"/>
    <w:rsid w:val="004D628E"/>
    <w:rsid w:val="004D655F"/>
    <w:rsid w:val="004D6EE8"/>
    <w:rsid w:val="004E10AC"/>
    <w:rsid w:val="004E1614"/>
    <w:rsid w:val="004E3A87"/>
    <w:rsid w:val="004E4583"/>
    <w:rsid w:val="004E53C1"/>
    <w:rsid w:val="004E60D8"/>
    <w:rsid w:val="004E73E3"/>
    <w:rsid w:val="004F00D5"/>
    <w:rsid w:val="004F01AE"/>
    <w:rsid w:val="004F059E"/>
    <w:rsid w:val="004F11A0"/>
    <w:rsid w:val="004F1506"/>
    <w:rsid w:val="004F46D6"/>
    <w:rsid w:val="004F4B4C"/>
    <w:rsid w:val="004F4DB3"/>
    <w:rsid w:val="004F5D53"/>
    <w:rsid w:val="004F6CD1"/>
    <w:rsid w:val="004F6F5A"/>
    <w:rsid w:val="004F70FD"/>
    <w:rsid w:val="005059D3"/>
    <w:rsid w:val="00507F46"/>
    <w:rsid w:val="00510C89"/>
    <w:rsid w:val="0051174C"/>
    <w:rsid w:val="00511E91"/>
    <w:rsid w:val="00513EBE"/>
    <w:rsid w:val="00513F76"/>
    <w:rsid w:val="00514093"/>
    <w:rsid w:val="00514D09"/>
    <w:rsid w:val="00514E33"/>
    <w:rsid w:val="005211EE"/>
    <w:rsid w:val="005212B4"/>
    <w:rsid w:val="0052164D"/>
    <w:rsid w:val="005268D7"/>
    <w:rsid w:val="00532163"/>
    <w:rsid w:val="0053347A"/>
    <w:rsid w:val="00534330"/>
    <w:rsid w:val="005345BF"/>
    <w:rsid w:val="00534EEB"/>
    <w:rsid w:val="005350D2"/>
    <w:rsid w:val="00535CDE"/>
    <w:rsid w:val="00535F11"/>
    <w:rsid w:val="0053670D"/>
    <w:rsid w:val="00536BF6"/>
    <w:rsid w:val="00536DFC"/>
    <w:rsid w:val="00536FB6"/>
    <w:rsid w:val="005401CF"/>
    <w:rsid w:val="0054088C"/>
    <w:rsid w:val="00543346"/>
    <w:rsid w:val="005445B1"/>
    <w:rsid w:val="00545310"/>
    <w:rsid w:val="00545811"/>
    <w:rsid w:val="0054614F"/>
    <w:rsid w:val="005504B4"/>
    <w:rsid w:val="00554EDA"/>
    <w:rsid w:val="00557079"/>
    <w:rsid w:val="0055739F"/>
    <w:rsid w:val="00562A3E"/>
    <w:rsid w:val="00563F95"/>
    <w:rsid w:val="005655F6"/>
    <w:rsid w:val="00565661"/>
    <w:rsid w:val="00565747"/>
    <w:rsid w:val="0056660C"/>
    <w:rsid w:val="00567DE7"/>
    <w:rsid w:val="005715BB"/>
    <w:rsid w:val="00572766"/>
    <w:rsid w:val="00574B1C"/>
    <w:rsid w:val="00575D4A"/>
    <w:rsid w:val="00577F15"/>
    <w:rsid w:val="00583994"/>
    <w:rsid w:val="00587656"/>
    <w:rsid w:val="00590B2B"/>
    <w:rsid w:val="0059217B"/>
    <w:rsid w:val="00594A93"/>
    <w:rsid w:val="0059590B"/>
    <w:rsid w:val="005959D3"/>
    <w:rsid w:val="005966A9"/>
    <w:rsid w:val="00597457"/>
    <w:rsid w:val="00597759"/>
    <w:rsid w:val="005A010C"/>
    <w:rsid w:val="005A0214"/>
    <w:rsid w:val="005A09CB"/>
    <w:rsid w:val="005A1940"/>
    <w:rsid w:val="005A1EC9"/>
    <w:rsid w:val="005A2C8A"/>
    <w:rsid w:val="005A46DB"/>
    <w:rsid w:val="005A7D5D"/>
    <w:rsid w:val="005B2C33"/>
    <w:rsid w:val="005B31C7"/>
    <w:rsid w:val="005B37D4"/>
    <w:rsid w:val="005B4C6B"/>
    <w:rsid w:val="005B5EA9"/>
    <w:rsid w:val="005B63DF"/>
    <w:rsid w:val="005B6B66"/>
    <w:rsid w:val="005B7C32"/>
    <w:rsid w:val="005C289A"/>
    <w:rsid w:val="005C39EC"/>
    <w:rsid w:val="005C6BE2"/>
    <w:rsid w:val="005D3EDD"/>
    <w:rsid w:val="005D3F37"/>
    <w:rsid w:val="005D452A"/>
    <w:rsid w:val="005D4D0D"/>
    <w:rsid w:val="005D588E"/>
    <w:rsid w:val="005D74EB"/>
    <w:rsid w:val="005E0D3A"/>
    <w:rsid w:val="005E1A39"/>
    <w:rsid w:val="005E1A3A"/>
    <w:rsid w:val="005E1C22"/>
    <w:rsid w:val="005E3642"/>
    <w:rsid w:val="005E3F05"/>
    <w:rsid w:val="005E622D"/>
    <w:rsid w:val="005F376B"/>
    <w:rsid w:val="005F3E9F"/>
    <w:rsid w:val="005F5505"/>
    <w:rsid w:val="005F5E3D"/>
    <w:rsid w:val="005F65F7"/>
    <w:rsid w:val="00602519"/>
    <w:rsid w:val="00602EB3"/>
    <w:rsid w:val="00603990"/>
    <w:rsid w:val="00604CF6"/>
    <w:rsid w:val="00605955"/>
    <w:rsid w:val="00605A2C"/>
    <w:rsid w:val="0061087C"/>
    <w:rsid w:val="00611BD7"/>
    <w:rsid w:val="00612971"/>
    <w:rsid w:val="00613412"/>
    <w:rsid w:val="006174F7"/>
    <w:rsid w:val="00620E64"/>
    <w:rsid w:val="0062196C"/>
    <w:rsid w:val="00622F24"/>
    <w:rsid w:val="006239E0"/>
    <w:rsid w:val="0062441C"/>
    <w:rsid w:val="00625585"/>
    <w:rsid w:val="00626F9A"/>
    <w:rsid w:val="00632587"/>
    <w:rsid w:val="006334AD"/>
    <w:rsid w:val="006341D6"/>
    <w:rsid w:val="00634FB1"/>
    <w:rsid w:val="00637FED"/>
    <w:rsid w:val="00641BA2"/>
    <w:rsid w:val="006425FF"/>
    <w:rsid w:val="006436DD"/>
    <w:rsid w:val="006448A1"/>
    <w:rsid w:val="006460A0"/>
    <w:rsid w:val="00646D30"/>
    <w:rsid w:val="006506BC"/>
    <w:rsid w:val="00654E49"/>
    <w:rsid w:val="00656525"/>
    <w:rsid w:val="00656547"/>
    <w:rsid w:val="006602CE"/>
    <w:rsid w:val="006606D5"/>
    <w:rsid w:val="006613A4"/>
    <w:rsid w:val="00661591"/>
    <w:rsid w:val="0066323A"/>
    <w:rsid w:val="00664B68"/>
    <w:rsid w:val="00665682"/>
    <w:rsid w:val="00665B85"/>
    <w:rsid w:val="00666062"/>
    <w:rsid w:val="00666744"/>
    <w:rsid w:val="00667114"/>
    <w:rsid w:val="00670610"/>
    <w:rsid w:val="00670955"/>
    <w:rsid w:val="00670ACE"/>
    <w:rsid w:val="00670DB8"/>
    <w:rsid w:val="006817B6"/>
    <w:rsid w:val="00681FA5"/>
    <w:rsid w:val="00683979"/>
    <w:rsid w:val="00684D4E"/>
    <w:rsid w:val="00685F63"/>
    <w:rsid w:val="00691A20"/>
    <w:rsid w:val="00691F91"/>
    <w:rsid w:val="00693549"/>
    <w:rsid w:val="0069517E"/>
    <w:rsid w:val="00695C4A"/>
    <w:rsid w:val="006964DF"/>
    <w:rsid w:val="0069764B"/>
    <w:rsid w:val="006A0451"/>
    <w:rsid w:val="006A2E55"/>
    <w:rsid w:val="006A3ED8"/>
    <w:rsid w:val="006A5A0A"/>
    <w:rsid w:val="006B09B5"/>
    <w:rsid w:val="006B111F"/>
    <w:rsid w:val="006B1C8B"/>
    <w:rsid w:val="006B3AB6"/>
    <w:rsid w:val="006B3AC1"/>
    <w:rsid w:val="006B6963"/>
    <w:rsid w:val="006C2205"/>
    <w:rsid w:val="006C2A12"/>
    <w:rsid w:val="006C2A5D"/>
    <w:rsid w:val="006C5D3A"/>
    <w:rsid w:val="006C6116"/>
    <w:rsid w:val="006C64AD"/>
    <w:rsid w:val="006C6AEF"/>
    <w:rsid w:val="006C6D31"/>
    <w:rsid w:val="006D0938"/>
    <w:rsid w:val="006D4FF2"/>
    <w:rsid w:val="006D51B8"/>
    <w:rsid w:val="006D59B6"/>
    <w:rsid w:val="006D6C70"/>
    <w:rsid w:val="006D721A"/>
    <w:rsid w:val="006E0CD7"/>
    <w:rsid w:val="006E1802"/>
    <w:rsid w:val="006E4662"/>
    <w:rsid w:val="006E6BC3"/>
    <w:rsid w:val="006F4ACE"/>
    <w:rsid w:val="006F5206"/>
    <w:rsid w:val="006F69FE"/>
    <w:rsid w:val="006F717A"/>
    <w:rsid w:val="006F735D"/>
    <w:rsid w:val="0070038D"/>
    <w:rsid w:val="0070139D"/>
    <w:rsid w:val="00703D18"/>
    <w:rsid w:val="00704B95"/>
    <w:rsid w:val="00704EBC"/>
    <w:rsid w:val="00705A5A"/>
    <w:rsid w:val="00706291"/>
    <w:rsid w:val="00707ACD"/>
    <w:rsid w:val="0071158C"/>
    <w:rsid w:val="007124CB"/>
    <w:rsid w:val="007135D5"/>
    <w:rsid w:val="00713913"/>
    <w:rsid w:val="007149F8"/>
    <w:rsid w:val="007161F6"/>
    <w:rsid w:val="007211C1"/>
    <w:rsid w:val="0072181C"/>
    <w:rsid w:val="007226FA"/>
    <w:rsid w:val="00722707"/>
    <w:rsid w:val="00722E32"/>
    <w:rsid w:val="00724C36"/>
    <w:rsid w:val="007276F6"/>
    <w:rsid w:val="007319F5"/>
    <w:rsid w:val="0073291B"/>
    <w:rsid w:val="00735090"/>
    <w:rsid w:val="007372DA"/>
    <w:rsid w:val="00742414"/>
    <w:rsid w:val="00742671"/>
    <w:rsid w:val="00742842"/>
    <w:rsid w:val="00742A95"/>
    <w:rsid w:val="007441BA"/>
    <w:rsid w:val="00744FE3"/>
    <w:rsid w:val="00745D37"/>
    <w:rsid w:val="00751071"/>
    <w:rsid w:val="0075239E"/>
    <w:rsid w:val="0075330B"/>
    <w:rsid w:val="00756114"/>
    <w:rsid w:val="0075621A"/>
    <w:rsid w:val="00761A1F"/>
    <w:rsid w:val="007622FA"/>
    <w:rsid w:val="0076305F"/>
    <w:rsid w:val="0076363B"/>
    <w:rsid w:val="00764413"/>
    <w:rsid w:val="00764E57"/>
    <w:rsid w:val="00765B9A"/>
    <w:rsid w:val="00767939"/>
    <w:rsid w:val="00770578"/>
    <w:rsid w:val="007723E8"/>
    <w:rsid w:val="00774365"/>
    <w:rsid w:val="00776A9D"/>
    <w:rsid w:val="00781AC6"/>
    <w:rsid w:val="00781C74"/>
    <w:rsid w:val="0078366C"/>
    <w:rsid w:val="00783734"/>
    <w:rsid w:val="00783CE6"/>
    <w:rsid w:val="007849AA"/>
    <w:rsid w:val="00787586"/>
    <w:rsid w:val="00790B26"/>
    <w:rsid w:val="007925D8"/>
    <w:rsid w:val="00793B51"/>
    <w:rsid w:val="007973FD"/>
    <w:rsid w:val="0079740F"/>
    <w:rsid w:val="007A0BA7"/>
    <w:rsid w:val="007A1653"/>
    <w:rsid w:val="007A367B"/>
    <w:rsid w:val="007B1B55"/>
    <w:rsid w:val="007B47D5"/>
    <w:rsid w:val="007B611D"/>
    <w:rsid w:val="007B76C5"/>
    <w:rsid w:val="007C01CD"/>
    <w:rsid w:val="007C0B0F"/>
    <w:rsid w:val="007C199E"/>
    <w:rsid w:val="007C3EAA"/>
    <w:rsid w:val="007C556F"/>
    <w:rsid w:val="007C6033"/>
    <w:rsid w:val="007C75B3"/>
    <w:rsid w:val="007D1D39"/>
    <w:rsid w:val="007D2C4C"/>
    <w:rsid w:val="007D38FD"/>
    <w:rsid w:val="007D6B73"/>
    <w:rsid w:val="007D729E"/>
    <w:rsid w:val="007E2823"/>
    <w:rsid w:val="007E30D6"/>
    <w:rsid w:val="007E7229"/>
    <w:rsid w:val="007F0007"/>
    <w:rsid w:val="007F28A8"/>
    <w:rsid w:val="007F3262"/>
    <w:rsid w:val="007F4CF7"/>
    <w:rsid w:val="007F5B7B"/>
    <w:rsid w:val="007F667B"/>
    <w:rsid w:val="00802D5D"/>
    <w:rsid w:val="008041B2"/>
    <w:rsid w:val="008051F5"/>
    <w:rsid w:val="00805F53"/>
    <w:rsid w:val="008069AE"/>
    <w:rsid w:val="00806F50"/>
    <w:rsid w:val="00807300"/>
    <w:rsid w:val="00812E81"/>
    <w:rsid w:val="00813603"/>
    <w:rsid w:val="0082181D"/>
    <w:rsid w:val="00822B24"/>
    <w:rsid w:val="0082310F"/>
    <w:rsid w:val="008232D2"/>
    <w:rsid w:val="00824333"/>
    <w:rsid w:val="00826777"/>
    <w:rsid w:val="008268F0"/>
    <w:rsid w:val="00831573"/>
    <w:rsid w:val="00831D02"/>
    <w:rsid w:val="00836049"/>
    <w:rsid w:val="00836636"/>
    <w:rsid w:val="008403B3"/>
    <w:rsid w:val="008416AD"/>
    <w:rsid w:val="00841B99"/>
    <w:rsid w:val="0084681B"/>
    <w:rsid w:val="00846903"/>
    <w:rsid w:val="00850511"/>
    <w:rsid w:val="00853756"/>
    <w:rsid w:val="00853F19"/>
    <w:rsid w:val="0085497A"/>
    <w:rsid w:val="00854B23"/>
    <w:rsid w:val="00855CF5"/>
    <w:rsid w:val="00860F60"/>
    <w:rsid w:val="008629EF"/>
    <w:rsid w:val="00866BD4"/>
    <w:rsid w:val="00867527"/>
    <w:rsid w:val="0087123B"/>
    <w:rsid w:val="008721EE"/>
    <w:rsid w:val="00872324"/>
    <w:rsid w:val="008731B4"/>
    <w:rsid w:val="00874014"/>
    <w:rsid w:val="00874969"/>
    <w:rsid w:val="008758EA"/>
    <w:rsid w:val="00875A80"/>
    <w:rsid w:val="00875EA3"/>
    <w:rsid w:val="0087759C"/>
    <w:rsid w:val="008833B8"/>
    <w:rsid w:val="00883D6F"/>
    <w:rsid w:val="0088506E"/>
    <w:rsid w:val="008859B7"/>
    <w:rsid w:val="00887D75"/>
    <w:rsid w:val="008914B5"/>
    <w:rsid w:val="00894681"/>
    <w:rsid w:val="00896A84"/>
    <w:rsid w:val="008A0FBE"/>
    <w:rsid w:val="008A192E"/>
    <w:rsid w:val="008A25A7"/>
    <w:rsid w:val="008A2787"/>
    <w:rsid w:val="008A2FAA"/>
    <w:rsid w:val="008A6117"/>
    <w:rsid w:val="008B0496"/>
    <w:rsid w:val="008B183E"/>
    <w:rsid w:val="008B2847"/>
    <w:rsid w:val="008B3DAA"/>
    <w:rsid w:val="008C0842"/>
    <w:rsid w:val="008C148D"/>
    <w:rsid w:val="008C49CC"/>
    <w:rsid w:val="008C70E3"/>
    <w:rsid w:val="008D0932"/>
    <w:rsid w:val="008D128A"/>
    <w:rsid w:val="008D1365"/>
    <w:rsid w:val="008D1C0D"/>
    <w:rsid w:val="008D3A7C"/>
    <w:rsid w:val="008D4C88"/>
    <w:rsid w:val="008D607A"/>
    <w:rsid w:val="008D6B07"/>
    <w:rsid w:val="008E102A"/>
    <w:rsid w:val="008E39F2"/>
    <w:rsid w:val="008E45E0"/>
    <w:rsid w:val="008E4DB4"/>
    <w:rsid w:val="008E5F79"/>
    <w:rsid w:val="008F0054"/>
    <w:rsid w:val="008F0309"/>
    <w:rsid w:val="008F035C"/>
    <w:rsid w:val="008F1DCC"/>
    <w:rsid w:val="008F215A"/>
    <w:rsid w:val="008F23B9"/>
    <w:rsid w:val="008F342E"/>
    <w:rsid w:val="008F65B0"/>
    <w:rsid w:val="008F69C4"/>
    <w:rsid w:val="00900B56"/>
    <w:rsid w:val="0090448B"/>
    <w:rsid w:val="0090694E"/>
    <w:rsid w:val="009076F1"/>
    <w:rsid w:val="00911D99"/>
    <w:rsid w:val="0091233B"/>
    <w:rsid w:val="009142F8"/>
    <w:rsid w:val="00914912"/>
    <w:rsid w:val="00914B71"/>
    <w:rsid w:val="00916116"/>
    <w:rsid w:val="00916C1D"/>
    <w:rsid w:val="00917522"/>
    <w:rsid w:val="0091787A"/>
    <w:rsid w:val="00917FB5"/>
    <w:rsid w:val="00921107"/>
    <w:rsid w:val="00926A5A"/>
    <w:rsid w:val="009273E2"/>
    <w:rsid w:val="00927405"/>
    <w:rsid w:val="00927F23"/>
    <w:rsid w:val="0093193F"/>
    <w:rsid w:val="00932C66"/>
    <w:rsid w:val="00933EFE"/>
    <w:rsid w:val="00940B59"/>
    <w:rsid w:val="009420F1"/>
    <w:rsid w:val="009466CD"/>
    <w:rsid w:val="00946CDD"/>
    <w:rsid w:val="00947D49"/>
    <w:rsid w:val="00950339"/>
    <w:rsid w:val="00951202"/>
    <w:rsid w:val="00951329"/>
    <w:rsid w:val="00951AB1"/>
    <w:rsid w:val="0095303D"/>
    <w:rsid w:val="00953402"/>
    <w:rsid w:val="009563AC"/>
    <w:rsid w:val="009605B4"/>
    <w:rsid w:val="009607F8"/>
    <w:rsid w:val="009628E0"/>
    <w:rsid w:val="00962D99"/>
    <w:rsid w:val="0096334F"/>
    <w:rsid w:val="00964027"/>
    <w:rsid w:val="0096712A"/>
    <w:rsid w:val="00967C47"/>
    <w:rsid w:val="00971532"/>
    <w:rsid w:val="00971779"/>
    <w:rsid w:val="009738C7"/>
    <w:rsid w:val="00973BB3"/>
    <w:rsid w:val="00976358"/>
    <w:rsid w:val="00977ACE"/>
    <w:rsid w:val="00977F2E"/>
    <w:rsid w:val="00981C33"/>
    <w:rsid w:val="00981D62"/>
    <w:rsid w:val="009831B2"/>
    <w:rsid w:val="0098377D"/>
    <w:rsid w:val="00984B73"/>
    <w:rsid w:val="00984CC3"/>
    <w:rsid w:val="00987035"/>
    <w:rsid w:val="00990B8A"/>
    <w:rsid w:val="00992322"/>
    <w:rsid w:val="00993337"/>
    <w:rsid w:val="009940A4"/>
    <w:rsid w:val="00994ABD"/>
    <w:rsid w:val="00995DEF"/>
    <w:rsid w:val="00996839"/>
    <w:rsid w:val="00997D45"/>
    <w:rsid w:val="009A03CE"/>
    <w:rsid w:val="009A0C66"/>
    <w:rsid w:val="009A1CE6"/>
    <w:rsid w:val="009A2031"/>
    <w:rsid w:val="009A4EEB"/>
    <w:rsid w:val="009A6115"/>
    <w:rsid w:val="009B2B85"/>
    <w:rsid w:val="009B2B9B"/>
    <w:rsid w:val="009B3DAC"/>
    <w:rsid w:val="009B435D"/>
    <w:rsid w:val="009B5647"/>
    <w:rsid w:val="009B59B5"/>
    <w:rsid w:val="009B6820"/>
    <w:rsid w:val="009B76C2"/>
    <w:rsid w:val="009C0855"/>
    <w:rsid w:val="009C2241"/>
    <w:rsid w:val="009C3EF3"/>
    <w:rsid w:val="009C5134"/>
    <w:rsid w:val="009C5B69"/>
    <w:rsid w:val="009D0E90"/>
    <w:rsid w:val="009D2EE8"/>
    <w:rsid w:val="009D2F8A"/>
    <w:rsid w:val="009D3F41"/>
    <w:rsid w:val="009D64AA"/>
    <w:rsid w:val="009E162B"/>
    <w:rsid w:val="009E232A"/>
    <w:rsid w:val="009E36DA"/>
    <w:rsid w:val="009E425B"/>
    <w:rsid w:val="009E4B6E"/>
    <w:rsid w:val="009E4D35"/>
    <w:rsid w:val="009E5F98"/>
    <w:rsid w:val="009F0AA3"/>
    <w:rsid w:val="009F454F"/>
    <w:rsid w:val="009F4CAC"/>
    <w:rsid w:val="009F5CFD"/>
    <w:rsid w:val="009F6922"/>
    <w:rsid w:val="009F7356"/>
    <w:rsid w:val="00A00006"/>
    <w:rsid w:val="00A0036D"/>
    <w:rsid w:val="00A0224D"/>
    <w:rsid w:val="00A0417A"/>
    <w:rsid w:val="00A102BA"/>
    <w:rsid w:val="00A10FA9"/>
    <w:rsid w:val="00A12300"/>
    <w:rsid w:val="00A12CC3"/>
    <w:rsid w:val="00A144F6"/>
    <w:rsid w:val="00A1694D"/>
    <w:rsid w:val="00A20AC9"/>
    <w:rsid w:val="00A21B7D"/>
    <w:rsid w:val="00A222F6"/>
    <w:rsid w:val="00A245AC"/>
    <w:rsid w:val="00A2489D"/>
    <w:rsid w:val="00A278F7"/>
    <w:rsid w:val="00A30E7A"/>
    <w:rsid w:val="00A32C18"/>
    <w:rsid w:val="00A32E99"/>
    <w:rsid w:val="00A40FB0"/>
    <w:rsid w:val="00A43565"/>
    <w:rsid w:val="00A439BE"/>
    <w:rsid w:val="00A448C6"/>
    <w:rsid w:val="00A469C7"/>
    <w:rsid w:val="00A515D0"/>
    <w:rsid w:val="00A51A75"/>
    <w:rsid w:val="00A51EC4"/>
    <w:rsid w:val="00A5323C"/>
    <w:rsid w:val="00A5570A"/>
    <w:rsid w:val="00A558AA"/>
    <w:rsid w:val="00A57985"/>
    <w:rsid w:val="00A60C45"/>
    <w:rsid w:val="00A64B94"/>
    <w:rsid w:val="00A70745"/>
    <w:rsid w:val="00A724B8"/>
    <w:rsid w:val="00A75E6C"/>
    <w:rsid w:val="00A77BDE"/>
    <w:rsid w:val="00A81E96"/>
    <w:rsid w:val="00A82AA0"/>
    <w:rsid w:val="00A82ABA"/>
    <w:rsid w:val="00A83B5E"/>
    <w:rsid w:val="00A8448F"/>
    <w:rsid w:val="00A84BDD"/>
    <w:rsid w:val="00A85D52"/>
    <w:rsid w:val="00A90C8F"/>
    <w:rsid w:val="00A917F6"/>
    <w:rsid w:val="00A92107"/>
    <w:rsid w:val="00A92464"/>
    <w:rsid w:val="00A943C4"/>
    <w:rsid w:val="00A94443"/>
    <w:rsid w:val="00A94A51"/>
    <w:rsid w:val="00A94D65"/>
    <w:rsid w:val="00A96703"/>
    <w:rsid w:val="00A97E9C"/>
    <w:rsid w:val="00AA11C1"/>
    <w:rsid w:val="00AA1CCC"/>
    <w:rsid w:val="00AA3C13"/>
    <w:rsid w:val="00AA795B"/>
    <w:rsid w:val="00AB13DA"/>
    <w:rsid w:val="00AB2601"/>
    <w:rsid w:val="00AC0559"/>
    <w:rsid w:val="00AC08EA"/>
    <w:rsid w:val="00AC2437"/>
    <w:rsid w:val="00AC544F"/>
    <w:rsid w:val="00AD034A"/>
    <w:rsid w:val="00AD0686"/>
    <w:rsid w:val="00AD5624"/>
    <w:rsid w:val="00AD6460"/>
    <w:rsid w:val="00AE0FBC"/>
    <w:rsid w:val="00AE1068"/>
    <w:rsid w:val="00AE339F"/>
    <w:rsid w:val="00AE36E3"/>
    <w:rsid w:val="00AE3FF3"/>
    <w:rsid w:val="00AE4658"/>
    <w:rsid w:val="00AE57A0"/>
    <w:rsid w:val="00AE7535"/>
    <w:rsid w:val="00AF06C3"/>
    <w:rsid w:val="00AF11D2"/>
    <w:rsid w:val="00AF170A"/>
    <w:rsid w:val="00AF1A72"/>
    <w:rsid w:val="00AF2DDB"/>
    <w:rsid w:val="00AF4588"/>
    <w:rsid w:val="00B00E8A"/>
    <w:rsid w:val="00B0105A"/>
    <w:rsid w:val="00B02C88"/>
    <w:rsid w:val="00B03116"/>
    <w:rsid w:val="00B03821"/>
    <w:rsid w:val="00B040D1"/>
    <w:rsid w:val="00B07912"/>
    <w:rsid w:val="00B07A46"/>
    <w:rsid w:val="00B07D9F"/>
    <w:rsid w:val="00B07EC3"/>
    <w:rsid w:val="00B10925"/>
    <w:rsid w:val="00B11E7A"/>
    <w:rsid w:val="00B12927"/>
    <w:rsid w:val="00B134D4"/>
    <w:rsid w:val="00B148B3"/>
    <w:rsid w:val="00B14ADF"/>
    <w:rsid w:val="00B15911"/>
    <w:rsid w:val="00B242AD"/>
    <w:rsid w:val="00B31825"/>
    <w:rsid w:val="00B32958"/>
    <w:rsid w:val="00B34908"/>
    <w:rsid w:val="00B34E8A"/>
    <w:rsid w:val="00B34FBF"/>
    <w:rsid w:val="00B3749E"/>
    <w:rsid w:val="00B407C3"/>
    <w:rsid w:val="00B418F3"/>
    <w:rsid w:val="00B432C3"/>
    <w:rsid w:val="00B43994"/>
    <w:rsid w:val="00B44AE4"/>
    <w:rsid w:val="00B4573A"/>
    <w:rsid w:val="00B45ED5"/>
    <w:rsid w:val="00B467F3"/>
    <w:rsid w:val="00B469F3"/>
    <w:rsid w:val="00B46C84"/>
    <w:rsid w:val="00B50651"/>
    <w:rsid w:val="00B50BDB"/>
    <w:rsid w:val="00B512AF"/>
    <w:rsid w:val="00B53D04"/>
    <w:rsid w:val="00B5413A"/>
    <w:rsid w:val="00B551FF"/>
    <w:rsid w:val="00B567F0"/>
    <w:rsid w:val="00B57361"/>
    <w:rsid w:val="00B579C8"/>
    <w:rsid w:val="00B60176"/>
    <w:rsid w:val="00B605C3"/>
    <w:rsid w:val="00B61E04"/>
    <w:rsid w:val="00B62E86"/>
    <w:rsid w:val="00B630C2"/>
    <w:rsid w:val="00B649C0"/>
    <w:rsid w:val="00B6584F"/>
    <w:rsid w:val="00B67A0C"/>
    <w:rsid w:val="00B70E69"/>
    <w:rsid w:val="00B71878"/>
    <w:rsid w:val="00B74D2A"/>
    <w:rsid w:val="00B7531D"/>
    <w:rsid w:val="00B77665"/>
    <w:rsid w:val="00B80248"/>
    <w:rsid w:val="00B80ED5"/>
    <w:rsid w:val="00B835D1"/>
    <w:rsid w:val="00B835ED"/>
    <w:rsid w:val="00B85C0A"/>
    <w:rsid w:val="00B91DF9"/>
    <w:rsid w:val="00B9203D"/>
    <w:rsid w:val="00B93170"/>
    <w:rsid w:val="00BA1F28"/>
    <w:rsid w:val="00BA3B02"/>
    <w:rsid w:val="00BB0100"/>
    <w:rsid w:val="00BB4FBD"/>
    <w:rsid w:val="00BB5093"/>
    <w:rsid w:val="00BC0F1E"/>
    <w:rsid w:val="00BC1002"/>
    <w:rsid w:val="00BC1090"/>
    <w:rsid w:val="00BC681D"/>
    <w:rsid w:val="00BC7C37"/>
    <w:rsid w:val="00BD0A7C"/>
    <w:rsid w:val="00BD0AAF"/>
    <w:rsid w:val="00BD1308"/>
    <w:rsid w:val="00BD147D"/>
    <w:rsid w:val="00BD2206"/>
    <w:rsid w:val="00BD3082"/>
    <w:rsid w:val="00BD5928"/>
    <w:rsid w:val="00BD5BC2"/>
    <w:rsid w:val="00BE23E0"/>
    <w:rsid w:val="00BE23E1"/>
    <w:rsid w:val="00BE3A06"/>
    <w:rsid w:val="00BE3E27"/>
    <w:rsid w:val="00BE41E9"/>
    <w:rsid w:val="00BE5B8F"/>
    <w:rsid w:val="00BE6314"/>
    <w:rsid w:val="00BF2AC7"/>
    <w:rsid w:val="00BF44FD"/>
    <w:rsid w:val="00BF4F73"/>
    <w:rsid w:val="00BF5FC2"/>
    <w:rsid w:val="00BF6D29"/>
    <w:rsid w:val="00C00C74"/>
    <w:rsid w:val="00C00D8A"/>
    <w:rsid w:val="00C039E1"/>
    <w:rsid w:val="00C0533C"/>
    <w:rsid w:val="00C059F1"/>
    <w:rsid w:val="00C07F86"/>
    <w:rsid w:val="00C111BF"/>
    <w:rsid w:val="00C1379F"/>
    <w:rsid w:val="00C13C96"/>
    <w:rsid w:val="00C164D4"/>
    <w:rsid w:val="00C24A27"/>
    <w:rsid w:val="00C253CE"/>
    <w:rsid w:val="00C25413"/>
    <w:rsid w:val="00C267F3"/>
    <w:rsid w:val="00C27401"/>
    <w:rsid w:val="00C32AB7"/>
    <w:rsid w:val="00C36EA3"/>
    <w:rsid w:val="00C375D6"/>
    <w:rsid w:val="00C37E47"/>
    <w:rsid w:val="00C40E43"/>
    <w:rsid w:val="00C414BC"/>
    <w:rsid w:val="00C42AB6"/>
    <w:rsid w:val="00C43834"/>
    <w:rsid w:val="00C47F50"/>
    <w:rsid w:val="00C50F8A"/>
    <w:rsid w:val="00C542A4"/>
    <w:rsid w:val="00C546D5"/>
    <w:rsid w:val="00C55F33"/>
    <w:rsid w:val="00C56DCA"/>
    <w:rsid w:val="00C575EF"/>
    <w:rsid w:val="00C626DC"/>
    <w:rsid w:val="00C63422"/>
    <w:rsid w:val="00C63812"/>
    <w:rsid w:val="00C6430F"/>
    <w:rsid w:val="00C65113"/>
    <w:rsid w:val="00C65C35"/>
    <w:rsid w:val="00C70BD3"/>
    <w:rsid w:val="00C70C98"/>
    <w:rsid w:val="00C7116C"/>
    <w:rsid w:val="00C71F00"/>
    <w:rsid w:val="00C736EB"/>
    <w:rsid w:val="00C737AC"/>
    <w:rsid w:val="00C7440F"/>
    <w:rsid w:val="00C77968"/>
    <w:rsid w:val="00C77A1E"/>
    <w:rsid w:val="00C77EBD"/>
    <w:rsid w:val="00C80993"/>
    <w:rsid w:val="00C80F42"/>
    <w:rsid w:val="00C81381"/>
    <w:rsid w:val="00C84064"/>
    <w:rsid w:val="00C8450D"/>
    <w:rsid w:val="00C86058"/>
    <w:rsid w:val="00C90EFB"/>
    <w:rsid w:val="00C92969"/>
    <w:rsid w:val="00C9449A"/>
    <w:rsid w:val="00C973D7"/>
    <w:rsid w:val="00C97E80"/>
    <w:rsid w:val="00CA0522"/>
    <w:rsid w:val="00CA0702"/>
    <w:rsid w:val="00CA2331"/>
    <w:rsid w:val="00CA2DC5"/>
    <w:rsid w:val="00CA76B7"/>
    <w:rsid w:val="00CB1206"/>
    <w:rsid w:val="00CB28E1"/>
    <w:rsid w:val="00CB29C5"/>
    <w:rsid w:val="00CB5D3D"/>
    <w:rsid w:val="00CB60D9"/>
    <w:rsid w:val="00CB7CE0"/>
    <w:rsid w:val="00CC15EA"/>
    <w:rsid w:val="00CC288D"/>
    <w:rsid w:val="00CC4263"/>
    <w:rsid w:val="00CC4DD1"/>
    <w:rsid w:val="00CC5540"/>
    <w:rsid w:val="00CC7517"/>
    <w:rsid w:val="00CD0E49"/>
    <w:rsid w:val="00CD1C47"/>
    <w:rsid w:val="00CD1DE1"/>
    <w:rsid w:val="00CD1FF2"/>
    <w:rsid w:val="00CD36D3"/>
    <w:rsid w:val="00CD37B7"/>
    <w:rsid w:val="00CD6072"/>
    <w:rsid w:val="00CD6C4C"/>
    <w:rsid w:val="00CE3FE3"/>
    <w:rsid w:val="00CE42E4"/>
    <w:rsid w:val="00CE5135"/>
    <w:rsid w:val="00CE52E8"/>
    <w:rsid w:val="00CE6170"/>
    <w:rsid w:val="00CE6AA0"/>
    <w:rsid w:val="00CE72A6"/>
    <w:rsid w:val="00CE79CB"/>
    <w:rsid w:val="00CF16C1"/>
    <w:rsid w:val="00CF1972"/>
    <w:rsid w:val="00CF3D31"/>
    <w:rsid w:val="00CF4543"/>
    <w:rsid w:val="00CF4B49"/>
    <w:rsid w:val="00CF6423"/>
    <w:rsid w:val="00CF6BD3"/>
    <w:rsid w:val="00CF6C21"/>
    <w:rsid w:val="00CF782D"/>
    <w:rsid w:val="00D00494"/>
    <w:rsid w:val="00D0244A"/>
    <w:rsid w:val="00D0332B"/>
    <w:rsid w:val="00D075EE"/>
    <w:rsid w:val="00D10BFA"/>
    <w:rsid w:val="00D11642"/>
    <w:rsid w:val="00D119BD"/>
    <w:rsid w:val="00D1277F"/>
    <w:rsid w:val="00D16362"/>
    <w:rsid w:val="00D20602"/>
    <w:rsid w:val="00D21B7A"/>
    <w:rsid w:val="00D21BA9"/>
    <w:rsid w:val="00D22613"/>
    <w:rsid w:val="00D22B2E"/>
    <w:rsid w:val="00D23A94"/>
    <w:rsid w:val="00D24265"/>
    <w:rsid w:val="00D252BF"/>
    <w:rsid w:val="00D270EC"/>
    <w:rsid w:val="00D32985"/>
    <w:rsid w:val="00D33081"/>
    <w:rsid w:val="00D35556"/>
    <w:rsid w:val="00D35D48"/>
    <w:rsid w:val="00D36A1F"/>
    <w:rsid w:val="00D41CDA"/>
    <w:rsid w:val="00D42CF5"/>
    <w:rsid w:val="00D43419"/>
    <w:rsid w:val="00D52E82"/>
    <w:rsid w:val="00D5318C"/>
    <w:rsid w:val="00D54DC4"/>
    <w:rsid w:val="00D55CD2"/>
    <w:rsid w:val="00D60D26"/>
    <w:rsid w:val="00D637E0"/>
    <w:rsid w:val="00D65CDB"/>
    <w:rsid w:val="00D65F2F"/>
    <w:rsid w:val="00D70346"/>
    <w:rsid w:val="00D722A4"/>
    <w:rsid w:val="00D72703"/>
    <w:rsid w:val="00D73D6C"/>
    <w:rsid w:val="00D740F9"/>
    <w:rsid w:val="00D7435B"/>
    <w:rsid w:val="00D75781"/>
    <w:rsid w:val="00D75C3F"/>
    <w:rsid w:val="00D76894"/>
    <w:rsid w:val="00D7798B"/>
    <w:rsid w:val="00D80703"/>
    <w:rsid w:val="00D82A5D"/>
    <w:rsid w:val="00D83A8A"/>
    <w:rsid w:val="00D84D11"/>
    <w:rsid w:val="00D857C8"/>
    <w:rsid w:val="00D86CB5"/>
    <w:rsid w:val="00D8780E"/>
    <w:rsid w:val="00D87D1A"/>
    <w:rsid w:val="00D908A7"/>
    <w:rsid w:val="00D908D8"/>
    <w:rsid w:val="00D925D2"/>
    <w:rsid w:val="00D940E9"/>
    <w:rsid w:val="00D95D1D"/>
    <w:rsid w:val="00DA0234"/>
    <w:rsid w:val="00DA11C6"/>
    <w:rsid w:val="00DA19B3"/>
    <w:rsid w:val="00DA2E13"/>
    <w:rsid w:val="00DA35D5"/>
    <w:rsid w:val="00DA57A9"/>
    <w:rsid w:val="00DB4063"/>
    <w:rsid w:val="00DB4DFE"/>
    <w:rsid w:val="00DB5308"/>
    <w:rsid w:val="00DB6187"/>
    <w:rsid w:val="00DB646C"/>
    <w:rsid w:val="00DB7943"/>
    <w:rsid w:val="00DC0942"/>
    <w:rsid w:val="00DC460A"/>
    <w:rsid w:val="00DC5A4D"/>
    <w:rsid w:val="00DC5BBF"/>
    <w:rsid w:val="00DC61F9"/>
    <w:rsid w:val="00DC6A54"/>
    <w:rsid w:val="00DC7844"/>
    <w:rsid w:val="00DD06CF"/>
    <w:rsid w:val="00DD1619"/>
    <w:rsid w:val="00DD1F99"/>
    <w:rsid w:val="00DD1FDD"/>
    <w:rsid w:val="00DD2953"/>
    <w:rsid w:val="00DD536B"/>
    <w:rsid w:val="00DD5651"/>
    <w:rsid w:val="00DE128F"/>
    <w:rsid w:val="00DE302F"/>
    <w:rsid w:val="00DE3524"/>
    <w:rsid w:val="00DE37AE"/>
    <w:rsid w:val="00DE42CC"/>
    <w:rsid w:val="00DE57EB"/>
    <w:rsid w:val="00DF0162"/>
    <w:rsid w:val="00DF0AC6"/>
    <w:rsid w:val="00DF2760"/>
    <w:rsid w:val="00DF4B59"/>
    <w:rsid w:val="00E0055F"/>
    <w:rsid w:val="00E03084"/>
    <w:rsid w:val="00E04CA7"/>
    <w:rsid w:val="00E056E6"/>
    <w:rsid w:val="00E05797"/>
    <w:rsid w:val="00E07048"/>
    <w:rsid w:val="00E10F4D"/>
    <w:rsid w:val="00E15D46"/>
    <w:rsid w:val="00E167E7"/>
    <w:rsid w:val="00E17ED0"/>
    <w:rsid w:val="00E17F0E"/>
    <w:rsid w:val="00E22E70"/>
    <w:rsid w:val="00E23058"/>
    <w:rsid w:val="00E23072"/>
    <w:rsid w:val="00E233F5"/>
    <w:rsid w:val="00E24C48"/>
    <w:rsid w:val="00E275D2"/>
    <w:rsid w:val="00E27FCE"/>
    <w:rsid w:val="00E32503"/>
    <w:rsid w:val="00E32DD2"/>
    <w:rsid w:val="00E36D4C"/>
    <w:rsid w:val="00E3768F"/>
    <w:rsid w:val="00E37BA7"/>
    <w:rsid w:val="00E403BF"/>
    <w:rsid w:val="00E41D46"/>
    <w:rsid w:val="00E41DCD"/>
    <w:rsid w:val="00E42552"/>
    <w:rsid w:val="00E44659"/>
    <w:rsid w:val="00E44B08"/>
    <w:rsid w:val="00E4542D"/>
    <w:rsid w:val="00E45681"/>
    <w:rsid w:val="00E46332"/>
    <w:rsid w:val="00E47665"/>
    <w:rsid w:val="00E47CAB"/>
    <w:rsid w:val="00E51C7B"/>
    <w:rsid w:val="00E52018"/>
    <w:rsid w:val="00E54ACB"/>
    <w:rsid w:val="00E55593"/>
    <w:rsid w:val="00E635BE"/>
    <w:rsid w:val="00E64509"/>
    <w:rsid w:val="00E661AC"/>
    <w:rsid w:val="00E66442"/>
    <w:rsid w:val="00E66D67"/>
    <w:rsid w:val="00E67495"/>
    <w:rsid w:val="00E7005B"/>
    <w:rsid w:val="00E70B8E"/>
    <w:rsid w:val="00E7127E"/>
    <w:rsid w:val="00E75A60"/>
    <w:rsid w:val="00E76BFA"/>
    <w:rsid w:val="00E82DFA"/>
    <w:rsid w:val="00E84052"/>
    <w:rsid w:val="00E84D48"/>
    <w:rsid w:val="00E905CF"/>
    <w:rsid w:val="00E91A53"/>
    <w:rsid w:val="00E9244F"/>
    <w:rsid w:val="00E95D81"/>
    <w:rsid w:val="00E96663"/>
    <w:rsid w:val="00E96AA1"/>
    <w:rsid w:val="00EA2A17"/>
    <w:rsid w:val="00EA2FA0"/>
    <w:rsid w:val="00EA45A0"/>
    <w:rsid w:val="00EA6F74"/>
    <w:rsid w:val="00EA75FE"/>
    <w:rsid w:val="00EB041F"/>
    <w:rsid w:val="00EB074E"/>
    <w:rsid w:val="00EB08FB"/>
    <w:rsid w:val="00EB6ACD"/>
    <w:rsid w:val="00EB781C"/>
    <w:rsid w:val="00EC036C"/>
    <w:rsid w:val="00EC03CF"/>
    <w:rsid w:val="00EC17D3"/>
    <w:rsid w:val="00EC244C"/>
    <w:rsid w:val="00EC399D"/>
    <w:rsid w:val="00EC68AB"/>
    <w:rsid w:val="00ED27E5"/>
    <w:rsid w:val="00ED31EF"/>
    <w:rsid w:val="00ED3C4E"/>
    <w:rsid w:val="00ED3F70"/>
    <w:rsid w:val="00ED40FE"/>
    <w:rsid w:val="00EE1A4B"/>
    <w:rsid w:val="00EE6457"/>
    <w:rsid w:val="00EE65DC"/>
    <w:rsid w:val="00EE70B2"/>
    <w:rsid w:val="00EF137D"/>
    <w:rsid w:val="00EF1995"/>
    <w:rsid w:val="00EF239E"/>
    <w:rsid w:val="00EF3F32"/>
    <w:rsid w:val="00EF41F7"/>
    <w:rsid w:val="00EF5D11"/>
    <w:rsid w:val="00EF611F"/>
    <w:rsid w:val="00EF705F"/>
    <w:rsid w:val="00F0032F"/>
    <w:rsid w:val="00F01DF5"/>
    <w:rsid w:val="00F0248C"/>
    <w:rsid w:val="00F02D68"/>
    <w:rsid w:val="00F03233"/>
    <w:rsid w:val="00F03EEE"/>
    <w:rsid w:val="00F0466C"/>
    <w:rsid w:val="00F0538B"/>
    <w:rsid w:val="00F05F73"/>
    <w:rsid w:val="00F06101"/>
    <w:rsid w:val="00F06B9D"/>
    <w:rsid w:val="00F0756D"/>
    <w:rsid w:val="00F079ED"/>
    <w:rsid w:val="00F13F15"/>
    <w:rsid w:val="00F15BC4"/>
    <w:rsid w:val="00F1601D"/>
    <w:rsid w:val="00F200F4"/>
    <w:rsid w:val="00F219A9"/>
    <w:rsid w:val="00F21E72"/>
    <w:rsid w:val="00F21FD9"/>
    <w:rsid w:val="00F23154"/>
    <w:rsid w:val="00F23219"/>
    <w:rsid w:val="00F308D0"/>
    <w:rsid w:val="00F317C4"/>
    <w:rsid w:val="00F347E9"/>
    <w:rsid w:val="00F35B61"/>
    <w:rsid w:val="00F3645E"/>
    <w:rsid w:val="00F378B6"/>
    <w:rsid w:val="00F401DF"/>
    <w:rsid w:val="00F405E8"/>
    <w:rsid w:val="00F42C22"/>
    <w:rsid w:val="00F464BD"/>
    <w:rsid w:val="00F506ED"/>
    <w:rsid w:val="00F515DE"/>
    <w:rsid w:val="00F52B55"/>
    <w:rsid w:val="00F53AA0"/>
    <w:rsid w:val="00F5457E"/>
    <w:rsid w:val="00F545F3"/>
    <w:rsid w:val="00F56673"/>
    <w:rsid w:val="00F56AFF"/>
    <w:rsid w:val="00F61F15"/>
    <w:rsid w:val="00F62BE0"/>
    <w:rsid w:val="00F6785C"/>
    <w:rsid w:val="00F723E4"/>
    <w:rsid w:val="00F74609"/>
    <w:rsid w:val="00F7609A"/>
    <w:rsid w:val="00F76213"/>
    <w:rsid w:val="00F7769A"/>
    <w:rsid w:val="00F77DFF"/>
    <w:rsid w:val="00F82AF7"/>
    <w:rsid w:val="00F85BD5"/>
    <w:rsid w:val="00F86746"/>
    <w:rsid w:val="00F872E2"/>
    <w:rsid w:val="00F87EE1"/>
    <w:rsid w:val="00F90372"/>
    <w:rsid w:val="00F92ADC"/>
    <w:rsid w:val="00F94F9B"/>
    <w:rsid w:val="00F95411"/>
    <w:rsid w:val="00F96B60"/>
    <w:rsid w:val="00F97A52"/>
    <w:rsid w:val="00F97BCE"/>
    <w:rsid w:val="00FA0B75"/>
    <w:rsid w:val="00FA0B95"/>
    <w:rsid w:val="00FA21DD"/>
    <w:rsid w:val="00FA3625"/>
    <w:rsid w:val="00FA3D8B"/>
    <w:rsid w:val="00FA4C29"/>
    <w:rsid w:val="00FA75C5"/>
    <w:rsid w:val="00FB08AD"/>
    <w:rsid w:val="00FB47FA"/>
    <w:rsid w:val="00FB49E1"/>
    <w:rsid w:val="00FB527B"/>
    <w:rsid w:val="00FB6B7E"/>
    <w:rsid w:val="00FB7DF7"/>
    <w:rsid w:val="00FC08F4"/>
    <w:rsid w:val="00FC2297"/>
    <w:rsid w:val="00FC2F4F"/>
    <w:rsid w:val="00FC31FD"/>
    <w:rsid w:val="00FD0945"/>
    <w:rsid w:val="00FD2C9E"/>
    <w:rsid w:val="00FD2FFC"/>
    <w:rsid w:val="00FD32D5"/>
    <w:rsid w:val="00FD719D"/>
    <w:rsid w:val="00FE16B1"/>
    <w:rsid w:val="00FE1ECE"/>
    <w:rsid w:val="00FE33FE"/>
    <w:rsid w:val="00FE4A7E"/>
    <w:rsid w:val="00FE5538"/>
    <w:rsid w:val="00FE616C"/>
    <w:rsid w:val="00FE72EA"/>
    <w:rsid w:val="00FE7834"/>
    <w:rsid w:val="00FF08DA"/>
    <w:rsid w:val="00FF1BC5"/>
    <w:rsid w:val="00FF2715"/>
    <w:rsid w:val="00FF39ED"/>
    <w:rsid w:val="00FF455D"/>
    <w:rsid w:val="00FF6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60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37"/>
    <w:rPr>
      <w:rFonts w:cs="Cambria"/>
      <w:sz w:val="24"/>
      <w:szCs w:val="24"/>
      <w:lang w:val="en-US" w:eastAsia="en-US"/>
    </w:rPr>
  </w:style>
  <w:style w:type="paragraph" w:styleId="Heading1">
    <w:name w:val="heading 1"/>
    <w:basedOn w:val="Normal"/>
    <w:next w:val="Normal"/>
    <w:link w:val="Heading1Char"/>
    <w:uiPriority w:val="99"/>
    <w:qFormat/>
    <w:rsid w:val="000D1C0E"/>
    <w:pPr>
      <w:keepNext/>
      <w:keepLines/>
      <w:spacing w:before="480"/>
      <w:outlineLvl w:val="0"/>
    </w:pPr>
    <w:rPr>
      <w:rFonts w:ascii="Calibri" w:eastAsia="MS ????" w:hAnsi="Calibri" w:cs="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1C0E"/>
    <w:rPr>
      <w:rFonts w:ascii="Calibri" w:eastAsia="MS ????" w:hAnsi="Calibri" w:cs="Calibri"/>
      <w:b/>
      <w:bCs/>
      <w:color w:val="345A8A"/>
      <w:sz w:val="32"/>
      <w:szCs w:val="32"/>
    </w:rPr>
  </w:style>
  <w:style w:type="character" w:styleId="CommentReference">
    <w:name w:val="annotation reference"/>
    <w:basedOn w:val="DefaultParagraphFont"/>
    <w:uiPriority w:val="99"/>
    <w:semiHidden/>
    <w:rsid w:val="001C6063"/>
    <w:rPr>
      <w:sz w:val="18"/>
      <w:szCs w:val="18"/>
    </w:rPr>
  </w:style>
  <w:style w:type="paragraph" w:styleId="CommentText">
    <w:name w:val="annotation text"/>
    <w:basedOn w:val="Normal"/>
    <w:link w:val="CommentTextChar"/>
    <w:uiPriority w:val="99"/>
    <w:semiHidden/>
    <w:rsid w:val="001C6063"/>
  </w:style>
  <w:style w:type="character" w:customStyle="1" w:styleId="CommentTextChar">
    <w:name w:val="Comment Text Char"/>
    <w:basedOn w:val="DefaultParagraphFont"/>
    <w:link w:val="CommentText"/>
    <w:uiPriority w:val="99"/>
    <w:semiHidden/>
    <w:locked/>
    <w:rsid w:val="001C6063"/>
  </w:style>
  <w:style w:type="paragraph" w:styleId="CommentSubject">
    <w:name w:val="annotation subject"/>
    <w:basedOn w:val="CommentText"/>
    <w:next w:val="CommentText"/>
    <w:link w:val="CommentSubjectChar"/>
    <w:uiPriority w:val="99"/>
    <w:semiHidden/>
    <w:rsid w:val="001C6063"/>
    <w:rPr>
      <w:b/>
      <w:bCs/>
      <w:sz w:val="20"/>
      <w:szCs w:val="20"/>
    </w:rPr>
  </w:style>
  <w:style w:type="character" w:customStyle="1" w:styleId="CommentSubjectChar">
    <w:name w:val="Comment Subject Char"/>
    <w:basedOn w:val="CommentTextChar"/>
    <w:link w:val="CommentSubject"/>
    <w:uiPriority w:val="99"/>
    <w:semiHidden/>
    <w:locked/>
    <w:rsid w:val="001C6063"/>
    <w:rPr>
      <w:b/>
      <w:bCs/>
      <w:sz w:val="20"/>
      <w:szCs w:val="20"/>
    </w:rPr>
  </w:style>
  <w:style w:type="paragraph" w:styleId="BalloonText">
    <w:name w:val="Balloon Text"/>
    <w:basedOn w:val="Normal"/>
    <w:link w:val="BalloonTextChar"/>
    <w:uiPriority w:val="99"/>
    <w:semiHidden/>
    <w:rsid w:val="001C60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1C6063"/>
    <w:rPr>
      <w:rFonts w:ascii="Lucida Grande" w:hAnsi="Lucida Grande" w:cs="Lucida Grande"/>
      <w:sz w:val="18"/>
      <w:szCs w:val="18"/>
    </w:rPr>
  </w:style>
  <w:style w:type="paragraph" w:styleId="ListParagraph">
    <w:name w:val="List Paragraph"/>
    <w:basedOn w:val="Normal"/>
    <w:uiPriority w:val="99"/>
    <w:qFormat/>
    <w:rsid w:val="000F07AE"/>
    <w:pPr>
      <w:ind w:left="720"/>
    </w:pPr>
  </w:style>
  <w:style w:type="table" w:styleId="TableGrid">
    <w:name w:val="Table Grid"/>
    <w:basedOn w:val="TableNormal"/>
    <w:uiPriority w:val="99"/>
    <w:rsid w:val="00953402"/>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9A0C66"/>
  </w:style>
  <w:style w:type="paragraph" w:styleId="Header">
    <w:name w:val="header"/>
    <w:basedOn w:val="Normal"/>
    <w:link w:val="HeaderChar"/>
    <w:uiPriority w:val="99"/>
    <w:unhideWhenUsed/>
    <w:rsid w:val="008D3A7C"/>
    <w:pPr>
      <w:tabs>
        <w:tab w:val="center" w:pos="4320"/>
        <w:tab w:val="right" w:pos="8640"/>
      </w:tabs>
    </w:pPr>
  </w:style>
  <w:style w:type="character" w:customStyle="1" w:styleId="HeaderChar">
    <w:name w:val="Header Char"/>
    <w:basedOn w:val="DefaultParagraphFont"/>
    <w:link w:val="Header"/>
    <w:uiPriority w:val="99"/>
    <w:rsid w:val="008D3A7C"/>
    <w:rPr>
      <w:rFonts w:cs="Cambria"/>
      <w:sz w:val="24"/>
      <w:szCs w:val="24"/>
      <w:lang w:val="en-US" w:eastAsia="en-US"/>
    </w:rPr>
  </w:style>
  <w:style w:type="paragraph" w:styleId="Footer">
    <w:name w:val="footer"/>
    <w:basedOn w:val="Normal"/>
    <w:link w:val="FooterChar"/>
    <w:uiPriority w:val="99"/>
    <w:unhideWhenUsed/>
    <w:rsid w:val="008D3A7C"/>
    <w:pPr>
      <w:tabs>
        <w:tab w:val="center" w:pos="4320"/>
        <w:tab w:val="right" w:pos="8640"/>
      </w:tabs>
    </w:pPr>
  </w:style>
  <w:style w:type="character" w:customStyle="1" w:styleId="FooterChar">
    <w:name w:val="Footer Char"/>
    <w:basedOn w:val="DefaultParagraphFont"/>
    <w:link w:val="Footer"/>
    <w:uiPriority w:val="99"/>
    <w:rsid w:val="008D3A7C"/>
    <w:rPr>
      <w:rFonts w:cs="Cambria"/>
      <w:sz w:val="24"/>
      <w:szCs w:val="24"/>
      <w:lang w:val="en-US" w:eastAsia="en-US"/>
    </w:rPr>
  </w:style>
  <w:style w:type="paragraph" w:styleId="HTMLPreformatted">
    <w:name w:val="HTML Preformatted"/>
    <w:basedOn w:val="Normal"/>
    <w:link w:val="HTMLPreformattedChar"/>
    <w:uiPriority w:val="99"/>
    <w:semiHidden/>
    <w:unhideWhenUsed/>
    <w:rsid w:val="008D3A7C"/>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D3A7C"/>
    <w:rPr>
      <w:rFonts w:ascii="Courier" w:hAnsi="Courier" w:cs="Cambria"/>
      <w:sz w:val="20"/>
      <w:szCs w:val="20"/>
      <w:lang w:val="en-US" w:eastAsia="en-US"/>
    </w:rPr>
  </w:style>
  <w:style w:type="character" w:styleId="Hyperlink">
    <w:name w:val="Hyperlink"/>
    <w:basedOn w:val="DefaultParagraphFont"/>
    <w:uiPriority w:val="99"/>
    <w:unhideWhenUsed/>
    <w:rsid w:val="00C07F86"/>
    <w:rPr>
      <w:color w:val="0000FF" w:themeColor="hyperlink"/>
      <w:u w:val="single"/>
    </w:rPr>
  </w:style>
  <w:style w:type="character" w:styleId="PageNumber">
    <w:name w:val="page number"/>
    <w:basedOn w:val="DefaultParagraphFont"/>
    <w:uiPriority w:val="99"/>
    <w:semiHidden/>
    <w:unhideWhenUsed/>
    <w:rsid w:val="00B43994"/>
  </w:style>
  <w:style w:type="paragraph" w:customStyle="1" w:styleId="Default">
    <w:name w:val="Default"/>
    <w:rsid w:val="00E91A53"/>
    <w:pPr>
      <w:widowControl w:val="0"/>
      <w:autoSpaceDE w:val="0"/>
      <w:autoSpaceDN w:val="0"/>
      <w:adjustRightInd w:val="0"/>
    </w:pPr>
    <w:rPr>
      <w:rFonts w:ascii="Arial" w:hAnsi="Arial" w:cs="Arial"/>
      <w:color w:val="000000"/>
      <w:sz w:val="24"/>
      <w:szCs w:val="24"/>
      <w:lang w:val="en-US"/>
    </w:rPr>
  </w:style>
  <w:style w:type="paragraph" w:customStyle="1" w:styleId="p1">
    <w:name w:val="p1"/>
    <w:basedOn w:val="Normal"/>
    <w:rsid w:val="00947D49"/>
    <w:rPr>
      <w:rFonts w:ascii="Helvetica" w:hAnsi="Helvetica" w:cs="Times New Roman"/>
      <w:color w:val="003366"/>
      <w:sz w:val="20"/>
      <w:szCs w:val="20"/>
    </w:rPr>
  </w:style>
  <w:style w:type="character" w:customStyle="1" w:styleId="s1">
    <w:name w:val="s1"/>
    <w:basedOn w:val="DefaultParagraphFont"/>
    <w:rsid w:val="00947D49"/>
  </w:style>
  <w:style w:type="paragraph" w:styleId="Revision">
    <w:name w:val="Revision"/>
    <w:hidden/>
    <w:uiPriority w:val="99"/>
    <w:semiHidden/>
    <w:rsid w:val="004B33FC"/>
    <w:rPr>
      <w:rFonts w:cs="Cambria"/>
      <w:sz w:val="24"/>
      <w:szCs w:val="24"/>
      <w:lang w:val="en-US" w:eastAsia="en-US"/>
    </w:rPr>
  </w:style>
  <w:style w:type="character" w:styleId="LineNumber">
    <w:name w:val="line number"/>
    <w:basedOn w:val="DefaultParagraphFont"/>
    <w:uiPriority w:val="99"/>
    <w:semiHidden/>
    <w:unhideWhenUsed/>
    <w:rsid w:val="00A83B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37"/>
    <w:rPr>
      <w:rFonts w:cs="Cambria"/>
      <w:sz w:val="24"/>
      <w:szCs w:val="24"/>
      <w:lang w:val="en-US" w:eastAsia="en-US"/>
    </w:rPr>
  </w:style>
  <w:style w:type="paragraph" w:styleId="Heading1">
    <w:name w:val="heading 1"/>
    <w:basedOn w:val="Normal"/>
    <w:next w:val="Normal"/>
    <w:link w:val="Heading1Char"/>
    <w:uiPriority w:val="99"/>
    <w:qFormat/>
    <w:rsid w:val="000D1C0E"/>
    <w:pPr>
      <w:keepNext/>
      <w:keepLines/>
      <w:spacing w:before="480"/>
      <w:outlineLvl w:val="0"/>
    </w:pPr>
    <w:rPr>
      <w:rFonts w:ascii="Calibri" w:eastAsia="MS ????" w:hAnsi="Calibri" w:cs="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1C0E"/>
    <w:rPr>
      <w:rFonts w:ascii="Calibri" w:eastAsia="MS ????" w:hAnsi="Calibri" w:cs="Calibri"/>
      <w:b/>
      <w:bCs/>
      <w:color w:val="345A8A"/>
      <w:sz w:val="32"/>
      <w:szCs w:val="32"/>
    </w:rPr>
  </w:style>
  <w:style w:type="character" w:styleId="CommentReference">
    <w:name w:val="annotation reference"/>
    <w:basedOn w:val="DefaultParagraphFont"/>
    <w:uiPriority w:val="99"/>
    <w:semiHidden/>
    <w:rsid w:val="001C6063"/>
    <w:rPr>
      <w:sz w:val="18"/>
      <w:szCs w:val="18"/>
    </w:rPr>
  </w:style>
  <w:style w:type="paragraph" w:styleId="CommentText">
    <w:name w:val="annotation text"/>
    <w:basedOn w:val="Normal"/>
    <w:link w:val="CommentTextChar"/>
    <w:uiPriority w:val="99"/>
    <w:semiHidden/>
    <w:rsid w:val="001C6063"/>
  </w:style>
  <w:style w:type="character" w:customStyle="1" w:styleId="CommentTextChar">
    <w:name w:val="Comment Text Char"/>
    <w:basedOn w:val="DefaultParagraphFont"/>
    <w:link w:val="CommentText"/>
    <w:uiPriority w:val="99"/>
    <w:semiHidden/>
    <w:locked/>
    <w:rsid w:val="001C6063"/>
  </w:style>
  <w:style w:type="paragraph" w:styleId="CommentSubject">
    <w:name w:val="annotation subject"/>
    <w:basedOn w:val="CommentText"/>
    <w:next w:val="CommentText"/>
    <w:link w:val="CommentSubjectChar"/>
    <w:uiPriority w:val="99"/>
    <w:semiHidden/>
    <w:rsid w:val="001C6063"/>
    <w:rPr>
      <w:b/>
      <w:bCs/>
      <w:sz w:val="20"/>
      <w:szCs w:val="20"/>
    </w:rPr>
  </w:style>
  <w:style w:type="character" w:customStyle="1" w:styleId="CommentSubjectChar">
    <w:name w:val="Comment Subject Char"/>
    <w:basedOn w:val="CommentTextChar"/>
    <w:link w:val="CommentSubject"/>
    <w:uiPriority w:val="99"/>
    <w:semiHidden/>
    <w:locked/>
    <w:rsid w:val="001C6063"/>
    <w:rPr>
      <w:b/>
      <w:bCs/>
      <w:sz w:val="20"/>
      <w:szCs w:val="20"/>
    </w:rPr>
  </w:style>
  <w:style w:type="paragraph" w:styleId="BalloonText">
    <w:name w:val="Balloon Text"/>
    <w:basedOn w:val="Normal"/>
    <w:link w:val="BalloonTextChar"/>
    <w:uiPriority w:val="99"/>
    <w:semiHidden/>
    <w:rsid w:val="001C60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1C6063"/>
    <w:rPr>
      <w:rFonts w:ascii="Lucida Grande" w:hAnsi="Lucida Grande" w:cs="Lucida Grande"/>
      <w:sz w:val="18"/>
      <w:szCs w:val="18"/>
    </w:rPr>
  </w:style>
  <w:style w:type="paragraph" w:styleId="ListParagraph">
    <w:name w:val="List Paragraph"/>
    <w:basedOn w:val="Normal"/>
    <w:uiPriority w:val="99"/>
    <w:qFormat/>
    <w:rsid w:val="000F07AE"/>
    <w:pPr>
      <w:ind w:left="720"/>
    </w:pPr>
  </w:style>
  <w:style w:type="table" w:styleId="TableGrid">
    <w:name w:val="Table Grid"/>
    <w:basedOn w:val="TableNormal"/>
    <w:uiPriority w:val="99"/>
    <w:rsid w:val="00953402"/>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9A0C66"/>
  </w:style>
  <w:style w:type="paragraph" w:styleId="Header">
    <w:name w:val="header"/>
    <w:basedOn w:val="Normal"/>
    <w:link w:val="HeaderChar"/>
    <w:uiPriority w:val="99"/>
    <w:unhideWhenUsed/>
    <w:rsid w:val="008D3A7C"/>
    <w:pPr>
      <w:tabs>
        <w:tab w:val="center" w:pos="4320"/>
        <w:tab w:val="right" w:pos="8640"/>
      </w:tabs>
    </w:pPr>
  </w:style>
  <w:style w:type="character" w:customStyle="1" w:styleId="HeaderChar">
    <w:name w:val="Header Char"/>
    <w:basedOn w:val="DefaultParagraphFont"/>
    <w:link w:val="Header"/>
    <w:uiPriority w:val="99"/>
    <w:rsid w:val="008D3A7C"/>
    <w:rPr>
      <w:rFonts w:cs="Cambria"/>
      <w:sz w:val="24"/>
      <w:szCs w:val="24"/>
      <w:lang w:val="en-US" w:eastAsia="en-US"/>
    </w:rPr>
  </w:style>
  <w:style w:type="paragraph" w:styleId="Footer">
    <w:name w:val="footer"/>
    <w:basedOn w:val="Normal"/>
    <w:link w:val="FooterChar"/>
    <w:uiPriority w:val="99"/>
    <w:unhideWhenUsed/>
    <w:rsid w:val="008D3A7C"/>
    <w:pPr>
      <w:tabs>
        <w:tab w:val="center" w:pos="4320"/>
        <w:tab w:val="right" w:pos="8640"/>
      </w:tabs>
    </w:pPr>
  </w:style>
  <w:style w:type="character" w:customStyle="1" w:styleId="FooterChar">
    <w:name w:val="Footer Char"/>
    <w:basedOn w:val="DefaultParagraphFont"/>
    <w:link w:val="Footer"/>
    <w:uiPriority w:val="99"/>
    <w:rsid w:val="008D3A7C"/>
    <w:rPr>
      <w:rFonts w:cs="Cambria"/>
      <w:sz w:val="24"/>
      <w:szCs w:val="24"/>
      <w:lang w:val="en-US" w:eastAsia="en-US"/>
    </w:rPr>
  </w:style>
  <w:style w:type="paragraph" w:styleId="HTMLPreformatted">
    <w:name w:val="HTML Preformatted"/>
    <w:basedOn w:val="Normal"/>
    <w:link w:val="HTMLPreformattedChar"/>
    <w:uiPriority w:val="99"/>
    <w:semiHidden/>
    <w:unhideWhenUsed/>
    <w:rsid w:val="008D3A7C"/>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D3A7C"/>
    <w:rPr>
      <w:rFonts w:ascii="Courier" w:hAnsi="Courier" w:cs="Cambria"/>
      <w:sz w:val="20"/>
      <w:szCs w:val="20"/>
      <w:lang w:val="en-US" w:eastAsia="en-US"/>
    </w:rPr>
  </w:style>
  <w:style w:type="character" w:styleId="Hyperlink">
    <w:name w:val="Hyperlink"/>
    <w:basedOn w:val="DefaultParagraphFont"/>
    <w:uiPriority w:val="99"/>
    <w:unhideWhenUsed/>
    <w:rsid w:val="00C07F86"/>
    <w:rPr>
      <w:color w:val="0000FF" w:themeColor="hyperlink"/>
      <w:u w:val="single"/>
    </w:rPr>
  </w:style>
  <w:style w:type="character" w:styleId="PageNumber">
    <w:name w:val="page number"/>
    <w:basedOn w:val="DefaultParagraphFont"/>
    <w:uiPriority w:val="99"/>
    <w:semiHidden/>
    <w:unhideWhenUsed/>
    <w:rsid w:val="00B43994"/>
  </w:style>
  <w:style w:type="paragraph" w:customStyle="1" w:styleId="Default">
    <w:name w:val="Default"/>
    <w:rsid w:val="00E91A53"/>
    <w:pPr>
      <w:widowControl w:val="0"/>
      <w:autoSpaceDE w:val="0"/>
      <w:autoSpaceDN w:val="0"/>
      <w:adjustRightInd w:val="0"/>
    </w:pPr>
    <w:rPr>
      <w:rFonts w:ascii="Arial" w:hAnsi="Arial" w:cs="Arial"/>
      <w:color w:val="000000"/>
      <w:sz w:val="24"/>
      <w:szCs w:val="24"/>
      <w:lang w:val="en-US"/>
    </w:rPr>
  </w:style>
  <w:style w:type="paragraph" w:customStyle="1" w:styleId="p1">
    <w:name w:val="p1"/>
    <w:basedOn w:val="Normal"/>
    <w:rsid w:val="00947D49"/>
    <w:rPr>
      <w:rFonts w:ascii="Helvetica" w:hAnsi="Helvetica" w:cs="Times New Roman"/>
      <w:color w:val="003366"/>
      <w:sz w:val="20"/>
      <w:szCs w:val="20"/>
    </w:rPr>
  </w:style>
  <w:style w:type="character" w:customStyle="1" w:styleId="s1">
    <w:name w:val="s1"/>
    <w:basedOn w:val="DefaultParagraphFont"/>
    <w:rsid w:val="00947D49"/>
  </w:style>
  <w:style w:type="paragraph" w:styleId="Revision">
    <w:name w:val="Revision"/>
    <w:hidden/>
    <w:uiPriority w:val="99"/>
    <w:semiHidden/>
    <w:rsid w:val="004B33FC"/>
    <w:rPr>
      <w:rFonts w:cs="Cambria"/>
      <w:sz w:val="24"/>
      <w:szCs w:val="24"/>
      <w:lang w:val="en-US" w:eastAsia="en-US"/>
    </w:rPr>
  </w:style>
  <w:style w:type="character" w:styleId="LineNumber">
    <w:name w:val="line number"/>
    <w:basedOn w:val="DefaultParagraphFont"/>
    <w:uiPriority w:val="99"/>
    <w:semiHidden/>
    <w:unhideWhenUsed/>
    <w:rsid w:val="00A83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1844">
      <w:bodyDiv w:val="1"/>
      <w:marLeft w:val="0"/>
      <w:marRight w:val="0"/>
      <w:marTop w:val="0"/>
      <w:marBottom w:val="0"/>
      <w:divBdr>
        <w:top w:val="none" w:sz="0" w:space="0" w:color="auto"/>
        <w:left w:val="none" w:sz="0" w:space="0" w:color="auto"/>
        <w:bottom w:val="none" w:sz="0" w:space="0" w:color="auto"/>
        <w:right w:val="none" w:sz="0" w:space="0" w:color="auto"/>
      </w:divBdr>
      <w:divsChild>
        <w:div w:id="1727291142">
          <w:marLeft w:val="0"/>
          <w:marRight w:val="0"/>
          <w:marTop w:val="0"/>
          <w:marBottom w:val="0"/>
          <w:divBdr>
            <w:top w:val="none" w:sz="0" w:space="0" w:color="auto"/>
            <w:left w:val="none" w:sz="0" w:space="0" w:color="auto"/>
            <w:bottom w:val="none" w:sz="0" w:space="0" w:color="auto"/>
            <w:right w:val="none" w:sz="0" w:space="0" w:color="auto"/>
          </w:divBdr>
          <w:divsChild>
            <w:div w:id="1684629661">
              <w:marLeft w:val="0"/>
              <w:marRight w:val="0"/>
              <w:marTop w:val="0"/>
              <w:marBottom w:val="0"/>
              <w:divBdr>
                <w:top w:val="none" w:sz="0" w:space="0" w:color="auto"/>
                <w:left w:val="none" w:sz="0" w:space="0" w:color="auto"/>
                <w:bottom w:val="none" w:sz="0" w:space="0" w:color="auto"/>
                <w:right w:val="none" w:sz="0" w:space="0" w:color="auto"/>
              </w:divBdr>
              <w:divsChild>
                <w:div w:id="2121097175">
                  <w:marLeft w:val="0"/>
                  <w:marRight w:val="0"/>
                  <w:marTop w:val="0"/>
                  <w:marBottom w:val="0"/>
                  <w:divBdr>
                    <w:top w:val="none" w:sz="0" w:space="0" w:color="auto"/>
                    <w:left w:val="none" w:sz="0" w:space="0" w:color="auto"/>
                    <w:bottom w:val="none" w:sz="0" w:space="0" w:color="auto"/>
                    <w:right w:val="none" w:sz="0" w:space="0" w:color="auto"/>
                  </w:divBdr>
                </w:div>
              </w:divsChild>
            </w:div>
            <w:div w:id="21562794">
              <w:marLeft w:val="0"/>
              <w:marRight w:val="0"/>
              <w:marTop w:val="0"/>
              <w:marBottom w:val="0"/>
              <w:divBdr>
                <w:top w:val="none" w:sz="0" w:space="0" w:color="auto"/>
                <w:left w:val="none" w:sz="0" w:space="0" w:color="auto"/>
                <w:bottom w:val="none" w:sz="0" w:space="0" w:color="auto"/>
                <w:right w:val="none" w:sz="0" w:space="0" w:color="auto"/>
              </w:divBdr>
              <w:divsChild>
                <w:div w:id="20646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6796">
          <w:marLeft w:val="0"/>
          <w:marRight w:val="0"/>
          <w:marTop w:val="0"/>
          <w:marBottom w:val="0"/>
          <w:divBdr>
            <w:top w:val="none" w:sz="0" w:space="0" w:color="auto"/>
            <w:left w:val="none" w:sz="0" w:space="0" w:color="auto"/>
            <w:bottom w:val="none" w:sz="0" w:space="0" w:color="auto"/>
            <w:right w:val="none" w:sz="0" w:space="0" w:color="auto"/>
          </w:divBdr>
          <w:divsChild>
            <w:div w:id="1247417852">
              <w:marLeft w:val="0"/>
              <w:marRight w:val="0"/>
              <w:marTop w:val="0"/>
              <w:marBottom w:val="0"/>
              <w:divBdr>
                <w:top w:val="none" w:sz="0" w:space="0" w:color="auto"/>
                <w:left w:val="none" w:sz="0" w:space="0" w:color="auto"/>
                <w:bottom w:val="none" w:sz="0" w:space="0" w:color="auto"/>
                <w:right w:val="none" w:sz="0" w:space="0" w:color="auto"/>
              </w:divBdr>
              <w:divsChild>
                <w:div w:id="78410452">
                  <w:marLeft w:val="0"/>
                  <w:marRight w:val="0"/>
                  <w:marTop w:val="0"/>
                  <w:marBottom w:val="0"/>
                  <w:divBdr>
                    <w:top w:val="none" w:sz="0" w:space="0" w:color="auto"/>
                    <w:left w:val="none" w:sz="0" w:space="0" w:color="auto"/>
                    <w:bottom w:val="none" w:sz="0" w:space="0" w:color="auto"/>
                    <w:right w:val="none" w:sz="0" w:space="0" w:color="auto"/>
                  </w:divBdr>
                </w:div>
              </w:divsChild>
            </w:div>
            <w:div w:id="863634021">
              <w:marLeft w:val="0"/>
              <w:marRight w:val="0"/>
              <w:marTop w:val="0"/>
              <w:marBottom w:val="0"/>
              <w:divBdr>
                <w:top w:val="none" w:sz="0" w:space="0" w:color="auto"/>
                <w:left w:val="none" w:sz="0" w:space="0" w:color="auto"/>
                <w:bottom w:val="none" w:sz="0" w:space="0" w:color="auto"/>
                <w:right w:val="none" w:sz="0" w:space="0" w:color="auto"/>
              </w:divBdr>
              <w:divsChild>
                <w:div w:id="20409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6198">
          <w:marLeft w:val="0"/>
          <w:marRight w:val="0"/>
          <w:marTop w:val="0"/>
          <w:marBottom w:val="0"/>
          <w:divBdr>
            <w:top w:val="none" w:sz="0" w:space="0" w:color="auto"/>
            <w:left w:val="none" w:sz="0" w:space="0" w:color="auto"/>
            <w:bottom w:val="none" w:sz="0" w:space="0" w:color="auto"/>
            <w:right w:val="none" w:sz="0" w:space="0" w:color="auto"/>
          </w:divBdr>
          <w:divsChild>
            <w:div w:id="1999573440">
              <w:marLeft w:val="0"/>
              <w:marRight w:val="0"/>
              <w:marTop w:val="0"/>
              <w:marBottom w:val="0"/>
              <w:divBdr>
                <w:top w:val="none" w:sz="0" w:space="0" w:color="auto"/>
                <w:left w:val="none" w:sz="0" w:space="0" w:color="auto"/>
                <w:bottom w:val="none" w:sz="0" w:space="0" w:color="auto"/>
                <w:right w:val="none" w:sz="0" w:space="0" w:color="auto"/>
              </w:divBdr>
              <w:divsChild>
                <w:div w:id="87505180">
                  <w:marLeft w:val="0"/>
                  <w:marRight w:val="0"/>
                  <w:marTop w:val="0"/>
                  <w:marBottom w:val="0"/>
                  <w:divBdr>
                    <w:top w:val="none" w:sz="0" w:space="0" w:color="auto"/>
                    <w:left w:val="none" w:sz="0" w:space="0" w:color="auto"/>
                    <w:bottom w:val="none" w:sz="0" w:space="0" w:color="auto"/>
                    <w:right w:val="none" w:sz="0" w:space="0" w:color="auto"/>
                  </w:divBdr>
                </w:div>
              </w:divsChild>
            </w:div>
            <w:div w:id="2069453769">
              <w:marLeft w:val="0"/>
              <w:marRight w:val="0"/>
              <w:marTop w:val="0"/>
              <w:marBottom w:val="0"/>
              <w:divBdr>
                <w:top w:val="none" w:sz="0" w:space="0" w:color="auto"/>
                <w:left w:val="none" w:sz="0" w:space="0" w:color="auto"/>
                <w:bottom w:val="none" w:sz="0" w:space="0" w:color="auto"/>
                <w:right w:val="none" w:sz="0" w:space="0" w:color="auto"/>
              </w:divBdr>
              <w:divsChild>
                <w:div w:id="18725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5153">
          <w:marLeft w:val="0"/>
          <w:marRight w:val="0"/>
          <w:marTop w:val="0"/>
          <w:marBottom w:val="0"/>
          <w:divBdr>
            <w:top w:val="none" w:sz="0" w:space="0" w:color="auto"/>
            <w:left w:val="none" w:sz="0" w:space="0" w:color="auto"/>
            <w:bottom w:val="none" w:sz="0" w:space="0" w:color="auto"/>
            <w:right w:val="none" w:sz="0" w:space="0" w:color="auto"/>
          </w:divBdr>
          <w:divsChild>
            <w:div w:id="1074622991">
              <w:marLeft w:val="0"/>
              <w:marRight w:val="0"/>
              <w:marTop w:val="0"/>
              <w:marBottom w:val="0"/>
              <w:divBdr>
                <w:top w:val="none" w:sz="0" w:space="0" w:color="auto"/>
                <w:left w:val="none" w:sz="0" w:space="0" w:color="auto"/>
                <w:bottom w:val="none" w:sz="0" w:space="0" w:color="auto"/>
                <w:right w:val="none" w:sz="0" w:space="0" w:color="auto"/>
              </w:divBdr>
              <w:divsChild>
                <w:div w:id="192839600">
                  <w:marLeft w:val="0"/>
                  <w:marRight w:val="0"/>
                  <w:marTop w:val="0"/>
                  <w:marBottom w:val="0"/>
                  <w:divBdr>
                    <w:top w:val="none" w:sz="0" w:space="0" w:color="auto"/>
                    <w:left w:val="none" w:sz="0" w:space="0" w:color="auto"/>
                    <w:bottom w:val="none" w:sz="0" w:space="0" w:color="auto"/>
                    <w:right w:val="none" w:sz="0" w:space="0" w:color="auto"/>
                  </w:divBdr>
                </w:div>
              </w:divsChild>
            </w:div>
            <w:div w:id="1651398575">
              <w:marLeft w:val="0"/>
              <w:marRight w:val="0"/>
              <w:marTop w:val="0"/>
              <w:marBottom w:val="0"/>
              <w:divBdr>
                <w:top w:val="none" w:sz="0" w:space="0" w:color="auto"/>
                <w:left w:val="none" w:sz="0" w:space="0" w:color="auto"/>
                <w:bottom w:val="none" w:sz="0" w:space="0" w:color="auto"/>
                <w:right w:val="none" w:sz="0" w:space="0" w:color="auto"/>
              </w:divBdr>
              <w:divsChild>
                <w:div w:id="13432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3608">
          <w:marLeft w:val="0"/>
          <w:marRight w:val="0"/>
          <w:marTop w:val="0"/>
          <w:marBottom w:val="0"/>
          <w:divBdr>
            <w:top w:val="none" w:sz="0" w:space="0" w:color="auto"/>
            <w:left w:val="none" w:sz="0" w:space="0" w:color="auto"/>
            <w:bottom w:val="none" w:sz="0" w:space="0" w:color="auto"/>
            <w:right w:val="none" w:sz="0" w:space="0" w:color="auto"/>
          </w:divBdr>
          <w:divsChild>
            <w:div w:id="1964843611">
              <w:marLeft w:val="0"/>
              <w:marRight w:val="0"/>
              <w:marTop w:val="0"/>
              <w:marBottom w:val="0"/>
              <w:divBdr>
                <w:top w:val="none" w:sz="0" w:space="0" w:color="auto"/>
                <w:left w:val="none" w:sz="0" w:space="0" w:color="auto"/>
                <w:bottom w:val="none" w:sz="0" w:space="0" w:color="auto"/>
                <w:right w:val="none" w:sz="0" w:space="0" w:color="auto"/>
              </w:divBdr>
              <w:divsChild>
                <w:div w:id="19753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9135">
      <w:bodyDiv w:val="1"/>
      <w:marLeft w:val="0"/>
      <w:marRight w:val="0"/>
      <w:marTop w:val="0"/>
      <w:marBottom w:val="0"/>
      <w:divBdr>
        <w:top w:val="none" w:sz="0" w:space="0" w:color="auto"/>
        <w:left w:val="none" w:sz="0" w:space="0" w:color="auto"/>
        <w:bottom w:val="none" w:sz="0" w:space="0" w:color="auto"/>
        <w:right w:val="none" w:sz="0" w:space="0" w:color="auto"/>
      </w:divBdr>
    </w:div>
    <w:div w:id="167791673">
      <w:bodyDiv w:val="1"/>
      <w:marLeft w:val="0"/>
      <w:marRight w:val="0"/>
      <w:marTop w:val="0"/>
      <w:marBottom w:val="0"/>
      <w:divBdr>
        <w:top w:val="none" w:sz="0" w:space="0" w:color="auto"/>
        <w:left w:val="none" w:sz="0" w:space="0" w:color="auto"/>
        <w:bottom w:val="none" w:sz="0" w:space="0" w:color="auto"/>
        <w:right w:val="none" w:sz="0" w:space="0" w:color="auto"/>
      </w:divBdr>
    </w:div>
    <w:div w:id="399063242">
      <w:bodyDiv w:val="1"/>
      <w:marLeft w:val="0"/>
      <w:marRight w:val="0"/>
      <w:marTop w:val="0"/>
      <w:marBottom w:val="0"/>
      <w:divBdr>
        <w:top w:val="none" w:sz="0" w:space="0" w:color="auto"/>
        <w:left w:val="none" w:sz="0" w:space="0" w:color="auto"/>
        <w:bottom w:val="none" w:sz="0" w:space="0" w:color="auto"/>
        <w:right w:val="none" w:sz="0" w:space="0" w:color="auto"/>
      </w:divBdr>
      <w:divsChild>
        <w:div w:id="1955743255">
          <w:marLeft w:val="0"/>
          <w:marRight w:val="0"/>
          <w:marTop w:val="0"/>
          <w:marBottom w:val="0"/>
          <w:divBdr>
            <w:top w:val="none" w:sz="0" w:space="0" w:color="auto"/>
            <w:left w:val="none" w:sz="0" w:space="0" w:color="auto"/>
            <w:bottom w:val="none" w:sz="0" w:space="0" w:color="auto"/>
            <w:right w:val="none" w:sz="0" w:space="0" w:color="auto"/>
          </w:divBdr>
        </w:div>
        <w:div w:id="1798377374">
          <w:marLeft w:val="0"/>
          <w:marRight w:val="0"/>
          <w:marTop w:val="0"/>
          <w:marBottom w:val="0"/>
          <w:divBdr>
            <w:top w:val="none" w:sz="0" w:space="0" w:color="auto"/>
            <w:left w:val="none" w:sz="0" w:space="0" w:color="auto"/>
            <w:bottom w:val="none" w:sz="0" w:space="0" w:color="auto"/>
            <w:right w:val="none" w:sz="0" w:space="0" w:color="auto"/>
          </w:divBdr>
        </w:div>
        <w:div w:id="798257720">
          <w:marLeft w:val="0"/>
          <w:marRight w:val="0"/>
          <w:marTop w:val="0"/>
          <w:marBottom w:val="0"/>
          <w:divBdr>
            <w:top w:val="none" w:sz="0" w:space="0" w:color="auto"/>
            <w:left w:val="none" w:sz="0" w:space="0" w:color="auto"/>
            <w:bottom w:val="none" w:sz="0" w:space="0" w:color="auto"/>
            <w:right w:val="none" w:sz="0" w:space="0" w:color="auto"/>
          </w:divBdr>
        </w:div>
        <w:div w:id="1706901026">
          <w:marLeft w:val="0"/>
          <w:marRight w:val="0"/>
          <w:marTop w:val="0"/>
          <w:marBottom w:val="0"/>
          <w:divBdr>
            <w:top w:val="none" w:sz="0" w:space="0" w:color="auto"/>
            <w:left w:val="none" w:sz="0" w:space="0" w:color="auto"/>
            <w:bottom w:val="none" w:sz="0" w:space="0" w:color="auto"/>
            <w:right w:val="none" w:sz="0" w:space="0" w:color="auto"/>
          </w:divBdr>
        </w:div>
        <w:div w:id="1272590453">
          <w:marLeft w:val="0"/>
          <w:marRight w:val="0"/>
          <w:marTop w:val="0"/>
          <w:marBottom w:val="0"/>
          <w:divBdr>
            <w:top w:val="none" w:sz="0" w:space="0" w:color="auto"/>
            <w:left w:val="none" w:sz="0" w:space="0" w:color="auto"/>
            <w:bottom w:val="none" w:sz="0" w:space="0" w:color="auto"/>
            <w:right w:val="none" w:sz="0" w:space="0" w:color="auto"/>
          </w:divBdr>
        </w:div>
        <w:div w:id="114369444">
          <w:marLeft w:val="0"/>
          <w:marRight w:val="0"/>
          <w:marTop w:val="0"/>
          <w:marBottom w:val="0"/>
          <w:divBdr>
            <w:top w:val="none" w:sz="0" w:space="0" w:color="auto"/>
            <w:left w:val="none" w:sz="0" w:space="0" w:color="auto"/>
            <w:bottom w:val="none" w:sz="0" w:space="0" w:color="auto"/>
            <w:right w:val="none" w:sz="0" w:space="0" w:color="auto"/>
          </w:divBdr>
        </w:div>
        <w:div w:id="1266619219">
          <w:marLeft w:val="0"/>
          <w:marRight w:val="0"/>
          <w:marTop w:val="0"/>
          <w:marBottom w:val="0"/>
          <w:divBdr>
            <w:top w:val="none" w:sz="0" w:space="0" w:color="auto"/>
            <w:left w:val="none" w:sz="0" w:space="0" w:color="auto"/>
            <w:bottom w:val="none" w:sz="0" w:space="0" w:color="auto"/>
            <w:right w:val="none" w:sz="0" w:space="0" w:color="auto"/>
          </w:divBdr>
        </w:div>
        <w:div w:id="1713770247">
          <w:marLeft w:val="0"/>
          <w:marRight w:val="0"/>
          <w:marTop w:val="0"/>
          <w:marBottom w:val="0"/>
          <w:divBdr>
            <w:top w:val="none" w:sz="0" w:space="0" w:color="auto"/>
            <w:left w:val="none" w:sz="0" w:space="0" w:color="auto"/>
            <w:bottom w:val="none" w:sz="0" w:space="0" w:color="auto"/>
            <w:right w:val="none" w:sz="0" w:space="0" w:color="auto"/>
          </w:divBdr>
        </w:div>
        <w:div w:id="325285493">
          <w:marLeft w:val="0"/>
          <w:marRight w:val="0"/>
          <w:marTop w:val="0"/>
          <w:marBottom w:val="0"/>
          <w:divBdr>
            <w:top w:val="none" w:sz="0" w:space="0" w:color="auto"/>
            <w:left w:val="none" w:sz="0" w:space="0" w:color="auto"/>
            <w:bottom w:val="none" w:sz="0" w:space="0" w:color="auto"/>
            <w:right w:val="none" w:sz="0" w:space="0" w:color="auto"/>
          </w:divBdr>
        </w:div>
      </w:divsChild>
    </w:div>
    <w:div w:id="575287933">
      <w:bodyDiv w:val="1"/>
      <w:marLeft w:val="0"/>
      <w:marRight w:val="0"/>
      <w:marTop w:val="0"/>
      <w:marBottom w:val="0"/>
      <w:divBdr>
        <w:top w:val="none" w:sz="0" w:space="0" w:color="auto"/>
        <w:left w:val="none" w:sz="0" w:space="0" w:color="auto"/>
        <w:bottom w:val="none" w:sz="0" w:space="0" w:color="auto"/>
        <w:right w:val="none" w:sz="0" w:space="0" w:color="auto"/>
      </w:divBdr>
      <w:divsChild>
        <w:div w:id="1206139445">
          <w:marLeft w:val="0"/>
          <w:marRight w:val="0"/>
          <w:marTop w:val="0"/>
          <w:marBottom w:val="0"/>
          <w:divBdr>
            <w:top w:val="none" w:sz="0" w:space="0" w:color="auto"/>
            <w:left w:val="none" w:sz="0" w:space="0" w:color="auto"/>
            <w:bottom w:val="none" w:sz="0" w:space="0" w:color="auto"/>
            <w:right w:val="none" w:sz="0" w:space="0" w:color="auto"/>
          </w:divBdr>
        </w:div>
        <w:div w:id="588080666">
          <w:marLeft w:val="0"/>
          <w:marRight w:val="0"/>
          <w:marTop w:val="0"/>
          <w:marBottom w:val="0"/>
          <w:divBdr>
            <w:top w:val="none" w:sz="0" w:space="0" w:color="auto"/>
            <w:left w:val="none" w:sz="0" w:space="0" w:color="auto"/>
            <w:bottom w:val="none" w:sz="0" w:space="0" w:color="auto"/>
            <w:right w:val="none" w:sz="0" w:space="0" w:color="auto"/>
          </w:divBdr>
        </w:div>
        <w:div w:id="342361182">
          <w:marLeft w:val="0"/>
          <w:marRight w:val="0"/>
          <w:marTop w:val="0"/>
          <w:marBottom w:val="0"/>
          <w:divBdr>
            <w:top w:val="none" w:sz="0" w:space="0" w:color="auto"/>
            <w:left w:val="none" w:sz="0" w:space="0" w:color="auto"/>
            <w:bottom w:val="none" w:sz="0" w:space="0" w:color="auto"/>
            <w:right w:val="none" w:sz="0" w:space="0" w:color="auto"/>
          </w:divBdr>
        </w:div>
        <w:div w:id="210964284">
          <w:marLeft w:val="0"/>
          <w:marRight w:val="0"/>
          <w:marTop w:val="0"/>
          <w:marBottom w:val="0"/>
          <w:divBdr>
            <w:top w:val="none" w:sz="0" w:space="0" w:color="auto"/>
            <w:left w:val="none" w:sz="0" w:space="0" w:color="auto"/>
            <w:bottom w:val="none" w:sz="0" w:space="0" w:color="auto"/>
            <w:right w:val="none" w:sz="0" w:space="0" w:color="auto"/>
          </w:divBdr>
        </w:div>
        <w:div w:id="1803956950">
          <w:marLeft w:val="0"/>
          <w:marRight w:val="0"/>
          <w:marTop w:val="0"/>
          <w:marBottom w:val="0"/>
          <w:divBdr>
            <w:top w:val="none" w:sz="0" w:space="0" w:color="auto"/>
            <w:left w:val="none" w:sz="0" w:space="0" w:color="auto"/>
            <w:bottom w:val="none" w:sz="0" w:space="0" w:color="auto"/>
            <w:right w:val="none" w:sz="0" w:space="0" w:color="auto"/>
          </w:divBdr>
        </w:div>
        <w:div w:id="1439830616">
          <w:marLeft w:val="0"/>
          <w:marRight w:val="0"/>
          <w:marTop w:val="0"/>
          <w:marBottom w:val="0"/>
          <w:divBdr>
            <w:top w:val="none" w:sz="0" w:space="0" w:color="auto"/>
            <w:left w:val="none" w:sz="0" w:space="0" w:color="auto"/>
            <w:bottom w:val="none" w:sz="0" w:space="0" w:color="auto"/>
            <w:right w:val="none" w:sz="0" w:space="0" w:color="auto"/>
          </w:divBdr>
        </w:div>
        <w:div w:id="1449423949">
          <w:marLeft w:val="0"/>
          <w:marRight w:val="0"/>
          <w:marTop w:val="0"/>
          <w:marBottom w:val="0"/>
          <w:divBdr>
            <w:top w:val="none" w:sz="0" w:space="0" w:color="auto"/>
            <w:left w:val="none" w:sz="0" w:space="0" w:color="auto"/>
            <w:bottom w:val="none" w:sz="0" w:space="0" w:color="auto"/>
            <w:right w:val="none" w:sz="0" w:space="0" w:color="auto"/>
          </w:divBdr>
        </w:div>
        <w:div w:id="1319916669">
          <w:marLeft w:val="0"/>
          <w:marRight w:val="0"/>
          <w:marTop w:val="0"/>
          <w:marBottom w:val="0"/>
          <w:divBdr>
            <w:top w:val="none" w:sz="0" w:space="0" w:color="auto"/>
            <w:left w:val="none" w:sz="0" w:space="0" w:color="auto"/>
            <w:bottom w:val="none" w:sz="0" w:space="0" w:color="auto"/>
            <w:right w:val="none" w:sz="0" w:space="0" w:color="auto"/>
          </w:divBdr>
        </w:div>
        <w:div w:id="1531339002">
          <w:marLeft w:val="0"/>
          <w:marRight w:val="0"/>
          <w:marTop w:val="0"/>
          <w:marBottom w:val="0"/>
          <w:divBdr>
            <w:top w:val="none" w:sz="0" w:space="0" w:color="auto"/>
            <w:left w:val="none" w:sz="0" w:space="0" w:color="auto"/>
            <w:bottom w:val="none" w:sz="0" w:space="0" w:color="auto"/>
            <w:right w:val="none" w:sz="0" w:space="0" w:color="auto"/>
          </w:divBdr>
        </w:div>
        <w:div w:id="177426681">
          <w:marLeft w:val="0"/>
          <w:marRight w:val="0"/>
          <w:marTop w:val="0"/>
          <w:marBottom w:val="0"/>
          <w:divBdr>
            <w:top w:val="none" w:sz="0" w:space="0" w:color="auto"/>
            <w:left w:val="none" w:sz="0" w:space="0" w:color="auto"/>
            <w:bottom w:val="none" w:sz="0" w:space="0" w:color="auto"/>
            <w:right w:val="none" w:sz="0" w:space="0" w:color="auto"/>
          </w:divBdr>
        </w:div>
        <w:div w:id="72750296">
          <w:marLeft w:val="0"/>
          <w:marRight w:val="0"/>
          <w:marTop w:val="0"/>
          <w:marBottom w:val="0"/>
          <w:divBdr>
            <w:top w:val="none" w:sz="0" w:space="0" w:color="auto"/>
            <w:left w:val="none" w:sz="0" w:space="0" w:color="auto"/>
            <w:bottom w:val="none" w:sz="0" w:space="0" w:color="auto"/>
            <w:right w:val="none" w:sz="0" w:space="0" w:color="auto"/>
          </w:divBdr>
        </w:div>
        <w:div w:id="667900677">
          <w:marLeft w:val="0"/>
          <w:marRight w:val="0"/>
          <w:marTop w:val="0"/>
          <w:marBottom w:val="0"/>
          <w:divBdr>
            <w:top w:val="none" w:sz="0" w:space="0" w:color="auto"/>
            <w:left w:val="none" w:sz="0" w:space="0" w:color="auto"/>
            <w:bottom w:val="none" w:sz="0" w:space="0" w:color="auto"/>
            <w:right w:val="none" w:sz="0" w:space="0" w:color="auto"/>
          </w:divBdr>
        </w:div>
        <w:div w:id="1686245646">
          <w:marLeft w:val="0"/>
          <w:marRight w:val="0"/>
          <w:marTop w:val="0"/>
          <w:marBottom w:val="0"/>
          <w:divBdr>
            <w:top w:val="none" w:sz="0" w:space="0" w:color="auto"/>
            <w:left w:val="none" w:sz="0" w:space="0" w:color="auto"/>
            <w:bottom w:val="none" w:sz="0" w:space="0" w:color="auto"/>
            <w:right w:val="none" w:sz="0" w:space="0" w:color="auto"/>
          </w:divBdr>
        </w:div>
        <w:div w:id="1345744768">
          <w:marLeft w:val="0"/>
          <w:marRight w:val="0"/>
          <w:marTop w:val="0"/>
          <w:marBottom w:val="0"/>
          <w:divBdr>
            <w:top w:val="none" w:sz="0" w:space="0" w:color="auto"/>
            <w:left w:val="none" w:sz="0" w:space="0" w:color="auto"/>
            <w:bottom w:val="none" w:sz="0" w:space="0" w:color="auto"/>
            <w:right w:val="none" w:sz="0" w:space="0" w:color="auto"/>
          </w:divBdr>
        </w:div>
        <w:div w:id="934940223">
          <w:marLeft w:val="0"/>
          <w:marRight w:val="0"/>
          <w:marTop w:val="0"/>
          <w:marBottom w:val="0"/>
          <w:divBdr>
            <w:top w:val="none" w:sz="0" w:space="0" w:color="auto"/>
            <w:left w:val="none" w:sz="0" w:space="0" w:color="auto"/>
            <w:bottom w:val="none" w:sz="0" w:space="0" w:color="auto"/>
            <w:right w:val="none" w:sz="0" w:space="0" w:color="auto"/>
          </w:divBdr>
        </w:div>
        <w:div w:id="492843723">
          <w:marLeft w:val="0"/>
          <w:marRight w:val="0"/>
          <w:marTop w:val="0"/>
          <w:marBottom w:val="0"/>
          <w:divBdr>
            <w:top w:val="none" w:sz="0" w:space="0" w:color="auto"/>
            <w:left w:val="none" w:sz="0" w:space="0" w:color="auto"/>
            <w:bottom w:val="none" w:sz="0" w:space="0" w:color="auto"/>
            <w:right w:val="none" w:sz="0" w:space="0" w:color="auto"/>
          </w:divBdr>
        </w:div>
        <w:div w:id="964581857">
          <w:marLeft w:val="0"/>
          <w:marRight w:val="0"/>
          <w:marTop w:val="0"/>
          <w:marBottom w:val="0"/>
          <w:divBdr>
            <w:top w:val="none" w:sz="0" w:space="0" w:color="auto"/>
            <w:left w:val="none" w:sz="0" w:space="0" w:color="auto"/>
            <w:bottom w:val="none" w:sz="0" w:space="0" w:color="auto"/>
            <w:right w:val="none" w:sz="0" w:space="0" w:color="auto"/>
          </w:divBdr>
        </w:div>
        <w:div w:id="744912175">
          <w:marLeft w:val="0"/>
          <w:marRight w:val="0"/>
          <w:marTop w:val="0"/>
          <w:marBottom w:val="0"/>
          <w:divBdr>
            <w:top w:val="none" w:sz="0" w:space="0" w:color="auto"/>
            <w:left w:val="none" w:sz="0" w:space="0" w:color="auto"/>
            <w:bottom w:val="none" w:sz="0" w:space="0" w:color="auto"/>
            <w:right w:val="none" w:sz="0" w:space="0" w:color="auto"/>
          </w:divBdr>
        </w:div>
        <w:div w:id="730427291">
          <w:marLeft w:val="0"/>
          <w:marRight w:val="0"/>
          <w:marTop w:val="0"/>
          <w:marBottom w:val="0"/>
          <w:divBdr>
            <w:top w:val="none" w:sz="0" w:space="0" w:color="auto"/>
            <w:left w:val="none" w:sz="0" w:space="0" w:color="auto"/>
            <w:bottom w:val="none" w:sz="0" w:space="0" w:color="auto"/>
            <w:right w:val="none" w:sz="0" w:space="0" w:color="auto"/>
          </w:divBdr>
        </w:div>
        <w:div w:id="1178540949">
          <w:marLeft w:val="0"/>
          <w:marRight w:val="0"/>
          <w:marTop w:val="0"/>
          <w:marBottom w:val="0"/>
          <w:divBdr>
            <w:top w:val="none" w:sz="0" w:space="0" w:color="auto"/>
            <w:left w:val="none" w:sz="0" w:space="0" w:color="auto"/>
            <w:bottom w:val="none" w:sz="0" w:space="0" w:color="auto"/>
            <w:right w:val="none" w:sz="0" w:space="0" w:color="auto"/>
          </w:divBdr>
        </w:div>
        <w:div w:id="1129782663">
          <w:marLeft w:val="0"/>
          <w:marRight w:val="0"/>
          <w:marTop w:val="0"/>
          <w:marBottom w:val="0"/>
          <w:divBdr>
            <w:top w:val="none" w:sz="0" w:space="0" w:color="auto"/>
            <w:left w:val="none" w:sz="0" w:space="0" w:color="auto"/>
            <w:bottom w:val="none" w:sz="0" w:space="0" w:color="auto"/>
            <w:right w:val="none" w:sz="0" w:space="0" w:color="auto"/>
          </w:divBdr>
        </w:div>
        <w:div w:id="1707411843">
          <w:marLeft w:val="0"/>
          <w:marRight w:val="0"/>
          <w:marTop w:val="0"/>
          <w:marBottom w:val="0"/>
          <w:divBdr>
            <w:top w:val="none" w:sz="0" w:space="0" w:color="auto"/>
            <w:left w:val="none" w:sz="0" w:space="0" w:color="auto"/>
            <w:bottom w:val="none" w:sz="0" w:space="0" w:color="auto"/>
            <w:right w:val="none" w:sz="0" w:space="0" w:color="auto"/>
          </w:divBdr>
        </w:div>
        <w:div w:id="1690452131">
          <w:marLeft w:val="0"/>
          <w:marRight w:val="0"/>
          <w:marTop w:val="0"/>
          <w:marBottom w:val="0"/>
          <w:divBdr>
            <w:top w:val="none" w:sz="0" w:space="0" w:color="auto"/>
            <w:left w:val="none" w:sz="0" w:space="0" w:color="auto"/>
            <w:bottom w:val="none" w:sz="0" w:space="0" w:color="auto"/>
            <w:right w:val="none" w:sz="0" w:space="0" w:color="auto"/>
          </w:divBdr>
        </w:div>
        <w:div w:id="1474835215">
          <w:marLeft w:val="0"/>
          <w:marRight w:val="0"/>
          <w:marTop w:val="0"/>
          <w:marBottom w:val="0"/>
          <w:divBdr>
            <w:top w:val="none" w:sz="0" w:space="0" w:color="auto"/>
            <w:left w:val="none" w:sz="0" w:space="0" w:color="auto"/>
            <w:bottom w:val="none" w:sz="0" w:space="0" w:color="auto"/>
            <w:right w:val="none" w:sz="0" w:space="0" w:color="auto"/>
          </w:divBdr>
        </w:div>
        <w:div w:id="1346440817">
          <w:marLeft w:val="0"/>
          <w:marRight w:val="0"/>
          <w:marTop w:val="0"/>
          <w:marBottom w:val="0"/>
          <w:divBdr>
            <w:top w:val="none" w:sz="0" w:space="0" w:color="auto"/>
            <w:left w:val="none" w:sz="0" w:space="0" w:color="auto"/>
            <w:bottom w:val="none" w:sz="0" w:space="0" w:color="auto"/>
            <w:right w:val="none" w:sz="0" w:space="0" w:color="auto"/>
          </w:divBdr>
        </w:div>
        <w:div w:id="92946151">
          <w:marLeft w:val="0"/>
          <w:marRight w:val="0"/>
          <w:marTop w:val="0"/>
          <w:marBottom w:val="0"/>
          <w:divBdr>
            <w:top w:val="none" w:sz="0" w:space="0" w:color="auto"/>
            <w:left w:val="none" w:sz="0" w:space="0" w:color="auto"/>
            <w:bottom w:val="none" w:sz="0" w:space="0" w:color="auto"/>
            <w:right w:val="none" w:sz="0" w:space="0" w:color="auto"/>
          </w:divBdr>
        </w:div>
        <w:div w:id="801580138">
          <w:marLeft w:val="0"/>
          <w:marRight w:val="0"/>
          <w:marTop w:val="0"/>
          <w:marBottom w:val="0"/>
          <w:divBdr>
            <w:top w:val="none" w:sz="0" w:space="0" w:color="auto"/>
            <w:left w:val="none" w:sz="0" w:space="0" w:color="auto"/>
            <w:bottom w:val="none" w:sz="0" w:space="0" w:color="auto"/>
            <w:right w:val="none" w:sz="0" w:space="0" w:color="auto"/>
          </w:divBdr>
        </w:div>
        <w:div w:id="301542354">
          <w:marLeft w:val="0"/>
          <w:marRight w:val="0"/>
          <w:marTop w:val="0"/>
          <w:marBottom w:val="0"/>
          <w:divBdr>
            <w:top w:val="none" w:sz="0" w:space="0" w:color="auto"/>
            <w:left w:val="none" w:sz="0" w:space="0" w:color="auto"/>
            <w:bottom w:val="none" w:sz="0" w:space="0" w:color="auto"/>
            <w:right w:val="none" w:sz="0" w:space="0" w:color="auto"/>
          </w:divBdr>
        </w:div>
        <w:div w:id="949774152">
          <w:marLeft w:val="0"/>
          <w:marRight w:val="0"/>
          <w:marTop w:val="0"/>
          <w:marBottom w:val="0"/>
          <w:divBdr>
            <w:top w:val="none" w:sz="0" w:space="0" w:color="auto"/>
            <w:left w:val="none" w:sz="0" w:space="0" w:color="auto"/>
            <w:bottom w:val="none" w:sz="0" w:space="0" w:color="auto"/>
            <w:right w:val="none" w:sz="0" w:space="0" w:color="auto"/>
          </w:divBdr>
        </w:div>
        <w:div w:id="1754475512">
          <w:marLeft w:val="0"/>
          <w:marRight w:val="0"/>
          <w:marTop w:val="0"/>
          <w:marBottom w:val="0"/>
          <w:divBdr>
            <w:top w:val="none" w:sz="0" w:space="0" w:color="auto"/>
            <w:left w:val="none" w:sz="0" w:space="0" w:color="auto"/>
            <w:bottom w:val="none" w:sz="0" w:space="0" w:color="auto"/>
            <w:right w:val="none" w:sz="0" w:space="0" w:color="auto"/>
          </w:divBdr>
        </w:div>
        <w:div w:id="1539471814">
          <w:marLeft w:val="0"/>
          <w:marRight w:val="0"/>
          <w:marTop w:val="0"/>
          <w:marBottom w:val="0"/>
          <w:divBdr>
            <w:top w:val="none" w:sz="0" w:space="0" w:color="auto"/>
            <w:left w:val="none" w:sz="0" w:space="0" w:color="auto"/>
            <w:bottom w:val="none" w:sz="0" w:space="0" w:color="auto"/>
            <w:right w:val="none" w:sz="0" w:space="0" w:color="auto"/>
          </w:divBdr>
        </w:div>
        <w:div w:id="1131289092">
          <w:marLeft w:val="0"/>
          <w:marRight w:val="0"/>
          <w:marTop w:val="0"/>
          <w:marBottom w:val="0"/>
          <w:divBdr>
            <w:top w:val="none" w:sz="0" w:space="0" w:color="auto"/>
            <w:left w:val="none" w:sz="0" w:space="0" w:color="auto"/>
            <w:bottom w:val="none" w:sz="0" w:space="0" w:color="auto"/>
            <w:right w:val="none" w:sz="0" w:space="0" w:color="auto"/>
          </w:divBdr>
        </w:div>
        <w:div w:id="346756441">
          <w:marLeft w:val="0"/>
          <w:marRight w:val="0"/>
          <w:marTop w:val="0"/>
          <w:marBottom w:val="0"/>
          <w:divBdr>
            <w:top w:val="none" w:sz="0" w:space="0" w:color="auto"/>
            <w:left w:val="none" w:sz="0" w:space="0" w:color="auto"/>
            <w:bottom w:val="none" w:sz="0" w:space="0" w:color="auto"/>
            <w:right w:val="none" w:sz="0" w:space="0" w:color="auto"/>
          </w:divBdr>
        </w:div>
        <w:div w:id="73364122">
          <w:marLeft w:val="0"/>
          <w:marRight w:val="0"/>
          <w:marTop w:val="0"/>
          <w:marBottom w:val="0"/>
          <w:divBdr>
            <w:top w:val="none" w:sz="0" w:space="0" w:color="auto"/>
            <w:left w:val="none" w:sz="0" w:space="0" w:color="auto"/>
            <w:bottom w:val="none" w:sz="0" w:space="0" w:color="auto"/>
            <w:right w:val="none" w:sz="0" w:space="0" w:color="auto"/>
          </w:divBdr>
        </w:div>
        <w:div w:id="983503898">
          <w:marLeft w:val="0"/>
          <w:marRight w:val="0"/>
          <w:marTop w:val="0"/>
          <w:marBottom w:val="0"/>
          <w:divBdr>
            <w:top w:val="none" w:sz="0" w:space="0" w:color="auto"/>
            <w:left w:val="none" w:sz="0" w:space="0" w:color="auto"/>
            <w:bottom w:val="none" w:sz="0" w:space="0" w:color="auto"/>
            <w:right w:val="none" w:sz="0" w:space="0" w:color="auto"/>
          </w:divBdr>
        </w:div>
        <w:div w:id="1151022389">
          <w:marLeft w:val="0"/>
          <w:marRight w:val="0"/>
          <w:marTop w:val="0"/>
          <w:marBottom w:val="0"/>
          <w:divBdr>
            <w:top w:val="none" w:sz="0" w:space="0" w:color="auto"/>
            <w:left w:val="none" w:sz="0" w:space="0" w:color="auto"/>
            <w:bottom w:val="none" w:sz="0" w:space="0" w:color="auto"/>
            <w:right w:val="none" w:sz="0" w:space="0" w:color="auto"/>
          </w:divBdr>
        </w:div>
        <w:div w:id="934821242">
          <w:marLeft w:val="0"/>
          <w:marRight w:val="0"/>
          <w:marTop w:val="0"/>
          <w:marBottom w:val="0"/>
          <w:divBdr>
            <w:top w:val="none" w:sz="0" w:space="0" w:color="auto"/>
            <w:left w:val="none" w:sz="0" w:space="0" w:color="auto"/>
            <w:bottom w:val="none" w:sz="0" w:space="0" w:color="auto"/>
            <w:right w:val="none" w:sz="0" w:space="0" w:color="auto"/>
          </w:divBdr>
        </w:div>
        <w:div w:id="472676173">
          <w:marLeft w:val="0"/>
          <w:marRight w:val="0"/>
          <w:marTop w:val="0"/>
          <w:marBottom w:val="0"/>
          <w:divBdr>
            <w:top w:val="none" w:sz="0" w:space="0" w:color="auto"/>
            <w:left w:val="none" w:sz="0" w:space="0" w:color="auto"/>
            <w:bottom w:val="none" w:sz="0" w:space="0" w:color="auto"/>
            <w:right w:val="none" w:sz="0" w:space="0" w:color="auto"/>
          </w:divBdr>
        </w:div>
        <w:div w:id="1929538851">
          <w:marLeft w:val="0"/>
          <w:marRight w:val="0"/>
          <w:marTop w:val="0"/>
          <w:marBottom w:val="0"/>
          <w:divBdr>
            <w:top w:val="none" w:sz="0" w:space="0" w:color="auto"/>
            <w:left w:val="none" w:sz="0" w:space="0" w:color="auto"/>
            <w:bottom w:val="none" w:sz="0" w:space="0" w:color="auto"/>
            <w:right w:val="none" w:sz="0" w:space="0" w:color="auto"/>
          </w:divBdr>
        </w:div>
        <w:div w:id="321741211">
          <w:marLeft w:val="0"/>
          <w:marRight w:val="0"/>
          <w:marTop w:val="0"/>
          <w:marBottom w:val="0"/>
          <w:divBdr>
            <w:top w:val="none" w:sz="0" w:space="0" w:color="auto"/>
            <w:left w:val="none" w:sz="0" w:space="0" w:color="auto"/>
            <w:bottom w:val="none" w:sz="0" w:space="0" w:color="auto"/>
            <w:right w:val="none" w:sz="0" w:space="0" w:color="auto"/>
          </w:divBdr>
        </w:div>
        <w:div w:id="652948395">
          <w:marLeft w:val="0"/>
          <w:marRight w:val="0"/>
          <w:marTop w:val="0"/>
          <w:marBottom w:val="0"/>
          <w:divBdr>
            <w:top w:val="none" w:sz="0" w:space="0" w:color="auto"/>
            <w:left w:val="none" w:sz="0" w:space="0" w:color="auto"/>
            <w:bottom w:val="none" w:sz="0" w:space="0" w:color="auto"/>
            <w:right w:val="none" w:sz="0" w:space="0" w:color="auto"/>
          </w:divBdr>
        </w:div>
        <w:div w:id="1083528148">
          <w:marLeft w:val="0"/>
          <w:marRight w:val="0"/>
          <w:marTop w:val="0"/>
          <w:marBottom w:val="0"/>
          <w:divBdr>
            <w:top w:val="none" w:sz="0" w:space="0" w:color="auto"/>
            <w:left w:val="none" w:sz="0" w:space="0" w:color="auto"/>
            <w:bottom w:val="none" w:sz="0" w:space="0" w:color="auto"/>
            <w:right w:val="none" w:sz="0" w:space="0" w:color="auto"/>
          </w:divBdr>
        </w:div>
        <w:div w:id="323899413">
          <w:marLeft w:val="0"/>
          <w:marRight w:val="0"/>
          <w:marTop w:val="0"/>
          <w:marBottom w:val="0"/>
          <w:divBdr>
            <w:top w:val="none" w:sz="0" w:space="0" w:color="auto"/>
            <w:left w:val="none" w:sz="0" w:space="0" w:color="auto"/>
            <w:bottom w:val="none" w:sz="0" w:space="0" w:color="auto"/>
            <w:right w:val="none" w:sz="0" w:space="0" w:color="auto"/>
          </w:divBdr>
        </w:div>
        <w:div w:id="1584224494">
          <w:marLeft w:val="0"/>
          <w:marRight w:val="0"/>
          <w:marTop w:val="0"/>
          <w:marBottom w:val="0"/>
          <w:divBdr>
            <w:top w:val="none" w:sz="0" w:space="0" w:color="auto"/>
            <w:left w:val="none" w:sz="0" w:space="0" w:color="auto"/>
            <w:bottom w:val="none" w:sz="0" w:space="0" w:color="auto"/>
            <w:right w:val="none" w:sz="0" w:space="0" w:color="auto"/>
          </w:divBdr>
        </w:div>
        <w:div w:id="1178886472">
          <w:marLeft w:val="0"/>
          <w:marRight w:val="0"/>
          <w:marTop w:val="0"/>
          <w:marBottom w:val="0"/>
          <w:divBdr>
            <w:top w:val="none" w:sz="0" w:space="0" w:color="auto"/>
            <w:left w:val="none" w:sz="0" w:space="0" w:color="auto"/>
            <w:bottom w:val="none" w:sz="0" w:space="0" w:color="auto"/>
            <w:right w:val="none" w:sz="0" w:space="0" w:color="auto"/>
          </w:divBdr>
        </w:div>
        <w:div w:id="576475651">
          <w:marLeft w:val="0"/>
          <w:marRight w:val="0"/>
          <w:marTop w:val="0"/>
          <w:marBottom w:val="0"/>
          <w:divBdr>
            <w:top w:val="none" w:sz="0" w:space="0" w:color="auto"/>
            <w:left w:val="none" w:sz="0" w:space="0" w:color="auto"/>
            <w:bottom w:val="none" w:sz="0" w:space="0" w:color="auto"/>
            <w:right w:val="none" w:sz="0" w:space="0" w:color="auto"/>
          </w:divBdr>
        </w:div>
        <w:div w:id="1668484633">
          <w:marLeft w:val="0"/>
          <w:marRight w:val="0"/>
          <w:marTop w:val="0"/>
          <w:marBottom w:val="0"/>
          <w:divBdr>
            <w:top w:val="none" w:sz="0" w:space="0" w:color="auto"/>
            <w:left w:val="none" w:sz="0" w:space="0" w:color="auto"/>
            <w:bottom w:val="none" w:sz="0" w:space="0" w:color="auto"/>
            <w:right w:val="none" w:sz="0" w:space="0" w:color="auto"/>
          </w:divBdr>
        </w:div>
        <w:div w:id="1617327312">
          <w:marLeft w:val="0"/>
          <w:marRight w:val="0"/>
          <w:marTop w:val="0"/>
          <w:marBottom w:val="0"/>
          <w:divBdr>
            <w:top w:val="none" w:sz="0" w:space="0" w:color="auto"/>
            <w:left w:val="none" w:sz="0" w:space="0" w:color="auto"/>
            <w:bottom w:val="none" w:sz="0" w:space="0" w:color="auto"/>
            <w:right w:val="none" w:sz="0" w:space="0" w:color="auto"/>
          </w:divBdr>
        </w:div>
        <w:div w:id="1856576972">
          <w:marLeft w:val="0"/>
          <w:marRight w:val="0"/>
          <w:marTop w:val="0"/>
          <w:marBottom w:val="0"/>
          <w:divBdr>
            <w:top w:val="none" w:sz="0" w:space="0" w:color="auto"/>
            <w:left w:val="none" w:sz="0" w:space="0" w:color="auto"/>
            <w:bottom w:val="none" w:sz="0" w:space="0" w:color="auto"/>
            <w:right w:val="none" w:sz="0" w:space="0" w:color="auto"/>
          </w:divBdr>
        </w:div>
        <w:div w:id="926033798">
          <w:marLeft w:val="0"/>
          <w:marRight w:val="0"/>
          <w:marTop w:val="0"/>
          <w:marBottom w:val="0"/>
          <w:divBdr>
            <w:top w:val="none" w:sz="0" w:space="0" w:color="auto"/>
            <w:left w:val="none" w:sz="0" w:space="0" w:color="auto"/>
            <w:bottom w:val="none" w:sz="0" w:space="0" w:color="auto"/>
            <w:right w:val="none" w:sz="0" w:space="0" w:color="auto"/>
          </w:divBdr>
        </w:div>
        <w:div w:id="1429083695">
          <w:marLeft w:val="0"/>
          <w:marRight w:val="0"/>
          <w:marTop w:val="0"/>
          <w:marBottom w:val="0"/>
          <w:divBdr>
            <w:top w:val="none" w:sz="0" w:space="0" w:color="auto"/>
            <w:left w:val="none" w:sz="0" w:space="0" w:color="auto"/>
            <w:bottom w:val="none" w:sz="0" w:space="0" w:color="auto"/>
            <w:right w:val="none" w:sz="0" w:space="0" w:color="auto"/>
          </w:divBdr>
        </w:div>
        <w:div w:id="669599725">
          <w:marLeft w:val="0"/>
          <w:marRight w:val="0"/>
          <w:marTop w:val="0"/>
          <w:marBottom w:val="0"/>
          <w:divBdr>
            <w:top w:val="none" w:sz="0" w:space="0" w:color="auto"/>
            <w:left w:val="none" w:sz="0" w:space="0" w:color="auto"/>
            <w:bottom w:val="none" w:sz="0" w:space="0" w:color="auto"/>
            <w:right w:val="none" w:sz="0" w:space="0" w:color="auto"/>
          </w:divBdr>
        </w:div>
        <w:div w:id="1831173428">
          <w:marLeft w:val="0"/>
          <w:marRight w:val="0"/>
          <w:marTop w:val="0"/>
          <w:marBottom w:val="0"/>
          <w:divBdr>
            <w:top w:val="none" w:sz="0" w:space="0" w:color="auto"/>
            <w:left w:val="none" w:sz="0" w:space="0" w:color="auto"/>
            <w:bottom w:val="none" w:sz="0" w:space="0" w:color="auto"/>
            <w:right w:val="none" w:sz="0" w:space="0" w:color="auto"/>
          </w:divBdr>
        </w:div>
        <w:div w:id="1805734177">
          <w:marLeft w:val="0"/>
          <w:marRight w:val="0"/>
          <w:marTop w:val="0"/>
          <w:marBottom w:val="0"/>
          <w:divBdr>
            <w:top w:val="none" w:sz="0" w:space="0" w:color="auto"/>
            <w:left w:val="none" w:sz="0" w:space="0" w:color="auto"/>
            <w:bottom w:val="none" w:sz="0" w:space="0" w:color="auto"/>
            <w:right w:val="none" w:sz="0" w:space="0" w:color="auto"/>
          </w:divBdr>
        </w:div>
        <w:div w:id="2013609086">
          <w:marLeft w:val="0"/>
          <w:marRight w:val="0"/>
          <w:marTop w:val="0"/>
          <w:marBottom w:val="0"/>
          <w:divBdr>
            <w:top w:val="none" w:sz="0" w:space="0" w:color="auto"/>
            <w:left w:val="none" w:sz="0" w:space="0" w:color="auto"/>
            <w:bottom w:val="none" w:sz="0" w:space="0" w:color="auto"/>
            <w:right w:val="none" w:sz="0" w:space="0" w:color="auto"/>
          </w:divBdr>
        </w:div>
        <w:div w:id="1311861965">
          <w:marLeft w:val="0"/>
          <w:marRight w:val="0"/>
          <w:marTop w:val="0"/>
          <w:marBottom w:val="0"/>
          <w:divBdr>
            <w:top w:val="none" w:sz="0" w:space="0" w:color="auto"/>
            <w:left w:val="none" w:sz="0" w:space="0" w:color="auto"/>
            <w:bottom w:val="none" w:sz="0" w:space="0" w:color="auto"/>
            <w:right w:val="none" w:sz="0" w:space="0" w:color="auto"/>
          </w:divBdr>
        </w:div>
        <w:div w:id="567962780">
          <w:marLeft w:val="0"/>
          <w:marRight w:val="0"/>
          <w:marTop w:val="0"/>
          <w:marBottom w:val="0"/>
          <w:divBdr>
            <w:top w:val="none" w:sz="0" w:space="0" w:color="auto"/>
            <w:left w:val="none" w:sz="0" w:space="0" w:color="auto"/>
            <w:bottom w:val="none" w:sz="0" w:space="0" w:color="auto"/>
            <w:right w:val="none" w:sz="0" w:space="0" w:color="auto"/>
          </w:divBdr>
        </w:div>
        <w:div w:id="1019893119">
          <w:marLeft w:val="0"/>
          <w:marRight w:val="0"/>
          <w:marTop w:val="0"/>
          <w:marBottom w:val="0"/>
          <w:divBdr>
            <w:top w:val="none" w:sz="0" w:space="0" w:color="auto"/>
            <w:left w:val="none" w:sz="0" w:space="0" w:color="auto"/>
            <w:bottom w:val="none" w:sz="0" w:space="0" w:color="auto"/>
            <w:right w:val="none" w:sz="0" w:space="0" w:color="auto"/>
          </w:divBdr>
        </w:div>
        <w:div w:id="86006400">
          <w:marLeft w:val="0"/>
          <w:marRight w:val="0"/>
          <w:marTop w:val="0"/>
          <w:marBottom w:val="0"/>
          <w:divBdr>
            <w:top w:val="none" w:sz="0" w:space="0" w:color="auto"/>
            <w:left w:val="none" w:sz="0" w:space="0" w:color="auto"/>
            <w:bottom w:val="none" w:sz="0" w:space="0" w:color="auto"/>
            <w:right w:val="none" w:sz="0" w:space="0" w:color="auto"/>
          </w:divBdr>
        </w:div>
        <w:div w:id="203519791">
          <w:marLeft w:val="0"/>
          <w:marRight w:val="0"/>
          <w:marTop w:val="0"/>
          <w:marBottom w:val="0"/>
          <w:divBdr>
            <w:top w:val="none" w:sz="0" w:space="0" w:color="auto"/>
            <w:left w:val="none" w:sz="0" w:space="0" w:color="auto"/>
            <w:bottom w:val="none" w:sz="0" w:space="0" w:color="auto"/>
            <w:right w:val="none" w:sz="0" w:space="0" w:color="auto"/>
          </w:divBdr>
        </w:div>
        <w:div w:id="1775780024">
          <w:marLeft w:val="0"/>
          <w:marRight w:val="0"/>
          <w:marTop w:val="0"/>
          <w:marBottom w:val="0"/>
          <w:divBdr>
            <w:top w:val="none" w:sz="0" w:space="0" w:color="auto"/>
            <w:left w:val="none" w:sz="0" w:space="0" w:color="auto"/>
            <w:bottom w:val="none" w:sz="0" w:space="0" w:color="auto"/>
            <w:right w:val="none" w:sz="0" w:space="0" w:color="auto"/>
          </w:divBdr>
        </w:div>
        <w:div w:id="1701004491">
          <w:marLeft w:val="0"/>
          <w:marRight w:val="0"/>
          <w:marTop w:val="0"/>
          <w:marBottom w:val="0"/>
          <w:divBdr>
            <w:top w:val="none" w:sz="0" w:space="0" w:color="auto"/>
            <w:left w:val="none" w:sz="0" w:space="0" w:color="auto"/>
            <w:bottom w:val="none" w:sz="0" w:space="0" w:color="auto"/>
            <w:right w:val="none" w:sz="0" w:space="0" w:color="auto"/>
          </w:divBdr>
        </w:div>
        <w:div w:id="916285186">
          <w:marLeft w:val="0"/>
          <w:marRight w:val="0"/>
          <w:marTop w:val="0"/>
          <w:marBottom w:val="0"/>
          <w:divBdr>
            <w:top w:val="none" w:sz="0" w:space="0" w:color="auto"/>
            <w:left w:val="none" w:sz="0" w:space="0" w:color="auto"/>
            <w:bottom w:val="none" w:sz="0" w:space="0" w:color="auto"/>
            <w:right w:val="none" w:sz="0" w:space="0" w:color="auto"/>
          </w:divBdr>
        </w:div>
        <w:div w:id="1889217008">
          <w:marLeft w:val="0"/>
          <w:marRight w:val="0"/>
          <w:marTop w:val="0"/>
          <w:marBottom w:val="0"/>
          <w:divBdr>
            <w:top w:val="none" w:sz="0" w:space="0" w:color="auto"/>
            <w:left w:val="none" w:sz="0" w:space="0" w:color="auto"/>
            <w:bottom w:val="none" w:sz="0" w:space="0" w:color="auto"/>
            <w:right w:val="none" w:sz="0" w:space="0" w:color="auto"/>
          </w:divBdr>
        </w:div>
        <w:div w:id="1609124254">
          <w:marLeft w:val="0"/>
          <w:marRight w:val="0"/>
          <w:marTop w:val="0"/>
          <w:marBottom w:val="0"/>
          <w:divBdr>
            <w:top w:val="none" w:sz="0" w:space="0" w:color="auto"/>
            <w:left w:val="none" w:sz="0" w:space="0" w:color="auto"/>
            <w:bottom w:val="none" w:sz="0" w:space="0" w:color="auto"/>
            <w:right w:val="none" w:sz="0" w:space="0" w:color="auto"/>
          </w:divBdr>
        </w:div>
        <w:div w:id="1354721542">
          <w:marLeft w:val="0"/>
          <w:marRight w:val="0"/>
          <w:marTop w:val="0"/>
          <w:marBottom w:val="0"/>
          <w:divBdr>
            <w:top w:val="none" w:sz="0" w:space="0" w:color="auto"/>
            <w:left w:val="none" w:sz="0" w:space="0" w:color="auto"/>
            <w:bottom w:val="none" w:sz="0" w:space="0" w:color="auto"/>
            <w:right w:val="none" w:sz="0" w:space="0" w:color="auto"/>
          </w:divBdr>
        </w:div>
        <w:div w:id="639270025">
          <w:marLeft w:val="0"/>
          <w:marRight w:val="0"/>
          <w:marTop w:val="0"/>
          <w:marBottom w:val="0"/>
          <w:divBdr>
            <w:top w:val="none" w:sz="0" w:space="0" w:color="auto"/>
            <w:left w:val="none" w:sz="0" w:space="0" w:color="auto"/>
            <w:bottom w:val="none" w:sz="0" w:space="0" w:color="auto"/>
            <w:right w:val="none" w:sz="0" w:space="0" w:color="auto"/>
          </w:divBdr>
        </w:div>
        <w:div w:id="1267729898">
          <w:marLeft w:val="0"/>
          <w:marRight w:val="0"/>
          <w:marTop w:val="0"/>
          <w:marBottom w:val="0"/>
          <w:divBdr>
            <w:top w:val="none" w:sz="0" w:space="0" w:color="auto"/>
            <w:left w:val="none" w:sz="0" w:space="0" w:color="auto"/>
            <w:bottom w:val="none" w:sz="0" w:space="0" w:color="auto"/>
            <w:right w:val="none" w:sz="0" w:space="0" w:color="auto"/>
          </w:divBdr>
        </w:div>
        <w:div w:id="1892156056">
          <w:marLeft w:val="0"/>
          <w:marRight w:val="0"/>
          <w:marTop w:val="0"/>
          <w:marBottom w:val="0"/>
          <w:divBdr>
            <w:top w:val="none" w:sz="0" w:space="0" w:color="auto"/>
            <w:left w:val="none" w:sz="0" w:space="0" w:color="auto"/>
            <w:bottom w:val="none" w:sz="0" w:space="0" w:color="auto"/>
            <w:right w:val="none" w:sz="0" w:space="0" w:color="auto"/>
          </w:divBdr>
        </w:div>
        <w:div w:id="288824214">
          <w:marLeft w:val="0"/>
          <w:marRight w:val="0"/>
          <w:marTop w:val="0"/>
          <w:marBottom w:val="0"/>
          <w:divBdr>
            <w:top w:val="none" w:sz="0" w:space="0" w:color="auto"/>
            <w:left w:val="none" w:sz="0" w:space="0" w:color="auto"/>
            <w:bottom w:val="none" w:sz="0" w:space="0" w:color="auto"/>
            <w:right w:val="none" w:sz="0" w:space="0" w:color="auto"/>
          </w:divBdr>
        </w:div>
        <w:div w:id="1660959856">
          <w:marLeft w:val="0"/>
          <w:marRight w:val="0"/>
          <w:marTop w:val="0"/>
          <w:marBottom w:val="0"/>
          <w:divBdr>
            <w:top w:val="none" w:sz="0" w:space="0" w:color="auto"/>
            <w:left w:val="none" w:sz="0" w:space="0" w:color="auto"/>
            <w:bottom w:val="none" w:sz="0" w:space="0" w:color="auto"/>
            <w:right w:val="none" w:sz="0" w:space="0" w:color="auto"/>
          </w:divBdr>
        </w:div>
        <w:div w:id="542866437">
          <w:marLeft w:val="0"/>
          <w:marRight w:val="0"/>
          <w:marTop w:val="0"/>
          <w:marBottom w:val="0"/>
          <w:divBdr>
            <w:top w:val="none" w:sz="0" w:space="0" w:color="auto"/>
            <w:left w:val="none" w:sz="0" w:space="0" w:color="auto"/>
            <w:bottom w:val="none" w:sz="0" w:space="0" w:color="auto"/>
            <w:right w:val="none" w:sz="0" w:space="0" w:color="auto"/>
          </w:divBdr>
        </w:div>
        <w:div w:id="1797678182">
          <w:marLeft w:val="0"/>
          <w:marRight w:val="0"/>
          <w:marTop w:val="0"/>
          <w:marBottom w:val="0"/>
          <w:divBdr>
            <w:top w:val="none" w:sz="0" w:space="0" w:color="auto"/>
            <w:left w:val="none" w:sz="0" w:space="0" w:color="auto"/>
            <w:bottom w:val="none" w:sz="0" w:space="0" w:color="auto"/>
            <w:right w:val="none" w:sz="0" w:space="0" w:color="auto"/>
          </w:divBdr>
        </w:div>
        <w:div w:id="943616100">
          <w:marLeft w:val="0"/>
          <w:marRight w:val="0"/>
          <w:marTop w:val="0"/>
          <w:marBottom w:val="0"/>
          <w:divBdr>
            <w:top w:val="none" w:sz="0" w:space="0" w:color="auto"/>
            <w:left w:val="none" w:sz="0" w:space="0" w:color="auto"/>
            <w:bottom w:val="none" w:sz="0" w:space="0" w:color="auto"/>
            <w:right w:val="none" w:sz="0" w:space="0" w:color="auto"/>
          </w:divBdr>
        </w:div>
        <w:div w:id="1143962873">
          <w:marLeft w:val="0"/>
          <w:marRight w:val="0"/>
          <w:marTop w:val="0"/>
          <w:marBottom w:val="0"/>
          <w:divBdr>
            <w:top w:val="none" w:sz="0" w:space="0" w:color="auto"/>
            <w:left w:val="none" w:sz="0" w:space="0" w:color="auto"/>
            <w:bottom w:val="none" w:sz="0" w:space="0" w:color="auto"/>
            <w:right w:val="none" w:sz="0" w:space="0" w:color="auto"/>
          </w:divBdr>
        </w:div>
        <w:div w:id="281890435">
          <w:marLeft w:val="0"/>
          <w:marRight w:val="0"/>
          <w:marTop w:val="0"/>
          <w:marBottom w:val="0"/>
          <w:divBdr>
            <w:top w:val="none" w:sz="0" w:space="0" w:color="auto"/>
            <w:left w:val="none" w:sz="0" w:space="0" w:color="auto"/>
            <w:bottom w:val="none" w:sz="0" w:space="0" w:color="auto"/>
            <w:right w:val="none" w:sz="0" w:space="0" w:color="auto"/>
          </w:divBdr>
        </w:div>
        <w:div w:id="141624582">
          <w:marLeft w:val="0"/>
          <w:marRight w:val="0"/>
          <w:marTop w:val="0"/>
          <w:marBottom w:val="0"/>
          <w:divBdr>
            <w:top w:val="none" w:sz="0" w:space="0" w:color="auto"/>
            <w:left w:val="none" w:sz="0" w:space="0" w:color="auto"/>
            <w:bottom w:val="none" w:sz="0" w:space="0" w:color="auto"/>
            <w:right w:val="none" w:sz="0" w:space="0" w:color="auto"/>
          </w:divBdr>
        </w:div>
        <w:div w:id="1354065419">
          <w:marLeft w:val="0"/>
          <w:marRight w:val="0"/>
          <w:marTop w:val="0"/>
          <w:marBottom w:val="0"/>
          <w:divBdr>
            <w:top w:val="none" w:sz="0" w:space="0" w:color="auto"/>
            <w:left w:val="none" w:sz="0" w:space="0" w:color="auto"/>
            <w:bottom w:val="none" w:sz="0" w:space="0" w:color="auto"/>
            <w:right w:val="none" w:sz="0" w:space="0" w:color="auto"/>
          </w:divBdr>
        </w:div>
        <w:div w:id="1262179518">
          <w:marLeft w:val="0"/>
          <w:marRight w:val="0"/>
          <w:marTop w:val="0"/>
          <w:marBottom w:val="0"/>
          <w:divBdr>
            <w:top w:val="none" w:sz="0" w:space="0" w:color="auto"/>
            <w:left w:val="none" w:sz="0" w:space="0" w:color="auto"/>
            <w:bottom w:val="none" w:sz="0" w:space="0" w:color="auto"/>
            <w:right w:val="none" w:sz="0" w:space="0" w:color="auto"/>
          </w:divBdr>
        </w:div>
        <w:div w:id="692809066">
          <w:marLeft w:val="0"/>
          <w:marRight w:val="0"/>
          <w:marTop w:val="0"/>
          <w:marBottom w:val="0"/>
          <w:divBdr>
            <w:top w:val="none" w:sz="0" w:space="0" w:color="auto"/>
            <w:left w:val="none" w:sz="0" w:space="0" w:color="auto"/>
            <w:bottom w:val="none" w:sz="0" w:space="0" w:color="auto"/>
            <w:right w:val="none" w:sz="0" w:space="0" w:color="auto"/>
          </w:divBdr>
        </w:div>
        <w:div w:id="465778866">
          <w:marLeft w:val="0"/>
          <w:marRight w:val="0"/>
          <w:marTop w:val="0"/>
          <w:marBottom w:val="0"/>
          <w:divBdr>
            <w:top w:val="none" w:sz="0" w:space="0" w:color="auto"/>
            <w:left w:val="none" w:sz="0" w:space="0" w:color="auto"/>
            <w:bottom w:val="none" w:sz="0" w:space="0" w:color="auto"/>
            <w:right w:val="none" w:sz="0" w:space="0" w:color="auto"/>
          </w:divBdr>
        </w:div>
        <w:div w:id="681131762">
          <w:marLeft w:val="0"/>
          <w:marRight w:val="0"/>
          <w:marTop w:val="0"/>
          <w:marBottom w:val="0"/>
          <w:divBdr>
            <w:top w:val="none" w:sz="0" w:space="0" w:color="auto"/>
            <w:left w:val="none" w:sz="0" w:space="0" w:color="auto"/>
            <w:bottom w:val="none" w:sz="0" w:space="0" w:color="auto"/>
            <w:right w:val="none" w:sz="0" w:space="0" w:color="auto"/>
          </w:divBdr>
        </w:div>
        <w:div w:id="1527132960">
          <w:marLeft w:val="0"/>
          <w:marRight w:val="0"/>
          <w:marTop w:val="0"/>
          <w:marBottom w:val="0"/>
          <w:divBdr>
            <w:top w:val="none" w:sz="0" w:space="0" w:color="auto"/>
            <w:left w:val="none" w:sz="0" w:space="0" w:color="auto"/>
            <w:bottom w:val="none" w:sz="0" w:space="0" w:color="auto"/>
            <w:right w:val="none" w:sz="0" w:space="0" w:color="auto"/>
          </w:divBdr>
        </w:div>
        <w:div w:id="1567180709">
          <w:marLeft w:val="0"/>
          <w:marRight w:val="0"/>
          <w:marTop w:val="0"/>
          <w:marBottom w:val="0"/>
          <w:divBdr>
            <w:top w:val="none" w:sz="0" w:space="0" w:color="auto"/>
            <w:left w:val="none" w:sz="0" w:space="0" w:color="auto"/>
            <w:bottom w:val="none" w:sz="0" w:space="0" w:color="auto"/>
            <w:right w:val="none" w:sz="0" w:space="0" w:color="auto"/>
          </w:divBdr>
        </w:div>
        <w:div w:id="863323107">
          <w:marLeft w:val="0"/>
          <w:marRight w:val="0"/>
          <w:marTop w:val="0"/>
          <w:marBottom w:val="0"/>
          <w:divBdr>
            <w:top w:val="none" w:sz="0" w:space="0" w:color="auto"/>
            <w:left w:val="none" w:sz="0" w:space="0" w:color="auto"/>
            <w:bottom w:val="none" w:sz="0" w:space="0" w:color="auto"/>
            <w:right w:val="none" w:sz="0" w:space="0" w:color="auto"/>
          </w:divBdr>
        </w:div>
        <w:div w:id="2125689841">
          <w:marLeft w:val="0"/>
          <w:marRight w:val="0"/>
          <w:marTop w:val="0"/>
          <w:marBottom w:val="0"/>
          <w:divBdr>
            <w:top w:val="none" w:sz="0" w:space="0" w:color="auto"/>
            <w:left w:val="none" w:sz="0" w:space="0" w:color="auto"/>
            <w:bottom w:val="none" w:sz="0" w:space="0" w:color="auto"/>
            <w:right w:val="none" w:sz="0" w:space="0" w:color="auto"/>
          </w:divBdr>
        </w:div>
      </w:divsChild>
    </w:div>
    <w:div w:id="761341881">
      <w:bodyDiv w:val="1"/>
      <w:marLeft w:val="0"/>
      <w:marRight w:val="0"/>
      <w:marTop w:val="0"/>
      <w:marBottom w:val="0"/>
      <w:divBdr>
        <w:top w:val="none" w:sz="0" w:space="0" w:color="auto"/>
        <w:left w:val="none" w:sz="0" w:space="0" w:color="auto"/>
        <w:bottom w:val="none" w:sz="0" w:space="0" w:color="auto"/>
        <w:right w:val="none" w:sz="0" w:space="0" w:color="auto"/>
      </w:divBdr>
    </w:div>
    <w:div w:id="777263781">
      <w:bodyDiv w:val="1"/>
      <w:marLeft w:val="0"/>
      <w:marRight w:val="0"/>
      <w:marTop w:val="0"/>
      <w:marBottom w:val="0"/>
      <w:divBdr>
        <w:top w:val="none" w:sz="0" w:space="0" w:color="auto"/>
        <w:left w:val="none" w:sz="0" w:space="0" w:color="auto"/>
        <w:bottom w:val="none" w:sz="0" w:space="0" w:color="auto"/>
        <w:right w:val="none" w:sz="0" w:space="0" w:color="auto"/>
      </w:divBdr>
    </w:div>
    <w:div w:id="979185642">
      <w:bodyDiv w:val="1"/>
      <w:marLeft w:val="0"/>
      <w:marRight w:val="0"/>
      <w:marTop w:val="0"/>
      <w:marBottom w:val="0"/>
      <w:divBdr>
        <w:top w:val="none" w:sz="0" w:space="0" w:color="auto"/>
        <w:left w:val="none" w:sz="0" w:space="0" w:color="auto"/>
        <w:bottom w:val="none" w:sz="0" w:space="0" w:color="auto"/>
        <w:right w:val="none" w:sz="0" w:space="0" w:color="auto"/>
      </w:divBdr>
    </w:div>
    <w:div w:id="1125269045">
      <w:bodyDiv w:val="1"/>
      <w:marLeft w:val="0"/>
      <w:marRight w:val="0"/>
      <w:marTop w:val="0"/>
      <w:marBottom w:val="0"/>
      <w:divBdr>
        <w:top w:val="none" w:sz="0" w:space="0" w:color="auto"/>
        <w:left w:val="none" w:sz="0" w:space="0" w:color="auto"/>
        <w:bottom w:val="none" w:sz="0" w:space="0" w:color="auto"/>
        <w:right w:val="none" w:sz="0" w:space="0" w:color="auto"/>
      </w:divBdr>
    </w:div>
    <w:div w:id="1291478124">
      <w:bodyDiv w:val="1"/>
      <w:marLeft w:val="0"/>
      <w:marRight w:val="0"/>
      <w:marTop w:val="0"/>
      <w:marBottom w:val="0"/>
      <w:divBdr>
        <w:top w:val="none" w:sz="0" w:space="0" w:color="auto"/>
        <w:left w:val="none" w:sz="0" w:space="0" w:color="auto"/>
        <w:bottom w:val="none" w:sz="0" w:space="0" w:color="auto"/>
        <w:right w:val="none" w:sz="0" w:space="0" w:color="auto"/>
      </w:divBdr>
    </w:div>
    <w:div w:id="1352415769">
      <w:bodyDiv w:val="1"/>
      <w:marLeft w:val="0"/>
      <w:marRight w:val="0"/>
      <w:marTop w:val="0"/>
      <w:marBottom w:val="0"/>
      <w:divBdr>
        <w:top w:val="none" w:sz="0" w:space="0" w:color="auto"/>
        <w:left w:val="none" w:sz="0" w:space="0" w:color="auto"/>
        <w:bottom w:val="none" w:sz="0" w:space="0" w:color="auto"/>
        <w:right w:val="none" w:sz="0" w:space="0" w:color="auto"/>
      </w:divBdr>
      <w:divsChild>
        <w:div w:id="1392728319">
          <w:marLeft w:val="0"/>
          <w:marRight w:val="0"/>
          <w:marTop w:val="0"/>
          <w:marBottom w:val="0"/>
          <w:divBdr>
            <w:top w:val="none" w:sz="0" w:space="0" w:color="auto"/>
            <w:left w:val="none" w:sz="0" w:space="0" w:color="auto"/>
            <w:bottom w:val="none" w:sz="0" w:space="0" w:color="auto"/>
            <w:right w:val="none" w:sz="0" w:space="0" w:color="auto"/>
          </w:divBdr>
          <w:divsChild>
            <w:div w:id="1025058019">
              <w:marLeft w:val="0"/>
              <w:marRight w:val="0"/>
              <w:marTop w:val="0"/>
              <w:marBottom w:val="0"/>
              <w:divBdr>
                <w:top w:val="none" w:sz="0" w:space="0" w:color="auto"/>
                <w:left w:val="none" w:sz="0" w:space="0" w:color="auto"/>
                <w:bottom w:val="none" w:sz="0" w:space="0" w:color="auto"/>
                <w:right w:val="none" w:sz="0" w:space="0" w:color="auto"/>
              </w:divBdr>
              <w:divsChild>
                <w:div w:id="1197305532">
                  <w:marLeft w:val="0"/>
                  <w:marRight w:val="0"/>
                  <w:marTop w:val="0"/>
                  <w:marBottom w:val="0"/>
                  <w:divBdr>
                    <w:top w:val="none" w:sz="0" w:space="0" w:color="auto"/>
                    <w:left w:val="none" w:sz="0" w:space="0" w:color="auto"/>
                    <w:bottom w:val="none" w:sz="0" w:space="0" w:color="auto"/>
                    <w:right w:val="none" w:sz="0" w:space="0" w:color="auto"/>
                  </w:divBdr>
                </w:div>
              </w:divsChild>
            </w:div>
            <w:div w:id="1006322034">
              <w:marLeft w:val="0"/>
              <w:marRight w:val="0"/>
              <w:marTop w:val="0"/>
              <w:marBottom w:val="0"/>
              <w:divBdr>
                <w:top w:val="none" w:sz="0" w:space="0" w:color="auto"/>
                <w:left w:val="none" w:sz="0" w:space="0" w:color="auto"/>
                <w:bottom w:val="none" w:sz="0" w:space="0" w:color="auto"/>
                <w:right w:val="none" w:sz="0" w:space="0" w:color="auto"/>
              </w:divBdr>
              <w:divsChild>
                <w:div w:id="8211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2078">
          <w:marLeft w:val="0"/>
          <w:marRight w:val="0"/>
          <w:marTop w:val="0"/>
          <w:marBottom w:val="0"/>
          <w:divBdr>
            <w:top w:val="none" w:sz="0" w:space="0" w:color="auto"/>
            <w:left w:val="none" w:sz="0" w:space="0" w:color="auto"/>
            <w:bottom w:val="none" w:sz="0" w:space="0" w:color="auto"/>
            <w:right w:val="none" w:sz="0" w:space="0" w:color="auto"/>
          </w:divBdr>
          <w:divsChild>
            <w:div w:id="117453808">
              <w:marLeft w:val="0"/>
              <w:marRight w:val="0"/>
              <w:marTop w:val="0"/>
              <w:marBottom w:val="0"/>
              <w:divBdr>
                <w:top w:val="none" w:sz="0" w:space="0" w:color="auto"/>
                <w:left w:val="none" w:sz="0" w:space="0" w:color="auto"/>
                <w:bottom w:val="none" w:sz="0" w:space="0" w:color="auto"/>
                <w:right w:val="none" w:sz="0" w:space="0" w:color="auto"/>
              </w:divBdr>
              <w:divsChild>
                <w:div w:id="1050496135">
                  <w:marLeft w:val="0"/>
                  <w:marRight w:val="0"/>
                  <w:marTop w:val="0"/>
                  <w:marBottom w:val="0"/>
                  <w:divBdr>
                    <w:top w:val="none" w:sz="0" w:space="0" w:color="auto"/>
                    <w:left w:val="none" w:sz="0" w:space="0" w:color="auto"/>
                    <w:bottom w:val="none" w:sz="0" w:space="0" w:color="auto"/>
                    <w:right w:val="none" w:sz="0" w:space="0" w:color="auto"/>
                  </w:divBdr>
                </w:div>
              </w:divsChild>
            </w:div>
            <w:div w:id="461388980">
              <w:marLeft w:val="0"/>
              <w:marRight w:val="0"/>
              <w:marTop w:val="0"/>
              <w:marBottom w:val="0"/>
              <w:divBdr>
                <w:top w:val="none" w:sz="0" w:space="0" w:color="auto"/>
                <w:left w:val="none" w:sz="0" w:space="0" w:color="auto"/>
                <w:bottom w:val="none" w:sz="0" w:space="0" w:color="auto"/>
                <w:right w:val="none" w:sz="0" w:space="0" w:color="auto"/>
              </w:divBdr>
              <w:divsChild>
                <w:div w:id="157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6875">
          <w:marLeft w:val="0"/>
          <w:marRight w:val="0"/>
          <w:marTop w:val="0"/>
          <w:marBottom w:val="0"/>
          <w:divBdr>
            <w:top w:val="none" w:sz="0" w:space="0" w:color="auto"/>
            <w:left w:val="none" w:sz="0" w:space="0" w:color="auto"/>
            <w:bottom w:val="none" w:sz="0" w:space="0" w:color="auto"/>
            <w:right w:val="none" w:sz="0" w:space="0" w:color="auto"/>
          </w:divBdr>
          <w:divsChild>
            <w:div w:id="1234897300">
              <w:marLeft w:val="0"/>
              <w:marRight w:val="0"/>
              <w:marTop w:val="0"/>
              <w:marBottom w:val="0"/>
              <w:divBdr>
                <w:top w:val="none" w:sz="0" w:space="0" w:color="auto"/>
                <w:left w:val="none" w:sz="0" w:space="0" w:color="auto"/>
                <w:bottom w:val="none" w:sz="0" w:space="0" w:color="auto"/>
                <w:right w:val="none" w:sz="0" w:space="0" w:color="auto"/>
              </w:divBdr>
              <w:divsChild>
                <w:div w:id="1984777123">
                  <w:marLeft w:val="0"/>
                  <w:marRight w:val="0"/>
                  <w:marTop w:val="0"/>
                  <w:marBottom w:val="0"/>
                  <w:divBdr>
                    <w:top w:val="none" w:sz="0" w:space="0" w:color="auto"/>
                    <w:left w:val="none" w:sz="0" w:space="0" w:color="auto"/>
                    <w:bottom w:val="none" w:sz="0" w:space="0" w:color="auto"/>
                    <w:right w:val="none" w:sz="0" w:space="0" w:color="auto"/>
                  </w:divBdr>
                </w:div>
              </w:divsChild>
            </w:div>
            <w:div w:id="251355793">
              <w:marLeft w:val="0"/>
              <w:marRight w:val="0"/>
              <w:marTop w:val="0"/>
              <w:marBottom w:val="0"/>
              <w:divBdr>
                <w:top w:val="none" w:sz="0" w:space="0" w:color="auto"/>
                <w:left w:val="none" w:sz="0" w:space="0" w:color="auto"/>
                <w:bottom w:val="none" w:sz="0" w:space="0" w:color="auto"/>
                <w:right w:val="none" w:sz="0" w:space="0" w:color="auto"/>
              </w:divBdr>
              <w:divsChild>
                <w:div w:id="197205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7534">
          <w:marLeft w:val="0"/>
          <w:marRight w:val="0"/>
          <w:marTop w:val="0"/>
          <w:marBottom w:val="0"/>
          <w:divBdr>
            <w:top w:val="none" w:sz="0" w:space="0" w:color="auto"/>
            <w:left w:val="none" w:sz="0" w:space="0" w:color="auto"/>
            <w:bottom w:val="none" w:sz="0" w:space="0" w:color="auto"/>
            <w:right w:val="none" w:sz="0" w:space="0" w:color="auto"/>
          </w:divBdr>
          <w:divsChild>
            <w:div w:id="2130389104">
              <w:marLeft w:val="0"/>
              <w:marRight w:val="0"/>
              <w:marTop w:val="0"/>
              <w:marBottom w:val="0"/>
              <w:divBdr>
                <w:top w:val="none" w:sz="0" w:space="0" w:color="auto"/>
                <w:left w:val="none" w:sz="0" w:space="0" w:color="auto"/>
                <w:bottom w:val="none" w:sz="0" w:space="0" w:color="auto"/>
                <w:right w:val="none" w:sz="0" w:space="0" w:color="auto"/>
              </w:divBdr>
              <w:divsChild>
                <w:div w:id="1828127237">
                  <w:marLeft w:val="0"/>
                  <w:marRight w:val="0"/>
                  <w:marTop w:val="0"/>
                  <w:marBottom w:val="0"/>
                  <w:divBdr>
                    <w:top w:val="none" w:sz="0" w:space="0" w:color="auto"/>
                    <w:left w:val="none" w:sz="0" w:space="0" w:color="auto"/>
                    <w:bottom w:val="none" w:sz="0" w:space="0" w:color="auto"/>
                    <w:right w:val="none" w:sz="0" w:space="0" w:color="auto"/>
                  </w:divBdr>
                </w:div>
              </w:divsChild>
            </w:div>
            <w:div w:id="1198660993">
              <w:marLeft w:val="0"/>
              <w:marRight w:val="0"/>
              <w:marTop w:val="0"/>
              <w:marBottom w:val="0"/>
              <w:divBdr>
                <w:top w:val="none" w:sz="0" w:space="0" w:color="auto"/>
                <w:left w:val="none" w:sz="0" w:space="0" w:color="auto"/>
                <w:bottom w:val="none" w:sz="0" w:space="0" w:color="auto"/>
                <w:right w:val="none" w:sz="0" w:space="0" w:color="auto"/>
              </w:divBdr>
              <w:divsChild>
                <w:div w:id="14637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3797">
          <w:marLeft w:val="0"/>
          <w:marRight w:val="0"/>
          <w:marTop w:val="0"/>
          <w:marBottom w:val="0"/>
          <w:divBdr>
            <w:top w:val="none" w:sz="0" w:space="0" w:color="auto"/>
            <w:left w:val="none" w:sz="0" w:space="0" w:color="auto"/>
            <w:bottom w:val="none" w:sz="0" w:space="0" w:color="auto"/>
            <w:right w:val="none" w:sz="0" w:space="0" w:color="auto"/>
          </w:divBdr>
          <w:divsChild>
            <w:div w:id="1815832960">
              <w:marLeft w:val="0"/>
              <w:marRight w:val="0"/>
              <w:marTop w:val="0"/>
              <w:marBottom w:val="0"/>
              <w:divBdr>
                <w:top w:val="none" w:sz="0" w:space="0" w:color="auto"/>
                <w:left w:val="none" w:sz="0" w:space="0" w:color="auto"/>
                <w:bottom w:val="none" w:sz="0" w:space="0" w:color="auto"/>
                <w:right w:val="none" w:sz="0" w:space="0" w:color="auto"/>
              </w:divBdr>
              <w:divsChild>
                <w:div w:id="1272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38641">
      <w:bodyDiv w:val="1"/>
      <w:marLeft w:val="0"/>
      <w:marRight w:val="0"/>
      <w:marTop w:val="0"/>
      <w:marBottom w:val="0"/>
      <w:divBdr>
        <w:top w:val="none" w:sz="0" w:space="0" w:color="auto"/>
        <w:left w:val="none" w:sz="0" w:space="0" w:color="auto"/>
        <w:bottom w:val="none" w:sz="0" w:space="0" w:color="auto"/>
        <w:right w:val="none" w:sz="0" w:space="0" w:color="auto"/>
      </w:divBdr>
      <w:divsChild>
        <w:div w:id="260335044">
          <w:marLeft w:val="0"/>
          <w:marRight w:val="0"/>
          <w:marTop w:val="0"/>
          <w:marBottom w:val="0"/>
          <w:divBdr>
            <w:top w:val="none" w:sz="0" w:space="0" w:color="auto"/>
            <w:left w:val="none" w:sz="0" w:space="0" w:color="auto"/>
            <w:bottom w:val="none" w:sz="0" w:space="0" w:color="auto"/>
            <w:right w:val="none" w:sz="0" w:space="0" w:color="auto"/>
          </w:divBdr>
        </w:div>
        <w:div w:id="893126112">
          <w:marLeft w:val="0"/>
          <w:marRight w:val="0"/>
          <w:marTop w:val="0"/>
          <w:marBottom w:val="0"/>
          <w:divBdr>
            <w:top w:val="none" w:sz="0" w:space="0" w:color="auto"/>
            <w:left w:val="none" w:sz="0" w:space="0" w:color="auto"/>
            <w:bottom w:val="none" w:sz="0" w:space="0" w:color="auto"/>
            <w:right w:val="none" w:sz="0" w:space="0" w:color="auto"/>
          </w:divBdr>
        </w:div>
        <w:div w:id="1598443834">
          <w:marLeft w:val="0"/>
          <w:marRight w:val="0"/>
          <w:marTop w:val="0"/>
          <w:marBottom w:val="0"/>
          <w:divBdr>
            <w:top w:val="none" w:sz="0" w:space="0" w:color="auto"/>
            <w:left w:val="none" w:sz="0" w:space="0" w:color="auto"/>
            <w:bottom w:val="none" w:sz="0" w:space="0" w:color="auto"/>
            <w:right w:val="none" w:sz="0" w:space="0" w:color="auto"/>
          </w:divBdr>
        </w:div>
        <w:div w:id="1217427188">
          <w:marLeft w:val="0"/>
          <w:marRight w:val="0"/>
          <w:marTop w:val="0"/>
          <w:marBottom w:val="0"/>
          <w:divBdr>
            <w:top w:val="none" w:sz="0" w:space="0" w:color="auto"/>
            <w:left w:val="none" w:sz="0" w:space="0" w:color="auto"/>
            <w:bottom w:val="none" w:sz="0" w:space="0" w:color="auto"/>
            <w:right w:val="none" w:sz="0" w:space="0" w:color="auto"/>
          </w:divBdr>
        </w:div>
        <w:div w:id="376318400">
          <w:marLeft w:val="0"/>
          <w:marRight w:val="0"/>
          <w:marTop w:val="0"/>
          <w:marBottom w:val="0"/>
          <w:divBdr>
            <w:top w:val="none" w:sz="0" w:space="0" w:color="auto"/>
            <w:left w:val="none" w:sz="0" w:space="0" w:color="auto"/>
            <w:bottom w:val="none" w:sz="0" w:space="0" w:color="auto"/>
            <w:right w:val="none" w:sz="0" w:space="0" w:color="auto"/>
          </w:divBdr>
        </w:div>
        <w:div w:id="1144926593">
          <w:marLeft w:val="0"/>
          <w:marRight w:val="0"/>
          <w:marTop w:val="0"/>
          <w:marBottom w:val="0"/>
          <w:divBdr>
            <w:top w:val="none" w:sz="0" w:space="0" w:color="auto"/>
            <w:left w:val="none" w:sz="0" w:space="0" w:color="auto"/>
            <w:bottom w:val="none" w:sz="0" w:space="0" w:color="auto"/>
            <w:right w:val="none" w:sz="0" w:space="0" w:color="auto"/>
          </w:divBdr>
        </w:div>
        <w:div w:id="1075590251">
          <w:marLeft w:val="0"/>
          <w:marRight w:val="0"/>
          <w:marTop w:val="0"/>
          <w:marBottom w:val="0"/>
          <w:divBdr>
            <w:top w:val="none" w:sz="0" w:space="0" w:color="auto"/>
            <w:left w:val="none" w:sz="0" w:space="0" w:color="auto"/>
            <w:bottom w:val="none" w:sz="0" w:space="0" w:color="auto"/>
            <w:right w:val="none" w:sz="0" w:space="0" w:color="auto"/>
          </w:divBdr>
        </w:div>
        <w:div w:id="2029523659">
          <w:marLeft w:val="0"/>
          <w:marRight w:val="0"/>
          <w:marTop w:val="0"/>
          <w:marBottom w:val="0"/>
          <w:divBdr>
            <w:top w:val="none" w:sz="0" w:space="0" w:color="auto"/>
            <w:left w:val="none" w:sz="0" w:space="0" w:color="auto"/>
            <w:bottom w:val="none" w:sz="0" w:space="0" w:color="auto"/>
            <w:right w:val="none" w:sz="0" w:space="0" w:color="auto"/>
          </w:divBdr>
        </w:div>
        <w:div w:id="78604489">
          <w:marLeft w:val="0"/>
          <w:marRight w:val="0"/>
          <w:marTop w:val="0"/>
          <w:marBottom w:val="0"/>
          <w:divBdr>
            <w:top w:val="none" w:sz="0" w:space="0" w:color="auto"/>
            <w:left w:val="none" w:sz="0" w:space="0" w:color="auto"/>
            <w:bottom w:val="none" w:sz="0" w:space="0" w:color="auto"/>
            <w:right w:val="none" w:sz="0" w:space="0" w:color="auto"/>
          </w:divBdr>
        </w:div>
        <w:div w:id="341973492">
          <w:marLeft w:val="0"/>
          <w:marRight w:val="0"/>
          <w:marTop w:val="0"/>
          <w:marBottom w:val="0"/>
          <w:divBdr>
            <w:top w:val="none" w:sz="0" w:space="0" w:color="auto"/>
            <w:left w:val="none" w:sz="0" w:space="0" w:color="auto"/>
            <w:bottom w:val="none" w:sz="0" w:space="0" w:color="auto"/>
            <w:right w:val="none" w:sz="0" w:space="0" w:color="auto"/>
          </w:divBdr>
        </w:div>
        <w:div w:id="691762132">
          <w:marLeft w:val="0"/>
          <w:marRight w:val="0"/>
          <w:marTop w:val="0"/>
          <w:marBottom w:val="0"/>
          <w:divBdr>
            <w:top w:val="none" w:sz="0" w:space="0" w:color="auto"/>
            <w:left w:val="none" w:sz="0" w:space="0" w:color="auto"/>
            <w:bottom w:val="none" w:sz="0" w:space="0" w:color="auto"/>
            <w:right w:val="none" w:sz="0" w:space="0" w:color="auto"/>
          </w:divBdr>
        </w:div>
        <w:div w:id="761949884">
          <w:marLeft w:val="0"/>
          <w:marRight w:val="0"/>
          <w:marTop w:val="0"/>
          <w:marBottom w:val="0"/>
          <w:divBdr>
            <w:top w:val="none" w:sz="0" w:space="0" w:color="auto"/>
            <w:left w:val="none" w:sz="0" w:space="0" w:color="auto"/>
            <w:bottom w:val="none" w:sz="0" w:space="0" w:color="auto"/>
            <w:right w:val="none" w:sz="0" w:space="0" w:color="auto"/>
          </w:divBdr>
        </w:div>
        <w:div w:id="1050497813">
          <w:marLeft w:val="0"/>
          <w:marRight w:val="0"/>
          <w:marTop w:val="0"/>
          <w:marBottom w:val="0"/>
          <w:divBdr>
            <w:top w:val="none" w:sz="0" w:space="0" w:color="auto"/>
            <w:left w:val="none" w:sz="0" w:space="0" w:color="auto"/>
            <w:bottom w:val="none" w:sz="0" w:space="0" w:color="auto"/>
            <w:right w:val="none" w:sz="0" w:space="0" w:color="auto"/>
          </w:divBdr>
        </w:div>
        <w:div w:id="1630626961">
          <w:marLeft w:val="0"/>
          <w:marRight w:val="0"/>
          <w:marTop w:val="0"/>
          <w:marBottom w:val="0"/>
          <w:divBdr>
            <w:top w:val="none" w:sz="0" w:space="0" w:color="auto"/>
            <w:left w:val="none" w:sz="0" w:space="0" w:color="auto"/>
            <w:bottom w:val="none" w:sz="0" w:space="0" w:color="auto"/>
            <w:right w:val="none" w:sz="0" w:space="0" w:color="auto"/>
          </w:divBdr>
        </w:div>
        <w:div w:id="857279654">
          <w:marLeft w:val="0"/>
          <w:marRight w:val="0"/>
          <w:marTop w:val="0"/>
          <w:marBottom w:val="0"/>
          <w:divBdr>
            <w:top w:val="none" w:sz="0" w:space="0" w:color="auto"/>
            <w:left w:val="none" w:sz="0" w:space="0" w:color="auto"/>
            <w:bottom w:val="none" w:sz="0" w:space="0" w:color="auto"/>
            <w:right w:val="none" w:sz="0" w:space="0" w:color="auto"/>
          </w:divBdr>
        </w:div>
        <w:div w:id="1380130688">
          <w:marLeft w:val="0"/>
          <w:marRight w:val="0"/>
          <w:marTop w:val="0"/>
          <w:marBottom w:val="0"/>
          <w:divBdr>
            <w:top w:val="none" w:sz="0" w:space="0" w:color="auto"/>
            <w:left w:val="none" w:sz="0" w:space="0" w:color="auto"/>
            <w:bottom w:val="none" w:sz="0" w:space="0" w:color="auto"/>
            <w:right w:val="none" w:sz="0" w:space="0" w:color="auto"/>
          </w:divBdr>
        </w:div>
        <w:div w:id="63378345">
          <w:marLeft w:val="0"/>
          <w:marRight w:val="0"/>
          <w:marTop w:val="0"/>
          <w:marBottom w:val="0"/>
          <w:divBdr>
            <w:top w:val="none" w:sz="0" w:space="0" w:color="auto"/>
            <w:left w:val="none" w:sz="0" w:space="0" w:color="auto"/>
            <w:bottom w:val="none" w:sz="0" w:space="0" w:color="auto"/>
            <w:right w:val="none" w:sz="0" w:space="0" w:color="auto"/>
          </w:divBdr>
        </w:div>
      </w:divsChild>
    </w:div>
    <w:div w:id="1453673530">
      <w:bodyDiv w:val="1"/>
      <w:marLeft w:val="0"/>
      <w:marRight w:val="0"/>
      <w:marTop w:val="0"/>
      <w:marBottom w:val="0"/>
      <w:divBdr>
        <w:top w:val="none" w:sz="0" w:space="0" w:color="auto"/>
        <w:left w:val="none" w:sz="0" w:space="0" w:color="auto"/>
        <w:bottom w:val="none" w:sz="0" w:space="0" w:color="auto"/>
        <w:right w:val="none" w:sz="0" w:space="0" w:color="auto"/>
      </w:divBdr>
      <w:divsChild>
        <w:div w:id="487982067">
          <w:marLeft w:val="0"/>
          <w:marRight w:val="0"/>
          <w:marTop w:val="0"/>
          <w:marBottom w:val="0"/>
          <w:divBdr>
            <w:top w:val="none" w:sz="0" w:space="0" w:color="auto"/>
            <w:left w:val="none" w:sz="0" w:space="0" w:color="auto"/>
            <w:bottom w:val="none" w:sz="0" w:space="0" w:color="auto"/>
            <w:right w:val="none" w:sz="0" w:space="0" w:color="auto"/>
          </w:divBdr>
        </w:div>
        <w:div w:id="324207684">
          <w:marLeft w:val="0"/>
          <w:marRight w:val="0"/>
          <w:marTop w:val="0"/>
          <w:marBottom w:val="0"/>
          <w:divBdr>
            <w:top w:val="none" w:sz="0" w:space="0" w:color="auto"/>
            <w:left w:val="none" w:sz="0" w:space="0" w:color="auto"/>
            <w:bottom w:val="none" w:sz="0" w:space="0" w:color="auto"/>
            <w:right w:val="none" w:sz="0" w:space="0" w:color="auto"/>
          </w:divBdr>
        </w:div>
        <w:div w:id="728185051">
          <w:marLeft w:val="0"/>
          <w:marRight w:val="0"/>
          <w:marTop w:val="0"/>
          <w:marBottom w:val="0"/>
          <w:divBdr>
            <w:top w:val="none" w:sz="0" w:space="0" w:color="auto"/>
            <w:left w:val="none" w:sz="0" w:space="0" w:color="auto"/>
            <w:bottom w:val="none" w:sz="0" w:space="0" w:color="auto"/>
            <w:right w:val="none" w:sz="0" w:space="0" w:color="auto"/>
          </w:divBdr>
        </w:div>
        <w:div w:id="1380278196">
          <w:marLeft w:val="0"/>
          <w:marRight w:val="0"/>
          <w:marTop w:val="0"/>
          <w:marBottom w:val="0"/>
          <w:divBdr>
            <w:top w:val="none" w:sz="0" w:space="0" w:color="auto"/>
            <w:left w:val="none" w:sz="0" w:space="0" w:color="auto"/>
            <w:bottom w:val="none" w:sz="0" w:space="0" w:color="auto"/>
            <w:right w:val="none" w:sz="0" w:space="0" w:color="auto"/>
          </w:divBdr>
        </w:div>
        <w:div w:id="365133396">
          <w:marLeft w:val="0"/>
          <w:marRight w:val="0"/>
          <w:marTop w:val="0"/>
          <w:marBottom w:val="0"/>
          <w:divBdr>
            <w:top w:val="none" w:sz="0" w:space="0" w:color="auto"/>
            <w:left w:val="none" w:sz="0" w:space="0" w:color="auto"/>
            <w:bottom w:val="none" w:sz="0" w:space="0" w:color="auto"/>
            <w:right w:val="none" w:sz="0" w:space="0" w:color="auto"/>
          </w:divBdr>
        </w:div>
        <w:div w:id="415975408">
          <w:marLeft w:val="0"/>
          <w:marRight w:val="0"/>
          <w:marTop w:val="0"/>
          <w:marBottom w:val="0"/>
          <w:divBdr>
            <w:top w:val="none" w:sz="0" w:space="0" w:color="auto"/>
            <w:left w:val="none" w:sz="0" w:space="0" w:color="auto"/>
            <w:bottom w:val="none" w:sz="0" w:space="0" w:color="auto"/>
            <w:right w:val="none" w:sz="0" w:space="0" w:color="auto"/>
          </w:divBdr>
        </w:div>
        <w:div w:id="1651594741">
          <w:marLeft w:val="0"/>
          <w:marRight w:val="0"/>
          <w:marTop w:val="0"/>
          <w:marBottom w:val="0"/>
          <w:divBdr>
            <w:top w:val="none" w:sz="0" w:space="0" w:color="auto"/>
            <w:left w:val="none" w:sz="0" w:space="0" w:color="auto"/>
            <w:bottom w:val="none" w:sz="0" w:space="0" w:color="auto"/>
            <w:right w:val="none" w:sz="0" w:space="0" w:color="auto"/>
          </w:divBdr>
        </w:div>
        <w:div w:id="675766897">
          <w:marLeft w:val="0"/>
          <w:marRight w:val="0"/>
          <w:marTop w:val="0"/>
          <w:marBottom w:val="0"/>
          <w:divBdr>
            <w:top w:val="none" w:sz="0" w:space="0" w:color="auto"/>
            <w:left w:val="none" w:sz="0" w:space="0" w:color="auto"/>
            <w:bottom w:val="none" w:sz="0" w:space="0" w:color="auto"/>
            <w:right w:val="none" w:sz="0" w:space="0" w:color="auto"/>
          </w:divBdr>
        </w:div>
        <w:div w:id="938562253">
          <w:marLeft w:val="0"/>
          <w:marRight w:val="0"/>
          <w:marTop w:val="0"/>
          <w:marBottom w:val="0"/>
          <w:divBdr>
            <w:top w:val="none" w:sz="0" w:space="0" w:color="auto"/>
            <w:left w:val="none" w:sz="0" w:space="0" w:color="auto"/>
            <w:bottom w:val="none" w:sz="0" w:space="0" w:color="auto"/>
            <w:right w:val="none" w:sz="0" w:space="0" w:color="auto"/>
          </w:divBdr>
        </w:div>
        <w:div w:id="337002167">
          <w:marLeft w:val="0"/>
          <w:marRight w:val="0"/>
          <w:marTop w:val="0"/>
          <w:marBottom w:val="0"/>
          <w:divBdr>
            <w:top w:val="none" w:sz="0" w:space="0" w:color="auto"/>
            <w:left w:val="none" w:sz="0" w:space="0" w:color="auto"/>
            <w:bottom w:val="none" w:sz="0" w:space="0" w:color="auto"/>
            <w:right w:val="none" w:sz="0" w:space="0" w:color="auto"/>
          </w:divBdr>
        </w:div>
        <w:div w:id="457067745">
          <w:marLeft w:val="0"/>
          <w:marRight w:val="0"/>
          <w:marTop w:val="0"/>
          <w:marBottom w:val="0"/>
          <w:divBdr>
            <w:top w:val="none" w:sz="0" w:space="0" w:color="auto"/>
            <w:left w:val="none" w:sz="0" w:space="0" w:color="auto"/>
            <w:bottom w:val="none" w:sz="0" w:space="0" w:color="auto"/>
            <w:right w:val="none" w:sz="0" w:space="0" w:color="auto"/>
          </w:divBdr>
        </w:div>
        <w:div w:id="1633947830">
          <w:marLeft w:val="0"/>
          <w:marRight w:val="0"/>
          <w:marTop w:val="0"/>
          <w:marBottom w:val="0"/>
          <w:divBdr>
            <w:top w:val="none" w:sz="0" w:space="0" w:color="auto"/>
            <w:left w:val="none" w:sz="0" w:space="0" w:color="auto"/>
            <w:bottom w:val="none" w:sz="0" w:space="0" w:color="auto"/>
            <w:right w:val="none" w:sz="0" w:space="0" w:color="auto"/>
          </w:divBdr>
        </w:div>
        <w:div w:id="302002000">
          <w:marLeft w:val="0"/>
          <w:marRight w:val="0"/>
          <w:marTop w:val="0"/>
          <w:marBottom w:val="0"/>
          <w:divBdr>
            <w:top w:val="none" w:sz="0" w:space="0" w:color="auto"/>
            <w:left w:val="none" w:sz="0" w:space="0" w:color="auto"/>
            <w:bottom w:val="none" w:sz="0" w:space="0" w:color="auto"/>
            <w:right w:val="none" w:sz="0" w:space="0" w:color="auto"/>
          </w:divBdr>
        </w:div>
        <w:div w:id="557787699">
          <w:marLeft w:val="0"/>
          <w:marRight w:val="0"/>
          <w:marTop w:val="0"/>
          <w:marBottom w:val="0"/>
          <w:divBdr>
            <w:top w:val="none" w:sz="0" w:space="0" w:color="auto"/>
            <w:left w:val="none" w:sz="0" w:space="0" w:color="auto"/>
            <w:bottom w:val="none" w:sz="0" w:space="0" w:color="auto"/>
            <w:right w:val="none" w:sz="0" w:space="0" w:color="auto"/>
          </w:divBdr>
        </w:div>
        <w:div w:id="1920092223">
          <w:marLeft w:val="0"/>
          <w:marRight w:val="0"/>
          <w:marTop w:val="0"/>
          <w:marBottom w:val="0"/>
          <w:divBdr>
            <w:top w:val="none" w:sz="0" w:space="0" w:color="auto"/>
            <w:left w:val="none" w:sz="0" w:space="0" w:color="auto"/>
            <w:bottom w:val="none" w:sz="0" w:space="0" w:color="auto"/>
            <w:right w:val="none" w:sz="0" w:space="0" w:color="auto"/>
          </w:divBdr>
        </w:div>
        <w:div w:id="1150631424">
          <w:marLeft w:val="0"/>
          <w:marRight w:val="0"/>
          <w:marTop w:val="0"/>
          <w:marBottom w:val="0"/>
          <w:divBdr>
            <w:top w:val="none" w:sz="0" w:space="0" w:color="auto"/>
            <w:left w:val="none" w:sz="0" w:space="0" w:color="auto"/>
            <w:bottom w:val="none" w:sz="0" w:space="0" w:color="auto"/>
            <w:right w:val="none" w:sz="0" w:space="0" w:color="auto"/>
          </w:divBdr>
        </w:div>
        <w:div w:id="515966562">
          <w:marLeft w:val="0"/>
          <w:marRight w:val="0"/>
          <w:marTop w:val="0"/>
          <w:marBottom w:val="0"/>
          <w:divBdr>
            <w:top w:val="none" w:sz="0" w:space="0" w:color="auto"/>
            <w:left w:val="none" w:sz="0" w:space="0" w:color="auto"/>
            <w:bottom w:val="none" w:sz="0" w:space="0" w:color="auto"/>
            <w:right w:val="none" w:sz="0" w:space="0" w:color="auto"/>
          </w:divBdr>
        </w:div>
      </w:divsChild>
    </w:div>
    <w:div w:id="1460220718">
      <w:bodyDiv w:val="1"/>
      <w:marLeft w:val="0"/>
      <w:marRight w:val="0"/>
      <w:marTop w:val="0"/>
      <w:marBottom w:val="0"/>
      <w:divBdr>
        <w:top w:val="none" w:sz="0" w:space="0" w:color="auto"/>
        <w:left w:val="none" w:sz="0" w:space="0" w:color="auto"/>
        <w:bottom w:val="none" w:sz="0" w:space="0" w:color="auto"/>
        <w:right w:val="none" w:sz="0" w:space="0" w:color="auto"/>
      </w:divBdr>
    </w:div>
    <w:div w:id="1569267560">
      <w:bodyDiv w:val="1"/>
      <w:marLeft w:val="0"/>
      <w:marRight w:val="0"/>
      <w:marTop w:val="0"/>
      <w:marBottom w:val="0"/>
      <w:divBdr>
        <w:top w:val="none" w:sz="0" w:space="0" w:color="auto"/>
        <w:left w:val="none" w:sz="0" w:space="0" w:color="auto"/>
        <w:bottom w:val="none" w:sz="0" w:space="0" w:color="auto"/>
        <w:right w:val="none" w:sz="0" w:space="0" w:color="auto"/>
      </w:divBdr>
      <w:divsChild>
        <w:div w:id="548956810">
          <w:marLeft w:val="0"/>
          <w:marRight w:val="0"/>
          <w:marTop w:val="0"/>
          <w:marBottom w:val="0"/>
          <w:divBdr>
            <w:top w:val="none" w:sz="0" w:space="0" w:color="auto"/>
            <w:left w:val="none" w:sz="0" w:space="0" w:color="auto"/>
            <w:bottom w:val="none" w:sz="0" w:space="0" w:color="auto"/>
            <w:right w:val="none" w:sz="0" w:space="0" w:color="auto"/>
          </w:divBdr>
        </w:div>
        <w:div w:id="1731221815">
          <w:marLeft w:val="0"/>
          <w:marRight w:val="0"/>
          <w:marTop w:val="0"/>
          <w:marBottom w:val="0"/>
          <w:divBdr>
            <w:top w:val="none" w:sz="0" w:space="0" w:color="auto"/>
            <w:left w:val="none" w:sz="0" w:space="0" w:color="auto"/>
            <w:bottom w:val="none" w:sz="0" w:space="0" w:color="auto"/>
            <w:right w:val="none" w:sz="0" w:space="0" w:color="auto"/>
          </w:divBdr>
        </w:div>
        <w:div w:id="971787722">
          <w:marLeft w:val="0"/>
          <w:marRight w:val="0"/>
          <w:marTop w:val="0"/>
          <w:marBottom w:val="0"/>
          <w:divBdr>
            <w:top w:val="none" w:sz="0" w:space="0" w:color="auto"/>
            <w:left w:val="none" w:sz="0" w:space="0" w:color="auto"/>
            <w:bottom w:val="none" w:sz="0" w:space="0" w:color="auto"/>
            <w:right w:val="none" w:sz="0" w:space="0" w:color="auto"/>
          </w:divBdr>
        </w:div>
        <w:div w:id="1415592929">
          <w:marLeft w:val="0"/>
          <w:marRight w:val="0"/>
          <w:marTop w:val="0"/>
          <w:marBottom w:val="0"/>
          <w:divBdr>
            <w:top w:val="none" w:sz="0" w:space="0" w:color="auto"/>
            <w:left w:val="none" w:sz="0" w:space="0" w:color="auto"/>
            <w:bottom w:val="none" w:sz="0" w:space="0" w:color="auto"/>
            <w:right w:val="none" w:sz="0" w:space="0" w:color="auto"/>
          </w:divBdr>
        </w:div>
        <w:div w:id="810561465">
          <w:marLeft w:val="0"/>
          <w:marRight w:val="0"/>
          <w:marTop w:val="0"/>
          <w:marBottom w:val="0"/>
          <w:divBdr>
            <w:top w:val="none" w:sz="0" w:space="0" w:color="auto"/>
            <w:left w:val="none" w:sz="0" w:space="0" w:color="auto"/>
            <w:bottom w:val="none" w:sz="0" w:space="0" w:color="auto"/>
            <w:right w:val="none" w:sz="0" w:space="0" w:color="auto"/>
          </w:divBdr>
        </w:div>
        <w:div w:id="1770196603">
          <w:marLeft w:val="0"/>
          <w:marRight w:val="0"/>
          <w:marTop w:val="0"/>
          <w:marBottom w:val="0"/>
          <w:divBdr>
            <w:top w:val="none" w:sz="0" w:space="0" w:color="auto"/>
            <w:left w:val="none" w:sz="0" w:space="0" w:color="auto"/>
            <w:bottom w:val="none" w:sz="0" w:space="0" w:color="auto"/>
            <w:right w:val="none" w:sz="0" w:space="0" w:color="auto"/>
          </w:divBdr>
        </w:div>
        <w:div w:id="256448412">
          <w:marLeft w:val="0"/>
          <w:marRight w:val="0"/>
          <w:marTop w:val="0"/>
          <w:marBottom w:val="0"/>
          <w:divBdr>
            <w:top w:val="none" w:sz="0" w:space="0" w:color="auto"/>
            <w:left w:val="none" w:sz="0" w:space="0" w:color="auto"/>
            <w:bottom w:val="none" w:sz="0" w:space="0" w:color="auto"/>
            <w:right w:val="none" w:sz="0" w:space="0" w:color="auto"/>
          </w:divBdr>
        </w:div>
        <w:div w:id="990061240">
          <w:marLeft w:val="0"/>
          <w:marRight w:val="0"/>
          <w:marTop w:val="0"/>
          <w:marBottom w:val="0"/>
          <w:divBdr>
            <w:top w:val="none" w:sz="0" w:space="0" w:color="auto"/>
            <w:left w:val="none" w:sz="0" w:space="0" w:color="auto"/>
            <w:bottom w:val="none" w:sz="0" w:space="0" w:color="auto"/>
            <w:right w:val="none" w:sz="0" w:space="0" w:color="auto"/>
          </w:divBdr>
        </w:div>
        <w:div w:id="1963228645">
          <w:marLeft w:val="0"/>
          <w:marRight w:val="0"/>
          <w:marTop w:val="0"/>
          <w:marBottom w:val="0"/>
          <w:divBdr>
            <w:top w:val="none" w:sz="0" w:space="0" w:color="auto"/>
            <w:left w:val="none" w:sz="0" w:space="0" w:color="auto"/>
            <w:bottom w:val="none" w:sz="0" w:space="0" w:color="auto"/>
            <w:right w:val="none" w:sz="0" w:space="0" w:color="auto"/>
          </w:divBdr>
        </w:div>
      </w:divsChild>
    </w:div>
    <w:div w:id="1650674623">
      <w:bodyDiv w:val="1"/>
      <w:marLeft w:val="0"/>
      <w:marRight w:val="0"/>
      <w:marTop w:val="0"/>
      <w:marBottom w:val="0"/>
      <w:divBdr>
        <w:top w:val="none" w:sz="0" w:space="0" w:color="auto"/>
        <w:left w:val="none" w:sz="0" w:space="0" w:color="auto"/>
        <w:bottom w:val="none" w:sz="0" w:space="0" w:color="auto"/>
        <w:right w:val="none" w:sz="0" w:space="0" w:color="auto"/>
      </w:divBdr>
    </w:div>
    <w:div w:id="1827092995">
      <w:marLeft w:val="0"/>
      <w:marRight w:val="0"/>
      <w:marTop w:val="0"/>
      <w:marBottom w:val="0"/>
      <w:divBdr>
        <w:top w:val="none" w:sz="0" w:space="0" w:color="auto"/>
        <w:left w:val="none" w:sz="0" w:space="0" w:color="auto"/>
        <w:bottom w:val="none" w:sz="0" w:space="0" w:color="auto"/>
        <w:right w:val="none" w:sz="0" w:space="0" w:color="auto"/>
      </w:divBdr>
    </w:div>
    <w:div w:id="1827092996">
      <w:marLeft w:val="0"/>
      <w:marRight w:val="0"/>
      <w:marTop w:val="0"/>
      <w:marBottom w:val="0"/>
      <w:divBdr>
        <w:top w:val="none" w:sz="0" w:space="0" w:color="auto"/>
        <w:left w:val="none" w:sz="0" w:space="0" w:color="auto"/>
        <w:bottom w:val="none" w:sz="0" w:space="0" w:color="auto"/>
        <w:right w:val="none" w:sz="0" w:space="0" w:color="auto"/>
      </w:divBdr>
    </w:div>
    <w:div w:id="1827092997">
      <w:marLeft w:val="0"/>
      <w:marRight w:val="0"/>
      <w:marTop w:val="0"/>
      <w:marBottom w:val="0"/>
      <w:divBdr>
        <w:top w:val="none" w:sz="0" w:space="0" w:color="auto"/>
        <w:left w:val="none" w:sz="0" w:space="0" w:color="auto"/>
        <w:bottom w:val="none" w:sz="0" w:space="0" w:color="auto"/>
        <w:right w:val="none" w:sz="0" w:space="0" w:color="auto"/>
      </w:divBdr>
    </w:div>
    <w:div w:id="1827092998">
      <w:marLeft w:val="0"/>
      <w:marRight w:val="0"/>
      <w:marTop w:val="0"/>
      <w:marBottom w:val="0"/>
      <w:divBdr>
        <w:top w:val="none" w:sz="0" w:space="0" w:color="auto"/>
        <w:left w:val="none" w:sz="0" w:space="0" w:color="auto"/>
        <w:bottom w:val="none" w:sz="0" w:space="0" w:color="auto"/>
        <w:right w:val="none" w:sz="0" w:space="0" w:color="auto"/>
      </w:divBdr>
    </w:div>
    <w:div w:id="1830251292">
      <w:bodyDiv w:val="1"/>
      <w:marLeft w:val="0"/>
      <w:marRight w:val="0"/>
      <w:marTop w:val="0"/>
      <w:marBottom w:val="0"/>
      <w:divBdr>
        <w:top w:val="none" w:sz="0" w:space="0" w:color="auto"/>
        <w:left w:val="none" w:sz="0" w:space="0" w:color="auto"/>
        <w:bottom w:val="none" w:sz="0" w:space="0" w:color="auto"/>
        <w:right w:val="none" w:sz="0" w:space="0" w:color="auto"/>
      </w:divBdr>
      <w:divsChild>
        <w:div w:id="1642877912">
          <w:marLeft w:val="0"/>
          <w:marRight w:val="0"/>
          <w:marTop w:val="0"/>
          <w:marBottom w:val="0"/>
          <w:divBdr>
            <w:top w:val="none" w:sz="0" w:space="0" w:color="auto"/>
            <w:left w:val="none" w:sz="0" w:space="0" w:color="auto"/>
            <w:bottom w:val="none" w:sz="0" w:space="0" w:color="auto"/>
            <w:right w:val="none" w:sz="0" w:space="0" w:color="auto"/>
          </w:divBdr>
          <w:divsChild>
            <w:div w:id="670789612">
              <w:marLeft w:val="0"/>
              <w:marRight w:val="0"/>
              <w:marTop w:val="0"/>
              <w:marBottom w:val="0"/>
              <w:divBdr>
                <w:top w:val="none" w:sz="0" w:space="0" w:color="auto"/>
                <w:left w:val="none" w:sz="0" w:space="0" w:color="auto"/>
                <w:bottom w:val="none" w:sz="0" w:space="0" w:color="auto"/>
                <w:right w:val="none" w:sz="0" w:space="0" w:color="auto"/>
              </w:divBdr>
              <w:divsChild>
                <w:div w:id="1058633030">
                  <w:marLeft w:val="0"/>
                  <w:marRight w:val="0"/>
                  <w:marTop w:val="0"/>
                  <w:marBottom w:val="0"/>
                  <w:divBdr>
                    <w:top w:val="none" w:sz="0" w:space="0" w:color="auto"/>
                    <w:left w:val="none" w:sz="0" w:space="0" w:color="auto"/>
                    <w:bottom w:val="none" w:sz="0" w:space="0" w:color="auto"/>
                    <w:right w:val="none" w:sz="0" w:space="0" w:color="auto"/>
                  </w:divBdr>
                </w:div>
              </w:divsChild>
            </w:div>
            <w:div w:id="431364310">
              <w:marLeft w:val="0"/>
              <w:marRight w:val="0"/>
              <w:marTop w:val="0"/>
              <w:marBottom w:val="0"/>
              <w:divBdr>
                <w:top w:val="none" w:sz="0" w:space="0" w:color="auto"/>
                <w:left w:val="none" w:sz="0" w:space="0" w:color="auto"/>
                <w:bottom w:val="none" w:sz="0" w:space="0" w:color="auto"/>
                <w:right w:val="none" w:sz="0" w:space="0" w:color="auto"/>
              </w:divBdr>
              <w:divsChild>
                <w:div w:id="16882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2635">
          <w:marLeft w:val="0"/>
          <w:marRight w:val="0"/>
          <w:marTop w:val="0"/>
          <w:marBottom w:val="0"/>
          <w:divBdr>
            <w:top w:val="none" w:sz="0" w:space="0" w:color="auto"/>
            <w:left w:val="none" w:sz="0" w:space="0" w:color="auto"/>
            <w:bottom w:val="none" w:sz="0" w:space="0" w:color="auto"/>
            <w:right w:val="none" w:sz="0" w:space="0" w:color="auto"/>
          </w:divBdr>
          <w:divsChild>
            <w:div w:id="1955601556">
              <w:marLeft w:val="0"/>
              <w:marRight w:val="0"/>
              <w:marTop w:val="0"/>
              <w:marBottom w:val="0"/>
              <w:divBdr>
                <w:top w:val="none" w:sz="0" w:space="0" w:color="auto"/>
                <w:left w:val="none" w:sz="0" w:space="0" w:color="auto"/>
                <w:bottom w:val="none" w:sz="0" w:space="0" w:color="auto"/>
                <w:right w:val="none" w:sz="0" w:space="0" w:color="auto"/>
              </w:divBdr>
              <w:divsChild>
                <w:div w:id="379594567">
                  <w:marLeft w:val="0"/>
                  <w:marRight w:val="0"/>
                  <w:marTop w:val="0"/>
                  <w:marBottom w:val="0"/>
                  <w:divBdr>
                    <w:top w:val="none" w:sz="0" w:space="0" w:color="auto"/>
                    <w:left w:val="none" w:sz="0" w:space="0" w:color="auto"/>
                    <w:bottom w:val="none" w:sz="0" w:space="0" w:color="auto"/>
                    <w:right w:val="none" w:sz="0" w:space="0" w:color="auto"/>
                  </w:divBdr>
                </w:div>
              </w:divsChild>
            </w:div>
            <w:div w:id="609894327">
              <w:marLeft w:val="0"/>
              <w:marRight w:val="0"/>
              <w:marTop w:val="0"/>
              <w:marBottom w:val="0"/>
              <w:divBdr>
                <w:top w:val="none" w:sz="0" w:space="0" w:color="auto"/>
                <w:left w:val="none" w:sz="0" w:space="0" w:color="auto"/>
                <w:bottom w:val="none" w:sz="0" w:space="0" w:color="auto"/>
                <w:right w:val="none" w:sz="0" w:space="0" w:color="auto"/>
              </w:divBdr>
              <w:divsChild>
                <w:div w:id="16783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87136">
          <w:marLeft w:val="0"/>
          <w:marRight w:val="0"/>
          <w:marTop w:val="0"/>
          <w:marBottom w:val="0"/>
          <w:divBdr>
            <w:top w:val="none" w:sz="0" w:space="0" w:color="auto"/>
            <w:left w:val="none" w:sz="0" w:space="0" w:color="auto"/>
            <w:bottom w:val="none" w:sz="0" w:space="0" w:color="auto"/>
            <w:right w:val="none" w:sz="0" w:space="0" w:color="auto"/>
          </w:divBdr>
          <w:divsChild>
            <w:div w:id="1719938367">
              <w:marLeft w:val="0"/>
              <w:marRight w:val="0"/>
              <w:marTop w:val="0"/>
              <w:marBottom w:val="0"/>
              <w:divBdr>
                <w:top w:val="none" w:sz="0" w:space="0" w:color="auto"/>
                <w:left w:val="none" w:sz="0" w:space="0" w:color="auto"/>
                <w:bottom w:val="none" w:sz="0" w:space="0" w:color="auto"/>
                <w:right w:val="none" w:sz="0" w:space="0" w:color="auto"/>
              </w:divBdr>
              <w:divsChild>
                <w:div w:id="566036456">
                  <w:marLeft w:val="0"/>
                  <w:marRight w:val="0"/>
                  <w:marTop w:val="0"/>
                  <w:marBottom w:val="0"/>
                  <w:divBdr>
                    <w:top w:val="none" w:sz="0" w:space="0" w:color="auto"/>
                    <w:left w:val="none" w:sz="0" w:space="0" w:color="auto"/>
                    <w:bottom w:val="none" w:sz="0" w:space="0" w:color="auto"/>
                    <w:right w:val="none" w:sz="0" w:space="0" w:color="auto"/>
                  </w:divBdr>
                </w:div>
              </w:divsChild>
            </w:div>
            <w:div w:id="1565218835">
              <w:marLeft w:val="0"/>
              <w:marRight w:val="0"/>
              <w:marTop w:val="0"/>
              <w:marBottom w:val="0"/>
              <w:divBdr>
                <w:top w:val="none" w:sz="0" w:space="0" w:color="auto"/>
                <w:left w:val="none" w:sz="0" w:space="0" w:color="auto"/>
                <w:bottom w:val="none" w:sz="0" w:space="0" w:color="auto"/>
                <w:right w:val="none" w:sz="0" w:space="0" w:color="auto"/>
              </w:divBdr>
              <w:divsChild>
                <w:div w:id="182204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3697">
          <w:marLeft w:val="0"/>
          <w:marRight w:val="0"/>
          <w:marTop w:val="0"/>
          <w:marBottom w:val="0"/>
          <w:divBdr>
            <w:top w:val="none" w:sz="0" w:space="0" w:color="auto"/>
            <w:left w:val="none" w:sz="0" w:space="0" w:color="auto"/>
            <w:bottom w:val="none" w:sz="0" w:space="0" w:color="auto"/>
            <w:right w:val="none" w:sz="0" w:space="0" w:color="auto"/>
          </w:divBdr>
          <w:divsChild>
            <w:div w:id="2111193029">
              <w:marLeft w:val="0"/>
              <w:marRight w:val="0"/>
              <w:marTop w:val="0"/>
              <w:marBottom w:val="0"/>
              <w:divBdr>
                <w:top w:val="none" w:sz="0" w:space="0" w:color="auto"/>
                <w:left w:val="none" w:sz="0" w:space="0" w:color="auto"/>
                <w:bottom w:val="none" w:sz="0" w:space="0" w:color="auto"/>
                <w:right w:val="none" w:sz="0" w:space="0" w:color="auto"/>
              </w:divBdr>
              <w:divsChild>
                <w:div w:id="1421834719">
                  <w:marLeft w:val="0"/>
                  <w:marRight w:val="0"/>
                  <w:marTop w:val="0"/>
                  <w:marBottom w:val="0"/>
                  <w:divBdr>
                    <w:top w:val="none" w:sz="0" w:space="0" w:color="auto"/>
                    <w:left w:val="none" w:sz="0" w:space="0" w:color="auto"/>
                    <w:bottom w:val="none" w:sz="0" w:space="0" w:color="auto"/>
                    <w:right w:val="none" w:sz="0" w:space="0" w:color="auto"/>
                  </w:divBdr>
                </w:div>
              </w:divsChild>
            </w:div>
            <w:div w:id="165443991">
              <w:marLeft w:val="0"/>
              <w:marRight w:val="0"/>
              <w:marTop w:val="0"/>
              <w:marBottom w:val="0"/>
              <w:divBdr>
                <w:top w:val="none" w:sz="0" w:space="0" w:color="auto"/>
                <w:left w:val="none" w:sz="0" w:space="0" w:color="auto"/>
                <w:bottom w:val="none" w:sz="0" w:space="0" w:color="auto"/>
                <w:right w:val="none" w:sz="0" w:space="0" w:color="auto"/>
              </w:divBdr>
              <w:divsChild>
                <w:div w:id="722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03844">
          <w:marLeft w:val="0"/>
          <w:marRight w:val="0"/>
          <w:marTop w:val="0"/>
          <w:marBottom w:val="0"/>
          <w:divBdr>
            <w:top w:val="none" w:sz="0" w:space="0" w:color="auto"/>
            <w:left w:val="none" w:sz="0" w:space="0" w:color="auto"/>
            <w:bottom w:val="none" w:sz="0" w:space="0" w:color="auto"/>
            <w:right w:val="none" w:sz="0" w:space="0" w:color="auto"/>
          </w:divBdr>
          <w:divsChild>
            <w:div w:id="414743184">
              <w:marLeft w:val="0"/>
              <w:marRight w:val="0"/>
              <w:marTop w:val="0"/>
              <w:marBottom w:val="0"/>
              <w:divBdr>
                <w:top w:val="none" w:sz="0" w:space="0" w:color="auto"/>
                <w:left w:val="none" w:sz="0" w:space="0" w:color="auto"/>
                <w:bottom w:val="none" w:sz="0" w:space="0" w:color="auto"/>
                <w:right w:val="none" w:sz="0" w:space="0" w:color="auto"/>
              </w:divBdr>
              <w:divsChild>
                <w:div w:id="6614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228981">
      <w:bodyDiv w:val="1"/>
      <w:marLeft w:val="0"/>
      <w:marRight w:val="0"/>
      <w:marTop w:val="0"/>
      <w:marBottom w:val="0"/>
      <w:divBdr>
        <w:top w:val="none" w:sz="0" w:space="0" w:color="auto"/>
        <w:left w:val="none" w:sz="0" w:space="0" w:color="auto"/>
        <w:bottom w:val="none" w:sz="0" w:space="0" w:color="auto"/>
        <w:right w:val="none" w:sz="0" w:space="0" w:color="auto"/>
      </w:divBdr>
    </w:div>
    <w:div w:id="207824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E5EC3-FC14-4A5F-83CA-3B5AC44B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3028</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DYSFUNCTIONAL OLIGODENDROCYTE DEVELOPMENT IN A HUMAN iPS MODEL OF CHROMOSOME (1; 11) BALANCED TRANSLOCATION</vt:lpstr>
    </vt:vector>
  </TitlesOfParts>
  <Company>DPAG</Company>
  <LinksUpToDate>false</LinksUpToDate>
  <CharactersWithSpaces>20254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DYSFUNCTIONAL OLIGODENDROCYTE DEVELOPMENT IN A HUMAN iPS MODEL OF CHROMOSOME (1; 11) BALANCED TRANSLOCATION</dc:title>
  <dc:creator>Navneet Vasistha</dc:creator>
  <cp:lastModifiedBy>Brown, Sienna</cp:lastModifiedBy>
  <cp:revision>2</cp:revision>
  <cp:lastPrinted>2016-08-12T10:51:00Z</cp:lastPrinted>
  <dcterms:created xsi:type="dcterms:W3CDTF">2019-08-22T10:26:00Z</dcterms:created>
  <dcterms:modified xsi:type="dcterms:W3CDTF">2019-08-22T10:26:00Z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id="http://www.zotero.org/styles/nature-neuroscience"/&gt;&lt;hasBiblio/&gt;&lt;format class="21"/&gt;&lt;count citations="32" publications="45"/&gt;&lt;/info&gt;PAPERS2_INFO_END</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7th edition</vt:lpwstr>
  </property>
  <property fmtid="{D5CDD505-2E9C-101B-9397-08002B2CF9AE}" pid="19" name="Mendeley Recent Style Id 8_1">
    <vt:lpwstr>http://www.zotero.org/styles/molecular-psychiatry</vt:lpwstr>
  </property>
  <property fmtid="{D5CDD505-2E9C-101B-9397-08002B2CF9AE}" pid="20" name="Mendeley Recent Style Name 8_1">
    <vt:lpwstr>Molecular Psychiatry</vt:lpwstr>
  </property>
  <property fmtid="{D5CDD505-2E9C-101B-9397-08002B2CF9AE}" pid="21" name="Mendeley Recent Style Id 9_1">
    <vt:lpwstr>http://www.zotero.org/styles/nature-neuroscience-brief-communications</vt:lpwstr>
  </property>
  <property fmtid="{D5CDD505-2E9C-101B-9397-08002B2CF9AE}" pid="22" name="Mendeley Recent Style Name 9_1">
    <vt:lpwstr>Nature Neuroscience (brief communications)</vt:lpwstr>
  </property>
  <property fmtid="{D5CDD505-2E9C-101B-9397-08002B2CF9AE}" pid="23" name="Mendeley Document_1">
    <vt:lpwstr>True</vt:lpwstr>
  </property>
  <property fmtid="{D5CDD505-2E9C-101B-9397-08002B2CF9AE}" pid="24" name="Mendeley Unique User Id_1">
    <vt:lpwstr>be0fff60-fcf2-3df3-a78f-b4f2aa650c7f</vt:lpwstr>
  </property>
  <property fmtid="{D5CDD505-2E9C-101B-9397-08002B2CF9AE}" pid="25" name="Mendeley Citation Style_1">
    <vt:lpwstr>http://www.zotero.org/styles/molecular-psychiatry</vt:lpwstr>
  </property>
</Properties>
</file>