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EFC2D4" w14:textId="77777777" w:rsidR="00F0287C" w:rsidRPr="00FE0BA6" w:rsidRDefault="00F0287C" w:rsidP="00F0287C">
      <w:pPr>
        <w:spacing w:line="480" w:lineRule="auto"/>
        <w:jc w:val="center"/>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u w:val="single"/>
          <w:lang w:val="en-US" w:eastAsia="en-GB"/>
        </w:rPr>
        <w:t>Supplementary Information</w:t>
      </w:r>
      <w:r w:rsidRPr="00FE0BA6">
        <w:rPr>
          <w:rFonts w:ascii="Times New Roman" w:eastAsia="Times New Roman" w:hAnsi="Times New Roman" w:cs="Times New Roman"/>
          <w:color w:val="000000"/>
          <w:lang w:eastAsia="en-GB"/>
        </w:rPr>
        <w:t> </w:t>
      </w:r>
    </w:p>
    <w:p w14:paraId="7A11F6C2" w14:textId="77777777" w:rsidR="00F0287C" w:rsidRPr="00FE0BA6" w:rsidRDefault="00F0287C" w:rsidP="00F0287C">
      <w:pPr>
        <w:spacing w:line="480" w:lineRule="auto"/>
        <w:jc w:val="center"/>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5DA28BA5" w14:textId="775BCBFD" w:rsidR="00F0287C" w:rsidRPr="00FE0BA6" w:rsidRDefault="00F0287C" w:rsidP="00F0287C">
      <w:pPr>
        <w:spacing w:line="480" w:lineRule="auto"/>
        <w:jc w:val="center"/>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Intermittent fasting enhances long-term memory consolidation, adult hippocampal neurogenesis and expression of longevity gene Klotho</w:t>
      </w:r>
    </w:p>
    <w:p w14:paraId="3FD4237D" w14:textId="77777777"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sz w:val="22"/>
          <w:szCs w:val="22"/>
          <w:lang w:eastAsia="en-GB"/>
        </w:rPr>
        <w:t> </w:t>
      </w:r>
    </w:p>
    <w:p w14:paraId="4862577D"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Gisele Pereira Dias</w:t>
      </w:r>
      <w:r w:rsidRPr="00FE0BA6">
        <w:rPr>
          <w:rFonts w:ascii="Times New Roman" w:eastAsia="Times New Roman" w:hAnsi="Times New Roman" w:cs="Times New Roman"/>
          <w:color w:val="000000"/>
          <w:sz w:val="19"/>
          <w:szCs w:val="19"/>
          <w:vertAlign w:val="superscript"/>
          <w:lang w:val="en-US" w:eastAsia="en-GB"/>
        </w:rPr>
        <w:t>^</w:t>
      </w:r>
      <w:r w:rsidRPr="00FE0BA6">
        <w:rPr>
          <w:rFonts w:ascii="Times New Roman" w:eastAsia="Times New Roman" w:hAnsi="Times New Roman" w:cs="Times New Roman"/>
          <w:color w:val="000000"/>
          <w:lang w:val="en-US" w:eastAsia="en-GB"/>
        </w:rPr>
        <w:t>, </w:t>
      </w:r>
      <w:proofErr w:type="spellStart"/>
      <w:r w:rsidRPr="00FE0BA6">
        <w:rPr>
          <w:rFonts w:ascii="Times New Roman" w:eastAsia="Times New Roman" w:hAnsi="Times New Roman" w:cs="Times New Roman"/>
          <w:color w:val="000000"/>
          <w:lang w:val="en-US" w:eastAsia="en-GB"/>
        </w:rPr>
        <w:t>Tytus</w:t>
      </w:r>
      <w:proofErr w:type="spellEnd"/>
      <w:r w:rsidRPr="00FE0BA6">
        <w:rPr>
          <w:rFonts w:ascii="Times New Roman" w:eastAsia="Times New Roman" w:hAnsi="Times New Roman" w:cs="Times New Roman"/>
          <w:color w:val="000000"/>
          <w:lang w:val="en-US" w:eastAsia="en-GB"/>
        </w:rPr>
        <w:t> Murphy</w:t>
      </w:r>
      <w:r w:rsidRPr="00FE0BA6">
        <w:rPr>
          <w:rFonts w:ascii="Times New Roman" w:eastAsia="Times New Roman" w:hAnsi="Times New Roman" w:cs="Times New Roman"/>
          <w:color w:val="000000"/>
          <w:sz w:val="19"/>
          <w:szCs w:val="19"/>
          <w:vertAlign w:val="superscript"/>
          <w:lang w:val="en-US" w:eastAsia="en-GB"/>
        </w:rPr>
        <w:t>^</w:t>
      </w:r>
      <w:r w:rsidRPr="00FE0BA6">
        <w:rPr>
          <w:rFonts w:ascii="Times New Roman" w:eastAsia="Times New Roman" w:hAnsi="Times New Roman" w:cs="Times New Roman"/>
          <w:color w:val="000000"/>
          <w:lang w:val="en-US" w:eastAsia="en-GB"/>
        </w:rPr>
        <w:t>, Doris </w:t>
      </w:r>
      <w:proofErr w:type="spellStart"/>
      <w:r w:rsidRPr="00FE0BA6">
        <w:rPr>
          <w:rFonts w:ascii="Times New Roman" w:eastAsia="Times New Roman" w:hAnsi="Times New Roman" w:cs="Times New Roman"/>
          <w:color w:val="000000"/>
          <w:lang w:val="en-US" w:eastAsia="en-GB"/>
        </w:rPr>
        <w:t>Stangl</w:t>
      </w:r>
      <w:proofErr w:type="spellEnd"/>
      <w:r w:rsidRPr="00FE0BA6">
        <w:rPr>
          <w:rFonts w:ascii="Times New Roman" w:eastAsia="Times New Roman" w:hAnsi="Times New Roman" w:cs="Times New Roman"/>
          <w:color w:val="000000"/>
          <w:sz w:val="19"/>
          <w:szCs w:val="19"/>
          <w:vertAlign w:val="superscript"/>
          <w:lang w:val="en-US" w:eastAsia="en-GB"/>
        </w:rPr>
        <w:t>^</w:t>
      </w:r>
      <w:r w:rsidRPr="00FE0BA6">
        <w:rPr>
          <w:rFonts w:ascii="Times New Roman" w:eastAsia="Times New Roman" w:hAnsi="Times New Roman" w:cs="Times New Roman"/>
          <w:color w:val="000000"/>
          <w:lang w:val="en-US" w:eastAsia="en-GB"/>
        </w:rPr>
        <w:t>, </w:t>
      </w:r>
      <w:proofErr w:type="spellStart"/>
      <w:r w:rsidRPr="00FE0BA6">
        <w:rPr>
          <w:rFonts w:ascii="Times New Roman" w:eastAsia="Times New Roman" w:hAnsi="Times New Roman" w:cs="Times New Roman"/>
          <w:color w:val="000000"/>
          <w:lang w:val="en-US" w:eastAsia="en-GB"/>
        </w:rPr>
        <w:t>Selda</w:t>
      </w:r>
      <w:proofErr w:type="spellEnd"/>
      <w:r w:rsidRPr="00FE0BA6">
        <w:rPr>
          <w:rFonts w:ascii="Times New Roman" w:eastAsia="Times New Roman" w:hAnsi="Times New Roman" w:cs="Times New Roman"/>
          <w:color w:val="000000"/>
          <w:lang w:val="en-US" w:eastAsia="en-GB"/>
        </w:rPr>
        <w:t> Ahmet, Benjamin </w:t>
      </w:r>
      <w:proofErr w:type="spellStart"/>
      <w:r w:rsidRPr="00FE0BA6">
        <w:rPr>
          <w:rFonts w:ascii="Times New Roman" w:eastAsia="Times New Roman" w:hAnsi="Times New Roman" w:cs="Times New Roman"/>
          <w:color w:val="000000"/>
          <w:lang w:val="en-US" w:eastAsia="en-GB"/>
        </w:rPr>
        <w:t>Morisse</w:t>
      </w:r>
      <w:proofErr w:type="spellEnd"/>
      <w:r w:rsidRPr="00FE0BA6">
        <w:rPr>
          <w:rFonts w:ascii="Times New Roman" w:eastAsia="Times New Roman" w:hAnsi="Times New Roman" w:cs="Times New Roman"/>
          <w:color w:val="000000"/>
          <w:lang w:val="en-US" w:eastAsia="en-GB"/>
        </w:rPr>
        <w:t>, Alina Nix, Lindsey J. Aimone, James B. Aimone, Makoto Kuro-O, Fred H. Gage, Sandrine Thuret.</w:t>
      </w:r>
      <w:r w:rsidRPr="00FE0BA6">
        <w:rPr>
          <w:rFonts w:ascii="Times New Roman" w:eastAsia="Times New Roman" w:hAnsi="Times New Roman" w:cs="Times New Roman"/>
          <w:color w:val="000000"/>
          <w:lang w:eastAsia="en-GB"/>
        </w:rPr>
        <w:t> </w:t>
      </w:r>
    </w:p>
    <w:p w14:paraId="7FC33185" w14:textId="77777777"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5321B757" w14:textId="5A452376"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r w:rsidRPr="00FE0BA6">
        <w:rPr>
          <w:rFonts w:ascii="Times New Roman" w:eastAsia="Times New Roman" w:hAnsi="Times New Roman" w:cs="Times New Roman"/>
          <w:b/>
          <w:bCs/>
          <w:color w:val="000000"/>
          <w:lang w:val="en-US" w:eastAsia="en-GB"/>
        </w:rPr>
        <w:t>Animals used in the diet experiments. </w:t>
      </w:r>
      <w:r w:rsidRPr="00FE0BA6">
        <w:rPr>
          <w:rFonts w:ascii="Times New Roman" w:eastAsia="Times New Roman" w:hAnsi="Times New Roman" w:cs="Times New Roman"/>
          <w:color w:val="000000"/>
          <w:lang w:val="en-US" w:eastAsia="en-GB"/>
        </w:rPr>
        <w:t>A total of 75 female C57BL6 mice were randomly allocated to one of three groups: </w:t>
      </w:r>
      <w:r w:rsidRPr="00FE0BA6">
        <w:rPr>
          <w:rFonts w:ascii="Times New Roman" w:eastAsia="Times New Roman" w:hAnsi="Times New Roman" w:cs="Times New Roman"/>
          <w:i/>
          <w:iCs/>
          <w:color w:val="000000"/>
          <w:lang w:val="en-US" w:eastAsia="en-GB"/>
        </w:rPr>
        <w:t>ad libitum</w:t>
      </w:r>
      <w:r w:rsidRPr="00FE0BA6">
        <w:rPr>
          <w:rFonts w:ascii="Times New Roman" w:eastAsia="Times New Roman" w:hAnsi="Times New Roman" w:cs="Times New Roman"/>
          <w:color w:val="000000"/>
          <w:lang w:val="en-US" w:eastAsia="en-GB"/>
        </w:rPr>
        <w:t> (AL), 10% daily calorie restriction (CR) and every-other-day feeding (Intermittent Fasting, IF).</w:t>
      </w:r>
      <w:r w:rsidR="00F872D3"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themeColor="text1"/>
          <w:lang w:val="en-US" w:eastAsia="en-GB"/>
        </w:rPr>
        <w:t>Following three months of either AL, 10% CR or IF regimen, all animals were fed </w:t>
      </w:r>
      <w:r w:rsidRPr="00FE0BA6">
        <w:rPr>
          <w:rFonts w:ascii="Times New Roman" w:eastAsia="Times New Roman" w:hAnsi="Times New Roman" w:cs="Times New Roman"/>
          <w:i/>
          <w:iCs/>
          <w:color w:val="000000" w:themeColor="text1"/>
          <w:lang w:val="en-US" w:eastAsia="en-GB"/>
        </w:rPr>
        <w:t>ad libitum</w:t>
      </w:r>
      <w:r w:rsidRPr="00FE0BA6">
        <w:rPr>
          <w:rFonts w:ascii="Times New Roman" w:eastAsia="Times New Roman" w:hAnsi="Times New Roman" w:cs="Times New Roman"/>
          <w:color w:val="000000" w:themeColor="text1"/>
          <w:lang w:val="en-US" w:eastAsia="en-GB"/>
        </w:rPr>
        <w:t> for</w:t>
      </w:r>
      <w:r w:rsidR="00F872D3" w:rsidRPr="00FE0BA6">
        <w:rPr>
          <w:rFonts w:ascii="Times New Roman" w:eastAsia="Times New Roman" w:hAnsi="Times New Roman" w:cs="Times New Roman"/>
          <w:color w:val="000000" w:themeColor="text1"/>
          <w:lang w:val="en-US" w:eastAsia="en-GB"/>
        </w:rPr>
        <w:t xml:space="preserve"> </w:t>
      </w:r>
      <w:r w:rsidRPr="00FE0BA6">
        <w:rPr>
          <w:rFonts w:ascii="Times New Roman" w:eastAsia="Times New Roman" w:hAnsi="Times New Roman" w:cs="Times New Roman"/>
          <w:color w:val="000000" w:themeColor="text1"/>
          <w:lang w:val="en-US" w:eastAsia="en-GB"/>
        </w:rPr>
        <w:t>5 days as a wash-off period prior to tissue collection. </w:t>
      </w:r>
      <w:r w:rsidRPr="00FE0BA6">
        <w:rPr>
          <w:rFonts w:ascii="Times New Roman" w:eastAsia="Times New Roman" w:hAnsi="Times New Roman" w:cs="Times New Roman"/>
          <w:color w:val="000000"/>
          <w:lang w:val="en-US" w:eastAsia="en-GB"/>
        </w:rPr>
        <w:t>The figure below details the distribution of animals for behavioral testing, gene expression, stereology microscopy and stereology/ confocal microscopy: </w:t>
      </w:r>
      <w:r w:rsidRPr="00FE0BA6">
        <w:rPr>
          <w:rFonts w:ascii="Times New Roman" w:eastAsia="Times New Roman" w:hAnsi="Times New Roman" w:cs="Times New Roman"/>
          <w:color w:val="000000"/>
          <w:lang w:eastAsia="en-GB"/>
        </w:rPr>
        <w:t> </w:t>
      </w:r>
    </w:p>
    <w:p w14:paraId="7E1009FB" w14:textId="78C8371C"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E5555FA">
        <w:rPr>
          <w:rFonts w:ascii="Times New Roman" w:eastAsia="Times New Roman" w:hAnsi="Times New Roman" w:cs="Times New Roman"/>
          <w:color w:val="000000" w:themeColor="text1"/>
          <w:lang w:eastAsia="en-GB"/>
        </w:rPr>
        <w:lastRenderedPageBreak/>
        <w:t> </w:t>
      </w:r>
      <w:r>
        <w:rPr>
          <w:noProof/>
        </w:rPr>
        <w:drawing>
          <wp:inline distT="0" distB="0" distL="0" distR="0" wp14:anchorId="11BBABFE" wp14:editId="0E5555FA">
            <wp:extent cx="5727701" cy="4007485"/>
            <wp:effectExtent l="0" t="0" r="0" b="5715"/>
            <wp:docPr id="14" name="Picture 1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6">
                      <a:extLst>
                        <a:ext uri="{28A0092B-C50C-407E-A947-70E740481C1C}">
                          <a14:useLocalDpi xmlns:a14="http://schemas.microsoft.com/office/drawing/2010/main" val="0"/>
                        </a:ext>
                      </a:extLst>
                    </a:blip>
                    <a:stretch>
                      <a:fillRect/>
                    </a:stretch>
                  </pic:blipFill>
                  <pic:spPr>
                    <a:xfrm>
                      <a:off x="0" y="0"/>
                      <a:ext cx="5727701" cy="4007485"/>
                    </a:xfrm>
                    <a:prstGeom prst="rect">
                      <a:avLst/>
                    </a:prstGeom>
                  </pic:spPr>
                </pic:pic>
              </a:graphicData>
            </a:graphic>
          </wp:inline>
        </w:drawing>
      </w:r>
      <w:r w:rsidRPr="0E5555FA">
        <w:rPr>
          <w:rFonts w:ascii="Times New Roman" w:eastAsia="Times New Roman" w:hAnsi="Times New Roman" w:cs="Times New Roman"/>
          <w:color w:val="000000" w:themeColor="text1"/>
          <w:lang w:eastAsia="en-GB"/>
        </w:rPr>
        <w:t> </w:t>
      </w:r>
    </w:p>
    <w:p w14:paraId="485BCBC2" w14:textId="6008CD7F"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Supplementary Figure 1: Mice population for the diet experiments. </w:t>
      </w:r>
      <w:r w:rsidRPr="00FE0BA6">
        <w:rPr>
          <w:rFonts w:ascii="Times New Roman" w:eastAsia="Times New Roman" w:hAnsi="Times New Roman" w:cs="Times New Roman"/>
          <w:color w:val="000000"/>
          <w:lang w:val="en-US" w:eastAsia="en-GB"/>
        </w:rPr>
        <w:t xml:space="preserve">Each group (AL, CR and IF) was composed of 20-25 female C57BL6 mice, of which 5 AL, 10 CR and 10 </w:t>
      </w:r>
      <w:proofErr w:type="gramStart"/>
      <w:r w:rsidRPr="00FE0BA6">
        <w:rPr>
          <w:rFonts w:ascii="Times New Roman" w:eastAsia="Times New Roman" w:hAnsi="Times New Roman" w:cs="Times New Roman"/>
          <w:color w:val="000000"/>
          <w:lang w:val="en-US" w:eastAsia="en-GB"/>
        </w:rPr>
        <w:t>IF</w:t>
      </w:r>
      <w:proofErr w:type="gramEnd"/>
      <w:r w:rsidRPr="00FE0BA6">
        <w:rPr>
          <w:rFonts w:ascii="Times New Roman" w:eastAsia="Times New Roman" w:hAnsi="Times New Roman" w:cs="Times New Roman"/>
          <w:color w:val="000000"/>
          <w:lang w:val="en-US" w:eastAsia="en-GB"/>
        </w:rPr>
        <w:t xml:space="preserve"> were tested in the Morris water maze (MWM), three had their</w:t>
      </w:r>
      <w:r w:rsidR="007D2C52"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hippocampi dissected and RNA extracted for gene expression analysis, and 12 were used for histological analysis (six were sacrificed 24 hours after last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injection; 6 were sacrificed four weeks after the last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xml:space="preserve"> injection). </w:t>
      </w:r>
      <w:r w:rsidR="006C52DB">
        <w:rPr>
          <w:rFonts w:ascii="Times New Roman" w:eastAsia="Times New Roman" w:hAnsi="Times New Roman" w:cs="Times New Roman"/>
          <w:color w:val="000000"/>
          <w:lang w:val="en-US" w:eastAsia="en-GB"/>
        </w:rPr>
        <w:t xml:space="preserve">Sample size was estimated  from previous studies (1, 2), no randomization was used. </w:t>
      </w:r>
      <w:r w:rsidRPr="00FE0BA6">
        <w:rPr>
          <w:rFonts w:ascii="Times New Roman" w:eastAsia="Times New Roman" w:hAnsi="Times New Roman" w:cs="Times New Roman"/>
          <w:color w:val="000000"/>
          <w:lang w:val="en-US" w:eastAsia="en-GB"/>
        </w:rPr>
        <w:t>AL = </w:t>
      </w:r>
      <w:r w:rsidRPr="00FE0BA6">
        <w:rPr>
          <w:rFonts w:ascii="Times New Roman" w:eastAsia="Times New Roman" w:hAnsi="Times New Roman" w:cs="Times New Roman"/>
          <w:i/>
          <w:iCs/>
          <w:color w:val="000000"/>
          <w:lang w:val="en-US" w:eastAsia="en-GB"/>
        </w:rPr>
        <w:t>ad libitum</w:t>
      </w:r>
      <w:r w:rsidRPr="00FE0BA6">
        <w:rPr>
          <w:rFonts w:ascii="Times New Roman" w:eastAsia="Times New Roman" w:hAnsi="Times New Roman" w:cs="Times New Roman"/>
          <w:color w:val="000000"/>
          <w:lang w:val="en-US" w:eastAsia="en-GB"/>
        </w:rPr>
        <w:t>;</w:t>
      </w:r>
      <w:r w:rsidR="007D2C52" w:rsidRPr="00FE0BA6">
        <w:rPr>
          <w:rFonts w:ascii="Times New Roman" w:eastAsia="Times New Roman" w:hAnsi="Times New Roman" w:cs="Times New Roman"/>
          <w:color w:val="000000"/>
          <w:lang w:val="en-US" w:eastAsia="en-GB"/>
        </w:rPr>
        <w:t xml:space="preserve">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 bromodeoxyuridine; CR = calorie restriction; IF = intermittent fasting.</w:t>
      </w:r>
      <w:r w:rsidRPr="00FE0BA6">
        <w:rPr>
          <w:rFonts w:ascii="Times New Roman" w:eastAsia="Times New Roman" w:hAnsi="Times New Roman" w:cs="Times New Roman"/>
          <w:color w:val="000000"/>
          <w:lang w:eastAsia="en-GB"/>
        </w:rPr>
        <w:t> </w:t>
      </w:r>
    </w:p>
    <w:p w14:paraId="04A4A8C6"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3BEB587F" w14:textId="29B8804B" w:rsidR="00F0287C" w:rsidRPr="00FE0BA6" w:rsidRDefault="00F0287C" w:rsidP="00F0287C">
      <w:pPr>
        <w:spacing w:line="480" w:lineRule="auto"/>
        <w:jc w:val="both"/>
        <w:textAlignment w:val="baseline"/>
        <w:rPr>
          <w:rFonts w:ascii="Segoe UI" w:eastAsia="Times New Roman" w:hAnsi="Segoe UI" w:cs="Segoe UI"/>
          <w:color w:val="000000" w:themeColor="text1"/>
          <w:sz w:val="18"/>
          <w:szCs w:val="18"/>
          <w:lang w:eastAsia="en-GB"/>
        </w:rPr>
      </w:pPr>
      <w:r w:rsidRPr="00FE0BA6">
        <w:rPr>
          <w:rFonts w:ascii="Times New Roman" w:eastAsia="Times New Roman" w:hAnsi="Times New Roman" w:cs="Times New Roman"/>
          <w:b/>
          <w:bCs/>
          <w:color w:val="000000"/>
          <w:lang w:val="en-US" w:eastAsia="en-GB"/>
        </w:rPr>
        <w:t>Generation of Kl mice.</w:t>
      </w:r>
      <w:r w:rsidRPr="00FE0BA6">
        <w:rPr>
          <w:rFonts w:ascii="Times New Roman" w:eastAsia="Times New Roman" w:hAnsi="Times New Roman" w:cs="Times New Roman"/>
          <w:color w:val="000000"/>
          <w:lang w:val="en-US" w:eastAsia="en-GB"/>
        </w:rPr>
        <w:t> The generation of Kl mice followed procedures described previously </w:t>
      </w:r>
      <w:r w:rsidR="003709B7" w:rsidRPr="00FE0BA6">
        <w:rPr>
          <w:rFonts w:ascii="Times New Roman" w:eastAsia="Times New Roman" w:hAnsi="Times New Roman" w:cs="Times New Roman"/>
          <w:color w:val="000000"/>
          <w:lang w:val="en-US" w:eastAsia="en-GB"/>
        </w:rPr>
        <w:fldChar w:fldCharType="begin">
          <w:fldData xml:space="preserve">PEVuZE5vdGU+PENpdGU+PEF1dGhvcj5LdXJvc3U8L0F1dGhvcj48WWVhcj4yMDA1PC9ZZWFyPjxS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</w:fldData>
        </w:fldChar>
      </w:r>
      <w:r w:rsidR="003709B7" w:rsidRPr="00FE0BA6">
        <w:rPr>
          <w:rFonts w:ascii="Times New Roman" w:eastAsia="Times New Roman" w:hAnsi="Times New Roman" w:cs="Times New Roman"/>
          <w:color w:val="000000"/>
          <w:lang w:val="en-US" w:eastAsia="en-GB"/>
        </w:rPr>
        <w:instrText xml:space="preserve"> ADDIN EN.CITE </w:instrText>
      </w:r>
      <w:r w:rsidR="003709B7" w:rsidRPr="00FE0BA6">
        <w:rPr>
          <w:rFonts w:ascii="Times New Roman" w:eastAsia="Times New Roman" w:hAnsi="Times New Roman" w:cs="Times New Roman"/>
          <w:color w:val="000000"/>
          <w:lang w:val="en-US" w:eastAsia="en-GB"/>
        </w:rPr>
        <w:fldChar w:fldCharType="begin">
          <w:fldData xml:space="preserve">PEVuZE5vdGU+PENpdGU+PEF1dGhvcj5LdXJvc3U8L0F1dGhvcj48WWVhcj4yMDA1PC9ZZWFyPjxS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</w:fldData>
        </w:fldChar>
      </w:r>
      <w:r w:rsidR="003709B7" w:rsidRPr="00FE0BA6">
        <w:rPr>
          <w:rFonts w:ascii="Times New Roman" w:eastAsia="Times New Roman" w:hAnsi="Times New Roman" w:cs="Times New Roman"/>
          <w:color w:val="000000"/>
          <w:lang w:val="en-US" w:eastAsia="en-GB"/>
        </w:rPr>
        <w:instrText xml:space="preserve"> ADDIN EN.CITE.DATA </w:instrText>
      </w:r>
      <w:r w:rsidR="003709B7" w:rsidRPr="00FE0BA6">
        <w:rPr>
          <w:rFonts w:ascii="Times New Roman" w:eastAsia="Times New Roman" w:hAnsi="Times New Roman" w:cs="Times New Roman"/>
          <w:color w:val="000000"/>
          <w:lang w:val="en-US" w:eastAsia="en-GB"/>
        </w:rPr>
      </w:r>
      <w:r w:rsidR="003709B7" w:rsidRPr="00FE0BA6">
        <w:rPr>
          <w:rFonts w:ascii="Times New Roman" w:eastAsia="Times New Roman" w:hAnsi="Times New Roman" w:cs="Times New Roman"/>
          <w:color w:val="000000"/>
          <w:lang w:val="en-US" w:eastAsia="en-GB"/>
        </w:rPr>
        <w:fldChar w:fldCharType="end"/>
      </w:r>
      <w:r w:rsidR="003709B7" w:rsidRPr="00FE0BA6">
        <w:rPr>
          <w:rFonts w:ascii="Times New Roman" w:eastAsia="Times New Roman" w:hAnsi="Times New Roman" w:cs="Times New Roman"/>
          <w:color w:val="000000"/>
          <w:lang w:val="en-US" w:eastAsia="en-GB"/>
        </w:rPr>
      </w:r>
      <w:r w:rsidR="003709B7" w:rsidRPr="00FE0BA6">
        <w:rPr>
          <w:rFonts w:ascii="Times New Roman" w:eastAsia="Times New Roman" w:hAnsi="Times New Roman" w:cs="Times New Roman"/>
          <w:color w:val="000000"/>
          <w:lang w:val="en-US" w:eastAsia="en-GB"/>
        </w:rPr>
        <w:fldChar w:fldCharType="separate"/>
      </w:r>
      <w:r w:rsidR="003709B7" w:rsidRPr="00FE0BA6">
        <w:rPr>
          <w:rFonts w:ascii="Times New Roman" w:eastAsia="Times New Roman" w:hAnsi="Times New Roman" w:cs="Times New Roman"/>
          <w:noProof/>
          <w:color w:val="000000"/>
          <w:lang w:val="en-US" w:eastAsia="en-GB"/>
        </w:rPr>
        <w:t>(1)</w:t>
      </w:r>
      <w:r w:rsidR="003709B7"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Briefly, Kl mice (</w:t>
      </w:r>
      <w:r w:rsidRPr="00FE0BA6">
        <w:rPr>
          <w:rFonts w:ascii="Times New Roman" w:eastAsia="Times New Roman" w:hAnsi="Times New Roman" w:cs="Times New Roman"/>
          <w:i/>
          <w:iCs/>
          <w:color w:val="000000"/>
          <w:lang w:val="en-US" w:eastAsia="en-GB"/>
        </w:rPr>
        <w:t>kl/kl</w:t>
      </w:r>
      <w:r w:rsidRPr="00FE0BA6">
        <w:rPr>
          <w:rFonts w:ascii="Times New Roman" w:eastAsia="Times New Roman" w:hAnsi="Times New Roman" w:cs="Times New Roman"/>
          <w:color w:val="000000"/>
          <w:lang w:val="en-US" w:eastAsia="en-GB"/>
        </w:rPr>
        <w:t>) result from the crossing of Kl</w:t>
      </w:r>
      <w:r w:rsidRPr="00FE0BA6">
        <w:rPr>
          <w:rFonts w:ascii="Times New Roman" w:eastAsia="Times New Roman" w:hAnsi="Times New Roman" w:cs="Times New Roman"/>
          <w:color w:val="000000"/>
          <w:sz w:val="19"/>
          <w:szCs w:val="19"/>
          <w:vertAlign w:val="superscript"/>
          <w:lang w:val="en-US" w:eastAsia="en-GB"/>
        </w:rPr>
        <w:t>+/-</w:t>
      </w:r>
      <w:r w:rsidRPr="00FE0BA6">
        <w:rPr>
          <w:rFonts w:ascii="Times New Roman" w:eastAsia="Times New Roman" w:hAnsi="Times New Roman" w:cs="Times New Roman"/>
          <w:color w:val="000000"/>
          <w:lang w:val="en-US" w:eastAsia="en-GB"/>
        </w:rPr>
        <w:t xml:space="preserve"> mice generated by </w:t>
      </w:r>
      <w:r w:rsidRPr="00FE0BA6">
        <w:rPr>
          <w:rFonts w:ascii="Times New Roman" w:eastAsia="Times New Roman" w:hAnsi="Times New Roman" w:cs="Times New Roman"/>
          <w:color w:val="000000"/>
          <w:lang w:val="en-US" w:eastAsia="en-GB"/>
        </w:rPr>
        <w:lastRenderedPageBreak/>
        <w:t>insertion of a mutation disrupting the 5’ promoter region of the K</w:t>
      </w:r>
      <w:r w:rsidRPr="00FE0BA6">
        <w:rPr>
          <w:rFonts w:ascii="Times New Roman" w:eastAsia="Times New Roman" w:hAnsi="Times New Roman" w:cs="Times New Roman"/>
          <w:color w:val="000000" w:themeColor="text1"/>
          <w:lang w:val="en-US" w:eastAsia="en-GB"/>
        </w:rPr>
        <w:t>l</w:t>
      </w:r>
      <w:r w:rsidR="007D2C52" w:rsidRPr="00FE0BA6">
        <w:rPr>
          <w:rFonts w:ascii="Times New Roman" w:eastAsia="Times New Roman" w:hAnsi="Times New Roman" w:cs="Times New Roman"/>
          <w:strike/>
          <w:color w:val="000000" w:themeColor="text1"/>
          <w:lang w:val="en-US" w:eastAsia="en-GB"/>
        </w:rPr>
        <w:t xml:space="preserve"> </w:t>
      </w:r>
      <w:r w:rsidRPr="00FE0BA6">
        <w:rPr>
          <w:rFonts w:ascii="Times New Roman" w:eastAsia="Times New Roman" w:hAnsi="Times New Roman" w:cs="Times New Roman"/>
          <w:color w:val="000000"/>
          <w:lang w:val="en-US" w:eastAsia="en-GB"/>
        </w:rPr>
        <w:t>gene.</w:t>
      </w:r>
      <w:r w:rsidRPr="00FE0BA6">
        <w:rPr>
          <w:rFonts w:ascii="Times New Roman" w:eastAsia="Times New Roman" w:hAnsi="Times New Roman" w:cs="Times New Roman"/>
          <w:color w:val="D13438"/>
          <w:lang w:val="en-US" w:eastAsia="en-GB"/>
        </w:rPr>
        <w:t> </w:t>
      </w:r>
      <w:r w:rsidRPr="00FE0BA6">
        <w:rPr>
          <w:rFonts w:ascii="Times New Roman" w:eastAsia="Times New Roman" w:hAnsi="Times New Roman" w:cs="Times New Roman"/>
          <w:color w:val="000000" w:themeColor="text1"/>
          <w:lang w:val="en-US" w:eastAsia="en-GB"/>
        </w:rPr>
        <w:t>The resulting wild-type littermates were used as control animals.</w:t>
      </w:r>
      <w:r w:rsidRPr="00FE0BA6">
        <w:rPr>
          <w:rFonts w:ascii="Times New Roman" w:eastAsia="Times New Roman" w:hAnsi="Times New Roman" w:cs="Times New Roman"/>
          <w:color w:val="000000" w:themeColor="text1"/>
          <w:lang w:eastAsia="en-GB"/>
        </w:rPr>
        <w:t> </w:t>
      </w:r>
    </w:p>
    <w:p w14:paraId="4EAECC30"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22DC354A" w14:textId="70949028"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Immunostaining of free-floating sections (</w:t>
      </w:r>
      <w:proofErr w:type="spellStart"/>
      <w:r w:rsidRPr="00FE0BA6">
        <w:rPr>
          <w:rFonts w:ascii="Times New Roman" w:eastAsia="Times New Roman" w:hAnsi="Times New Roman" w:cs="Times New Roman"/>
          <w:b/>
          <w:bCs/>
          <w:color w:val="000000"/>
          <w:lang w:val="en-US" w:eastAsia="en-GB"/>
        </w:rPr>
        <w:t>BrdU</w:t>
      </w:r>
      <w:proofErr w:type="spellEnd"/>
      <w:r w:rsidRPr="00FE0BA6">
        <w:rPr>
          <w:rFonts w:ascii="Times New Roman" w:eastAsia="Times New Roman" w:hAnsi="Times New Roman" w:cs="Times New Roman"/>
          <w:b/>
          <w:bCs/>
          <w:color w:val="000000"/>
          <w:lang w:val="en-US" w:eastAsia="en-GB"/>
        </w:rPr>
        <w:t>) and immunofluorescence for </w:t>
      </w:r>
      <w:proofErr w:type="spellStart"/>
      <w:r w:rsidRPr="00FE0BA6">
        <w:rPr>
          <w:rFonts w:ascii="Times New Roman" w:eastAsia="Times New Roman" w:hAnsi="Times New Roman" w:cs="Times New Roman"/>
          <w:b/>
          <w:bCs/>
          <w:color w:val="000000"/>
          <w:lang w:val="en-US" w:eastAsia="en-GB"/>
        </w:rPr>
        <w:t>BrdU+NeuN</w:t>
      </w:r>
      <w:proofErr w:type="spellEnd"/>
      <w:r w:rsidRPr="00FE0BA6">
        <w:rPr>
          <w:rFonts w:ascii="Times New Roman" w:eastAsia="Times New Roman" w:hAnsi="Times New Roman" w:cs="Times New Roman"/>
          <w:b/>
          <w:bCs/>
          <w:color w:val="000000"/>
          <w:lang w:val="en-US" w:eastAsia="en-GB"/>
        </w:rPr>
        <w:t>. </w:t>
      </w:r>
      <w:r w:rsidRPr="00FE0BA6">
        <w:rPr>
          <w:rFonts w:ascii="Times New Roman" w:eastAsia="Times New Roman" w:hAnsi="Times New Roman" w:cs="Times New Roman"/>
          <w:color w:val="000000"/>
          <w:lang w:val="en-US" w:eastAsia="en-GB"/>
        </w:rPr>
        <w:t>For each diet group and Kl brain, one in six series of sections were transferred into one well of a six-well plate. Staining procedures followed those previously described </w:t>
      </w:r>
      <w:r w:rsidR="003709B7" w:rsidRPr="00FE0BA6">
        <w:rPr>
          <w:rFonts w:ascii="Times New Roman" w:eastAsia="Times New Roman" w:hAnsi="Times New Roman" w:cs="Times New Roman"/>
          <w:color w:val="000000"/>
          <w:lang w:val="en-US" w:eastAsia="en-GB"/>
        </w:rPr>
        <w:fldChar w:fldCharType="begin"/>
      </w:r>
      <w:r w:rsidR="003709B7" w:rsidRPr="00FE0BA6">
        <w:rPr>
          <w:rFonts w:ascii="Times New Roman" w:eastAsia="Times New Roman" w:hAnsi="Times New Roman" w:cs="Times New Roman"/>
          <w:color w:val="000000"/>
          <w:lang w:val="en-US" w:eastAsia="en-GB"/>
        </w:rPr>
        <w:instrText xml:space="preserve"> ADDIN EN.CITE &lt;EndNote&gt;&lt;Cite&gt;&lt;Author&gt;Thuret&lt;/Author&gt;&lt;Year&gt;2009&lt;/Year&gt;&lt;RecNum&gt;7&lt;/RecNum&gt;&lt;DisplayText&gt;(2)&lt;/DisplayText&gt;&lt;record&gt;&lt;rec-number&gt;7&lt;/rec-number&gt;&lt;foreign-keys&gt;&lt;key app="EN" db-id="f02d2fpzo2ezwpe2vel5w0sh5prtr9fdsdv2" timestamp="1587290095"&gt;7&lt;/key&gt;&lt;/foreign-keys&gt;&lt;ref-type name="Journal Article"&gt;17&lt;/ref-type&gt;&lt;contributors&gt;&lt;authors&gt;&lt;author&gt;Thuret, S.&lt;/author&gt;&lt;author&gt;Toni, N.&lt;/author&gt;&lt;author&gt;Aigner, S.&lt;/author&gt;&lt;author&gt;Yeo, G. W.&lt;/author&gt;&lt;author&gt;Gage, F. H.&lt;/author&gt;&lt;/authors&gt;&lt;/contributors&gt;&lt;auth-address&gt;Laboratory of Genetics, The Salk Institute for Biological Studies, La Jolla, California 92037, USA.&lt;/auth-address&gt;&lt;titles&gt;&lt;title&gt;Hippocampus-dependent learning is associated with adult neurogenesis in MRL/MpJ mice&lt;/title&gt;&lt;secondary-title&gt;Hippocampus&lt;/secondary-title&gt;&lt;/titles&gt;&lt;periodical&gt;&lt;full-title&gt;Hippocampus&lt;/full-title&gt;&lt;/periodical&gt;&lt;pages&gt;658-69&lt;/pages&gt;&lt;volume&gt;19&lt;/volume&gt;&lt;number&gt;7&lt;/number&gt;&lt;edition&gt;2009/01/14&lt;/edition&gt;&lt;keywords&gt;&lt;keyword&gt;Adult Stem Cells/*physiology&lt;/keyword&gt;&lt;keyword&gt;Animals&lt;/keyword&gt;&lt;keyword&gt;Dentate Gyrus/physiology/ultrastructure&lt;/keyword&gt;&lt;keyword&gt;Female&lt;/keyword&gt;&lt;keyword&gt;Hippocampus/*physiology/ultrastructure&lt;/keyword&gt;&lt;keyword&gt;Learning/*physiology&lt;/keyword&gt;&lt;keyword&gt;Maze Learning/physiology&lt;/keyword&gt;&lt;keyword&gt;Mice&lt;/keyword&gt;&lt;keyword&gt;Mice, Inbred C57BL&lt;/keyword&gt;&lt;keyword&gt;Mice, Mutant Strains&lt;/keyword&gt;&lt;keyword&gt;*Neurogenesis&lt;/keyword&gt;&lt;keyword&gt;Neurons/*physiology/ultrastructure&lt;/keyword&gt;&lt;keyword&gt;Pattern Recognition, Visual/physiology&lt;/keyword&gt;&lt;keyword&gt;Physical Conditioning, Animal/physiology&lt;/keyword&gt;&lt;keyword&gt;Space Perception/physiology&lt;/keyword&gt;&lt;keyword&gt;Synapses/physiology/ultrastructure&lt;/keyword&gt;&lt;keyword&gt;Time Factors&lt;/keyword&gt;&lt;/keywords&gt;&lt;dates&gt;&lt;year&gt;2009&lt;/year&gt;&lt;pub-dates&gt;&lt;date&gt;Jul&lt;/date&gt;&lt;/pub-dates&gt;&lt;/dates&gt;&lt;isbn&gt;1098-1063 (Electronic)&amp;#xD;1050-9631 (Linking)&lt;/isbn&gt;&lt;accession-num&gt;19140178&lt;/accession-num&gt;&lt;urls&gt;&lt;related-urls&gt;&lt;url&gt;https://www.ncbi.nlm.nih.gov/pubmed/19140178&lt;/url&gt;&lt;/related-urls&gt;&lt;/urls&gt;&lt;electronic-resource-num&gt;10.1002/hipo.20550&lt;/electronic-resource-num&gt;&lt;/record&gt;&lt;/Cite&gt;&lt;/EndNote&gt;</w:instrText>
      </w:r>
      <w:r w:rsidR="003709B7" w:rsidRPr="00FE0BA6">
        <w:rPr>
          <w:rFonts w:ascii="Times New Roman" w:eastAsia="Times New Roman" w:hAnsi="Times New Roman" w:cs="Times New Roman"/>
          <w:color w:val="000000"/>
          <w:lang w:val="en-US" w:eastAsia="en-GB"/>
        </w:rPr>
        <w:fldChar w:fldCharType="separate"/>
      </w:r>
      <w:r w:rsidR="003709B7" w:rsidRPr="00FE0BA6">
        <w:rPr>
          <w:rFonts w:ascii="Times New Roman" w:eastAsia="Times New Roman" w:hAnsi="Times New Roman" w:cs="Times New Roman"/>
          <w:noProof/>
          <w:color w:val="000000"/>
          <w:lang w:val="en-US" w:eastAsia="en-GB"/>
        </w:rPr>
        <w:t>(2)</w:t>
      </w:r>
      <w:r w:rsidR="003709B7"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w:t>
      </w:r>
      <w:r w:rsidRPr="00FE0BA6">
        <w:rPr>
          <w:rFonts w:ascii="Times New Roman" w:eastAsia="Times New Roman" w:hAnsi="Times New Roman" w:cs="Times New Roman"/>
          <w:b/>
          <w:bCs/>
          <w:color w:val="000000"/>
          <w:lang w:val="en-US" w:eastAsia="en-GB"/>
        </w:rPr>
        <w:t> </w:t>
      </w:r>
      <w:r w:rsidRPr="00FE0BA6">
        <w:rPr>
          <w:rFonts w:ascii="Times New Roman" w:eastAsia="Times New Roman" w:hAnsi="Times New Roman" w:cs="Times New Roman"/>
          <w:color w:val="000000"/>
          <w:lang w:val="en-US" w:eastAsia="en-GB"/>
        </w:rPr>
        <w:t>The procedures for staining Kl mice brains against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and </w:t>
      </w:r>
      <w:proofErr w:type="spellStart"/>
      <w:r w:rsidRPr="00FE0BA6">
        <w:rPr>
          <w:rFonts w:ascii="Times New Roman" w:eastAsia="Times New Roman" w:hAnsi="Times New Roman" w:cs="Times New Roman"/>
          <w:color w:val="000000"/>
          <w:lang w:val="en-US" w:eastAsia="en-GB"/>
        </w:rPr>
        <w:t>BrdU+NeuN</w:t>
      </w:r>
      <w:proofErr w:type="spellEnd"/>
      <w:r w:rsidRPr="00FE0BA6">
        <w:rPr>
          <w:rFonts w:ascii="Times New Roman" w:eastAsia="Times New Roman" w:hAnsi="Times New Roman" w:cs="Times New Roman"/>
          <w:color w:val="000000"/>
          <w:lang w:val="en-US" w:eastAsia="en-GB"/>
        </w:rPr>
        <w:t> occurred as follows: </w:t>
      </w:r>
      <w:r w:rsidRPr="00FE0BA6">
        <w:rPr>
          <w:rFonts w:ascii="Times New Roman" w:eastAsia="Times New Roman" w:hAnsi="Times New Roman" w:cs="Times New Roman"/>
          <w:color w:val="000000"/>
          <w:lang w:eastAsia="en-GB"/>
        </w:rPr>
        <w:t> </w:t>
      </w:r>
    </w:p>
    <w:p w14:paraId="2E0D1CC2"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val="en-US" w:eastAsia="en-GB"/>
        </w:rPr>
      </w:pPr>
    </w:p>
    <w:p w14:paraId="74F52847" w14:textId="33F73731"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proofErr w:type="spellStart"/>
      <w:r w:rsidRPr="00FE0BA6">
        <w:rPr>
          <w:rFonts w:ascii="Times New Roman" w:eastAsia="Times New Roman" w:hAnsi="Times New Roman" w:cs="Times New Roman"/>
          <w:b/>
          <w:bCs/>
          <w:color w:val="000000"/>
          <w:lang w:val="en-US" w:eastAsia="en-GB"/>
        </w:rPr>
        <w:t>BrdU</w:t>
      </w:r>
      <w:proofErr w:type="spellEnd"/>
      <w:r w:rsidRPr="00FE0BA6">
        <w:rPr>
          <w:rFonts w:ascii="Times New Roman" w:eastAsia="Times New Roman" w:hAnsi="Times New Roman" w:cs="Times New Roman"/>
          <w:b/>
          <w:bCs/>
          <w:color w:val="000000"/>
          <w:lang w:val="en-US" w:eastAsia="en-GB"/>
        </w:rPr>
        <w:t>. </w:t>
      </w:r>
      <w:r w:rsidRPr="00FE0BA6">
        <w:rPr>
          <w:rFonts w:ascii="Times New Roman" w:eastAsia="Times New Roman" w:hAnsi="Times New Roman" w:cs="Times New Roman"/>
          <w:color w:val="000000"/>
          <w:lang w:val="en-US" w:eastAsia="en-GB"/>
        </w:rPr>
        <w:t>One-in-six series of sections from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-injected mice (n= 2-5 brains/group) were washed, exposed to 1% hydrogen peroxide for 30 minutes, washed again and kept for 30 minutes at 37 °C in 2 N HCl, following 2 x 10-minute rinses in 0.1 M borate buffer at room temperature (RT). Sections were washed and exposed to 3% normal goat serum (NGS) (Vector Laboratories, S-1000) for 1 hour. Sections were incubated overnight with anti-</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primary antibody (</w:t>
      </w:r>
      <w:proofErr w:type="spellStart"/>
      <w:r w:rsidRPr="00FE0BA6">
        <w:rPr>
          <w:rFonts w:ascii="Times New Roman" w:eastAsia="Times New Roman" w:hAnsi="Times New Roman" w:cs="Times New Roman"/>
          <w:color w:val="000000"/>
          <w:lang w:val="en-US" w:eastAsia="en-GB"/>
        </w:rPr>
        <w:t>Serotec</w:t>
      </w:r>
      <w:proofErr w:type="spellEnd"/>
      <w:r w:rsidRPr="00FE0BA6">
        <w:rPr>
          <w:rFonts w:ascii="Times New Roman" w:eastAsia="Times New Roman" w:hAnsi="Times New Roman" w:cs="Times New Roman"/>
          <w:color w:val="000000"/>
          <w:lang w:val="en-US" w:eastAsia="en-GB"/>
        </w:rPr>
        <w:t> OBT0030; 1:1,000 in 3 % NGS), washed, and incubated with goat anti-rat secondary antibody (Vector Laboratories, BA-9400; 1:250 in 3 % NGS) for 2 hours. Sections were washed and incubated in ABC for 2 hours. Finally, sections were washed and incubated in ABC complex (Vector Laboratories, PK-6100, </w:t>
      </w:r>
      <w:proofErr w:type="spellStart"/>
      <w:r w:rsidRPr="00FE0BA6">
        <w:rPr>
          <w:rFonts w:ascii="Times New Roman" w:eastAsia="Times New Roman" w:hAnsi="Times New Roman" w:cs="Times New Roman"/>
          <w:color w:val="000000"/>
          <w:lang w:val="en-US" w:eastAsia="en-GB"/>
        </w:rPr>
        <w:t>Vectastain</w:t>
      </w:r>
      <w:proofErr w:type="spellEnd"/>
      <w:r w:rsidRPr="00FE0BA6">
        <w:rPr>
          <w:rFonts w:ascii="Times New Roman" w:eastAsia="Times New Roman" w:hAnsi="Times New Roman" w:cs="Times New Roman"/>
          <w:color w:val="000000"/>
          <w:lang w:val="en-US" w:eastAsia="en-GB"/>
        </w:rPr>
        <w:t>® Elite ABC-Peroxidase Kits; 1:1,000) for 2 hours. Following washes, the reaction was revealed by DAB (Sigma, D5637-5G). Slides were mounted in DPX (Sigma, 44581). </w:t>
      </w:r>
      <w:r w:rsidRPr="00FE0BA6">
        <w:rPr>
          <w:rFonts w:ascii="Times New Roman" w:eastAsia="Times New Roman" w:hAnsi="Times New Roman" w:cs="Times New Roman"/>
          <w:color w:val="000000"/>
          <w:lang w:eastAsia="en-GB"/>
        </w:rPr>
        <w:t> </w:t>
      </w:r>
    </w:p>
    <w:p w14:paraId="682DFCD1"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val="en-US" w:eastAsia="en-GB"/>
        </w:rPr>
      </w:pPr>
    </w:p>
    <w:p w14:paraId="7C17282C" w14:textId="4814FCAB"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proofErr w:type="spellStart"/>
      <w:r w:rsidRPr="00FE0BA6">
        <w:rPr>
          <w:rFonts w:ascii="Times New Roman" w:eastAsia="Times New Roman" w:hAnsi="Times New Roman" w:cs="Times New Roman"/>
          <w:b/>
          <w:bCs/>
          <w:color w:val="000000"/>
          <w:lang w:val="en-US" w:eastAsia="en-GB"/>
        </w:rPr>
        <w:t>BrdU+NeuN</w:t>
      </w:r>
      <w:proofErr w:type="spellEnd"/>
      <w:r w:rsidRPr="00FE0BA6">
        <w:rPr>
          <w:rFonts w:ascii="Times New Roman" w:eastAsia="Times New Roman" w:hAnsi="Times New Roman" w:cs="Times New Roman"/>
          <w:b/>
          <w:bCs/>
          <w:color w:val="000000"/>
          <w:lang w:val="en-US" w:eastAsia="en-GB"/>
        </w:rPr>
        <w:t>. </w:t>
      </w:r>
      <w:r w:rsidRPr="00FE0BA6">
        <w:rPr>
          <w:rFonts w:ascii="Times New Roman" w:eastAsia="Times New Roman" w:hAnsi="Times New Roman" w:cs="Times New Roman"/>
          <w:color w:val="000000"/>
          <w:lang w:val="en-US" w:eastAsia="en-GB"/>
        </w:rPr>
        <w:t>Sections (n= 2-5 brains/group) were washed and kept for 30 minutes at 37 °C in 2 N HCl, following 2 x 10-minute rinses in 0.1 M borate buffer at RT. Sections were washed and exposed to 3% normal goat serum (NGS) (Vector Laboratories, S-1000) for 1 hour. Sections were incubated overnight with anti-</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and anti-</w:t>
      </w:r>
      <w:proofErr w:type="spellStart"/>
      <w:r w:rsidRPr="00FE0BA6">
        <w:rPr>
          <w:rFonts w:ascii="Times New Roman" w:eastAsia="Times New Roman" w:hAnsi="Times New Roman" w:cs="Times New Roman"/>
          <w:color w:val="000000"/>
          <w:lang w:val="en-US" w:eastAsia="en-GB"/>
        </w:rPr>
        <w:t>NeuN</w:t>
      </w:r>
      <w:proofErr w:type="spellEnd"/>
      <w:r w:rsidRPr="00FE0BA6">
        <w:rPr>
          <w:rFonts w:ascii="Times New Roman" w:eastAsia="Times New Roman" w:hAnsi="Times New Roman" w:cs="Times New Roman"/>
          <w:color w:val="000000"/>
          <w:lang w:val="en-US" w:eastAsia="en-GB"/>
        </w:rPr>
        <w:t xml:space="preserve"> primary antibodies </w:t>
      </w:r>
      <w:r w:rsidRPr="00FE0BA6">
        <w:rPr>
          <w:rFonts w:ascii="Times New Roman" w:eastAsia="Times New Roman" w:hAnsi="Times New Roman" w:cs="Times New Roman"/>
          <w:color w:val="000000"/>
          <w:lang w:val="en-US" w:eastAsia="en-GB"/>
        </w:rPr>
        <w:lastRenderedPageBreak/>
        <w:t>(respectively, </w:t>
      </w:r>
      <w:proofErr w:type="spellStart"/>
      <w:r w:rsidRPr="00FE0BA6">
        <w:rPr>
          <w:rFonts w:ascii="Times New Roman" w:eastAsia="Times New Roman" w:hAnsi="Times New Roman" w:cs="Times New Roman"/>
          <w:color w:val="000000"/>
          <w:lang w:val="en-US" w:eastAsia="en-GB"/>
        </w:rPr>
        <w:t>Serotec</w:t>
      </w:r>
      <w:proofErr w:type="spellEnd"/>
      <w:r w:rsidRPr="00FE0BA6">
        <w:rPr>
          <w:rFonts w:ascii="Times New Roman" w:eastAsia="Times New Roman" w:hAnsi="Times New Roman" w:cs="Times New Roman"/>
          <w:color w:val="000000"/>
          <w:lang w:val="en-US" w:eastAsia="en-GB"/>
        </w:rPr>
        <w:t> OBT0030, 1:250; </w:t>
      </w:r>
      <w:proofErr w:type="spellStart"/>
      <w:r w:rsidRPr="00FE0BA6">
        <w:rPr>
          <w:rFonts w:ascii="Times New Roman" w:eastAsia="Times New Roman" w:hAnsi="Times New Roman" w:cs="Times New Roman"/>
          <w:color w:val="000000"/>
          <w:lang w:val="en-US" w:eastAsia="en-GB"/>
        </w:rPr>
        <w:t>Chemicon</w:t>
      </w:r>
      <w:proofErr w:type="spellEnd"/>
      <w:r w:rsidRPr="00FE0BA6">
        <w:rPr>
          <w:rFonts w:ascii="Times New Roman" w:eastAsia="Times New Roman" w:hAnsi="Times New Roman" w:cs="Times New Roman"/>
          <w:color w:val="000000"/>
          <w:lang w:val="en-US" w:eastAsia="en-GB"/>
        </w:rPr>
        <w:t> IHCR1001-6, 1:10 in 3% NGS), washed 2x 15 min with TBS + 1x 15 min with TBS-</w:t>
      </w:r>
      <w:proofErr w:type="gramStart"/>
      <w:r w:rsidRPr="00FE0BA6">
        <w:rPr>
          <w:rFonts w:ascii="Times New Roman" w:eastAsia="Times New Roman" w:hAnsi="Times New Roman" w:cs="Times New Roman"/>
          <w:color w:val="000000"/>
          <w:lang w:val="en-US" w:eastAsia="en-GB"/>
        </w:rPr>
        <w:t>T, and</w:t>
      </w:r>
      <w:proofErr w:type="gramEnd"/>
      <w:r w:rsidRPr="00FE0BA6">
        <w:rPr>
          <w:rFonts w:ascii="Times New Roman" w:eastAsia="Times New Roman" w:hAnsi="Times New Roman" w:cs="Times New Roman"/>
          <w:color w:val="000000"/>
          <w:lang w:val="en-US" w:eastAsia="en-GB"/>
        </w:rPr>
        <w:t xml:space="preserve"> incubated with Alexa Fluor 488 goat anti-rat and Alexa Fluor 594 goat anti-Mouse (respectively, Invitrogen A11006, 1:250; Invitrogen A-11005, 1:250) for 2 hours protected from light. Sections were washed and mounted with </w:t>
      </w:r>
      <w:proofErr w:type="spellStart"/>
      <w:r w:rsidRPr="00FE0BA6">
        <w:rPr>
          <w:rFonts w:ascii="Times New Roman" w:eastAsia="Times New Roman" w:hAnsi="Times New Roman" w:cs="Times New Roman"/>
          <w:color w:val="000000"/>
          <w:lang w:val="en-US" w:eastAsia="en-GB"/>
        </w:rPr>
        <w:t>ProLong</w:t>
      </w:r>
      <w:proofErr w:type="spellEnd"/>
      <w:r w:rsidRPr="00FE0BA6">
        <w:rPr>
          <w:rFonts w:ascii="Times New Roman" w:eastAsia="Times New Roman" w:hAnsi="Times New Roman" w:cs="Times New Roman"/>
          <w:color w:val="000000"/>
          <w:lang w:val="en-US" w:eastAsia="en-GB"/>
        </w:rPr>
        <w:t> Gold Antifade Reagent with DAPI (Invitrogen P36935). Washes represent 3 x 5-minute rinses in TBS except when stated otherwise.</w:t>
      </w:r>
      <w:r w:rsidRPr="00FE0BA6">
        <w:rPr>
          <w:rFonts w:ascii="Times New Roman" w:eastAsia="Times New Roman" w:hAnsi="Times New Roman" w:cs="Times New Roman"/>
          <w:color w:val="000000"/>
          <w:lang w:eastAsia="en-GB"/>
        </w:rPr>
        <w:t> </w:t>
      </w:r>
    </w:p>
    <w:p w14:paraId="1F6D0DE8"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35BB42BE"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Immunostaining of free-floating sections</w:t>
      </w:r>
      <w:r w:rsidRPr="00FE0BA6">
        <w:rPr>
          <w:rFonts w:ascii="Times New Roman" w:eastAsia="Times New Roman" w:hAnsi="Times New Roman" w:cs="Times New Roman"/>
          <w:color w:val="000000"/>
          <w:lang w:eastAsia="en-GB"/>
        </w:rPr>
        <w:t> </w:t>
      </w:r>
    </w:p>
    <w:p w14:paraId="6BFC351C"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Doublecortin (DCX)/ Klotho (KL). </w:t>
      </w:r>
      <w:r w:rsidRPr="00FE0BA6">
        <w:rPr>
          <w:rFonts w:ascii="Times New Roman" w:eastAsia="Times New Roman" w:hAnsi="Times New Roman" w:cs="Times New Roman"/>
          <w:color w:val="000000"/>
          <w:lang w:val="en-US" w:eastAsia="en-GB"/>
        </w:rPr>
        <w:t>Sections (DCX, n=4 AL; n=7 CR; n=9 IF/ KL, n=3/group) were incubated in 1% H</w:t>
      </w:r>
      <w:r w:rsidRPr="00FE0BA6">
        <w:rPr>
          <w:rFonts w:ascii="Times New Roman" w:eastAsia="Times New Roman" w:hAnsi="Times New Roman" w:cs="Times New Roman"/>
          <w:color w:val="000000"/>
          <w:sz w:val="16"/>
          <w:szCs w:val="16"/>
          <w:lang w:val="en-US" w:eastAsia="en-GB"/>
        </w:rPr>
        <w:t>2</w:t>
      </w:r>
      <w:r w:rsidRPr="00FE0BA6">
        <w:rPr>
          <w:rFonts w:ascii="Times New Roman" w:eastAsia="Times New Roman" w:hAnsi="Times New Roman" w:cs="Times New Roman"/>
          <w:color w:val="000000"/>
          <w:lang w:val="en-US" w:eastAsia="en-GB"/>
        </w:rPr>
        <w:t>0</w:t>
      </w:r>
      <w:r w:rsidRPr="00FE0BA6">
        <w:rPr>
          <w:rFonts w:ascii="Times New Roman" w:eastAsia="Times New Roman" w:hAnsi="Times New Roman" w:cs="Times New Roman"/>
          <w:color w:val="000000"/>
          <w:sz w:val="16"/>
          <w:szCs w:val="16"/>
          <w:lang w:val="en-US" w:eastAsia="en-GB"/>
        </w:rPr>
        <w:t>2 </w:t>
      </w:r>
      <w:r w:rsidRPr="00FE0BA6">
        <w:rPr>
          <w:rFonts w:ascii="Times New Roman" w:eastAsia="Times New Roman" w:hAnsi="Times New Roman" w:cs="Times New Roman"/>
          <w:color w:val="000000"/>
          <w:lang w:val="en-US" w:eastAsia="en-GB"/>
        </w:rPr>
        <w:t>in TBS for 40 minutes at RT. Next, sections were rinsed 3x for 5 minutes in TBS before being blocked in 15% normal goat serum (NGS) for KL staining, or NRS for DCX staining, in TBS-T (TBS + 0.3% Triton-X) for 30 minutes. Incubation with primary antibodies (x-Klotho (E-21), Santa Cruz, SC-22220; 1:500 or x-DCX, Abcam, Ab18723; 1:10,000) was carried out in a dilution of 10% NS in TBS-T at 4°C overnight. The following day sections were rinsed 3x for 5 minutes in TBS and incubated with the appropriate biotinylated secondary antibody diluted in 10% NS in TBS-T for 2 hours. Sections were then rinsed again 3x for 5 minutes and incubated with in </w:t>
      </w:r>
      <w:proofErr w:type="spellStart"/>
      <w:r w:rsidRPr="00FE0BA6">
        <w:rPr>
          <w:rFonts w:ascii="Times New Roman" w:eastAsia="Times New Roman" w:hAnsi="Times New Roman" w:cs="Times New Roman"/>
          <w:color w:val="000000"/>
          <w:lang w:val="en-US" w:eastAsia="en-GB"/>
        </w:rPr>
        <w:t>Vectastain</w:t>
      </w:r>
      <w:proofErr w:type="spellEnd"/>
      <w:r w:rsidRPr="00FE0BA6">
        <w:rPr>
          <w:rFonts w:ascii="Times New Roman" w:eastAsia="Times New Roman" w:hAnsi="Times New Roman" w:cs="Times New Roman"/>
          <w:color w:val="000000"/>
          <w:lang w:val="en-US" w:eastAsia="en-GB"/>
        </w:rPr>
        <w:t> ABC/</w:t>
      </w:r>
      <w:r w:rsidRPr="00FE0BA6">
        <w:rPr>
          <w:rFonts w:ascii="Times New Roman" w:eastAsia="Times New Roman" w:hAnsi="Times New Roman" w:cs="Times New Roman"/>
          <w:i/>
          <w:iCs/>
          <w:color w:val="000000"/>
          <w:lang w:val="es-ES" w:eastAsia="en-GB"/>
        </w:rPr>
        <w:t>Elite</w:t>
      </w:r>
      <w:r w:rsidRPr="00FE0BA6">
        <w:rPr>
          <w:rFonts w:ascii="Times New Roman" w:eastAsia="Times New Roman" w:hAnsi="Times New Roman" w:cs="Times New Roman"/>
          <w:color w:val="000000"/>
          <w:lang w:val="en-US" w:eastAsia="en-GB"/>
        </w:rPr>
        <w:t> Standard Kit (Vector Laboratories), diluted at 1:1.000 in TBS. Following washes, the reaction was revealed by DAB (Sigma, D5637-5G). Slides were mounted in DPX (Sigma, 44581).</w:t>
      </w:r>
      <w:r w:rsidRPr="00FE0BA6">
        <w:rPr>
          <w:rFonts w:ascii="Times New Roman" w:eastAsia="Times New Roman" w:hAnsi="Times New Roman" w:cs="Times New Roman"/>
          <w:color w:val="000000"/>
          <w:lang w:eastAsia="en-GB"/>
        </w:rPr>
        <w:t> </w:t>
      </w:r>
    </w:p>
    <w:p w14:paraId="4F59625C"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val="en-US" w:eastAsia="en-GB"/>
        </w:rPr>
      </w:pPr>
    </w:p>
    <w:p w14:paraId="458E54F4" w14:textId="4748CFD1"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Ki-67/ DCX. </w:t>
      </w:r>
      <w:r w:rsidRPr="00FE0BA6">
        <w:rPr>
          <w:rFonts w:ascii="Times New Roman" w:eastAsia="Times New Roman" w:hAnsi="Times New Roman" w:cs="Times New Roman"/>
          <w:color w:val="000000"/>
          <w:lang w:val="en-US" w:eastAsia="en-GB"/>
        </w:rPr>
        <w:t>One-in-six series of sections from non-</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injected Kl mice and </w:t>
      </w:r>
      <w:proofErr w:type="spellStart"/>
      <w:r w:rsidRPr="00FE0BA6">
        <w:rPr>
          <w:rFonts w:ascii="Times New Roman" w:eastAsia="Times New Roman" w:hAnsi="Times New Roman" w:cs="Times New Roman"/>
          <w:color w:val="000000"/>
          <w:lang w:val="en-US" w:eastAsia="en-GB"/>
        </w:rPr>
        <w:t>Wt</w:t>
      </w:r>
      <w:proofErr w:type="spellEnd"/>
      <w:r w:rsidRPr="00FE0BA6">
        <w:rPr>
          <w:rFonts w:ascii="Times New Roman" w:eastAsia="Times New Roman" w:hAnsi="Times New Roman" w:cs="Times New Roman"/>
          <w:color w:val="000000"/>
          <w:lang w:val="en-US" w:eastAsia="en-GB"/>
        </w:rPr>
        <w:t xml:space="preserve"> brains (Ki-67: n=5-7 brains/group; DCX: n=7 brains/group) were separately processed for each of these markers. Sections were washed, exposed to 1% hydrogen peroxide for 30 minutes, washed and kept for 2 hours in 15% NGS. Sections were incubated overnight with anti-Ki-67 (ABCAM, </w:t>
      </w:r>
      <w:r w:rsidRPr="00FE0BA6">
        <w:rPr>
          <w:rFonts w:ascii="Times New Roman" w:eastAsia="Times New Roman" w:hAnsi="Times New Roman" w:cs="Times New Roman"/>
          <w:color w:val="000000"/>
          <w:lang w:val="en-US" w:eastAsia="en-GB"/>
        </w:rPr>
        <w:lastRenderedPageBreak/>
        <w:t>AB15580; 1:1,000 in 10% NGS) or anti-DCX primary antibody (Abcam, AB18723; 1:1,000 in 10 % NGS). Sections were washed and then incubated with goat anti-rabbit biotinylated secondary antibody (Vector Laboratories, BA-1000; 1:1,000 in 10 % NGS). Finally, sections were washed and incubated in ABC complex (Vector Laboratories, PK-6100, </w:t>
      </w:r>
      <w:proofErr w:type="spellStart"/>
      <w:r w:rsidRPr="00FE0BA6">
        <w:rPr>
          <w:rFonts w:ascii="Times New Roman" w:eastAsia="Times New Roman" w:hAnsi="Times New Roman" w:cs="Times New Roman"/>
          <w:color w:val="000000"/>
          <w:lang w:val="en-US" w:eastAsia="en-GB"/>
        </w:rPr>
        <w:t>Vectastain</w:t>
      </w:r>
      <w:proofErr w:type="spellEnd"/>
      <w:r w:rsidRPr="00FE0BA6">
        <w:rPr>
          <w:rFonts w:ascii="Times New Roman" w:eastAsia="Times New Roman" w:hAnsi="Times New Roman" w:cs="Times New Roman"/>
          <w:color w:val="000000"/>
          <w:lang w:val="en-US" w:eastAsia="en-GB"/>
        </w:rPr>
        <w:t>® Elite ABC-Peroxidase Kits; 1:1,000) for 2 hours. Following washes, the reaction was revealed by DAB (Sigma, D5637-5G). Slides were mounted in DPX (Sigma, 44581).</w:t>
      </w:r>
      <w:r w:rsidRPr="00FE0BA6">
        <w:rPr>
          <w:rFonts w:ascii="Times New Roman" w:eastAsia="Times New Roman" w:hAnsi="Times New Roman" w:cs="Times New Roman"/>
          <w:color w:val="000000"/>
          <w:lang w:eastAsia="en-GB"/>
        </w:rPr>
        <w:t> </w:t>
      </w:r>
    </w:p>
    <w:p w14:paraId="005DF022"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The table below contains information on the codes and dilutions of the primary and secondary antibodies used in the histological analyses of the present study.</w:t>
      </w:r>
      <w:r w:rsidRPr="00FE0BA6">
        <w:rPr>
          <w:rFonts w:ascii="Times New Roman" w:eastAsia="Times New Roman" w:hAnsi="Times New Roman" w:cs="Times New Roman"/>
          <w:color w:val="000000"/>
          <w:lang w:eastAsia="en-GB"/>
        </w:rPr>
        <w:t> </w:t>
      </w:r>
    </w:p>
    <w:p w14:paraId="2ED1F383"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tbl>
      <w:tblPr>
        <w:tblW w:w="9498" w:type="dxa"/>
        <w:tblInd w:w="-2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38"/>
        <w:gridCol w:w="1265"/>
        <w:gridCol w:w="3066"/>
        <w:gridCol w:w="1929"/>
      </w:tblGrid>
      <w:tr w:rsidR="00F0287C" w:rsidRPr="00FE0BA6" w14:paraId="7DAEEC95" w14:textId="77777777" w:rsidTr="00F872D3">
        <w:trPr>
          <w:trHeight w:val="585"/>
        </w:trPr>
        <w:tc>
          <w:tcPr>
            <w:tcW w:w="3238" w:type="dxa"/>
            <w:tcBorders>
              <w:top w:val="single" w:sz="6" w:space="0" w:color="666666"/>
              <w:left w:val="nil"/>
              <w:bottom w:val="single" w:sz="6" w:space="0" w:color="666666"/>
              <w:right w:val="nil"/>
            </w:tcBorders>
            <w:shd w:val="clear" w:color="auto" w:fill="auto"/>
            <w:hideMark/>
          </w:tcPr>
          <w:p w14:paraId="4777B40B"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Primary antibodies</w:t>
            </w:r>
            <w:r w:rsidRPr="00FE0BA6">
              <w:rPr>
                <w:rFonts w:ascii="Times New Roman" w:eastAsia="Times New Roman" w:hAnsi="Times New Roman" w:cs="Times New Roman"/>
                <w:b/>
                <w:bCs/>
                <w:color w:val="000000"/>
                <w:lang w:eastAsia="en-GB"/>
              </w:rPr>
              <w:t> </w:t>
            </w:r>
          </w:p>
        </w:tc>
        <w:tc>
          <w:tcPr>
            <w:tcW w:w="1265" w:type="dxa"/>
            <w:tcBorders>
              <w:top w:val="single" w:sz="6" w:space="0" w:color="666666"/>
              <w:left w:val="nil"/>
              <w:bottom w:val="single" w:sz="6" w:space="0" w:color="666666"/>
              <w:right w:val="nil"/>
            </w:tcBorders>
            <w:shd w:val="clear" w:color="auto" w:fill="auto"/>
            <w:hideMark/>
          </w:tcPr>
          <w:p w14:paraId="5642EED9"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Dilution</w:t>
            </w:r>
            <w:r w:rsidRPr="00FE0BA6">
              <w:rPr>
                <w:rFonts w:ascii="Times New Roman" w:eastAsia="Times New Roman" w:hAnsi="Times New Roman" w:cs="Times New Roman"/>
                <w:b/>
                <w:bCs/>
                <w:color w:val="000000"/>
                <w:lang w:eastAsia="en-GB"/>
              </w:rPr>
              <w:t> </w:t>
            </w:r>
          </w:p>
        </w:tc>
        <w:tc>
          <w:tcPr>
            <w:tcW w:w="3066" w:type="dxa"/>
            <w:tcBorders>
              <w:top w:val="single" w:sz="6" w:space="0" w:color="666666"/>
              <w:left w:val="nil"/>
              <w:bottom w:val="single" w:sz="6" w:space="0" w:color="666666"/>
              <w:right w:val="nil"/>
            </w:tcBorders>
            <w:shd w:val="clear" w:color="auto" w:fill="auto"/>
            <w:hideMark/>
          </w:tcPr>
          <w:p w14:paraId="60D1E767"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Secondary antibodies</w:t>
            </w:r>
            <w:r w:rsidRPr="00FE0BA6">
              <w:rPr>
                <w:rFonts w:ascii="Times New Roman" w:eastAsia="Times New Roman" w:hAnsi="Times New Roman" w:cs="Times New Roman"/>
                <w:b/>
                <w:bCs/>
                <w:color w:val="000000"/>
                <w:lang w:eastAsia="en-GB"/>
              </w:rPr>
              <w:t> </w:t>
            </w:r>
          </w:p>
        </w:tc>
        <w:tc>
          <w:tcPr>
            <w:tcW w:w="1929" w:type="dxa"/>
            <w:tcBorders>
              <w:top w:val="single" w:sz="6" w:space="0" w:color="666666"/>
              <w:left w:val="nil"/>
              <w:bottom w:val="single" w:sz="6" w:space="0" w:color="666666"/>
              <w:right w:val="nil"/>
            </w:tcBorders>
            <w:shd w:val="clear" w:color="auto" w:fill="auto"/>
            <w:hideMark/>
          </w:tcPr>
          <w:p w14:paraId="6FA73BD2"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Dilution</w:t>
            </w:r>
            <w:r w:rsidRPr="00FE0BA6">
              <w:rPr>
                <w:rFonts w:ascii="Times New Roman" w:eastAsia="Times New Roman" w:hAnsi="Times New Roman" w:cs="Times New Roman"/>
                <w:b/>
                <w:bCs/>
                <w:color w:val="000000"/>
                <w:lang w:eastAsia="en-GB"/>
              </w:rPr>
              <w:t> </w:t>
            </w:r>
          </w:p>
        </w:tc>
      </w:tr>
      <w:tr w:rsidR="00F0287C" w:rsidRPr="00FE0BA6" w14:paraId="3B010833" w14:textId="77777777" w:rsidTr="00F872D3">
        <w:trPr>
          <w:trHeight w:val="600"/>
        </w:trPr>
        <w:tc>
          <w:tcPr>
            <w:tcW w:w="3238" w:type="dxa"/>
            <w:tcBorders>
              <w:top w:val="nil"/>
              <w:left w:val="nil"/>
              <w:bottom w:val="single" w:sz="6" w:space="0" w:color="666666"/>
              <w:right w:val="nil"/>
            </w:tcBorders>
            <w:shd w:val="clear" w:color="auto" w:fill="CCCCCC"/>
            <w:hideMark/>
          </w:tcPr>
          <w:p w14:paraId="3AB715BA"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x-</w:t>
            </w:r>
            <w:proofErr w:type="spellStart"/>
            <w:r w:rsidRPr="00FE0BA6">
              <w:rPr>
                <w:rFonts w:ascii="Times New Roman" w:eastAsia="Times New Roman" w:hAnsi="Times New Roman" w:cs="Times New Roman"/>
                <w:b/>
                <w:bCs/>
                <w:color w:val="000000"/>
                <w:lang w:val="en-US" w:eastAsia="en-GB"/>
              </w:rPr>
              <w:t>BrdU</w:t>
            </w:r>
            <w:proofErr w:type="spellEnd"/>
            <w:r w:rsidRPr="00FE0BA6">
              <w:rPr>
                <w:rFonts w:ascii="Times New Roman" w:eastAsia="Times New Roman" w:hAnsi="Times New Roman" w:cs="Times New Roman"/>
                <w:b/>
                <w:bCs/>
                <w:color w:val="000000"/>
                <w:lang w:val="en-US" w:eastAsia="en-GB"/>
              </w:rPr>
              <w:t>: SerotecOBT0030</w:t>
            </w:r>
            <w:r w:rsidRPr="00FE0BA6">
              <w:rPr>
                <w:rFonts w:ascii="Times New Roman" w:eastAsia="Times New Roman" w:hAnsi="Times New Roman" w:cs="Times New Roman"/>
                <w:b/>
                <w:bCs/>
                <w:color w:val="000000"/>
                <w:lang w:eastAsia="en-GB"/>
              </w:rPr>
              <w:t> </w:t>
            </w:r>
          </w:p>
        </w:tc>
        <w:tc>
          <w:tcPr>
            <w:tcW w:w="1265" w:type="dxa"/>
            <w:tcBorders>
              <w:top w:val="nil"/>
              <w:left w:val="nil"/>
              <w:bottom w:val="single" w:sz="6" w:space="0" w:color="666666"/>
              <w:right w:val="nil"/>
            </w:tcBorders>
            <w:shd w:val="clear" w:color="auto" w:fill="CCCCCC"/>
            <w:hideMark/>
          </w:tcPr>
          <w:p w14:paraId="1CC95551"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1:1,000</w:t>
            </w:r>
            <w:r w:rsidRPr="00FE0BA6">
              <w:rPr>
                <w:rFonts w:ascii="Times New Roman" w:eastAsia="Times New Roman" w:hAnsi="Times New Roman" w:cs="Times New Roman"/>
                <w:color w:val="000000"/>
                <w:lang w:eastAsia="en-GB"/>
              </w:rPr>
              <w:t> </w:t>
            </w:r>
          </w:p>
        </w:tc>
        <w:tc>
          <w:tcPr>
            <w:tcW w:w="3066" w:type="dxa"/>
            <w:tcBorders>
              <w:top w:val="nil"/>
              <w:left w:val="nil"/>
              <w:bottom w:val="single" w:sz="6" w:space="0" w:color="666666"/>
              <w:right w:val="nil"/>
            </w:tcBorders>
            <w:shd w:val="clear" w:color="auto" w:fill="CCCCCC"/>
            <w:hideMark/>
          </w:tcPr>
          <w:p w14:paraId="72DAC89C"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Anti-rat, BA-9400 </w:t>
            </w:r>
            <w:r w:rsidRPr="00FE0BA6">
              <w:rPr>
                <w:rFonts w:ascii="Times New Roman" w:eastAsia="Times New Roman" w:hAnsi="Times New Roman" w:cs="Times New Roman"/>
                <w:color w:val="000000"/>
                <w:lang w:eastAsia="en-GB"/>
              </w:rPr>
              <w:t> </w:t>
            </w:r>
          </w:p>
          <w:p w14:paraId="4E4EEDC0"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Calibri" w:eastAsia="Times New Roman" w:hAnsi="Calibri" w:cs="Calibri"/>
                <w:color w:val="000000"/>
                <w:lang w:eastAsia="en-GB"/>
              </w:rPr>
              <w:t>(</w:t>
            </w:r>
            <w:r w:rsidRPr="00FE0BA6">
              <w:rPr>
                <w:rFonts w:ascii="Times New Roman" w:eastAsia="Times New Roman" w:hAnsi="Times New Roman" w:cs="Times New Roman"/>
                <w:color w:val="000000"/>
                <w:lang w:val="en-US" w:eastAsia="en-GB"/>
              </w:rPr>
              <w:t>Vector Laboratories)</w:t>
            </w:r>
            <w:r w:rsidRPr="00FE0BA6">
              <w:rPr>
                <w:rFonts w:ascii="Times New Roman" w:eastAsia="Times New Roman" w:hAnsi="Times New Roman" w:cs="Times New Roman"/>
                <w:color w:val="000000"/>
                <w:lang w:eastAsia="en-GB"/>
              </w:rPr>
              <w:t> </w:t>
            </w:r>
          </w:p>
        </w:tc>
        <w:tc>
          <w:tcPr>
            <w:tcW w:w="1929" w:type="dxa"/>
            <w:tcBorders>
              <w:top w:val="nil"/>
              <w:left w:val="nil"/>
              <w:bottom w:val="single" w:sz="6" w:space="0" w:color="666666"/>
              <w:right w:val="nil"/>
            </w:tcBorders>
            <w:shd w:val="clear" w:color="auto" w:fill="CCCCCC"/>
            <w:hideMark/>
          </w:tcPr>
          <w:p w14:paraId="4503B9F0"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1:250</w:t>
            </w:r>
            <w:r w:rsidRPr="00FE0BA6">
              <w:rPr>
                <w:rFonts w:ascii="Times New Roman" w:eastAsia="Times New Roman" w:hAnsi="Times New Roman" w:cs="Times New Roman"/>
                <w:color w:val="000000"/>
                <w:lang w:eastAsia="en-GB"/>
              </w:rPr>
              <w:t> </w:t>
            </w:r>
          </w:p>
        </w:tc>
      </w:tr>
      <w:tr w:rsidR="00F0287C" w:rsidRPr="00FE0BA6" w14:paraId="25286BC1" w14:textId="77777777" w:rsidTr="00F872D3">
        <w:trPr>
          <w:trHeight w:val="600"/>
        </w:trPr>
        <w:tc>
          <w:tcPr>
            <w:tcW w:w="3238" w:type="dxa"/>
            <w:tcBorders>
              <w:top w:val="nil"/>
              <w:left w:val="nil"/>
              <w:bottom w:val="single" w:sz="6" w:space="0" w:color="666666"/>
              <w:right w:val="nil"/>
            </w:tcBorders>
            <w:shd w:val="clear" w:color="auto" w:fill="auto"/>
            <w:hideMark/>
          </w:tcPr>
          <w:p w14:paraId="31A46877"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val="fr-FR" w:eastAsia="en-GB"/>
              </w:rPr>
            </w:pPr>
            <w:r w:rsidRPr="00FE0BA6">
              <w:rPr>
                <w:rFonts w:ascii="Times New Roman" w:eastAsia="Times New Roman" w:hAnsi="Times New Roman" w:cs="Times New Roman"/>
                <w:b/>
                <w:bCs/>
                <w:color w:val="000000"/>
                <w:lang w:val="en-US" w:eastAsia="en-GB"/>
              </w:rPr>
              <w:t> </w:t>
            </w:r>
            <w:proofErr w:type="gramStart"/>
            <w:r w:rsidRPr="00FE0BA6">
              <w:rPr>
                <w:rFonts w:ascii="Times New Roman" w:eastAsia="Times New Roman" w:hAnsi="Times New Roman" w:cs="Times New Roman"/>
                <w:b/>
                <w:bCs/>
                <w:color w:val="000000"/>
                <w:lang w:val="fr-FR" w:eastAsia="en-GB"/>
              </w:rPr>
              <w:t>x</w:t>
            </w:r>
            <w:proofErr w:type="gramEnd"/>
            <w:r w:rsidRPr="00FE0BA6">
              <w:rPr>
                <w:rFonts w:ascii="Times New Roman" w:eastAsia="Times New Roman" w:hAnsi="Times New Roman" w:cs="Times New Roman"/>
                <w:b/>
                <w:bCs/>
                <w:color w:val="000000"/>
                <w:lang w:val="fr-FR" w:eastAsia="en-GB"/>
              </w:rPr>
              <w:t>-</w:t>
            </w:r>
            <w:proofErr w:type="spellStart"/>
            <w:r w:rsidRPr="00FE0BA6">
              <w:rPr>
                <w:rFonts w:ascii="Times New Roman" w:eastAsia="Times New Roman" w:hAnsi="Times New Roman" w:cs="Times New Roman"/>
                <w:b/>
                <w:bCs/>
                <w:color w:val="000000"/>
                <w:lang w:val="fr-FR" w:eastAsia="en-GB"/>
              </w:rPr>
              <w:t>BrdU</w:t>
            </w:r>
            <w:proofErr w:type="spellEnd"/>
            <w:r w:rsidRPr="00FE0BA6">
              <w:rPr>
                <w:rFonts w:ascii="Times New Roman" w:eastAsia="Times New Roman" w:hAnsi="Times New Roman" w:cs="Times New Roman"/>
                <w:b/>
                <w:bCs/>
                <w:color w:val="000000"/>
                <w:lang w:val="fr-FR" w:eastAsia="en-GB"/>
              </w:rPr>
              <w:t xml:space="preserve">: SerotecOBT0030; </w:t>
            </w:r>
            <w:proofErr w:type="spellStart"/>
            <w:r w:rsidRPr="00FE0BA6">
              <w:rPr>
                <w:rFonts w:ascii="Times New Roman" w:eastAsia="Times New Roman" w:hAnsi="Times New Roman" w:cs="Times New Roman"/>
                <w:b/>
                <w:bCs/>
                <w:color w:val="000000"/>
                <w:lang w:val="fr-FR" w:eastAsia="en-GB"/>
              </w:rPr>
              <w:t>x-NeuN:Chemicon</w:t>
            </w:r>
            <w:proofErr w:type="spellEnd"/>
            <w:r w:rsidRPr="00FE0BA6">
              <w:rPr>
                <w:rFonts w:ascii="Times New Roman" w:eastAsia="Times New Roman" w:hAnsi="Times New Roman" w:cs="Times New Roman"/>
                <w:b/>
                <w:bCs/>
                <w:color w:val="000000"/>
                <w:lang w:val="fr-FR" w:eastAsia="en-GB"/>
              </w:rPr>
              <w:t> IHCR1001-6  </w:t>
            </w:r>
          </w:p>
        </w:tc>
        <w:tc>
          <w:tcPr>
            <w:tcW w:w="1265" w:type="dxa"/>
            <w:tcBorders>
              <w:top w:val="nil"/>
              <w:left w:val="nil"/>
              <w:bottom w:val="single" w:sz="6" w:space="0" w:color="666666"/>
              <w:right w:val="nil"/>
            </w:tcBorders>
            <w:shd w:val="clear" w:color="auto" w:fill="auto"/>
            <w:hideMark/>
          </w:tcPr>
          <w:p w14:paraId="0B487234"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1:250; 1:10</w:t>
            </w:r>
            <w:r w:rsidRPr="00FE0BA6">
              <w:rPr>
                <w:rFonts w:ascii="Times New Roman" w:eastAsia="Times New Roman" w:hAnsi="Times New Roman" w:cs="Times New Roman"/>
                <w:color w:val="000000"/>
                <w:lang w:eastAsia="en-GB"/>
              </w:rPr>
              <w:t> </w:t>
            </w:r>
          </w:p>
        </w:tc>
        <w:tc>
          <w:tcPr>
            <w:tcW w:w="3066" w:type="dxa"/>
            <w:tcBorders>
              <w:top w:val="nil"/>
              <w:left w:val="nil"/>
              <w:bottom w:val="single" w:sz="6" w:space="0" w:color="666666"/>
              <w:right w:val="nil"/>
            </w:tcBorders>
            <w:shd w:val="clear" w:color="auto" w:fill="auto"/>
            <w:hideMark/>
          </w:tcPr>
          <w:p w14:paraId="7551E79D"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Anti-rat 488, Anti-mouse 594 </w:t>
            </w:r>
            <w:r w:rsidRPr="00FE0BA6">
              <w:rPr>
                <w:rFonts w:ascii="Times New Roman" w:eastAsia="Times New Roman" w:hAnsi="Times New Roman" w:cs="Times New Roman"/>
                <w:color w:val="000000"/>
                <w:lang w:eastAsia="en-GB"/>
              </w:rPr>
              <w:t> </w:t>
            </w:r>
          </w:p>
          <w:p w14:paraId="622F711D"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 xml:space="preserve">(Invitrogen </w:t>
            </w:r>
            <w:proofErr w:type="gramStart"/>
            <w:r w:rsidRPr="00FE0BA6">
              <w:rPr>
                <w:rFonts w:ascii="Times New Roman" w:eastAsia="Times New Roman" w:hAnsi="Times New Roman" w:cs="Times New Roman"/>
                <w:color w:val="000000"/>
                <w:lang w:val="en-US" w:eastAsia="en-GB"/>
              </w:rPr>
              <w:t>A11006;</w:t>
            </w:r>
            <w:proofErr w:type="gramEnd"/>
            <w:r w:rsidRPr="00FE0BA6">
              <w:rPr>
                <w:rFonts w:ascii="Times New Roman" w:eastAsia="Times New Roman" w:hAnsi="Times New Roman" w:cs="Times New Roman"/>
                <w:color w:val="000000"/>
                <w:lang w:val="en-US" w:eastAsia="en-GB"/>
              </w:rPr>
              <w:t> </w:t>
            </w:r>
            <w:r w:rsidRPr="00FE0BA6">
              <w:rPr>
                <w:rFonts w:ascii="Times New Roman" w:eastAsia="Times New Roman" w:hAnsi="Times New Roman" w:cs="Times New Roman"/>
                <w:color w:val="000000"/>
                <w:lang w:eastAsia="en-GB"/>
              </w:rPr>
              <w:t> </w:t>
            </w:r>
          </w:p>
          <w:p w14:paraId="511341C5"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Invitrogen A-11005) </w:t>
            </w:r>
            <w:r w:rsidRPr="00FE0BA6">
              <w:rPr>
                <w:rFonts w:ascii="Times New Roman" w:eastAsia="Times New Roman" w:hAnsi="Times New Roman" w:cs="Times New Roman"/>
                <w:color w:val="000000"/>
                <w:lang w:eastAsia="en-GB"/>
              </w:rPr>
              <w:t> </w:t>
            </w:r>
          </w:p>
        </w:tc>
        <w:tc>
          <w:tcPr>
            <w:tcW w:w="1929" w:type="dxa"/>
            <w:tcBorders>
              <w:top w:val="nil"/>
              <w:left w:val="nil"/>
              <w:bottom w:val="single" w:sz="6" w:space="0" w:color="666666"/>
              <w:right w:val="nil"/>
            </w:tcBorders>
            <w:shd w:val="clear" w:color="auto" w:fill="auto"/>
            <w:hideMark/>
          </w:tcPr>
          <w:p w14:paraId="6ACF1368"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1:250; 1:250</w:t>
            </w:r>
            <w:r w:rsidRPr="00FE0BA6">
              <w:rPr>
                <w:rFonts w:ascii="Times New Roman" w:eastAsia="Times New Roman" w:hAnsi="Times New Roman" w:cs="Times New Roman"/>
                <w:color w:val="000000"/>
                <w:lang w:eastAsia="en-GB"/>
              </w:rPr>
              <w:t> </w:t>
            </w:r>
          </w:p>
        </w:tc>
      </w:tr>
      <w:tr w:rsidR="00F0287C" w:rsidRPr="00FE0BA6" w14:paraId="69AC5522" w14:textId="77777777" w:rsidTr="00F872D3">
        <w:trPr>
          <w:trHeight w:val="585"/>
        </w:trPr>
        <w:tc>
          <w:tcPr>
            <w:tcW w:w="3238" w:type="dxa"/>
            <w:tcBorders>
              <w:top w:val="nil"/>
              <w:left w:val="nil"/>
              <w:bottom w:val="single" w:sz="6" w:space="0" w:color="666666"/>
              <w:right w:val="nil"/>
            </w:tcBorders>
            <w:shd w:val="clear" w:color="auto" w:fill="CCCCCC"/>
            <w:hideMark/>
          </w:tcPr>
          <w:p w14:paraId="1ABA7F0B"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x-DCX: Abcam, AB18723</w:t>
            </w:r>
            <w:r w:rsidRPr="00FE0BA6">
              <w:rPr>
                <w:rFonts w:ascii="Times New Roman" w:eastAsia="Times New Roman" w:hAnsi="Times New Roman" w:cs="Times New Roman"/>
                <w:b/>
                <w:bCs/>
                <w:color w:val="000000"/>
                <w:lang w:eastAsia="en-GB"/>
              </w:rPr>
              <w:t> </w:t>
            </w:r>
          </w:p>
        </w:tc>
        <w:tc>
          <w:tcPr>
            <w:tcW w:w="1265" w:type="dxa"/>
            <w:tcBorders>
              <w:top w:val="nil"/>
              <w:left w:val="nil"/>
              <w:bottom w:val="single" w:sz="6" w:space="0" w:color="666666"/>
              <w:right w:val="nil"/>
            </w:tcBorders>
            <w:shd w:val="clear" w:color="auto" w:fill="CCCCCC"/>
            <w:hideMark/>
          </w:tcPr>
          <w:p w14:paraId="7FA877BF"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1:10,000; 1,000</w:t>
            </w:r>
            <w:r w:rsidRPr="00FE0BA6">
              <w:rPr>
                <w:rFonts w:ascii="Times New Roman" w:eastAsia="Times New Roman" w:hAnsi="Times New Roman" w:cs="Times New Roman"/>
                <w:color w:val="000000"/>
                <w:lang w:eastAsia="en-GB"/>
              </w:rPr>
              <w:t> </w:t>
            </w:r>
          </w:p>
        </w:tc>
        <w:tc>
          <w:tcPr>
            <w:tcW w:w="3066" w:type="dxa"/>
            <w:tcBorders>
              <w:top w:val="nil"/>
              <w:left w:val="nil"/>
              <w:bottom w:val="single" w:sz="6" w:space="0" w:color="666666"/>
              <w:right w:val="nil"/>
            </w:tcBorders>
            <w:shd w:val="clear" w:color="auto" w:fill="CCCCCC"/>
            <w:hideMark/>
          </w:tcPr>
          <w:p w14:paraId="7D06E7C6"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Anti-rabbit BA-1000 (Vector Laboratories) </w:t>
            </w:r>
            <w:r w:rsidRPr="00FE0BA6">
              <w:rPr>
                <w:rFonts w:ascii="Times New Roman" w:eastAsia="Times New Roman" w:hAnsi="Times New Roman" w:cs="Times New Roman"/>
                <w:color w:val="000000"/>
                <w:lang w:eastAsia="en-GB"/>
              </w:rPr>
              <w:t> </w:t>
            </w:r>
          </w:p>
        </w:tc>
        <w:tc>
          <w:tcPr>
            <w:tcW w:w="1929" w:type="dxa"/>
            <w:tcBorders>
              <w:top w:val="nil"/>
              <w:left w:val="nil"/>
              <w:bottom w:val="single" w:sz="6" w:space="0" w:color="666666"/>
              <w:right w:val="nil"/>
            </w:tcBorders>
            <w:shd w:val="clear" w:color="auto" w:fill="CCCCCC"/>
            <w:hideMark/>
          </w:tcPr>
          <w:p w14:paraId="0CF68DD8"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1:1,000</w:t>
            </w:r>
            <w:r w:rsidRPr="00FE0BA6">
              <w:rPr>
                <w:rFonts w:ascii="Times New Roman" w:eastAsia="Times New Roman" w:hAnsi="Times New Roman" w:cs="Times New Roman"/>
                <w:color w:val="000000"/>
                <w:lang w:eastAsia="en-GB"/>
              </w:rPr>
              <w:t> </w:t>
            </w:r>
          </w:p>
        </w:tc>
      </w:tr>
      <w:tr w:rsidR="00F0287C" w:rsidRPr="00FE0BA6" w14:paraId="11B69A53" w14:textId="77777777" w:rsidTr="00F872D3">
        <w:trPr>
          <w:trHeight w:val="900"/>
        </w:trPr>
        <w:tc>
          <w:tcPr>
            <w:tcW w:w="3238" w:type="dxa"/>
            <w:tcBorders>
              <w:top w:val="nil"/>
              <w:left w:val="nil"/>
              <w:bottom w:val="single" w:sz="6" w:space="0" w:color="666666"/>
              <w:right w:val="nil"/>
            </w:tcBorders>
            <w:shd w:val="clear" w:color="auto" w:fill="auto"/>
            <w:hideMark/>
          </w:tcPr>
          <w:p w14:paraId="134AE600"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anti-Ki-67: Abcam, AB15580</w:t>
            </w:r>
            <w:r w:rsidRPr="00FE0BA6">
              <w:rPr>
                <w:rFonts w:ascii="Times New Roman" w:eastAsia="Times New Roman" w:hAnsi="Times New Roman" w:cs="Times New Roman"/>
                <w:b/>
                <w:bCs/>
                <w:color w:val="000000"/>
                <w:lang w:eastAsia="en-GB"/>
              </w:rPr>
              <w:t> </w:t>
            </w:r>
          </w:p>
        </w:tc>
        <w:tc>
          <w:tcPr>
            <w:tcW w:w="1265" w:type="dxa"/>
            <w:tcBorders>
              <w:top w:val="nil"/>
              <w:left w:val="nil"/>
              <w:bottom w:val="single" w:sz="6" w:space="0" w:color="666666"/>
              <w:right w:val="nil"/>
            </w:tcBorders>
            <w:shd w:val="clear" w:color="auto" w:fill="auto"/>
            <w:hideMark/>
          </w:tcPr>
          <w:p w14:paraId="3B665003"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1:1,000</w:t>
            </w:r>
            <w:r w:rsidRPr="00FE0BA6">
              <w:rPr>
                <w:rFonts w:ascii="Times New Roman" w:eastAsia="Times New Roman" w:hAnsi="Times New Roman" w:cs="Times New Roman"/>
                <w:color w:val="000000"/>
                <w:lang w:eastAsia="en-GB"/>
              </w:rPr>
              <w:t> </w:t>
            </w:r>
          </w:p>
        </w:tc>
        <w:tc>
          <w:tcPr>
            <w:tcW w:w="3066" w:type="dxa"/>
            <w:tcBorders>
              <w:top w:val="nil"/>
              <w:left w:val="nil"/>
              <w:bottom w:val="single" w:sz="6" w:space="0" w:color="666666"/>
              <w:right w:val="nil"/>
            </w:tcBorders>
            <w:shd w:val="clear" w:color="auto" w:fill="auto"/>
            <w:hideMark/>
          </w:tcPr>
          <w:p w14:paraId="5F185DE7"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Anti-rabbit BA-1000 (Vector Laboratories) </w:t>
            </w:r>
            <w:r w:rsidRPr="00FE0BA6">
              <w:rPr>
                <w:rFonts w:ascii="Times New Roman" w:eastAsia="Times New Roman" w:hAnsi="Times New Roman" w:cs="Times New Roman"/>
                <w:color w:val="000000"/>
                <w:lang w:eastAsia="en-GB"/>
              </w:rPr>
              <w:t> </w:t>
            </w:r>
          </w:p>
        </w:tc>
        <w:tc>
          <w:tcPr>
            <w:tcW w:w="1929" w:type="dxa"/>
            <w:tcBorders>
              <w:top w:val="nil"/>
              <w:left w:val="nil"/>
              <w:bottom w:val="single" w:sz="6" w:space="0" w:color="666666"/>
              <w:right w:val="nil"/>
            </w:tcBorders>
            <w:shd w:val="clear" w:color="auto" w:fill="auto"/>
            <w:hideMark/>
          </w:tcPr>
          <w:p w14:paraId="44D74674"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1:1,000</w:t>
            </w:r>
            <w:r w:rsidRPr="00FE0BA6">
              <w:rPr>
                <w:rFonts w:ascii="Times New Roman" w:eastAsia="Times New Roman" w:hAnsi="Times New Roman" w:cs="Times New Roman"/>
                <w:color w:val="000000"/>
                <w:lang w:eastAsia="en-GB"/>
              </w:rPr>
              <w:t> </w:t>
            </w:r>
          </w:p>
        </w:tc>
      </w:tr>
    </w:tbl>
    <w:p w14:paraId="254B0EE3"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4B86DECD"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Supplementary Table 1: Antibodies used for immunohistochemistry of diet and klotho knockout mice.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=bromodeoxyuridine; DCX= doublecortin; </w:t>
      </w:r>
      <w:proofErr w:type="spellStart"/>
      <w:r w:rsidRPr="00FE0BA6">
        <w:rPr>
          <w:rFonts w:ascii="Times New Roman" w:eastAsia="Times New Roman" w:hAnsi="Times New Roman" w:cs="Times New Roman"/>
          <w:color w:val="000000"/>
          <w:lang w:val="en-US" w:eastAsia="en-GB"/>
        </w:rPr>
        <w:t>NeuN</w:t>
      </w:r>
      <w:proofErr w:type="spellEnd"/>
      <w:r w:rsidRPr="00FE0BA6">
        <w:rPr>
          <w:rFonts w:ascii="Times New Roman" w:eastAsia="Times New Roman" w:hAnsi="Times New Roman" w:cs="Times New Roman"/>
          <w:color w:val="000000"/>
          <w:lang w:val="en-US" w:eastAsia="en-GB"/>
        </w:rPr>
        <w:t>= neuronal nuclei.</w:t>
      </w:r>
      <w:r w:rsidRPr="00FE0BA6">
        <w:rPr>
          <w:rFonts w:ascii="Times New Roman" w:eastAsia="Times New Roman" w:hAnsi="Times New Roman" w:cs="Times New Roman"/>
          <w:color w:val="000000"/>
          <w:lang w:eastAsia="en-GB"/>
        </w:rPr>
        <w:t> </w:t>
      </w:r>
    </w:p>
    <w:p w14:paraId="101E2B21"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70693D7E" w14:textId="51157EFB"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lastRenderedPageBreak/>
        <w:t>Stereological and confocal analysis. </w:t>
      </w:r>
      <w:r w:rsidRPr="00FE0BA6">
        <w:rPr>
          <w:rFonts w:ascii="Times New Roman" w:eastAsia="Times New Roman" w:hAnsi="Times New Roman" w:cs="Times New Roman"/>
          <w:color w:val="000000"/>
          <w:lang w:val="en-US" w:eastAsia="en-GB"/>
        </w:rPr>
        <w:t>The optical fractionator </w:t>
      </w:r>
      <w:r w:rsidR="003709B7" w:rsidRPr="00FE0BA6">
        <w:rPr>
          <w:rFonts w:ascii="Times New Roman" w:eastAsia="Times New Roman" w:hAnsi="Times New Roman" w:cs="Times New Roman"/>
          <w:color w:val="000000"/>
          <w:lang w:val="en-US" w:eastAsia="en-GB"/>
        </w:rPr>
        <w:fldChar w:fldCharType="begin"/>
      </w:r>
      <w:r w:rsidR="003709B7" w:rsidRPr="00FE0BA6">
        <w:rPr>
          <w:rFonts w:ascii="Times New Roman" w:eastAsia="Times New Roman" w:hAnsi="Times New Roman" w:cs="Times New Roman"/>
          <w:color w:val="000000"/>
          <w:lang w:val="en-US" w:eastAsia="en-GB"/>
        </w:rPr>
        <w:instrText xml:space="preserve"> ADDIN EN.CITE &lt;EndNote&gt;&lt;Cite&gt;&lt;Author&gt;Gundersen&lt;/Author&gt;&lt;Year&gt;1988&lt;/Year&gt;&lt;RecNum&gt;9&lt;/RecNum&gt;&lt;DisplayText&gt;(3)&lt;/DisplayText&gt;&lt;record&gt;&lt;rec-number&gt;9&lt;/rec-number&gt;&lt;foreign-keys&gt;&lt;key app="EN" db-id="f02d2fpzo2ezwpe2vel5w0sh5prtr9fdsdv2" timestamp="1587290203"&gt;9&lt;/key&gt;&lt;/foreign-keys&gt;&lt;ref-type name="Journal Article"&gt;17&lt;/ref-type&gt;&lt;contributors&gt;&lt;authors&gt;&lt;author&gt;Gundersen, H. J.&lt;/author&gt;&lt;author&gt;Bagger, P.&lt;/author&gt;&lt;author&gt;Bendtsen, T. F.&lt;/author&gt;&lt;author&gt;Evans, S. M.&lt;/author&gt;&lt;author&gt;Korbo, L.&lt;/author&gt;&lt;author&gt;Marcussen, N.&lt;/author&gt;&lt;author&gt;Moller, A.&lt;/author&gt;&lt;author&gt;Nielsen, K.&lt;/author&gt;&lt;author&gt;Nyengaard, J. R.&lt;/author&gt;&lt;author&gt;Pakkenberg, B.&lt;/author&gt;&lt;author&gt;et al.,&lt;/author&gt;&lt;/authors&gt;&lt;/contributors&gt;&lt;auth-address&gt;Stereological Research Laboratory, University of Arhus, Denmark.&lt;/auth-address&gt;&lt;titles&gt;&lt;title&gt;The new stereological tools: disector, fractionator, nucleator and point sampled intercepts and their use in pathological research and diagnosis&lt;/title&gt;&lt;secondary-title&gt;APMIS&lt;/secondary-title&gt;&lt;/titles&gt;&lt;periodical&gt;&lt;full-title&gt;APMIS&lt;/full-title&gt;&lt;/periodical&gt;&lt;pages&gt;857-81&lt;/pages&gt;&lt;volume&gt;96&lt;/volume&gt;&lt;number&gt;10&lt;/number&gt;&lt;edition&gt;1988/10/01&lt;/edition&gt;&lt;keywords&gt;&lt;keyword&gt;Animals&lt;/keyword&gt;&lt;keyword&gt;*Cytological Techniques/instrumentation&lt;/keyword&gt;&lt;keyword&gt;Humans&lt;/keyword&gt;&lt;keyword&gt;Microscopy/instrumentation/*methods&lt;/keyword&gt;&lt;keyword&gt;Pathology/instrumentation/methods&lt;/keyword&gt;&lt;keyword&gt;Stereotaxic Techniques&lt;/keyword&gt;&lt;/keywords&gt;&lt;dates&gt;&lt;year&gt;1988&lt;/year&gt;&lt;pub-dates&gt;&lt;date&gt;Oct&lt;/date&gt;&lt;/pub-dates&gt;&lt;/dates&gt;&lt;isbn&gt;0903-4641 (Print)&amp;#xD;0903-4641 (Linking)&lt;/isbn&gt;&lt;accession-num&gt;3056461&lt;/accession-num&gt;&lt;urls&gt;&lt;related-urls&gt;&lt;url&gt;https://www.ncbi.nlm.nih.gov/pubmed/3056461&lt;/url&gt;&lt;/related-urls&gt;&lt;/urls&gt;&lt;electronic-resource-num&gt;10.1111/j.1699-0463.1988.tb00954.x&lt;/electronic-resource-num&gt;&lt;/record&gt;&lt;/Cite&gt;&lt;/EndNote&gt;</w:instrText>
      </w:r>
      <w:r w:rsidR="003709B7" w:rsidRPr="00FE0BA6">
        <w:rPr>
          <w:rFonts w:ascii="Times New Roman" w:eastAsia="Times New Roman" w:hAnsi="Times New Roman" w:cs="Times New Roman"/>
          <w:color w:val="000000"/>
          <w:lang w:val="en-US" w:eastAsia="en-GB"/>
        </w:rPr>
        <w:fldChar w:fldCharType="separate"/>
      </w:r>
      <w:r w:rsidR="003709B7" w:rsidRPr="00FE0BA6">
        <w:rPr>
          <w:rFonts w:ascii="Times New Roman" w:eastAsia="Times New Roman" w:hAnsi="Times New Roman" w:cs="Times New Roman"/>
          <w:noProof/>
          <w:color w:val="000000"/>
          <w:lang w:val="en-US" w:eastAsia="en-GB"/>
        </w:rPr>
        <w:t>(3)</w:t>
      </w:r>
      <w:r w:rsidR="003709B7"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method of stereology was used to count the number of DAB-revealed positive cells in sections of AL, CR and IF brains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DCX), as well as in </w:t>
      </w:r>
      <w:r w:rsidRPr="00FE0BA6">
        <w:rPr>
          <w:rFonts w:ascii="Times New Roman" w:eastAsia="Times New Roman" w:hAnsi="Times New Roman" w:cs="Times New Roman"/>
          <w:i/>
          <w:iCs/>
          <w:color w:val="000000"/>
          <w:lang w:val="en-US" w:eastAsia="en-GB"/>
        </w:rPr>
        <w:t>kl/kl</w:t>
      </w:r>
      <w:r w:rsidRPr="00FE0BA6">
        <w:rPr>
          <w:rFonts w:ascii="Times New Roman" w:eastAsia="Times New Roman" w:hAnsi="Times New Roman" w:cs="Times New Roman"/>
          <w:color w:val="000000"/>
          <w:lang w:val="en-US" w:eastAsia="en-GB"/>
        </w:rPr>
        <w:t> and wild-type (</w:t>
      </w:r>
      <w:proofErr w:type="spellStart"/>
      <w:r w:rsidRPr="00FE0BA6">
        <w:rPr>
          <w:rFonts w:ascii="Times New Roman" w:eastAsia="Times New Roman" w:hAnsi="Times New Roman" w:cs="Times New Roman"/>
          <w:color w:val="000000"/>
          <w:lang w:val="en-US" w:eastAsia="en-GB"/>
        </w:rPr>
        <w:t>Wt</w:t>
      </w:r>
      <w:proofErr w:type="spellEnd"/>
      <w:r w:rsidRPr="00FE0BA6">
        <w:rPr>
          <w:rFonts w:ascii="Times New Roman" w:eastAsia="Times New Roman" w:hAnsi="Times New Roman" w:cs="Times New Roman"/>
          <w:color w:val="000000"/>
          <w:lang w:val="en-US" w:eastAsia="en-GB"/>
        </w:rPr>
        <w:t>)brains (DCX). </w:t>
      </w:r>
      <w:r w:rsidRPr="00FE0BA6">
        <w:rPr>
          <w:rFonts w:ascii="Times New Roman" w:eastAsia="Times New Roman" w:hAnsi="Times New Roman" w:cs="Times New Roman"/>
          <w:color w:val="000000"/>
          <w:lang w:eastAsia="en-GB"/>
        </w:rPr>
        <w:t> </w:t>
      </w:r>
    </w:p>
    <w:p w14:paraId="106906EF" w14:textId="68CC60C0"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In the case of </w:t>
      </w:r>
      <w:r w:rsidRPr="00FE0BA6">
        <w:rPr>
          <w:rFonts w:ascii="Times New Roman" w:eastAsia="Times New Roman" w:hAnsi="Times New Roman" w:cs="Times New Roman"/>
          <w:i/>
          <w:iCs/>
          <w:color w:val="000000"/>
          <w:lang w:val="en-US" w:eastAsia="en-GB"/>
        </w:rPr>
        <w:t>kl/kl</w:t>
      </w:r>
      <w:r w:rsidRPr="00FE0BA6">
        <w:rPr>
          <w:rFonts w:ascii="Times New Roman" w:eastAsia="Times New Roman" w:hAnsi="Times New Roman" w:cs="Times New Roman"/>
          <w:color w:val="000000"/>
          <w:lang w:val="en-US" w:eastAsia="en-GB"/>
        </w:rPr>
        <w:t> and </w:t>
      </w:r>
      <w:proofErr w:type="spellStart"/>
      <w:r w:rsidRPr="00FE0BA6">
        <w:rPr>
          <w:rFonts w:ascii="Times New Roman" w:eastAsia="Times New Roman" w:hAnsi="Times New Roman" w:cs="Times New Roman"/>
          <w:color w:val="000000"/>
          <w:lang w:val="en-US" w:eastAsia="en-GB"/>
        </w:rPr>
        <w:t>Wt</w:t>
      </w:r>
      <w:proofErr w:type="spellEnd"/>
      <w:r w:rsidRPr="00FE0BA6">
        <w:rPr>
          <w:rFonts w:ascii="Times New Roman" w:eastAsia="Times New Roman" w:hAnsi="Times New Roman" w:cs="Times New Roman"/>
          <w:color w:val="000000"/>
          <w:lang w:val="en-US" w:eastAsia="en-GB"/>
        </w:rPr>
        <w:t> brains, the volume of the DG of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and Ki-67-stained sections was calculated by the Cavalieri Estimator method using a semiautomatic stereology system (</w:t>
      </w:r>
      <w:proofErr w:type="spellStart"/>
      <w:r w:rsidRPr="00FE0BA6">
        <w:rPr>
          <w:rFonts w:ascii="Times New Roman" w:eastAsia="Times New Roman" w:hAnsi="Times New Roman" w:cs="Times New Roman"/>
          <w:color w:val="000000"/>
          <w:lang w:val="en-US" w:eastAsia="en-GB"/>
        </w:rPr>
        <w:t>StereoInvestigator</w:t>
      </w:r>
      <w:proofErr w:type="spellEnd"/>
      <w:r w:rsidRPr="00FE0BA6">
        <w:rPr>
          <w:rFonts w:ascii="Times New Roman" w:eastAsia="Times New Roman" w:hAnsi="Times New Roman" w:cs="Times New Roman"/>
          <w:color w:val="000000"/>
          <w:lang w:val="en-US" w:eastAsia="en-GB"/>
        </w:rPr>
        <w:t>, </w:t>
      </w:r>
      <w:proofErr w:type="spellStart"/>
      <w:r w:rsidRPr="00FE0BA6">
        <w:rPr>
          <w:rFonts w:ascii="Times New Roman" w:eastAsia="Times New Roman" w:hAnsi="Times New Roman" w:cs="Times New Roman"/>
          <w:color w:val="000000"/>
          <w:lang w:val="en-US" w:eastAsia="en-GB"/>
        </w:rPr>
        <w:t>MicroBrightfield</w:t>
      </w:r>
      <w:proofErr w:type="spellEnd"/>
      <w:r w:rsidRPr="00FE0BA6">
        <w:rPr>
          <w:rFonts w:ascii="Times New Roman" w:eastAsia="Times New Roman" w:hAnsi="Times New Roman" w:cs="Times New Roman"/>
          <w:color w:val="000000"/>
          <w:lang w:val="en-US" w:eastAsia="en-GB"/>
        </w:rPr>
        <w:t>) and a 2.5x objective. </w:t>
      </w: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sz w:val="19"/>
          <w:szCs w:val="19"/>
          <w:vertAlign w:val="superscript"/>
          <w:lang w:val="en-US" w:eastAsia="en-GB"/>
        </w:rPr>
        <w:t>+</w:t>
      </w:r>
      <w:r w:rsidRPr="00FE0BA6">
        <w:rPr>
          <w:rFonts w:ascii="Times New Roman" w:eastAsia="Times New Roman" w:hAnsi="Times New Roman" w:cs="Times New Roman"/>
          <w:color w:val="000000"/>
          <w:lang w:val="en-US" w:eastAsia="en-GB"/>
        </w:rPr>
        <w:t> and Ki-67</w:t>
      </w:r>
      <w:r w:rsidRPr="00FE0BA6">
        <w:rPr>
          <w:rFonts w:ascii="Times New Roman" w:eastAsia="Times New Roman" w:hAnsi="Times New Roman" w:cs="Times New Roman"/>
          <w:color w:val="000000"/>
          <w:sz w:val="19"/>
          <w:szCs w:val="19"/>
          <w:vertAlign w:val="superscript"/>
          <w:lang w:val="en-US" w:eastAsia="en-GB"/>
        </w:rPr>
        <w:t>+</w:t>
      </w:r>
      <w:r w:rsidRPr="00FE0BA6">
        <w:rPr>
          <w:rFonts w:ascii="Times New Roman" w:eastAsia="Times New Roman" w:hAnsi="Times New Roman" w:cs="Times New Roman"/>
          <w:color w:val="000000"/>
          <w:lang w:val="en-US" w:eastAsia="en-GB"/>
        </w:rPr>
        <w:t> cells were manually counted in a Zeiss </w:t>
      </w:r>
      <w:proofErr w:type="spellStart"/>
      <w:r w:rsidRPr="00FE0BA6">
        <w:rPr>
          <w:rFonts w:ascii="Times New Roman" w:eastAsia="Times New Roman" w:hAnsi="Times New Roman" w:cs="Times New Roman"/>
          <w:color w:val="000000"/>
          <w:lang w:val="en-US" w:eastAsia="en-GB"/>
        </w:rPr>
        <w:t>Axioimager</w:t>
      </w:r>
      <w:proofErr w:type="spellEnd"/>
      <w:r w:rsidRPr="00FE0BA6">
        <w:rPr>
          <w:rFonts w:ascii="Times New Roman" w:eastAsia="Times New Roman" w:hAnsi="Times New Roman" w:cs="Times New Roman"/>
          <w:color w:val="000000"/>
          <w:lang w:val="en-US" w:eastAsia="en-GB"/>
        </w:rPr>
        <w:t> Z1 microscope using a 40x objective, and the total estimation was made by summing up the number of positive cells and adjusting to the estimated volume multiplied by the section thickness (40 µm) and series of sections collected </w:t>
      </w:r>
      <w:r w:rsidR="003709B7" w:rsidRPr="00FE0BA6">
        <w:rPr>
          <w:rFonts w:ascii="Times New Roman" w:eastAsia="Times New Roman" w:hAnsi="Times New Roman" w:cs="Times New Roman"/>
          <w:color w:val="000000"/>
          <w:lang w:val="en-US" w:eastAsia="en-GB"/>
        </w:rPr>
        <w:fldChar w:fldCharType="begin"/>
      </w:r>
      <w:r w:rsidR="003709B7" w:rsidRPr="00FE0BA6">
        <w:rPr>
          <w:rFonts w:ascii="Times New Roman" w:eastAsia="Times New Roman" w:hAnsi="Times New Roman" w:cs="Times New Roman"/>
          <w:color w:val="000000"/>
          <w:lang w:val="en-US" w:eastAsia="en-GB"/>
        </w:rPr>
        <w:instrText xml:space="preserve"> ADDIN EN.CITE &lt;EndNote&gt;&lt;Cite&gt;&lt;Author&gt;Gundersen&lt;/Author&gt;&lt;Year&gt;1988&lt;/Year&gt;&lt;RecNum&gt;9&lt;/RecNum&gt;&lt;DisplayText&gt;(3)&lt;/DisplayText&gt;&lt;record&gt;&lt;rec-number&gt;9&lt;/rec-number&gt;&lt;foreign-keys&gt;&lt;key app="EN" db-id="f02d2fpzo2ezwpe2vel5w0sh5prtr9fdsdv2" timestamp="1587290203"&gt;9&lt;/key&gt;&lt;/foreign-keys&gt;&lt;ref-type name="Journal Article"&gt;17&lt;/ref-type&gt;&lt;contributors&gt;&lt;authors&gt;&lt;author&gt;Gundersen, H. J.&lt;/author&gt;&lt;author&gt;Bagger, P.&lt;/author&gt;&lt;author&gt;Bendtsen, T. F.&lt;/author&gt;&lt;author&gt;Evans, S. M.&lt;/author&gt;&lt;author&gt;Korbo, L.&lt;/author&gt;&lt;author&gt;Marcussen, N.&lt;/author&gt;&lt;author&gt;Moller, A.&lt;/author&gt;&lt;author&gt;Nielsen, K.&lt;/author&gt;&lt;author&gt;Nyengaard, J. R.&lt;/author&gt;&lt;author&gt;Pakkenberg, B.&lt;/author&gt;&lt;author&gt;et al.,&lt;/author&gt;&lt;/authors&gt;&lt;/contributors&gt;&lt;auth-address&gt;Stereological Research Laboratory, University of Arhus, Denmark.&lt;/auth-address&gt;&lt;titles&gt;&lt;title&gt;The new stereological tools: disector, fractionator, nucleator and point sampled intercepts and their use in pathological research and diagnosis&lt;/title&gt;&lt;secondary-title&gt;APMIS&lt;/secondary-title&gt;&lt;/titles&gt;&lt;periodical&gt;&lt;full-title&gt;APMIS&lt;/full-title&gt;&lt;/periodical&gt;&lt;pages&gt;857-81&lt;/pages&gt;&lt;volume&gt;96&lt;/volume&gt;&lt;number&gt;10&lt;/number&gt;&lt;edition&gt;1988/10/01&lt;/edition&gt;&lt;keywords&gt;&lt;keyword&gt;Animals&lt;/keyword&gt;&lt;keyword&gt;*Cytological Techniques/instrumentation&lt;/keyword&gt;&lt;keyword&gt;Humans&lt;/keyword&gt;&lt;keyword&gt;Microscopy/instrumentation/*methods&lt;/keyword&gt;&lt;keyword&gt;Pathology/instrumentation/methods&lt;/keyword&gt;&lt;keyword&gt;Stereotaxic Techniques&lt;/keyword&gt;&lt;/keywords&gt;&lt;dates&gt;&lt;year&gt;1988&lt;/year&gt;&lt;pub-dates&gt;&lt;date&gt;Oct&lt;/date&gt;&lt;/pub-dates&gt;&lt;/dates&gt;&lt;isbn&gt;0903-4641 (Print)&amp;#xD;0903-4641 (Linking)&lt;/isbn&gt;&lt;accession-num&gt;3056461&lt;/accession-num&gt;&lt;urls&gt;&lt;related-urls&gt;&lt;url&gt;https://www.ncbi.nlm.nih.gov/pubmed/3056461&lt;/url&gt;&lt;/related-urls&gt;&lt;/urls&gt;&lt;electronic-resource-num&gt;10.1111/j.1699-0463.1988.tb00954.x&lt;/electronic-resource-num&gt;&lt;/record&gt;&lt;/Cite&gt;&lt;/EndNote&gt;</w:instrText>
      </w:r>
      <w:r w:rsidR="003709B7" w:rsidRPr="00FE0BA6">
        <w:rPr>
          <w:rFonts w:ascii="Times New Roman" w:eastAsia="Times New Roman" w:hAnsi="Times New Roman" w:cs="Times New Roman"/>
          <w:color w:val="000000"/>
          <w:lang w:val="en-US" w:eastAsia="en-GB"/>
        </w:rPr>
        <w:fldChar w:fldCharType="separate"/>
      </w:r>
      <w:r w:rsidR="003709B7" w:rsidRPr="00FE0BA6">
        <w:rPr>
          <w:rFonts w:ascii="Times New Roman" w:eastAsia="Times New Roman" w:hAnsi="Times New Roman" w:cs="Times New Roman"/>
          <w:noProof/>
          <w:color w:val="000000"/>
          <w:lang w:val="en-US" w:eastAsia="en-GB"/>
        </w:rPr>
        <w:t>(3)</w:t>
      </w:r>
      <w:r w:rsidR="003709B7"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so that a value of cells/mm</w:t>
      </w:r>
      <w:r w:rsidRPr="00FE0BA6">
        <w:rPr>
          <w:rFonts w:ascii="Times New Roman" w:eastAsia="Times New Roman" w:hAnsi="Times New Roman" w:cs="Times New Roman"/>
          <w:color w:val="000000"/>
          <w:sz w:val="19"/>
          <w:szCs w:val="19"/>
          <w:vertAlign w:val="superscript"/>
          <w:lang w:val="en-US" w:eastAsia="en-GB"/>
        </w:rPr>
        <w:t>3</w:t>
      </w:r>
      <w:r w:rsidRPr="00FE0BA6">
        <w:rPr>
          <w:rFonts w:ascii="Times New Roman" w:eastAsia="Times New Roman" w:hAnsi="Times New Roman" w:cs="Times New Roman"/>
          <w:color w:val="000000"/>
          <w:lang w:val="en-US" w:eastAsia="en-GB"/>
        </w:rPr>
        <w:t> could be achieved. </w:t>
      </w:r>
      <w:r w:rsidRPr="00FE0BA6">
        <w:rPr>
          <w:rFonts w:ascii="Times New Roman" w:eastAsia="Times New Roman" w:hAnsi="Times New Roman" w:cs="Times New Roman"/>
          <w:color w:val="000000"/>
          <w:lang w:eastAsia="en-GB"/>
        </w:rPr>
        <w:t> </w:t>
      </w:r>
    </w:p>
    <w:p w14:paraId="283BB18D" w14:textId="77777777"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151746F1"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i/>
          <w:iCs/>
          <w:color w:val="000000"/>
          <w:lang w:val="en-US" w:eastAsia="en-GB"/>
        </w:rPr>
        <w:t>IF is more effective than CR in promoting long-term memory retention and increasing the number of neuroblasts in the dentate gyrus</w:t>
      </w:r>
      <w:r w:rsidRPr="00FE0BA6">
        <w:rPr>
          <w:rFonts w:ascii="Times New Roman" w:eastAsia="Times New Roman" w:hAnsi="Times New Roman" w:cs="Times New Roman"/>
          <w:color w:val="000000"/>
          <w:lang w:eastAsia="en-GB"/>
        </w:rPr>
        <w:t> </w:t>
      </w:r>
    </w:p>
    <w:p w14:paraId="3909416D"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val="en-US" w:eastAsia="en-GB"/>
        </w:rPr>
      </w:pPr>
      <w:r w:rsidRPr="00FE0BA6">
        <w:rPr>
          <w:rFonts w:ascii="Times New Roman" w:eastAsia="Times New Roman" w:hAnsi="Times New Roman" w:cs="Times New Roman"/>
          <w:color w:val="000000"/>
          <w:lang w:val="en-US" w:eastAsia="en-GB"/>
        </w:rPr>
        <w:t> </w:t>
      </w:r>
    </w:p>
    <w:p w14:paraId="331FBD14" w14:textId="22F9EC7B" w:rsidR="00F0287C" w:rsidRPr="00FE0BA6" w:rsidRDefault="00F0287C" w:rsidP="00F0287C">
      <w:pPr>
        <w:spacing w:line="480" w:lineRule="auto"/>
        <w:jc w:val="both"/>
        <w:textAlignment w:val="baseline"/>
        <w:rPr>
          <w:rFonts w:ascii="Times New Roman" w:eastAsia="Times New Roman" w:hAnsi="Times New Roman" w:cs="Times New Roman"/>
          <w:color w:val="881798"/>
          <w:lang w:eastAsia="en-GB"/>
        </w:rPr>
      </w:pPr>
      <w:proofErr w:type="spellStart"/>
      <w:r w:rsidRPr="00FE0BA6">
        <w:rPr>
          <w:rFonts w:ascii="Times New Roman" w:eastAsia="Times New Roman" w:hAnsi="Times New Roman" w:cs="Times New Roman"/>
          <w:b/>
          <w:bCs/>
          <w:color w:val="000000" w:themeColor="text1"/>
          <w:lang w:val="en-US" w:eastAsia="en-GB"/>
        </w:rPr>
        <w:t>Septo</w:t>
      </w:r>
      <w:proofErr w:type="spellEnd"/>
      <w:r w:rsidRPr="00FE0BA6">
        <w:rPr>
          <w:rFonts w:ascii="Times New Roman" w:eastAsia="Times New Roman" w:hAnsi="Times New Roman" w:cs="Times New Roman"/>
          <w:b/>
          <w:bCs/>
          <w:color w:val="000000" w:themeColor="text1"/>
          <w:lang w:val="en-US" w:eastAsia="en-GB"/>
        </w:rPr>
        <w:t>-temporal analysis of DCX</w:t>
      </w:r>
      <w:r w:rsidR="00DE0304" w:rsidRPr="00FE0BA6">
        <w:rPr>
          <w:rFonts w:ascii="Times New Roman" w:eastAsia="Times New Roman" w:hAnsi="Times New Roman" w:cs="Times New Roman"/>
          <w:b/>
          <w:bCs/>
          <w:color w:val="000000" w:themeColor="text1"/>
          <w:vertAlign w:val="superscript"/>
          <w:lang w:val="en-US" w:eastAsia="en-GB"/>
        </w:rPr>
        <w:t>+</w:t>
      </w:r>
      <w:r w:rsidR="00DE0304" w:rsidRPr="00FE0BA6">
        <w:rPr>
          <w:rFonts w:ascii="Times New Roman" w:eastAsia="Times New Roman" w:hAnsi="Times New Roman" w:cs="Times New Roman"/>
          <w:b/>
          <w:bCs/>
          <w:color w:val="000000" w:themeColor="text1"/>
          <w:lang w:val="en-US" w:eastAsia="en-GB"/>
        </w:rPr>
        <w:t xml:space="preserve"> cells</w:t>
      </w:r>
      <w:r w:rsidRPr="00FE0BA6">
        <w:rPr>
          <w:rFonts w:ascii="Times New Roman" w:eastAsia="Times New Roman" w:hAnsi="Times New Roman" w:cs="Times New Roman"/>
          <w:b/>
          <w:bCs/>
          <w:color w:val="000000" w:themeColor="text1"/>
          <w:lang w:val="en-US" w:eastAsia="en-GB"/>
        </w:rPr>
        <w:t>.</w:t>
      </w:r>
      <w:r w:rsidRPr="00FE0BA6">
        <w:rPr>
          <w:rFonts w:ascii="Times New Roman" w:eastAsia="Times New Roman" w:hAnsi="Times New Roman" w:cs="Times New Roman"/>
          <w:b/>
          <w:bCs/>
          <w:color w:val="000000" w:themeColor="text1"/>
          <w:u w:val="single"/>
          <w:lang w:val="en-US" w:eastAsia="en-GB"/>
        </w:rPr>
        <w:t> </w:t>
      </w:r>
      <w:r w:rsidRPr="00FE0BA6">
        <w:rPr>
          <w:rFonts w:ascii="Times New Roman" w:eastAsia="Times New Roman" w:hAnsi="Times New Roman" w:cs="Times New Roman"/>
          <w:color w:val="000000" w:themeColor="text1"/>
          <w:lang w:eastAsia="en-GB"/>
        </w:rPr>
        <w:t> </w:t>
      </w:r>
      <w:r w:rsidR="007D2C52" w:rsidRPr="00FE0BA6">
        <w:rPr>
          <w:rFonts w:ascii="Times New Roman" w:eastAsia="Times New Roman" w:hAnsi="Times New Roman" w:cs="Times New Roman"/>
          <w:color w:val="000000"/>
          <w:lang w:val="en-US" w:eastAsia="en-GB"/>
        </w:rPr>
        <w:t xml:space="preserve">Detailed methods for immunostaining of free-floating sections against </w:t>
      </w:r>
      <w:r w:rsidR="00DE0304" w:rsidRPr="00FE0BA6">
        <w:rPr>
          <w:rFonts w:ascii="Times New Roman" w:eastAsia="Times New Roman" w:hAnsi="Times New Roman" w:cs="Times New Roman"/>
          <w:color w:val="000000"/>
          <w:lang w:val="en-US" w:eastAsia="en-GB"/>
        </w:rPr>
        <w:t>DCX</w:t>
      </w:r>
      <w:r w:rsidR="007D2C52" w:rsidRPr="00FE0BA6">
        <w:rPr>
          <w:rFonts w:ascii="Times New Roman" w:eastAsia="Times New Roman" w:hAnsi="Times New Roman" w:cs="Times New Roman"/>
          <w:color w:val="000000"/>
          <w:lang w:val="en-US" w:eastAsia="en-GB"/>
        </w:rPr>
        <w:t xml:space="preserve"> can be found in the Materials &amp; Methods section of this article. </w:t>
      </w:r>
      <w:proofErr w:type="gramStart"/>
      <w:r w:rsidR="007D2C52" w:rsidRPr="00FE0BA6">
        <w:rPr>
          <w:rFonts w:ascii="Times New Roman" w:eastAsia="Times New Roman" w:hAnsi="Times New Roman" w:cs="Times New Roman"/>
          <w:color w:val="000000" w:themeColor="text1"/>
          <w:lang w:eastAsia="en-GB"/>
        </w:rPr>
        <w:t>Similarly</w:t>
      </w:r>
      <w:proofErr w:type="gramEnd"/>
      <w:r w:rsidR="007D2C52" w:rsidRPr="00FE0BA6">
        <w:rPr>
          <w:rFonts w:ascii="Times New Roman" w:eastAsia="Times New Roman" w:hAnsi="Times New Roman" w:cs="Times New Roman"/>
          <w:color w:val="000000" w:themeColor="text1"/>
          <w:lang w:eastAsia="en-GB"/>
        </w:rPr>
        <w:t xml:space="preserve"> to the other </w:t>
      </w:r>
      <w:proofErr w:type="spellStart"/>
      <w:r w:rsidR="007D2C52" w:rsidRPr="00FE0BA6">
        <w:rPr>
          <w:rFonts w:ascii="Times New Roman" w:eastAsia="Times New Roman" w:hAnsi="Times New Roman" w:cs="Times New Roman"/>
          <w:color w:val="000000" w:themeColor="text1"/>
          <w:lang w:eastAsia="en-GB"/>
        </w:rPr>
        <w:t>septo</w:t>
      </w:r>
      <w:proofErr w:type="spellEnd"/>
      <w:r w:rsidR="007D2C52" w:rsidRPr="00FE0BA6">
        <w:rPr>
          <w:rFonts w:ascii="Times New Roman" w:eastAsia="Times New Roman" w:hAnsi="Times New Roman" w:cs="Times New Roman"/>
          <w:color w:val="000000" w:themeColor="text1"/>
          <w:lang w:eastAsia="en-GB"/>
        </w:rPr>
        <w:t xml:space="preserve">-temporal analyses undertaken in this study, the criteria used to differentiate the DH and the VH followed those described previously (6). Brain slices within -1.06 to-2.06 mm relative to bregma were used for the DH, and those containing coordinates -3.08 to-3.80 mm were used for the VH, in accordance with the </w:t>
      </w:r>
      <w:proofErr w:type="spellStart"/>
      <w:r w:rsidR="007D2C52" w:rsidRPr="00FE0BA6">
        <w:rPr>
          <w:rFonts w:ascii="Times New Roman" w:eastAsia="Times New Roman" w:hAnsi="Times New Roman" w:cs="Times New Roman"/>
          <w:color w:val="000000" w:themeColor="text1"/>
          <w:lang w:eastAsia="en-GB"/>
        </w:rPr>
        <w:t>Paxinos</w:t>
      </w:r>
      <w:proofErr w:type="spellEnd"/>
      <w:r w:rsidR="007D2C52" w:rsidRPr="00FE0BA6">
        <w:rPr>
          <w:rFonts w:ascii="Times New Roman" w:eastAsia="Times New Roman" w:hAnsi="Times New Roman" w:cs="Times New Roman"/>
          <w:color w:val="000000" w:themeColor="text1"/>
          <w:lang w:eastAsia="en-GB"/>
        </w:rPr>
        <w:t xml:space="preserve"> and Franklin’s brain atlas </w:t>
      </w:r>
      <w:r w:rsidR="003709B7" w:rsidRPr="00FE0BA6">
        <w:rPr>
          <w:rFonts w:ascii="Times New Roman" w:eastAsia="Times New Roman" w:hAnsi="Times New Roman" w:cs="Times New Roman"/>
          <w:color w:val="000000" w:themeColor="text1"/>
          <w:lang w:eastAsia="en-GB"/>
        </w:rPr>
        <w:fldChar w:fldCharType="begin"/>
      </w:r>
      <w:r w:rsidR="003709B7" w:rsidRPr="00FE0BA6">
        <w:rPr>
          <w:rFonts w:ascii="Times New Roman" w:eastAsia="Times New Roman" w:hAnsi="Times New Roman" w:cs="Times New Roman"/>
          <w:color w:val="000000" w:themeColor="text1"/>
          <w:lang w:eastAsia="en-GB"/>
        </w:rPr>
        <w:instrText xml:space="preserve"> ADDIN EN.CITE &lt;EndNote&gt;&lt;Cite&gt;&lt;Author&gt;Paxinos&lt;/Author&gt;&lt;Year&gt;2019&lt;/Year&gt;&lt;RecNum&gt;37&lt;/RecNum&gt;&lt;DisplayText&gt;(4)&lt;/DisplayText&gt;&lt;record&gt;&lt;rec-number&gt;37&lt;/rec-number&gt;&lt;foreign-keys&gt;&lt;key app="EN" db-id="f02d2fpzo2ezwpe2vel5w0sh5prtr9fdsdv2" timestamp="1607866776"&gt;37&lt;/key&gt;&lt;/foreign-keys&gt;&lt;ref-type name="Book"&gt;6&lt;/ref-type&gt;&lt;contributors&gt;&lt;authors&gt;&lt;author&gt;Paxinos, G.&lt;/author&gt;&lt;author&gt;Franklin, K.B.&lt;/author&gt;&lt;/authors&gt;&lt;/contributors&gt;&lt;titles&gt;&lt;title&gt;Paxinos and Franklin&amp;apos;s the mouse brain in stereotaxic coordinates&lt;/title&gt;&lt;/titles&gt;&lt;dates&gt;&lt;year&gt;2019&lt;/year&gt;&lt;/dates&gt;&lt;publisher&gt;Academic Press&lt;/publisher&gt;&lt;urls&gt;&lt;/urls&gt;&lt;/record&gt;&lt;/Cite&gt;&lt;/EndNote&gt;</w:instrText>
      </w:r>
      <w:r w:rsidR="003709B7" w:rsidRPr="00FE0BA6">
        <w:rPr>
          <w:rFonts w:ascii="Times New Roman" w:eastAsia="Times New Roman" w:hAnsi="Times New Roman" w:cs="Times New Roman"/>
          <w:color w:val="000000" w:themeColor="text1"/>
          <w:lang w:eastAsia="en-GB"/>
        </w:rPr>
        <w:fldChar w:fldCharType="separate"/>
      </w:r>
      <w:r w:rsidR="003709B7" w:rsidRPr="00FE0BA6">
        <w:rPr>
          <w:rFonts w:ascii="Times New Roman" w:eastAsia="Times New Roman" w:hAnsi="Times New Roman" w:cs="Times New Roman"/>
          <w:noProof/>
          <w:color w:val="000000" w:themeColor="text1"/>
          <w:lang w:eastAsia="en-GB"/>
        </w:rPr>
        <w:t>(4)</w:t>
      </w:r>
      <w:r w:rsidR="003709B7" w:rsidRPr="00FE0BA6">
        <w:rPr>
          <w:rFonts w:ascii="Times New Roman" w:eastAsia="Times New Roman" w:hAnsi="Times New Roman" w:cs="Times New Roman"/>
          <w:color w:val="000000" w:themeColor="text1"/>
          <w:lang w:eastAsia="en-GB"/>
        </w:rPr>
        <w:fldChar w:fldCharType="end"/>
      </w:r>
      <w:r w:rsidR="007D2C52" w:rsidRPr="00FE0BA6">
        <w:rPr>
          <w:rFonts w:ascii="Times New Roman" w:eastAsia="Times New Roman" w:hAnsi="Times New Roman" w:cs="Times New Roman"/>
          <w:color w:val="881798"/>
          <w:lang w:eastAsia="en-GB"/>
        </w:rPr>
        <w:t>.</w:t>
      </w:r>
    </w:p>
    <w:p w14:paraId="658E9F04" w14:textId="77777777" w:rsidR="00DE0304" w:rsidRPr="00FE0BA6" w:rsidRDefault="00DE0304" w:rsidP="00F0287C">
      <w:pPr>
        <w:spacing w:line="480" w:lineRule="auto"/>
        <w:jc w:val="both"/>
        <w:textAlignment w:val="baseline"/>
        <w:rPr>
          <w:rFonts w:ascii="Times New Roman" w:eastAsia="Times New Roman" w:hAnsi="Times New Roman" w:cs="Times New Roman"/>
          <w:color w:val="000000"/>
          <w:lang w:eastAsia="en-GB"/>
        </w:rPr>
      </w:pPr>
    </w:p>
    <w:p w14:paraId="5362DBAF" w14:textId="27E05E4E" w:rsidR="007D2C52" w:rsidRPr="00FE0BA6" w:rsidRDefault="007D2C52"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eastAsia="en-GB"/>
        </w:rPr>
        <w:t>Interestingly, the IF group had a significantly increased number of neuroblasts both in the dorsal (</w:t>
      </w:r>
      <w:proofErr w:type="gramStart"/>
      <w:r w:rsidRPr="00FE0BA6">
        <w:rPr>
          <w:rFonts w:ascii="Times New Roman" w:eastAsia="Times New Roman" w:hAnsi="Times New Roman" w:cs="Times New Roman"/>
          <w:color w:val="000000"/>
          <w:lang w:eastAsia="en-GB"/>
        </w:rPr>
        <w:t>F(</w:t>
      </w:r>
      <w:proofErr w:type="gramEnd"/>
      <w:r w:rsidRPr="00FE0BA6">
        <w:rPr>
          <w:rFonts w:ascii="Times New Roman" w:eastAsia="Times New Roman" w:hAnsi="Times New Roman" w:cs="Times New Roman"/>
          <w:color w:val="000000"/>
          <w:lang w:eastAsia="en-GB"/>
        </w:rPr>
        <w:t xml:space="preserve">2, 17) = 6.131; p = 0.0099; AL, n=4; CR, n=7; IF, n=9) and ventral hippocampus (F(2, 17) = 5.785; p = 0.0121; AL, n=4; CR, n=7; IF, n=9). Post hoc analyses revealed that </w:t>
      </w:r>
      <w:r w:rsidRPr="00FE0BA6">
        <w:rPr>
          <w:rFonts w:ascii="Times New Roman" w:eastAsia="Times New Roman" w:hAnsi="Times New Roman" w:cs="Times New Roman"/>
          <w:color w:val="000000"/>
          <w:lang w:eastAsia="en-GB"/>
        </w:rPr>
        <w:lastRenderedPageBreak/>
        <w:t>differences were observed only between AL and IF; no differences were found between the IF and 10% CR groups. This suggests that other mechanisms that not those directly regulated by Kl may also play a critical role in modulating AHN under IF, especially in the ventral hippocampus:</w:t>
      </w:r>
    </w:p>
    <w:p w14:paraId="09EDEEA1" w14:textId="03862EC0" w:rsidR="007D2C52" w:rsidRPr="00FE0BA6" w:rsidRDefault="007D2C52" w:rsidP="00F0287C">
      <w:pPr>
        <w:spacing w:line="480" w:lineRule="auto"/>
        <w:jc w:val="both"/>
        <w:textAlignment w:val="baseline"/>
        <w:rPr>
          <w:rFonts w:ascii="Times New Roman" w:eastAsia="Times New Roman" w:hAnsi="Times New Roman" w:cs="Times New Roman"/>
          <w:color w:val="000000"/>
          <w:lang w:eastAsia="en-GB"/>
        </w:rPr>
      </w:pPr>
    </w:p>
    <w:p w14:paraId="3A14AD35" w14:textId="5933A8D1" w:rsidR="007D2C52" w:rsidRPr="00FE0BA6" w:rsidRDefault="007D2C52" w:rsidP="007D2C52">
      <w:pPr>
        <w:jc w:val="center"/>
        <w:rPr>
          <w:rFonts w:ascii="Times New Roman" w:eastAsia="Times New Roman" w:hAnsi="Times New Roman" w:cs="Times New Roman"/>
          <w:lang w:eastAsia="en-GB"/>
        </w:rPr>
      </w:pPr>
      <w:r>
        <w:rPr>
          <w:noProof/>
        </w:rPr>
        <w:drawing>
          <wp:inline distT="0" distB="0" distL="0" distR="0" wp14:anchorId="2F827023" wp14:editId="2A29491D">
            <wp:extent cx="5304412" cy="1794294"/>
            <wp:effectExtent l="0" t="0" r="4445" b="0"/>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7">
                      <a:extLst>
                        <a:ext uri="{28A0092B-C50C-407E-A947-70E740481C1C}">
                          <a14:useLocalDpi xmlns:a14="http://schemas.microsoft.com/office/drawing/2010/main" val="0"/>
                        </a:ext>
                      </a:extLst>
                    </a:blip>
                    <a:stretch>
                      <a:fillRect/>
                    </a:stretch>
                  </pic:blipFill>
                  <pic:spPr>
                    <a:xfrm>
                      <a:off x="0" y="0"/>
                      <a:ext cx="5304412" cy="1794294"/>
                    </a:xfrm>
                    <a:prstGeom prst="rect">
                      <a:avLst/>
                    </a:prstGeom>
                  </pic:spPr>
                </pic:pic>
              </a:graphicData>
            </a:graphic>
          </wp:inline>
        </w:drawing>
      </w:r>
    </w:p>
    <w:p w14:paraId="5B323549" w14:textId="46459076" w:rsidR="007D2C52" w:rsidRPr="00FE0BA6" w:rsidRDefault="007D2C52" w:rsidP="007D2C52">
      <w:pPr>
        <w:rPr>
          <w:rFonts w:ascii="Times New Roman" w:eastAsia="Times New Roman" w:hAnsi="Times New Roman" w:cs="Times New Roman"/>
          <w:lang w:eastAsia="en-GB"/>
        </w:rPr>
      </w:pPr>
    </w:p>
    <w:p w14:paraId="296D160C" w14:textId="0CAC4015" w:rsidR="00DE0304" w:rsidRPr="00FE0BA6" w:rsidRDefault="007D2C52" w:rsidP="00DE0304">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eastAsia="en-GB"/>
        </w:rPr>
        <w:t>Supplementary Figure 2A</w:t>
      </w:r>
      <w:r w:rsidRPr="00FE0BA6">
        <w:rPr>
          <w:rFonts w:ascii="Times New Roman" w:eastAsia="Times New Roman" w:hAnsi="Times New Roman" w:cs="Times New Roman"/>
          <w:color w:val="000000"/>
          <w:lang w:eastAsia="en-GB"/>
        </w:rPr>
        <w:t xml:space="preserve">: </w:t>
      </w:r>
      <w:proofErr w:type="spellStart"/>
      <w:r w:rsidR="00DE0304" w:rsidRPr="00FE0BA6">
        <w:rPr>
          <w:rFonts w:ascii="Times New Roman" w:eastAsia="Times New Roman" w:hAnsi="Times New Roman" w:cs="Times New Roman"/>
          <w:b/>
          <w:bCs/>
          <w:color w:val="000000"/>
          <w:lang w:val="en-US" w:eastAsia="en-GB"/>
        </w:rPr>
        <w:t>Septo</w:t>
      </w:r>
      <w:proofErr w:type="spellEnd"/>
      <w:r w:rsidR="00DE0304" w:rsidRPr="00FE0BA6">
        <w:rPr>
          <w:rFonts w:ascii="Times New Roman" w:eastAsia="Times New Roman" w:hAnsi="Times New Roman" w:cs="Times New Roman"/>
          <w:b/>
          <w:bCs/>
          <w:color w:val="000000"/>
          <w:lang w:val="en-US" w:eastAsia="en-GB"/>
        </w:rPr>
        <w:t>-temporal distribution of DCX</w:t>
      </w:r>
      <w:r w:rsidR="00DE0304" w:rsidRPr="00FE0BA6">
        <w:rPr>
          <w:rFonts w:ascii="Times New Roman" w:eastAsia="Times New Roman" w:hAnsi="Times New Roman" w:cs="Times New Roman"/>
          <w:b/>
          <w:bCs/>
          <w:color w:val="000000"/>
          <w:vertAlign w:val="superscript"/>
          <w:lang w:val="en-US" w:eastAsia="en-GB"/>
        </w:rPr>
        <w:t>+</w:t>
      </w:r>
      <w:r w:rsidR="00DE0304" w:rsidRPr="00FE0BA6">
        <w:rPr>
          <w:rFonts w:ascii="Times New Roman" w:eastAsia="Times New Roman" w:hAnsi="Times New Roman" w:cs="Times New Roman"/>
          <w:b/>
          <w:bCs/>
          <w:color w:val="000000"/>
          <w:lang w:val="en-US" w:eastAsia="en-GB"/>
        </w:rPr>
        <w:t xml:space="preserve"> cells in the DG of diet mice.</w:t>
      </w:r>
      <w:r w:rsidR="00DE0304" w:rsidRPr="00FE0BA6">
        <w:rPr>
          <w:rFonts w:ascii="Times New Roman" w:eastAsia="Times New Roman" w:hAnsi="Times New Roman" w:cs="Times New Roman"/>
          <w:color w:val="000000"/>
          <w:lang w:val="en-US" w:eastAsia="en-GB"/>
        </w:rPr>
        <w:t> There was an increased number of DCX</w:t>
      </w:r>
      <w:r w:rsidR="00DE0304" w:rsidRPr="00FE0BA6">
        <w:rPr>
          <w:rFonts w:ascii="Times New Roman" w:eastAsia="Times New Roman" w:hAnsi="Times New Roman" w:cs="Times New Roman"/>
          <w:color w:val="000000"/>
          <w:vertAlign w:val="superscript"/>
          <w:lang w:val="en-US" w:eastAsia="en-GB"/>
        </w:rPr>
        <w:t>+</w:t>
      </w:r>
      <w:r w:rsidR="00DE0304" w:rsidRPr="00FE0BA6">
        <w:rPr>
          <w:rFonts w:ascii="Times New Roman" w:eastAsia="Times New Roman" w:hAnsi="Times New Roman" w:cs="Times New Roman"/>
          <w:color w:val="000000"/>
          <w:lang w:val="en-US" w:eastAsia="en-GB"/>
        </w:rPr>
        <w:t xml:space="preserve"> cells both in the DH </w:t>
      </w:r>
      <w:r w:rsidR="004F0653" w:rsidRPr="00FE0BA6">
        <w:rPr>
          <w:rFonts w:ascii="Times New Roman" w:eastAsia="Times New Roman" w:hAnsi="Times New Roman" w:cs="Times New Roman"/>
          <w:color w:val="000000"/>
          <w:lang w:val="en-US" w:eastAsia="en-GB"/>
        </w:rPr>
        <w:t xml:space="preserve">(A) </w:t>
      </w:r>
      <w:r w:rsidR="00DE0304" w:rsidRPr="00FE0BA6">
        <w:rPr>
          <w:rFonts w:ascii="Times New Roman" w:eastAsia="Times New Roman" w:hAnsi="Times New Roman" w:cs="Times New Roman"/>
          <w:color w:val="000000"/>
          <w:lang w:val="en-US" w:eastAsia="en-GB"/>
        </w:rPr>
        <w:t xml:space="preserve">and VH </w:t>
      </w:r>
      <w:r w:rsidR="004F0653" w:rsidRPr="00FE0BA6">
        <w:rPr>
          <w:rFonts w:ascii="Times New Roman" w:eastAsia="Times New Roman" w:hAnsi="Times New Roman" w:cs="Times New Roman"/>
          <w:color w:val="000000"/>
          <w:lang w:val="en-US" w:eastAsia="en-GB"/>
        </w:rPr>
        <w:t xml:space="preserve">(B) </w:t>
      </w:r>
      <w:r w:rsidR="00DE0304" w:rsidRPr="00FE0BA6">
        <w:rPr>
          <w:rFonts w:ascii="Times New Roman" w:eastAsia="Times New Roman" w:hAnsi="Times New Roman" w:cs="Times New Roman"/>
          <w:color w:val="000000"/>
          <w:lang w:val="en-US" w:eastAsia="en-GB"/>
        </w:rPr>
        <w:t>of IF animals, as compared with AL and CR. </w:t>
      </w:r>
      <w:r w:rsidR="00DE0304" w:rsidRPr="00FE0BA6">
        <w:rPr>
          <w:rFonts w:ascii="Times New Roman" w:eastAsia="Times New Roman" w:hAnsi="Times New Roman" w:cs="Times New Roman"/>
          <w:color w:val="000000"/>
          <w:sz w:val="22"/>
          <w:szCs w:val="22"/>
          <w:lang w:val="en-US" w:eastAsia="en-GB"/>
        </w:rPr>
        <w:t>AL = </w:t>
      </w:r>
      <w:r w:rsidR="00DE0304" w:rsidRPr="00FE0BA6">
        <w:rPr>
          <w:rFonts w:ascii="Times New Roman" w:eastAsia="Times New Roman" w:hAnsi="Times New Roman" w:cs="Times New Roman"/>
          <w:i/>
          <w:iCs/>
          <w:color w:val="000000"/>
          <w:sz w:val="22"/>
          <w:szCs w:val="22"/>
          <w:lang w:val="en-US" w:eastAsia="en-GB"/>
        </w:rPr>
        <w:t>ad libitum</w:t>
      </w:r>
      <w:r w:rsidR="00DE0304" w:rsidRPr="00FE0BA6">
        <w:rPr>
          <w:rFonts w:ascii="Times New Roman" w:eastAsia="Times New Roman" w:hAnsi="Times New Roman" w:cs="Times New Roman"/>
          <w:color w:val="000000"/>
          <w:sz w:val="22"/>
          <w:szCs w:val="22"/>
          <w:lang w:val="en-US" w:eastAsia="en-GB"/>
        </w:rPr>
        <w:t>; CR = calorie restriction; IF = intermittent fasting;</w:t>
      </w:r>
      <w:r w:rsidR="00DE0304" w:rsidRPr="00FE0BA6">
        <w:rPr>
          <w:rFonts w:ascii="Times New Roman" w:eastAsia="Times New Roman" w:hAnsi="Times New Roman" w:cs="Times New Roman"/>
          <w:color w:val="000000"/>
          <w:sz w:val="22"/>
          <w:szCs w:val="22"/>
          <w:lang w:eastAsia="en-GB"/>
        </w:rPr>
        <w:t> </w:t>
      </w:r>
      <w:r w:rsidR="00DE0304" w:rsidRPr="00FE0BA6">
        <w:rPr>
          <w:rFonts w:ascii="Times New Roman" w:eastAsia="Times New Roman" w:hAnsi="Times New Roman" w:cs="Times New Roman"/>
          <w:color w:val="000000"/>
          <w:lang w:val="en-US" w:eastAsia="en-GB"/>
        </w:rPr>
        <w:t>DH = dorsal hippocampus; VH = ventral hippocampus.</w:t>
      </w:r>
      <w:r w:rsidR="00DE0304" w:rsidRPr="00FE0BA6">
        <w:rPr>
          <w:rFonts w:ascii="Times New Roman" w:eastAsia="Times New Roman" w:hAnsi="Times New Roman" w:cs="Times New Roman"/>
          <w:color w:val="000000"/>
          <w:lang w:eastAsia="en-GB"/>
        </w:rPr>
        <w:t> </w:t>
      </w:r>
    </w:p>
    <w:p w14:paraId="75535B6F" w14:textId="5B9874AC" w:rsidR="007D2C52" w:rsidRPr="00FE0BA6" w:rsidRDefault="007D2C52" w:rsidP="00F0287C">
      <w:pPr>
        <w:spacing w:line="480" w:lineRule="auto"/>
        <w:jc w:val="both"/>
        <w:textAlignment w:val="baseline"/>
        <w:rPr>
          <w:rFonts w:ascii="Times New Roman" w:eastAsia="Times New Roman" w:hAnsi="Times New Roman" w:cs="Times New Roman"/>
          <w:color w:val="000000"/>
          <w:lang w:eastAsia="en-GB"/>
        </w:rPr>
      </w:pPr>
    </w:p>
    <w:p w14:paraId="63A570DF" w14:textId="25AB2312" w:rsidR="00F0287C" w:rsidRPr="00FE0BA6" w:rsidRDefault="00F872D3" w:rsidP="00F0287C">
      <w:pPr>
        <w:spacing w:line="480" w:lineRule="auto"/>
        <w:jc w:val="both"/>
        <w:textAlignment w:val="baseline"/>
        <w:rPr>
          <w:rFonts w:ascii="Segoe UI" w:eastAsia="Times New Roman" w:hAnsi="Segoe UI" w:cs="Segoe UI"/>
          <w:color w:val="000000"/>
          <w:sz w:val="18"/>
          <w:szCs w:val="18"/>
          <w:lang w:val="en-US" w:eastAsia="en-GB"/>
        </w:rPr>
      </w:pPr>
      <w:r w:rsidRPr="00073EE0">
        <w:rPr>
          <w:rFonts w:ascii="Times New Roman" w:eastAsia="Times New Roman" w:hAnsi="Times New Roman" w:cs="Times New Roman"/>
          <w:b/>
          <w:bCs/>
          <w:color w:val="000000"/>
          <w:lang w:val="en-US" w:eastAsia="en-GB"/>
        </w:rPr>
        <w:t>Dendrite quantitative morphometric analysis. </w:t>
      </w:r>
      <w:r w:rsidRPr="00073EE0">
        <w:rPr>
          <w:rFonts w:ascii="Times New Roman" w:eastAsia="Times New Roman" w:hAnsi="Times New Roman" w:cs="Times New Roman"/>
          <w:color w:val="000000"/>
          <w:lang w:val="fr-FR" w:eastAsia="en-GB"/>
        </w:rPr>
        <w:t>Granule </w:t>
      </w:r>
      <w:proofErr w:type="spellStart"/>
      <w:r w:rsidRPr="00073EE0">
        <w:rPr>
          <w:rFonts w:ascii="Times New Roman" w:eastAsia="Times New Roman" w:hAnsi="Times New Roman" w:cs="Times New Roman"/>
          <w:color w:val="000000"/>
          <w:lang w:val="fr-FR" w:eastAsia="en-GB"/>
        </w:rPr>
        <w:t>neurons</w:t>
      </w:r>
      <w:proofErr w:type="spellEnd"/>
      <w:r w:rsidRPr="00073EE0">
        <w:rPr>
          <w:rFonts w:ascii="Times New Roman" w:eastAsia="Times New Roman" w:hAnsi="Times New Roman" w:cs="Times New Roman"/>
          <w:color w:val="000000"/>
          <w:lang w:val="fr-FR" w:eastAsia="en-GB"/>
        </w:rPr>
        <w:t> (</w:t>
      </w:r>
      <w:proofErr w:type="spellStart"/>
      <w:r w:rsidRPr="00073EE0">
        <w:rPr>
          <w:rFonts w:ascii="Times New Roman" w:eastAsia="Times New Roman" w:hAnsi="Times New Roman" w:cs="Times New Roman"/>
          <w:color w:val="000000"/>
          <w:lang w:val="fr-FR" w:eastAsia="en-GB"/>
        </w:rPr>
        <w:t>Diet</w:t>
      </w:r>
      <w:proofErr w:type="spellEnd"/>
      <w:r w:rsidRPr="00073EE0">
        <w:rPr>
          <w:rFonts w:ascii="Times New Roman" w:eastAsia="Times New Roman" w:hAnsi="Times New Roman" w:cs="Times New Roman"/>
          <w:color w:val="000000"/>
          <w:lang w:val="fr-FR" w:eastAsia="en-GB"/>
        </w:rPr>
        <w:t> </w:t>
      </w:r>
      <w:proofErr w:type="spellStart"/>
      <w:r w:rsidRPr="00073EE0">
        <w:rPr>
          <w:rFonts w:ascii="Times New Roman" w:eastAsia="Times New Roman" w:hAnsi="Times New Roman" w:cs="Times New Roman"/>
          <w:color w:val="000000"/>
          <w:lang w:val="fr-FR" w:eastAsia="en-GB"/>
        </w:rPr>
        <w:t>brains</w:t>
      </w:r>
      <w:proofErr w:type="spellEnd"/>
      <w:r w:rsidRPr="00073EE0">
        <w:rPr>
          <w:rFonts w:ascii="Times New Roman" w:eastAsia="Times New Roman" w:hAnsi="Times New Roman" w:cs="Times New Roman"/>
          <w:color w:val="000000"/>
          <w:lang w:val="fr-FR" w:eastAsia="en-GB"/>
        </w:rPr>
        <w:t>: 32 </w:t>
      </w:r>
      <w:proofErr w:type="spellStart"/>
      <w:r w:rsidRPr="00073EE0">
        <w:rPr>
          <w:rFonts w:ascii="Times New Roman" w:eastAsia="Times New Roman" w:hAnsi="Times New Roman" w:cs="Times New Roman"/>
          <w:color w:val="000000"/>
          <w:lang w:val="fr-FR" w:eastAsia="en-GB"/>
        </w:rPr>
        <w:t>neurons</w:t>
      </w:r>
      <w:proofErr w:type="spellEnd"/>
      <w:r w:rsidRPr="00073EE0">
        <w:rPr>
          <w:rFonts w:ascii="Times New Roman" w:eastAsia="Times New Roman" w:hAnsi="Times New Roman" w:cs="Times New Roman"/>
          <w:color w:val="000000"/>
          <w:lang w:val="fr-FR" w:eastAsia="en-GB"/>
        </w:rPr>
        <w:t>, n=5 AL/ 64 </w:t>
      </w:r>
      <w:proofErr w:type="spellStart"/>
      <w:r w:rsidRPr="00073EE0">
        <w:rPr>
          <w:rFonts w:ascii="Times New Roman" w:eastAsia="Times New Roman" w:hAnsi="Times New Roman" w:cs="Times New Roman"/>
          <w:color w:val="000000"/>
          <w:lang w:val="fr-FR" w:eastAsia="en-GB"/>
        </w:rPr>
        <w:t>neurons</w:t>
      </w:r>
      <w:proofErr w:type="spellEnd"/>
      <w:r w:rsidRPr="00073EE0">
        <w:rPr>
          <w:rFonts w:ascii="Times New Roman" w:eastAsia="Times New Roman" w:hAnsi="Times New Roman" w:cs="Times New Roman"/>
          <w:color w:val="000000"/>
          <w:lang w:val="fr-FR" w:eastAsia="en-GB"/>
        </w:rPr>
        <w:t>, n=8 CR; 64 </w:t>
      </w:r>
      <w:proofErr w:type="spellStart"/>
      <w:r w:rsidRPr="00073EE0">
        <w:rPr>
          <w:rFonts w:ascii="Times New Roman" w:eastAsia="Times New Roman" w:hAnsi="Times New Roman" w:cs="Times New Roman"/>
          <w:color w:val="000000"/>
          <w:lang w:val="fr-FR" w:eastAsia="en-GB"/>
        </w:rPr>
        <w:t>neurons</w:t>
      </w:r>
      <w:proofErr w:type="spellEnd"/>
      <w:r w:rsidRPr="00073EE0">
        <w:rPr>
          <w:rFonts w:ascii="Times New Roman" w:eastAsia="Times New Roman" w:hAnsi="Times New Roman" w:cs="Times New Roman"/>
          <w:color w:val="000000"/>
          <w:lang w:val="fr-FR" w:eastAsia="en-GB"/>
        </w:rPr>
        <w:t>, n=8 IF / </w:t>
      </w:r>
      <w:r w:rsidRPr="00073EE0">
        <w:rPr>
          <w:rFonts w:ascii="Times New Roman" w:eastAsia="Times New Roman" w:hAnsi="Times New Roman" w:cs="Times New Roman"/>
          <w:i/>
          <w:iCs/>
          <w:color w:val="000000"/>
          <w:lang w:val="en-US" w:eastAsia="en-GB"/>
        </w:rPr>
        <w:t>kl/kl</w:t>
      </w:r>
      <w:r w:rsidRPr="00073EE0">
        <w:rPr>
          <w:rFonts w:ascii="Times New Roman" w:eastAsia="Times New Roman" w:hAnsi="Times New Roman" w:cs="Times New Roman"/>
          <w:color w:val="000000"/>
          <w:lang w:val="en-US" w:eastAsia="en-GB"/>
        </w:rPr>
        <w:t> x </w:t>
      </w:r>
      <w:proofErr w:type="spellStart"/>
      <w:r w:rsidRPr="00073EE0">
        <w:rPr>
          <w:rFonts w:ascii="Times New Roman" w:eastAsia="Times New Roman" w:hAnsi="Times New Roman" w:cs="Times New Roman"/>
          <w:color w:val="000000"/>
          <w:lang w:val="en-US" w:eastAsia="en-GB"/>
        </w:rPr>
        <w:t>Wt</w:t>
      </w:r>
      <w:proofErr w:type="spellEnd"/>
      <w:r w:rsidRPr="00073EE0">
        <w:rPr>
          <w:rFonts w:ascii="Times New Roman" w:eastAsia="Times New Roman" w:hAnsi="Times New Roman" w:cs="Times New Roman"/>
          <w:color w:val="000000"/>
          <w:lang w:val="en-US" w:eastAsia="en-GB"/>
        </w:rPr>
        <w:t> brains: DH: 54 </w:t>
      </w:r>
      <w:proofErr w:type="spellStart"/>
      <w:r w:rsidRPr="00073EE0">
        <w:rPr>
          <w:rFonts w:ascii="Times New Roman" w:eastAsia="Times New Roman" w:hAnsi="Times New Roman" w:cs="Times New Roman"/>
          <w:color w:val="000000"/>
          <w:lang w:val="en-US" w:eastAsia="en-GB"/>
        </w:rPr>
        <w:t>Wt</w:t>
      </w:r>
      <w:proofErr w:type="spellEnd"/>
      <w:r w:rsidRPr="00073EE0">
        <w:rPr>
          <w:rFonts w:ascii="Times New Roman" w:eastAsia="Times New Roman" w:hAnsi="Times New Roman" w:cs="Times New Roman"/>
          <w:color w:val="000000"/>
          <w:lang w:val="en-US" w:eastAsia="en-GB"/>
        </w:rPr>
        <w:t>/ 29 Kl; VH: 44 </w:t>
      </w:r>
      <w:proofErr w:type="spellStart"/>
      <w:r w:rsidRPr="00073EE0">
        <w:rPr>
          <w:rFonts w:ascii="Times New Roman" w:eastAsia="Times New Roman" w:hAnsi="Times New Roman" w:cs="Times New Roman"/>
          <w:color w:val="000000"/>
          <w:lang w:val="en-US" w:eastAsia="en-GB"/>
        </w:rPr>
        <w:t>Wt</w:t>
      </w:r>
      <w:proofErr w:type="spellEnd"/>
      <w:r w:rsidRPr="00073EE0">
        <w:rPr>
          <w:rFonts w:ascii="Times New Roman" w:eastAsia="Times New Roman" w:hAnsi="Times New Roman" w:cs="Times New Roman"/>
          <w:color w:val="000000"/>
          <w:lang w:val="en-US" w:eastAsia="en-GB"/>
        </w:rPr>
        <w:t>/ 34 </w:t>
      </w:r>
      <w:r w:rsidRPr="00073EE0">
        <w:rPr>
          <w:rFonts w:ascii="Times New Roman" w:eastAsia="Times New Roman" w:hAnsi="Times New Roman" w:cs="Times New Roman"/>
          <w:i/>
          <w:iCs/>
          <w:color w:val="000000"/>
          <w:lang w:val="en-US" w:eastAsia="en-GB"/>
        </w:rPr>
        <w:t>kl/kl</w:t>
      </w:r>
      <w:r w:rsidRPr="00073EE0">
        <w:rPr>
          <w:rFonts w:ascii="Times New Roman" w:eastAsia="Times New Roman" w:hAnsi="Times New Roman" w:cs="Times New Roman"/>
          <w:color w:val="000000"/>
          <w:lang w:val="en-US" w:eastAsia="en-GB"/>
        </w:rPr>
        <w:t>; n=7 brains/group) expressing DCX and exhibiting a more mature dendritic tree (classified as types C-D or E-F according to previously proposed categorization </w:t>
      </w:r>
      <w:r w:rsidR="003709B7" w:rsidRPr="00073EE0">
        <w:rPr>
          <w:rFonts w:ascii="Times New Roman" w:eastAsia="Times New Roman" w:hAnsi="Times New Roman" w:cs="Times New Roman"/>
          <w:color w:val="000000"/>
          <w:lang w:val="en-US" w:eastAsia="en-GB"/>
        </w:rPr>
        <w:fldChar w:fldCharType="begin">
          <w:fldData xml:space="preserve">PEVuZE5vdGU+PENpdGU+PEF1dGhvcj5QbHVtcGU8L0F1dGhvcj48WWVhcj4yMDA2PC9ZZWFyPjxS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</w:fldData>
        </w:fldChar>
      </w:r>
      <w:r w:rsidR="003709B7" w:rsidRPr="00073EE0">
        <w:rPr>
          <w:rFonts w:ascii="Times New Roman" w:eastAsia="Times New Roman" w:hAnsi="Times New Roman" w:cs="Times New Roman"/>
          <w:color w:val="000000"/>
          <w:lang w:val="en-US" w:eastAsia="en-GB"/>
        </w:rPr>
        <w:instrText xml:space="preserve"> ADDIN EN.CITE </w:instrText>
      </w:r>
      <w:r w:rsidR="003709B7" w:rsidRPr="00073EE0">
        <w:rPr>
          <w:rFonts w:ascii="Times New Roman" w:eastAsia="Times New Roman" w:hAnsi="Times New Roman" w:cs="Times New Roman"/>
          <w:color w:val="000000"/>
          <w:lang w:val="en-US" w:eastAsia="en-GB"/>
        </w:rPr>
        <w:fldChar w:fldCharType="begin">
          <w:fldData xml:space="preserve">PEVuZE5vdGU+PENpdGU+PEF1dGhvcj5QbHVtcGU8L0F1dGhvcj48WWVhcj4yMDA2PC9ZZWFyPjxS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</w:fldData>
        </w:fldChar>
      </w:r>
      <w:r w:rsidR="003709B7" w:rsidRPr="00073EE0">
        <w:rPr>
          <w:rFonts w:ascii="Times New Roman" w:eastAsia="Times New Roman" w:hAnsi="Times New Roman" w:cs="Times New Roman"/>
          <w:color w:val="000000"/>
          <w:lang w:val="en-US" w:eastAsia="en-GB"/>
        </w:rPr>
        <w:instrText xml:space="preserve"> ADDIN EN.CITE.DATA </w:instrText>
      </w:r>
      <w:r w:rsidR="003709B7" w:rsidRPr="00073EE0">
        <w:rPr>
          <w:rFonts w:ascii="Times New Roman" w:eastAsia="Times New Roman" w:hAnsi="Times New Roman" w:cs="Times New Roman"/>
          <w:color w:val="000000"/>
          <w:lang w:val="en-US" w:eastAsia="en-GB"/>
        </w:rPr>
      </w:r>
      <w:r w:rsidR="003709B7" w:rsidRPr="00073EE0">
        <w:rPr>
          <w:rFonts w:ascii="Times New Roman" w:eastAsia="Times New Roman" w:hAnsi="Times New Roman" w:cs="Times New Roman"/>
          <w:color w:val="000000"/>
          <w:lang w:val="en-US" w:eastAsia="en-GB"/>
        </w:rPr>
        <w:fldChar w:fldCharType="end"/>
      </w:r>
      <w:r w:rsidR="003709B7" w:rsidRPr="00073EE0">
        <w:rPr>
          <w:rFonts w:ascii="Times New Roman" w:eastAsia="Times New Roman" w:hAnsi="Times New Roman" w:cs="Times New Roman"/>
          <w:color w:val="000000"/>
          <w:lang w:val="en-US" w:eastAsia="en-GB"/>
        </w:rPr>
      </w:r>
      <w:r w:rsidR="003709B7" w:rsidRPr="00073EE0">
        <w:rPr>
          <w:rFonts w:ascii="Times New Roman" w:eastAsia="Times New Roman" w:hAnsi="Times New Roman" w:cs="Times New Roman"/>
          <w:color w:val="000000"/>
          <w:lang w:val="en-US" w:eastAsia="en-GB"/>
        </w:rPr>
        <w:fldChar w:fldCharType="separate"/>
      </w:r>
      <w:r w:rsidR="003709B7" w:rsidRPr="00073EE0">
        <w:rPr>
          <w:rFonts w:ascii="Times New Roman" w:eastAsia="Times New Roman" w:hAnsi="Times New Roman" w:cs="Times New Roman"/>
          <w:noProof/>
          <w:color w:val="000000"/>
          <w:lang w:val="en-US" w:eastAsia="en-GB"/>
        </w:rPr>
        <w:t>(5)</w:t>
      </w:r>
      <w:r w:rsidR="003709B7" w:rsidRPr="00073EE0">
        <w:rPr>
          <w:rFonts w:ascii="Times New Roman" w:eastAsia="Times New Roman" w:hAnsi="Times New Roman" w:cs="Times New Roman"/>
          <w:color w:val="000000"/>
          <w:lang w:val="en-US" w:eastAsia="en-GB"/>
        </w:rPr>
        <w:fldChar w:fldCharType="end"/>
      </w:r>
      <w:r w:rsidR="003709B7" w:rsidRPr="00073EE0">
        <w:rPr>
          <w:rFonts w:ascii="Times New Roman" w:eastAsia="Times New Roman" w:hAnsi="Times New Roman" w:cs="Times New Roman"/>
          <w:color w:val="000000"/>
          <w:lang w:val="en-US" w:eastAsia="en-GB"/>
        </w:rPr>
        <w:t xml:space="preserve"> </w:t>
      </w:r>
      <w:r w:rsidRPr="00073EE0">
        <w:rPr>
          <w:rFonts w:ascii="Times New Roman" w:eastAsia="Times New Roman" w:hAnsi="Times New Roman" w:cs="Times New Roman"/>
          <w:color w:val="000000"/>
          <w:lang w:val="en-US" w:eastAsia="en-GB"/>
        </w:rPr>
        <w:t>were imaged using a 40x objective, and micrographs were acquired using a Zeiss </w:t>
      </w:r>
      <w:proofErr w:type="spellStart"/>
      <w:r w:rsidRPr="00073EE0">
        <w:rPr>
          <w:rFonts w:ascii="Times New Roman" w:eastAsia="Times New Roman" w:hAnsi="Times New Roman" w:cs="Times New Roman"/>
          <w:color w:val="000000"/>
          <w:lang w:val="en-US" w:eastAsia="en-GB"/>
        </w:rPr>
        <w:t>AxioCam</w:t>
      </w:r>
      <w:proofErr w:type="spellEnd"/>
      <w:r w:rsidRPr="00073EE0">
        <w:rPr>
          <w:rFonts w:ascii="Times New Roman" w:eastAsia="Times New Roman" w:hAnsi="Times New Roman" w:cs="Times New Roman"/>
          <w:color w:val="000000"/>
          <w:lang w:val="en-US" w:eastAsia="en-GB"/>
        </w:rPr>
        <w:t> MR Rev3 camera, following procedures previously described </w:t>
      </w:r>
      <w:r w:rsidR="003709B7" w:rsidRPr="00073EE0">
        <w:rPr>
          <w:rFonts w:ascii="Times New Roman" w:eastAsia="Times New Roman" w:hAnsi="Times New Roman" w:cs="Times New Roman"/>
          <w:color w:val="000000"/>
          <w:lang w:val="en-US" w:eastAsia="en-GB"/>
        </w:rPr>
        <w:fldChar w:fldCharType="begin">
          <w:fldData xml:space="preserve">PEVuZE5vdGU+PENpdGU+PEF1dGhvcj5Tcml2YXN0YXZhPC9BdXRob3I+PFllYXI+MjAxMjwvWWVh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</w:fldData>
        </w:fldChar>
      </w:r>
      <w:r w:rsidR="003709B7" w:rsidRPr="00073EE0">
        <w:rPr>
          <w:rFonts w:ascii="Times New Roman" w:eastAsia="Times New Roman" w:hAnsi="Times New Roman" w:cs="Times New Roman"/>
          <w:color w:val="000000"/>
          <w:lang w:val="en-US" w:eastAsia="en-GB"/>
        </w:rPr>
        <w:instrText xml:space="preserve"> ADDIN EN.CITE </w:instrText>
      </w:r>
      <w:r w:rsidR="003709B7" w:rsidRPr="00073EE0">
        <w:rPr>
          <w:rFonts w:ascii="Times New Roman" w:eastAsia="Times New Roman" w:hAnsi="Times New Roman" w:cs="Times New Roman"/>
          <w:color w:val="000000"/>
          <w:lang w:val="en-US" w:eastAsia="en-GB"/>
        </w:rPr>
        <w:fldChar w:fldCharType="begin">
          <w:fldData xml:space="preserve">PEVuZE5vdGU+PENpdGU+PEF1dGhvcj5Tcml2YXN0YXZhPC9BdXRob3I+PFllYXI+MjAxMjwvWWVh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</w:fldData>
        </w:fldChar>
      </w:r>
      <w:r w:rsidR="003709B7" w:rsidRPr="00073EE0">
        <w:rPr>
          <w:rFonts w:ascii="Times New Roman" w:eastAsia="Times New Roman" w:hAnsi="Times New Roman" w:cs="Times New Roman"/>
          <w:color w:val="000000"/>
          <w:lang w:val="en-US" w:eastAsia="en-GB"/>
        </w:rPr>
        <w:instrText xml:space="preserve"> ADDIN EN.CITE.DATA </w:instrText>
      </w:r>
      <w:r w:rsidR="003709B7" w:rsidRPr="00073EE0">
        <w:rPr>
          <w:rFonts w:ascii="Times New Roman" w:eastAsia="Times New Roman" w:hAnsi="Times New Roman" w:cs="Times New Roman"/>
          <w:color w:val="000000"/>
          <w:lang w:val="en-US" w:eastAsia="en-GB"/>
        </w:rPr>
      </w:r>
      <w:r w:rsidR="003709B7" w:rsidRPr="00073EE0">
        <w:rPr>
          <w:rFonts w:ascii="Times New Roman" w:eastAsia="Times New Roman" w:hAnsi="Times New Roman" w:cs="Times New Roman"/>
          <w:color w:val="000000"/>
          <w:lang w:val="en-US" w:eastAsia="en-GB"/>
        </w:rPr>
        <w:fldChar w:fldCharType="end"/>
      </w:r>
      <w:r w:rsidR="003709B7" w:rsidRPr="00073EE0">
        <w:rPr>
          <w:rFonts w:ascii="Times New Roman" w:eastAsia="Times New Roman" w:hAnsi="Times New Roman" w:cs="Times New Roman"/>
          <w:color w:val="000000"/>
          <w:lang w:val="en-US" w:eastAsia="en-GB"/>
        </w:rPr>
      </w:r>
      <w:r w:rsidR="003709B7" w:rsidRPr="00073EE0">
        <w:rPr>
          <w:rFonts w:ascii="Times New Roman" w:eastAsia="Times New Roman" w:hAnsi="Times New Roman" w:cs="Times New Roman"/>
          <w:color w:val="000000"/>
          <w:lang w:val="en-US" w:eastAsia="en-GB"/>
        </w:rPr>
        <w:fldChar w:fldCharType="separate"/>
      </w:r>
      <w:r w:rsidR="003709B7" w:rsidRPr="00073EE0">
        <w:rPr>
          <w:rFonts w:ascii="Times New Roman" w:eastAsia="Times New Roman" w:hAnsi="Times New Roman" w:cs="Times New Roman"/>
          <w:noProof/>
          <w:color w:val="000000"/>
          <w:lang w:val="en-US" w:eastAsia="en-GB"/>
        </w:rPr>
        <w:t>(6)</w:t>
      </w:r>
      <w:r w:rsidR="003709B7" w:rsidRPr="00073EE0">
        <w:rPr>
          <w:rFonts w:ascii="Times New Roman" w:eastAsia="Times New Roman" w:hAnsi="Times New Roman" w:cs="Times New Roman"/>
          <w:color w:val="000000"/>
          <w:lang w:val="en-US" w:eastAsia="en-GB"/>
        </w:rPr>
        <w:fldChar w:fldCharType="end"/>
      </w:r>
      <w:r w:rsidRPr="00073EE0">
        <w:rPr>
          <w:rFonts w:ascii="Times New Roman" w:eastAsia="Times New Roman" w:hAnsi="Times New Roman" w:cs="Times New Roman"/>
          <w:color w:val="000000"/>
          <w:lang w:val="en-US" w:eastAsia="en-GB"/>
        </w:rPr>
        <w:t>. Dendrites were traced, categorized and analyzed using the </w:t>
      </w:r>
      <w:proofErr w:type="spellStart"/>
      <w:r w:rsidRPr="00073EE0">
        <w:rPr>
          <w:rFonts w:ascii="Times New Roman" w:eastAsia="Times New Roman" w:hAnsi="Times New Roman" w:cs="Times New Roman"/>
          <w:color w:val="000000"/>
          <w:lang w:val="en-US" w:eastAsia="en-GB"/>
        </w:rPr>
        <w:t>NeuronJ</w:t>
      </w:r>
      <w:proofErr w:type="spellEnd"/>
      <w:r w:rsidRPr="00073EE0">
        <w:rPr>
          <w:rFonts w:ascii="Times New Roman" w:eastAsia="Times New Roman" w:hAnsi="Times New Roman" w:cs="Times New Roman"/>
          <w:color w:val="000000"/>
          <w:lang w:val="en-US" w:eastAsia="en-GB"/>
        </w:rPr>
        <w:t> plugin for ImageJ (http://rsbweb.nih.gov/ij/) by a blinded experimenter. The criteria used to differentiate the DH and the VH followed those described previously </w:t>
      </w:r>
      <w:r w:rsidR="003709B7" w:rsidRPr="00073EE0">
        <w:rPr>
          <w:rFonts w:ascii="Times New Roman" w:eastAsia="Times New Roman" w:hAnsi="Times New Roman" w:cs="Times New Roman"/>
          <w:color w:val="000000"/>
          <w:lang w:val="en-US" w:eastAsia="en-GB"/>
        </w:rPr>
        <w:fldChar w:fldCharType="begin">
          <w:fldData xml:space="preserve">PEVuZE5vdGU+PENpdGU+PEF1dGhvcj5UYW50aTwvQXV0aG9yPjxZZWFyPjIwMTI8L1llYXI+PFJl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</w:fldData>
        </w:fldChar>
      </w:r>
      <w:r w:rsidR="003709B7" w:rsidRPr="00073EE0">
        <w:rPr>
          <w:rFonts w:ascii="Times New Roman" w:eastAsia="Times New Roman" w:hAnsi="Times New Roman" w:cs="Times New Roman"/>
          <w:color w:val="000000"/>
          <w:lang w:val="en-US" w:eastAsia="en-GB"/>
        </w:rPr>
        <w:instrText xml:space="preserve"> ADDIN EN.CITE </w:instrText>
      </w:r>
      <w:r w:rsidR="003709B7" w:rsidRPr="00073EE0">
        <w:rPr>
          <w:rFonts w:ascii="Times New Roman" w:eastAsia="Times New Roman" w:hAnsi="Times New Roman" w:cs="Times New Roman"/>
          <w:color w:val="000000"/>
          <w:lang w:val="en-US" w:eastAsia="en-GB"/>
        </w:rPr>
        <w:fldChar w:fldCharType="begin">
          <w:fldData xml:space="preserve">PEVuZE5vdGU+PENpdGU+PEF1dGhvcj5UYW50aTwvQXV0aG9yPjxZZWFyPjIwMTI8L1llYXI+PFJl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</w:fldData>
        </w:fldChar>
      </w:r>
      <w:r w:rsidR="003709B7" w:rsidRPr="00073EE0">
        <w:rPr>
          <w:rFonts w:ascii="Times New Roman" w:eastAsia="Times New Roman" w:hAnsi="Times New Roman" w:cs="Times New Roman"/>
          <w:color w:val="000000"/>
          <w:lang w:val="en-US" w:eastAsia="en-GB"/>
        </w:rPr>
        <w:instrText xml:space="preserve"> ADDIN EN.CITE.DATA </w:instrText>
      </w:r>
      <w:r w:rsidR="003709B7" w:rsidRPr="00073EE0">
        <w:rPr>
          <w:rFonts w:ascii="Times New Roman" w:eastAsia="Times New Roman" w:hAnsi="Times New Roman" w:cs="Times New Roman"/>
          <w:color w:val="000000"/>
          <w:lang w:val="en-US" w:eastAsia="en-GB"/>
        </w:rPr>
      </w:r>
      <w:r w:rsidR="003709B7" w:rsidRPr="00073EE0">
        <w:rPr>
          <w:rFonts w:ascii="Times New Roman" w:eastAsia="Times New Roman" w:hAnsi="Times New Roman" w:cs="Times New Roman"/>
          <w:color w:val="000000"/>
          <w:lang w:val="en-US" w:eastAsia="en-GB"/>
        </w:rPr>
        <w:fldChar w:fldCharType="end"/>
      </w:r>
      <w:r w:rsidR="003709B7" w:rsidRPr="00073EE0">
        <w:rPr>
          <w:rFonts w:ascii="Times New Roman" w:eastAsia="Times New Roman" w:hAnsi="Times New Roman" w:cs="Times New Roman"/>
          <w:color w:val="000000"/>
          <w:lang w:val="en-US" w:eastAsia="en-GB"/>
        </w:rPr>
      </w:r>
      <w:r w:rsidR="003709B7" w:rsidRPr="00073EE0">
        <w:rPr>
          <w:rFonts w:ascii="Times New Roman" w:eastAsia="Times New Roman" w:hAnsi="Times New Roman" w:cs="Times New Roman"/>
          <w:color w:val="000000"/>
          <w:lang w:val="en-US" w:eastAsia="en-GB"/>
        </w:rPr>
        <w:fldChar w:fldCharType="separate"/>
      </w:r>
      <w:r w:rsidR="003709B7" w:rsidRPr="00073EE0">
        <w:rPr>
          <w:rFonts w:ascii="Times New Roman" w:eastAsia="Times New Roman" w:hAnsi="Times New Roman" w:cs="Times New Roman"/>
          <w:noProof/>
          <w:color w:val="000000"/>
          <w:lang w:val="en-US" w:eastAsia="en-GB"/>
        </w:rPr>
        <w:t>(7)</w:t>
      </w:r>
      <w:r w:rsidR="003709B7" w:rsidRPr="00073EE0">
        <w:rPr>
          <w:rFonts w:ascii="Times New Roman" w:eastAsia="Times New Roman" w:hAnsi="Times New Roman" w:cs="Times New Roman"/>
          <w:color w:val="000000"/>
          <w:lang w:val="en-US" w:eastAsia="en-GB"/>
        </w:rPr>
        <w:fldChar w:fldCharType="end"/>
      </w:r>
      <w:r w:rsidRPr="00073EE0">
        <w:rPr>
          <w:rFonts w:ascii="Times New Roman" w:eastAsia="Times New Roman" w:hAnsi="Times New Roman" w:cs="Times New Roman"/>
          <w:color w:val="000000"/>
          <w:lang w:val="en-US" w:eastAsia="en-GB"/>
        </w:rPr>
        <w:t>. </w:t>
      </w:r>
      <w:r w:rsidR="00F0287C" w:rsidRPr="00073EE0">
        <w:rPr>
          <w:rFonts w:ascii="Times New Roman" w:eastAsia="Times New Roman" w:hAnsi="Times New Roman" w:cs="Times New Roman"/>
          <w:color w:val="000000"/>
          <w:lang w:val="en-US" w:eastAsia="en-GB"/>
        </w:rPr>
        <w:t xml:space="preserve">Specifically, brain slices within -1.06 to-2.06 mm relative to bregma </w:t>
      </w:r>
      <w:r w:rsidR="00F0287C" w:rsidRPr="00073EE0">
        <w:rPr>
          <w:rFonts w:ascii="Times New Roman" w:eastAsia="Times New Roman" w:hAnsi="Times New Roman" w:cs="Times New Roman"/>
          <w:color w:val="000000"/>
          <w:lang w:val="en-US" w:eastAsia="en-GB"/>
        </w:rPr>
        <w:lastRenderedPageBreak/>
        <w:t>were used for the DH, and those containing coordinates -3.08 to-3.80 mm were used for the VH, in accordance with the </w:t>
      </w:r>
      <w:proofErr w:type="spellStart"/>
      <w:r w:rsidR="00F0287C" w:rsidRPr="00073EE0">
        <w:rPr>
          <w:rFonts w:ascii="Times New Roman" w:eastAsia="Times New Roman" w:hAnsi="Times New Roman" w:cs="Times New Roman"/>
          <w:color w:val="000000"/>
          <w:lang w:val="en-US" w:eastAsia="en-GB"/>
        </w:rPr>
        <w:t>Paxinos</w:t>
      </w:r>
      <w:proofErr w:type="spellEnd"/>
      <w:r w:rsidR="00F0287C" w:rsidRPr="00073EE0">
        <w:rPr>
          <w:rFonts w:ascii="Times New Roman" w:eastAsia="Times New Roman" w:hAnsi="Times New Roman" w:cs="Times New Roman"/>
          <w:color w:val="000000"/>
          <w:lang w:val="en-US" w:eastAsia="en-GB"/>
        </w:rPr>
        <w:t> and Franklin’s brain atlas</w:t>
      </w:r>
      <w:r w:rsidR="003709B7" w:rsidRPr="00073EE0">
        <w:rPr>
          <w:rFonts w:ascii="Times New Roman" w:eastAsia="Times New Roman" w:hAnsi="Times New Roman" w:cs="Times New Roman"/>
          <w:color w:val="000000"/>
          <w:lang w:val="en-US" w:eastAsia="en-GB"/>
        </w:rPr>
        <w:t xml:space="preserve"> </w:t>
      </w:r>
      <w:r w:rsidR="003709B7" w:rsidRPr="00073EE0">
        <w:rPr>
          <w:rFonts w:ascii="Times New Roman" w:eastAsia="Times New Roman" w:hAnsi="Times New Roman" w:cs="Times New Roman"/>
          <w:color w:val="000000"/>
          <w:lang w:val="en-US" w:eastAsia="en-GB"/>
        </w:rPr>
        <w:fldChar w:fldCharType="begin"/>
      </w:r>
      <w:r w:rsidR="003709B7" w:rsidRPr="00073EE0">
        <w:rPr>
          <w:rFonts w:ascii="Times New Roman" w:eastAsia="Times New Roman" w:hAnsi="Times New Roman" w:cs="Times New Roman"/>
          <w:color w:val="000000"/>
          <w:lang w:val="en-US" w:eastAsia="en-GB"/>
        </w:rPr>
        <w:instrText xml:space="preserve"> ADDIN EN.CITE &lt;EndNote&gt;&lt;Cite&gt;&lt;Author&gt;Paxinos&lt;/Author&gt;&lt;Year&gt;2019&lt;/Year&gt;&lt;RecNum&gt;37&lt;/RecNum&gt;&lt;DisplayText&gt;(4)&lt;/DisplayText&gt;&lt;record&gt;&lt;rec-number&gt;37&lt;/rec-number&gt;&lt;foreign-keys&gt;&lt;key app="EN" db-id="f02d2fpzo2ezwpe2vel5w0sh5prtr9fdsdv2" timestamp="1607866776"&gt;37&lt;/key&gt;&lt;/foreign-keys&gt;&lt;ref-type name="Book"&gt;6&lt;/ref-type&gt;&lt;contributors&gt;&lt;authors&gt;&lt;author&gt;Paxinos, G.&lt;/author&gt;&lt;author&gt;Franklin, K.B.&lt;/author&gt;&lt;/authors&gt;&lt;/contributors&gt;&lt;titles&gt;&lt;title&gt;Paxinos and Franklin&amp;apos;s the mouse brain in stereotaxic coordinates&lt;/title&gt;&lt;/titles&gt;&lt;dates&gt;&lt;year&gt;2019&lt;/year&gt;&lt;/dates&gt;&lt;publisher&gt;Academic Press&lt;/publisher&gt;&lt;urls&gt;&lt;/urls&gt;&lt;/record&gt;&lt;/Cite&gt;&lt;/EndNote&gt;</w:instrText>
      </w:r>
      <w:r w:rsidR="003709B7" w:rsidRPr="00073EE0">
        <w:rPr>
          <w:rFonts w:ascii="Times New Roman" w:eastAsia="Times New Roman" w:hAnsi="Times New Roman" w:cs="Times New Roman"/>
          <w:color w:val="000000"/>
          <w:lang w:val="en-US" w:eastAsia="en-GB"/>
        </w:rPr>
        <w:fldChar w:fldCharType="separate"/>
      </w:r>
      <w:r w:rsidR="003709B7" w:rsidRPr="00073EE0">
        <w:rPr>
          <w:rFonts w:ascii="Times New Roman" w:eastAsia="Times New Roman" w:hAnsi="Times New Roman" w:cs="Times New Roman"/>
          <w:noProof/>
          <w:color w:val="000000"/>
          <w:lang w:val="en-US" w:eastAsia="en-GB"/>
        </w:rPr>
        <w:t>(4)</w:t>
      </w:r>
      <w:r w:rsidR="003709B7" w:rsidRPr="00073EE0">
        <w:rPr>
          <w:rFonts w:ascii="Times New Roman" w:eastAsia="Times New Roman" w:hAnsi="Times New Roman" w:cs="Times New Roman"/>
          <w:color w:val="000000"/>
          <w:lang w:val="en-US" w:eastAsia="en-GB"/>
        </w:rPr>
        <w:fldChar w:fldCharType="end"/>
      </w:r>
      <w:r w:rsidR="003709B7" w:rsidRPr="00073EE0">
        <w:rPr>
          <w:rFonts w:ascii="Times New Roman" w:eastAsia="Times New Roman" w:hAnsi="Times New Roman" w:cs="Times New Roman"/>
          <w:color w:val="000000"/>
          <w:lang w:val="en-US" w:eastAsia="en-GB"/>
        </w:rPr>
        <w:t>.</w:t>
      </w:r>
      <w:r w:rsidR="00F0287C" w:rsidRPr="00FE0BA6">
        <w:rPr>
          <w:rFonts w:ascii="Times New Roman" w:eastAsia="Times New Roman" w:hAnsi="Times New Roman" w:cs="Times New Roman"/>
          <w:color w:val="D13438"/>
          <w:lang w:val="en-US" w:eastAsia="en-GB"/>
        </w:rPr>
        <w:t> </w:t>
      </w:r>
    </w:p>
    <w:p w14:paraId="5CE7F539"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As shown in Supplementary Figure 2</w:t>
      </w:r>
      <w:r w:rsidRPr="00FE0BA6">
        <w:rPr>
          <w:rFonts w:ascii="Times New Roman" w:eastAsia="Times New Roman" w:hAnsi="Times New Roman" w:cs="Times New Roman"/>
          <w:color w:val="000000" w:themeColor="text1"/>
          <w:lang w:val="en-US" w:eastAsia="en-GB"/>
        </w:rPr>
        <w:t>B</w:t>
      </w:r>
      <w:r w:rsidRPr="00FE0BA6">
        <w:rPr>
          <w:rFonts w:ascii="Times New Roman" w:eastAsia="Times New Roman" w:hAnsi="Times New Roman" w:cs="Times New Roman"/>
          <w:color w:val="000000"/>
          <w:lang w:val="en-US" w:eastAsia="en-GB"/>
        </w:rPr>
        <w:t>, no differences were found between neuroblasts in AL, CR and IF mice with regard to either total number of dendritic branches per neuroblast (F(2, 187)= 2.613, p=</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0.0760; branches/neuroblast: AL,7.710±0.5271, n=31; CR, 6.810±0.2999, n=79; IF, 7.900±0.3960, n=80) or dendritic length (F(2, 157)=</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2.351, p=</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0.0986;length(</w:t>
      </w:r>
      <w:r w:rsidRPr="00FE0BA6">
        <w:rPr>
          <w:rFonts w:ascii="Symbol" w:eastAsia="Times New Roman" w:hAnsi="Symbol" w:cs="Segoe UI"/>
          <w:color w:val="000000"/>
          <w:lang w:val="en-US" w:eastAsia="en-GB"/>
        </w:rPr>
        <w:t>m</w:t>
      </w:r>
      <w:r w:rsidRPr="00FE0BA6">
        <w:rPr>
          <w:rFonts w:ascii="Times New Roman" w:eastAsia="Times New Roman" w:hAnsi="Times New Roman" w:cs="Times New Roman"/>
          <w:color w:val="000000"/>
          <w:lang w:val="en-US" w:eastAsia="en-GB"/>
        </w:rPr>
        <w:t>m)/neuroblast: AL,</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332.5 ±25.19</w:t>
      </w:r>
      <w:r w:rsidRPr="00FE0BA6">
        <w:rPr>
          <w:rFonts w:ascii="Symbol" w:eastAsia="Times New Roman" w:hAnsi="Symbol" w:cs="Segoe UI"/>
          <w:color w:val="000000"/>
          <w:lang w:val="en-US" w:eastAsia="en-GB"/>
        </w:rPr>
        <w:t>m</w:t>
      </w:r>
      <w:r w:rsidRPr="00FE0BA6">
        <w:rPr>
          <w:rFonts w:ascii="Times New Roman" w:eastAsia="Times New Roman" w:hAnsi="Times New Roman" w:cs="Times New Roman"/>
          <w:color w:val="000000"/>
          <w:lang w:val="en-US" w:eastAsia="en-GB"/>
        </w:rPr>
        <w:t>m, n=32; CR, 303.7±13.62</w:t>
      </w:r>
      <w:r w:rsidRPr="00FE0BA6">
        <w:rPr>
          <w:rFonts w:ascii="Symbol" w:eastAsia="Times New Roman" w:hAnsi="Symbol" w:cs="Segoe UI"/>
          <w:color w:val="000000"/>
          <w:lang w:val="en-US" w:eastAsia="en-GB"/>
        </w:rPr>
        <w:t>m</w:t>
      </w:r>
      <w:r w:rsidRPr="00FE0BA6">
        <w:rPr>
          <w:rFonts w:ascii="Times New Roman" w:eastAsia="Times New Roman" w:hAnsi="Times New Roman" w:cs="Times New Roman"/>
          <w:color w:val="000000"/>
          <w:lang w:val="en-US" w:eastAsia="en-GB"/>
        </w:rPr>
        <w:t>m, n=64; IF, 352.6±17.20</w:t>
      </w:r>
      <w:r w:rsidRPr="00FE0BA6">
        <w:rPr>
          <w:rFonts w:ascii="Symbol" w:eastAsia="Times New Roman" w:hAnsi="Symbol" w:cs="Segoe UI"/>
          <w:color w:val="000000"/>
          <w:lang w:val="en-US" w:eastAsia="en-GB"/>
        </w:rPr>
        <w:t>m</w:t>
      </w:r>
      <w:r w:rsidRPr="00FE0BA6">
        <w:rPr>
          <w:rFonts w:ascii="Times New Roman" w:eastAsia="Times New Roman" w:hAnsi="Times New Roman" w:cs="Times New Roman"/>
          <w:color w:val="000000"/>
          <w:lang w:val="en-US" w:eastAsia="en-GB"/>
        </w:rPr>
        <w:t>m, n=64): </w:t>
      </w:r>
      <w:r w:rsidRPr="00FE0BA6">
        <w:rPr>
          <w:rFonts w:ascii="Times New Roman" w:eastAsia="Times New Roman" w:hAnsi="Times New Roman" w:cs="Times New Roman"/>
          <w:color w:val="000000"/>
          <w:lang w:eastAsia="en-GB"/>
        </w:rPr>
        <w:t> </w:t>
      </w:r>
    </w:p>
    <w:p w14:paraId="49B78038"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1FBECF7E" w14:textId="5534B4E2" w:rsidR="00F0287C" w:rsidRPr="00FE0BA6" w:rsidRDefault="00F0287C" w:rsidP="00D61C8C">
      <w:pPr>
        <w:spacing w:line="480" w:lineRule="auto"/>
        <w:jc w:val="center"/>
        <w:textAlignment w:val="baseline"/>
        <w:rPr>
          <w:rFonts w:ascii="Segoe UI" w:eastAsia="Times New Roman" w:hAnsi="Segoe UI" w:cs="Segoe UI"/>
          <w:color w:val="000000"/>
          <w:sz w:val="18"/>
          <w:szCs w:val="18"/>
          <w:lang w:eastAsia="en-GB"/>
        </w:rPr>
      </w:pPr>
      <w:r>
        <w:rPr>
          <w:noProof/>
        </w:rPr>
        <w:drawing>
          <wp:inline distT="0" distB="0" distL="0" distR="0" wp14:anchorId="67C1ECCA" wp14:editId="1B8574A7">
            <wp:extent cx="4179999" cy="2931160"/>
            <wp:effectExtent l="0" t="0" r="0" b="254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8">
                      <a:extLst>
                        <a:ext uri="{28A0092B-C50C-407E-A947-70E740481C1C}">
                          <a14:useLocalDpi xmlns:a14="http://schemas.microsoft.com/office/drawing/2010/main" val="0"/>
                        </a:ext>
                      </a:extLst>
                    </a:blip>
                    <a:stretch>
                      <a:fillRect/>
                    </a:stretch>
                  </pic:blipFill>
                  <pic:spPr>
                    <a:xfrm>
                      <a:off x="0" y="0"/>
                      <a:ext cx="4179999" cy="2931160"/>
                    </a:xfrm>
                    <a:prstGeom prst="rect">
                      <a:avLst/>
                    </a:prstGeom>
                  </pic:spPr>
                </pic:pic>
              </a:graphicData>
            </a:graphic>
          </wp:inline>
        </w:drawing>
      </w:r>
    </w:p>
    <w:p w14:paraId="762AE4DE" w14:textId="5833472E"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sz w:val="22"/>
          <w:szCs w:val="22"/>
          <w:lang w:val="en-US" w:eastAsia="en-GB"/>
        </w:rPr>
        <w:t>Supplementary Figure 2</w:t>
      </w:r>
      <w:r w:rsidRPr="00FE0BA6">
        <w:rPr>
          <w:rFonts w:ascii="Times New Roman" w:eastAsia="Times New Roman" w:hAnsi="Times New Roman" w:cs="Times New Roman"/>
          <w:b/>
          <w:bCs/>
          <w:color w:val="000000" w:themeColor="text1"/>
          <w:sz w:val="22"/>
          <w:szCs w:val="22"/>
          <w:lang w:val="en-US" w:eastAsia="en-GB"/>
        </w:rPr>
        <w:t>B</w:t>
      </w:r>
      <w:r w:rsidRPr="00FE0BA6">
        <w:rPr>
          <w:rFonts w:ascii="Times New Roman" w:eastAsia="Times New Roman" w:hAnsi="Times New Roman" w:cs="Times New Roman"/>
          <w:b/>
          <w:bCs/>
          <w:color w:val="000000"/>
          <w:sz w:val="22"/>
          <w:szCs w:val="22"/>
          <w:lang w:val="en-US" w:eastAsia="en-GB"/>
        </w:rPr>
        <w:t>: Total number of dendritic branches per cell and dendritic length in neuroblasts of AL, CR and IF mice. </w:t>
      </w:r>
      <w:r w:rsidRPr="00FE0BA6">
        <w:rPr>
          <w:rFonts w:ascii="Times New Roman" w:eastAsia="Times New Roman" w:hAnsi="Times New Roman" w:cs="Times New Roman"/>
          <w:color w:val="000000"/>
          <w:sz w:val="22"/>
          <w:szCs w:val="22"/>
          <w:lang w:val="en-US" w:eastAsia="en-GB"/>
        </w:rPr>
        <w:t xml:space="preserve">No differences were observed between groups with regard to either total number of dendritic branches per cell </w:t>
      </w:r>
      <w:r w:rsidR="004F0653" w:rsidRPr="00FE0BA6">
        <w:rPr>
          <w:rFonts w:ascii="Times New Roman" w:eastAsia="Times New Roman" w:hAnsi="Times New Roman" w:cs="Times New Roman"/>
          <w:color w:val="000000"/>
          <w:sz w:val="22"/>
          <w:szCs w:val="22"/>
          <w:lang w:val="en-US" w:eastAsia="en-GB"/>
        </w:rPr>
        <w:t xml:space="preserve">(A) </w:t>
      </w:r>
      <w:r w:rsidRPr="00FE0BA6">
        <w:rPr>
          <w:rFonts w:ascii="Times New Roman" w:eastAsia="Times New Roman" w:hAnsi="Times New Roman" w:cs="Times New Roman"/>
          <w:color w:val="000000"/>
          <w:sz w:val="22"/>
          <w:szCs w:val="22"/>
          <w:lang w:val="en-US" w:eastAsia="en-GB"/>
        </w:rPr>
        <w:t>or dendritic length</w:t>
      </w:r>
      <w:r w:rsidR="004F0653" w:rsidRPr="00FE0BA6">
        <w:rPr>
          <w:rFonts w:ascii="Times New Roman" w:eastAsia="Times New Roman" w:hAnsi="Times New Roman" w:cs="Times New Roman"/>
          <w:color w:val="000000"/>
          <w:sz w:val="22"/>
          <w:szCs w:val="22"/>
          <w:lang w:val="en-US" w:eastAsia="en-GB"/>
        </w:rPr>
        <w:t xml:space="preserve"> (B)</w:t>
      </w:r>
      <w:r w:rsidRPr="00FE0BA6">
        <w:rPr>
          <w:rFonts w:ascii="Times New Roman" w:eastAsia="Times New Roman" w:hAnsi="Times New Roman" w:cs="Times New Roman"/>
          <w:color w:val="000000"/>
          <w:sz w:val="22"/>
          <w:szCs w:val="22"/>
          <w:lang w:val="en-US" w:eastAsia="en-GB"/>
        </w:rPr>
        <w:t>. Scale bar = 25 um</w:t>
      </w:r>
      <w:r w:rsidR="004F0653" w:rsidRPr="00FE0BA6">
        <w:rPr>
          <w:rFonts w:ascii="Times New Roman" w:eastAsia="Times New Roman" w:hAnsi="Times New Roman" w:cs="Times New Roman"/>
          <w:color w:val="000000"/>
          <w:sz w:val="22"/>
          <w:szCs w:val="22"/>
          <w:lang w:val="en-US" w:eastAsia="en-GB"/>
        </w:rPr>
        <w:t xml:space="preserve"> (C)</w:t>
      </w:r>
      <w:r w:rsidRPr="00FE0BA6">
        <w:rPr>
          <w:rFonts w:ascii="Times New Roman" w:eastAsia="Times New Roman" w:hAnsi="Times New Roman" w:cs="Times New Roman"/>
          <w:color w:val="000000"/>
          <w:sz w:val="22"/>
          <w:szCs w:val="22"/>
          <w:lang w:val="en-US" w:eastAsia="en-GB"/>
        </w:rPr>
        <w:t>. AL = </w:t>
      </w:r>
      <w:r w:rsidRPr="00FE0BA6">
        <w:rPr>
          <w:rFonts w:ascii="Times New Roman" w:eastAsia="Times New Roman" w:hAnsi="Times New Roman" w:cs="Times New Roman"/>
          <w:i/>
          <w:iCs/>
          <w:color w:val="000000"/>
          <w:sz w:val="22"/>
          <w:szCs w:val="22"/>
          <w:lang w:val="en-US" w:eastAsia="en-GB"/>
        </w:rPr>
        <w:t>ad libitum</w:t>
      </w:r>
      <w:r w:rsidRPr="00FE0BA6">
        <w:rPr>
          <w:rFonts w:ascii="Times New Roman" w:eastAsia="Times New Roman" w:hAnsi="Times New Roman" w:cs="Times New Roman"/>
          <w:color w:val="000000"/>
          <w:sz w:val="22"/>
          <w:szCs w:val="22"/>
          <w:lang w:val="en-US" w:eastAsia="en-GB"/>
        </w:rPr>
        <w:t>; CR = calorie restriction; IF = intermittent fasting.</w:t>
      </w:r>
      <w:r w:rsidRPr="00FE0BA6">
        <w:rPr>
          <w:rFonts w:ascii="Times New Roman" w:eastAsia="Times New Roman" w:hAnsi="Times New Roman" w:cs="Times New Roman"/>
          <w:color w:val="000000"/>
          <w:sz w:val="22"/>
          <w:szCs w:val="22"/>
          <w:lang w:eastAsia="en-GB"/>
        </w:rPr>
        <w:t> </w:t>
      </w:r>
    </w:p>
    <w:p w14:paraId="669B1F84"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rebuchet MS" w:eastAsia="Times New Roman" w:hAnsi="Trebuchet MS" w:cs="Segoe UI"/>
          <w:color w:val="000000"/>
          <w:lang w:eastAsia="en-GB"/>
        </w:rPr>
        <w:t> </w:t>
      </w:r>
    </w:p>
    <w:p w14:paraId="6815095B"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i/>
          <w:iCs/>
          <w:color w:val="000000"/>
          <w:lang w:val="en-US" w:eastAsia="en-GB"/>
        </w:rPr>
        <w:t>Genome-wide expression analysis reveals </w:t>
      </w:r>
      <w:r w:rsidRPr="00FE0BA6">
        <w:rPr>
          <w:rFonts w:ascii="Times New Roman" w:eastAsia="Times New Roman" w:hAnsi="Times New Roman" w:cs="Times New Roman"/>
          <w:b/>
          <w:bCs/>
          <w:color w:val="000000"/>
          <w:lang w:val="en-US" w:eastAsia="en-GB"/>
        </w:rPr>
        <w:t>Klotho</w:t>
      </w:r>
      <w:r w:rsidRPr="00FE0BA6">
        <w:rPr>
          <w:rFonts w:ascii="Times New Roman" w:eastAsia="Times New Roman" w:hAnsi="Times New Roman" w:cs="Times New Roman"/>
          <w:b/>
          <w:bCs/>
          <w:i/>
          <w:iCs/>
          <w:color w:val="000000"/>
          <w:lang w:val="en-US" w:eastAsia="en-GB"/>
        </w:rPr>
        <w:t> is upregulated by IF</w:t>
      </w:r>
      <w:r w:rsidRPr="00FE0BA6">
        <w:rPr>
          <w:rFonts w:ascii="Times New Roman" w:eastAsia="Times New Roman" w:hAnsi="Times New Roman" w:cs="Times New Roman"/>
          <w:color w:val="000000"/>
          <w:lang w:eastAsia="en-GB"/>
        </w:rPr>
        <w:t> </w:t>
      </w:r>
    </w:p>
    <w:p w14:paraId="0A14D24F" w14:textId="1F8DFAA4"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proofErr w:type="spellStart"/>
      <w:r w:rsidRPr="00FE0BA6">
        <w:rPr>
          <w:rFonts w:ascii="Times New Roman" w:eastAsia="Times New Roman" w:hAnsi="Times New Roman" w:cs="Times New Roman"/>
          <w:b/>
          <w:bCs/>
          <w:color w:val="000000"/>
          <w:lang w:val="en-US" w:eastAsia="en-GB"/>
        </w:rPr>
        <w:lastRenderedPageBreak/>
        <w:t>GeneChip</w:t>
      </w:r>
      <w:proofErr w:type="spellEnd"/>
      <w:r w:rsidRPr="00FE0BA6">
        <w:rPr>
          <w:rFonts w:ascii="Times New Roman" w:eastAsia="Times New Roman" w:hAnsi="Times New Roman" w:cs="Times New Roman"/>
          <w:b/>
          <w:bCs/>
          <w:color w:val="000000"/>
          <w:lang w:val="en-US" w:eastAsia="en-GB"/>
        </w:rPr>
        <w:t> analysis. </w:t>
      </w:r>
      <w:r w:rsidRPr="00FE0BA6">
        <w:rPr>
          <w:rFonts w:ascii="Times New Roman" w:eastAsia="Times New Roman" w:hAnsi="Times New Roman" w:cs="Times New Roman"/>
          <w:color w:val="000000"/>
          <w:lang w:val="en-US" w:eastAsia="en-GB"/>
        </w:rPr>
        <w:t>A list of genes that could be involved in the modulation of AHN was obtained using Affymetrix</w:t>
      </w:r>
      <w:r w:rsidR="00D61C8C" w:rsidRPr="00FE0BA6">
        <w:rPr>
          <w:rFonts w:ascii="Times New Roman" w:eastAsia="Times New Roman" w:hAnsi="Times New Roman" w:cs="Times New Roman"/>
          <w:color w:val="000000"/>
          <w:lang w:val="en-US" w:eastAsia="en-GB"/>
        </w:rPr>
        <w:t xml:space="preserve"> </w:t>
      </w:r>
      <w:proofErr w:type="spellStart"/>
      <w:r w:rsidRPr="00FE0BA6">
        <w:rPr>
          <w:rFonts w:ascii="Times New Roman" w:eastAsia="Times New Roman" w:hAnsi="Times New Roman" w:cs="Times New Roman"/>
          <w:color w:val="000000"/>
          <w:lang w:val="en-US" w:eastAsia="en-GB"/>
        </w:rPr>
        <w:t>GeneChip</w:t>
      </w:r>
      <w:proofErr w:type="spellEnd"/>
      <w:r w:rsidRPr="00FE0BA6">
        <w:rPr>
          <w:rFonts w:ascii="Times New Roman" w:eastAsia="Times New Roman" w:hAnsi="Times New Roman" w:cs="Times New Roman"/>
          <w:color w:val="000000"/>
          <w:lang w:val="en-US" w:eastAsia="en-GB"/>
        </w:rPr>
        <w:t> technology. Briefly, genes were chosen on the basis of 1) most pronounced fold change in expression in the CR-and IF-fed groups relative to the AL control population, 2) the highest number of methods in which they appeared, and 3)background research carried out on potential genes, which included using PubMed for verifying their function in the central nervous system, as well as examining their </w:t>
      </w:r>
      <w:r w:rsidRPr="00FE0BA6">
        <w:rPr>
          <w:rFonts w:ascii="Times New Roman" w:eastAsia="Times New Roman" w:hAnsi="Times New Roman" w:cs="Times New Roman"/>
          <w:i/>
          <w:iCs/>
          <w:color w:val="000000"/>
          <w:lang w:val="en-US" w:eastAsia="en-GB"/>
        </w:rPr>
        <w:t>in situ</w:t>
      </w:r>
      <w:r w:rsidRPr="00FE0BA6">
        <w:rPr>
          <w:rFonts w:ascii="Times New Roman" w:eastAsia="Times New Roman" w:hAnsi="Times New Roman" w:cs="Times New Roman"/>
          <w:color w:val="000000"/>
          <w:lang w:val="en-US" w:eastAsia="en-GB"/>
        </w:rPr>
        <w:t> hybridization expression patterns using the Allen Brain Atlas (www.brainatlas.org) to confirm whether they were expressed in the dentate gyrus  (DG).</w:t>
      </w:r>
      <w:r w:rsidRPr="00FE0BA6">
        <w:rPr>
          <w:rFonts w:ascii="Times New Roman" w:eastAsia="Times New Roman" w:hAnsi="Times New Roman" w:cs="Times New Roman"/>
          <w:color w:val="000000"/>
          <w:lang w:eastAsia="en-GB"/>
        </w:rPr>
        <w:t> </w:t>
      </w:r>
    </w:p>
    <w:p w14:paraId="06C8009F" w14:textId="77777777" w:rsidR="00D61C8C" w:rsidRPr="00FE0BA6" w:rsidRDefault="00D61C8C" w:rsidP="00F0287C">
      <w:pPr>
        <w:spacing w:line="480" w:lineRule="auto"/>
        <w:jc w:val="both"/>
        <w:textAlignment w:val="baseline"/>
        <w:rPr>
          <w:rFonts w:ascii="Times New Roman" w:eastAsia="Times New Roman" w:hAnsi="Times New Roman" w:cs="Times New Roman"/>
          <w:color w:val="000000"/>
          <w:lang w:val="en-US" w:eastAsia="en-GB"/>
        </w:rPr>
      </w:pPr>
    </w:p>
    <w:p w14:paraId="5BD4E9E7" w14:textId="58248EF2"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For each of the three dietary groups, the total RNA from three different mice was independently extracted from the whole</w:t>
      </w:r>
      <w:r w:rsidR="00D61C8C"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hippocampi as done previously </w:t>
      </w:r>
      <w:r w:rsidR="00470065" w:rsidRPr="00FE0BA6">
        <w:rPr>
          <w:rFonts w:ascii="Times New Roman" w:eastAsia="Times New Roman" w:hAnsi="Times New Roman" w:cs="Times New Roman"/>
          <w:color w:val="000000"/>
          <w:lang w:val="en-US" w:eastAsia="en-GB"/>
        </w:rPr>
        <w:fldChar w:fldCharType="begin"/>
      </w:r>
      <w:r w:rsidR="00470065" w:rsidRPr="00FE0BA6">
        <w:rPr>
          <w:rFonts w:ascii="Times New Roman" w:eastAsia="Times New Roman" w:hAnsi="Times New Roman" w:cs="Times New Roman"/>
          <w:color w:val="000000"/>
          <w:lang w:val="en-US" w:eastAsia="en-GB"/>
        </w:rPr>
        <w:instrText xml:space="preserve"> ADDIN EN.CITE &lt;EndNote&gt;&lt;Cite&gt;&lt;Author&gt;Thuret&lt;/Author&gt;&lt;Year&gt;2009&lt;/Year&gt;&lt;RecNum&gt;7&lt;/RecNum&gt;&lt;DisplayText&gt;(2)&lt;/DisplayText&gt;&lt;record&gt;&lt;rec-number&gt;7&lt;/rec-number&gt;&lt;foreign-keys&gt;&lt;key app="EN" db-id="f02d2fpzo2ezwpe2vel5w0sh5prtr9fdsdv2" timestamp="1587290095"&gt;7&lt;/key&gt;&lt;/foreign-keys&gt;&lt;ref-type name="Journal Article"&gt;17&lt;/ref-type&gt;&lt;contributors&gt;&lt;authors&gt;&lt;author&gt;Thuret, S.&lt;/author&gt;&lt;author&gt;Toni, N.&lt;/author&gt;&lt;author&gt;Aigner, S.&lt;/author&gt;&lt;author&gt;Yeo, G. W.&lt;/author&gt;&lt;author&gt;Gage, F. H.&lt;/author&gt;&lt;/authors&gt;&lt;/contributors&gt;&lt;auth-address&gt;Laboratory of Genetics, The Salk Institute for Biological Studies, La Jolla, California 92037, USA.&lt;/auth-address&gt;&lt;titles&gt;&lt;title&gt;Hippocampus-dependent learning is associated with adult neurogenesis in MRL/MpJ mice&lt;/title&gt;&lt;secondary-title&gt;Hippocampus&lt;/secondary-title&gt;&lt;/titles&gt;&lt;periodical&gt;&lt;full-title&gt;Hippocampus&lt;/full-title&gt;&lt;/periodical&gt;&lt;pages&gt;658-69&lt;/pages&gt;&lt;volume&gt;19&lt;/volume&gt;&lt;number&gt;7&lt;/number&gt;&lt;edition&gt;2009/01/14&lt;/edition&gt;&lt;keywords&gt;&lt;keyword&gt;Adult Stem Cells/*physiology&lt;/keyword&gt;&lt;keyword&gt;Animals&lt;/keyword&gt;&lt;keyword&gt;Dentate Gyrus/physiology/ultrastructure&lt;/keyword&gt;&lt;keyword&gt;Female&lt;/keyword&gt;&lt;keyword&gt;Hippocampus/*physiology/ultrastructure&lt;/keyword&gt;&lt;keyword&gt;Learning/*physiology&lt;/keyword&gt;&lt;keyword&gt;Maze Learning/physiology&lt;/keyword&gt;&lt;keyword&gt;Mice&lt;/keyword&gt;&lt;keyword&gt;Mice, Inbred C57BL&lt;/keyword&gt;&lt;keyword&gt;Mice, Mutant Strains&lt;/keyword&gt;&lt;keyword&gt;*Neurogenesis&lt;/keyword&gt;&lt;keyword&gt;Neurons/*physiology/ultrastructure&lt;/keyword&gt;&lt;keyword&gt;Pattern Recognition, Visual/physiology&lt;/keyword&gt;&lt;keyword&gt;Physical Conditioning, Animal/physiology&lt;/keyword&gt;&lt;keyword&gt;Space Perception/physiology&lt;/keyword&gt;&lt;keyword&gt;Synapses/physiology/ultrastructure&lt;/keyword&gt;&lt;keyword&gt;Time Factors&lt;/keyword&gt;&lt;/keywords&gt;&lt;dates&gt;&lt;year&gt;2009&lt;/year&gt;&lt;pub-dates&gt;&lt;date&gt;Jul&lt;/date&gt;&lt;/pub-dates&gt;&lt;/dates&gt;&lt;isbn&gt;1098-1063 (Electronic)&amp;#xD;1050-9631 (Linking)&lt;/isbn&gt;&lt;accession-num&gt;19140178&lt;/accession-num&gt;&lt;urls&gt;&lt;related-urls&gt;&lt;url&gt;https://www.ncbi.nlm.nih.gov/pubmed/19140178&lt;/url&gt;&lt;/related-urls&gt;&lt;/urls&gt;&lt;electronic-resource-num&gt;10.1002/hipo.20550&lt;/electronic-resource-num&gt;&lt;/record&gt;&lt;/Cite&gt;&lt;/EndNote&gt;</w:instrText>
      </w:r>
      <w:r w:rsidR="00470065" w:rsidRPr="00FE0BA6">
        <w:rPr>
          <w:rFonts w:ascii="Times New Roman" w:eastAsia="Times New Roman" w:hAnsi="Times New Roman" w:cs="Times New Roman"/>
          <w:color w:val="000000"/>
          <w:lang w:val="en-US" w:eastAsia="en-GB"/>
        </w:rPr>
        <w:fldChar w:fldCharType="separate"/>
      </w:r>
      <w:r w:rsidR="00470065" w:rsidRPr="00FE0BA6">
        <w:rPr>
          <w:rFonts w:ascii="Times New Roman" w:eastAsia="Times New Roman" w:hAnsi="Times New Roman" w:cs="Times New Roman"/>
          <w:noProof/>
          <w:color w:val="000000"/>
          <w:lang w:val="en-US" w:eastAsia="en-GB"/>
        </w:rPr>
        <w:t>(2)</w:t>
      </w:r>
      <w:r w:rsidR="00470065"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The mRNA of each mouse was amplified, labelled and hybridized on Affymetrix</w:t>
      </w:r>
      <w:r w:rsidR="00D61C8C" w:rsidRPr="00FE0BA6">
        <w:rPr>
          <w:rFonts w:ascii="Times New Roman" w:eastAsia="Times New Roman" w:hAnsi="Times New Roman" w:cs="Times New Roman"/>
          <w:color w:val="000000"/>
          <w:lang w:val="en-US" w:eastAsia="en-GB"/>
        </w:rPr>
        <w:t xml:space="preserve"> </w:t>
      </w:r>
      <w:proofErr w:type="spellStart"/>
      <w:r w:rsidRPr="00FE0BA6">
        <w:rPr>
          <w:rFonts w:ascii="Times New Roman" w:eastAsia="Times New Roman" w:hAnsi="Times New Roman" w:cs="Times New Roman"/>
          <w:color w:val="000000"/>
          <w:lang w:val="en-US" w:eastAsia="en-GB"/>
        </w:rPr>
        <w:t>GeneChip</w:t>
      </w:r>
      <w:proofErr w:type="spellEnd"/>
      <w:r w:rsidRPr="00FE0BA6">
        <w:rPr>
          <w:rFonts w:ascii="Times New Roman" w:eastAsia="Times New Roman" w:hAnsi="Times New Roman" w:cs="Times New Roman"/>
          <w:color w:val="000000"/>
          <w:lang w:val="en-US" w:eastAsia="en-GB"/>
        </w:rPr>
        <w:t> Mouse Genome 430 2.0 Arrays. The nine chips (three per each dietary group) were analyzed using four different complementary analytical tools and the levels of gene expression were compared between all three dietary groups. The remaining RNA was stored and used for quantitative RT-PCR to validate genes of interest.</w:t>
      </w:r>
      <w:r w:rsidRPr="00FE0BA6">
        <w:rPr>
          <w:rFonts w:ascii="Times New Roman" w:eastAsia="Times New Roman" w:hAnsi="Times New Roman" w:cs="Times New Roman"/>
          <w:color w:val="000000"/>
          <w:lang w:eastAsia="en-GB"/>
        </w:rPr>
        <w:t> </w:t>
      </w:r>
    </w:p>
    <w:p w14:paraId="5CF751A5" w14:textId="77777777" w:rsidR="00D61C8C" w:rsidRPr="00FE0BA6" w:rsidRDefault="00D61C8C" w:rsidP="00F0287C">
      <w:pPr>
        <w:spacing w:line="480" w:lineRule="auto"/>
        <w:jc w:val="both"/>
        <w:textAlignment w:val="baseline"/>
        <w:rPr>
          <w:rFonts w:ascii="Times New Roman" w:eastAsia="Times New Roman" w:hAnsi="Times New Roman" w:cs="Times New Roman"/>
          <w:color w:val="000000"/>
          <w:lang w:val="en-US" w:eastAsia="en-GB"/>
        </w:rPr>
      </w:pPr>
    </w:p>
    <w:p w14:paraId="121E2E85" w14:textId="0AE6104C"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Briefly, the data were pre-processed using the Affymetrix Microarray Analysis Suite (MAS) and subsequently four analytical methods were used to analyze the </w:t>
      </w:r>
      <w:proofErr w:type="spellStart"/>
      <w:r w:rsidRPr="00FE0BA6">
        <w:rPr>
          <w:rFonts w:ascii="Times New Roman" w:eastAsia="Times New Roman" w:hAnsi="Times New Roman" w:cs="Times New Roman"/>
          <w:color w:val="000000"/>
          <w:lang w:val="en-US" w:eastAsia="en-GB"/>
        </w:rPr>
        <w:t>GeneChip</w:t>
      </w:r>
      <w:proofErr w:type="spellEnd"/>
      <w:r w:rsidRPr="00FE0BA6">
        <w:rPr>
          <w:rFonts w:ascii="Times New Roman" w:eastAsia="Times New Roman" w:hAnsi="Times New Roman" w:cs="Times New Roman"/>
          <w:color w:val="000000"/>
          <w:lang w:val="en-US" w:eastAsia="en-GB"/>
        </w:rPr>
        <w:t> data: RMA </w:t>
      </w:r>
      <w:r w:rsidR="00470065" w:rsidRPr="00FE0BA6">
        <w:rPr>
          <w:rFonts w:ascii="Times New Roman" w:eastAsia="Times New Roman" w:hAnsi="Times New Roman" w:cs="Times New Roman"/>
          <w:color w:val="000000"/>
          <w:lang w:val="en-US" w:eastAsia="en-GB"/>
        </w:rPr>
        <w:fldChar w:fldCharType="begin">
          <w:fldData xml:space="preserve">PEVuZE5vdGU+PENpdGU+PEF1dGhvcj5Jcml6YXJyeTwvQXV0aG9yPjxZZWFyPjIwMDM8L1llYXI+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</w:fldData>
        </w:fldChar>
      </w:r>
      <w:r w:rsidR="00470065" w:rsidRPr="00FE0BA6">
        <w:rPr>
          <w:rFonts w:ascii="Times New Roman" w:eastAsia="Times New Roman" w:hAnsi="Times New Roman" w:cs="Times New Roman"/>
          <w:color w:val="000000"/>
          <w:lang w:val="en-US" w:eastAsia="en-GB"/>
        </w:rPr>
        <w:instrText xml:space="preserve"> ADDIN EN.CITE </w:instrText>
      </w:r>
      <w:r w:rsidR="00470065" w:rsidRPr="00FE0BA6">
        <w:rPr>
          <w:rFonts w:ascii="Times New Roman" w:eastAsia="Times New Roman" w:hAnsi="Times New Roman" w:cs="Times New Roman"/>
          <w:color w:val="000000"/>
          <w:lang w:val="en-US" w:eastAsia="en-GB"/>
        </w:rPr>
        <w:fldChar w:fldCharType="begin">
          <w:fldData xml:space="preserve">PEVuZE5vdGU+PENpdGU+PEF1dGhvcj5Jcml6YXJyeTwvQXV0aG9yPjxZZWFyPjIwMDM8L1llYXI+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</w:fldData>
        </w:fldChar>
      </w:r>
      <w:r w:rsidR="00470065" w:rsidRPr="00FE0BA6">
        <w:rPr>
          <w:rFonts w:ascii="Times New Roman" w:eastAsia="Times New Roman" w:hAnsi="Times New Roman" w:cs="Times New Roman"/>
          <w:color w:val="000000"/>
          <w:lang w:val="en-US" w:eastAsia="en-GB"/>
        </w:rPr>
        <w:instrText xml:space="preserve"> ADDIN EN.CITE.DATA </w:instrText>
      </w:r>
      <w:r w:rsidR="00470065" w:rsidRPr="00FE0BA6">
        <w:rPr>
          <w:rFonts w:ascii="Times New Roman" w:eastAsia="Times New Roman" w:hAnsi="Times New Roman" w:cs="Times New Roman"/>
          <w:color w:val="000000"/>
          <w:lang w:val="en-US" w:eastAsia="en-GB"/>
        </w:rPr>
      </w:r>
      <w:r w:rsidR="00470065" w:rsidRPr="00FE0BA6">
        <w:rPr>
          <w:rFonts w:ascii="Times New Roman" w:eastAsia="Times New Roman" w:hAnsi="Times New Roman" w:cs="Times New Roman"/>
          <w:color w:val="000000"/>
          <w:lang w:val="en-US" w:eastAsia="en-GB"/>
        </w:rPr>
        <w:fldChar w:fldCharType="end"/>
      </w:r>
      <w:r w:rsidR="00470065" w:rsidRPr="00FE0BA6">
        <w:rPr>
          <w:rFonts w:ascii="Times New Roman" w:eastAsia="Times New Roman" w:hAnsi="Times New Roman" w:cs="Times New Roman"/>
          <w:color w:val="000000"/>
          <w:lang w:val="en-US" w:eastAsia="en-GB"/>
        </w:rPr>
      </w:r>
      <w:r w:rsidR="00470065" w:rsidRPr="00FE0BA6">
        <w:rPr>
          <w:rFonts w:ascii="Times New Roman" w:eastAsia="Times New Roman" w:hAnsi="Times New Roman" w:cs="Times New Roman"/>
          <w:color w:val="000000"/>
          <w:lang w:val="en-US" w:eastAsia="en-GB"/>
        </w:rPr>
        <w:fldChar w:fldCharType="separate"/>
      </w:r>
      <w:r w:rsidR="00470065" w:rsidRPr="00FE0BA6">
        <w:rPr>
          <w:rFonts w:ascii="Times New Roman" w:eastAsia="Times New Roman" w:hAnsi="Times New Roman" w:cs="Times New Roman"/>
          <w:noProof/>
          <w:color w:val="000000"/>
          <w:lang w:val="en-US" w:eastAsia="en-GB"/>
        </w:rPr>
        <w:t>(8, 9)</w:t>
      </w:r>
      <w:r w:rsidR="00470065"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and </w:t>
      </w:r>
      <w:proofErr w:type="spellStart"/>
      <w:r w:rsidRPr="00FE0BA6">
        <w:rPr>
          <w:rFonts w:ascii="Times New Roman" w:eastAsia="Times New Roman" w:hAnsi="Times New Roman" w:cs="Times New Roman"/>
          <w:color w:val="000000"/>
          <w:lang w:val="en-US" w:eastAsia="en-GB"/>
        </w:rPr>
        <w:t>dChip</w:t>
      </w:r>
      <w:proofErr w:type="spellEnd"/>
      <w:r w:rsidRPr="00FE0BA6">
        <w:rPr>
          <w:rFonts w:ascii="Times New Roman" w:eastAsia="Times New Roman" w:hAnsi="Times New Roman" w:cs="Times New Roman"/>
          <w:color w:val="000000"/>
          <w:lang w:val="en-US" w:eastAsia="en-GB"/>
        </w:rPr>
        <w:t> </w:t>
      </w:r>
      <w:r w:rsidR="00470065" w:rsidRPr="00FE0BA6">
        <w:rPr>
          <w:rFonts w:ascii="Times New Roman" w:eastAsia="Times New Roman" w:hAnsi="Times New Roman" w:cs="Times New Roman"/>
          <w:color w:val="000000"/>
          <w:lang w:val="en-US" w:eastAsia="en-GB"/>
        </w:rPr>
        <w:fldChar w:fldCharType="begin"/>
      </w:r>
      <w:r w:rsidR="00470065" w:rsidRPr="00FE0BA6">
        <w:rPr>
          <w:rFonts w:ascii="Times New Roman" w:eastAsia="Times New Roman" w:hAnsi="Times New Roman" w:cs="Times New Roman"/>
          <w:color w:val="000000"/>
          <w:lang w:val="en-US" w:eastAsia="en-GB"/>
        </w:rPr>
        <w:instrText xml:space="preserve"> ADDIN EN.CITE &lt;EndNote&gt;&lt;Cite&gt;&lt;Author&gt;Li&lt;/Author&gt;&lt;Year&gt;2001&lt;/Year&gt;&lt;RecNum&gt;29&lt;/RecNum&gt;&lt;DisplayText&gt;(10)&lt;/DisplayText&gt;&lt;record&gt;&lt;rec-number&gt;29&lt;/rec-number&gt;&lt;foreign-keys&gt;&lt;key app="EN" db-id="f02d2fpzo2ezwpe2vel5w0sh5prtr9fdsdv2" timestamp="1589230066"&gt;29&lt;/key&gt;&lt;/foreign-keys&gt;&lt;ref-type name="Journal Article"&gt;17&lt;/ref-type&gt;&lt;contributors&gt;&lt;authors&gt;&lt;author&gt;Li, C.&lt;/author&gt;&lt;author&gt;Hung Wong, W.&lt;/author&gt;&lt;/authors&gt;&lt;/contributors&gt;&lt;auth-address&gt;Department of Biostatistics, Harvard School of Public Health, 655 Huntington Avenue, Boston, MA 02115, USA.&lt;/auth-address&gt;&lt;titles&gt;&lt;title&gt;Model-based analysis of oligonucleotide arrays: model validation, design issues and standard error application&lt;/title&gt;&lt;secondary-title&gt;Genome Biol&lt;/secondary-title&gt;&lt;/titles&gt;&lt;periodical&gt;&lt;full-title&gt;Genome Biol&lt;/full-title&gt;&lt;/periodical&gt;&lt;pages&gt;RESEARCH0032&lt;/pages&gt;&lt;volume&gt;2&lt;/volume&gt;&lt;number&gt;8&lt;/number&gt;&lt;edition&gt;2001/09/05&lt;/edition&gt;&lt;keywords&gt;&lt;keyword&gt;Cluster Analysis&lt;/keyword&gt;&lt;keyword&gt;DNA Probes&lt;/keyword&gt;&lt;keyword&gt;Gene Expression Profiling/methods/standards&lt;/keyword&gt;&lt;keyword&gt;Humans&lt;/keyword&gt;&lt;keyword&gt;*Models, Statistical&lt;/keyword&gt;&lt;keyword&gt;Oligonucleotide Array Sequence Analysis/*methods/*standards&lt;/keyword&gt;&lt;keyword&gt;Organ Specificity&lt;/keyword&gt;&lt;keyword&gt;RNA, Messenger/analysis/genetics&lt;/keyword&gt;&lt;keyword&gt;Reproducibility of Results&lt;/keyword&gt;&lt;keyword&gt;*Research Design&lt;/keyword&gt;&lt;keyword&gt;Sensitivity and Specificity&lt;/keyword&gt;&lt;keyword&gt;Software&lt;/keyword&gt;&lt;/keywords&gt;&lt;dates&gt;&lt;year&gt;2001&lt;/year&gt;&lt;/dates&gt;&lt;isbn&gt;1474-760X (Electronic)&amp;#xD;1474-7596 (Linking)&lt;/isbn&gt;&lt;accession-num&gt;11532216&lt;/accession-num&gt;&lt;urls&gt;&lt;related-urls&gt;&lt;url&gt;https://www.ncbi.nlm.nih.gov/pubmed/11532216&lt;/url&gt;&lt;/related-urls&gt;&lt;/urls&gt;&lt;custom2&gt;PMC55329&lt;/custom2&gt;&lt;electronic-resource-num&gt;10.1186/gb-2001-2-8-research0032&lt;/electronic-resource-num&gt;&lt;/record&gt;&lt;/Cite&gt;&lt;/EndNote&gt;</w:instrText>
      </w:r>
      <w:r w:rsidR="00470065" w:rsidRPr="00FE0BA6">
        <w:rPr>
          <w:rFonts w:ascii="Times New Roman" w:eastAsia="Times New Roman" w:hAnsi="Times New Roman" w:cs="Times New Roman"/>
          <w:color w:val="000000"/>
          <w:lang w:val="en-US" w:eastAsia="en-GB"/>
        </w:rPr>
        <w:fldChar w:fldCharType="separate"/>
      </w:r>
      <w:r w:rsidR="00470065" w:rsidRPr="00FE0BA6">
        <w:rPr>
          <w:rFonts w:ascii="Times New Roman" w:eastAsia="Times New Roman" w:hAnsi="Times New Roman" w:cs="Times New Roman"/>
          <w:noProof/>
          <w:color w:val="000000"/>
          <w:lang w:val="en-US" w:eastAsia="en-GB"/>
        </w:rPr>
        <w:t>(10)</w:t>
      </w:r>
      <w:r w:rsidR="00470065"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which both give an estimation of expression level and fold change, and the ‘PM-MM’ and ‘PM-only’ versions of the Drop Method </w:t>
      </w:r>
      <w:r w:rsidR="00470065" w:rsidRPr="00FE0BA6">
        <w:rPr>
          <w:rFonts w:ascii="Times New Roman" w:eastAsia="Times New Roman" w:hAnsi="Times New Roman" w:cs="Times New Roman"/>
          <w:color w:val="000000"/>
          <w:lang w:val="en-US" w:eastAsia="en-GB"/>
        </w:rPr>
        <w:fldChar w:fldCharType="begin"/>
      </w:r>
      <w:r w:rsidR="00470065" w:rsidRPr="00FE0BA6">
        <w:rPr>
          <w:rFonts w:ascii="Times New Roman" w:eastAsia="Times New Roman" w:hAnsi="Times New Roman" w:cs="Times New Roman"/>
          <w:color w:val="000000"/>
          <w:lang w:val="en-US" w:eastAsia="en-GB"/>
        </w:rPr>
        <w:instrText xml:space="preserve"> ADDIN EN.CITE &lt;EndNote&gt;&lt;Cite&gt;&lt;Author&gt;Aimone&lt;/Author&gt;&lt;Year&gt;2004&lt;/Year&gt;&lt;RecNum&gt;26&lt;/RecNum&gt;&lt;DisplayText&gt;(11)&lt;/DisplayText&gt;&lt;record&gt;&lt;rec-number&gt;26&lt;/rec-number&gt;&lt;foreign-keys&gt;&lt;key app="EN" db-id="f02d2fpzo2ezwpe2vel5w0sh5prtr9fdsdv2" timestamp="1589229969"&gt;26&lt;/key&gt;&lt;/foreign-keys&gt;&lt;ref-type name="Journal Article"&gt;17&lt;/ref-type&gt;&lt;contributors&gt;&lt;authors&gt;&lt;author&gt;Aimone, J. B.&lt;/author&gt;&lt;author&gt;Gage, F. H.&lt;/author&gt;&lt;/authors&gt;&lt;/contributors&gt;&lt;auth-address&gt;Laboratory of Genetics, The Salk Institute of Biological Studies, 10010 North Torrey Pines Road, La Jolla, CA 92037, USA.&lt;/auth-address&gt;&lt;titles&gt;&lt;title&gt;Unbiased characterization of high-density oligonucleotide microarrays using probe-level statistics&lt;/title&gt;&lt;secondary-title&gt;J Neurosci Methods&lt;/secondary-title&gt;&lt;/titles&gt;&lt;periodical&gt;&lt;full-title&gt;J Neurosci Methods&lt;/full-title&gt;&lt;/periodical&gt;&lt;pages&gt;27-33&lt;/pages&gt;&lt;volume&gt;135&lt;/volume&gt;&lt;number&gt;1-2&lt;/number&gt;&lt;edition&gt;2004/03/17&lt;/edition&gt;&lt;keywords&gt;&lt;keyword&gt;Animals&lt;/keyword&gt;&lt;keyword&gt;*Data Interpretation, Statistical&lt;/keyword&gt;&lt;keyword&gt;Embryo, Mammalian&lt;/keyword&gt;&lt;keyword&gt;Gene Expression/*physiology&lt;/keyword&gt;&lt;keyword&gt;Gene Expression Profiling&lt;/keyword&gt;&lt;keyword&gt;Humans&lt;/keyword&gt;&lt;keyword&gt;Neurons/physiology&lt;/keyword&gt;&lt;keyword&gt;Normal Distribution&lt;/keyword&gt;&lt;keyword&gt;Oligonucleotide Array Sequence Analysis/*methods/standards&lt;/keyword&gt;&lt;keyword&gt;Reproducibility of Results&lt;/keyword&gt;&lt;keyword&gt;Sensitivity and Specificity&lt;/keyword&gt;&lt;keyword&gt;Stem Cells/physiology&lt;/keyword&gt;&lt;/keywords&gt;&lt;dates&gt;&lt;year&gt;2004&lt;/year&gt;&lt;pub-dates&gt;&lt;date&gt;May 30&lt;/date&gt;&lt;/pub-dates&gt;&lt;/dates&gt;&lt;isbn&gt;0165-0270 (Print)&amp;#xD;0165-0270 (Linking)&lt;/isbn&gt;&lt;accession-num&gt;15020086&lt;/accession-num&gt;&lt;urls&gt;&lt;related-urls&gt;&lt;url&gt;https://www.ncbi.nlm.nih.gov/pubmed/15020086&lt;/url&gt;&lt;/related-urls&gt;&lt;/urls&gt;&lt;electronic-resource-num&gt;10.1016/j.jneumeth.2003.11.016&lt;/electronic-resource-num&gt;&lt;/record&gt;&lt;/Cite&gt;&lt;/EndNote&gt;</w:instrText>
      </w:r>
      <w:r w:rsidR="00470065" w:rsidRPr="00FE0BA6">
        <w:rPr>
          <w:rFonts w:ascii="Times New Roman" w:eastAsia="Times New Roman" w:hAnsi="Times New Roman" w:cs="Times New Roman"/>
          <w:color w:val="000000"/>
          <w:lang w:val="en-US" w:eastAsia="en-GB"/>
        </w:rPr>
        <w:fldChar w:fldCharType="separate"/>
      </w:r>
      <w:r w:rsidR="00470065" w:rsidRPr="00FE0BA6">
        <w:rPr>
          <w:rFonts w:ascii="Times New Roman" w:eastAsia="Times New Roman" w:hAnsi="Times New Roman" w:cs="Times New Roman"/>
          <w:noProof/>
          <w:color w:val="000000"/>
          <w:lang w:val="en-US" w:eastAsia="en-GB"/>
        </w:rPr>
        <w:t>(11)</w:t>
      </w:r>
      <w:r w:rsidR="00470065"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which return a confidence that there was a difference in expression, independent of magnitude. Relatively loose criteria were initially used to filter the data (to minimize analytical false negatives), but genes were required to pass these criteria for each of the four methods to be considered further (four out of four methods) to minimize analytical false positives.  </w:t>
      </w:r>
      <w:r w:rsidRPr="00FE0BA6">
        <w:rPr>
          <w:rFonts w:ascii="Times New Roman" w:eastAsia="Times New Roman" w:hAnsi="Times New Roman" w:cs="Times New Roman"/>
          <w:color w:val="000000"/>
          <w:lang w:eastAsia="en-GB"/>
        </w:rPr>
        <w:t> </w:t>
      </w:r>
    </w:p>
    <w:p w14:paraId="2AEB5180" w14:textId="7B141FA4"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lastRenderedPageBreak/>
        <w:t>A fold change of 1.2 along with a t-test p-value of less than 0.05 was used in RMA and </w:t>
      </w:r>
      <w:proofErr w:type="spellStart"/>
      <w:r w:rsidRPr="00FE0BA6">
        <w:rPr>
          <w:rFonts w:ascii="Times New Roman" w:eastAsia="Times New Roman" w:hAnsi="Times New Roman" w:cs="Times New Roman"/>
          <w:color w:val="000000"/>
          <w:lang w:val="en-US" w:eastAsia="en-GB"/>
        </w:rPr>
        <w:t>dChip</w:t>
      </w:r>
      <w:proofErr w:type="spellEnd"/>
      <w:r w:rsidRPr="00FE0BA6">
        <w:rPr>
          <w:rFonts w:ascii="Times New Roman" w:eastAsia="Times New Roman" w:hAnsi="Times New Roman" w:cs="Times New Roman"/>
          <w:color w:val="000000"/>
          <w:lang w:val="en-US" w:eastAsia="en-GB"/>
        </w:rPr>
        <w:t>, and a confidence of 50% or higher was used in the Drop Method. Most of the genes returned as candidates had fold changes and confidence values well above these thresholds. The use of loose criteria over multiple methods also allowed genes that met criteria in some but not all of the methods (i.e., three of four methods) to be reviewed with the understanding that they were more likely to be false positives.  The combination of these methods has been shown to reduce both false positives and false negatives </w:t>
      </w:r>
      <w:r w:rsidR="00470065" w:rsidRPr="00FE0BA6">
        <w:rPr>
          <w:rFonts w:ascii="Times New Roman" w:eastAsia="Times New Roman" w:hAnsi="Times New Roman" w:cs="Times New Roman"/>
          <w:color w:val="000000"/>
          <w:lang w:val="en-US" w:eastAsia="en-GB"/>
        </w:rPr>
        <w:fldChar w:fldCharType="begin">
          <w:fldData xml:space="preserve">PEVuZE5vdGU+PENpdGU+PEF1dGhvcj5BaW1vbmU8L0F1dGhvcj48WWVhcj4yMDA0PC9ZZWFyPjxS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</w:fldData>
        </w:fldChar>
      </w:r>
      <w:r w:rsidR="00470065" w:rsidRPr="00FE0BA6">
        <w:rPr>
          <w:rFonts w:ascii="Times New Roman" w:eastAsia="Times New Roman" w:hAnsi="Times New Roman" w:cs="Times New Roman"/>
          <w:color w:val="000000"/>
          <w:lang w:val="en-US" w:eastAsia="en-GB"/>
        </w:rPr>
        <w:instrText xml:space="preserve"> ADDIN EN.CITE </w:instrText>
      </w:r>
      <w:r w:rsidR="00470065" w:rsidRPr="00FE0BA6">
        <w:rPr>
          <w:rFonts w:ascii="Times New Roman" w:eastAsia="Times New Roman" w:hAnsi="Times New Roman" w:cs="Times New Roman"/>
          <w:color w:val="000000"/>
          <w:lang w:val="en-US" w:eastAsia="en-GB"/>
        </w:rPr>
        <w:fldChar w:fldCharType="begin">
          <w:fldData xml:space="preserve">PEVuZE5vdGU+PENpdGU+PEF1dGhvcj5BaW1vbmU8L0F1dGhvcj48WWVhcj4yMDA0PC9ZZWFyPjxS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</w:fldData>
        </w:fldChar>
      </w:r>
      <w:r w:rsidR="00470065" w:rsidRPr="00FE0BA6">
        <w:rPr>
          <w:rFonts w:ascii="Times New Roman" w:eastAsia="Times New Roman" w:hAnsi="Times New Roman" w:cs="Times New Roman"/>
          <w:color w:val="000000"/>
          <w:lang w:val="en-US" w:eastAsia="en-GB"/>
        </w:rPr>
        <w:instrText xml:space="preserve"> ADDIN EN.CITE.DATA </w:instrText>
      </w:r>
      <w:r w:rsidR="00470065" w:rsidRPr="00FE0BA6">
        <w:rPr>
          <w:rFonts w:ascii="Times New Roman" w:eastAsia="Times New Roman" w:hAnsi="Times New Roman" w:cs="Times New Roman"/>
          <w:color w:val="000000"/>
          <w:lang w:val="en-US" w:eastAsia="en-GB"/>
        </w:rPr>
      </w:r>
      <w:r w:rsidR="00470065" w:rsidRPr="00FE0BA6">
        <w:rPr>
          <w:rFonts w:ascii="Times New Roman" w:eastAsia="Times New Roman" w:hAnsi="Times New Roman" w:cs="Times New Roman"/>
          <w:color w:val="000000"/>
          <w:lang w:val="en-US" w:eastAsia="en-GB"/>
        </w:rPr>
        <w:fldChar w:fldCharType="end"/>
      </w:r>
      <w:r w:rsidR="00470065" w:rsidRPr="00FE0BA6">
        <w:rPr>
          <w:rFonts w:ascii="Times New Roman" w:eastAsia="Times New Roman" w:hAnsi="Times New Roman" w:cs="Times New Roman"/>
          <w:color w:val="000000"/>
          <w:lang w:val="en-US" w:eastAsia="en-GB"/>
        </w:rPr>
      </w:r>
      <w:r w:rsidR="00470065" w:rsidRPr="00FE0BA6">
        <w:rPr>
          <w:rFonts w:ascii="Times New Roman" w:eastAsia="Times New Roman" w:hAnsi="Times New Roman" w:cs="Times New Roman"/>
          <w:color w:val="000000"/>
          <w:lang w:val="en-US" w:eastAsia="en-GB"/>
        </w:rPr>
        <w:fldChar w:fldCharType="separate"/>
      </w:r>
      <w:r w:rsidR="00470065" w:rsidRPr="00FE0BA6">
        <w:rPr>
          <w:rFonts w:ascii="Times New Roman" w:eastAsia="Times New Roman" w:hAnsi="Times New Roman" w:cs="Times New Roman"/>
          <w:noProof/>
          <w:color w:val="000000"/>
          <w:lang w:val="en-US" w:eastAsia="en-GB"/>
        </w:rPr>
        <w:t>(11, 12)</w:t>
      </w:r>
      <w:r w:rsidR="00470065"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w:t>
      </w:r>
      <w:r w:rsidRPr="00FE0BA6">
        <w:rPr>
          <w:rFonts w:ascii="Times New Roman" w:eastAsia="Times New Roman" w:hAnsi="Times New Roman" w:cs="Times New Roman"/>
          <w:color w:val="000000"/>
          <w:lang w:eastAsia="en-GB"/>
        </w:rPr>
        <w:t> </w:t>
      </w:r>
    </w:p>
    <w:p w14:paraId="6D42105D" w14:textId="77777777" w:rsidR="00D61C8C" w:rsidRPr="00FE0BA6" w:rsidRDefault="00D61C8C" w:rsidP="00F0287C">
      <w:pPr>
        <w:spacing w:line="480" w:lineRule="auto"/>
        <w:jc w:val="both"/>
        <w:textAlignment w:val="baseline"/>
        <w:rPr>
          <w:rFonts w:ascii="Times New Roman" w:eastAsia="Times New Roman" w:hAnsi="Times New Roman" w:cs="Times New Roman"/>
          <w:b/>
          <w:bCs/>
          <w:color w:val="000000"/>
          <w:lang w:val="en-US" w:eastAsia="en-GB"/>
        </w:rPr>
      </w:pPr>
    </w:p>
    <w:p w14:paraId="20A26349" w14:textId="22FD5F69"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Pathway analysis. </w:t>
      </w:r>
      <w:r w:rsidRPr="00FE0BA6">
        <w:rPr>
          <w:rFonts w:ascii="Times New Roman" w:eastAsia="Times New Roman" w:hAnsi="Times New Roman" w:cs="Times New Roman"/>
          <w:color w:val="000000"/>
          <w:lang w:val="en-US" w:eastAsia="en-GB"/>
        </w:rPr>
        <w:t>Differentially expressed genes between IF and CR, as identified by three of the four analytical methods above, were taken forward for pathway analysis using DAVID (https://david.ncifcrf.gov/) and ingenuity pathway analysis (IPA, </w:t>
      </w:r>
      <w:r w:rsidRPr="00FE0BA6">
        <w:rPr>
          <w:rFonts w:ascii="Times New Roman" w:eastAsia="Times New Roman" w:hAnsi="Times New Roman" w:cs="Times New Roman"/>
          <w:color w:val="000000"/>
          <w:shd w:val="clear" w:color="auto" w:fill="FFFFFF"/>
          <w:lang w:val="de-DE" w:eastAsia="en-GB"/>
        </w:rPr>
        <w:t>http://www.ingenuity.com</w:t>
      </w:r>
      <w:r w:rsidRPr="00FE0BA6">
        <w:rPr>
          <w:rFonts w:ascii="Times New Roman" w:eastAsia="Times New Roman" w:hAnsi="Times New Roman" w:cs="Times New Roman"/>
          <w:color w:val="000000"/>
          <w:lang w:val="en-US" w:eastAsia="en-GB"/>
        </w:rPr>
        <w:t>, Qiagen, USA). In both cases a mouse genome was used as the background reference. Networks and pathways with a P-value &lt; 0.05 were regarded as significant.</w:t>
      </w:r>
      <w:r w:rsidRPr="00FE0BA6">
        <w:rPr>
          <w:rFonts w:ascii="Times New Roman" w:eastAsia="Times New Roman" w:hAnsi="Times New Roman" w:cs="Times New Roman"/>
          <w:color w:val="000000"/>
          <w:lang w:eastAsia="en-GB"/>
        </w:rPr>
        <w:t> </w:t>
      </w:r>
    </w:p>
    <w:p w14:paraId="10C79B73" w14:textId="6B7EA035" w:rsidR="00F0287C" w:rsidRPr="00FE0BA6" w:rsidRDefault="00F0287C" w:rsidP="00F0287C">
      <w:pPr>
        <w:spacing w:line="480" w:lineRule="auto"/>
        <w:jc w:val="center"/>
        <w:textAlignment w:val="baseline"/>
        <w:rPr>
          <w:rFonts w:ascii="Segoe UI" w:eastAsia="Times New Roman" w:hAnsi="Segoe UI" w:cs="Segoe UI"/>
          <w:color w:val="000000"/>
          <w:sz w:val="18"/>
          <w:szCs w:val="18"/>
          <w:lang w:eastAsia="en-GB"/>
        </w:rPr>
      </w:pPr>
      <w:r>
        <w:rPr>
          <w:noProof/>
        </w:rPr>
        <w:drawing>
          <wp:inline distT="0" distB="0" distL="0" distR="0" wp14:anchorId="15A5E018" wp14:editId="1DCE1404">
            <wp:extent cx="2207895" cy="3933190"/>
            <wp:effectExtent l="0" t="0" r="1905" b="381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9">
                      <a:extLst>
                        <a:ext uri="{28A0092B-C50C-407E-A947-70E740481C1C}">
                          <a14:useLocalDpi xmlns:a14="http://schemas.microsoft.com/office/drawing/2010/main" val="0"/>
                        </a:ext>
                      </a:extLst>
                    </a:blip>
                    <a:stretch>
                      <a:fillRect/>
                    </a:stretch>
                  </pic:blipFill>
                  <pic:spPr>
                    <a:xfrm>
                      <a:off x="0" y="0"/>
                      <a:ext cx="2207895" cy="3933190"/>
                    </a:xfrm>
                    <a:prstGeom prst="rect">
                      <a:avLst/>
                    </a:prstGeom>
                  </pic:spPr>
                </pic:pic>
              </a:graphicData>
            </a:graphic>
          </wp:inline>
        </w:drawing>
      </w:r>
      <w:r w:rsidRPr="0E5555FA">
        <w:rPr>
          <w:rFonts w:ascii="Times New Roman" w:eastAsia="Times New Roman" w:hAnsi="Times New Roman" w:cs="Times New Roman"/>
          <w:color w:val="000000" w:themeColor="text1"/>
          <w:lang w:eastAsia="en-GB"/>
        </w:rPr>
        <w:t> </w:t>
      </w:r>
    </w:p>
    <w:p w14:paraId="54A33988" w14:textId="4128F2EF"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lastRenderedPageBreak/>
        <w:t>Supplementary Figure 3: Top network formed by differentially expressed genes in response to intermittent fasting (IF) and calorie restriction (CR): </w:t>
      </w:r>
      <w:r w:rsidRPr="00FE0BA6">
        <w:rPr>
          <w:rFonts w:ascii="Times New Roman" w:eastAsia="Times New Roman" w:hAnsi="Times New Roman" w:cs="Times New Roman"/>
          <w:color w:val="000000"/>
          <w:lang w:val="en-US" w:eastAsia="en-GB"/>
        </w:rPr>
        <w:t> 176 differentially expressed genes were mapped from 186 probes in response to IF and CR and then analyzed using Ingenuity Pathway Analysis (IPA) to assess network relationships between candidate genes. </w:t>
      </w:r>
      <w:r w:rsidRPr="00FE0BA6">
        <w:rPr>
          <w:rFonts w:ascii="Times New Roman" w:eastAsia="Times New Roman" w:hAnsi="Times New Roman" w:cs="Times New Roman"/>
          <w:b/>
          <w:bCs/>
          <w:color w:val="000000"/>
          <w:lang w:val="en-US" w:eastAsia="en-GB"/>
        </w:rPr>
        <w:t>A</w:t>
      </w:r>
      <w:r w:rsidR="00F872D3" w:rsidRPr="00FE0BA6">
        <w:rPr>
          <w:rFonts w:ascii="Times New Roman" w:eastAsia="Times New Roman" w:hAnsi="Times New Roman" w:cs="Times New Roman"/>
          <w:b/>
          <w:bCs/>
          <w:color w:val="000000"/>
          <w:lang w:val="en-US" w:eastAsia="en-GB"/>
        </w:rPr>
        <w:t xml:space="preserve"> </w:t>
      </w:r>
      <w:r w:rsidRPr="00FE0BA6">
        <w:rPr>
          <w:rFonts w:ascii="Times New Roman" w:eastAsia="Times New Roman" w:hAnsi="Times New Roman" w:cs="Times New Roman"/>
          <w:color w:val="000000"/>
          <w:lang w:val="en-US" w:eastAsia="en-GB"/>
        </w:rPr>
        <w:t>Top network shown </w:t>
      </w:r>
      <w:proofErr w:type="gramStart"/>
      <w:r w:rsidRPr="00FE0BA6">
        <w:rPr>
          <w:rFonts w:ascii="Times New Roman" w:eastAsia="Times New Roman" w:hAnsi="Times New Roman" w:cs="Times New Roman"/>
          <w:color w:val="000000"/>
          <w:lang w:val="en-US" w:eastAsia="en-GB"/>
        </w:rPr>
        <w:t>here</w:t>
      </w:r>
      <w:proofErr w:type="gramEnd"/>
      <w:r w:rsidRPr="00FE0BA6">
        <w:rPr>
          <w:rFonts w:ascii="Times New Roman" w:eastAsia="Times New Roman" w:hAnsi="Times New Roman" w:cs="Times New Roman"/>
          <w:color w:val="000000"/>
          <w:lang w:val="en-US" w:eastAsia="en-GB"/>
        </w:rPr>
        <w:t> and associated functions included ‘metabolic disease’, ‘cell death and survival’ and ‘behavior’.</w:t>
      </w:r>
      <w:r w:rsidR="00F872D3"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Magnitude of fold change in gene expression reflected on continuous color scale for upregulated (red to pink) to</w:t>
      </w:r>
      <w:r w:rsidR="00F872D3"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downregulated genes (dark to light green). Inferred molecular interactions identified by IPA are shown in gray. </w:t>
      </w:r>
      <w:r w:rsidRPr="00FE0BA6">
        <w:rPr>
          <w:rFonts w:ascii="Times New Roman" w:eastAsia="Times New Roman" w:hAnsi="Times New Roman" w:cs="Times New Roman"/>
          <w:b/>
          <w:bCs/>
          <w:color w:val="000000"/>
          <w:lang w:val="en-US" w:eastAsia="en-GB"/>
        </w:rPr>
        <w:t>B</w:t>
      </w:r>
      <w:r w:rsidRPr="00FE0BA6">
        <w:rPr>
          <w:rFonts w:ascii="Times New Roman" w:eastAsia="Times New Roman" w:hAnsi="Times New Roman" w:cs="Times New Roman"/>
          <w:color w:val="000000"/>
          <w:lang w:val="en-US" w:eastAsia="en-GB"/>
        </w:rPr>
        <w:t> Legend description for figure </w:t>
      </w:r>
      <w:r w:rsidRPr="00FE0BA6">
        <w:rPr>
          <w:rFonts w:ascii="Times New Roman" w:eastAsia="Times New Roman" w:hAnsi="Times New Roman" w:cs="Times New Roman"/>
          <w:b/>
          <w:bCs/>
          <w:color w:val="000000"/>
          <w:lang w:val="en-US" w:eastAsia="en-GB"/>
        </w:rPr>
        <w:t>A,</w:t>
      </w:r>
      <w:r w:rsidRPr="00FE0BA6">
        <w:rPr>
          <w:rFonts w:ascii="Times New Roman" w:eastAsia="Times New Roman" w:hAnsi="Times New Roman" w:cs="Times New Roman"/>
          <w:color w:val="000000"/>
          <w:lang w:val="en-US" w:eastAsia="en-GB"/>
        </w:rPr>
        <w:t> describing the types of molecules involved and their relationships with one another.</w:t>
      </w:r>
      <w:r w:rsidRPr="00FE0BA6">
        <w:rPr>
          <w:rFonts w:ascii="Times New Roman" w:eastAsia="Times New Roman" w:hAnsi="Times New Roman" w:cs="Times New Roman"/>
          <w:color w:val="000000"/>
          <w:lang w:eastAsia="en-GB"/>
        </w:rPr>
        <w:t> </w:t>
      </w:r>
    </w:p>
    <w:p w14:paraId="14E2FD70" w14:textId="77777777"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63215BCC" w14:textId="0E9C9A22"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s-ES" w:eastAsia="en-GB"/>
        </w:rPr>
        <w:t>Primer </w:t>
      </w:r>
      <w:proofErr w:type="spellStart"/>
      <w:r w:rsidRPr="00FE0BA6">
        <w:rPr>
          <w:rFonts w:ascii="Times New Roman" w:eastAsia="Times New Roman" w:hAnsi="Times New Roman" w:cs="Times New Roman"/>
          <w:b/>
          <w:bCs/>
          <w:color w:val="000000"/>
          <w:lang w:val="es-ES" w:eastAsia="en-GB"/>
        </w:rPr>
        <w:t>design</w:t>
      </w:r>
      <w:proofErr w:type="spellEnd"/>
      <w:r w:rsidRPr="00FE0BA6">
        <w:rPr>
          <w:rFonts w:ascii="Times New Roman" w:eastAsia="Times New Roman" w:hAnsi="Times New Roman" w:cs="Times New Roman"/>
          <w:b/>
          <w:bCs/>
          <w:color w:val="000000"/>
          <w:lang w:val="es-ES" w:eastAsia="en-GB"/>
        </w:rPr>
        <w:t>. </w:t>
      </w:r>
      <w:r w:rsidRPr="00FE0BA6">
        <w:rPr>
          <w:rFonts w:ascii="Times New Roman" w:eastAsia="Times New Roman" w:hAnsi="Times New Roman" w:cs="Times New Roman"/>
          <w:color w:val="000000"/>
          <w:lang w:val="en-US" w:eastAsia="en-GB"/>
        </w:rPr>
        <w:t>Once the genes of interest had been chosen (Supplementary Figure 4), their cDNA sequence was obtained in FASTA format using the site http://www.ncbi.nlm.nih.gov/. Each sequence was then used to design primers (http://pathogene.swmed.edu/rt_primer/; see Supplementary Table </w:t>
      </w:r>
      <w:r w:rsidRPr="00FE0BA6">
        <w:rPr>
          <w:rFonts w:ascii="Times New Roman" w:eastAsia="Times New Roman" w:hAnsi="Times New Roman" w:cs="Times New Roman"/>
          <w:color w:val="000000" w:themeColor="text1"/>
          <w:lang w:val="en-US" w:eastAsia="en-GB"/>
        </w:rPr>
        <w:t>2</w:t>
      </w:r>
      <w:r w:rsidRPr="00FE0BA6">
        <w:rPr>
          <w:rFonts w:ascii="Times New Roman" w:eastAsia="Times New Roman" w:hAnsi="Times New Roman" w:cs="Times New Roman"/>
          <w:color w:val="000000"/>
          <w:lang w:val="en-US" w:eastAsia="en-GB"/>
        </w:rPr>
        <w:t> for chosen genes and their primer sequences). Parameters were set to give a primer size between 18 and 27 base pairs (bps) and an optimum GC nucleotide content of 50% to prevent self-hybridization in the G/C region. The parameters were also adjusted to give an amplicon size of 100-250 bps and a primer melting temperature of 60°C. To ensure that the primers would be specific for that gene of interest, both the forward and the reverse primer sequences were blasted against the mouse genome using the NCBI Nucleotide Blast website: http://www.ncbi.nlm.nih.gov/BLAST.</w:t>
      </w:r>
      <w:r w:rsidRPr="00FE0BA6">
        <w:rPr>
          <w:rFonts w:ascii="Times New Roman" w:eastAsia="Times New Roman" w:hAnsi="Times New Roman" w:cs="Times New Roman"/>
          <w:color w:val="000000"/>
          <w:lang w:eastAsia="en-GB"/>
        </w:rPr>
        <w:t> </w:t>
      </w:r>
    </w:p>
    <w:p w14:paraId="11CB7E19" w14:textId="1A7ABC18"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 xml:space="preserve">Forward and reverse primers designed for each gene were ordered from Sigma. Primers were dissolved in a specified amount of water to give a concentration of 100 µM. From this, an equal amount of forward and reverse primers </w:t>
      </w:r>
      <w:proofErr w:type="spellStart"/>
      <w:r w:rsidRPr="00FE0BA6">
        <w:rPr>
          <w:rFonts w:ascii="Times New Roman" w:eastAsia="Times New Roman" w:hAnsi="Times New Roman" w:cs="Times New Roman"/>
          <w:color w:val="000000"/>
          <w:lang w:val="en-US" w:eastAsia="en-GB"/>
        </w:rPr>
        <w:t>wascombined</w:t>
      </w:r>
      <w:proofErr w:type="spellEnd"/>
      <w:r w:rsidRPr="00FE0BA6">
        <w:rPr>
          <w:rFonts w:ascii="Times New Roman" w:eastAsia="Times New Roman" w:hAnsi="Times New Roman" w:cs="Times New Roman"/>
          <w:color w:val="000000"/>
          <w:lang w:val="en-US" w:eastAsia="en-GB"/>
        </w:rPr>
        <w:t xml:space="preserve"> and diluted with DEPC treated water </w:t>
      </w:r>
      <w:r w:rsidRPr="00FE0BA6">
        <w:rPr>
          <w:rFonts w:ascii="Times New Roman" w:eastAsia="Times New Roman" w:hAnsi="Times New Roman" w:cs="Times New Roman"/>
          <w:color w:val="000000"/>
          <w:lang w:val="en-US" w:eastAsia="en-GB"/>
        </w:rPr>
        <w:lastRenderedPageBreak/>
        <w:t>(SIGMA, 95284) to give a final concentration of 2 µM. Primers were required to be at this concentration in order to be used in RT Q-PCR experiments.</w:t>
      </w:r>
      <w:r w:rsidRPr="00FE0BA6">
        <w:rPr>
          <w:rFonts w:ascii="Times New Roman" w:eastAsia="Times New Roman" w:hAnsi="Times New Roman" w:cs="Times New Roman"/>
          <w:color w:val="000000"/>
          <w:lang w:eastAsia="en-GB"/>
        </w:rPr>
        <w:t> </w:t>
      </w:r>
    </w:p>
    <w:p w14:paraId="718EA561" w14:textId="086B7114" w:rsidR="00D61C8C" w:rsidRPr="00FE0BA6" w:rsidRDefault="00D61C8C" w:rsidP="00F0287C">
      <w:pPr>
        <w:spacing w:line="480" w:lineRule="auto"/>
        <w:jc w:val="both"/>
        <w:textAlignment w:val="baseline"/>
        <w:rPr>
          <w:rFonts w:ascii="Segoe UI" w:eastAsia="Times New Roman" w:hAnsi="Segoe UI" w:cs="Segoe UI"/>
          <w:color w:val="000000"/>
          <w:sz w:val="18"/>
          <w:szCs w:val="18"/>
          <w:lang w:eastAsia="en-GB"/>
        </w:rPr>
      </w:pPr>
    </w:p>
    <w:p w14:paraId="1CDDC30A" w14:textId="77777777" w:rsidR="00D61C8C" w:rsidRPr="00FE0BA6" w:rsidRDefault="00D61C8C" w:rsidP="00F0287C">
      <w:pPr>
        <w:spacing w:line="480" w:lineRule="auto"/>
        <w:jc w:val="both"/>
        <w:textAlignment w:val="baseline"/>
        <w:rPr>
          <w:rFonts w:ascii="Segoe UI" w:eastAsia="Times New Roman" w:hAnsi="Segoe UI" w:cs="Segoe UI"/>
          <w:color w:val="000000"/>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0"/>
        <w:gridCol w:w="3896"/>
        <w:gridCol w:w="3914"/>
      </w:tblGrid>
      <w:tr w:rsidR="00F0287C" w:rsidRPr="00FE0BA6" w14:paraId="3C2EC995" w14:textId="77777777" w:rsidTr="00F0287C">
        <w:trPr>
          <w:trHeight w:val="300"/>
        </w:trPr>
        <w:tc>
          <w:tcPr>
            <w:tcW w:w="1410" w:type="dxa"/>
            <w:tcBorders>
              <w:top w:val="single" w:sz="6" w:space="0" w:color="666666"/>
              <w:left w:val="nil"/>
              <w:bottom w:val="single" w:sz="6" w:space="0" w:color="666666"/>
              <w:right w:val="nil"/>
            </w:tcBorders>
            <w:shd w:val="clear" w:color="auto" w:fill="auto"/>
            <w:hideMark/>
          </w:tcPr>
          <w:p w14:paraId="46B14884"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proofErr w:type="spellStart"/>
            <w:r w:rsidRPr="00FE0BA6">
              <w:rPr>
                <w:rFonts w:ascii="Times New Roman" w:eastAsia="Times New Roman" w:hAnsi="Times New Roman" w:cs="Times New Roman"/>
                <w:b/>
                <w:bCs/>
                <w:color w:val="000000"/>
                <w:lang w:val="pt-PT" w:eastAsia="en-GB"/>
              </w:rPr>
              <w:t>Primer</w:t>
            </w:r>
            <w:proofErr w:type="spellEnd"/>
            <w:r w:rsidRPr="00FE0BA6">
              <w:rPr>
                <w:rFonts w:ascii="Times New Roman" w:eastAsia="Times New Roman" w:hAnsi="Times New Roman" w:cs="Times New Roman"/>
                <w:b/>
                <w:bCs/>
                <w:color w:val="000000"/>
                <w:lang w:eastAsia="en-GB"/>
              </w:rPr>
              <w:t> </w:t>
            </w:r>
          </w:p>
        </w:tc>
        <w:tc>
          <w:tcPr>
            <w:tcW w:w="3960" w:type="dxa"/>
            <w:tcBorders>
              <w:top w:val="single" w:sz="6" w:space="0" w:color="666666"/>
              <w:left w:val="nil"/>
              <w:bottom w:val="single" w:sz="6" w:space="0" w:color="666666"/>
              <w:right w:val="nil"/>
            </w:tcBorders>
            <w:shd w:val="clear" w:color="auto" w:fill="auto"/>
            <w:hideMark/>
          </w:tcPr>
          <w:p w14:paraId="1A37DC14"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proofErr w:type="spellStart"/>
            <w:r w:rsidRPr="00FE0BA6">
              <w:rPr>
                <w:rFonts w:ascii="Times New Roman" w:eastAsia="Times New Roman" w:hAnsi="Times New Roman" w:cs="Times New Roman"/>
                <w:b/>
                <w:bCs/>
                <w:color w:val="000000"/>
                <w:lang w:val="pt-PT" w:eastAsia="en-GB"/>
              </w:rPr>
              <w:t>Forward</w:t>
            </w:r>
            <w:proofErr w:type="spellEnd"/>
            <w:r w:rsidRPr="00FE0BA6">
              <w:rPr>
                <w:rFonts w:ascii="Times New Roman" w:eastAsia="Times New Roman" w:hAnsi="Times New Roman" w:cs="Times New Roman"/>
                <w:b/>
                <w:bCs/>
                <w:color w:val="000000"/>
                <w:lang w:eastAsia="en-GB"/>
              </w:rPr>
              <w:t> </w:t>
            </w:r>
          </w:p>
        </w:tc>
        <w:tc>
          <w:tcPr>
            <w:tcW w:w="3840" w:type="dxa"/>
            <w:tcBorders>
              <w:top w:val="single" w:sz="6" w:space="0" w:color="666666"/>
              <w:left w:val="nil"/>
              <w:bottom w:val="single" w:sz="6" w:space="0" w:color="666666"/>
              <w:right w:val="nil"/>
            </w:tcBorders>
            <w:shd w:val="clear" w:color="auto" w:fill="auto"/>
            <w:hideMark/>
          </w:tcPr>
          <w:p w14:paraId="6C02A2DC"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pt-PT" w:eastAsia="en-GB"/>
              </w:rPr>
              <w:t>Reverse</w:t>
            </w:r>
            <w:r w:rsidRPr="00FE0BA6">
              <w:rPr>
                <w:rFonts w:ascii="Times New Roman" w:eastAsia="Times New Roman" w:hAnsi="Times New Roman" w:cs="Times New Roman"/>
                <w:b/>
                <w:bCs/>
                <w:color w:val="000000"/>
                <w:lang w:eastAsia="en-GB"/>
              </w:rPr>
              <w:t> </w:t>
            </w:r>
          </w:p>
        </w:tc>
      </w:tr>
      <w:tr w:rsidR="00F0287C" w:rsidRPr="00FE0BA6" w14:paraId="7CC52308" w14:textId="77777777" w:rsidTr="00F0287C">
        <w:trPr>
          <w:trHeight w:val="585"/>
        </w:trPr>
        <w:tc>
          <w:tcPr>
            <w:tcW w:w="1410" w:type="dxa"/>
            <w:tcBorders>
              <w:top w:val="nil"/>
              <w:left w:val="nil"/>
              <w:bottom w:val="single" w:sz="6" w:space="0" w:color="666666"/>
              <w:right w:val="nil"/>
            </w:tcBorders>
            <w:shd w:val="clear" w:color="auto" w:fill="CCCCCC"/>
            <w:hideMark/>
          </w:tcPr>
          <w:p w14:paraId="69F8361D"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pt-PT" w:eastAsia="en-GB"/>
              </w:rPr>
              <w:t>Ap2b1</w:t>
            </w:r>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CCCCCC"/>
            <w:hideMark/>
          </w:tcPr>
          <w:p w14:paraId="7240E055"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GTGGTCTGAATGACCTGTTTGA</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CCCCCC"/>
            <w:hideMark/>
          </w:tcPr>
          <w:p w14:paraId="3DEB0900"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TTAGCCTTTACTGCAGGTAGCC</w:t>
            </w:r>
            <w:r w:rsidRPr="00FE0BA6">
              <w:rPr>
                <w:rFonts w:ascii="Times New Roman" w:eastAsia="Times New Roman" w:hAnsi="Times New Roman" w:cs="Times New Roman"/>
                <w:color w:val="000000"/>
                <w:lang w:eastAsia="en-GB"/>
              </w:rPr>
              <w:t> </w:t>
            </w:r>
          </w:p>
        </w:tc>
      </w:tr>
      <w:tr w:rsidR="00F0287C" w:rsidRPr="00FE0BA6" w14:paraId="0AC6EDAC" w14:textId="77777777" w:rsidTr="00F0287C">
        <w:trPr>
          <w:trHeight w:val="585"/>
        </w:trPr>
        <w:tc>
          <w:tcPr>
            <w:tcW w:w="1410" w:type="dxa"/>
            <w:tcBorders>
              <w:top w:val="nil"/>
              <w:left w:val="nil"/>
              <w:bottom w:val="single" w:sz="6" w:space="0" w:color="666666"/>
              <w:right w:val="nil"/>
            </w:tcBorders>
            <w:shd w:val="clear" w:color="auto" w:fill="auto"/>
            <w:hideMark/>
          </w:tcPr>
          <w:p w14:paraId="31DDE889"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pt-PT" w:eastAsia="en-GB"/>
              </w:rPr>
              <w:t>Agxt2l1</w:t>
            </w:r>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auto"/>
            <w:hideMark/>
          </w:tcPr>
          <w:p w14:paraId="292EA8B6"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CTCCAAGAGTGGAACTGTGTTCT</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auto"/>
            <w:hideMark/>
          </w:tcPr>
          <w:p w14:paraId="7E0B18E4"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GGTCTGAGCATACACCATTTCTC</w:t>
            </w:r>
            <w:r w:rsidRPr="00FE0BA6">
              <w:rPr>
                <w:rFonts w:ascii="Times New Roman" w:eastAsia="Times New Roman" w:hAnsi="Times New Roman" w:cs="Times New Roman"/>
                <w:color w:val="000000"/>
                <w:lang w:eastAsia="en-GB"/>
              </w:rPr>
              <w:t> </w:t>
            </w:r>
          </w:p>
        </w:tc>
      </w:tr>
      <w:tr w:rsidR="00F0287C" w:rsidRPr="00FE0BA6" w14:paraId="478FA6D4" w14:textId="77777777" w:rsidTr="00F0287C">
        <w:trPr>
          <w:trHeight w:val="300"/>
        </w:trPr>
        <w:tc>
          <w:tcPr>
            <w:tcW w:w="1410" w:type="dxa"/>
            <w:tcBorders>
              <w:top w:val="nil"/>
              <w:left w:val="nil"/>
              <w:bottom w:val="single" w:sz="6" w:space="0" w:color="666666"/>
              <w:right w:val="nil"/>
            </w:tcBorders>
            <w:shd w:val="clear" w:color="auto" w:fill="CCCCCC"/>
            <w:hideMark/>
          </w:tcPr>
          <w:p w14:paraId="0C98A94B"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pt-PT" w:eastAsia="en-GB"/>
              </w:rPr>
              <w:t>Aqp1</w:t>
            </w:r>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CCCCCC"/>
            <w:hideMark/>
          </w:tcPr>
          <w:p w14:paraId="57A35280"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CACTGTGCCCTTAACCACATT</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CCCCCC"/>
            <w:hideMark/>
          </w:tcPr>
          <w:p w14:paraId="2FA0D171"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CTGTGATATGCCAGTGGTCAGT</w:t>
            </w:r>
            <w:r w:rsidRPr="00FE0BA6">
              <w:rPr>
                <w:rFonts w:ascii="Times New Roman" w:eastAsia="Times New Roman" w:hAnsi="Times New Roman" w:cs="Times New Roman"/>
                <w:color w:val="000000"/>
                <w:lang w:eastAsia="en-GB"/>
              </w:rPr>
              <w:t> </w:t>
            </w:r>
          </w:p>
        </w:tc>
      </w:tr>
      <w:tr w:rsidR="00F0287C" w:rsidRPr="00FE0BA6" w14:paraId="390D70AC" w14:textId="77777777" w:rsidTr="00F0287C">
        <w:trPr>
          <w:trHeight w:val="585"/>
        </w:trPr>
        <w:tc>
          <w:tcPr>
            <w:tcW w:w="1410" w:type="dxa"/>
            <w:tcBorders>
              <w:top w:val="nil"/>
              <w:left w:val="nil"/>
              <w:bottom w:val="single" w:sz="6" w:space="0" w:color="666666"/>
              <w:right w:val="nil"/>
            </w:tcBorders>
            <w:shd w:val="clear" w:color="auto" w:fill="auto"/>
            <w:hideMark/>
          </w:tcPr>
          <w:p w14:paraId="6CFFF77E"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pt-PT" w:eastAsia="en-GB"/>
              </w:rPr>
              <w:t>Camk2a</w:t>
            </w:r>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auto"/>
            <w:hideMark/>
          </w:tcPr>
          <w:p w14:paraId="32C68CDE"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ACACGTGGAAGGAGGAAGTCT</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auto"/>
            <w:hideMark/>
          </w:tcPr>
          <w:p w14:paraId="0616F04D"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CACAGCGTGAGAAAGAGCAG</w:t>
            </w:r>
            <w:r w:rsidRPr="00FE0BA6">
              <w:rPr>
                <w:rFonts w:ascii="Times New Roman" w:eastAsia="Times New Roman" w:hAnsi="Times New Roman" w:cs="Times New Roman"/>
                <w:color w:val="000000"/>
                <w:lang w:eastAsia="en-GB"/>
              </w:rPr>
              <w:t> </w:t>
            </w:r>
          </w:p>
        </w:tc>
      </w:tr>
      <w:tr w:rsidR="00F0287C" w:rsidRPr="00FE0BA6" w14:paraId="68381B86" w14:textId="77777777" w:rsidTr="00F0287C">
        <w:trPr>
          <w:trHeight w:val="300"/>
        </w:trPr>
        <w:tc>
          <w:tcPr>
            <w:tcW w:w="1410" w:type="dxa"/>
            <w:tcBorders>
              <w:top w:val="nil"/>
              <w:left w:val="nil"/>
              <w:bottom w:val="single" w:sz="6" w:space="0" w:color="666666"/>
              <w:right w:val="nil"/>
            </w:tcBorders>
            <w:shd w:val="clear" w:color="auto" w:fill="CCCCCC"/>
            <w:hideMark/>
          </w:tcPr>
          <w:p w14:paraId="53A840E3"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proofErr w:type="spellStart"/>
            <w:r w:rsidRPr="00FE0BA6">
              <w:rPr>
                <w:rFonts w:ascii="Times New Roman" w:eastAsia="Times New Roman" w:hAnsi="Times New Roman" w:cs="Times New Roman"/>
                <w:b/>
                <w:bCs/>
                <w:color w:val="000000"/>
                <w:lang w:val="pt-PT" w:eastAsia="en-GB"/>
              </w:rPr>
              <w:t>Cirbp</w:t>
            </w:r>
            <w:proofErr w:type="spellEnd"/>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CCCCCC"/>
            <w:hideMark/>
          </w:tcPr>
          <w:p w14:paraId="78CE2C76"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GCATCAGATGAAGGCAAGC</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CCCCCC"/>
            <w:hideMark/>
          </w:tcPr>
          <w:p w14:paraId="188CAF91"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CTTCGGAGATCTGCCCATAC</w:t>
            </w:r>
            <w:r w:rsidRPr="00FE0BA6">
              <w:rPr>
                <w:rFonts w:ascii="Times New Roman" w:eastAsia="Times New Roman" w:hAnsi="Times New Roman" w:cs="Times New Roman"/>
                <w:color w:val="000000"/>
                <w:lang w:eastAsia="en-GB"/>
              </w:rPr>
              <w:t> </w:t>
            </w:r>
          </w:p>
        </w:tc>
      </w:tr>
      <w:tr w:rsidR="00F0287C" w:rsidRPr="00FE0BA6" w14:paraId="3C0C126D" w14:textId="77777777" w:rsidTr="00F0287C">
        <w:trPr>
          <w:trHeight w:val="300"/>
        </w:trPr>
        <w:tc>
          <w:tcPr>
            <w:tcW w:w="1410" w:type="dxa"/>
            <w:tcBorders>
              <w:top w:val="nil"/>
              <w:left w:val="nil"/>
              <w:bottom w:val="single" w:sz="6" w:space="0" w:color="666666"/>
              <w:right w:val="nil"/>
            </w:tcBorders>
            <w:shd w:val="clear" w:color="auto" w:fill="auto"/>
            <w:hideMark/>
          </w:tcPr>
          <w:p w14:paraId="4B84D951"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pt-PT" w:eastAsia="en-GB"/>
              </w:rPr>
              <w:t>Enpp2</w:t>
            </w:r>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auto"/>
            <w:hideMark/>
          </w:tcPr>
          <w:p w14:paraId="4291D902"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TGTATGACCCTGTCTTTGATGC</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auto"/>
            <w:hideMark/>
          </w:tcPr>
          <w:p w14:paraId="703F00BC"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TTGGTGGCTGTAATCCATAGC</w:t>
            </w:r>
            <w:r w:rsidRPr="00FE0BA6">
              <w:rPr>
                <w:rFonts w:ascii="Times New Roman" w:eastAsia="Times New Roman" w:hAnsi="Times New Roman" w:cs="Times New Roman"/>
                <w:color w:val="000000"/>
                <w:lang w:eastAsia="en-GB"/>
              </w:rPr>
              <w:t> </w:t>
            </w:r>
          </w:p>
        </w:tc>
      </w:tr>
      <w:tr w:rsidR="00F0287C" w:rsidRPr="00FE0BA6" w14:paraId="5CD3AEFD" w14:textId="77777777" w:rsidTr="00F0287C">
        <w:trPr>
          <w:trHeight w:val="585"/>
        </w:trPr>
        <w:tc>
          <w:tcPr>
            <w:tcW w:w="1410" w:type="dxa"/>
            <w:tcBorders>
              <w:top w:val="nil"/>
              <w:left w:val="nil"/>
              <w:bottom w:val="single" w:sz="6" w:space="0" w:color="666666"/>
              <w:right w:val="nil"/>
            </w:tcBorders>
            <w:shd w:val="clear" w:color="auto" w:fill="CCCCCC"/>
            <w:hideMark/>
          </w:tcPr>
          <w:p w14:paraId="362BA941"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pt-PT" w:eastAsia="en-GB"/>
              </w:rPr>
              <w:t>Kl</w:t>
            </w:r>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CCCCCC"/>
            <w:hideMark/>
          </w:tcPr>
          <w:p w14:paraId="4408EB4B"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CCAAAGTCTGGCATCTCTACAAC</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CCCCCC"/>
            <w:hideMark/>
          </w:tcPr>
          <w:p w14:paraId="25377D6E"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AGCCTAGCACAAAGTCAAGAGAC</w:t>
            </w:r>
            <w:r w:rsidRPr="00FE0BA6">
              <w:rPr>
                <w:rFonts w:ascii="Times New Roman" w:eastAsia="Times New Roman" w:hAnsi="Times New Roman" w:cs="Times New Roman"/>
                <w:color w:val="000000"/>
                <w:lang w:eastAsia="en-GB"/>
              </w:rPr>
              <w:t> </w:t>
            </w:r>
          </w:p>
        </w:tc>
      </w:tr>
      <w:tr w:rsidR="00F0287C" w:rsidRPr="00FE0BA6" w14:paraId="1C860C35" w14:textId="77777777" w:rsidTr="00F0287C">
        <w:trPr>
          <w:trHeight w:val="585"/>
        </w:trPr>
        <w:tc>
          <w:tcPr>
            <w:tcW w:w="1410" w:type="dxa"/>
            <w:tcBorders>
              <w:top w:val="nil"/>
              <w:left w:val="nil"/>
              <w:bottom w:val="single" w:sz="6" w:space="0" w:color="666666"/>
              <w:right w:val="nil"/>
            </w:tcBorders>
            <w:shd w:val="clear" w:color="auto" w:fill="auto"/>
            <w:hideMark/>
          </w:tcPr>
          <w:p w14:paraId="3FED0B6F"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proofErr w:type="spellStart"/>
            <w:r w:rsidRPr="00FE0BA6">
              <w:rPr>
                <w:rFonts w:ascii="Times New Roman" w:eastAsia="Times New Roman" w:hAnsi="Times New Roman" w:cs="Times New Roman"/>
                <w:b/>
                <w:bCs/>
                <w:color w:val="000000"/>
                <w:lang w:val="pt-PT" w:eastAsia="en-GB"/>
              </w:rPr>
              <w:t>Prlr</w:t>
            </w:r>
            <w:proofErr w:type="spellEnd"/>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auto"/>
            <w:hideMark/>
          </w:tcPr>
          <w:p w14:paraId="03DC6DE8"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CTTCCTGCTCTGTCTCACTCACT</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auto"/>
            <w:hideMark/>
          </w:tcPr>
          <w:p w14:paraId="3A7102D2"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CGTTCTTTAGTTCTGCTGGAGAG</w:t>
            </w:r>
            <w:r w:rsidRPr="00FE0BA6">
              <w:rPr>
                <w:rFonts w:ascii="Times New Roman" w:eastAsia="Times New Roman" w:hAnsi="Times New Roman" w:cs="Times New Roman"/>
                <w:color w:val="000000"/>
                <w:lang w:eastAsia="en-GB"/>
              </w:rPr>
              <w:t> </w:t>
            </w:r>
          </w:p>
        </w:tc>
      </w:tr>
      <w:tr w:rsidR="00F0287C" w:rsidRPr="00FE0BA6" w14:paraId="0BE65403" w14:textId="77777777" w:rsidTr="00F0287C">
        <w:trPr>
          <w:trHeight w:val="300"/>
        </w:trPr>
        <w:tc>
          <w:tcPr>
            <w:tcW w:w="1410" w:type="dxa"/>
            <w:tcBorders>
              <w:top w:val="nil"/>
              <w:left w:val="nil"/>
              <w:bottom w:val="single" w:sz="6" w:space="0" w:color="666666"/>
              <w:right w:val="nil"/>
            </w:tcBorders>
            <w:shd w:val="clear" w:color="auto" w:fill="CCCCCC"/>
            <w:hideMark/>
          </w:tcPr>
          <w:p w14:paraId="5D8EFF88"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proofErr w:type="spellStart"/>
            <w:r w:rsidRPr="00FE0BA6">
              <w:rPr>
                <w:rFonts w:ascii="Times New Roman" w:eastAsia="Times New Roman" w:hAnsi="Times New Roman" w:cs="Times New Roman"/>
                <w:b/>
                <w:bCs/>
                <w:color w:val="000000"/>
                <w:lang w:val="pt-PT" w:eastAsia="en-GB"/>
              </w:rPr>
              <w:t>Sgk</w:t>
            </w:r>
            <w:proofErr w:type="spellEnd"/>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CCCCCC"/>
            <w:hideMark/>
          </w:tcPr>
          <w:p w14:paraId="51EDD9AD"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ATCTGCACTCCCTAAACATCGT</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CCCCCC"/>
            <w:hideMark/>
          </w:tcPr>
          <w:p w14:paraId="2CC49073"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TTGCAGAGCCCAAAGTCAG</w:t>
            </w:r>
            <w:r w:rsidRPr="00FE0BA6">
              <w:rPr>
                <w:rFonts w:ascii="Times New Roman" w:eastAsia="Times New Roman" w:hAnsi="Times New Roman" w:cs="Times New Roman"/>
                <w:color w:val="000000"/>
                <w:lang w:eastAsia="en-GB"/>
              </w:rPr>
              <w:t> </w:t>
            </w:r>
          </w:p>
        </w:tc>
      </w:tr>
      <w:tr w:rsidR="00F0287C" w:rsidRPr="00FE0BA6" w14:paraId="476A230D" w14:textId="77777777" w:rsidTr="00F0287C">
        <w:trPr>
          <w:trHeight w:val="300"/>
        </w:trPr>
        <w:tc>
          <w:tcPr>
            <w:tcW w:w="1410" w:type="dxa"/>
            <w:tcBorders>
              <w:top w:val="nil"/>
              <w:left w:val="nil"/>
              <w:bottom w:val="single" w:sz="6" w:space="0" w:color="666666"/>
              <w:right w:val="nil"/>
            </w:tcBorders>
            <w:shd w:val="clear" w:color="auto" w:fill="auto"/>
            <w:hideMark/>
          </w:tcPr>
          <w:p w14:paraId="1E31AE77"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pt-PT" w:eastAsia="en-GB"/>
              </w:rPr>
              <w:t>Tle1</w:t>
            </w:r>
            <w:r w:rsidRPr="00FE0BA6">
              <w:rPr>
                <w:rFonts w:ascii="Times New Roman" w:eastAsia="Times New Roman" w:hAnsi="Times New Roman" w:cs="Times New Roman"/>
                <w:b/>
                <w:bCs/>
                <w:color w:val="000000"/>
                <w:lang w:eastAsia="en-GB"/>
              </w:rPr>
              <w:t> </w:t>
            </w:r>
          </w:p>
        </w:tc>
        <w:tc>
          <w:tcPr>
            <w:tcW w:w="3960" w:type="dxa"/>
            <w:tcBorders>
              <w:top w:val="nil"/>
              <w:left w:val="nil"/>
              <w:bottom w:val="single" w:sz="6" w:space="0" w:color="666666"/>
              <w:right w:val="nil"/>
            </w:tcBorders>
            <w:shd w:val="clear" w:color="auto" w:fill="auto"/>
            <w:hideMark/>
          </w:tcPr>
          <w:p w14:paraId="72FEC79F"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TGCATGTGAACAAGCCTGA</w:t>
            </w:r>
            <w:r w:rsidRPr="00FE0BA6">
              <w:rPr>
                <w:rFonts w:ascii="Times New Roman" w:eastAsia="Times New Roman" w:hAnsi="Times New Roman" w:cs="Times New Roman"/>
                <w:color w:val="000000"/>
                <w:lang w:eastAsia="en-GB"/>
              </w:rPr>
              <w:t> </w:t>
            </w:r>
          </w:p>
        </w:tc>
        <w:tc>
          <w:tcPr>
            <w:tcW w:w="3840" w:type="dxa"/>
            <w:tcBorders>
              <w:top w:val="nil"/>
              <w:left w:val="nil"/>
              <w:bottom w:val="single" w:sz="6" w:space="0" w:color="666666"/>
              <w:right w:val="nil"/>
            </w:tcBorders>
            <w:shd w:val="clear" w:color="auto" w:fill="auto"/>
            <w:hideMark/>
          </w:tcPr>
          <w:p w14:paraId="333D0809" w14:textId="77777777"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pt-PT" w:eastAsia="en-GB"/>
              </w:rPr>
              <w:t>CCAGTACTCACAAACCATTTGC</w:t>
            </w:r>
            <w:r w:rsidRPr="00FE0BA6">
              <w:rPr>
                <w:rFonts w:ascii="Times New Roman" w:eastAsia="Times New Roman" w:hAnsi="Times New Roman" w:cs="Times New Roman"/>
                <w:color w:val="000000"/>
                <w:lang w:eastAsia="en-GB"/>
              </w:rPr>
              <w:t> </w:t>
            </w:r>
          </w:p>
        </w:tc>
      </w:tr>
    </w:tbl>
    <w:p w14:paraId="4DCF8522"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2D335A45" w14:textId="6D6A80A8"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Supplementary Table </w:t>
      </w:r>
      <w:r w:rsidRPr="00FE0BA6">
        <w:rPr>
          <w:rFonts w:ascii="Times New Roman" w:eastAsia="Times New Roman" w:hAnsi="Times New Roman" w:cs="Times New Roman"/>
          <w:b/>
          <w:bCs/>
          <w:color w:val="000000" w:themeColor="text1"/>
          <w:lang w:val="en-US" w:eastAsia="en-GB"/>
        </w:rPr>
        <w:t>2</w:t>
      </w:r>
      <w:r w:rsidRPr="00FE0BA6">
        <w:rPr>
          <w:rFonts w:ascii="Times New Roman" w:eastAsia="Times New Roman" w:hAnsi="Times New Roman" w:cs="Times New Roman"/>
          <w:b/>
          <w:bCs/>
          <w:color w:val="000000"/>
          <w:lang w:val="en-US" w:eastAsia="en-GB"/>
        </w:rPr>
        <w:t>: Chosen genes and their primer sequences.</w:t>
      </w:r>
      <w:r w:rsidRPr="00FE0BA6">
        <w:rPr>
          <w:rFonts w:ascii="Times New Roman" w:eastAsia="Times New Roman" w:hAnsi="Times New Roman" w:cs="Times New Roman"/>
          <w:color w:val="000000"/>
          <w:lang w:val="en-US" w:eastAsia="en-GB"/>
        </w:rPr>
        <w:t> Ap2b1 (Adaptor-related protein complex 2, beta 1 subunit); Agxt2l1 (Alanine-glyoxylate aminotransferase 2-like 1); Aqp1 (Aquaporin 1); Camk2a (Calcium/calmodulin-dependent protein kinase II alpha); </w:t>
      </w:r>
      <w:proofErr w:type="spellStart"/>
      <w:r w:rsidRPr="00FE0BA6">
        <w:rPr>
          <w:rFonts w:ascii="Times New Roman" w:eastAsia="Times New Roman" w:hAnsi="Times New Roman" w:cs="Times New Roman"/>
          <w:color w:val="000000"/>
          <w:lang w:val="en-US" w:eastAsia="en-GB"/>
        </w:rPr>
        <w:t>Cirbp</w:t>
      </w:r>
      <w:proofErr w:type="spellEnd"/>
      <w:r w:rsidRPr="00FE0BA6">
        <w:rPr>
          <w:rFonts w:ascii="Times New Roman" w:eastAsia="Times New Roman" w:hAnsi="Times New Roman" w:cs="Times New Roman"/>
          <w:color w:val="000000"/>
          <w:lang w:val="en-US" w:eastAsia="en-GB"/>
        </w:rPr>
        <w:t> (Cold inducible RNA binding protein); Enpp2 (Ectonucleotide pyrophosphatase/phosphodiesterase 2), Kl (Klotho); </w:t>
      </w:r>
      <w:proofErr w:type="spellStart"/>
      <w:r w:rsidRPr="00FE0BA6">
        <w:rPr>
          <w:rFonts w:ascii="Times New Roman" w:eastAsia="Times New Roman" w:hAnsi="Times New Roman" w:cs="Times New Roman"/>
          <w:color w:val="000000"/>
          <w:lang w:val="en-US" w:eastAsia="en-GB"/>
        </w:rPr>
        <w:t>Prlr</w:t>
      </w:r>
      <w:proofErr w:type="spellEnd"/>
      <w:r w:rsidRPr="00FE0BA6">
        <w:rPr>
          <w:rFonts w:ascii="Times New Roman" w:eastAsia="Times New Roman" w:hAnsi="Times New Roman" w:cs="Times New Roman"/>
          <w:color w:val="000000"/>
          <w:lang w:val="en-US" w:eastAsia="en-GB"/>
        </w:rPr>
        <w:t> (Prolactin receptor); </w:t>
      </w:r>
      <w:proofErr w:type="spellStart"/>
      <w:r w:rsidRPr="00FE0BA6">
        <w:rPr>
          <w:rFonts w:ascii="Times New Roman" w:eastAsia="Times New Roman" w:hAnsi="Times New Roman" w:cs="Times New Roman"/>
          <w:color w:val="000000"/>
          <w:lang w:val="en-US" w:eastAsia="en-GB"/>
        </w:rPr>
        <w:t>Sgk</w:t>
      </w:r>
      <w:proofErr w:type="spellEnd"/>
      <w:r w:rsidRPr="00FE0BA6">
        <w:rPr>
          <w:rFonts w:ascii="Times New Roman" w:eastAsia="Times New Roman" w:hAnsi="Times New Roman" w:cs="Times New Roman"/>
          <w:color w:val="000000"/>
          <w:lang w:val="en-US" w:eastAsia="en-GB"/>
        </w:rPr>
        <w:t> (Serum/glucocorticoid regulated kinase); Tle1 (</w:t>
      </w:r>
      <w:proofErr w:type="spellStart"/>
      <w:r w:rsidRPr="00FE0BA6">
        <w:rPr>
          <w:rFonts w:ascii="Times New Roman" w:eastAsia="Times New Roman" w:hAnsi="Times New Roman" w:cs="Times New Roman"/>
          <w:color w:val="000000"/>
          <w:lang w:val="en-US" w:eastAsia="en-GB"/>
        </w:rPr>
        <w:t>Transducin</w:t>
      </w:r>
      <w:proofErr w:type="spellEnd"/>
      <w:r w:rsidRPr="00FE0BA6">
        <w:rPr>
          <w:rFonts w:ascii="Times New Roman" w:eastAsia="Times New Roman" w:hAnsi="Times New Roman" w:cs="Times New Roman"/>
          <w:color w:val="000000"/>
          <w:lang w:val="en-US" w:eastAsia="en-GB"/>
        </w:rPr>
        <w:t>-like enhancer of split 1, homolog of Drosophila E(</w:t>
      </w:r>
      <w:proofErr w:type="spellStart"/>
      <w:r w:rsidRPr="00FE0BA6">
        <w:rPr>
          <w:rFonts w:ascii="Times New Roman" w:eastAsia="Times New Roman" w:hAnsi="Times New Roman" w:cs="Times New Roman"/>
          <w:color w:val="000000"/>
          <w:lang w:val="en-US" w:eastAsia="en-GB"/>
        </w:rPr>
        <w:t>spl</w:t>
      </w:r>
      <w:proofErr w:type="spellEnd"/>
      <w:r w:rsidRPr="00FE0BA6">
        <w:rPr>
          <w:rFonts w:ascii="Times New Roman" w:eastAsia="Times New Roman" w:hAnsi="Times New Roman" w:cs="Times New Roman"/>
          <w:color w:val="000000"/>
          <w:lang w:val="en-US" w:eastAsia="en-GB"/>
        </w:rPr>
        <w:t>)). http://www.ncbi.nlm.nih.gov/BLAST </w:t>
      </w:r>
      <w:r w:rsidRPr="00FE0BA6">
        <w:rPr>
          <w:rFonts w:ascii="Times New Roman" w:eastAsia="Times New Roman" w:hAnsi="Times New Roman" w:cs="Times New Roman"/>
          <w:color w:val="000000"/>
          <w:shd w:val="clear" w:color="auto" w:fill="E1E3E6"/>
          <w:lang w:val="en-US" w:eastAsia="en-GB"/>
        </w:rPr>
        <w:t>(12)</w:t>
      </w:r>
      <w:r w:rsidRPr="00FE0BA6">
        <w:rPr>
          <w:rFonts w:ascii="Times New Roman" w:eastAsia="Times New Roman" w:hAnsi="Times New Roman" w:cs="Times New Roman"/>
          <w:color w:val="000000"/>
          <w:lang w:val="en-US" w:eastAsia="en-GB"/>
        </w:rPr>
        <w:t>.</w:t>
      </w:r>
      <w:r w:rsidRPr="00FE0BA6">
        <w:rPr>
          <w:rFonts w:ascii="Times New Roman" w:eastAsia="Times New Roman" w:hAnsi="Times New Roman" w:cs="Times New Roman"/>
          <w:color w:val="000000"/>
          <w:lang w:eastAsia="en-GB"/>
        </w:rPr>
        <w:t> </w:t>
      </w:r>
    </w:p>
    <w:p w14:paraId="261AD8A4"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6EF5E1AB" w14:textId="18516B09"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lastRenderedPageBreak/>
        <w:t>RT-QPCR. </w:t>
      </w:r>
      <w:r w:rsidRPr="00FE0BA6">
        <w:rPr>
          <w:rFonts w:ascii="Times New Roman" w:eastAsia="Times New Roman" w:hAnsi="Times New Roman" w:cs="Times New Roman"/>
          <w:color w:val="000000"/>
          <w:lang w:val="en-US" w:eastAsia="en-GB"/>
        </w:rPr>
        <w:t>RT-QPCR was carried out on each of the chosen genes to measure their level of expression in the different dietary groups. First, cDNA was made using </w:t>
      </w:r>
      <w:proofErr w:type="spellStart"/>
      <w:r w:rsidRPr="00FE0BA6">
        <w:rPr>
          <w:rFonts w:ascii="Times New Roman" w:eastAsia="Times New Roman" w:hAnsi="Times New Roman" w:cs="Times New Roman"/>
          <w:color w:val="000000"/>
          <w:lang w:val="en-US" w:eastAsia="en-GB"/>
        </w:rPr>
        <w:t>oligodT</w:t>
      </w:r>
      <w:proofErr w:type="spellEnd"/>
      <w:r w:rsidRPr="00FE0BA6">
        <w:rPr>
          <w:rFonts w:ascii="Times New Roman" w:eastAsia="Times New Roman" w:hAnsi="Times New Roman" w:cs="Times New Roman"/>
          <w:color w:val="000000"/>
          <w:lang w:val="en-US" w:eastAsia="en-GB"/>
        </w:rPr>
        <w:t> using the </w:t>
      </w:r>
      <w:proofErr w:type="spellStart"/>
      <w:r w:rsidRPr="00FE0BA6">
        <w:rPr>
          <w:rFonts w:ascii="Times New Roman" w:eastAsia="Times New Roman" w:hAnsi="Times New Roman" w:cs="Times New Roman"/>
          <w:color w:val="000000"/>
          <w:lang w:val="en-US" w:eastAsia="en-GB"/>
        </w:rPr>
        <w:t>Omniscript</w:t>
      </w:r>
      <w:proofErr w:type="spellEnd"/>
      <w:r w:rsidRPr="00FE0BA6">
        <w:rPr>
          <w:rFonts w:ascii="Times New Roman" w:eastAsia="Times New Roman" w:hAnsi="Times New Roman" w:cs="Times New Roman"/>
          <w:color w:val="000000"/>
          <w:lang w:val="en-US" w:eastAsia="en-GB"/>
        </w:rPr>
        <w:t> Qiagen Kit from the total RNA previously extracted from hippocampi of each dietary group (protocol for reverse transcription can be found in the “</w:t>
      </w:r>
      <w:proofErr w:type="spellStart"/>
      <w:r w:rsidRPr="00FE0BA6">
        <w:rPr>
          <w:rFonts w:ascii="Times New Roman" w:eastAsia="Times New Roman" w:hAnsi="Times New Roman" w:cs="Times New Roman"/>
          <w:color w:val="000000"/>
          <w:lang w:val="en-US" w:eastAsia="en-GB"/>
        </w:rPr>
        <w:t>Omniscript</w:t>
      </w:r>
      <w:proofErr w:type="spellEnd"/>
      <w:r w:rsidR="00470065"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Reverse Transcription Handbook,” which can be downloaded from </w:t>
      </w:r>
      <w:r w:rsidRPr="00FE0BA6">
        <w:rPr>
          <w:rFonts w:ascii="Times New Roman" w:eastAsia="Times New Roman" w:hAnsi="Times New Roman" w:cs="Times New Roman"/>
          <w:color w:val="000000"/>
          <w:lang w:eastAsia="en-GB"/>
        </w:rPr>
        <w:t>www.qiagen.com</w:t>
      </w:r>
      <w:r w:rsidRPr="00FE0BA6">
        <w:rPr>
          <w:rFonts w:ascii="Times New Roman" w:eastAsia="Times New Roman" w:hAnsi="Times New Roman" w:cs="Times New Roman"/>
          <w:i/>
          <w:iCs/>
          <w:color w:val="000000"/>
          <w:lang w:val="en-US" w:eastAsia="en-GB"/>
        </w:rPr>
        <w:t>).</w:t>
      </w:r>
      <w:r w:rsidRPr="00FE0BA6">
        <w:rPr>
          <w:rFonts w:ascii="Times New Roman" w:eastAsia="Times New Roman" w:hAnsi="Times New Roman" w:cs="Times New Roman"/>
          <w:color w:val="000000"/>
          <w:lang w:val="en-US" w:eastAsia="en-GB"/>
        </w:rPr>
        <w:t> The cDNA for AL, CR and IF groups were then purified using the PCR purification </w:t>
      </w:r>
      <w:proofErr w:type="spellStart"/>
      <w:r w:rsidRPr="00FE0BA6">
        <w:rPr>
          <w:rFonts w:ascii="Times New Roman" w:eastAsia="Times New Roman" w:hAnsi="Times New Roman" w:cs="Times New Roman"/>
          <w:color w:val="000000"/>
          <w:lang w:val="en-US" w:eastAsia="en-GB"/>
        </w:rPr>
        <w:t>Qiaquick</w:t>
      </w:r>
      <w:proofErr w:type="spellEnd"/>
      <w:r w:rsidRPr="00FE0BA6">
        <w:rPr>
          <w:rFonts w:ascii="Times New Roman" w:eastAsia="Times New Roman" w:hAnsi="Times New Roman" w:cs="Times New Roman"/>
          <w:color w:val="000000"/>
          <w:lang w:val="en-US" w:eastAsia="en-GB"/>
        </w:rPr>
        <w:t> Kit (protocol can be obtained from the “</w:t>
      </w:r>
      <w:proofErr w:type="spellStart"/>
      <w:r w:rsidRPr="00FE0BA6">
        <w:rPr>
          <w:rFonts w:ascii="Times New Roman" w:eastAsia="Times New Roman" w:hAnsi="Times New Roman" w:cs="Times New Roman"/>
          <w:color w:val="000000"/>
          <w:lang w:val="en-US" w:eastAsia="en-GB"/>
        </w:rPr>
        <w:t>Qiaquick</w:t>
      </w:r>
      <w:proofErr w:type="spellEnd"/>
      <w:r w:rsidRPr="00FE0BA6">
        <w:rPr>
          <w:rFonts w:ascii="Times New Roman" w:eastAsia="Times New Roman" w:hAnsi="Times New Roman" w:cs="Times New Roman"/>
          <w:color w:val="000000"/>
          <w:lang w:val="en-US" w:eastAsia="en-GB"/>
        </w:rPr>
        <w:t> Spin Handbook” from www.qiagen.com). The target concentration after purification of cDNA was 20 ng/5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which is the desired template concentration for RT Q-PCR. </w:t>
      </w:r>
      <w:r w:rsidRPr="00FE0BA6">
        <w:rPr>
          <w:rFonts w:ascii="Times New Roman" w:eastAsia="Times New Roman" w:hAnsi="Times New Roman" w:cs="Times New Roman"/>
          <w:color w:val="000000"/>
          <w:lang w:eastAsia="en-GB"/>
        </w:rPr>
        <w:t> </w:t>
      </w:r>
    </w:p>
    <w:p w14:paraId="69DF5202" w14:textId="7E09B344"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RT Q-PCR was carried out using white 96-well PCR plates (</w:t>
      </w:r>
      <w:proofErr w:type="spellStart"/>
      <w:r w:rsidRPr="00FE0BA6">
        <w:rPr>
          <w:rFonts w:ascii="Times New Roman" w:eastAsia="Times New Roman" w:hAnsi="Times New Roman" w:cs="Times New Roman"/>
          <w:color w:val="000000"/>
          <w:lang w:val="en-US" w:eastAsia="en-GB"/>
        </w:rPr>
        <w:t>BioRad</w:t>
      </w:r>
      <w:proofErr w:type="spellEnd"/>
      <w:r w:rsidRPr="00FE0BA6">
        <w:rPr>
          <w:rFonts w:ascii="Times New Roman" w:eastAsia="Times New Roman" w:hAnsi="Times New Roman" w:cs="Times New Roman"/>
          <w:color w:val="000000"/>
          <w:lang w:val="en-US" w:eastAsia="en-GB"/>
        </w:rPr>
        <w:t>). Each well contained 20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of the reaction mixture</w:t>
      </w:r>
      <w:r w:rsidR="00470065"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that contained 2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of primer mix (consisting of 2 </w:t>
      </w:r>
      <w:proofErr w:type="spellStart"/>
      <w:r w:rsidRPr="00FE0BA6">
        <w:rPr>
          <w:rFonts w:ascii="Times New Roman" w:eastAsia="Times New Roman" w:hAnsi="Times New Roman" w:cs="Times New Roman"/>
          <w:color w:val="000000"/>
          <w:lang w:val="en-US" w:eastAsia="en-GB"/>
        </w:rPr>
        <w:t>μM</w:t>
      </w:r>
      <w:proofErr w:type="spellEnd"/>
      <w:r w:rsidRPr="00FE0BA6">
        <w:rPr>
          <w:rFonts w:ascii="Times New Roman" w:eastAsia="Times New Roman" w:hAnsi="Times New Roman" w:cs="Times New Roman"/>
          <w:color w:val="000000"/>
          <w:lang w:val="en-US" w:eastAsia="en-GB"/>
        </w:rPr>
        <w:t> of both forward and reverse primers of the gene of interest), 3 </w:t>
      </w:r>
      <w:proofErr w:type="spellStart"/>
      <w:r w:rsidRPr="00FE0BA6">
        <w:rPr>
          <w:rFonts w:ascii="Times New Roman" w:eastAsia="Times New Roman" w:hAnsi="Times New Roman" w:cs="Times New Roman"/>
          <w:color w:val="000000"/>
          <w:lang w:val="en-US" w:eastAsia="en-GB"/>
        </w:rPr>
        <w:t>μl</w:t>
      </w:r>
      <w:proofErr w:type="spellEnd"/>
      <w:r w:rsidR="00470065"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double distilled water, 5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cDNA template and 10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xml:space="preserve"> 2x Real Time PCR Master mix (containing Taq polymerase, buffer and </w:t>
      </w:r>
      <w:proofErr w:type="spellStart"/>
      <w:r w:rsidRPr="00FE0BA6">
        <w:rPr>
          <w:rFonts w:ascii="Times New Roman" w:eastAsia="Times New Roman" w:hAnsi="Times New Roman" w:cs="Times New Roman"/>
          <w:color w:val="000000"/>
          <w:lang w:val="en-US" w:eastAsia="en-GB"/>
        </w:rPr>
        <w:t>SybrGreen</w:t>
      </w:r>
      <w:proofErr w:type="spellEnd"/>
      <w:r w:rsidRPr="00FE0BA6">
        <w:rPr>
          <w:rFonts w:ascii="Times New Roman" w:eastAsia="Times New Roman" w:hAnsi="Times New Roman" w:cs="Times New Roman"/>
          <w:color w:val="000000"/>
          <w:lang w:val="en-US" w:eastAsia="en-GB"/>
        </w:rPr>
        <w:t>; primerdesign.co.uk). Pilot studies were carried out to ensure that the primers worked before using them to measure the level of gene expression in the cDNA of each dietary group (AL1-AL3, CR1-CR3 and IF1-IF3, i.e., each biological triplicate). When measuring the level of gene expression, primers for one gene of interest were run against all nine cDNA templates (AL1-AL3, CR1-CR3 and IF1-IF3) so that any biological errors could be accounted for. Additionally, on the same plate one housekeeping gene, phosphoglycerate kinase-1 (Pgk-1), was tested on each cDNA template. On each PCR plate both the gene of interest and the housekeeping gene had duplicates and a control sample (template replaced with double distilled water) so that experimental errors could be identified.</w:t>
      </w:r>
      <w:r w:rsidRPr="00FE0BA6">
        <w:rPr>
          <w:rFonts w:ascii="Times New Roman" w:eastAsia="Times New Roman" w:hAnsi="Times New Roman" w:cs="Times New Roman"/>
          <w:color w:val="000000"/>
          <w:lang w:eastAsia="en-GB"/>
        </w:rPr>
        <w:t> </w:t>
      </w:r>
    </w:p>
    <w:p w14:paraId="3759FE5A" w14:textId="37E06A64"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 xml:space="preserve">The efficiency and cycle time (Ct) were obtained for each gene (including the house-keeping gene Pgk-1) and its experimental duplicate for all dietary groups. For each group, the average efficiency and average Ct values were determined from each gene and its duplicate, thus </w:t>
      </w:r>
      <w:r w:rsidRPr="00FE0BA6">
        <w:rPr>
          <w:rFonts w:ascii="Times New Roman" w:eastAsia="Times New Roman" w:hAnsi="Times New Roman" w:cs="Times New Roman"/>
          <w:color w:val="000000"/>
          <w:lang w:val="en-US" w:eastAsia="en-GB"/>
        </w:rPr>
        <w:lastRenderedPageBreak/>
        <w:t>reducing the size of any experimental errors such as differences in cDNA concentration and pipetting. These values were then used to calculate the total average efficiency and Ct in each group, i.e.,</w:t>
      </w:r>
      <w:r w:rsidR="00470065"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average efficiency and Ct values obtained from three independent biological samples in the AL group (AL1-3), the CR group (CR1-CR3) and the IF group (IF1 –IF3). These values were then used to calculate the fold change in expression of each gene in the CR and IF fed groups using the </w:t>
      </w:r>
      <w:proofErr w:type="spellStart"/>
      <w:r w:rsidRPr="00FE0BA6">
        <w:rPr>
          <w:rFonts w:ascii="Times New Roman" w:eastAsia="Times New Roman" w:hAnsi="Times New Roman" w:cs="Times New Roman"/>
          <w:color w:val="000000"/>
          <w:lang w:val="en-US" w:eastAsia="en-GB"/>
        </w:rPr>
        <w:t>Pfaffl</w:t>
      </w:r>
      <w:proofErr w:type="spellEnd"/>
      <w:r w:rsidRPr="00FE0BA6">
        <w:rPr>
          <w:rFonts w:ascii="Times New Roman" w:eastAsia="Times New Roman" w:hAnsi="Times New Roman" w:cs="Times New Roman"/>
          <w:color w:val="000000"/>
          <w:lang w:val="en-US" w:eastAsia="en-GB"/>
        </w:rPr>
        <w:t> equation. The AL group was assigned a value of one, and any fold change in expression of a gene was calculated relative to this:</w:t>
      </w:r>
      <w:r w:rsidRPr="00FE0BA6">
        <w:rPr>
          <w:rFonts w:ascii="Times New Roman" w:eastAsia="Times New Roman" w:hAnsi="Times New Roman" w:cs="Times New Roman"/>
          <w:color w:val="000000"/>
          <w:lang w:eastAsia="en-GB"/>
        </w:rPr>
        <w:t> </w:t>
      </w:r>
    </w:p>
    <w:p w14:paraId="127FA48E" w14:textId="02902802" w:rsidR="00F0287C" w:rsidRPr="00FE0BA6" w:rsidRDefault="00F0287C" w:rsidP="00D61C8C">
      <w:pPr>
        <w:spacing w:line="480" w:lineRule="auto"/>
        <w:jc w:val="center"/>
        <w:textAlignment w:val="baseline"/>
        <w:rPr>
          <w:rFonts w:ascii="Segoe UI" w:eastAsia="Times New Roman" w:hAnsi="Segoe UI" w:cs="Segoe UI"/>
          <w:color w:val="000000"/>
          <w:sz w:val="18"/>
          <w:szCs w:val="18"/>
          <w:lang w:eastAsia="en-GB"/>
        </w:rPr>
      </w:pPr>
      <w:r>
        <w:rPr>
          <w:noProof/>
        </w:rPr>
        <w:drawing>
          <wp:inline distT="0" distB="0" distL="0" distR="0" wp14:anchorId="1792C2FA" wp14:editId="62BF26E8">
            <wp:extent cx="5826964" cy="3136490"/>
            <wp:effectExtent l="0" t="0" r="2540" b="635"/>
            <wp:docPr id="11" name="Picture 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0">
                      <a:extLst>
                        <a:ext uri="{28A0092B-C50C-407E-A947-70E740481C1C}">
                          <a14:useLocalDpi xmlns:a14="http://schemas.microsoft.com/office/drawing/2010/main" val="0"/>
                        </a:ext>
                      </a:extLst>
                    </a:blip>
                    <a:stretch>
                      <a:fillRect/>
                    </a:stretch>
                  </pic:blipFill>
                  <pic:spPr>
                    <a:xfrm>
                      <a:off x="0" y="0"/>
                      <a:ext cx="5826964" cy="3136490"/>
                    </a:xfrm>
                    <a:prstGeom prst="rect">
                      <a:avLst/>
                    </a:prstGeom>
                  </pic:spPr>
                </pic:pic>
              </a:graphicData>
            </a:graphic>
          </wp:inline>
        </w:drawing>
      </w:r>
    </w:p>
    <w:p w14:paraId="25343CAE" w14:textId="77777777" w:rsidR="00F872D3" w:rsidRPr="00FE0BA6" w:rsidRDefault="00F872D3" w:rsidP="00F0287C">
      <w:pPr>
        <w:spacing w:line="480" w:lineRule="auto"/>
        <w:textAlignment w:val="baseline"/>
        <w:rPr>
          <w:rFonts w:ascii="Times New Roman" w:eastAsia="Times New Roman" w:hAnsi="Times New Roman" w:cs="Times New Roman"/>
          <w:b/>
          <w:bCs/>
          <w:color w:val="000000"/>
          <w:lang w:val="en-US" w:eastAsia="en-GB"/>
        </w:rPr>
      </w:pPr>
    </w:p>
    <w:p w14:paraId="45D8979A" w14:textId="7B0DB620"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Supplementary Figure 4: Expression of chosen genes (expressed as fold-change relative to </w:t>
      </w:r>
      <w:r w:rsidRPr="00FE0BA6">
        <w:rPr>
          <w:rFonts w:ascii="Times New Roman" w:eastAsia="Times New Roman" w:hAnsi="Times New Roman" w:cs="Times New Roman"/>
          <w:b/>
          <w:bCs/>
          <w:i/>
          <w:iCs/>
          <w:color w:val="000000"/>
          <w:lang w:val="en-US" w:eastAsia="en-GB"/>
        </w:rPr>
        <w:t>ad libitum</w:t>
      </w:r>
      <w:r w:rsidRPr="00FE0BA6">
        <w:rPr>
          <w:rFonts w:ascii="Times New Roman" w:eastAsia="Times New Roman" w:hAnsi="Times New Roman" w:cs="Times New Roman"/>
          <w:b/>
          <w:bCs/>
          <w:color w:val="000000"/>
          <w:lang w:val="en-US" w:eastAsia="en-GB"/>
        </w:rPr>
        <w:t> (AL)). </w:t>
      </w:r>
      <w:r w:rsidRPr="00FE0BA6">
        <w:rPr>
          <w:rFonts w:ascii="Times New Roman" w:eastAsia="Times New Roman" w:hAnsi="Times New Roman" w:cs="Times New Roman"/>
          <w:color w:val="000000"/>
          <w:lang w:val="en-US" w:eastAsia="en-GB"/>
        </w:rPr>
        <w:t>Ap2b1 (Adaptor-related protein complex 2, beta 1 subunit); Agxt2l1 (Alanine-glyoxylate aminotransferase 2-like 1); Aqp1 (Aquaporin 1); Camk2a (Calcium/calmodulin-dependent protein kinase II alpha); </w:t>
      </w:r>
      <w:proofErr w:type="spellStart"/>
      <w:r w:rsidRPr="00FE0BA6">
        <w:rPr>
          <w:rFonts w:ascii="Times New Roman" w:eastAsia="Times New Roman" w:hAnsi="Times New Roman" w:cs="Times New Roman"/>
          <w:color w:val="000000"/>
          <w:lang w:val="en-US" w:eastAsia="en-GB"/>
        </w:rPr>
        <w:t>Cirbp</w:t>
      </w:r>
      <w:proofErr w:type="spellEnd"/>
      <w:r w:rsidRPr="00FE0BA6">
        <w:rPr>
          <w:rFonts w:ascii="Times New Roman" w:eastAsia="Times New Roman" w:hAnsi="Times New Roman" w:cs="Times New Roman"/>
          <w:color w:val="000000"/>
          <w:lang w:val="en-US" w:eastAsia="en-GB"/>
        </w:rPr>
        <w:t> (Cold inducible RNA binding protein); Enpp2 (Ectonucleotide pyrophosphatase/phosphodiesterase 2), Kl (Klotho); </w:t>
      </w:r>
      <w:proofErr w:type="spellStart"/>
      <w:r w:rsidRPr="00FE0BA6">
        <w:rPr>
          <w:rFonts w:ascii="Times New Roman" w:eastAsia="Times New Roman" w:hAnsi="Times New Roman" w:cs="Times New Roman"/>
          <w:color w:val="000000"/>
          <w:lang w:val="en-US" w:eastAsia="en-GB"/>
        </w:rPr>
        <w:t>Prlr</w:t>
      </w:r>
      <w:proofErr w:type="spellEnd"/>
      <w:r w:rsidRPr="00FE0BA6">
        <w:rPr>
          <w:rFonts w:ascii="Times New Roman" w:eastAsia="Times New Roman" w:hAnsi="Times New Roman" w:cs="Times New Roman"/>
          <w:color w:val="000000"/>
          <w:lang w:val="en-US" w:eastAsia="en-GB"/>
        </w:rPr>
        <w:t> (Prolactin receptor); </w:t>
      </w:r>
      <w:proofErr w:type="spellStart"/>
      <w:r w:rsidRPr="00FE0BA6">
        <w:rPr>
          <w:rFonts w:ascii="Times New Roman" w:eastAsia="Times New Roman" w:hAnsi="Times New Roman" w:cs="Times New Roman"/>
          <w:color w:val="000000"/>
          <w:lang w:val="en-US" w:eastAsia="en-GB"/>
        </w:rPr>
        <w:t>Sgk</w:t>
      </w:r>
      <w:proofErr w:type="spellEnd"/>
      <w:r w:rsidRPr="00FE0BA6">
        <w:rPr>
          <w:rFonts w:ascii="Times New Roman" w:eastAsia="Times New Roman" w:hAnsi="Times New Roman" w:cs="Times New Roman"/>
          <w:color w:val="000000"/>
          <w:lang w:val="en-US" w:eastAsia="en-GB"/>
        </w:rPr>
        <w:t>(Serum/glucocorticoid regulated kinase); Tle1 (</w:t>
      </w:r>
      <w:proofErr w:type="spellStart"/>
      <w:r w:rsidRPr="00FE0BA6">
        <w:rPr>
          <w:rFonts w:ascii="Times New Roman" w:eastAsia="Times New Roman" w:hAnsi="Times New Roman" w:cs="Times New Roman"/>
          <w:color w:val="000000"/>
          <w:lang w:val="en-US" w:eastAsia="en-GB"/>
        </w:rPr>
        <w:t>Transducin</w:t>
      </w:r>
      <w:proofErr w:type="spellEnd"/>
      <w:r w:rsidRPr="00FE0BA6">
        <w:rPr>
          <w:rFonts w:ascii="Times New Roman" w:eastAsia="Times New Roman" w:hAnsi="Times New Roman" w:cs="Times New Roman"/>
          <w:color w:val="000000"/>
          <w:lang w:val="en-US" w:eastAsia="en-GB"/>
        </w:rPr>
        <w:t>-like enhancer of split 1, homolog of Drosophila E(</w:t>
      </w:r>
      <w:proofErr w:type="spellStart"/>
      <w:r w:rsidRPr="00FE0BA6">
        <w:rPr>
          <w:rFonts w:ascii="Times New Roman" w:eastAsia="Times New Roman" w:hAnsi="Times New Roman" w:cs="Times New Roman"/>
          <w:color w:val="000000"/>
          <w:lang w:val="en-US" w:eastAsia="en-GB"/>
        </w:rPr>
        <w:t>spl</w:t>
      </w:r>
      <w:proofErr w:type="spellEnd"/>
      <w:r w:rsidRPr="00FE0BA6">
        <w:rPr>
          <w:rFonts w:ascii="Times New Roman" w:eastAsia="Times New Roman" w:hAnsi="Times New Roman" w:cs="Times New Roman"/>
          <w:color w:val="000000"/>
          <w:lang w:val="en-US" w:eastAsia="en-GB"/>
        </w:rPr>
        <w:t>)).http://www.ncbi.nlm.nih.gov/BLAST </w:t>
      </w:r>
      <w:r w:rsidR="00470065" w:rsidRPr="00FE0BA6">
        <w:rPr>
          <w:rFonts w:ascii="Times New Roman" w:eastAsia="Times New Roman" w:hAnsi="Times New Roman" w:cs="Times New Roman"/>
          <w:color w:val="000000"/>
          <w:lang w:val="en-US" w:eastAsia="en-GB"/>
        </w:rPr>
        <w:fldChar w:fldCharType="begin"/>
      </w:r>
      <w:r w:rsidR="00470065" w:rsidRPr="00FE0BA6">
        <w:rPr>
          <w:rFonts w:ascii="Times New Roman" w:eastAsia="Times New Roman" w:hAnsi="Times New Roman" w:cs="Times New Roman"/>
          <w:color w:val="000000"/>
          <w:lang w:val="en-US" w:eastAsia="en-GB"/>
        </w:rPr>
        <w:instrText xml:space="preserve"> ADDIN EN.CITE &lt;EndNote&gt;&lt;Cite&gt;&lt;Author&gt;Altschul&lt;/Author&gt;&lt;Year&gt;1997&lt;/Year&gt;&lt;RecNum&gt;2&lt;/RecNum&gt;&lt;DisplayText&gt;(13)&lt;/DisplayText&gt;&lt;record&gt;&lt;rec-number&gt;2&lt;/rec-number&gt;&lt;foreign-keys&gt;&lt;key app="EN" db-id="f02d2fpzo2ezwpe2vel5w0sh5prtr9fdsdv2" timestamp="1587289913"&gt;2&lt;/key&gt;&lt;/foreign-keys&gt;&lt;ref-type name="Journal Article"&gt;17&lt;/ref-type&gt;&lt;contributors&gt;&lt;authors&gt;&lt;author&gt;Altschul, S. F.&lt;/author&gt;&lt;author&gt;Madden, T. L.&lt;/author&gt;&lt;author&gt;Schaffer, A. A.&lt;/author&gt;&lt;author&gt;Zhang, J.&lt;/author&gt;&lt;author&gt;Zhang, Z.&lt;/author&gt;&lt;author&gt;Miller, W.&lt;/author&gt;&lt;author&gt;Lipman, D. J.&lt;/author&gt;&lt;/authors&gt;&lt;/contributors&gt;&lt;auth-address&gt;National Center for Biotechnology Information, National Library of Medicine, National Institutes of Health, Bethesda, MD 20894, USA. altschul@ncbi.nlm.nih.gov&lt;/auth-address&gt;&lt;titles&gt;&lt;title&gt;Gapped BLAST and PSI-BLAST: a new generation of protein database search programs&lt;/title&gt;&lt;secondary-title&gt;Nucleic Acids Res&lt;/secondary-title&gt;&lt;/titles&gt;&lt;periodical&gt;&lt;full-title&gt;Nucleic Acids Res&lt;/full-title&gt;&lt;/periodical&gt;&lt;pages&gt;3389-402&lt;/pages&gt;&lt;volume&gt;25&lt;/volume&gt;&lt;number&gt;17&lt;/number&gt;&lt;edition&gt;1997/09/01&lt;/edition&gt;&lt;keywords&gt;&lt;keyword&gt;Algorithms&lt;/keyword&gt;&lt;keyword&gt;Amino Acid Sequence&lt;/keyword&gt;&lt;keyword&gt;Animals&lt;/keyword&gt;&lt;keyword&gt;DNA/*chemistry&lt;/keyword&gt;&lt;keyword&gt;*Databases, Factual&lt;/keyword&gt;&lt;keyword&gt;Humans&lt;/keyword&gt;&lt;keyword&gt;Molecular Sequence Data&lt;/keyword&gt;&lt;keyword&gt;Proteins/*chemistry&lt;/keyword&gt;&lt;keyword&gt;*Sequence Alignment&lt;/keyword&gt;&lt;keyword&gt;*Software&lt;/keyword&gt;&lt;/keywords&gt;&lt;dates&gt;&lt;year&gt;1997&lt;/year&gt;&lt;pub-dates&gt;&lt;date&gt;Sep 1&lt;/date&gt;&lt;/pub-dates&gt;&lt;/dates&gt;&lt;isbn&gt;0305-1048 (Print)&amp;#xD;0305-1048 (Linking)&lt;/isbn&gt;&lt;accession-num&gt;9254694&lt;/accession-num&gt;&lt;urls&gt;&lt;related-urls&gt;&lt;url&gt;https://www.ncbi.nlm.nih.gov/pubmed/9254694&lt;/url&gt;&lt;/related-urls&gt;&lt;/urls&gt;&lt;custom2&gt;PMC146917&lt;/custom2&gt;&lt;electronic-resource-num&gt;10.1093/nar/25.17.3389&lt;/electronic-resource-num&gt;&lt;/record&gt;&lt;/Cite&gt;&lt;/EndNote&gt;</w:instrText>
      </w:r>
      <w:r w:rsidR="00470065" w:rsidRPr="00FE0BA6">
        <w:rPr>
          <w:rFonts w:ascii="Times New Roman" w:eastAsia="Times New Roman" w:hAnsi="Times New Roman" w:cs="Times New Roman"/>
          <w:color w:val="000000"/>
          <w:lang w:val="en-US" w:eastAsia="en-GB"/>
        </w:rPr>
        <w:fldChar w:fldCharType="separate"/>
      </w:r>
      <w:r w:rsidR="00470065" w:rsidRPr="00FE0BA6">
        <w:rPr>
          <w:rFonts w:ascii="Times New Roman" w:eastAsia="Times New Roman" w:hAnsi="Times New Roman" w:cs="Times New Roman"/>
          <w:noProof/>
          <w:color w:val="000000"/>
          <w:lang w:val="en-US" w:eastAsia="en-GB"/>
        </w:rPr>
        <w:t>(13)</w:t>
      </w:r>
      <w:r w:rsidR="00470065"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w:t>
      </w:r>
      <w:r w:rsidRPr="00FE0BA6">
        <w:rPr>
          <w:rFonts w:ascii="Times New Roman" w:eastAsia="Times New Roman" w:hAnsi="Times New Roman" w:cs="Times New Roman"/>
          <w:color w:val="000000" w:themeColor="text1"/>
          <w:lang w:val="en-US" w:eastAsia="en-GB"/>
        </w:rPr>
        <w:t xml:space="preserve">Note that genes Ap2b1 and Camk2a are </w:t>
      </w:r>
      <w:r w:rsidRPr="00FE0BA6">
        <w:rPr>
          <w:rFonts w:ascii="Times New Roman" w:eastAsia="Times New Roman" w:hAnsi="Times New Roman" w:cs="Times New Roman"/>
          <w:color w:val="000000" w:themeColor="text1"/>
          <w:lang w:val="en-US" w:eastAsia="en-GB"/>
        </w:rPr>
        <w:lastRenderedPageBreak/>
        <w:t xml:space="preserve">similarly regulated by 10% CR and IF and could be part of the shared mechanisms between both conditions. Others are specifically regulated by 10% </w:t>
      </w:r>
      <w:proofErr w:type="gramStart"/>
      <w:r w:rsidRPr="00FE0BA6">
        <w:rPr>
          <w:rFonts w:ascii="Times New Roman" w:eastAsia="Times New Roman" w:hAnsi="Times New Roman" w:cs="Times New Roman"/>
          <w:color w:val="000000" w:themeColor="text1"/>
          <w:lang w:val="en-US" w:eastAsia="en-GB"/>
        </w:rPr>
        <w:t>CR(</w:t>
      </w:r>
      <w:proofErr w:type="gramEnd"/>
      <w:r w:rsidRPr="00FE0BA6">
        <w:rPr>
          <w:rFonts w:ascii="Times New Roman" w:eastAsia="Times New Roman" w:hAnsi="Times New Roman" w:cs="Times New Roman"/>
          <w:color w:val="000000" w:themeColor="text1"/>
          <w:lang w:val="en-US" w:eastAsia="en-GB"/>
        </w:rPr>
        <w:t>Agxt211 and </w:t>
      </w:r>
      <w:proofErr w:type="spellStart"/>
      <w:r w:rsidRPr="00FE0BA6">
        <w:rPr>
          <w:rFonts w:ascii="Times New Roman" w:eastAsia="Times New Roman" w:hAnsi="Times New Roman" w:cs="Times New Roman"/>
          <w:color w:val="000000" w:themeColor="text1"/>
          <w:lang w:val="en-US" w:eastAsia="en-GB"/>
        </w:rPr>
        <w:t>Sgk</w:t>
      </w:r>
      <w:proofErr w:type="spellEnd"/>
      <w:r w:rsidRPr="00FE0BA6">
        <w:rPr>
          <w:rFonts w:ascii="Times New Roman" w:eastAsia="Times New Roman" w:hAnsi="Times New Roman" w:cs="Times New Roman"/>
          <w:color w:val="000000" w:themeColor="text1"/>
          <w:lang w:val="en-US" w:eastAsia="en-GB"/>
        </w:rPr>
        <w:t>) and IF (Aqp1, Enpp2 and Kl) and likely participate in the differential effects of each regimen. </w:t>
      </w:r>
      <w:r w:rsidRPr="00FE0BA6">
        <w:rPr>
          <w:rFonts w:ascii="Times New Roman" w:eastAsia="Times New Roman" w:hAnsi="Times New Roman" w:cs="Times New Roman"/>
          <w:color w:val="000000"/>
          <w:lang w:val="en-US" w:eastAsia="en-GB"/>
        </w:rPr>
        <w:t>AL= </w:t>
      </w:r>
      <w:r w:rsidRPr="00FE0BA6">
        <w:rPr>
          <w:rFonts w:ascii="Times New Roman" w:eastAsia="Times New Roman" w:hAnsi="Times New Roman" w:cs="Times New Roman"/>
          <w:i/>
          <w:iCs/>
          <w:color w:val="000000"/>
          <w:lang w:val="en-US" w:eastAsia="en-GB"/>
        </w:rPr>
        <w:t>ad libitum</w:t>
      </w:r>
      <w:r w:rsidRPr="00FE0BA6">
        <w:rPr>
          <w:rFonts w:ascii="Times New Roman" w:eastAsia="Times New Roman" w:hAnsi="Times New Roman" w:cs="Times New Roman"/>
          <w:color w:val="000000"/>
          <w:lang w:val="en-US" w:eastAsia="en-GB"/>
        </w:rPr>
        <w:t>; CR= calorie restriction; IF= intermittent fasting. *P ≤ 0.05; **P ≤ 0.01; *** P ≤ 0.001.</w:t>
      </w:r>
      <w:r w:rsidRPr="00FE0BA6">
        <w:rPr>
          <w:rFonts w:ascii="Times New Roman" w:eastAsia="Times New Roman" w:hAnsi="Times New Roman" w:cs="Times New Roman"/>
          <w:color w:val="000000"/>
          <w:lang w:eastAsia="en-GB"/>
        </w:rPr>
        <w:t> </w:t>
      </w:r>
    </w:p>
    <w:p w14:paraId="135A94B4" w14:textId="1224BEAF" w:rsidR="00D61C8C" w:rsidRPr="00FE0BA6" w:rsidRDefault="00F0287C" w:rsidP="00D61C8C">
      <w:pPr>
        <w:spacing w:line="480" w:lineRule="auto"/>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eastAsia="en-GB"/>
        </w:rPr>
        <w:t> </w:t>
      </w:r>
    </w:p>
    <w:p w14:paraId="36C6D7F9" w14:textId="1AB0516B" w:rsidR="00F0287C" w:rsidRPr="00FE0BA6" w:rsidRDefault="00F0287C" w:rsidP="00D61C8C">
      <w:pPr>
        <w:spacing w:line="480" w:lineRule="auto"/>
        <w:textAlignment w:val="baseline"/>
        <w:rPr>
          <w:rFonts w:ascii="Segoe UI" w:eastAsia="Times New Roman" w:hAnsi="Segoe UI" w:cs="Segoe UI"/>
          <w:color w:val="000000" w:themeColor="text1"/>
          <w:sz w:val="18"/>
          <w:szCs w:val="18"/>
          <w:lang w:eastAsia="en-GB"/>
        </w:rPr>
      </w:pPr>
      <w:r w:rsidRPr="00FE0BA6">
        <w:rPr>
          <w:rFonts w:ascii="Times New Roman" w:eastAsia="Times New Roman" w:hAnsi="Times New Roman" w:cs="Times New Roman"/>
          <w:color w:val="000000"/>
          <w:lang w:val="en-US" w:eastAsia="en-GB"/>
        </w:rPr>
        <w:t>Further evidence supporting a potential role for Kl in hippocampal function came from t</w:t>
      </w:r>
      <w:r w:rsidRPr="00FE0BA6">
        <w:rPr>
          <w:rFonts w:ascii="Times New Roman" w:eastAsia="Times New Roman" w:hAnsi="Times New Roman" w:cs="Times New Roman"/>
          <w:color w:val="000000"/>
          <w:lang w:val="de-DE" w:eastAsia="en-GB"/>
        </w:rPr>
        <w:t>he Allen Brain Atlas (</w:t>
      </w:r>
      <w:r w:rsidRPr="00FE0BA6">
        <w:rPr>
          <w:rFonts w:ascii="Times New Roman" w:eastAsia="Times New Roman" w:hAnsi="Times New Roman" w:cs="Times New Roman"/>
          <w:color w:val="000000"/>
          <w:lang w:val="en-US" w:eastAsia="en-GB"/>
        </w:rPr>
        <w:t>http://mouse.brain-map.org/),where specific expression of K</w:t>
      </w:r>
      <w:r w:rsidRPr="00FE0BA6">
        <w:rPr>
          <w:rFonts w:ascii="Times New Roman" w:eastAsia="Times New Roman" w:hAnsi="Times New Roman" w:cs="Times New Roman"/>
          <w:color w:val="000000" w:themeColor="text1"/>
          <w:lang w:val="en-US" w:eastAsia="en-GB"/>
        </w:rPr>
        <w:t>l</w:t>
      </w:r>
      <w:r w:rsidR="00F872D3" w:rsidRPr="00FE0BA6">
        <w:rPr>
          <w:rFonts w:ascii="Times New Roman" w:eastAsia="Times New Roman" w:hAnsi="Times New Roman" w:cs="Times New Roman"/>
          <w:strike/>
          <w:color w:val="000000" w:themeColor="text1"/>
          <w:lang w:val="en-US" w:eastAsia="en-GB"/>
        </w:rPr>
        <w:t xml:space="preserve"> </w:t>
      </w:r>
      <w:r w:rsidRPr="00FE0BA6">
        <w:rPr>
          <w:rFonts w:ascii="Times New Roman" w:eastAsia="Times New Roman" w:hAnsi="Times New Roman" w:cs="Times New Roman"/>
          <w:color w:val="000000"/>
          <w:lang w:val="en-US" w:eastAsia="en-GB"/>
        </w:rPr>
        <w:t>in neurogenic niches in the mouse brain was verified</w:t>
      </w:r>
      <w:r w:rsidRPr="00FE0BA6">
        <w:rPr>
          <w:rFonts w:ascii="Times New Roman" w:eastAsia="Times New Roman" w:hAnsi="Times New Roman" w:cs="Times New Roman"/>
          <w:color w:val="000000" w:themeColor="text1"/>
          <w:lang w:val="en-US" w:eastAsia="en-GB"/>
        </w:rPr>
        <w:t>, as shown by in situ hybridization (ISH):</w:t>
      </w:r>
    </w:p>
    <w:p w14:paraId="05583E08" w14:textId="7A7B78E7" w:rsidR="00F0287C" w:rsidRPr="00FE0BA6" w:rsidRDefault="00D61C8C" w:rsidP="00D61C8C">
      <w:pPr>
        <w:spacing w:line="480" w:lineRule="auto"/>
        <w:jc w:val="center"/>
        <w:textAlignment w:val="baseline"/>
        <w:rPr>
          <w:rFonts w:ascii="Segoe UI" w:eastAsia="Times New Roman" w:hAnsi="Segoe UI" w:cs="Segoe UI"/>
          <w:color w:val="000000"/>
          <w:sz w:val="18"/>
          <w:szCs w:val="18"/>
          <w:lang w:eastAsia="en-GB"/>
        </w:rPr>
      </w:pPr>
      <w:r>
        <w:rPr>
          <w:noProof/>
        </w:rPr>
        <w:drawing>
          <wp:inline distT="0" distB="0" distL="0" distR="0" wp14:anchorId="4E68D29C" wp14:editId="1EFA414D">
            <wp:extent cx="3600450" cy="1792605"/>
            <wp:effectExtent l="0" t="0" r="6350" b="0"/>
            <wp:docPr id="10" name="Picture 10"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1">
                      <a:extLst>
                        <a:ext uri="{28A0092B-C50C-407E-A947-70E740481C1C}">
                          <a14:useLocalDpi xmlns:a14="http://schemas.microsoft.com/office/drawing/2010/main" val="0"/>
                        </a:ext>
                      </a:extLst>
                    </a:blip>
                    <a:stretch>
                      <a:fillRect/>
                    </a:stretch>
                  </pic:blipFill>
                  <pic:spPr>
                    <a:xfrm>
                      <a:off x="0" y="0"/>
                      <a:ext cx="3600450" cy="1792605"/>
                    </a:xfrm>
                    <a:prstGeom prst="rect">
                      <a:avLst/>
                    </a:prstGeom>
                  </pic:spPr>
                </pic:pic>
              </a:graphicData>
            </a:graphic>
          </wp:inline>
        </w:drawing>
      </w:r>
    </w:p>
    <w:p w14:paraId="255072D4" w14:textId="161019B3" w:rsidR="00F0287C" w:rsidRPr="00FE0BA6" w:rsidRDefault="00F0287C" w:rsidP="00F0287C">
      <w:pPr>
        <w:spacing w:line="480" w:lineRule="auto"/>
        <w:jc w:val="both"/>
        <w:textAlignment w:val="baseline"/>
        <w:rPr>
          <w:rFonts w:ascii="Segoe UI" w:eastAsia="Times New Roman" w:hAnsi="Segoe UI" w:cs="Segoe UI"/>
          <w:color w:val="000000" w:themeColor="text1"/>
          <w:sz w:val="18"/>
          <w:szCs w:val="18"/>
          <w:lang w:eastAsia="en-GB"/>
        </w:rPr>
      </w:pPr>
      <w:r w:rsidRPr="00FE0BA6">
        <w:rPr>
          <w:rFonts w:ascii="Times New Roman" w:eastAsia="Times New Roman" w:hAnsi="Times New Roman" w:cs="Times New Roman"/>
          <w:b/>
          <w:bCs/>
          <w:color w:val="000000"/>
          <w:lang w:val="en-US" w:eastAsia="en-GB"/>
        </w:rPr>
        <w:t>Supplementary Figure </w:t>
      </w:r>
      <w:r w:rsidRPr="00FE0BA6">
        <w:rPr>
          <w:rFonts w:ascii="Times New Roman" w:eastAsia="Times New Roman" w:hAnsi="Times New Roman" w:cs="Times New Roman"/>
          <w:b/>
          <w:bCs/>
          <w:color w:val="000000" w:themeColor="text1"/>
          <w:lang w:val="en-US" w:eastAsia="en-GB"/>
        </w:rPr>
        <w:t>5</w:t>
      </w:r>
      <w:r w:rsidRPr="00FE0BA6">
        <w:rPr>
          <w:rFonts w:ascii="Times New Roman" w:eastAsia="Times New Roman" w:hAnsi="Times New Roman" w:cs="Times New Roman"/>
          <w:b/>
          <w:bCs/>
          <w:color w:val="000000"/>
          <w:lang w:val="en-US" w:eastAsia="en-GB"/>
        </w:rPr>
        <w:t>: Expression of the Klotho </w:t>
      </w:r>
      <w:r w:rsidRPr="00FE0BA6">
        <w:rPr>
          <w:rFonts w:ascii="Times New Roman" w:eastAsia="Times New Roman" w:hAnsi="Times New Roman" w:cs="Times New Roman"/>
          <w:b/>
          <w:bCs/>
          <w:color w:val="000000" w:themeColor="text1"/>
          <w:lang w:val="en-US" w:eastAsia="en-GB"/>
        </w:rPr>
        <w:t>gene </w:t>
      </w:r>
      <w:r w:rsidRPr="00FE0BA6">
        <w:rPr>
          <w:rFonts w:ascii="Times New Roman" w:eastAsia="Times New Roman" w:hAnsi="Times New Roman" w:cs="Times New Roman"/>
          <w:b/>
          <w:bCs/>
          <w:color w:val="000000"/>
          <w:lang w:val="en-US" w:eastAsia="en-GB"/>
        </w:rPr>
        <w:t>in the mouse brain, as verified by </w:t>
      </w:r>
      <w:r w:rsidRPr="00FE0BA6">
        <w:rPr>
          <w:rFonts w:ascii="Times New Roman" w:eastAsia="Times New Roman" w:hAnsi="Times New Roman" w:cs="Times New Roman"/>
          <w:b/>
          <w:bCs/>
          <w:color w:val="000000" w:themeColor="text1"/>
          <w:lang w:val="en-US" w:eastAsia="en-GB"/>
        </w:rPr>
        <w:t>ISH in </w:t>
      </w:r>
      <w:r w:rsidRPr="00FE0BA6">
        <w:rPr>
          <w:rFonts w:ascii="Times New Roman" w:eastAsia="Times New Roman" w:hAnsi="Times New Roman" w:cs="Times New Roman"/>
          <w:b/>
          <w:bCs/>
          <w:color w:val="000000"/>
          <w:lang w:val="en-US" w:eastAsia="en-GB"/>
        </w:rPr>
        <w:t>the Allen Brain Atlas (http://mouse.brain-map.org/). </w:t>
      </w:r>
      <w:r w:rsidRPr="00FE0BA6">
        <w:rPr>
          <w:rFonts w:ascii="Times New Roman" w:eastAsia="Times New Roman" w:hAnsi="Times New Roman" w:cs="Times New Roman"/>
          <w:color w:val="000000"/>
          <w:lang w:val="en-US" w:eastAsia="en-GB"/>
        </w:rPr>
        <w:t>Note the high expression of this</w:t>
      </w:r>
      <w:r w:rsidR="00F872D3" w:rsidRPr="00FE0BA6">
        <w:rPr>
          <w:rFonts w:ascii="Times New Roman" w:eastAsia="Times New Roman" w:hAnsi="Times New Roman" w:cs="Times New Roman"/>
          <w:color w:val="000000" w:themeColor="text1"/>
          <w:lang w:val="en-US" w:eastAsia="en-GB"/>
        </w:rPr>
        <w:t xml:space="preserve"> </w:t>
      </w:r>
      <w:r w:rsidRPr="00FE0BA6">
        <w:rPr>
          <w:rFonts w:ascii="Times New Roman" w:eastAsia="Times New Roman" w:hAnsi="Times New Roman" w:cs="Times New Roman"/>
          <w:color w:val="000000" w:themeColor="text1"/>
          <w:lang w:val="en-US" w:eastAsia="en-GB"/>
        </w:rPr>
        <w:t>gene </w:t>
      </w:r>
      <w:r w:rsidRPr="00FE0BA6">
        <w:rPr>
          <w:rFonts w:ascii="Times New Roman" w:eastAsia="Times New Roman" w:hAnsi="Times New Roman" w:cs="Times New Roman"/>
          <w:color w:val="000000"/>
          <w:lang w:val="en-US" w:eastAsia="en-GB"/>
        </w:rPr>
        <w:t>in neurogenic niches such as the DG.</w:t>
      </w:r>
      <w:r w:rsidRPr="00FE0BA6">
        <w:rPr>
          <w:rFonts w:ascii="Times New Roman" w:eastAsia="Times New Roman" w:hAnsi="Times New Roman" w:cs="Times New Roman"/>
          <w:color w:val="000000" w:themeColor="text1"/>
          <w:lang w:val="en-US" w:eastAsia="en-GB"/>
        </w:rPr>
        <w:t> DG = dentate gyrus; ISH = in situ hybridization.</w:t>
      </w:r>
      <w:r w:rsidRPr="00FE0BA6">
        <w:rPr>
          <w:rFonts w:ascii="Times New Roman" w:eastAsia="Times New Roman" w:hAnsi="Times New Roman" w:cs="Times New Roman"/>
          <w:color w:val="000000" w:themeColor="text1"/>
          <w:lang w:eastAsia="en-GB"/>
        </w:rPr>
        <w:t> </w:t>
      </w:r>
    </w:p>
    <w:p w14:paraId="1A51F227"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54C3926A"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Klotho</w:t>
      </w:r>
      <w:r w:rsidRPr="00FE0BA6">
        <w:rPr>
          <w:rFonts w:ascii="Times New Roman" w:eastAsia="Times New Roman" w:hAnsi="Times New Roman" w:cs="Times New Roman"/>
          <w:b/>
          <w:bCs/>
          <w:i/>
          <w:iCs/>
          <w:color w:val="000000"/>
          <w:lang w:val="en-US" w:eastAsia="en-GB"/>
        </w:rPr>
        <w:t> is required for hippocampal neurogenesis </w:t>
      </w:r>
      <w:r w:rsidRPr="00FE0BA6">
        <w:rPr>
          <w:rFonts w:ascii="Times New Roman" w:eastAsia="Times New Roman" w:hAnsi="Times New Roman" w:cs="Times New Roman"/>
          <w:b/>
          <w:bCs/>
          <w:color w:val="000000"/>
          <w:lang w:val="en-US" w:eastAsia="en-GB"/>
        </w:rPr>
        <w:t>in vitro</w:t>
      </w:r>
      <w:r w:rsidRPr="00FE0BA6">
        <w:rPr>
          <w:rFonts w:ascii="Times New Roman" w:eastAsia="Times New Roman" w:hAnsi="Times New Roman" w:cs="Times New Roman"/>
          <w:color w:val="000000"/>
          <w:lang w:eastAsia="en-GB"/>
        </w:rPr>
        <w:t> </w:t>
      </w:r>
    </w:p>
    <w:p w14:paraId="6DD4DAF3"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Generation of Kl over-expressing cell line (</w:t>
      </w:r>
      <w:proofErr w:type="spellStart"/>
      <w:r w:rsidRPr="00FE0BA6">
        <w:rPr>
          <w:rFonts w:ascii="Times New Roman" w:eastAsia="Times New Roman" w:hAnsi="Times New Roman" w:cs="Times New Roman"/>
          <w:i/>
          <w:iCs/>
          <w:color w:val="000000"/>
          <w:lang w:val="en-US" w:eastAsia="en-GB"/>
        </w:rPr>
        <w:t>Klover</w:t>
      </w:r>
      <w:proofErr w:type="spellEnd"/>
      <w:r w:rsidRPr="00FE0BA6">
        <w:rPr>
          <w:rFonts w:ascii="Times New Roman" w:eastAsia="Times New Roman" w:hAnsi="Times New Roman" w:cs="Times New Roman"/>
          <w:b/>
          <w:bCs/>
          <w:color w:val="000000"/>
          <w:lang w:val="en-US" w:eastAsia="en-GB"/>
        </w:rPr>
        <w:t>)</w:t>
      </w:r>
      <w:r w:rsidRPr="00FE0BA6">
        <w:rPr>
          <w:rFonts w:ascii="Times New Roman" w:eastAsia="Times New Roman" w:hAnsi="Times New Roman" w:cs="Times New Roman"/>
          <w:color w:val="000000"/>
          <w:lang w:eastAsia="en-GB"/>
        </w:rPr>
        <w:t> </w:t>
      </w:r>
    </w:p>
    <w:p w14:paraId="19E09271" w14:textId="2C1C68EC"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Cloning of secreted Kl into the </w:t>
      </w:r>
      <w:proofErr w:type="spellStart"/>
      <w:r w:rsidRPr="00FE0BA6">
        <w:rPr>
          <w:rFonts w:ascii="Times New Roman" w:eastAsia="Times New Roman" w:hAnsi="Times New Roman" w:cs="Times New Roman"/>
          <w:b/>
          <w:bCs/>
          <w:color w:val="000000"/>
          <w:lang w:val="en-US" w:eastAsia="en-GB"/>
        </w:rPr>
        <w:t>pVLX</w:t>
      </w:r>
      <w:proofErr w:type="spellEnd"/>
      <w:r w:rsidRPr="00FE0BA6">
        <w:rPr>
          <w:rFonts w:ascii="Times New Roman" w:eastAsia="Times New Roman" w:hAnsi="Times New Roman" w:cs="Times New Roman"/>
          <w:b/>
          <w:bCs/>
          <w:color w:val="000000"/>
          <w:lang w:val="en-US" w:eastAsia="en-GB"/>
        </w:rPr>
        <w:t>-Tight-Puro vector. </w:t>
      </w:r>
      <w:r w:rsidRPr="00FE0BA6">
        <w:rPr>
          <w:rFonts w:ascii="Times New Roman" w:eastAsia="Times New Roman" w:hAnsi="Times New Roman" w:cs="Times New Roman"/>
          <w:color w:val="000000"/>
          <w:lang w:val="en-US" w:eastAsia="en-GB"/>
        </w:rPr>
        <w:t>The human Kl secreted plasmid in pcDNA3.1/V5/His-TOPO back bone (17713) was purchased from </w:t>
      </w:r>
      <w:proofErr w:type="spellStart"/>
      <w:r w:rsidRPr="00FE0BA6">
        <w:rPr>
          <w:rFonts w:ascii="Times New Roman" w:eastAsia="Times New Roman" w:hAnsi="Times New Roman" w:cs="Times New Roman"/>
          <w:color w:val="000000"/>
          <w:lang w:val="en-US" w:eastAsia="en-GB"/>
        </w:rPr>
        <w:t>Addgene</w:t>
      </w:r>
      <w:proofErr w:type="spellEnd"/>
      <w:r w:rsidRPr="00FE0BA6">
        <w:rPr>
          <w:rFonts w:ascii="Times New Roman" w:eastAsia="Times New Roman" w:hAnsi="Times New Roman" w:cs="Times New Roman"/>
          <w:color w:val="000000"/>
          <w:lang w:val="en-US" w:eastAsia="en-GB"/>
        </w:rPr>
        <w:t> (Cambridge, USA) and was then cloned into the </w:t>
      </w:r>
      <w:proofErr w:type="spellStart"/>
      <w:r w:rsidRPr="00FE0BA6">
        <w:rPr>
          <w:rFonts w:ascii="Times New Roman" w:eastAsia="Times New Roman" w:hAnsi="Times New Roman" w:cs="Times New Roman"/>
          <w:color w:val="000000"/>
          <w:lang w:val="en-US" w:eastAsia="en-GB"/>
        </w:rPr>
        <w:t>pLVX</w:t>
      </w:r>
      <w:proofErr w:type="spellEnd"/>
      <w:r w:rsidRPr="00FE0BA6">
        <w:rPr>
          <w:rFonts w:ascii="Times New Roman" w:eastAsia="Times New Roman" w:hAnsi="Times New Roman" w:cs="Times New Roman"/>
          <w:color w:val="000000"/>
          <w:lang w:val="en-US" w:eastAsia="en-GB"/>
        </w:rPr>
        <w:t>-Tight-Puro vector (</w:t>
      </w:r>
      <w:proofErr w:type="spellStart"/>
      <w:r w:rsidRPr="00FE0BA6">
        <w:rPr>
          <w:rFonts w:ascii="Times New Roman" w:eastAsia="Times New Roman" w:hAnsi="Times New Roman" w:cs="Times New Roman"/>
          <w:color w:val="000000"/>
          <w:lang w:val="en-US" w:eastAsia="en-GB"/>
        </w:rPr>
        <w:t>ClonTech</w:t>
      </w:r>
      <w:proofErr w:type="spellEnd"/>
      <w:r w:rsidRPr="00FE0BA6">
        <w:rPr>
          <w:rFonts w:ascii="Times New Roman" w:eastAsia="Times New Roman" w:hAnsi="Times New Roman" w:cs="Times New Roman"/>
          <w:color w:val="000000"/>
          <w:lang w:val="en-US" w:eastAsia="en-GB"/>
        </w:rPr>
        <w:t xml:space="preserve"> 632162) using the </w:t>
      </w:r>
      <w:r w:rsidRPr="00FE0BA6">
        <w:rPr>
          <w:rFonts w:ascii="Times New Roman" w:eastAsia="Times New Roman" w:hAnsi="Times New Roman" w:cs="Times New Roman"/>
          <w:color w:val="000000"/>
          <w:lang w:val="en-US" w:eastAsia="en-GB"/>
        </w:rPr>
        <w:lastRenderedPageBreak/>
        <w:t>enzymes </w:t>
      </w:r>
      <w:proofErr w:type="spellStart"/>
      <w:r w:rsidRPr="00FE0BA6">
        <w:rPr>
          <w:rFonts w:ascii="Times New Roman" w:eastAsia="Times New Roman" w:hAnsi="Times New Roman" w:cs="Times New Roman"/>
          <w:color w:val="000000"/>
          <w:lang w:val="en-US" w:eastAsia="en-GB"/>
        </w:rPr>
        <w:t>BamHI</w:t>
      </w:r>
      <w:proofErr w:type="spellEnd"/>
      <w:r w:rsidRPr="00FE0BA6">
        <w:rPr>
          <w:rFonts w:ascii="Times New Roman" w:eastAsia="Times New Roman" w:hAnsi="Times New Roman" w:cs="Times New Roman"/>
          <w:color w:val="000000"/>
          <w:lang w:val="en-US" w:eastAsia="en-GB"/>
        </w:rPr>
        <w:t> and Xba1 (NEB), as follows. The vector and the target gene plasmid were digested using the same enzymes to create matching sticky ends. The cutting site of the enzyme Xba1 (T/CTAGA) is blocked by overlapping dam methylation. Dam methylase–methylation occurs at the N6 position of the adenine in the sequence GATCT </w:t>
      </w:r>
      <w:r w:rsidR="00470065" w:rsidRPr="00FE0BA6">
        <w:rPr>
          <w:rFonts w:ascii="Times New Roman" w:eastAsia="Times New Roman" w:hAnsi="Times New Roman" w:cs="Times New Roman"/>
          <w:color w:val="000000"/>
          <w:lang w:val="en-US" w:eastAsia="en-GB"/>
        </w:rPr>
        <w:fldChar w:fldCharType="begin">
          <w:fldData xml:space="preserve">PEVuZE5vdGU+PENpdGU+PEF1dGhvcj5HZWllcjwvQXV0aG9yPjxZZWFyPjE5Nzk8L1llYXI+PFJl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</w:fldData>
        </w:fldChar>
      </w:r>
      <w:r w:rsidR="00470065" w:rsidRPr="00FE0BA6">
        <w:rPr>
          <w:rFonts w:ascii="Times New Roman" w:eastAsia="Times New Roman" w:hAnsi="Times New Roman" w:cs="Times New Roman"/>
          <w:color w:val="000000"/>
          <w:lang w:val="en-US" w:eastAsia="en-GB"/>
        </w:rPr>
        <w:instrText xml:space="preserve"> ADDIN EN.CITE </w:instrText>
      </w:r>
      <w:r w:rsidR="00470065" w:rsidRPr="00FE0BA6">
        <w:rPr>
          <w:rFonts w:ascii="Times New Roman" w:eastAsia="Times New Roman" w:hAnsi="Times New Roman" w:cs="Times New Roman"/>
          <w:color w:val="000000"/>
          <w:lang w:val="en-US" w:eastAsia="en-GB"/>
        </w:rPr>
        <w:fldChar w:fldCharType="begin">
          <w:fldData xml:space="preserve">PEVuZE5vdGU+PENpdGU+PEF1dGhvcj5HZWllcjwvQXV0aG9yPjxZZWFyPjE5Nzk8L1llYXI+PFJl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</w:fldData>
        </w:fldChar>
      </w:r>
      <w:r w:rsidR="00470065" w:rsidRPr="00FE0BA6">
        <w:rPr>
          <w:rFonts w:ascii="Times New Roman" w:eastAsia="Times New Roman" w:hAnsi="Times New Roman" w:cs="Times New Roman"/>
          <w:color w:val="000000"/>
          <w:lang w:val="en-US" w:eastAsia="en-GB"/>
        </w:rPr>
        <w:instrText xml:space="preserve"> ADDIN EN.CITE.DATA </w:instrText>
      </w:r>
      <w:r w:rsidR="00470065" w:rsidRPr="00FE0BA6">
        <w:rPr>
          <w:rFonts w:ascii="Times New Roman" w:eastAsia="Times New Roman" w:hAnsi="Times New Roman" w:cs="Times New Roman"/>
          <w:color w:val="000000"/>
          <w:lang w:val="en-US" w:eastAsia="en-GB"/>
        </w:rPr>
      </w:r>
      <w:r w:rsidR="00470065" w:rsidRPr="00FE0BA6">
        <w:rPr>
          <w:rFonts w:ascii="Times New Roman" w:eastAsia="Times New Roman" w:hAnsi="Times New Roman" w:cs="Times New Roman"/>
          <w:color w:val="000000"/>
          <w:lang w:val="en-US" w:eastAsia="en-GB"/>
        </w:rPr>
        <w:fldChar w:fldCharType="end"/>
      </w:r>
      <w:r w:rsidR="00470065" w:rsidRPr="00FE0BA6">
        <w:rPr>
          <w:rFonts w:ascii="Times New Roman" w:eastAsia="Times New Roman" w:hAnsi="Times New Roman" w:cs="Times New Roman"/>
          <w:color w:val="000000"/>
          <w:lang w:val="en-US" w:eastAsia="en-GB"/>
        </w:rPr>
      </w:r>
      <w:r w:rsidR="00470065" w:rsidRPr="00FE0BA6">
        <w:rPr>
          <w:rFonts w:ascii="Times New Roman" w:eastAsia="Times New Roman" w:hAnsi="Times New Roman" w:cs="Times New Roman"/>
          <w:color w:val="000000"/>
          <w:lang w:val="en-US" w:eastAsia="en-GB"/>
        </w:rPr>
        <w:fldChar w:fldCharType="separate"/>
      </w:r>
      <w:r w:rsidR="00470065" w:rsidRPr="00FE0BA6">
        <w:rPr>
          <w:rFonts w:ascii="Times New Roman" w:eastAsia="Times New Roman" w:hAnsi="Times New Roman" w:cs="Times New Roman"/>
          <w:noProof/>
          <w:color w:val="000000"/>
          <w:lang w:val="en-US" w:eastAsia="en-GB"/>
        </w:rPr>
        <w:t>(14, 15)</w:t>
      </w:r>
      <w:r w:rsidR="00470065" w:rsidRPr="00FE0BA6">
        <w:rPr>
          <w:rFonts w:ascii="Times New Roman" w:eastAsia="Times New Roman" w:hAnsi="Times New Roman" w:cs="Times New Roman"/>
          <w:color w:val="000000"/>
          <w:lang w:val="en-US" w:eastAsia="en-GB"/>
        </w:rPr>
        <w:fldChar w:fldCharType="end"/>
      </w:r>
      <w:r w:rsidRPr="00FE0BA6">
        <w:rPr>
          <w:rFonts w:ascii="Times New Roman" w:eastAsia="Times New Roman" w:hAnsi="Times New Roman" w:cs="Times New Roman"/>
          <w:color w:val="000000"/>
          <w:lang w:val="en-US" w:eastAsia="en-GB"/>
        </w:rPr>
        <w:t>. To be able to digest the blocked Xba1 site, the plasmids were transferred into </w:t>
      </w:r>
      <w:proofErr w:type="spellStart"/>
      <w:r w:rsidRPr="00FE0BA6">
        <w:rPr>
          <w:rFonts w:ascii="Times New Roman" w:eastAsia="Times New Roman" w:hAnsi="Times New Roman" w:cs="Times New Roman"/>
          <w:color w:val="000000"/>
          <w:lang w:val="en-US" w:eastAsia="en-GB"/>
        </w:rPr>
        <w:t>StellarTMdam</w:t>
      </w:r>
      <w:proofErr w:type="spellEnd"/>
      <w:r w:rsidRPr="00FE0BA6">
        <w:rPr>
          <w:rFonts w:ascii="Times New Roman" w:eastAsia="Times New Roman" w:hAnsi="Times New Roman" w:cs="Times New Roman"/>
          <w:color w:val="000000"/>
          <w:lang w:val="en-US" w:eastAsia="en-GB"/>
        </w:rPr>
        <w:t>-/</w:t>
      </w:r>
      <w:proofErr w:type="spellStart"/>
      <w:r w:rsidRPr="00FE0BA6">
        <w:rPr>
          <w:rFonts w:ascii="Times New Roman" w:eastAsia="Times New Roman" w:hAnsi="Times New Roman" w:cs="Times New Roman"/>
          <w:color w:val="000000"/>
          <w:lang w:val="en-US" w:eastAsia="en-GB"/>
        </w:rPr>
        <w:t>dcm</w:t>
      </w:r>
      <w:proofErr w:type="spellEnd"/>
      <w:r w:rsidRPr="00FE0BA6">
        <w:rPr>
          <w:rFonts w:ascii="Times New Roman" w:eastAsia="Times New Roman" w:hAnsi="Times New Roman" w:cs="Times New Roman"/>
          <w:color w:val="000000"/>
          <w:lang w:val="en-US" w:eastAsia="en-GB"/>
        </w:rPr>
        <w:t>- competent cells (</w:t>
      </w:r>
      <w:proofErr w:type="spellStart"/>
      <w:r w:rsidRPr="00FE0BA6">
        <w:rPr>
          <w:rFonts w:ascii="Times New Roman" w:eastAsia="Times New Roman" w:hAnsi="Times New Roman" w:cs="Times New Roman"/>
          <w:color w:val="000000"/>
          <w:lang w:val="en-US" w:eastAsia="en-GB"/>
        </w:rPr>
        <w:t>Clontech</w:t>
      </w:r>
      <w:proofErr w:type="spellEnd"/>
      <w:r w:rsidRPr="00FE0BA6">
        <w:rPr>
          <w:rFonts w:ascii="Times New Roman" w:eastAsia="Times New Roman" w:hAnsi="Times New Roman" w:cs="Times New Roman"/>
          <w:color w:val="000000"/>
          <w:lang w:val="en-US" w:eastAsia="en-GB"/>
        </w:rPr>
        <w:t>) following manufacturer’s instructions to prevent blocking of the site through dam methylation. The plasmids were extracted using the Sigma </w:t>
      </w:r>
      <w:proofErr w:type="spellStart"/>
      <w:r w:rsidRPr="00FE0BA6">
        <w:rPr>
          <w:rFonts w:ascii="Times New Roman" w:eastAsia="Times New Roman" w:hAnsi="Times New Roman" w:cs="Times New Roman"/>
          <w:color w:val="000000"/>
          <w:lang w:val="en-US" w:eastAsia="en-GB"/>
        </w:rPr>
        <w:t>GenElute</w:t>
      </w:r>
      <w:proofErr w:type="spellEnd"/>
      <w:r w:rsidRPr="00FE0BA6">
        <w:rPr>
          <w:rFonts w:ascii="Times New Roman" w:eastAsia="Times New Roman" w:hAnsi="Times New Roman" w:cs="Times New Roman"/>
          <w:color w:val="000000"/>
          <w:lang w:val="en-US" w:eastAsia="en-GB"/>
        </w:rPr>
        <w:t> miniprep (PCN70-1KT) following manufacturer’s instructions. To isolate the specific fractions, vector and insert, the plasmids were then subjected to a double digest with</w:t>
      </w:r>
      <w:r w:rsidR="00217F84" w:rsidRPr="00FE0BA6">
        <w:rPr>
          <w:rFonts w:ascii="Times New Roman" w:eastAsia="Times New Roman" w:hAnsi="Times New Roman" w:cs="Times New Roman"/>
          <w:color w:val="000000"/>
          <w:lang w:val="en-US" w:eastAsia="en-GB"/>
        </w:rPr>
        <w:t xml:space="preserve"> </w:t>
      </w:r>
      <w:proofErr w:type="spellStart"/>
      <w:r w:rsidRPr="00FE0BA6">
        <w:rPr>
          <w:rFonts w:ascii="Times New Roman" w:eastAsia="Times New Roman" w:hAnsi="Times New Roman" w:cs="Times New Roman"/>
          <w:color w:val="000000"/>
          <w:lang w:val="en-US" w:eastAsia="en-GB"/>
        </w:rPr>
        <w:t>BamHI</w:t>
      </w:r>
      <w:proofErr w:type="spellEnd"/>
      <w:r w:rsidRPr="00FE0BA6">
        <w:rPr>
          <w:rFonts w:ascii="Times New Roman" w:eastAsia="Times New Roman" w:hAnsi="Times New Roman" w:cs="Times New Roman"/>
          <w:color w:val="000000"/>
          <w:lang w:val="en-US" w:eastAsia="en-GB"/>
        </w:rPr>
        <w:t> and Xba1 using 5 ug of DNA. The products of the digest were concentrated using </w:t>
      </w:r>
      <w:proofErr w:type="spellStart"/>
      <w:r w:rsidRPr="00FE0BA6">
        <w:rPr>
          <w:rFonts w:ascii="Times New Roman" w:eastAsia="Times New Roman" w:hAnsi="Times New Roman" w:cs="Times New Roman"/>
          <w:color w:val="000000"/>
          <w:lang w:val="en-US" w:eastAsia="en-GB"/>
        </w:rPr>
        <w:t>QIAprep</w:t>
      </w:r>
      <w:proofErr w:type="spellEnd"/>
      <w:r w:rsidRPr="00FE0BA6">
        <w:rPr>
          <w:rFonts w:ascii="Times New Roman" w:eastAsia="Times New Roman" w:hAnsi="Times New Roman" w:cs="Times New Roman"/>
          <w:color w:val="000000"/>
          <w:lang w:val="en-US" w:eastAsia="en-GB"/>
        </w:rPr>
        <w:t> Spin Miniprep Kit (Qiagen) following manufacturer’s instructions, checked for quality on an ethidium bromide gel and separated using a Crystal blue gel. The insert and vector were then purified from the gel using </w:t>
      </w:r>
      <w:proofErr w:type="spellStart"/>
      <w:r w:rsidRPr="00FE0BA6">
        <w:rPr>
          <w:rFonts w:ascii="Times New Roman" w:eastAsia="Times New Roman" w:hAnsi="Times New Roman" w:cs="Times New Roman"/>
          <w:color w:val="000000"/>
          <w:lang w:val="en-US" w:eastAsia="en-GB"/>
        </w:rPr>
        <w:t>QGbuffer</w:t>
      </w:r>
      <w:proofErr w:type="spellEnd"/>
      <w:r w:rsidRPr="00FE0BA6">
        <w:rPr>
          <w:rFonts w:ascii="Times New Roman" w:eastAsia="Times New Roman" w:hAnsi="Times New Roman" w:cs="Times New Roman"/>
          <w:color w:val="000000"/>
          <w:lang w:val="en-US" w:eastAsia="en-GB"/>
        </w:rPr>
        <w:t> (Qiagen) and the</w:t>
      </w:r>
      <w:r w:rsidR="00217F84" w:rsidRPr="00FE0BA6">
        <w:rPr>
          <w:rFonts w:ascii="Times New Roman" w:eastAsia="Times New Roman" w:hAnsi="Times New Roman" w:cs="Times New Roman"/>
          <w:color w:val="000000"/>
          <w:lang w:val="en-US" w:eastAsia="en-GB"/>
        </w:rPr>
        <w:t xml:space="preserve"> </w:t>
      </w:r>
      <w:proofErr w:type="spellStart"/>
      <w:r w:rsidRPr="00FE0BA6">
        <w:rPr>
          <w:rFonts w:ascii="Times New Roman" w:eastAsia="Times New Roman" w:hAnsi="Times New Roman" w:cs="Times New Roman"/>
          <w:color w:val="000000"/>
          <w:lang w:val="en-US" w:eastAsia="en-GB"/>
        </w:rPr>
        <w:t>GeneJet</w:t>
      </w:r>
      <w:proofErr w:type="spellEnd"/>
      <w:r w:rsidR="00217F84"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Plasmid</w:t>
      </w:r>
      <w:r w:rsidR="00217F84"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Miniprep kit (</w:t>
      </w:r>
      <w:proofErr w:type="spellStart"/>
      <w:r w:rsidRPr="00FE0BA6">
        <w:rPr>
          <w:rFonts w:ascii="Times New Roman" w:eastAsia="Times New Roman" w:hAnsi="Times New Roman" w:cs="Times New Roman"/>
          <w:color w:val="000000"/>
          <w:lang w:val="en-US" w:eastAsia="en-GB"/>
        </w:rPr>
        <w:t>Fermentas</w:t>
      </w:r>
      <w:proofErr w:type="spellEnd"/>
      <w:r w:rsidRPr="00FE0BA6">
        <w:rPr>
          <w:rFonts w:ascii="Times New Roman" w:eastAsia="Times New Roman" w:hAnsi="Times New Roman" w:cs="Times New Roman"/>
          <w:color w:val="000000"/>
          <w:lang w:val="en-US" w:eastAsia="en-GB"/>
        </w:rPr>
        <w:t>) following manufacturer’s instructions. For ligation, the insert DNA and the vector DNA were mixed with 1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ligase (NEB) and 2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10x ligation buffer (NEB) in a total reaction volume of 10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and incubated for 30 minutes at RT. The plasmid was then transformed into dam-/</w:t>
      </w:r>
      <w:proofErr w:type="spellStart"/>
      <w:r w:rsidRPr="00FE0BA6">
        <w:rPr>
          <w:rFonts w:ascii="Times New Roman" w:eastAsia="Times New Roman" w:hAnsi="Times New Roman" w:cs="Times New Roman"/>
          <w:color w:val="000000"/>
          <w:lang w:val="en-US" w:eastAsia="en-GB"/>
        </w:rPr>
        <w:t>dcm</w:t>
      </w:r>
      <w:proofErr w:type="spellEnd"/>
      <w:r w:rsidRPr="00FE0BA6">
        <w:rPr>
          <w:rFonts w:ascii="Times New Roman" w:eastAsia="Times New Roman" w:hAnsi="Times New Roman" w:cs="Times New Roman"/>
          <w:color w:val="000000"/>
          <w:lang w:val="en-US" w:eastAsia="en-GB"/>
        </w:rPr>
        <w:t>- competent cells and sequenced for the correct insertion of the target gene. The plasmid was then extracted and purified using Pure</w:t>
      </w:r>
      <w:r w:rsidR="00217F84"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Yield Plasmid</w:t>
      </w:r>
      <w:r w:rsidR="00217F84"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Maxiprep</w:t>
      </w:r>
      <w:r w:rsidR="00217F84"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(Promega) following manufacturer’s instructions. A glycerol stock of the E. Coli carrying the Kl secreted </w:t>
      </w:r>
      <w:proofErr w:type="spellStart"/>
      <w:r w:rsidRPr="00FE0BA6">
        <w:rPr>
          <w:rFonts w:ascii="Times New Roman" w:eastAsia="Times New Roman" w:hAnsi="Times New Roman" w:cs="Times New Roman"/>
          <w:color w:val="000000"/>
          <w:lang w:val="en-US" w:eastAsia="en-GB"/>
        </w:rPr>
        <w:t>pLVX</w:t>
      </w:r>
      <w:proofErr w:type="spellEnd"/>
      <w:r w:rsidRPr="00FE0BA6">
        <w:rPr>
          <w:rFonts w:ascii="Times New Roman" w:eastAsia="Times New Roman" w:hAnsi="Times New Roman" w:cs="Times New Roman"/>
          <w:color w:val="000000"/>
          <w:lang w:val="en-US" w:eastAsia="en-GB"/>
        </w:rPr>
        <w:t>-Tight-Puro Plasmid was stored at -80°</w:t>
      </w:r>
      <w:r w:rsidRPr="00FE0BA6">
        <w:rPr>
          <w:rFonts w:ascii="Times New Roman" w:eastAsia="Times New Roman" w:hAnsi="Times New Roman" w:cs="Times New Roman"/>
          <w:color w:val="000000"/>
          <w:lang w:val="it-IT" w:eastAsia="en-GB"/>
        </w:rPr>
        <w:t>C.</w:t>
      </w:r>
      <w:r w:rsidRPr="00FE0BA6">
        <w:rPr>
          <w:rFonts w:ascii="Times New Roman" w:eastAsia="Times New Roman" w:hAnsi="Times New Roman" w:cs="Times New Roman"/>
          <w:color w:val="000000"/>
          <w:lang w:eastAsia="en-GB"/>
        </w:rPr>
        <w:t> </w:t>
      </w:r>
    </w:p>
    <w:p w14:paraId="575EBDC2"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68A2AAF8" w14:textId="52B260F8"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Sequencing of the Kl secreted </w:t>
      </w:r>
      <w:proofErr w:type="spellStart"/>
      <w:r w:rsidRPr="00FE0BA6">
        <w:rPr>
          <w:rFonts w:ascii="Times New Roman" w:eastAsia="Times New Roman" w:hAnsi="Times New Roman" w:cs="Times New Roman"/>
          <w:b/>
          <w:bCs/>
          <w:color w:val="000000"/>
          <w:lang w:val="en-US" w:eastAsia="en-GB"/>
        </w:rPr>
        <w:t>pVLX</w:t>
      </w:r>
      <w:proofErr w:type="spellEnd"/>
      <w:r w:rsidRPr="00FE0BA6">
        <w:rPr>
          <w:rFonts w:ascii="Times New Roman" w:eastAsia="Times New Roman" w:hAnsi="Times New Roman" w:cs="Times New Roman"/>
          <w:b/>
          <w:bCs/>
          <w:color w:val="000000"/>
          <w:lang w:val="en-US" w:eastAsia="en-GB"/>
        </w:rPr>
        <w:t>-Tight-Puro plasmid. </w:t>
      </w:r>
      <w:r w:rsidRPr="00FE0BA6">
        <w:rPr>
          <w:rFonts w:ascii="Times New Roman" w:eastAsia="Times New Roman" w:hAnsi="Times New Roman" w:cs="Times New Roman"/>
          <w:color w:val="000000"/>
          <w:lang w:val="en-US" w:eastAsia="en-GB"/>
        </w:rPr>
        <w:t>The plasmid was amplified using the </w:t>
      </w:r>
      <w:proofErr w:type="spellStart"/>
      <w:r w:rsidRPr="00FE0BA6">
        <w:rPr>
          <w:rFonts w:ascii="Times New Roman" w:eastAsia="Times New Roman" w:hAnsi="Times New Roman" w:cs="Times New Roman"/>
          <w:color w:val="000000"/>
          <w:lang w:val="en-US" w:eastAsia="en-GB"/>
        </w:rPr>
        <w:t>BigDye</w:t>
      </w:r>
      <w:proofErr w:type="spellEnd"/>
      <w:r w:rsidRPr="00FE0BA6">
        <w:rPr>
          <w:rFonts w:ascii="Times New Roman" w:eastAsia="Times New Roman" w:hAnsi="Times New Roman" w:cs="Times New Roman"/>
          <w:color w:val="000000"/>
          <w:lang w:val="en-US" w:eastAsia="en-GB"/>
        </w:rPr>
        <w:t>® Terminator v1.1 Cycle Sequencing Kit (Applied Biosystems) using the primers and the conditions in the table below on the </w:t>
      </w:r>
      <w:proofErr w:type="spellStart"/>
      <w:r w:rsidRPr="00FE0BA6">
        <w:rPr>
          <w:rFonts w:ascii="Times New Roman" w:eastAsia="Times New Roman" w:hAnsi="Times New Roman" w:cs="Times New Roman"/>
          <w:color w:val="000000"/>
          <w:lang w:val="en-US" w:eastAsia="en-GB"/>
        </w:rPr>
        <w:t>BioRad</w:t>
      </w:r>
      <w:proofErr w:type="spellEnd"/>
      <w:r w:rsidR="00217F84" w:rsidRPr="00FE0BA6">
        <w:rPr>
          <w:rFonts w:ascii="Times New Roman" w:eastAsia="Times New Roman" w:hAnsi="Times New Roman" w:cs="Times New Roman"/>
          <w:color w:val="000000"/>
          <w:lang w:val="en-US" w:eastAsia="en-GB"/>
        </w:rPr>
        <w:t xml:space="preserve"> </w:t>
      </w:r>
      <w:proofErr w:type="spellStart"/>
      <w:r w:rsidRPr="00FE0BA6">
        <w:rPr>
          <w:rFonts w:ascii="Times New Roman" w:eastAsia="Times New Roman" w:hAnsi="Times New Roman" w:cs="Times New Roman"/>
          <w:color w:val="000000"/>
          <w:lang w:val="en-US" w:eastAsia="en-GB"/>
        </w:rPr>
        <w:t>Opticon</w:t>
      </w:r>
      <w:proofErr w:type="spellEnd"/>
      <w:r w:rsidRPr="00FE0BA6">
        <w:rPr>
          <w:rFonts w:ascii="Times New Roman" w:eastAsia="Times New Roman" w:hAnsi="Times New Roman" w:cs="Times New Roman"/>
          <w:color w:val="000000"/>
          <w:lang w:val="en-US" w:eastAsia="en-GB"/>
        </w:rPr>
        <w:t> 2.</w:t>
      </w:r>
      <w:r w:rsidRPr="00FE0BA6">
        <w:rPr>
          <w:rFonts w:ascii="Times New Roman" w:eastAsia="Times New Roman" w:hAnsi="Times New Roman" w:cs="Times New Roman"/>
          <w:color w:val="000000"/>
          <w:lang w:eastAsia="en-GB"/>
        </w:rPr>
        <w:t> </w:t>
      </w:r>
    </w:p>
    <w:p w14:paraId="4385D0B9" w14:textId="77777777"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7FA520DF" w14:textId="77777777" w:rsidR="00F0287C" w:rsidRPr="00FE0BA6" w:rsidRDefault="00F0287C" w:rsidP="00F0287C">
      <w:pPr>
        <w:spacing w:line="480" w:lineRule="auto"/>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45"/>
      </w:tblGrid>
      <w:tr w:rsidR="00F0287C" w:rsidRPr="00FE0BA6" w14:paraId="5D56EE8A" w14:textId="77777777" w:rsidTr="00F0287C">
        <w:trPr>
          <w:trHeight w:val="585"/>
        </w:trPr>
        <w:tc>
          <w:tcPr>
            <w:tcW w:w="8445" w:type="dxa"/>
            <w:tcBorders>
              <w:top w:val="single" w:sz="6" w:space="0" w:color="666666"/>
              <w:left w:val="nil"/>
              <w:bottom w:val="single" w:sz="6" w:space="0" w:color="666666"/>
              <w:right w:val="nil"/>
            </w:tcBorders>
            <w:shd w:val="clear" w:color="auto" w:fill="auto"/>
            <w:hideMark/>
          </w:tcPr>
          <w:p w14:paraId="7CEAF8C7" w14:textId="77777777" w:rsidR="00F0287C" w:rsidRPr="00FE0BA6" w:rsidRDefault="00F0287C" w:rsidP="00F0287C">
            <w:pPr>
              <w:spacing w:line="480" w:lineRule="auto"/>
              <w:jc w:val="both"/>
              <w:textAlignment w:val="baseline"/>
              <w:divId w:val="393090145"/>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Primers used for sequencing the correct insertion of the Kl secreted insert into the </w:t>
            </w:r>
            <w:proofErr w:type="spellStart"/>
            <w:r w:rsidRPr="00FE0BA6">
              <w:rPr>
                <w:rFonts w:ascii="Times New Roman" w:eastAsia="Times New Roman" w:hAnsi="Times New Roman" w:cs="Times New Roman"/>
                <w:b/>
                <w:bCs/>
                <w:color w:val="000000"/>
                <w:lang w:val="en-US" w:eastAsia="en-GB"/>
              </w:rPr>
              <w:t>pVLX</w:t>
            </w:r>
            <w:proofErr w:type="spellEnd"/>
            <w:r w:rsidRPr="00FE0BA6">
              <w:rPr>
                <w:rFonts w:ascii="Times New Roman" w:eastAsia="Times New Roman" w:hAnsi="Times New Roman" w:cs="Times New Roman"/>
                <w:b/>
                <w:bCs/>
                <w:color w:val="000000"/>
                <w:lang w:val="en-US" w:eastAsia="en-GB"/>
              </w:rPr>
              <w:t>-Tight-Puro vector:</w:t>
            </w:r>
            <w:r w:rsidRPr="00FE0BA6">
              <w:rPr>
                <w:rFonts w:ascii="Times New Roman" w:eastAsia="Times New Roman" w:hAnsi="Times New Roman" w:cs="Times New Roman"/>
                <w:b/>
                <w:bCs/>
                <w:color w:val="000000"/>
                <w:lang w:eastAsia="en-GB"/>
              </w:rPr>
              <w:t> </w:t>
            </w:r>
          </w:p>
        </w:tc>
      </w:tr>
      <w:tr w:rsidR="00F0287C" w:rsidRPr="00FE0BA6" w14:paraId="7CD0A38D" w14:textId="77777777" w:rsidTr="00F0287C">
        <w:trPr>
          <w:trHeight w:val="300"/>
        </w:trPr>
        <w:tc>
          <w:tcPr>
            <w:tcW w:w="8445" w:type="dxa"/>
            <w:tcBorders>
              <w:top w:val="nil"/>
              <w:left w:val="nil"/>
              <w:bottom w:val="single" w:sz="6" w:space="0" w:color="666666"/>
              <w:right w:val="nil"/>
            </w:tcBorders>
            <w:shd w:val="clear" w:color="auto" w:fill="CCCCCC"/>
            <w:hideMark/>
          </w:tcPr>
          <w:p w14:paraId="6B0A14E6"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i/>
                <w:iCs/>
                <w:color w:val="000000"/>
                <w:lang w:val="en-US" w:eastAsia="en-GB"/>
              </w:rPr>
              <w:t>Forward primer</w:t>
            </w:r>
            <w:r w:rsidRPr="00FE0BA6">
              <w:rPr>
                <w:rFonts w:ascii="Times New Roman" w:eastAsia="Times New Roman" w:hAnsi="Times New Roman" w:cs="Times New Roman"/>
                <w:b/>
                <w:bCs/>
                <w:color w:val="000000"/>
                <w:lang w:eastAsia="en-GB"/>
              </w:rPr>
              <w:t> </w:t>
            </w:r>
          </w:p>
        </w:tc>
      </w:tr>
      <w:tr w:rsidR="00F0287C" w:rsidRPr="00FE0BA6" w14:paraId="2D3C9796" w14:textId="77777777" w:rsidTr="00F0287C">
        <w:trPr>
          <w:trHeight w:val="300"/>
        </w:trPr>
        <w:tc>
          <w:tcPr>
            <w:tcW w:w="8445" w:type="dxa"/>
            <w:tcBorders>
              <w:top w:val="nil"/>
              <w:left w:val="nil"/>
              <w:bottom w:val="single" w:sz="6" w:space="0" w:color="666666"/>
              <w:right w:val="nil"/>
            </w:tcBorders>
            <w:shd w:val="clear" w:color="auto" w:fill="auto"/>
            <w:hideMark/>
          </w:tcPr>
          <w:p w14:paraId="6B1F5CEB"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CMV: CGCAAATGGGCGGTAGGCGTG</w:t>
            </w:r>
            <w:r w:rsidRPr="00FE0BA6">
              <w:rPr>
                <w:rFonts w:ascii="Times New Roman" w:eastAsia="Times New Roman" w:hAnsi="Times New Roman" w:cs="Times New Roman"/>
                <w:b/>
                <w:bCs/>
                <w:color w:val="000000"/>
                <w:lang w:eastAsia="en-GB"/>
              </w:rPr>
              <w:t> </w:t>
            </w:r>
          </w:p>
        </w:tc>
      </w:tr>
      <w:tr w:rsidR="00F0287C" w:rsidRPr="00FE0BA6" w14:paraId="1CE233A9" w14:textId="77777777" w:rsidTr="00F0287C">
        <w:trPr>
          <w:trHeight w:val="300"/>
        </w:trPr>
        <w:tc>
          <w:tcPr>
            <w:tcW w:w="8445" w:type="dxa"/>
            <w:tcBorders>
              <w:top w:val="nil"/>
              <w:left w:val="nil"/>
              <w:bottom w:val="single" w:sz="6" w:space="0" w:color="666666"/>
              <w:right w:val="nil"/>
            </w:tcBorders>
            <w:shd w:val="clear" w:color="auto" w:fill="CCCCCC"/>
            <w:hideMark/>
          </w:tcPr>
          <w:p w14:paraId="089024D8"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Fw1: AGGCCCTTTCGTCTTCACTC</w:t>
            </w:r>
            <w:r w:rsidRPr="00FE0BA6">
              <w:rPr>
                <w:rFonts w:ascii="Times New Roman" w:eastAsia="Times New Roman" w:hAnsi="Times New Roman" w:cs="Times New Roman"/>
                <w:b/>
                <w:bCs/>
                <w:color w:val="000000"/>
                <w:lang w:eastAsia="en-GB"/>
              </w:rPr>
              <w:t> </w:t>
            </w:r>
          </w:p>
        </w:tc>
      </w:tr>
      <w:tr w:rsidR="00F0287C" w:rsidRPr="00FE0BA6" w14:paraId="574BB3DF" w14:textId="77777777" w:rsidTr="00F0287C">
        <w:trPr>
          <w:trHeight w:val="300"/>
        </w:trPr>
        <w:tc>
          <w:tcPr>
            <w:tcW w:w="8445" w:type="dxa"/>
            <w:tcBorders>
              <w:top w:val="nil"/>
              <w:left w:val="nil"/>
              <w:bottom w:val="single" w:sz="6" w:space="0" w:color="666666"/>
              <w:right w:val="nil"/>
            </w:tcBorders>
            <w:shd w:val="clear" w:color="auto" w:fill="auto"/>
            <w:hideMark/>
          </w:tcPr>
          <w:p w14:paraId="2CE48EEC"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Fw2: TAGCCAGCGACAGCTACAAC</w:t>
            </w:r>
            <w:r w:rsidRPr="00FE0BA6">
              <w:rPr>
                <w:rFonts w:ascii="Times New Roman" w:eastAsia="Times New Roman" w:hAnsi="Times New Roman" w:cs="Times New Roman"/>
                <w:b/>
                <w:bCs/>
                <w:color w:val="000000"/>
                <w:lang w:eastAsia="en-GB"/>
              </w:rPr>
              <w:t> </w:t>
            </w:r>
          </w:p>
        </w:tc>
      </w:tr>
      <w:tr w:rsidR="00F0287C" w:rsidRPr="00FE0BA6" w14:paraId="56739BCB" w14:textId="77777777" w:rsidTr="00F0287C">
        <w:trPr>
          <w:trHeight w:val="300"/>
        </w:trPr>
        <w:tc>
          <w:tcPr>
            <w:tcW w:w="8445" w:type="dxa"/>
            <w:tcBorders>
              <w:top w:val="nil"/>
              <w:left w:val="nil"/>
              <w:bottom w:val="single" w:sz="6" w:space="0" w:color="666666"/>
              <w:right w:val="nil"/>
            </w:tcBorders>
            <w:shd w:val="clear" w:color="auto" w:fill="CCCCCC"/>
            <w:hideMark/>
          </w:tcPr>
          <w:p w14:paraId="0E405E70"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Fw3: CATCGACAACCCCTACGTG</w:t>
            </w:r>
            <w:r w:rsidRPr="00FE0BA6">
              <w:rPr>
                <w:rFonts w:ascii="Times New Roman" w:eastAsia="Times New Roman" w:hAnsi="Times New Roman" w:cs="Times New Roman"/>
                <w:b/>
                <w:bCs/>
                <w:color w:val="000000"/>
                <w:lang w:eastAsia="en-GB"/>
              </w:rPr>
              <w:t> </w:t>
            </w:r>
          </w:p>
        </w:tc>
      </w:tr>
      <w:tr w:rsidR="00F0287C" w:rsidRPr="00FE0BA6" w14:paraId="474CB925" w14:textId="77777777" w:rsidTr="00F0287C">
        <w:trPr>
          <w:trHeight w:val="300"/>
        </w:trPr>
        <w:tc>
          <w:tcPr>
            <w:tcW w:w="8445" w:type="dxa"/>
            <w:tcBorders>
              <w:top w:val="nil"/>
              <w:left w:val="nil"/>
              <w:bottom w:val="single" w:sz="6" w:space="0" w:color="666666"/>
              <w:right w:val="nil"/>
            </w:tcBorders>
            <w:shd w:val="clear" w:color="auto" w:fill="auto"/>
            <w:hideMark/>
          </w:tcPr>
          <w:p w14:paraId="2C2CA1ED"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i/>
                <w:iCs/>
                <w:color w:val="000000"/>
                <w:lang w:val="en-US" w:eastAsia="en-GB"/>
              </w:rPr>
              <w:t>Reverse primer</w:t>
            </w:r>
            <w:r w:rsidRPr="00FE0BA6">
              <w:rPr>
                <w:rFonts w:ascii="Times New Roman" w:eastAsia="Times New Roman" w:hAnsi="Times New Roman" w:cs="Times New Roman"/>
                <w:b/>
                <w:bCs/>
                <w:color w:val="000000"/>
                <w:lang w:eastAsia="en-GB"/>
              </w:rPr>
              <w:t> </w:t>
            </w:r>
          </w:p>
        </w:tc>
      </w:tr>
      <w:tr w:rsidR="00F0287C" w:rsidRPr="00FE0BA6" w14:paraId="51D3169F" w14:textId="77777777" w:rsidTr="00F0287C">
        <w:trPr>
          <w:trHeight w:val="300"/>
        </w:trPr>
        <w:tc>
          <w:tcPr>
            <w:tcW w:w="8445" w:type="dxa"/>
            <w:tcBorders>
              <w:top w:val="nil"/>
              <w:left w:val="nil"/>
              <w:bottom w:val="single" w:sz="6" w:space="0" w:color="666666"/>
              <w:right w:val="nil"/>
            </w:tcBorders>
            <w:shd w:val="clear" w:color="auto" w:fill="CCCCCC"/>
            <w:hideMark/>
          </w:tcPr>
          <w:p w14:paraId="6567952F"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BGH: TAGAAGGCACAGTCGAGG</w:t>
            </w:r>
            <w:r w:rsidRPr="00FE0BA6">
              <w:rPr>
                <w:rFonts w:ascii="Times New Roman" w:eastAsia="Times New Roman" w:hAnsi="Times New Roman" w:cs="Times New Roman"/>
                <w:b/>
                <w:bCs/>
                <w:color w:val="000000"/>
                <w:lang w:eastAsia="en-GB"/>
              </w:rPr>
              <w:t> </w:t>
            </w:r>
          </w:p>
        </w:tc>
      </w:tr>
      <w:tr w:rsidR="00F0287C" w:rsidRPr="00FE0BA6" w14:paraId="6ACE3137" w14:textId="77777777" w:rsidTr="00F0287C">
        <w:trPr>
          <w:trHeight w:val="300"/>
        </w:trPr>
        <w:tc>
          <w:tcPr>
            <w:tcW w:w="8445" w:type="dxa"/>
            <w:tcBorders>
              <w:top w:val="nil"/>
              <w:left w:val="nil"/>
              <w:bottom w:val="single" w:sz="6" w:space="0" w:color="666666"/>
              <w:right w:val="nil"/>
            </w:tcBorders>
            <w:shd w:val="clear" w:color="auto" w:fill="auto"/>
            <w:hideMark/>
          </w:tcPr>
          <w:p w14:paraId="2A17B6D7"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Rev1: GGGGAACTTCCTGACTAGGG</w:t>
            </w:r>
            <w:r w:rsidRPr="00FE0BA6">
              <w:rPr>
                <w:rFonts w:ascii="Times New Roman" w:eastAsia="Times New Roman" w:hAnsi="Times New Roman" w:cs="Times New Roman"/>
                <w:b/>
                <w:bCs/>
                <w:color w:val="000000"/>
                <w:lang w:eastAsia="en-GB"/>
              </w:rPr>
              <w:t> </w:t>
            </w:r>
          </w:p>
        </w:tc>
      </w:tr>
      <w:tr w:rsidR="00F0287C" w:rsidRPr="00FE0BA6" w14:paraId="3D58E419" w14:textId="77777777" w:rsidTr="00F0287C">
        <w:trPr>
          <w:trHeight w:val="300"/>
        </w:trPr>
        <w:tc>
          <w:tcPr>
            <w:tcW w:w="8445" w:type="dxa"/>
            <w:tcBorders>
              <w:top w:val="nil"/>
              <w:left w:val="nil"/>
              <w:bottom w:val="single" w:sz="6" w:space="0" w:color="666666"/>
              <w:right w:val="nil"/>
            </w:tcBorders>
            <w:shd w:val="clear" w:color="auto" w:fill="CCCCCC"/>
            <w:hideMark/>
          </w:tcPr>
          <w:p w14:paraId="03430664"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Rev2: TAGGGCTTGGTGAGACTGCT</w:t>
            </w:r>
            <w:r w:rsidRPr="00FE0BA6">
              <w:rPr>
                <w:rFonts w:ascii="Times New Roman" w:eastAsia="Times New Roman" w:hAnsi="Times New Roman" w:cs="Times New Roman"/>
                <w:b/>
                <w:bCs/>
                <w:color w:val="000000"/>
                <w:lang w:eastAsia="en-GB"/>
              </w:rPr>
              <w:t> </w:t>
            </w:r>
          </w:p>
        </w:tc>
      </w:tr>
      <w:tr w:rsidR="00F0287C" w:rsidRPr="00FE0BA6" w14:paraId="4E289F6F" w14:textId="77777777" w:rsidTr="00F0287C">
        <w:trPr>
          <w:trHeight w:val="300"/>
        </w:trPr>
        <w:tc>
          <w:tcPr>
            <w:tcW w:w="8445" w:type="dxa"/>
            <w:tcBorders>
              <w:top w:val="nil"/>
              <w:left w:val="nil"/>
              <w:bottom w:val="single" w:sz="6" w:space="0" w:color="666666"/>
              <w:right w:val="nil"/>
            </w:tcBorders>
            <w:shd w:val="clear" w:color="auto" w:fill="auto"/>
            <w:hideMark/>
          </w:tcPr>
          <w:p w14:paraId="16336EA6"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Rev3: GGTCCAAAGCAAAGAGCAAA</w:t>
            </w:r>
            <w:r w:rsidRPr="00FE0BA6">
              <w:rPr>
                <w:rFonts w:ascii="Times New Roman" w:eastAsia="Times New Roman" w:hAnsi="Times New Roman" w:cs="Times New Roman"/>
                <w:b/>
                <w:bCs/>
                <w:color w:val="000000"/>
                <w:lang w:eastAsia="en-GB"/>
              </w:rPr>
              <w:t> </w:t>
            </w:r>
          </w:p>
        </w:tc>
      </w:tr>
      <w:tr w:rsidR="00F0287C" w:rsidRPr="00FE0BA6" w14:paraId="5316ED4E" w14:textId="77777777" w:rsidTr="00F0287C">
        <w:trPr>
          <w:trHeight w:val="300"/>
        </w:trPr>
        <w:tc>
          <w:tcPr>
            <w:tcW w:w="8445" w:type="dxa"/>
            <w:tcBorders>
              <w:top w:val="nil"/>
              <w:left w:val="nil"/>
              <w:bottom w:val="single" w:sz="6" w:space="0" w:color="666666"/>
              <w:right w:val="nil"/>
            </w:tcBorders>
            <w:shd w:val="clear" w:color="auto" w:fill="CCCCCC"/>
            <w:hideMark/>
          </w:tcPr>
          <w:p w14:paraId="077949F5"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PCR protocol used for amplifying the Kl secreted </w:t>
            </w:r>
            <w:proofErr w:type="spellStart"/>
            <w:r w:rsidRPr="00FE0BA6">
              <w:rPr>
                <w:rFonts w:ascii="Times New Roman" w:eastAsia="Times New Roman" w:hAnsi="Times New Roman" w:cs="Times New Roman"/>
                <w:b/>
                <w:bCs/>
                <w:color w:val="000000"/>
                <w:lang w:val="en-US" w:eastAsia="en-GB"/>
              </w:rPr>
              <w:t>pLVX</w:t>
            </w:r>
            <w:proofErr w:type="spellEnd"/>
            <w:r w:rsidRPr="00FE0BA6">
              <w:rPr>
                <w:rFonts w:ascii="Times New Roman" w:eastAsia="Times New Roman" w:hAnsi="Times New Roman" w:cs="Times New Roman"/>
                <w:b/>
                <w:bCs/>
                <w:color w:val="000000"/>
                <w:lang w:val="en-US" w:eastAsia="en-GB"/>
              </w:rPr>
              <w:t>-Tight-Puro plasmid:</w:t>
            </w:r>
            <w:r w:rsidRPr="00FE0BA6">
              <w:rPr>
                <w:rFonts w:ascii="Times New Roman" w:eastAsia="Times New Roman" w:hAnsi="Times New Roman" w:cs="Times New Roman"/>
                <w:b/>
                <w:bCs/>
                <w:color w:val="000000"/>
                <w:lang w:eastAsia="en-GB"/>
              </w:rPr>
              <w:t> </w:t>
            </w:r>
          </w:p>
        </w:tc>
      </w:tr>
      <w:tr w:rsidR="00F0287C" w:rsidRPr="00FE0BA6" w14:paraId="6E7A2144" w14:textId="77777777" w:rsidTr="00217F84">
        <w:trPr>
          <w:trHeight w:val="1119"/>
        </w:trPr>
        <w:tc>
          <w:tcPr>
            <w:tcW w:w="8445" w:type="dxa"/>
            <w:tcBorders>
              <w:top w:val="nil"/>
              <w:left w:val="nil"/>
              <w:bottom w:val="single" w:sz="6" w:space="0" w:color="666666"/>
              <w:right w:val="nil"/>
            </w:tcBorders>
            <w:shd w:val="clear" w:color="auto" w:fill="auto"/>
            <w:hideMark/>
          </w:tcPr>
          <w:p w14:paraId="319AB71B"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96.0°C 01:00 min</w:t>
            </w:r>
            <w:r w:rsidRPr="00FE0BA6">
              <w:rPr>
                <w:rFonts w:ascii="Times New Roman" w:eastAsia="Times New Roman" w:hAnsi="Times New Roman" w:cs="Times New Roman"/>
                <w:b/>
                <w:bCs/>
                <w:color w:val="000000"/>
                <w:lang w:eastAsia="en-GB"/>
              </w:rPr>
              <w:t> </w:t>
            </w:r>
          </w:p>
          <w:p w14:paraId="176F649F"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96.0°C 00:08 min</w:t>
            </w:r>
            <w:r w:rsidRPr="00FE0BA6">
              <w:rPr>
                <w:rFonts w:ascii="Times New Roman" w:eastAsia="Times New Roman" w:hAnsi="Times New Roman" w:cs="Times New Roman"/>
                <w:b/>
                <w:bCs/>
                <w:color w:val="000000"/>
                <w:lang w:eastAsia="en-GB"/>
              </w:rPr>
              <w:t> </w:t>
            </w:r>
          </w:p>
          <w:p w14:paraId="2773EB20"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50.0°C 00:07 min</w:t>
            </w:r>
            <w:r w:rsidRPr="00FE0BA6">
              <w:rPr>
                <w:rFonts w:ascii="Times New Roman" w:eastAsia="Times New Roman" w:hAnsi="Times New Roman" w:cs="Times New Roman"/>
                <w:b/>
                <w:bCs/>
                <w:color w:val="000000"/>
                <w:lang w:eastAsia="en-GB"/>
              </w:rPr>
              <w:t> </w:t>
            </w:r>
          </w:p>
          <w:p w14:paraId="250FE96B"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60.0°C 01:30 min</w:t>
            </w:r>
            <w:r w:rsidRPr="00FE0BA6">
              <w:rPr>
                <w:rFonts w:ascii="Times New Roman" w:eastAsia="Times New Roman" w:hAnsi="Times New Roman" w:cs="Times New Roman"/>
                <w:b/>
                <w:bCs/>
                <w:color w:val="000000"/>
                <w:lang w:eastAsia="en-GB"/>
              </w:rPr>
              <w:t> </w:t>
            </w:r>
          </w:p>
          <w:p w14:paraId="6E7A6996"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Go to line 2 for 14 more times</w:t>
            </w:r>
            <w:r w:rsidRPr="00FE0BA6">
              <w:rPr>
                <w:rFonts w:ascii="Times New Roman" w:eastAsia="Times New Roman" w:hAnsi="Times New Roman" w:cs="Times New Roman"/>
                <w:b/>
                <w:bCs/>
                <w:color w:val="000000"/>
                <w:lang w:eastAsia="en-GB"/>
              </w:rPr>
              <w:t> </w:t>
            </w:r>
          </w:p>
          <w:p w14:paraId="693196C7"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96.0°C 00:08 min</w:t>
            </w:r>
            <w:r w:rsidRPr="00FE0BA6">
              <w:rPr>
                <w:rFonts w:ascii="Times New Roman" w:eastAsia="Times New Roman" w:hAnsi="Times New Roman" w:cs="Times New Roman"/>
                <w:b/>
                <w:bCs/>
                <w:color w:val="000000"/>
                <w:lang w:eastAsia="en-GB"/>
              </w:rPr>
              <w:t> </w:t>
            </w:r>
          </w:p>
          <w:p w14:paraId="2E7230BA"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50.0°C 00:07 min</w:t>
            </w:r>
            <w:r w:rsidRPr="00FE0BA6">
              <w:rPr>
                <w:rFonts w:ascii="Times New Roman" w:eastAsia="Times New Roman" w:hAnsi="Times New Roman" w:cs="Times New Roman"/>
                <w:b/>
                <w:bCs/>
                <w:color w:val="000000"/>
                <w:lang w:eastAsia="en-GB"/>
              </w:rPr>
              <w:t> </w:t>
            </w:r>
          </w:p>
          <w:p w14:paraId="6DC420A4"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60.0°C 01:45 min</w:t>
            </w:r>
            <w:r w:rsidRPr="00FE0BA6">
              <w:rPr>
                <w:rFonts w:ascii="Times New Roman" w:eastAsia="Times New Roman" w:hAnsi="Times New Roman" w:cs="Times New Roman"/>
                <w:b/>
                <w:bCs/>
                <w:color w:val="000000"/>
                <w:lang w:eastAsia="en-GB"/>
              </w:rPr>
              <w:t> </w:t>
            </w:r>
          </w:p>
          <w:p w14:paraId="182521F3"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Go to line 6 for 4 more times</w:t>
            </w:r>
            <w:r w:rsidRPr="00FE0BA6">
              <w:rPr>
                <w:rFonts w:ascii="Times New Roman" w:eastAsia="Times New Roman" w:hAnsi="Times New Roman" w:cs="Times New Roman"/>
                <w:b/>
                <w:bCs/>
                <w:color w:val="000000"/>
                <w:lang w:eastAsia="en-GB"/>
              </w:rPr>
              <w:t> </w:t>
            </w:r>
          </w:p>
          <w:p w14:paraId="6394302E"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96.0°C 00:08 min</w:t>
            </w:r>
            <w:r w:rsidRPr="00FE0BA6">
              <w:rPr>
                <w:rFonts w:ascii="Times New Roman" w:eastAsia="Times New Roman" w:hAnsi="Times New Roman" w:cs="Times New Roman"/>
                <w:b/>
                <w:bCs/>
                <w:color w:val="000000"/>
                <w:lang w:eastAsia="en-GB"/>
              </w:rPr>
              <w:t> </w:t>
            </w:r>
          </w:p>
          <w:p w14:paraId="47094ACC"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lastRenderedPageBreak/>
              <w:t>50.0°C 00:07 min</w:t>
            </w:r>
            <w:r w:rsidRPr="00FE0BA6">
              <w:rPr>
                <w:rFonts w:ascii="Times New Roman" w:eastAsia="Times New Roman" w:hAnsi="Times New Roman" w:cs="Times New Roman"/>
                <w:b/>
                <w:bCs/>
                <w:color w:val="000000"/>
                <w:lang w:eastAsia="en-GB"/>
              </w:rPr>
              <w:t> </w:t>
            </w:r>
          </w:p>
          <w:p w14:paraId="4A875823"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60.0°C 02:00 min</w:t>
            </w:r>
            <w:r w:rsidRPr="00FE0BA6">
              <w:rPr>
                <w:rFonts w:ascii="Times New Roman" w:eastAsia="Times New Roman" w:hAnsi="Times New Roman" w:cs="Times New Roman"/>
                <w:b/>
                <w:bCs/>
                <w:color w:val="000000"/>
                <w:lang w:eastAsia="en-GB"/>
              </w:rPr>
              <w:t> </w:t>
            </w:r>
          </w:p>
          <w:p w14:paraId="454D235C"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Go to line 10 for 4 more times</w:t>
            </w:r>
            <w:r w:rsidRPr="00FE0BA6">
              <w:rPr>
                <w:rFonts w:ascii="Times New Roman" w:eastAsia="Times New Roman" w:hAnsi="Times New Roman" w:cs="Times New Roman"/>
                <w:b/>
                <w:bCs/>
                <w:color w:val="000000"/>
                <w:lang w:eastAsia="en-GB"/>
              </w:rPr>
              <w:t> </w:t>
            </w:r>
          </w:p>
          <w:p w14:paraId="3B5268CC"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10.0°C 16:00:00</w:t>
            </w:r>
            <w:r w:rsidRPr="00FE0BA6">
              <w:rPr>
                <w:rFonts w:ascii="Times New Roman" w:eastAsia="Times New Roman" w:hAnsi="Times New Roman" w:cs="Times New Roman"/>
                <w:b/>
                <w:bCs/>
                <w:color w:val="000000"/>
                <w:lang w:eastAsia="en-GB"/>
              </w:rPr>
              <w:t> </w:t>
            </w:r>
          </w:p>
          <w:p w14:paraId="638B34EC"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End</w:t>
            </w:r>
            <w:r w:rsidRPr="00FE0BA6">
              <w:rPr>
                <w:rFonts w:ascii="Times New Roman" w:eastAsia="Times New Roman" w:hAnsi="Times New Roman" w:cs="Times New Roman"/>
                <w:b/>
                <w:bCs/>
                <w:color w:val="000000"/>
                <w:lang w:eastAsia="en-GB"/>
              </w:rPr>
              <w:t> </w:t>
            </w:r>
          </w:p>
        </w:tc>
      </w:tr>
    </w:tbl>
    <w:p w14:paraId="5E5B1E3E" w14:textId="5E7AAE8C"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lastRenderedPageBreak/>
        <w:t>Supplementary Table </w:t>
      </w:r>
      <w:r w:rsidRPr="00FE0BA6">
        <w:rPr>
          <w:rFonts w:ascii="Times New Roman" w:eastAsia="Times New Roman" w:hAnsi="Times New Roman" w:cs="Times New Roman"/>
          <w:b/>
          <w:bCs/>
          <w:color w:val="000000" w:themeColor="text1"/>
          <w:lang w:val="en-US" w:eastAsia="en-GB"/>
        </w:rPr>
        <w:t>3</w:t>
      </w:r>
      <w:r w:rsidRPr="00FE0BA6">
        <w:rPr>
          <w:rFonts w:ascii="Times New Roman" w:eastAsia="Times New Roman" w:hAnsi="Times New Roman" w:cs="Times New Roman"/>
          <w:b/>
          <w:bCs/>
          <w:color w:val="000000"/>
          <w:lang w:val="en-US" w:eastAsia="en-GB"/>
        </w:rPr>
        <w:t>: Sequencing of the Kl secreted </w:t>
      </w:r>
      <w:proofErr w:type="spellStart"/>
      <w:r w:rsidRPr="00FE0BA6">
        <w:rPr>
          <w:rFonts w:ascii="Times New Roman" w:eastAsia="Times New Roman" w:hAnsi="Times New Roman" w:cs="Times New Roman"/>
          <w:b/>
          <w:bCs/>
          <w:color w:val="000000"/>
          <w:lang w:val="en-US" w:eastAsia="en-GB"/>
        </w:rPr>
        <w:t>pVLX</w:t>
      </w:r>
      <w:proofErr w:type="spellEnd"/>
      <w:r w:rsidRPr="00FE0BA6">
        <w:rPr>
          <w:rFonts w:ascii="Times New Roman" w:eastAsia="Times New Roman" w:hAnsi="Times New Roman" w:cs="Times New Roman"/>
          <w:b/>
          <w:bCs/>
          <w:color w:val="000000"/>
          <w:lang w:val="en-US" w:eastAsia="en-GB"/>
        </w:rPr>
        <w:t>-Tight-Puro plasmid. </w:t>
      </w:r>
      <w:r w:rsidRPr="00FE0BA6">
        <w:rPr>
          <w:rFonts w:ascii="Times New Roman" w:eastAsia="Times New Roman" w:hAnsi="Times New Roman" w:cs="Times New Roman"/>
          <w:color w:val="000000"/>
          <w:lang w:val="en-US" w:eastAsia="en-GB"/>
        </w:rPr>
        <w:t>Primers and the conditions used on the </w:t>
      </w:r>
      <w:proofErr w:type="spellStart"/>
      <w:r w:rsidRPr="00FE0BA6">
        <w:rPr>
          <w:rFonts w:ascii="Times New Roman" w:eastAsia="Times New Roman" w:hAnsi="Times New Roman" w:cs="Times New Roman"/>
          <w:color w:val="000000"/>
          <w:lang w:val="en-US" w:eastAsia="en-GB"/>
        </w:rPr>
        <w:t>BioRad</w:t>
      </w:r>
      <w:proofErr w:type="spellEnd"/>
      <w:r w:rsidRPr="00FE0BA6">
        <w:rPr>
          <w:rFonts w:ascii="Times New Roman" w:eastAsia="Times New Roman" w:hAnsi="Times New Roman" w:cs="Times New Roman"/>
          <w:color w:val="000000"/>
          <w:lang w:val="en-US" w:eastAsia="en-GB"/>
        </w:rPr>
        <w:t> </w:t>
      </w:r>
      <w:proofErr w:type="spellStart"/>
      <w:r w:rsidRPr="00FE0BA6">
        <w:rPr>
          <w:rFonts w:ascii="Times New Roman" w:eastAsia="Times New Roman" w:hAnsi="Times New Roman" w:cs="Times New Roman"/>
          <w:color w:val="000000"/>
          <w:lang w:val="en-US" w:eastAsia="en-GB"/>
        </w:rPr>
        <w:t>Opticon</w:t>
      </w:r>
      <w:proofErr w:type="spellEnd"/>
      <w:r w:rsidRPr="00FE0BA6">
        <w:rPr>
          <w:rFonts w:ascii="Times New Roman" w:eastAsia="Times New Roman" w:hAnsi="Times New Roman" w:cs="Times New Roman"/>
          <w:color w:val="000000"/>
          <w:lang w:val="en-US" w:eastAsia="en-GB"/>
        </w:rPr>
        <w:t>.</w:t>
      </w:r>
      <w:r w:rsidRPr="00FE0BA6">
        <w:rPr>
          <w:rFonts w:ascii="Times New Roman" w:eastAsia="Times New Roman" w:hAnsi="Times New Roman" w:cs="Times New Roman"/>
          <w:color w:val="000000"/>
          <w:lang w:eastAsia="en-GB"/>
        </w:rPr>
        <w:t> </w:t>
      </w:r>
    </w:p>
    <w:p w14:paraId="68A42A21"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7CF12C9F" w14:textId="2FA0241A"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To remove unincorporated nucleotides, the sequencing PCR product was cleaned up using the Ethanol/EDTA precipitation protocol following manufacturer’s instructions (Applied Biosystems), resuspended in Hi-Di Formamide (applied Biosystems) and assayed on an Applied Biosystems 3130 genetic analyzer. The resulting sequence electropherograms were then analyzed using </w:t>
      </w:r>
      <w:proofErr w:type="spellStart"/>
      <w:r w:rsidRPr="00FE0BA6">
        <w:rPr>
          <w:rFonts w:ascii="Times New Roman" w:eastAsia="Times New Roman" w:hAnsi="Times New Roman" w:cs="Times New Roman"/>
          <w:color w:val="000000"/>
          <w:lang w:val="en-US" w:eastAsia="en-GB"/>
        </w:rPr>
        <w:t>BioEdit</w:t>
      </w:r>
      <w:proofErr w:type="spellEnd"/>
      <w:r w:rsidRPr="00FE0BA6">
        <w:rPr>
          <w:rFonts w:ascii="Times New Roman" w:eastAsia="Times New Roman" w:hAnsi="Times New Roman" w:cs="Times New Roman"/>
          <w:color w:val="000000"/>
          <w:lang w:val="en-US" w:eastAsia="en-GB"/>
        </w:rPr>
        <w:t> and Codon</w:t>
      </w:r>
      <w:r w:rsidR="00470065"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Code Aligner software</w:t>
      </w:r>
      <w:r w:rsidRPr="00FE0BA6">
        <w:rPr>
          <w:rFonts w:ascii="Times New Roman" w:eastAsia="Times New Roman" w:hAnsi="Times New Roman" w:cs="Times New Roman"/>
          <w:b/>
          <w:bCs/>
          <w:color w:val="000000"/>
          <w:lang w:val="en-US" w:eastAsia="en-GB"/>
        </w:rPr>
        <w:t>.</w:t>
      </w:r>
      <w:r w:rsidRPr="00FE0BA6">
        <w:rPr>
          <w:rFonts w:ascii="Times New Roman" w:eastAsia="Times New Roman" w:hAnsi="Times New Roman" w:cs="Times New Roman"/>
          <w:color w:val="000000"/>
          <w:lang w:eastAsia="en-GB"/>
        </w:rPr>
        <w:t> </w:t>
      </w:r>
    </w:p>
    <w:p w14:paraId="4B49BA89"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6685ED76" w14:textId="2ABF4675"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proofErr w:type="spellStart"/>
      <w:r w:rsidRPr="00FE0BA6">
        <w:rPr>
          <w:rFonts w:ascii="Times New Roman" w:eastAsia="Times New Roman" w:hAnsi="Times New Roman" w:cs="Times New Roman"/>
          <w:b/>
          <w:bCs/>
          <w:i/>
          <w:iCs/>
          <w:color w:val="000000"/>
          <w:lang w:val="en-US" w:eastAsia="en-GB"/>
        </w:rPr>
        <w:t>Klover</w:t>
      </w:r>
      <w:proofErr w:type="spellEnd"/>
      <w:r w:rsidRPr="00FE0BA6">
        <w:rPr>
          <w:rFonts w:ascii="Times New Roman" w:eastAsia="Times New Roman" w:hAnsi="Times New Roman" w:cs="Times New Roman"/>
          <w:b/>
          <w:bCs/>
          <w:color w:val="000000"/>
          <w:lang w:val="en-US" w:eastAsia="en-GB"/>
        </w:rPr>
        <w:t> assay. </w:t>
      </w:r>
      <w:r w:rsidRPr="00FE0BA6">
        <w:rPr>
          <w:rFonts w:ascii="Times New Roman" w:eastAsia="Times New Roman" w:hAnsi="Times New Roman" w:cs="Times New Roman"/>
          <w:color w:val="000000"/>
          <w:lang w:val="en-US" w:eastAsia="en-GB"/>
        </w:rPr>
        <w:t>To investigate the hypothesis that Kl is required for hippocampal neurogenesis in a controlled system, Kl was over-expressed in the human hippocampal progenitor cell line HPCOA07/03 (Johansson et al., 2008). These cells were transduced with a lentivirus to generate a cell line named </w:t>
      </w:r>
      <w:proofErr w:type="spellStart"/>
      <w:r w:rsidRPr="00FE0BA6">
        <w:rPr>
          <w:rFonts w:ascii="Times New Roman" w:eastAsia="Times New Roman" w:hAnsi="Times New Roman" w:cs="Times New Roman"/>
          <w:i/>
          <w:iCs/>
          <w:color w:val="000000"/>
          <w:lang w:val="en-US" w:eastAsia="en-GB"/>
        </w:rPr>
        <w:t>Klover</w:t>
      </w:r>
      <w:proofErr w:type="spellEnd"/>
      <w:r w:rsidRPr="00FE0BA6">
        <w:rPr>
          <w:rFonts w:ascii="Times New Roman" w:eastAsia="Times New Roman" w:hAnsi="Times New Roman" w:cs="Times New Roman"/>
          <w:color w:val="000000"/>
          <w:lang w:val="en-US" w:eastAsia="en-GB"/>
        </w:rPr>
        <w:t> that conditionally over-expressed the secreted form of KL</w:t>
      </w:r>
      <w:r w:rsidR="00F872D3" w:rsidRPr="00FE0BA6">
        <w:rPr>
          <w:rFonts w:ascii="Times New Roman" w:eastAsia="Times New Roman" w:hAnsi="Times New Roman" w:cs="Times New Roman"/>
          <w:strike/>
          <w:color w:val="0078D4"/>
          <w:lang w:val="en-US" w:eastAsia="en-GB"/>
        </w:rPr>
        <w:t xml:space="preserve"> </w:t>
      </w:r>
      <w:r w:rsidRPr="00FE0BA6">
        <w:rPr>
          <w:rFonts w:ascii="Times New Roman" w:eastAsia="Times New Roman" w:hAnsi="Times New Roman" w:cs="Times New Roman"/>
          <w:color w:val="000000" w:themeColor="text1"/>
          <w:lang w:val="en-US" w:eastAsia="en-GB"/>
        </w:rPr>
        <w:t>upon exposure to </w:t>
      </w:r>
      <w:r w:rsidRPr="00FE0BA6">
        <w:rPr>
          <w:rFonts w:ascii="Times New Roman" w:eastAsia="Times New Roman" w:hAnsi="Times New Roman" w:cs="Times New Roman"/>
          <w:color w:val="000000"/>
          <w:lang w:val="en-US" w:eastAsia="en-GB"/>
        </w:rPr>
        <w:t>doxycycline. Cells were then kept under either proliferative (three days) or differentiating (seven days) conditions.</w:t>
      </w:r>
      <w:r w:rsidRPr="00FE0BA6">
        <w:rPr>
          <w:rFonts w:ascii="Times New Roman" w:eastAsia="Times New Roman" w:hAnsi="Times New Roman" w:cs="Times New Roman"/>
          <w:color w:val="000000"/>
          <w:lang w:eastAsia="en-GB"/>
        </w:rPr>
        <w:t> </w:t>
      </w:r>
    </w:p>
    <w:p w14:paraId="3AF3C3F3" w14:textId="76EB2B31"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Pr>
          <w:noProof/>
        </w:rPr>
        <w:lastRenderedPageBreak/>
        <w:drawing>
          <wp:inline distT="0" distB="0" distL="0" distR="0" wp14:anchorId="1266E64C" wp14:editId="0A96E416">
            <wp:extent cx="5727701" cy="1678940"/>
            <wp:effectExtent l="0" t="0" r="0" b="0"/>
            <wp:docPr id="8" name="Picture 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5727701" cy="1678940"/>
                    </a:xfrm>
                    <a:prstGeom prst="rect">
                      <a:avLst/>
                    </a:prstGeom>
                  </pic:spPr>
                </pic:pic>
              </a:graphicData>
            </a:graphic>
          </wp:inline>
        </w:drawing>
      </w:r>
      <w:r w:rsidRPr="0E5555FA">
        <w:rPr>
          <w:rFonts w:ascii="Times New Roman" w:eastAsia="Times New Roman" w:hAnsi="Times New Roman" w:cs="Times New Roman"/>
          <w:color w:val="0078D4"/>
          <w:lang w:eastAsia="en-GB"/>
        </w:rPr>
        <w:t> </w:t>
      </w:r>
    </w:p>
    <w:p w14:paraId="34B11353" w14:textId="30F2654C"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Supplementary Figure </w:t>
      </w:r>
      <w:r w:rsidRPr="00FE0BA6">
        <w:rPr>
          <w:rFonts w:ascii="Times New Roman" w:eastAsia="Times New Roman" w:hAnsi="Times New Roman" w:cs="Times New Roman"/>
          <w:b/>
          <w:bCs/>
          <w:color w:val="000000" w:themeColor="text1"/>
          <w:lang w:val="en-US" w:eastAsia="en-GB"/>
        </w:rPr>
        <w:t>6</w:t>
      </w:r>
      <w:r w:rsidRPr="00FE0BA6">
        <w:rPr>
          <w:rFonts w:ascii="Times New Roman" w:eastAsia="Times New Roman" w:hAnsi="Times New Roman" w:cs="Times New Roman"/>
          <w:b/>
          <w:bCs/>
          <w:color w:val="000000"/>
          <w:lang w:val="en-US" w:eastAsia="en-GB"/>
        </w:rPr>
        <w:t>: Timeline for the assay using </w:t>
      </w:r>
      <w:proofErr w:type="spellStart"/>
      <w:r w:rsidRPr="00FE0BA6">
        <w:rPr>
          <w:rFonts w:ascii="Times New Roman" w:eastAsia="Times New Roman" w:hAnsi="Times New Roman" w:cs="Times New Roman"/>
          <w:b/>
          <w:bCs/>
          <w:i/>
          <w:iCs/>
          <w:color w:val="000000"/>
          <w:lang w:val="en-US" w:eastAsia="en-GB"/>
        </w:rPr>
        <w:t>Klover</w:t>
      </w:r>
      <w:proofErr w:type="spellEnd"/>
      <w:r w:rsidRPr="00FE0BA6">
        <w:rPr>
          <w:rFonts w:ascii="Times New Roman" w:eastAsia="Times New Roman" w:hAnsi="Times New Roman" w:cs="Times New Roman"/>
          <w:b/>
          <w:bCs/>
          <w:color w:val="000000"/>
          <w:lang w:val="en-US" w:eastAsia="en-GB"/>
        </w:rPr>
        <w:t> HPCOA07/03 cells.</w:t>
      </w:r>
      <w:r w:rsidRPr="00FE0BA6">
        <w:rPr>
          <w:rFonts w:ascii="Times New Roman" w:eastAsia="Times New Roman" w:hAnsi="Times New Roman" w:cs="Times New Roman"/>
          <w:color w:val="000000"/>
          <w:lang w:val="en-US" w:eastAsia="en-GB"/>
        </w:rPr>
        <w:t> Cells were treated with 1 </w:t>
      </w:r>
      <w:proofErr w:type="spellStart"/>
      <w:r w:rsidRPr="00FE0BA6">
        <w:rPr>
          <w:rFonts w:ascii="Times New Roman" w:eastAsia="Times New Roman" w:hAnsi="Times New Roman" w:cs="Times New Roman"/>
          <w:color w:val="000000"/>
          <w:lang w:val="en-US" w:eastAsia="en-GB"/>
        </w:rPr>
        <w:t>μg</w:t>
      </w:r>
      <w:proofErr w:type="spellEnd"/>
      <w:r w:rsidRPr="00FE0BA6">
        <w:rPr>
          <w:rFonts w:ascii="Times New Roman" w:eastAsia="Times New Roman" w:hAnsi="Times New Roman" w:cs="Times New Roman"/>
          <w:color w:val="000000"/>
          <w:lang w:val="en-US" w:eastAsia="en-GB"/>
        </w:rPr>
        <w:t>/ml Doxycycline 24 hours after seeding. </w:t>
      </w:r>
      <w:r w:rsidRPr="00FE0BA6">
        <w:rPr>
          <w:rFonts w:ascii="Times New Roman" w:eastAsia="Times New Roman" w:hAnsi="Times New Roman" w:cs="Times New Roman"/>
          <w:color w:val="000000" w:themeColor="text1"/>
          <w:lang w:val="en-US" w:eastAsia="en-GB"/>
        </w:rPr>
        <w:t>Media was changed after 24 hours to doxycycline-free</w:t>
      </w:r>
      <w:r w:rsidR="00494DCB" w:rsidRPr="00FE0BA6">
        <w:rPr>
          <w:rFonts w:ascii="Times New Roman" w:eastAsia="Times New Roman" w:hAnsi="Times New Roman" w:cs="Times New Roman"/>
          <w:color w:val="000000" w:themeColor="text1"/>
          <w:lang w:val="en-US" w:eastAsia="en-GB"/>
        </w:rPr>
        <w:t xml:space="preserve"> </w:t>
      </w:r>
      <w:r w:rsidRPr="00FE0BA6">
        <w:rPr>
          <w:rFonts w:ascii="Times New Roman" w:eastAsia="Times New Roman" w:hAnsi="Times New Roman" w:cs="Times New Roman"/>
          <w:color w:val="000000"/>
          <w:lang w:val="en-US" w:eastAsia="en-GB"/>
        </w:rPr>
        <w:t>proliferation condition for three days or under differentiation condition for seven days.</w:t>
      </w:r>
      <w:r w:rsidRPr="00FE0BA6">
        <w:rPr>
          <w:rFonts w:ascii="Times New Roman" w:eastAsia="Times New Roman" w:hAnsi="Times New Roman" w:cs="Times New Roman"/>
          <w:color w:val="000000"/>
          <w:lang w:eastAsia="en-GB"/>
        </w:rPr>
        <w:t> </w:t>
      </w:r>
    </w:p>
    <w:p w14:paraId="083F2D06"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327D289B"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068B9B1A"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Expression of mature neurons and astrocytes in </w:t>
      </w:r>
      <w:proofErr w:type="spellStart"/>
      <w:r w:rsidRPr="00FE0BA6">
        <w:rPr>
          <w:rFonts w:ascii="Times New Roman" w:eastAsia="Times New Roman" w:hAnsi="Times New Roman" w:cs="Times New Roman"/>
          <w:b/>
          <w:bCs/>
          <w:i/>
          <w:iCs/>
          <w:color w:val="000000"/>
          <w:lang w:val="en-US" w:eastAsia="en-GB"/>
        </w:rPr>
        <w:t>Klover</w:t>
      </w:r>
      <w:proofErr w:type="spellEnd"/>
      <w:r w:rsidRPr="00FE0BA6">
        <w:rPr>
          <w:rFonts w:ascii="Times New Roman" w:eastAsia="Times New Roman" w:hAnsi="Times New Roman" w:cs="Times New Roman"/>
          <w:b/>
          <w:bCs/>
          <w:color w:val="000000"/>
          <w:lang w:val="en-US" w:eastAsia="en-GB"/>
        </w:rPr>
        <w:t> ON conditions.</w:t>
      </w:r>
      <w:r w:rsidRPr="00FE0BA6">
        <w:rPr>
          <w:rFonts w:ascii="Times New Roman" w:eastAsia="Times New Roman" w:hAnsi="Times New Roman" w:cs="Times New Roman"/>
          <w:color w:val="000000"/>
          <w:lang w:val="en-US" w:eastAsia="en-GB"/>
        </w:rPr>
        <w:t> Detailed methods for immunocytochemistry can be found in the Materials &amp; Methods section of this article. As shown in the figure below, the proportion of mature neurons and astrocytes was non-significantly increased in </w:t>
      </w:r>
      <w:proofErr w:type="spellStart"/>
      <w:r w:rsidRPr="00FE0BA6">
        <w:rPr>
          <w:rFonts w:ascii="Times New Roman" w:eastAsia="Times New Roman" w:hAnsi="Times New Roman" w:cs="Times New Roman"/>
          <w:i/>
          <w:iCs/>
          <w:color w:val="000000"/>
          <w:lang w:val="en-US" w:eastAsia="en-GB"/>
        </w:rPr>
        <w:t>Klover</w:t>
      </w:r>
      <w:proofErr w:type="spellEnd"/>
      <w:r w:rsidRPr="00FE0BA6">
        <w:rPr>
          <w:rFonts w:ascii="Times New Roman" w:eastAsia="Times New Roman" w:hAnsi="Times New Roman" w:cs="Times New Roman"/>
          <w:color w:val="000000"/>
          <w:lang w:val="en-US" w:eastAsia="en-GB"/>
        </w:rPr>
        <w:t> ON conditions after seven days of differentiation, as revealed by immunostaining for MAP2 (OFF: 8.451</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0.9536, n=3; ON: 28.71</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9.815, n=3; p=0.1091; Supplementary Figure 7A) and S100β (OFF: 13.57</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0.6927, n=3; ON: 29.75</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7.063, n=3; p=</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0.0848; Supplementary Figure 7B), respectively:</w:t>
      </w:r>
      <w:r w:rsidRPr="00FE0BA6">
        <w:rPr>
          <w:rFonts w:ascii="Times New Roman" w:eastAsia="Times New Roman" w:hAnsi="Times New Roman" w:cs="Times New Roman"/>
          <w:color w:val="000000"/>
          <w:lang w:eastAsia="en-GB"/>
        </w:rPr>
        <w:t> </w:t>
      </w:r>
    </w:p>
    <w:p w14:paraId="34C9F14A"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423A6A3E" w14:textId="6886FD9C" w:rsidR="00F0287C" w:rsidRPr="00FE0BA6" w:rsidRDefault="00F0287C" w:rsidP="00D61C8C">
      <w:pPr>
        <w:spacing w:line="480" w:lineRule="auto"/>
        <w:jc w:val="center"/>
        <w:textAlignment w:val="baseline"/>
        <w:rPr>
          <w:rFonts w:ascii="Segoe UI" w:eastAsia="Times New Roman" w:hAnsi="Segoe UI" w:cs="Segoe UI"/>
          <w:color w:val="000000"/>
          <w:sz w:val="18"/>
          <w:szCs w:val="18"/>
          <w:lang w:eastAsia="en-GB"/>
        </w:rPr>
      </w:pPr>
      <w:r>
        <w:rPr>
          <w:noProof/>
        </w:rPr>
        <w:drawing>
          <wp:inline distT="0" distB="0" distL="0" distR="0" wp14:anchorId="1EF8F84A" wp14:editId="095932F4">
            <wp:extent cx="3600450" cy="1174115"/>
            <wp:effectExtent l="0" t="0" r="6350" b="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3600450" cy="1174115"/>
                    </a:xfrm>
                    <a:prstGeom prst="rect">
                      <a:avLst/>
                    </a:prstGeom>
                  </pic:spPr>
                </pic:pic>
              </a:graphicData>
            </a:graphic>
          </wp:inline>
        </w:drawing>
      </w:r>
    </w:p>
    <w:p w14:paraId="560A9581" w14:textId="15383E3A"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E5555FA">
        <w:rPr>
          <w:rFonts w:ascii="Times New Roman" w:eastAsia="Times New Roman" w:hAnsi="Times New Roman" w:cs="Times New Roman"/>
          <w:b/>
          <w:bCs/>
          <w:color w:val="000000" w:themeColor="text1"/>
          <w:lang w:val="en-US" w:eastAsia="en-GB"/>
        </w:rPr>
        <w:lastRenderedPageBreak/>
        <w:t>Supplementary Figure </w:t>
      </w:r>
      <w:r w:rsidR="370EC44E" w:rsidRPr="0E5555FA">
        <w:rPr>
          <w:rFonts w:ascii="Times New Roman" w:eastAsia="Times New Roman" w:hAnsi="Times New Roman" w:cs="Times New Roman"/>
          <w:b/>
          <w:bCs/>
          <w:color w:val="000000" w:themeColor="text1"/>
          <w:lang w:val="en-US" w:eastAsia="en-GB"/>
        </w:rPr>
        <w:t>7</w:t>
      </w:r>
      <w:r w:rsidRPr="0E5555FA">
        <w:rPr>
          <w:rFonts w:ascii="Times New Roman" w:eastAsia="Times New Roman" w:hAnsi="Times New Roman" w:cs="Times New Roman"/>
          <w:b/>
          <w:bCs/>
          <w:color w:val="000000" w:themeColor="text1"/>
          <w:lang w:val="en-US" w:eastAsia="en-GB"/>
        </w:rPr>
        <w:t>:</w:t>
      </w:r>
      <w:r w:rsidRPr="0E5555FA">
        <w:rPr>
          <w:rFonts w:ascii="Times New Roman" w:eastAsia="Times New Roman" w:hAnsi="Times New Roman" w:cs="Times New Roman"/>
          <w:color w:val="000000" w:themeColor="text1"/>
          <w:lang w:val="en-US" w:eastAsia="en-GB"/>
        </w:rPr>
        <w:t> </w:t>
      </w:r>
      <w:r w:rsidRPr="0E5555FA">
        <w:rPr>
          <w:rFonts w:ascii="Times New Roman" w:eastAsia="Times New Roman" w:hAnsi="Times New Roman" w:cs="Times New Roman"/>
          <w:b/>
          <w:bCs/>
          <w:color w:val="000000" w:themeColor="text1"/>
          <w:lang w:val="en-US" w:eastAsia="en-GB"/>
        </w:rPr>
        <w:t>Expression of MAP2 and S100β in </w:t>
      </w:r>
      <w:proofErr w:type="spellStart"/>
      <w:r w:rsidRPr="0E5555FA">
        <w:rPr>
          <w:rFonts w:ascii="Times New Roman" w:eastAsia="Times New Roman" w:hAnsi="Times New Roman" w:cs="Times New Roman"/>
          <w:b/>
          <w:bCs/>
          <w:i/>
          <w:iCs/>
          <w:color w:val="000000" w:themeColor="text1"/>
          <w:lang w:val="en-US" w:eastAsia="en-GB"/>
        </w:rPr>
        <w:t>Klover</w:t>
      </w:r>
      <w:proofErr w:type="spellEnd"/>
      <w:r w:rsidRPr="0E5555FA">
        <w:rPr>
          <w:rFonts w:ascii="Times New Roman" w:eastAsia="Times New Roman" w:hAnsi="Times New Roman" w:cs="Times New Roman"/>
          <w:b/>
          <w:bCs/>
          <w:color w:val="000000" w:themeColor="text1"/>
          <w:lang w:val="en-US" w:eastAsia="en-GB"/>
        </w:rPr>
        <w:t> ON conditions after seven days of differentiation. </w:t>
      </w:r>
      <w:r w:rsidRPr="0E5555FA">
        <w:rPr>
          <w:rFonts w:ascii="Times New Roman" w:eastAsia="Times New Roman" w:hAnsi="Times New Roman" w:cs="Times New Roman"/>
          <w:color w:val="000000" w:themeColor="text1"/>
          <w:lang w:val="en-US" w:eastAsia="en-GB"/>
        </w:rPr>
        <w:t>No statistically significant increase was found in the number of mature neurons (A) and astrocytes (B) in the human hippocampal progenitor cell line HPCOA07/03 in Kl over-expressing conditions.</w:t>
      </w:r>
      <w:r w:rsidRPr="0E5555FA">
        <w:rPr>
          <w:rFonts w:ascii="Times New Roman" w:eastAsia="Times New Roman" w:hAnsi="Times New Roman" w:cs="Times New Roman"/>
          <w:color w:val="000000" w:themeColor="text1"/>
          <w:lang w:eastAsia="en-GB"/>
        </w:rPr>
        <w:t> </w:t>
      </w:r>
    </w:p>
    <w:p w14:paraId="6F164C8E"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4583C37E"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Generation of Kl knocked-down cell line. </w:t>
      </w:r>
      <w:r w:rsidRPr="00FE0BA6">
        <w:rPr>
          <w:rFonts w:ascii="Times New Roman" w:eastAsia="Times New Roman" w:hAnsi="Times New Roman" w:cs="Times New Roman"/>
          <w:color w:val="000000"/>
          <w:lang w:val="en-US" w:eastAsia="en-GB"/>
        </w:rPr>
        <w:t>To further investigate the hypothesis that Kl is required for hippocampal neurogenesis in a controlled system, Kl was </w:t>
      </w:r>
      <w:proofErr w:type="gramStart"/>
      <w:r w:rsidRPr="00FE0BA6">
        <w:rPr>
          <w:rFonts w:ascii="Times New Roman" w:eastAsia="Times New Roman" w:hAnsi="Times New Roman" w:cs="Times New Roman"/>
          <w:color w:val="000000"/>
          <w:lang w:val="en-US" w:eastAsia="en-GB"/>
        </w:rPr>
        <w:t>down-regulated</w:t>
      </w:r>
      <w:proofErr w:type="gramEnd"/>
      <w:r w:rsidRPr="00FE0BA6">
        <w:rPr>
          <w:rFonts w:ascii="Times New Roman" w:eastAsia="Times New Roman" w:hAnsi="Times New Roman" w:cs="Times New Roman"/>
          <w:color w:val="000000"/>
          <w:lang w:val="en-US" w:eastAsia="en-GB"/>
        </w:rPr>
        <w:t> in the human hippocampal progenitor cell line HPCOA07/03. These cells were transfected with three different Kl binding stealth RNA interference (siRNAs) or a mix of all three. The table below shows the siRNA sequences used.</w:t>
      </w:r>
      <w:r w:rsidRPr="00FE0BA6">
        <w:rPr>
          <w:rFonts w:ascii="Times New Roman" w:eastAsia="Times New Roman" w:hAnsi="Times New Roman" w:cs="Times New Roman"/>
          <w:color w:val="000000"/>
          <w:lang w:eastAsia="en-GB"/>
        </w:rPr>
        <w:t> </w:t>
      </w:r>
    </w:p>
    <w:p w14:paraId="6AEFA5CB"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25"/>
      </w:tblGrid>
      <w:tr w:rsidR="00F0287C" w:rsidRPr="00FE0BA6" w14:paraId="65B9774D" w14:textId="77777777" w:rsidTr="00F0287C">
        <w:trPr>
          <w:trHeight w:val="300"/>
        </w:trPr>
        <w:tc>
          <w:tcPr>
            <w:tcW w:w="6225" w:type="dxa"/>
            <w:tcBorders>
              <w:top w:val="single" w:sz="6" w:space="0" w:color="666666"/>
              <w:left w:val="nil"/>
              <w:bottom w:val="single" w:sz="6" w:space="0" w:color="666666"/>
              <w:right w:val="nil"/>
            </w:tcBorders>
            <w:shd w:val="clear" w:color="auto" w:fill="auto"/>
            <w:hideMark/>
          </w:tcPr>
          <w:p w14:paraId="06B8419A" w14:textId="77777777" w:rsidR="00F0287C" w:rsidRPr="00FE0BA6" w:rsidRDefault="00F0287C" w:rsidP="00F0287C">
            <w:pPr>
              <w:spacing w:line="480" w:lineRule="auto"/>
              <w:jc w:val="center"/>
              <w:textAlignment w:val="baseline"/>
              <w:divId w:val="247546684"/>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siRNA sequences used in HPCOA07/03 against human Kl:</w:t>
            </w:r>
            <w:r w:rsidRPr="00FE0BA6">
              <w:rPr>
                <w:rFonts w:ascii="Times New Roman" w:eastAsia="Times New Roman" w:hAnsi="Times New Roman" w:cs="Times New Roman"/>
                <w:b/>
                <w:bCs/>
                <w:color w:val="000000"/>
                <w:lang w:eastAsia="en-GB"/>
              </w:rPr>
              <w:t> </w:t>
            </w:r>
          </w:p>
        </w:tc>
      </w:tr>
      <w:tr w:rsidR="00F0287C" w:rsidRPr="00FE0BA6" w14:paraId="3D6384CF" w14:textId="77777777" w:rsidTr="00F0287C">
        <w:trPr>
          <w:trHeight w:val="585"/>
        </w:trPr>
        <w:tc>
          <w:tcPr>
            <w:tcW w:w="6225" w:type="dxa"/>
            <w:tcBorders>
              <w:top w:val="nil"/>
              <w:left w:val="nil"/>
              <w:bottom w:val="single" w:sz="6" w:space="0" w:color="666666"/>
              <w:right w:val="nil"/>
            </w:tcBorders>
            <w:shd w:val="clear" w:color="auto" w:fill="CCCCCC"/>
            <w:hideMark/>
          </w:tcPr>
          <w:p w14:paraId="1722B452"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CCUGAGGCAACUGCUUUCCUGGAUU</w:t>
            </w:r>
            <w:r w:rsidRPr="00FE0BA6">
              <w:rPr>
                <w:rFonts w:ascii="Times New Roman" w:eastAsia="Times New Roman" w:hAnsi="Times New Roman" w:cs="Times New Roman"/>
                <w:b/>
                <w:bCs/>
                <w:color w:val="000000"/>
                <w:lang w:eastAsia="en-GB"/>
              </w:rPr>
              <w:t> </w:t>
            </w:r>
          </w:p>
          <w:p w14:paraId="296C5E1F"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AAUCCAGGAAAGCAGUUGCCUCAGG Exon 2</w:t>
            </w:r>
            <w:r w:rsidRPr="00FE0BA6">
              <w:rPr>
                <w:rFonts w:ascii="Times New Roman" w:eastAsia="Times New Roman" w:hAnsi="Times New Roman" w:cs="Times New Roman"/>
                <w:b/>
                <w:bCs/>
                <w:color w:val="000000"/>
                <w:lang w:eastAsia="en-GB"/>
              </w:rPr>
              <w:t> </w:t>
            </w:r>
          </w:p>
        </w:tc>
      </w:tr>
      <w:tr w:rsidR="00F0287C" w:rsidRPr="00FE0BA6" w14:paraId="210EBDB8" w14:textId="77777777" w:rsidTr="00F0287C">
        <w:trPr>
          <w:trHeight w:val="585"/>
        </w:trPr>
        <w:tc>
          <w:tcPr>
            <w:tcW w:w="6225" w:type="dxa"/>
            <w:tcBorders>
              <w:top w:val="nil"/>
              <w:left w:val="nil"/>
              <w:bottom w:val="single" w:sz="6" w:space="0" w:color="666666"/>
              <w:right w:val="nil"/>
            </w:tcBorders>
            <w:shd w:val="clear" w:color="auto" w:fill="auto"/>
            <w:hideMark/>
          </w:tcPr>
          <w:p w14:paraId="2DEABFDC"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GGACUCUUCUAUGUUGACUUUCUAA</w:t>
            </w:r>
            <w:r w:rsidRPr="00FE0BA6">
              <w:rPr>
                <w:rFonts w:ascii="Times New Roman" w:eastAsia="Times New Roman" w:hAnsi="Times New Roman" w:cs="Times New Roman"/>
                <w:b/>
                <w:bCs/>
                <w:color w:val="000000"/>
                <w:lang w:eastAsia="en-GB"/>
              </w:rPr>
              <w:t> </w:t>
            </w:r>
          </w:p>
          <w:p w14:paraId="21CF196A"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UUAGAAAGUCAACAUAGAAGAGUCC Exon 3</w:t>
            </w:r>
            <w:r w:rsidRPr="00FE0BA6">
              <w:rPr>
                <w:rFonts w:ascii="Times New Roman" w:eastAsia="Times New Roman" w:hAnsi="Times New Roman" w:cs="Times New Roman"/>
                <w:b/>
                <w:bCs/>
                <w:color w:val="000000"/>
                <w:lang w:eastAsia="en-GB"/>
              </w:rPr>
              <w:t> </w:t>
            </w:r>
          </w:p>
        </w:tc>
      </w:tr>
      <w:tr w:rsidR="00F0287C" w:rsidRPr="00FE0BA6" w14:paraId="6745C536" w14:textId="77777777" w:rsidTr="00F0287C">
        <w:trPr>
          <w:trHeight w:val="585"/>
        </w:trPr>
        <w:tc>
          <w:tcPr>
            <w:tcW w:w="6225" w:type="dxa"/>
            <w:tcBorders>
              <w:top w:val="nil"/>
              <w:left w:val="nil"/>
              <w:bottom w:val="single" w:sz="6" w:space="0" w:color="666666"/>
              <w:right w:val="nil"/>
            </w:tcBorders>
            <w:shd w:val="clear" w:color="auto" w:fill="CCCCCC"/>
            <w:hideMark/>
          </w:tcPr>
          <w:p w14:paraId="4D90F6E3"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CCCGAAAGUCUUUACUGGCUUUCAU</w:t>
            </w:r>
            <w:r w:rsidRPr="00FE0BA6">
              <w:rPr>
                <w:rFonts w:ascii="Times New Roman" w:eastAsia="Times New Roman" w:hAnsi="Times New Roman" w:cs="Times New Roman"/>
                <w:b/>
                <w:bCs/>
                <w:color w:val="000000"/>
                <w:lang w:eastAsia="en-GB"/>
              </w:rPr>
              <w:t> </w:t>
            </w:r>
          </w:p>
          <w:p w14:paraId="4D5C4166" w14:textId="77777777" w:rsidR="00F0287C" w:rsidRPr="00FE0BA6" w:rsidRDefault="00F0287C" w:rsidP="00F0287C">
            <w:pPr>
              <w:spacing w:line="480" w:lineRule="auto"/>
              <w:jc w:val="both"/>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AUGAAAGCCAGUAAAGACUUUCGGG Exon 5</w:t>
            </w:r>
            <w:r w:rsidRPr="00FE0BA6">
              <w:rPr>
                <w:rFonts w:ascii="Times New Roman" w:eastAsia="Times New Roman" w:hAnsi="Times New Roman" w:cs="Times New Roman"/>
                <w:b/>
                <w:bCs/>
                <w:color w:val="000000"/>
                <w:lang w:eastAsia="en-GB"/>
              </w:rPr>
              <w:t> </w:t>
            </w:r>
          </w:p>
        </w:tc>
      </w:tr>
    </w:tbl>
    <w:p w14:paraId="7AAB9CAE"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24A6A6EA" w14:textId="4A0E54E5"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Supplementary Table </w:t>
      </w:r>
      <w:r w:rsidRPr="00FE0BA6">
        <w:rPr>
          <w:rFonts w:ascii="Times New Roman" w:eastAsia="Times New Roman" w:hAnsi="Times New Roman" w:cs="Times New Roman"/>
          <w:b/>
          <w:bCs/>
          <w:color w:val="000000" w:themeColor="text1"/>
          <w:lang w:val="en-US" w:eastAsia="en-GB"/>
        </w:rPr>
        <w:t>4</w:t>
      </w:r>
      <w:r w:rsidRPr="00FE0BA6">
        <w:rPr>
          <w:rFonts w:ascii="Times New Roman" w:eastAsia="Times New Roman" w:hAnsi="Times New Roman" w:cs="Times New Roman"/>
          <w:b/>
          <w:bCs/>
          <w:color w:val="000000"/>
          <w:lang w:val="en-US" w:eastAsia="en-GB"/>
        </w:rPr>
        <w:t>: Sequences of stealth siRNA (Invitrogen) that specifically binds to Kl mRNA in the cytoplasm.</w:t>
      </w:r>
      <w:r w:rsidRPr="00FE0BA6">
        <w:rPr>
          <w:rFonts w:ascii="Times New Roman" w:eastAsia="Times New Roman" w:hAnsi="Times New Roman" w:cs="Times New Roman"/>
          <w:color w:val="000000"/>
          <w:lang w:eastAsia="en-GB"/>
        </w:rPr>
        <w:t> </w:t>
      </w:r>
    </w:p>
    <w:p w14:paraId="285E2179"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3E36D6DB" w14:textId="687EE0A8"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b/>
          <w:bCs/>
          <w:color w:val="000000"/>
          <w:lang w:val="en-US" w:eastAsia="en-GB"/>
        </w:rPr>
        <w:t>siRNA transfection of HPCOA07/03 cells. </w:t>
      </w:r>
      <w:r w:rsidRPr="00FE0BA6">
        <w:rPr>
          <w:rFonts w:ascii="Times New Roman" w:eastAsia="Times New Roman" w:hAnsi="Times New Roman" w:cs="Times New Roman"/>
          <w:color w:val="000000"/>
          <w:lang w:val="en-US" w:eastAsia="en-GB"/>
        </w:rPr>
        <w:t xml:space="preserve">Following a 24-hour period in proliferating conditions, cells were transfected with three different Kl binding siRNAs </w:t>
      </w:r>
      <w:r w:rsidR="0053436F" w:rsidRPr="00FE0BA6">
        <w:rPr>
          <w:rFonts w:ascii="Times New Roman" w:eastAsia="Times New Roman" w:hAnsi="Times New Roman" w:cs="Times New Roman"/>
          <w:color w:val="000000"/>
          <w:lang w:val="en-US" w:eastAsia="en-GB"/>
        </w:rPr>
        <w:t xml:space="preserve">(I, II or III) </w:t>
      </w:r>
      <w:r w:rsidRPr="00FE0BA6">
        <w:rPr>
          <w:rFonts w:ascii="Times New Roman" w:eastAsia="Times New Roman" w:hAnsi="Times New Roman" w:cs="Times New Roman"/>
          <w:color w:val="000000"/>
          <w:lang w:val="en-US" w:eastAsia="en-GB"/>
        </w:rPr>
        <w:t xml:space="preserve">or a mix of all three </w:t>
      </w:r>
      <w:r w:rsidR="0053436F" w:rsidRPr="00FE0BA6">
        <w:rPr>
          <w:rFonts w:ascii="Times New Roman" w:eastAsia="Times New Roman" w:hAnsi="Times New Roman" w:cs="Times New Roman"/>
          <w:color w:val="000000"/>
          <w:lang w:val="en-US" w:eastAsia="en-GB"/>
        </w:rPr>
        <w:t xml:space="preserve">(I-III) </w:t>
      </w:r>
      <w:r w:rsidRPr="00FE0BA6">
        <w:rPr>
          <w:rFonts w:ascii="Times New Roman" w:eastAsia="Times New Roman" w:hAnsi="Times New Roman" w:cs="Times New Roman"/>
          <w:color w:val="000000"/>
          <w:lang w:val="en-US" w:eastAsia="en-GB"/>
        </w:rPr>
        <w:t>using the N-TER Nanoparticle siRNA Transfection System.</w:t>
      </w:r>
      <w:r w:rsidRPr="00FE0BA6">
        <w:rPr>
          <w:rFonts w:ascii="Times New Roman" w:eastAsia="Times New Roman" w:hAnsi="Times New Roman" w:cs="Times New Roman"/>
          <w:color w:val="000000"/>
          <w:lang w:eastAsia="en-GB"/>
        </w:rPr>
        <w:t> </w:t>
      </w:r>
    </w:p>
    <w:p w14:paraId="5612A59B" w14:textId="77777777" w:rsidR="00D61C8C" w:rsidRPr="00FE0BA6" w:rsidRDefault="00D61C8C" w:rsidP="00F0287C">
      <w:pPr>
        <w:spacing w:line="480" w:lineRule="auto"/>
        <w:jc w:val="both"/>
        <w:textAlignment w:val="baseline"/>
        <w:rPr>
          <w:rFonts w:ascii="Segoe UI" w:eastAsia="Times New Roman" w:hAnsi="Segoe UI" w:cs="Segoe UI"/>
          <w:color w:val="000000"/>
          <w:sz w:val="18"/>
          <w:szCs w:val="18"/>
          <w:lang w:eastAsia="en-GB"/>
        </w:rPr>
      </w:pPr>
    </w:p>
    <w:p w14:paraId="58DD565D" w14:textId="246809CC" w:rsidR="00F0287C" w:rsidRPr="00FE0BA6" w:rsidRDefault="00F0287C" w:rsidP="00D61C8C">
      <w:pPr>
        <w:spacing w:line="480" w:lineRule="auto"/>
        <w:jc w:val="center"/>
        <w:textAlignment w:val="baseline"/>
        <w:rPr>
          <w:rFonts w:ascii="Segoe UI" w:eastAsia="Times New Roman" w:hAnsi="Segoe UI" w:cs="Segoe UI"/>
          <w:color w:val="000000"/>
          <w:sz w:val="18"/>
          <w:szCs w:val="18"/>
          <w:lang w:eastAsia="en-GB"/>
        </w:rPr>
      </w:pPr>
      <w:r>
        <w:rPr>
          <w:noProof/>
        </w:rPr>
        <w:drawing>
          <wp:inline distT="0" distB="0" distL="0" distR="0" wp14:anchorId="5059EB80" wp14:editId="0982B214">
            <wp:extent cx="6164615" cy="785813"/>
            <wp:effectExtent l="0" t="0" r="0" b="1905"/>
            <wp:docPr id="4" name="Picture 4" descr="A picture containing computer,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6164615" cy="785813"/>
                    </a:xfrm>
                    <a:prstGeom prst="rect">
                      <a:avLst/>
                    </a:prstGeom>
                  </pic:spPr>
                </pic:pic>
              </a:graphicData>
            </a:graphic>
          </wp:inline>
        </w:drawing>
      </w:r>
    </w:p>
    <w:p w14:paraId="3E472093"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49B98BBB" w14:textId="29B7EA06"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E5555FA">
        <w:rPr>
          <w:rFonts w:ascii="Times New Roman" w:eastAsia="Times New Roman" w:hAnsi="Times New Roman" w:cs="Times New Roman"/>
          <w:b/>
          <w:bCs/>
          <w:color w:val="000000" w:themeColor="text1"/>
          <w:lang w:val="en-US" w:eastAsia="en-GB"/>
        </w:rPr>
        <w:t>Supplementary Figure </w:t>
      </w:r>
      <w:r w:rsidR="2A589B8E" w:rsidRPr="0E5555FA">
        <w:rPr>
          <w:rFonts w:ascii="Times New Roman" w:eastAsia="Times New Roman" w:hAnsi="Times New Roman" w:cs="Times New Roman"/>
          <w:b/>
          <w:bCs/>
          <w:color w:val="000000" w:themeColor="text1"/>
          <w:lang w:val="en-US" w:eastAsia="en-GB"/>
        </w:rPr>
        <w:t>8</w:t>
      </w:r>
      <w:r w:rsidRPr="0E5555FA">
        <w:rPr>
          <w:rFonts w:ascii="Times New Roman" w:eastAsia="Times New Roman" w:hAnsi="Times New Roman" w:cs="Times New Roman"/>
          <w:b/>
          <w:bCs/>
          <w:color w:val="000000" w:themeColor="text1"/>
          <w:lang w:val="en-US" w:eastAsia="en-GB"/>
        </w:rPr>
        <w:t>: Timeline for siRNA transfection of HPCOA07/03 cells.</w:t>
      </w:r>
      <w:r w:rsidRPr="0E5555FA">
        <w:rPr>
          <w:rFonts w:ascii="Times New Roman" w:eastAsia="Times New Roman" w:hAnsi="Times New Roman" w:cs="Times New Roman"/>
          <w:color w:val="000000" w:themeColor="text1"/>
          <w:lang w:val="en-US" w:eastAsia="en-GB"/>
        </w:rPr>
        <w:t> Cells were kept for 24 hours under proliferation condition and then transfected using the N-TER Nanoparticle siRNA Transfection System. After transfection was started, cells were maintained for seven days.</w:t>
      </w:r>
      <w:r w:rsidRPr="0E5555FA">
        <w:rPr>
          <w:rFonts w:ascii="Times New Roman" w:eastAsia="Times New Roman" w:hAnsi="Times New Roman" w:cs="Times New Roman"/>
          <w:color w:val="000000" w:themeColor="text1"/>
          <w:lang w:eastAsia="en-GB"/>
        </w:rPr>
        <w:t> </w:t>
      </w:r>
    </w:p>
    <w:p w14:paraId="01B54AEF" w14:textId="77777777" w:rsidR="00D61C8C" w:rsidRPr="00FE0BA6" w:rsidRDefault="00D61C8C" w:rsidP="00F0287C">
      <w:pPr>
        <w:spacing w:line="480" w:lineRule="auto"/>
        <w:jc w:val="both"/>
        <w:textAlignment w:val="baseline"/>
        <w:rPr>
          <w:rFonts w:ascii="Times New Roman" w:eastAsia="Times New Roman" w:hAnsi="Times New Roman" w:cs="Times New Roman"/>
          <w:b/>
          <w:bCs/>
          <w:color w:val="000000"/>
          <w:lang w:val="en-US" w:eastAsia="en-GB"/>
        </w:rPr>
      </w:pPr>
    </w:p>
    <w:p w14:paraId="6E326716" w14:textId="1606F59B"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Immunocytochemistry. </w:t>
      </w:r>
      <w:r w:rsidRPr="00FE0BA6">
        <w:rPr>
          <w:rFonts w:ascii="Times New Roman" w:eastAsia="Times New Roman" w:hAnsi="Times New Roman" w:cs="Times New Roman"/>
          <w:color w:val="000000"/>
          <w:lang w:val="en-US" w:eastAsia="en-GB"/>
        </w:rPr>
        <w:t>To overcome non-specific background staining of the secondary antibodies that were raised in donkey, cultures were blocked with PBS containing 5% Normal Donkey Serum (NDS) and 0.1% Triton-X-100, for 1 hour</w:t>
      </w:r>
      <w:r w:rsidR="00D61C8C" w:rsidRPr="00FE0BA6">
        <w:rPr>
          <w:rFonts w:ascii="Times New Roman" w:eastAsia="Times New Roman" w:hAnsi="Times New Roman" w:cs="Times New Roman"/>
          <w:color w:val="000000"/>
          <w:lang w:val="en-US" w:eastAsia="en-GB"/>
        </w:rPr>
        <w:t xml:space="preserve"> </w:t>
      </w:r>
      <w:r w:rsidRPr="00FE0BA6">
        <w:rPr>
          <w:rFonts w:ascii="Times New Roman" w:eastAsia="Times New Roman" w:hAnsi="Times New Roman" w:cs="Times New Roman"/>
          <w:color w:val="000000"/>
          <w:lang w:val="en-US" w:eastAsia="en-GB"/>
        </w:rPr>
        <w:t>at RT and then incubated with one or two primary antibodies overnight at 4°C. The next day cultures were rinsed three times with PBS, blocked for 30 minutes at RT, and incubated with the appropriate secondary antibody for 2 hours at RT. For a nuclear counterstain, cultures were rinsed in PBS containing 300 </w:t>
      </w:r>
      <w:proofErr w:type="spellStart"/>
      <w:r w:rsidRPr="00FE0BA6">
        <w:rPr>
          <w:rFonts w:ascii="Times New Roman" w:eastAsia="Times New Roman" w:hAnsi="Times New Roman" w:cs="Times New Roman"/>
          <w:color w:val="000000"/>
          <w:lang w:val="en-US" w:eastAsia="en-GB"/>
        </w:rPr>
        <w:t>nM</w:t>
      </w:r>
      <w:proofErr w:type="spellEnd"/>
      <w:r w:rsidRPr="00FE0BA6">
        <w:rPr>
          <w:rFonts w:ascii="Times New Roman" w:eastAsia="Times New Roman" w:hAnsi="Times New Roman" w:cs="Times New Roman"/>
          <w:color w:val="000000"/>
          <w:lang w:val="en-US" w:eastAsia="en-GB"/>
        </w:rPr>
        <w:t> 4',6- diamidino-2-phenylindole (DAPI) (Sigma) for 2 minutes followed by two PBS washes. DAPI binds strongly to DNA of fixed and live cells. Finally, cultures were either in case cells were grown on glass objective slides using the reusable chamber slides mounted with cover slips and</w:t>
      </w:r>
      <w:r w:rsidR="00D61C8C" w:rsidRPr="00FE0BA6">
        <w:rPr>
          <w:rFonts w:ascii="Times New Roman" w:eastAsia="Times New Roman" w:hAnsi="Times New Roman" w:cs="Times New Roman"/>
          <w:color w:val="000000"/>
          <w:lang w:val="en-US" w:eastAsia="en-GB"/>
        </w:rPr>
        <w:t xml:space="preserve"> </w:t>
      </w:r>
      <w:proofErr w:type="spellStart"/>
      <w:r w:rsidRPr="00FE0BA6">
        <w:rPr>
          <w:rFonts w:ascii="Times New Roman" w:eastAsia="Times New Roman" w:hAnsi="Times New Roman" w:cs="Times New Roman"/>
          <w:color w:val="000000"/>
          <w:lang w:val="en-US" w:eastAsia="en-GB"/>
        </w:rPr>
        <w:t>ProLong</w:t>
      </w:r>
      <w:proofErr w:type="spellEnd"/>
      <w:r w:rsidRPr="00FE0BA6">
        <w:rPr>
          <w:rFonts w:ascii="Times New Roman" w:eastAsia="Times New Roman" w:hAnsi="Times New Roman" w:cs="Times New Roman"/>
          <w:color w:val="000000"/>
          <w:lang w:val="en-US" w:eastAsia="en-GB"/>
        </w:rPr>
        <w:t>® Gold (Invitrogen) or, in the case of 96-well plates, stored in 200 </w:t>
      </w:r>
      <w:proofErr w:type="spellStart"/>
      <w:r w:rsidRPr="00FE0BA6">
        <w:rPr>
          <w:rFonts w:ascii="Times New Roman" w:eastAsia="Times New Roman" w:hAnsi="Times New Roman" w:cs="Times New Roman"/>
          <w:color w:val="000000"/>
          <w:lang w:val="en-US" w:eastAsia="en-GB"/>
        </w:rPr>
        <w:t>μl</w:t>
      </w:r>
      <w:proofErr w:type="spellEnd"/>
      <w:r w:rsidRPr="00FE0BA6">
        <w:rPr>
          <w:rFonts w:ascii="Times New Roman" w:eastAsia="Times New Roman" w:hAnsi="Times New Roman" w:cs="Times New Roman"/>
          <w:color w:val="000000"/>
          <w:lang w:val="en-US" w:eastAsia="en-GB"/>
        </w:rPr>
        <w:t> PBS plus 0.05% sodium </w:t>
      </w:r>
      <w:proofErr w:type="spellStart"/>
      <w:r w:rsidRPr="00FE0BA6">
        <w:rPr>
          <w:rFonts w:ascii="Times New Roman" w:eastAsia="Times New Roman" w:hAnsi="Times New Roman" w:cs="Times New Roman"/>
          <w:color w:val="000000"/>
          <w:lang w:val="en-US" w:eastAsia="en-GB"/>
        </w:rPr>
        <w:t>azide</w:t>
      </w:r>
      <w:proofErr w:type="spellEnd"/>
      <w:r w:rsidRPr="00FE0BA6">
        <w:rPr>
          <w:rFonts w:ascii="Times New Roman" w:eastAsia="Times New Roman" w:hAnsi="Times New Roman" w:cs="Times New Roman"/>
          <w:color w:val="000000"/>
          <w:lang w:val="en-US" w:eastAsia="en-GB"/>
        </w:rPr>
        <w:t> at 4°</w:t>
      </w:r>
      <w:r w:rsidRPr="00FE0BA6">
        <w:rPr>
          <w:rFonts w:ascii="Times New Roman" w:eastAsia="Times New Roman" w:hAnsi="Times New Roman" w:cs="Times New Roman"/>
          <w:color w:val="000000"/>
          <w:lang w:val="it-IT" w:eastAsia="en-GB"/>
        </w:rPr>
        <w:t>C.</w:t>
      </w:r>
      <w:r w:rsidRPr="00FE0BA6">
        <w:rPr>
          <w:rFonts w:ascii="Times New Roman" w:eastAsia="Times New Roman" w:hAnsi="Times New Roman" w:cs="Times New Roman"/>
          <w:color w:val="000000"/>
          <w:lang w:eastAsia="en-GB"/>
        </w:rPr>
        <w:t> </w:t>
      </w:r>
    </w:p>
    <w:p w14:paraId="1EA9B540"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val="en-US" w:eastAsia="en-GB"/>
        </w:rPr>
        <w:t>The table below contains information about the codes and dilutions of the primary and secondary antibodies used in the </w:t>
      </w:r>
      <w:r w:rsidRPr="00FE0BA6">
        <w:rPr>
          <w:rFonts w:ascii="Times New Roman" w:eastAsia="Times New Roman" w:hAnsi="Times New Roman" w:cs="Times New Roman"/>
          <w:i/>
          <w:iCs/>
          <w:color w:val="000000"/>
          <w:lang w:val="en-US" w:eastAsia="en-GB"/>
        </w:rPr>
        <w:t>in vitro</w:t>
      </w:r>
      <w:r w:rsidRPr="00FE0BA6">
        <w:rPr>
          <w:rFonts w:ascii="Times New Roman" w:eastAsia="Times New Roman" w:hAnsi="Times New Roman" w:cs="Times New Roman"/>
          <w:color w:val="000000"/>
          <w:lang w:val="en-US" w:eastAsia="en-GB"/>
        </w:rPr>
        <w:t> assays of the present study.</w:t>
      </w:r>
      <w:r w:rsidRPr="00FE0BA6">
        <w:rPr>
          <w:rFonts w:ascii="Times New Roman" w:eastAsia="Times New Roman" w:hAnsi="Times New Roman" w:cs="Times New Roman"/>
          <w:color w:val="000000"/>
          <w:lang w:eastAsia="en-GB"/>
        </w:rPr>
        <w:t> </w:t>
      </w:r>
    </w:p>
    <w:p w14:paraId="6F9B0E45"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1"/>
        <w:gridCol w:w="2115"/>
        <w:gridCol w:w="2115"/>
        <w:gridCol w:w="2115"/>
      </w:tblGrid>
      <w:tr w:rsidR="00F0287C" w:rsidRPr="00FE0BA6" w14:paraId="5C890AD5" w14:textId="77777777" w:rsidTr="00F0287C">
        <w:trPr>
          <w:trHeight w:val="585"/>
        </w:trPr>
        <w:tc>
          <w:tcPr>
            <w:tcW w:w="2115" w:type="dxa"/>
            <w:tcBorders>
              <w:top w:val="single" w:sz="6" w:space="0" w:color="666666"/>
              <w:left w:val="nil"/>
              <w:bottom w:val="single" w:sz="6" w:space="0" w:color="666666"/>
              <w:right w:val="nil"/>
            </w:tcBorders>
            <w:shd w:val="clear" w:color="auto" w:fill="auto"/>
            <w:hideMark/>
          </w:tcPr>
          <w:p w14:paraId="2A7F6BD9"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lastRenderedPageBreak/>
              <w:t>Primary antibodies</w:t>
            </w:r>
            <w:r w:rsidRPr="00FE0BA6">
              <w:rPr>
                <w:rFonts w:ascii="Times New Roman" w:eastAsia="Times New Roman" w:hAnsi="Times New Roman" w:cs="Times New Roman"/>
                <w:b/>
                <w:bCs/>
                <w:color w:val="000000"/>
                <w:lang w:eastAsia="en-GB"/>
              </w:rPr>
              <w:t> </w:t>
            </w:r>
          </w:p>
        </w:tc>
        <w:tc>
          <w:tcPr>
            <w:tcW w:w="2115" w:type="dxa"/>
            <w:tcBorders>
              <w:top w:val="single" w:sz="6" w:space="0" w:color="666666"/>
              <w:left w:val="nil"/>
              <w:bottom w:val="single" w:sz="6" w:space="0" w:color="666666"/>
              <w:right w:val="nil"/>
            </w:tcBorders>
            <w:shd w:val="clear" w:color="auto" w:fill="auto"/>
            <w:hideMark/>
          </w:tcPr>
          <w:p w14:paraId="75592431"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Dilution</w:t>
            </w:r>
            <w:r w:rsidRPr="00FE0BA6">
              <w:rPr>
                <w:rFonts w:ascii="Times New Roman" w:eastAsia="Times New Roman" w:hAnsi="Times New Roman" w:cs="Times New Roman"/>
                <w:b/>
                <w:bCs/>
                <w:color w:val="000000"/>
                <w:lang w:eastAsia="en-GB"/>
              </w:rPr>
              <w:t> </w:t>
            </w:r>
          </w:p>
        </w:tc>
        <w:tc>
          <w:tcPr>
            <w:tcW w:w="2115" w:type="dxa"/>
            <w:tcBorders>
              <w:top w:val="single" w:sz="6" w:space="0" w:color="666666"/>
              <w:left w:val="nil"/>
              <w:bottom w:val="single" w:sz="6" w:space="0" w:color="666666"/>
              <w:right w:val="nil"/>
            </w:tcBorders>
            <w:shd w:val="clear" w:color="auto" w:fill="auto"/>
            <w:hideMark/>
          </w:tcPr>
          <w:p w14:paraId="77CE6D20"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Secondary antibodies</w:t>
            </w:r>
            <w:r w:rsidRPr="00FE0BA6">
              <w:rPr>
                <w:rFonts w:ascii="Times New Roman" w:eastAsia="Times New Roman" w:hAnsi="Times New Roman" w:cs="Times New Roman"/>
                <w:b/>
                <w:bCs/>
                <w:color w:val="000000"/>
                <w:lang w:eastAsia="en-GB"/>
              </w:rPr>
              <w:t> </w:t>
            </w:r>
          </w:p>
        </w:tc>
        <w:tc>
          <w:tcPr>
            <w:tcW w:w="2115" w:type="dxa"/>
            <w:tcBorders>
              <w:top w:val="single" w:sz="6" w:space="0" w:color="666666"/>
              <w:left w:val="nil"/>
              <w:bottom w:val="single" w:sz="6" w:space="0" w:color="666666"/>
              <w:right w:val="nil"/>
            </w:tcBorders>
            <w:shd w:val="clear" w:color="auto" w:fill="auto"/>
            <w:hideMark/>
          </w:tcPr>
          <w:p w14:paraId="453D523F"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Dilution</w:t>
            </w:r>
            <w:r w:rsidRPr="00FE0BA6">
              <w:rPr>
                <w:rFonts w:ascii="Times New Roman" w:eastAsia="Times New Roman" w:hAnsi="Times New Roman" w:cs="Times New Roman"/>
                <w:b/>
                <w:bCs/>
                <w:color w:val="000000"/>
                <w:lang w:eastAsia="en-GB"/>
              </w:rPr>
              <w:t> </w:t>
            </w:r>
          </w:p>
        </w:tc>
      </w:tr>
      <w:tr w:rsidR="00F0287C" w:rsidRPr="00FE0BA6" w14:paraId="2F2E3D8D" w14:textId="77777777" w:rsidTr="00F0287C">
        <w:trPr>
          <w:trHeight w:val="600"/>
        </w:trPr>
        <w:tc>
          <w:tcPr>
            <w:tcW w:w="2115" w:type="dxa"/>
            <w:tcBorders>
              <w:top w:val="nil"/>
              <w:left w:val="nil"/>
              <w:bottom w:val="single" w:sz="6" w:space="0" w:color="666666"/>
              <w:right w:val="nil"/>
            </w:tcBorders>
            <w:shd w:val="clear" w:color="auto" w:fill="CCCCCC"/>
            <w:hideMark/>
          </w:tcPr>
          <w:p w14:paraId="10718651"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x-Ki67: Abcam ab15580</w:t>
            </w:r>
            <w:r w:rsidRPr="00FE0BA6">
              <w:rPr>
                <w:rFonts w:ascii="Times New Roman" w:eastAsia="Times New Roman" w:hAnsi="Times New Roman" w:cs="Times New Roman"/>
                <w:b/>
                <w:bCs/>
                <w:color w:val="000000"/>
                <w:lang w:eastAsia="en-GB"/>
              </w:rPr>
              <w:t> </w:t>
            </w:r>
          </w:p>
        </w:tc>
        <w:tc>
          <w:tcPr>
            <w:tcW w:w="2115" w:type="dxa"/>
            <w:tcBorders>
              <w:top w:val="nil"/>
              <w:left w:val="nil"/>
              <w:bottom w:val="single" w:sz="6" w:space="0" w:color="666666"/>
              <w:right w:val="nil"/>
            </w:tcBorders>
            <w:shd w:val="clear" w:color="auto" w:fill="CCCCCC"/>
            <w:hideMark/>
          </w:tcPr>
          <w:p w14:paraId="6E3A8B58"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CCCCCC"/>
            <w:hideMark/>
          </w:tcPr>
          <w:p w14:paraId="57009877"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Anti-rabbit 594</w:t>
            </w:r>
            <w:r w:rsidRPr="00FE0BA6">
              <w:rPr>
                <w:rFonts w:ascii="Calibri" w:eastAsia="Times New Roman" w:hAnsi="Calibri" w:cs="Calibri"/>
                <w:color w:val="000000"/>
                <w:lang w:val="pt-PT" w:eastAsia="en-GB"/>
              </w:rPr>
              <w:t>(</w:t>
            </w:r>
            <w:r w:rsidRPr="00FE0BA6">
              <w:rPr>
                <w:rFonts w:ascii="Times New Roman" w:eastAsia="Times New Roman" w:hAnsi="Times New Roman" w:cs="Times New Roman"/>
                <w:color w:val="000000"/>
                <w:lang w:val="en-US" w:eastAsia="en-GB"/>
              </w:rPr>
              <w:t>Invitrogen A21207)</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CCCCCC"/>
            <w:hideMark/>
          </w:tcPr>
          <w:p w14:paraId="4CE603D7"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r>
      <w:tr w:rsidR="00F0287C" w:rsidRPr="00FE0BA6" w14:paraId="7D7F7476" w14:textId="77777777" w:rsidTr="00F0287C">
        <w:trPr>
          <w:trHeight w:val="600"/>
        </w:trPr>
        <w:tc>
          <w:tcPr>
            <w:tcW w:w="2115" w:type="dxa"/>
            <w:tcBorders>
              <w:top w:val="nil"/>
              <w:left w:val="nil"/>
              <w:bottom w:val="single" w:sz="6" w:space="0" w:color="666666"/>
              <w:right w:val="nil"/>
            </w:tcBorders>
            <w:shd w:val="clear" w:color="auto" w:fill="auto"/>
            <w:hideMark/>
          </w:tcPr>
          <w:p w14:paraId="1BFC1A06"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x-DCX: Abcam ab18723 </w:t>
            </w:r>
            <w:r w:rsidRPr="00FE0BA6">
              <w:rPr>
                <w:rFonts w:ascii="Times New Roman" w:eastAsia="Times New Roman" w:hAnsi="Times New Roman" w:cs="Times New Roman"/>
                <w:b/>
                <w:bCs/>
                <w:color w:val="000000"/>
                <w:lang w:eastAsia="en-GB"/>
              </w:rPr>
              <w:t> </w:t>
            </w:r>
          </w:p>
        </w:tc>
        <w:tc>
          <w:tcPr>
            <w:tcW w:w="2115" w:type="dxa"/>
            <w:tcBorders>
              <w:top w:val="nil"/>
              <w:left w:val="nil"/>
              <w:bottom w:val="single" w:sz="6" w:space="0" w:color="666666"/>
              <w:right w:val="nil"/>
            </w:tcBorders>
            <w:shd w:val="clear" w:color="auto" w:fill="auto"/>
            <w:hideMark/>
          </w:tcPr>
          <w:p w14:paraId="317F1CD1"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1:1000</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auto"/>
            <w:hideMark/>
          </w:tcPr>
          <w:p w14:paraId="74814016"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Anti-rabbit 488(Invitrogen A21206)</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auto"/>
            <w:hideMark/>
          </w:tcPr>
          <w:p w14:paraId="1D8474BF"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r>
      <w:tr w:rsidR="00F0287C" w:rsidRPr="00FE0BA6" w14:paraId="08AD8F01" w14:textId="77777777" w:rsidTr="00F0287C">
        <w:trPr>
          <w:trHeight w:val="585"/>
        </w:trPr>
        <w:tc>
          <w:tcPr>
            <w:tcW w:w="2115" w:type="dxa"/>
            <w:tcBorders>
              <w:top w:val="nil"/>
              <w:left w:val="nil"/>
              <w:bottom w:val="single" w:sz="6" w:space="0" w:color="666666"/>
              <w:right w:val="nil"/>
            </w:tcBorders>
            <w:shd w:val="clear" w:color="auto" w:fill="CCCCCC"/>
            <w:hideMark/>
          </w:tcPr>
          <w:p w14:paraId="1DA3D219"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x-MAP2: Abcam ab11267 </w:t>
            </w:r>
            <w:r w:rsidRPr="00FE0BA6">
              <w:rPr>
                <w:rFonts w:ascii="Times New Roman" w:eastAsia="Times New Roman" w:hAnsi="Times New Roman" w:cs="Times New Roman"/>
                <w:b/>
                <w:bCs/>
                <w:color w:val="000000"/>
                <w:lang w:eastAsia="en-GB"/>
              </w:rPr>
              <w:t> </w:t>
            </w:r>
          </w:p>
        </w:tc>
        <w:tc>
          <w:tcPr>
            <w:tcW w:w="2115" w:type="dxa"/>
            <w:tcBorders>
              <w:top w:val="nil"/>
              <w:left w:val="nil"/>
              <w:bottom w:val="single" w:sz="6" w:space="0" w:color="666666"/>
              <w:right w:val="nil"/>
            </w:tcBorders>
            <w:shd w:val="clear" w:color="auto" w:fill="CCCCCC"/>
            <w:hideMark/>
          </w:tcPr>
          <w:p w14:paraId="30BFCD0B"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CCCCCC"/>
            <w:hideMark/>
          </w:tcPr>
          <w:p w14:paraId="4929EF2B"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Anti-mouse 594 (Invitrogen A21203)</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CCCCCC"/>
            <w:hideMark/>
          </w:tcPr>
          <w:p w14:paraId="68C92C18"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r>
      <w:tr w:rsidR="00F0287C" w:rsidRPr="00FE0BA6" w14:paraId="2C485DC1" w14:textId="77777777" w:rsidTr="00F0287C">
        <w:trPr>
          <w:trHeight w:val="585"/>
        </w:trPr>
        <w:tc>
          <w:tcPr>
            <w:tcW w:w="2115" w:type="dxa"/>
            <w:tcBorders>
              <w:top w:val="nil"/>
              <w:left w:val="nil"/>
              <w:bottom w:val="single" w:sz="6" w:space="0" w:color="666666"/>
              <w:right w:val="nil"/>
            </w:tcBorders>
            <w:shd w:val="clear" w:color="auto" w:fill="auto"/>
            <w:hideMark/>
          </w:tcPr>
          <w:p w14:paraId="0553DDA0"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 xml:space="preserve">x-CC3: </w:t>
            </w:r>
            <w:proofErr w:type="spellStart"/>
            <w:r w:rsidRPr="00FE0BA6">
              <w:rPr>
                <w:rFonts w:ascii="Times New Roman" w:eastAsia="Times New Roman" w:hAnsi="Times New Roman" w:cs="Times New Roman"/>
                <w:b/>
                <w:bCs/>
                <w:color w:val="000000"/>
                <w:lang w:val="en-US" w:eastAsia="en-GB"/>
              </w:rPr>
              <w:t>CellSignalling</w:t>
            </w:r>
            <w:proofErr w:type="spellEnd"/>
            <w:r w:rsidRPr="00FE0BA6">
              <w:rPr>
                <w:rFonts w:ascii="Times New Roman" w:eastAsia="Times New Roman" w:hAnsi="Times New Roman" w:cs="Times New Roman"/>
                <w:b/>
                <w:bCs/>
                <w:color w:val="000000"/>
                <w:lang w:val="en-US" w:eastAsia="en-GB"/>
              </w:rPr>
              <w:t> #9664 </w:t>
            </w:r>
            <w:r w:rsidRPr="00FE0BA6">
              <w:rPr>
                <w:rFonts w:ascii="Times New Roman" w:eastAsia="Times New Roman" w:hAnsi="Times New Roman" w:cs="Times New Roman"/>
                <w:b/>
                <w:bCs/>
                <w:color w:val="000000"/>
                <w:lang w:eastAsia="en-GB"/>
              </w:rPr>
              <w:t> </w:t>
            </w:r>
          </w:p>
        </w:tc>
        <w:tc>
          <w:tcPr>
            <w:tcW w:w="2115" w:type="dxa"/>
            <w:tcBorders>
              <w:top w:val="nil"/>
              <w:left w:val="nil"/>
              <w:bottom w:val="single" w:sz="6" w:space="0" w:color="666666"/>
              <w:right w:val="nil"/>
            </w:tcBorders>
            <w:shd w:val="clear" w:color="auto" w:fill="auto"/>
            <w:hideMark/>
          </w:tcPr>
          <w:p w14:paraId="7D6A08CE"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auto"/>
            <w:hideMark/>
          </w:tcPr>
          <w:p w14:paraId="67E0C430"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Anti-rabbit 594 (Invitrogen A21207)</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auto"/>
            <w:hideMark/>
          </w:tcPr>
          <w:p w14:paraId="34D3614C"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r>
      <w:tr w:rsidR="00F0287C" w:rsidRPr="00FE0BA6" w14:paraId="0F1A8016" w14:textId="77777777" w:rsidTr="00F0287C">
        <w:trPr>
          <w:trHeight w:val="900"/>
        </w:trPr>
        <w:tc>
          <w:tcPr>
            <w:tcW w:w="2115" w:type="dxa"/>
            <w:tcBorders>
              <w:top w:val="nil"/>
              <w:left w:val="nil"/>
              <w:bottom w:val="single" w:sz="6" w:space="0" w:color="666666"/>
              <w:right w:val="nil"/>
            </w:tcBorders>
            <w:shd w:val="clear" w:color="auto" w:fill="CCCCCC"/>
            <w:hideMark/>
          </w:tcPr>
          <w:p w14:paraId="6F4170FA"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x-Klotho: Kyowa Hakko Kirin KM2119 </w:t>
            </w:r>
            <w:r w:rsidRPr="00FE0BA6">
              <w:rPr>
                <w:rFonts w:ascii="Times New Roman" w:eastAsia="Times New Roman" w:hAnsi="Times New Roman" w:cs="Times New Roman"/>
                <w:b/>
                <w:bCs/>
                <w:color w:val="000000"/>
                <w:lang w:eastAsia="en-GB"/>
              </w:rPr>
              <w:t> </w:t>
            </w:r>
          </w:p>
        </w:tc>
        <w:tc>
          <w:tcPr>
            <w:tcW w:w="2115" w:type="dxa"/>
            <w:tcBorders>
              <w:top w:val="nil"/>
              <w:left w:val="nil"/>
              <w:bottom w:val="single" w:sz="6" w:space="0" w:color="666666"/>
              <w:right w:val="nil"/>
            </w:tcBorders>
            <w:shd w:val="clear" w:color="auto" w:fill="CCCCCC"/>
            <w:hideMark/>
          </w:tcPr>
          <w:p w14:paraId="3C982C0B"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CCCCCC"/>
            <w:hideMark/>
          </w:tcPr>
          <w:p w14:paraId="34DE7A56"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Anti-rat 488 (Invitrogen A21208)</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CCCCCC"/>
            <w:hideMark/>
          </w:tcPr>
          <w:p w14:paraId="56081500"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r>
      <w:tr w:rsidR="00F0287C" w:rsidRPr="00FE0BA6" w14:paraId="23CDE2A9" w14:textId="77777777" w:rsidTr="00F0287C">
        <w:trPr>
          <w:trHeight w:val="900"/>
        </w:trPr>
        <w:tc>
          <w:tcPr>
            <w:tcW w:w="2115" w:type="dxa"/>
            <w:tcBorders>
              <w:top w:val="nil"/>
              <w:left w:val="nil"/>
              <w:bottom w:val="single" w:sz="6" w:space="0" w:color="666666"/>
              <w:right w:val="nil"/>
            </w:tcBorders>
            <w:shd w:val="clear" w:color="auto" w:fill="auto"/>
            <w:hideMark/>
          </w:tcPr>
          <w:p w14:paraId="06B092BA"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x-S100b; </w:t>
            </w:r>
            <w:proofErr w:type="spellStart"/>
            <w:r w:rsidRPr="00FE0BA6">
              <w:rPr>
                <w:rFonts w:ascii="Times New Roman" w:eastAsia="Times New Roman" w:hAnsi="Times New Roman" w:cs="Times New Roman"/>
                <w:b/>
                <w:bCs/>
                <w:color w:val="000000"/>
                <w:lang w:val="en-US" w:eastAsia="en-GB"/>
              </w:rPr>
              <w:t>Dako</w:t>
            </w:r>
            <w:proofErr w:type="spellEnd"/>
            <w:r w:rsidRPr="00FE0BA6">
              <w:rPr>
                <w:rFonts w:ascii="Times New Roman" w:eastAsia="Times New Roman" w:hAnsi="Times New Roman" w:cs="Times New Roman"/>
                <w:b/>
                <w:bCs/>
                <w:color w:val="000000"/>
                <w:lang w:eastAsia="en-GB"/>
              </w:rPr>
              <w:t> </w:t>
            </w:r>
          </w:p>
          <w:p w14:paraId="3EF9AF07" w14:textId="77777777" w:rsidR="00F0287C" w:rsidRPr="00FE0BA6" w:rsidRDefault="00F0287C" w:rsidP="00F0287C">
            <w:pPr>
              <w:spacing w:line="480" w:lineRule="auto"/>
              <w:jc w:val="center"/>
              <w:textAlignment w:val="baseline"/>
              <w:rPr>
                <w:rFonts w:ascii="Times New Roman" w:eastAsia="Times New Roman" w:hAnsi="Times New Roman" w:cs="Times New Roman"/>
                <w:b/>
                <w:bCs/>
                <w:color w:val="000000"/>
                <w:lang w:eastAsia="en-GB"/>
              </w:rPr>
            </w:pPr>
            <w:r w:rsidRPr="00FE0BA6">
              <w:rPr>
                <w:rFonts w:ascii="Times New Roman" w:eastAsia="Times New Roman" w:hAnsi="Times New Roman" w:cs="Times New Roman"/>
                <w:b/>
                <w:bCs/>
                <w:color w:val="000000"/>
                <w:lang w:val="en-US" w:eastAsia="en-GB"/>
              </w:rPr>
              <w:t>Z0311</w:t>
            </w:r>
            <w:r w:rsidRPr="00FE0BA6">
              <w:rPr>
                <w:rFonts w:ascii="Times New Roman" w:eastAsia="Times New Roman" w:hAnsi="Times New Roman" w:cs="Times New Roman"/>
                <w:b/>
                <w:bCs/>
                <w:color w:val="000000"/>
                <w:lang w:eastAsia="en-GB"/>
              </w:rPr>
              <w:t> </w:t>
            </w:r>
          </w:p>
        </w:tc>
        <w:tc>
          <w:tcPr>
            <w:tcW w:w="2115" w:type="dxa"/>
            <w:tcBorders>
              <w:top w:val="nil"/>
              <w:left w:val="nil"/>
              <w:bottom w:val="single" w:sz="6" w:space="0" w:color="666666"/>
              <w:right w:val="nil"/>
            </w:tcBorders>
            <w:shd w:val="clear" w:color="auto" w:fill="auto"/>
            <w:hideMark/>
          </w:tcPr>
          <w:p w14:paraId="0BBC87FF"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auto"/>
            <w:hideMark/>
          </w:tcPr>
          <w:p w14:paraId="5AB9FD0E"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Anti-rabbit 594</w:t>
            </w:r>
            <w:r w:rsidRPr="00FE0BA6">
              <w:rPr>
                <w:rFonts w:ascii="Times New Roman" w:eastAsia="Times New Roman" w:hAnsi="Times New Roman" w:cs="Times New Roman"/>
                <w:color w:val="000000"/>
                <w:lang w:eastAsia="en-GB"/>
              </w:rPr>
              <w:t> </w:t>
            </w:r>
          </w:p>
          <w:p w14:paraId="2C2DDD80"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(Invitrogen A21207)</w:t>
            </w:r>
            <w:r w:rsidRPr="00FE0BA6">
              <w:rPr>
                <w:rFonts w:ascii="Times New Roman" w:eastAsia="Times New Roman" w:hAnsi="Times New Roman" w:cs="Times New Roman"/>
                <w:color w:val="000000"/>
                <w:lang w:eastAsia="en-GB"/>
              </w:rPr>
              <w:t> </w:t>
            </w:r>
          </w:p>
        </w:tc>
        <w:tc>
          <w:tcPr>
            <w:tcW w:w="2115" w:type="dxa"/>
            <w:tcBorders>
              <w:top w:val="nil"/>
              <w:left w:val="nil"/>
              <w:bottom w:val="single" w:sz="6" w:space="0" w:color="666666"/>
              <w:right w:val="nil"/>
            </w:tcBorders>
            <w:shd w:val="clear" w:color="auto" w:fill="auto"/>
            <w:hideMark/>
          </w:tcPr>
          <w:p w14:paraId="7697420D" w14:textId="77777777" w:rsidR="00F0287C" w:rsidRPr="00FE0BA6" w:rsidRDefault="00F0287C" w:rsidP="00F0287C">
            <w:pPr>
              <w:spacing w:line="480" w:lineRule="auto"/>
              <w:jc w:val="center"/>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val="en-US" w:eastAsia="en-GB"/>
              </w:rPr>
              <w:t>1:500</w:t>
            </w:r>
            <w:r w:rsidRPr="00FE0BA6">
              <w:rPr>
                <w:rFonts w:ascii="Times New Roman" w:eastAsia="Times New Roman" w:hAnsi="Times New Roman" w:cs="Times New Roman"/>
                <w:color w:val="000000"/>
                <w:lang w:eastAsia="en-GB"/>
              </w:rPr>
              <w:t> </w:t>
            </w:r>
          </w:p>
        </w:tc>
      </w:tr>
    </w:tbl>
    <w:p w14:paraId="2C7D43A3"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5C98A0AD"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6658EC3B" w14:textId="7BE2D466"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b/>
          <w:bCs/>
          <w:color w:val="000000"/>
          <w:lang w:val="en-US" w:eastAsia="en-GB"/>
        </w:rPr>
        <w:t>Supplementary Table </w:t>
      </w:r>
      <w:r w:rsidRPr="00FE0BA6">
        <w:rPr>
          <w:rFonts w:ascii="Times New Roman" w:eastAsia="Times New Roman" w:hAnsi="Times New Roman" w:cs="Times New Roman"/>
          <w:b/>
          <w:bCs/>
          <w:color w:val="000000" w:themeColor="text1"/>
          <w:lang w:val="en-US" w:eastAsia="en-GB"/>
        </w:rPr>
        <w:t>5</w:t>
      </w:r>
      <w:r w:rsidRPr="00FE0BA6">
        <w:rPr>
          <w:rFonts w:ascii="Times New Roman" w:eastAsia="Times New Roman" w:hAnsi="Times New Roman" w:cs="Times New Roman"/>
          <w:b/>
          <w:bCs/>
          <w:color w:val="000000"/>
          <w:lang w:val="en-US" w:eastAsia="en-GB"/>
        </w:rPr>
        <w:t>: Antibodies used for immunocytochemistry of </w:t>
      </w:r>
      <w:proofErr w:type="spellStart"/>
      <w:r w:rsidRPr="00FE0BA6">
        <w:rPr>
          <w:rFonts w:ascii="Times New Roman" w:eastAsia="Times New Roman" w:hAnsi="Times New Roman" w:cs="Times New Roman"/>
          <w:b/>
          <w:bCs/>
          <w:i/>
          <w:iCs/>
          <w:color w:val="000000"/>
          <w:lang w:val="en-US" w:eastAsia="en-GB"/>
        </w:rPr>
        <w:t>Klover</w:t>
      </w:r>
      <w:proofErr w:type="spellEnd"/>
      <w:r w:rsidRPr="00FE0BA6">
        <w:rPr>
          <w:rFonts w:ascii="Times New Roman" w:eastAsia="Times New Roman" w:hAnsi="Times New Roman" w:cs="Times New Roman"/>
          <w:b/>
          <w:bCs/>
          <w:color w:val="000000"/>
          <w:lang w:val="en-US" w:eastAsia="en-GB"/>
        </w:rPr>
        <w:t> and Kl knocked-down HPCOA07/03 cells. </w:t>
      </w:r>
      <w:r w:rsidRPr="00FE0BA6">
        <w:rPr>
          <w:rFonts w:ascii="Times New Roman" w:eastAsia="Times New Roman" w:hAnsi="Times New Roman" w:cs="Times New Roman"/>
          <w:color w:val="000000"/>
          <w:lang w:val="en-US" w:eastAsia="en-GB"/>
        </w:rPr>
        <w:t>CC3= Cleaved Caspase-3; DCX= doublecortin; MAP2= microtubule-associated protein 2; S100B= S100 calcium binding protein B.</w:t>
      </w:r>
      <w:r w:rsidRPr="00FE0BA6">
        <w:rPr>
          <w:rFonts w:ascii="Times New Roman" w:eastAsia="Times New Roman" w:hAnsi="Times New Roman" w:cs="Times New Roman"/>
          <w:color w:val="000000"/>
          <w:lang w:eastAsia="en-GB"/>
        </w:rPr>
        <w:t> </w:t>
      </w:r>
    </w:p>
    <w:p w14:paraId="7C6B7609"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0C3A9591" w14:textId="054C3131" w:rsidR="00F0287C" w:rsidRPr="00FE0BA6" w:rsidRDefault="00F0287C" w:rsidP="00D61C8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r w:rsidRPr="00FE0BA6">
        <w:rPr>
          <w:rFonts w:ascii="Times New Roman" w:eastAsia="Times New Roman" w:hAnsi="Times New Roman" w:cs="Times New Roman"/>
          <w:b/>
          <w:bCs/>
          <w:i/>
          <w:iCs/>
          <w:color w:val="000000"/>
          <w:lang w:val="en-US" w:eastAsia="en-GB"/>
        </w:rPr>
        <w:t>Klotho</w:t>
      </w:r>
      <w:r w:rsidRPr="00FE0BA6">
        <w:rPr>
          <w:rFonts w:ascii="Times New Roman" w:eastAsia="Times New Roman" w:hAnsi="Times New Roman" w:cs="Times New Roman"/>
          <w:b/>
          <w:bCs/>
          <w:color w:val="000000"/>
          <w:lang w:val="en-US" w:eastAsia="en-GB"/>
        </w:rPr>
        <w:t> is required </w:t>
      </w:r>
      <w:r w:rsidRPr="00FE0BA6">
        <w:rPr>
          <w:rFonts w:ascii="Times New Roman" w:eastAsia="Times New Roman" w:hAnsi="Times New Roman" w:cs="Times New Roman"/>
          <w:b/>
          <w:bCs/>
          <w:i/>
          <w:iCs/>
          <w:color w:val="000000"/>
          <w:lang w:val="en-US" w:eastAsia="en-GB"/>
        </w:rPr>
        <w:t>in vivo</w:t>
      </w:r>
      <w:r w:rsidRPr="00FE0BA6">
        <w:rPr>
          <w:rFonts w:ascii="Times New Roman" w:eastAsia="Times New Roman" w:hAnsi="Times New Roman" w:cs="Times New Roman"/>
          <w:b/>
          <w:bCs/>
          <w:color w:val="000000"/>
          <w:lang w:val="en-US" w:eastAsia="en-GB"/>
        </w:rPr>
        <w:t> at different stages of AHN in a region-specific manner</w:t>
      </w:r>
      <w:r w:rsidRPr="00FE0BA6">
        <w:rPr>
          <w:rFonts w:ascii="Times New Roman" w:eastAsia="Times New Roman" w:hAnsi="Times New Roman" w:cs="Times New Roman"/>
          <w:color w:val="000000"/>
          <w:lang w:eastAsia="en-GB"/>
        </w:rPr>
        <w:t> </w:t>
      </w:r>
    </w:p>
    <w:p w14:paraId="4278F094" w14:textId="594E5FC0" w:rsidR="007D2C52" w:rsidRPr="00FE0BA6" w:rsidRDefault="00F0287C" w:rsidP="007D2C52">
      <w:pPr>
        <w:spacing w:line="480" w:lineRule="auto"/>
        <w:ind w:right="-478"/>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b/>
          <w:bCs/>
          <w:color w:val="000000"/>
          <w:lang w:val="en-US" w:eastAsia="en-GB"/>
        </w:rPr>
        <w:lastRenderedPageBreak/>
        <w:t>Cell proliferation in the DG of Kl knockout mice (</w:t>
      </w:r>
      <w:r w:rsidRPr="00FE0BA6">
        <w:rPr>
          <w:rFonts w:ascii="Times New Roman" w:eastAsia="Times New Roman" w:hAnsi="Times New Roman" w:cs="Times New Roman"/>
          <w:b/>
          <w:bCs/>
          <w:i/>
          <w:iCs/>
          <w:color w:val="000000"/>
          <w:lang w:val="en-US" w:eastAsia="en-GB"/>
        </w:rPr>
        <w:t>kl/kl</w:t>
      </w:r>
      <w:r w:rsidRPr="00FE0BA6">
        <w:rPr>
          <w:rFonts w:ascii="Times New Roman" w:eastAsia="Times New Roman" w:hAnsi="Times New Roman" w:cs="Times New Roman"/>
          <w:b/>
          <w:bCs/>
          <w:color w:val="000000"/>
          <w:lang w:val="en-US" w:eastAsia="en-GB"/>
        </w:rPr>
        <w:t>). </w:t>
      </w:r>
      <w:r w:rsidRPr="00FE0BA6">
        <w:rPr>
          <w:rFonts w:ascii="Times New Roman" w:eastAsia="Times New Roman" w:hAnsi="Times New Roman" w:cs="Times New Roman"/>
          <w:color w:val="000000"/>
          <w:lang w:val="en-US" w:eastAsia="en-GB"/>
        </w:rPr>
        <w:t>Detailed methods for immunostaining of free-floating sections against Ki-67 can be found in the Materials &amp; Methods section of this article. As shown in the figure below, no significant differences in cell proliferation were found in the D</w:t>
      </w:r>
      <w:r w:rsidR="007D2C52" w:rsidRPr="00FE0BA6">
        <w:rPr>
          <w:rFonts w:ascii="Times New Roman" w:eastAsia="Times New Roman" w:hAnsi="Times New Roman" w:cs="Times New Roman"/>
          <w:color w:val="000000"/>
          <w:lang w:val="en-US" w:eastAsia="en-GB"/>
        </w:rPr>
        <w:t>G of </w:t>
      </w:r>
      <w:r w:rsidR="007D2C52" w:rsidRPr="00FE0BA6">
        <w:rPr>
          <w:rFonts w:ascii="Times New Roman" w:eastAsia="Times New Roman" w:hAnsi="Times New Roman" w:cs="Times New Roman"/>
          <w:i/>
          <w:iCs/>
          <w:color w:val="000000"/>
          <w:lang w:val="en-US" w:eastAsia="en-GB"/>
        </w:rPr>
        <w:t>kl/kl </w:t>
      </w:r>
      <w:r w:rsidR="007D2C52" w:rsidRPr="00FE0BA6">
        <w:rPr>
          <w:rFonts w:ascii="Times New Roman" w:eastAsia="Times New Roman" w:hAnsi="Times New Roman" w:cs="Times New Roman"/>
          <w:color w:val="000000"/>
          <w:lang w:val="en-US" w:eastAsia="en-GB"/>
        </w:rPr>
        <w:t>mice (DH: 2895 </w:t>
      </w:r>
      <w:r w:rsidR="007D2C52" w:rsidRPr="00FE0BA6">
        <w:rPr>
          <w:rFonts w:ascii="Calibri" w:eastAsia="Times New Roman" w:hAnsi="Calibri" w:cs="Calibri"/>
          <w:color w:val="000000"/>
          <w:lang w:val="en-US" w:eastAsia="en-GB"/>
        </w:rPr>
        <w:t>±</w:t>
      </w:r>
      <w:r w:rsidR="007D2C52" w:rsidRPr="00FE0BA6">
        <w:rPr>
          <w:rFonts w:ascii="Times New Roman" w:eastAsia="Times New Roman" w:hAnsi="Times New Roman" w:cs="Times New Roman"/>
          <w:color w:val="000000"/>
          <w:lang w:val="en-US" w:eastAsia="en-GB"/>
        </w:rPr>
        <w:t> 507.8 </w:t>
      </w:r>
      <w:proofErr w:type="spellStart"/>
      <w:r w:rsidR="007D2C52" w:rsidRPr="00FE0BA6">
        <w:rPr>
          <w:rFonts w:ascii="Times New Roman" w:eastAsia="Times New Roman" w:hAnsi="Times New Roman" w:cs="Times New Roman"/>
          <w:color w:val="000000"/>
          <w:lang w:val="en-US" w:eastAsia="en-GB"/>
        </w:rPr>
        <w:t>Wt</w:t>
      </w:r>
      <w:proofErr w:type="spellEnd"/>
      <w:r w:rsidR="007D2C52" w:rsidRPr="00FE0BA6">
        <w:rPr>
          <w:rFonts w:ascii="Times New Roman" w:eastAsia="Times New Roman" w:hAnsi="Times New Roman" w:cs="Times New Roman"/>
          <w:color w:val="000000"/>
          <w:lang w:val="en-US" w:eastAsia="en-GB"/>
        </w:rPr>
        <w:t>, n=7; 2508 </w:t>
      </w:r>
      <w:r w:rsidR="007D2C52" w:rsidRPr="00FE0BA6">
        <w:rPr>
          <w:rFonts w:ascii="Calibri" w:eastAsia="Times New Roman" w:hAnsi="Calibri" w:cs="Calibri"/>
          <w:color w:val="000000"/>
          <w:lang w:val="en-US" w:eastAsia="en-GB"/>
        </w:rPr>
        <w:t>±</w:t>
      </w:r>
      <w:r w:rsidR="007D2C52" w:rsidRPr="00FE0BA6">
        <w:rPr>
          <w:rFonts w:ascii="Times New Roman" w:eastAsia="Times New Roman" w:hAnsi="Times New Roman" w:cs="Times New Roman"/>
          <w:color w:val="000000"/>
          <w:lang w:val="en-US" w:eastAsia="en-GB"/>
        </w:rPr>
        <w:t> 536.0 </w:t>
      </w:r>
      <w:r w:rsidR="007D2C52" w:rsidRPr="00FE0BA6">
        <w:rPr>
          <w:rFonts w:ascii="Times New Roman" w:eastAsia="Times New Roman" w:hAnsi="Times New Roman" w:cs="Times New Roman"/>
          <w:i/>
          <w:iCs/>
          <w:color w:val="000000"/>
          <w:lang w:val="en-US" w:eastAsia="en-GB"/>
        </w:rPr>
        <w:t>kl/kl</w:t>
      </w:r>
      <w:r w:rsidR="007D2C52" w:rsidRPr="00FE0BA6">
        <w:rPr>
          <w:rFonts w:ascii="Times New Roman" w:eastAsia="Times New Roman" w:hAnsi="Times New Roman" w:cs="Times New Roman"/>
          <w:color w:val="000000"/>
          <w:lang w:val="en-US" w:eastAsia="en-GB"/>
        </w:rPr>
        <w:t>, n=5; p=0.6186; VH: 1479 </w:t>
      </w:r>
      <w:r w:rsidR="007D2C52" w:rsidRPr="00FE0BA6">
        <w:rPr>
          <w:rFonts w:ascii="Calibri" w:eastAsia="Times New Roman" w:hAnsi="Calibri" w:cs="Calibri"/>
          <w:color w:val="000000"/>
          <w:lang w:val="en-US" w:eastAsia="en-GB"/>
        </w:rPr>
        <w:t>±</w:t>
      </w:r>
      <w:r w:rsidR="007D2C52" w:rsidRPr="00FE0BA6">
        <w:rPr>
          <w:rFonts w:ascii="Times New Roman" w:eastAsia="Times New Roman" w:hAnsi="Times New Roman" w:cs="Times New Roman"/>
          <w:color w:val="000000"/>
          <w:lang w:val="en-US" w:eastAsia="en-GB"/>
        </w:rPr>
        <w:t> 179.2 </w:t>
      </w:r>
      <w:proofErr w:type="spellStart"/>
      <w:r w:rsidR="007D2C52" w:rsidRPr="00FE0BA6">
        <w:rPr>
          <w:rFonts w:ascii="Times New Roman" w:eastAsia="Times New Roman" w:hAnsi="Times New Roman" w:cs="Times New Roman"/>
          <w:color w:val="000000"/>
          <w:lang w:val="en-US" w:eastAsia="en-GB"/>
        </w:rPr>
        <w:t>Wt</w:t>
      </w:r>
      <w:proofErr w:type="spellEnd"/>
      <w:r w:rsidR="007D2C52" w:rsidRPr="00FE0BA6">
        <w:rPr>
          <w:rFonts w:ascii="Times New Roman" w:eastAsia="Times New Roman" w:hAnsi="Times New Roman" w:cs="Times New Roman"/>
          <w:color w:val="000000"/>
          <w:lang w:val="en-US" w:eastAsia="en-GB"/>
        </w:rPr>
        <w:t>, n=7; 1708 </w:t>
      </w:r>
      <w:r w:rsidR="007D2C52" w:rsidRPr="00FE0BA6">
        <w:rPr>
          <w:rFonts w:ascii="Calibri" w:eastAsia="Times New Roman" w:hAnsi="Calibri" w:cs="Calibri"/>
          <w:color w:val="000000"/>
          <w:lang w:val="en-US" w:eastAsia="en-GB"/>
        </w:rPr>
        <w:t>±</w:t>
      </w:r>
      <w:r w:rsidR="007D2C52" w:rsidRPr="00FE0BA6">
        <w:rPr>
          <w:rFonts w:ascii="Times New Roman" w:eastAsia="Times New Roman" w:hAnsi="Times New Roman" w:cs="Times New Roman"/>
          <w:color w:val="000000"/>
          <w:lang w:val="en-US" w:eastAsia="en-GB"/>
        </w:rPr>
        <w:t> 356.7 </w:t>
      </w:r>
      <w:r w:rsidR="007D2C52" w:rsidRPr="00FE0BA6">
        <w:rPr>
          <w:rFonts w:ascii="Times New Roman" w:eastAsia="Times New Roman" w:hAnsi="Times New Roman" w:cs="Times New Roman"/>
          <w:i/>
          <w:iCs/>
          <w:color w:val="000000"/>
          <w:lang w:val="en-US" w:eastAsia="en-GB"/>
        </w:rPr>
        <w:t>kl/kl</w:t>
      </w:r>
      <w:r w:rsidR="007D2C52" w:rsidRPr="00FE0BA6">
        <w:rPr>
          <w:rFonts w:ascii="Times New Roman" w:eastAsia="Times New Roman" w:hAnsi="Times New Roman" w:cs="Times New Roman"/>
          <w:color w:val="000000"/>
          <w:lang w:val="en-US" w:eastAsia="en-GB"/>
        </w:rPr>
        <w:t>, n=5; p=</w:t>
      </w:r>
      <w:r w:rsidR="007D2C52" w:rsidRPr="00FE0BA6">
        <w:rPr>
          <w:rFonts w:ascii="Calibri" w:eastAsia="Times New Roman" w:hAnsi="Calibri" w:cs="Calibri"/>
          <w:color w:val="000000"/>
          <w:lang w:val="en-US" w:eastAsia="en-GB"/>
        </w:rPr>
        <w:t> </w:t>
      </w:r>
      <w:r w:rsidR="007D2C52" w:rsidRPr="00FE0BA6">
        <w:rPr>
          <w:rFonts w:ascii="Times New Roman" w:eastAsia="Times New Roman" w:hAnsi="Times New Roman" w:cs="Times New Roman"/>
          <w:color w:val="000000"/>
          <w:lang w:val="en-US" w:eastAsia="en-GB"/>
        </w:rPr>
        <w:t>0.5453).</w:t>
      </w:r>
    </w:p>
    <w:p w14:paraId="16AC6B12"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6F943D85" w14:textId="5E9DC825" w:rsidR="00F0287C" w:rsidRPr="00FE0BA6" w:rsidRDefault="00F0287C" w:rsidP="00D61C8C">
      <w:pPr>
        <w:spacing w:line="480" w:lineRule="auto"/>
        <w:jc w:val="center"/>
        <w:textAlignment w:val="baseline"/>
        <w:rPr>
          <w:rFonts w:ascii="Segoe UI" w:eastAsia="Times New Roman" w:hAnsi="Segoe UI" w:cs="Segoe UI"/>
          <w:color w:val="000000"/>
          <w:sz w:val="18"/>
          <w:szCs w:val="18"/>
          <w:lang w:eastAsia="en-GB"/>
        </w:rPr>
      </w:pPr>
      <w:r>
        <w:rPr>
          <w:noProof/>
        </w:rPr>
        <w:drawing>
          <wp:inline distT="0" distB="0" distL="0" distR="0" wp14:anchorId="04B7A9C6" wp14:editId="7BA614B4">
            <wp:extent cx="4005580" cy="2036445"/>
            <wp:effectExtent l="0" t="0" r="0" b="0"/>
            <wp:docPr id="2" name="Picture 2" descr="A picture containing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4005580" cy="2036445"/>
                    </a:xfrm>
                    <a:prstGeom prst="rect">
                      <a:avLst/>
                    </a:prstGeom>
                  </pic:spPr>
                </pic:pic>
              </a:graphicData>
            </a:graphic>
          </wp:inline>
        </w:drawing>
      </w:r>
    </w:p>
    <w:p w14:paraId="2509090F"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66AD5419" w14:textId="0F99AF71"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E5555FA">
        <w:rPr>
          <w:rFonts w:ascii="Times New Roman" w:eastAsia="Times New Roman" w:hAnsi="Times New Roman" w:cs="Times New Roman"/>
          <w:b/>
          <w:bCs/>
          <w:color w:val="000000" w:themeColor="text1"/>
          <w:lang w:val="en-US" w:eastAsia="en-GB"/>
        </w:rPr>
        <w:t>Supplementary Figure </w:t>
      </w:r>
      <w:r w:rsidR="66EB64F6" w:rsidRPr="0E5555FA">
        <w:rPr>
          <w:rFonts w:ascii="Times New Roman" w:eastAsia="Times New Roman" w:hAnsi="Times New Roman" w:cs="Times New Roman"/>
          <w:b/>
          <w:bCs/>
          <w:color w:val="000000" w:themeColor="text1"/>
          <w:lang w:val="en-US" w:eastAsia="en-GB"/>
        </w:rPr>
        <w:t>9</w:t>
      </w:r>
      <w:r w:rsidRPr="0E5555FA">
        <w:rPr>
          <w:rFonts w:ascii="Times New Roman" w:eastAsia="Times New Roman" w:hAnsi="Times New Roman" w:cs="Times New Roman"/>
          <w:b/>
          <w:bCs/>
          <w:color w:val="000000" w:themeColor="text1"/>
          <w:lang w:val="en-US" w:eastAsia="en-GB"/>
        </w:rPr>
        <w:t>. Cell proliferation in the DG of Kl knockout mice (</w:t>
      </w:r>
      <w:r w:rsidRPr="0E5555FA">
        <w:rPr>
          <w:rFonts w:ascii="Times New Roman" w:eastAsia="Times New Roman" w:hAnsi="Times New Roman" w:cs="Times New Roman"/>
          <w:b/>
          <w:bCs/>
          <w:i/>
          <w:iCs/>
          <w:color w:val="000000" w:themeColor="text1"/>
          <w:lang w:val="en-US" w:eastAsia="en-GB"/>
        </w:rPr>
        <w:t>kl/kl</w:t>
      </w:r>
      <w:r w:rsidRPr="0E5555FA">
        <w:rPr>
          <w:rFonts w:ascii="Times New Roman" w:eastAsia="Times New Roman" w:hAnsi="Times New Roman" w:cs="Times New Roman"/>
          <w:b/>
          <w:bCs/>
          <w:color w:val="000000" w:themeColor="text1"/>
          <w:lang w:val="en-US" w:eastAsia="en-GB"/>
        </w:rPr>
        <w:t>).</w:t>
      </w:r>
      <w:r w:rsidRPr="0E5555FA">
        <w:rPr>
          <w:rFonts w:ascii="Times New Roman" w:eastAsia="Times New Roman" w:hAnsi="Times New Roman" w:cs="Times New Roman"/>
          <w:color w:val="000000" w:themeColor="text1"/>
          <w:lang w:val="en-US" w:eastAsia="en-GB"/>
        </w:rPr>
        <w:t> In alignment with </w:t>
      </w:r>
      <w:r w:rsidRPr="0E5555FA">
        <w:rPr>
          <w:rFonts w:ascii="Times New Roman" w:eastAsia="Times New Roman" w:hAnsi="Times New Roman" w:cs="Times New Roman"/>
          <w:i/>
          <w:iCs/>
          <w:color w:val="000000" w:themeColor="text1"/>
          <w:lang w:val="en-US" w:eastAsia="en-GB"/>
        </w:rPr>
        <w:t>in vitro</w:t>
      </w:r>
      <w:r w:rsidRPr="0E5555FA">
        <w:rPr>
          <w:rFonts w:ascii="Times New Roman" w:eastAsia="Times New Roman" w:hAnsi="Times New Roman" w:cs="Times New Roman"/>
          <w:color w:val="000000" w:themeColor="text1"/>
          <w:lang w:val="en-US" w:eastAsia="en-GB"/>
        </w:rPr>
        <w:t> data, no significant differences in cell proliferation were found in the DG of </w:t>
      </w:r>
      <w:r w:rsidRPr="0E5555FA">
        <w:rPr>
          <w:rFonts w:ascii="Times New Roman" w:eastAsia="Times New Roman" w:hAnsi="Times New Roman" w:cs="Times New Roman"/>
          <w:i/>
          <w:iCs/>
          <w:color w:val="000000" w:themeColor="text1"/>
          <w:lang w:val="en-US" w:eastAsia="en-GB"/>
        </w:rPr>
        <w:t>kl/kl </w:t>
      </w:r>
      <w:r w:rsidRPr="0E5555FA">
        <w:rPr>
          <w:rFonts w:ascii="Times New Roman" w:eastAsia="Times New Roman" w:hAnsi="Times New Roman" w:cs="Times New Roman"/>
          <w:color w:val="000000" w:themeColor="text1"/>
          <w:lang w:val="en-US" w:eastAsia="en-GB"/>
        </w:rPr>
        <w:t>mice, as shown by stereological quantification of Ki-67+ cells. DH = dorsal hippocampus; </w:t>
      </w:r>
      <w:r w:rsidRPr="0E5555FA">
        <w:rPr>
          <w:rFonts w:ascii="Times New Roman" w:eastAsia="Times New Roman" w:hAnsi="Times New Roman" w:cs="Times New Roman"/>
          <w:i/>
          <w:iCs/>
          <w:color w:val="000000" w:themeColor="text1"/>
          <w:lang w:val="en-US" w:eastAsia="en-GB"/>
        </w:rPr>
        <w:t>kl/kl</w:t>
      </w:r>
      <w:r w:rsidRPr="0E5555FA">
        <w:rPr>
          <w:rFonts w:ascii="Times New Roman" w:eastAsia="Times New Roman" w:hAnsi="Times New Roman" w:cs="Times New Roman"/>
          <w:color w:val="000000" w:themeColor="text1"/>
          <w:lang w:val="en-US" w:eastAsia="en-GB"/>
        </w:rPr>
        <w:t> = Klotho knockout mice; VH = ventral hippocampus; </w:t>
      </w:r>
      <w:proofErr w:type="spellStart"/>
      <w:r w:rsidRPr="0E5555FA">
        <w:rPr>
          <w:rFonts w:ascii="Times New Roman" w:eastAsia="Times New Roman" w:hAnsi="Times New Roman" w:cs="Times New Roman"/>
          <w:color w:val="000000" w:themeColor="text1"/>
          <w:lang w:val="en-US" w:eastAsia="en-GB"/>
        </w:rPr>
        <w:t>Wt</w:t>
      </w:r>
      <w:proofErr w:type="spellEnd"/>
      <w:r w:rsidRPr="0E5555FA">
        <w:rPr>
          <w:rFonts w:ascii="Times New Roman" w:eastAsia="Times New Roman" w:hAnsi="Times New Roman" w:cs="Times New Roman"/>
          <w:color w:val="000000" w:themeColor="text1"/>
          <w:lang w:val="en-US" w:eastAsia="en-GB"/>
        </w:rPr>
        <w:t xml:space="preserve"> = </w:t>
      </w:r>
      <w:proofErr w:type="gramStart"/>
      <w:r w:rsidRPr="0E5555FA">
        <w:rPr>
          <w:rFonts w:ascii="Times New Roman" w:eastAsia="Times New Roman" w:hAnsi="Times New Roman" w:cs="Times New Roman"/>
          <w:color w:val="000000" w:themeColor="text1"/>
          <w:lang w:val="en-US" w:eastAsia="en-GB"/>
        </w:rPr>
        <w:t>wild-type</w:t>
      </w:r>
      <w:proofErr w:type="gramEnd"/>
      <w:r w:rsidRPr="0E5555FA">
        <w:rPr>
          <w:rFonts w:ascii="Times New Roman" w:eastAsia="Times New Roman" w:hAnsi="Times New Roman" w:cs="Times New Roman"/>
          <w:color w:val="000000" w:themeColor="text1"/>
          <w:lang w:val="en-US" w:eastAsia="en-GB"/>
        </w:rPr>
        <w:t>.</w:t>
      </w:r>
      <w:r w:rsidRPr="0E5555FA">
        <w:rPr>
          <w:rFonts w:ascii="Times New Roman" w:eastAsia="Times New Roman" w:hAnsi="Times New Roman" w:cs="Times New Roman"/>
          <w:color w:val="000000" w:themeColor="text1"/>
          <w:lang w:eastAsia="en-GB"/>
        </w:rPr>
        <w:t> </w:t>
      </w:r>
    </w:p>
    <w:p w14:paraId="22802025"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285DF5D9" w14:textId="0A4B0ED4" w:rsidR="00F0287C" w:rsidRPr="00FE0BA6" w:rsidRDefault="00F0287C" w:rsidP="00F0287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b/>
          <w:bCs/>
          <w:color w:val="000000"/>
          <w:lang w:val="en-US" w:eastAsia="en-GB"/>
        </w:rPr>
        <w:t>Dendrite quantitative morphometric analysis of neuroblasts in the DG of Kl knockout mice (</w:t>
      </w:r>
      <w:r w:rsidRPr="00FE0BA6">
        <w:rPr>
          <w:rFonts w:ascii="Times New Roman" w:eastAsia="Times New Roman" w:hAnsi="Times New Roman" w:cs="Times New Roman"/>
          <w:b/>
          <w:bCs/>
          <w:i/>
          <w:iCs/>
          <w:color w:val="000000"/>
          <w:lang w:val="en-US" w:eastAsia="en-GB"/>
        </w:rPr>
        <w:t>kl/kl</w:t>
      </w:r>
      <w:r w:rsidRPr="00FE0BA6">
        <w:rPr>
          <w:rFonts w:ascii="Times New Roman" w:eastAsia="Times New Roman" w:hAnsi="Times New Roman" w:cs="Times New Roman"/>
          <w:b/>
          <w:bCs/>
          <w:color w:val="000000"/>
          <w:lang w:val="en-US" w:eastAsia="en-GB"/>
        </w:rPr>
        <w:t>). </w:t>
      </w:r>
      <w:r w:rsidRPr="00FE0BA6">
        <w:rPr>
          <w:rFonts w:ascii="Times New Roman" w:eastAsia="Times New Roman" w:hAnsi="Times New Roman" w:cs="Times New Roman"/>
          <w:color w:val="000000"/>
          <w:lang w:val="en-US" w:eastAsia="en-GB"/>
        </w:rPr>
        <w:t>Methods for this analysis were the same as followed for the dendrite quantitative morphometric analysis of neuroblasts in the DG of AL, CR and IF mice. As shown in the figure below, no differences in the number of branches or dendritic length were found in either the dorsal (DH) or ventral (VH) DG of </w:t>
      </w:r>
      <w:r w:rsidRPr="00FE0BA6">
        <w:rPr>
          <w:rFonts w:ascii="Times New Roman" w:eastAsia="Times New Roman" w:hAnsi="Times New Roman" w:cs="Times New Roman"/>
          <w:i/>
          <w:iCs/>
          <w:color w:val="000000"/>
          <w:lang w:val="en-US" w:eastAsia="en-GB"/>
        </w:rPr>
        <w:t>kl/kl </w:t>
      </w:r>
      <w:r w:rsidRPr="00FE0BA6">
        <w:rPr>
          <w:rFonts w:ascii="Times New Roman" w:eastAsia="Times New Roman" w:hAnsi="Times New Roman" w:cs="Times New Roman"/>
          <w:color w:val="000000"/>
          <w:lang w:val="en-US" w:eastAsia="en-GB"/>
        </w:rPr>
        <w:t>mice when compared with the control group (branches/DH neuroblast:8.981</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0.6230 </w:t>
      </w:r>
      <w:proofErr w:type="spellStart"/>
      <w:r w:rsidRPr="00FE0BA6">
        <w:rPr>
          <w:rFonts w:ascii="Times New Roman" w:eastAsia="Times New Roman" w:hAnsi="Times New Roman" w:cs="Times New Roman"/>
          <w:color w:val="000000"/>
          <w:lang w:val="en-US" w:eastAsia="en-GB"/>
        </w:rPr>
        <w:t>Wt</w:t>
      </w:r>
      <w:proofErr w:type="spellEnd"/>
      <w:r w:rsidRPr="00FE0BA6">
        <w:rPr>
          <w:rFonts w:ascii="Times New Roman" w:eastAsia="Times New Roman" w:hAnsi="Times New Roman" w:cs="Times New Roman"/>
          <w:color w:val="000000"/>
          <w:lang w:val="en-US" w:eastAsia="en-GB"/>
        </w:rPr>
        <w:t>, n=54; 8.483</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1.067 </w:t>
      </w:r>
      <w:r w:rsidRPr="00FE0BA6">
        <w:rPr>
          <w:rFonts w:ascii="Times New Roman" w:eastAsia="Times New Roman" w:hAnsi="Times New Roman" w:cs="Times New Roman"/>
          <w:i/>
          <w:iCs/>
          <w:color w:val="000000"/>
          <w:lang w:val="en-US" w:eastAsia="en-GB"/>
        </w:rPr>
        <w:t>kl/kl, </w:t>
      </w:r>
      <w:r w:rsidRPr="00FE0BA6">
        <w:rPr>
          <w:rFonts w:ascii="Times New Roman" w:eastAsia="Times New Roman" w:hAnsi="Times New Roman" w:cs="Times New Roman"/>
          <w:color w:val="000000"/>
          <w:lang w:val="en-US" w:eastAsia="en-GB"/>
        </w:rPr>
        <w:t>n=29; p=</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0.6668; branches/VH neuroblast: (7.818</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0.5727 </w:t>
      </w:r>
      <w:proofErr w:type="spellStart"/>
      <w:r w:rsidRPr="00FE0BA6">
        <w:rPr>
          <w:rFonts w:ascii="Times New Roman" w:eastAsia="Times New Roman" w:hAnsi="Times New Roman" w:cs="Times New Roman"/>
          <w:color w:val="000000"/>
          <w:lang w:val="en-US" w:eastAsia="en-GB"/>
        </w:rPr>
        <w:t>Wt</w:t>
      </w:r>
      <w:proofErr w:type="spellEnd"/>
      <w:r w:rsidRPr="00FE0BA6">
        <w:rPr>
          <w:rFonts w:ascii="Times New Roman" w:eastAsia="Times New Roman" w:hAnsi="Times New Roman" w:cs="Times New Roman"/>
          <w:color w:val="000000"/>
          <w:lang w:val="en-US" w:eastAsia="en-GB"/>
        </w:rPr>
        <w:t>, n=44;7.382</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0.7751 </w:t>
      </w:r>
      <w:r w:rsidRPr="00FE0BA6">
        <w:rPr>
          <w:rFonts w:ascii="Times New Roman" w:eastAsia="Times New Roman" w:hAnsi="Times New Roman" w:cs="Times New Roman"/>
          <w:i/>
          <w:iCs/>
          <w:color w:val="000000"/>
          <w:lang w:val="en-US" w:eastAsia="en-GB"/>
        </w:rPr>
        <w:t>kl/kl</w:t>
      </w:r>
      <w:r w:rsidRPr="00FE0BA6">
        <w:rPr>
          <w:rFonts w:ascii="Times New Roman" w:eastAsia="Times New Roman" w:hAnsi="Times New Roman" w:cs="Times New Roman"/>
          <w:color w:val="000000"/>
          <w:lang w:val="en-US" w:eastAsia="en-GB"/>
        </w:rPr>
        <w:t>, n=34; p=</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 xml:space="preserve">0.6451; </w:t>
      </w:r>
      <w:r w:rsidRPr="00FE0BA6">
        <w:rPr>
          <w:rFonts w:ascii="Times New Roman" w:eastAsia="Times New Roman" w:hAnsi="Times New Roman" w:cs="Times New Roman"/>
          <w:color w:val="000000"/>
          <w:lang w:val="en-US" w:eastAsia="en-GB"/>
        </w:rPr>
        <w:lastRenderedPageBreak/>
        <w:t>length(</w:t>
      </w:r>
      <w:r w:rsidRPr="00FE0BA6">
        <w:rPr>
          <w:rFonts w:ascii="Symbol" w:eastAsia="Times New Roman" w:hAnsi="Symbol" w:cs="Segoe UI"/>
          <w:color w:val="000000"/>
          <w:lang w:val="en-US" w:eastAsia="en-GB"/>
        </w:rPr>
        <w:t>m</w:t>
      </w:r>
      <w:r w:rsidRPr="00FE0BA6">
        <w:rPr>
          <w:rFonts w:ascii="Times New Roman" w:eastAsia="Times New Roman" w:hAnsi="Times New Roman" w:cs="Times New Roman"/>
          <w:color w:val="000000"/>
          <w:lang w:val="en-US" w:eastAsia="en-GB"/>
        </w:rPr>
        <w:t>m)/neuroblast DH: 375.0</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21.88 </w:t>
      </w:r>
      <w:proofErr w:type="spellStart"/>
      <w:r w:rsidRPr="00FE0BA6">
        <w:rPr>
          <w:rFonts w:ascii="Times New Roman" w:eastAsia="Times New Roman" w:hAnsi="Times New Roman" w:cs="Times New Roman"/>
          <w:color w:val="000000"/>
          <w:lang w:val="en-US" w:eastAsia="en-GB"/>
        </w:rPr>
        <w:t>Wt</w:t>
      </w:r>
      <w:proofErr w:type="spellEnd"/>
      <w:r w:rsidRPr="00FE0BA6">
        <w:rPr>
          <w:rFonts w:ascii="Times New Roman" w:eastAsia="Times New Roman" w:hAnsi="Times New Roman" w:cs="Times New Roman"/>
          <w:color w:val="000000"/>
          <w:lang w:val="en-US" w:eastAsia="en-GB"/>
        </w:rPr>
        <w:t>,  n=54; 297.3</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42.80 </w:t>
      </w:r>
      <w:r w:rsidRPr="00FE0BA6">
        <w:rPr>
          <w:rFonts w:ascii="Times New Roman" w:eastAsia="Times New Roman" w:hAnsi="Times New Roman" w:cs="Times New Roman"/>
          <w:i/>
          <w:iCs/>
          <w:color w:val="000000"/>
          <w:lang w:val="en-US" w:eastAsia="en-GB"/>
        </w:rPr>
        <w:t>kl/kl</w:t>
      </w:r>
      <w:r w:rsidRPr="00FE0BA6">
        <w:rPr>
          <w:rFonts w:ascii="Times New Roman" w:eastAsia="Times New Roman" w:hAnsi="Times New Roman" w:cs="Times New Roman"/>
          <w:color w:val="000000"/>
          <w:lang w:val="en-US" w:eastAsia="en-GB"/>
        </w:rPr>
        <w:t>, n=29; p=0.0762; length(</w:t>
      </w:r>
      <w:r w:rsidRPr="00FE0BA6">
        <w:rPr>
          <w:rFonts w:ascii="Symbol" w:eastAsia="Times New Roman" w:hAnsi="Symbol" w:cs="Segoe UI"/>
          <w:color w:val="000000"/>
          <w:lang w:val="en-US" w:eastAsia="en-GB"/>
        </w:rPr>
        <w:t>m</w:t>
      </w:r>
      <w:r w:rsidRPr="00FE0BA6">
        <w:rPr>
          <w:rFonts w:ascii="Times New Roman" w:eastAsia="Times New Roman" w:hAnsi="Times New Roman" w:cs="Times New Roman"/>
          <w:color w:val="000000"/>
          <w:lang w:val="en-US" w:eastAsia="en-GB"/>
        </w:rPr>
        <w:t>m)/neuroblast VH: 331.3</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20.01 </w:t>
      </w:r>
      <w:proofErr w:type="spellStart"/>
      <w:r w:rsidRPr="00FE0BA6">
        <w:rPr>
          <w:rFonts w:ascii="Times New Roman" w:eastAsia="Times New Roman" w:hAnsi="Times New Roman" w:cs="Times New Roman"/>
          <w:color w:val="000000"/>
          <w:lang w:val="en-US" w:eastAsia="en-GB"/>
        </w:rPr>
        <w:t>Wt</w:t>
      </w:r>
      <w:proofErr w:type="spellEnd"/>
      <w:r w:rsidRPr="00FE0BA6">
        <w:rPr>
          <w:rFonts w:ascii="Times New Roman" w:eastAsia="Times New Roman" w:hAnsi="Times New Roman" w:cs="Times New Roman"/>
          <w:color w:val="000000"/>
          <w:lang w:val="en-US" w:eastAsia="en-GB"/>
        </w:rPr>
        <w:t>, n=44; 302.3</w:t>
      </w:r>
      <w:r w:rsidRPr="00FE0BA6">
        <w:rPr>
          <w:rFonts w:ascii="Calibri" w:eastAsia="Times New Roman" w:hAnsi="Calibri" w:cs="Calibri"/>
          <w:color w:val="000000"/>
          <w:lang w:val="en-US" w:eastAsia="en-GB"/>
        </w:rPr>
        <w:t>±</w:t>
      </w:r>
      <w:r w:rsidRPr="00FE0BA6">
        <w:rPr>
          <w:rFonts w:ascii="Times New Roman" w:eastAsia="Times New Roman" w:hAnsi="Times New Roman" w:cs="Times New Roman"/>
          <w:color w:val="000000"/>
          <w:lang w:val="en-US" w:eastAsia="en-GB"/>
        </w:rPr>
        <w:t>34.71 </w:t>
      </w:r>
      <w:r w:rsidRPr="00FE0BA6">
        <w:rPr>
          <w:rFonts w:ascii="Times New Roman" w:eastAsia="Times New Roman" w:hAnsi="Times New Roman" w:cs="Times New Roman"/>
          <w:i/>
          <w:iCs/>
          <w:color w:val="000000"/>
          <w:lang w:val="en-US" w:eastAsia="en-GB"/>
        </w:rPr>
        <w:t>kl/kl</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n=34; p=</w:t>
      </w:r>
      <w:r w:rsidRPr="00FE0BA6">
        <w:rPr>
          <w:rFonts w:ascii="Calibri" w:eastAsia="Times New Roman" w:hAnsi="Calibri" w:cs="Calibri"/>
          <w:color w:val="000000"/>
          <w:lang w:val="en-US" w:eastAsia="en-GB"/>
        </w:rPr>
        <w:t> </w:t>
      </w:r>
      <w:r w:rsidRPr="00FE0BA6">
        <w:rPr>
          <w:rFonts w:ascii="Times New Roman" w:eastAsia="Times New Roman" w:hAnsi="Times New Roman" w:cs="Times New Roman"/>
          <w:color w:val="000000"/>
          <w:lang w:val="en-US" w:eastAsia="en-GB"/>
        </w:rPr>
        <w:t>0.4470):</w:t>
      </w:r>
      <w:r w:rsidRPr="00FE0BA6">
        <w:rPr>
          <w:rFonts w:ascii="Times New Roman" w:eastAsia="Times New Roman" w:hAnsi="Times New Roman" w:cs="Times New Roman"/>
          <w:color w:val="000000"/>
          <w:lang w:eastAsia="en-GB"/>
        </w:rPr>
        <w:t> </w:t>
      </w:r>
    </w:p>
    <w:p w14:paraId="7C84802D" w14:textId="77777777" w:rsidR="007D2C52" w:rsidRPr="00FE0BA6" w:rsidRDefault="007D2C52" w:rsidP="00F0287C">
      <w:pPr>
        <w:spacing w:line="480" w:lineRule="auto"/>
        <w:jc w:val="both"/>
        <w:textAlignment w:val="baseline"/>
        <w:rPr>
          <w:rFonts w:ascii="Segoe UI" w:eastAsia="Times New Roman" w:hAnsi="Segoe UI" w:cs="Segoe UI"/>
          <w:color w:val="000000"/>
          <w:sz w:val="18"/>
          <w:szCs w:val="18"/>
          <w:lang w:eastAsia="en-GB"/>
        </w:rPr>
      </w:pPr>
    </w:p>
    <w:p w14:paraId="37AD4778" w14:textId="5DAD3AE0" w:rsidR="00F0287C" w:rsidRPr="00FE0BA6" w:rsidRDefault="00F0287C" w:rsidP="00F0287C">
      <w:pPr>
        <w:spacing w:line="480" w:lineRule="auto"/>
        <w:jc w:val="center"/>
        <w:textAlignment w:val="baseline"/>
        <w:rPr>
          <w:rFonts w:ascii="Segoe UI" w:eastAsia="Times New Roman" w:hAnsi="Segoe UI" w:cs="Segoe UI"/>
          <w:color w:val="000000"/>
          <w:sz w:val="18"/>
          <w:szCs w:val="18"/>
          <w:lang w:eastAsia="en-GB"/>
        </w:rPr>
      </w:pPr>
      <w:r>
        <w:rPr>
          <w:noProof/>
        </w:rPr>
        <w:drawing>
          <wp:inline distT="0" distB="0" distL="0" distR="0" wp14:anchorId="14F8C023" wp14:editId="070806EC">
            <wp:extent cx="3600450" cy="3449955"/>
            <wp:effectExtent l="0" t="0" r="6350" b="4445"/>
            <wp:docPr id="1" name="Picture 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3600450" cy="3449955"/>
                    </a:xfrm>
                    <a:prstGeom prst="rect">
                      <a:avLst/>
                    </a:prstGeom>
                  </pic:spPr>
                </pic:pic>
              </a:graphicData>
            </a:graphic>
          </wp:inline>
        </w:drawing>
      </w:r>
      <w:r w:rsidRPr="0E5555FA">
        <w:rPr>
          <w:rFonts w:ascii="Times New Roman" w:eastAsia="Times New Roman" w:hAnsi="Times New Roman" w:cs="Times New Roman"/>
          <w:color w:val="000000" w:themeColor="text1"/>
          <w:lang w:eastAsia="en-GB"/>
        </w:rPr>
        <w:t> </w:t>
      </w:r>
    </w:p>
    <w:p w14:paraId="0D9BA4EF" w14:textId="15EC2B90"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E5555FA">
        <w:rPr>
          <w:rFonts w:ascii="Times New Roman" w:eastAsia="Times New Roman" w:hAnsi="Times New Roman" w:cs="Times New Roman"/>
          <w:b/>
          <w:bCs/>
          <w:color w:val="000000" w:themeColor="text1"/>
          <w:lang w:val="en-US" w:eastAsia="en-GB"/>
        </w:rPr>
        <w:t>Supplementary Figure 1</w:t>
      </w:r>
      <w:r w:rsidR="24E36566" w:rsidRPr="0E5555FA">
        <w:rPr>
          <w:rFonts w:ascii="Times New Roman" w:eastAsia="Times New Roman" w:hAnsi="Times New Roman" w:cs="Times New Roman"/>
          <w:b/>
          <w:bCs/>
          <w:color w:val="000000" w:themeColor="text1"/>
          <w:lang w:val="en-US" w:eastAsia="en-GB"/>
        </w:rPr>
        <w:t>0</w:t>
      </w:r>
      <w:r w:rsidRPr="0E5555FA">
        <w:rPr>
          <w:rFonts w:ascii="Times New Roman" w:eastAsia="Times New Roman" w:hAnsi="Times New Roman" w:cs="Times New Roman"/>
          <w:b/>
          <w:bCs/>
          <w:color w:val="000000" w:themeColor="text1"/>
          <w:lang w:val="en-US" w:eastAsia="en-GB"/>
        </w:rPr>
        <w:t>: Number of branches and length of dendrites in neuroblasts in the DG of </w:t>
      </w:r>
      <w:r w:rsidRPr="0E5555FA">
        <w:rPr>
          <w:rFonts w:ascii="Times New Roman" w:eastAsia="Times New Roman" w:hAnsi="Times New Roman" w:cs="Times New Roman"/>
          <w:b/>
          <w:bCs/>
          <w:i/>
          <w:iCs/>
          <w:color w:val="000000" w:themeColor="text1"/>
          <w:lang w:val="en-US" w:eastAsia="en-GB"/>
        </w:rPr>
        <w:t>kl/kl </w:t>
      </w:r>
      <w:r w:rsidRPr="0E5555FA">
        <w:rPr>
          <w:rFonts w:ascii="Times New Roman" w:eastAsia="Times New Roman" w:hAnsi="Times New Roman" w:cs="Times New Roman"/>
          <w:b/>
          <w:bCs/>
          <w:color w:val="000000" w:themeColor="text1"/>
          <w:lang w:val="en-US" w:eastAsia="en-GB"/>
        </w:rPr>
        <w:t>and wild-type mice. </w:t>
      </w:r>
      <w:r w:rsidRPr="0E5555FA">
        <w:rPr>
          <w:rFonts w:ascii="Times New Roman" w:eastAsia="Times New Roman" w:hAnsi="Times New Roman" w:cs="Times New Roman"/>
          <w:color w:val="000000" w:themeColor="text1"/>
          <w:lang w:val="en-US" w:eastAsia="en-GB"/>
        </w:rPr>
        <w:t>No differences were found in either parameter in either dorsal (DH) or ventral (VH) DH of </w:t>
      </w:r>
      <w:r w:rsidRPr="0E5555FA">
        <w:rPr>
          <w:rFonts w:ascii="Times New Roman" w:eastAsia="Times New Roman" w:hAnsi="Times New Roman" w:cs="Times New Roman"/>
          <w:i/>
          <w:iCs/>
          <w:color w:val="000000" w:themeColor="text1"/>
          <w:lang w:val="en-US" w:eastAsia="en-GB"/>
        </w:rPr>
        <w:t>kl/kl </w:t>
      </w:r>
      <w:r w:rsidRPr="0E5555FA">
        <w:rPr>
          <w:rFonts w:ascii="Times New Roman" w:eastAsia="Times New Roman" w:hAnsi="Times New Roman" w:cs="Times New Roman"/>
          <w:color w:val="000000" w:themeColor="text1"/>
          <w:lang w:val="en-US" w:eastAsia="en-GB"/>
        </w:rPr>
        <w:t>and wild-type (</w:t>
      </w:r>
      <w:proofErr w:type="spellStart"/>
      <w:r w:rsidRPr="0E5555FA">
        <w:rPr>
          <w:rFonts w:ascii="Times New Roman" w:eastAsia="Times New Roman" w:hAnsi="Times New Roman" w:cs="Times New Roman"/>
          <w:color w:val="000000" w:themeColor="text1"/>
          <w:lang w:val="en-US" w:eastAsia="en-GB"/>
        </w:rPr>
        <w:t>Wt</w:t>
      </w:r>
      <w:proofErr w:type="spellEnd"/>
      <w:r w:rsidRPr="0E5555FA">
        <w:rPr>
          <w:rFonts w:ascii="Times New Roman" w:eastAsia="Times New Roman" w:hAnsi="Times New Roman" w:cs="Times New Roman"/>
          <w:color w:val="000000" w:themeColor="text1"/>
          <w:lang w:val="en-US" w:eastAsia="en-GB"/>
        </w:rPr>
        <w:t>) mice. DH = dorsal hippocampus; </w:t>
      </w:r>
      <w:r w:rsidRPr="0E5555FA">
        <w:rPr>
          <w:rFonts w:ascii="Times New Roman" w:eastAsia="Times New Roman" w:hAnsi="Times New Roman" w:cs="Times New Roman"/>
          <w:i/>
          <w:iCs/>
          <w:color w:val="000000" w:themeColor="text1"/>
          <w:lang w:val="en-US" w:eastAsia="en-GB"/>
        </w:rPr>
        <w:t>kl/kl</w:t>
      </w:r>
      <w:r w:rsidRPr="0E5555FA">
        <w:rPr>
          <w:rFonts w:ascii="Times New Roman" w:eastAsia="Times New Roman" w:hAnsi="Times New Roman" w:cs="Times New Roman"/>
          <w:color w:val="000000" w:themeColor="text1"/>
          <w:lang w:val="en-US" w:eastAsia="en-GB"/>
        </w:rPr>
        <w:t> = Klotho knockout mice; VH = ventral hippocampus; </w:t>
      </w:r>
      <w:proofErr w:type="spellStart"/>
      <w:r w:rsidRPr="0E5555FA">
        <w:rPr>
          <w:rFonts w:ascii="Times New Roman" w:eastAsia="Times New Roman" w:hAnsi="Times New Roman" w:cs="Times New Roman"/>
          <w:color w:val="000000" w:themeColor="text1"/>
          <w:lang w:val="en-US" w:eastAsia="en-GB"/>
        </w:rPr>
        <w:t>Wt</w:t>
      </w:r>
      <w:proofErr w:type="spellEnd"/>
      <w:r w:rsidRPr="0E5555FA">
        <w:rPr>
          <w:rFonts w:ascii="Times New Roman" w:eastAsia="Times New Roman" w:hAnsi="Times New Roman" w:cs="Times New Roman"/>
          <w:color w:val="000000" w:themeColor="text1"/>
          <w:lang w:val="en-US" w:eastAsia="en-GB"/>
        </w:rPr>
        <w:t> = wild-type mice.</w:t>
      </w:r>
      <w:r w:rsidR="0092009D" w:rsidRPr="0E5555FA">
        <w:rPr>
          <w:rFonts w:ascii="Times New Roman" w:eastAsia="Times New Roman" w:hAnsi="Times New Roman" w:cs="Times New Roman"/>
          <w:color w:val="000000" w:themeColor="text1"/>
          <w:lang w:val="en-US" w:eastAsia="en-GB"/>
        </w:rPr>
        <w:t xml:space="preserve"> </w:t>
      </w:r>
      <w:r w:rsidRPr="0E5555FA">
        <w:rPr>
          <w:rFonts w:ascii="Times New Roman" w:eastAsia="Times New Roman" w:hAnsi="Times New Roman" w:cs="Times New Roman"/>
          <w:color w:val="000000" w:themeColor="text1"/>
          <w:lang w:val="en-US" w:eastAsia="en-GB"/>
        </w:rPr>
        <w:t>Scale bar= 25um.</w:t>
      </w:r>
      <w:r w:rsidRPr="0E5555FA">
        <w:rPr>
          <w:rFonts w:ascii="Times New Roman" w:eastAsia="Times New Roman" w:hAnsi="Times New Roman" w:cs="Times New Roman"/>
          <w:color w:val="000000" w:themeColor="text1"/>
          <w:lang w:eastAsia="en-GB"/>
        </w:rPr>
        <w:t> </w:t>
      </w:r>
    </w:p>
    <w:p w14:paraId="27130C3D" w14:textId="77777777" w:rsidR="00F0287C" w:rsidRPr="00FE0BA6" w:rsidRDefault="00F0287C" w:rsidP="00F0287C">
      <w:pPr>
        <w:spacing w:line="480" w:lineRule="auto"/>
        <w:jc w:val="both"/>
        <w:textAlignment w:val="baseline"/>
        <w:rPr>
          <w:rFonts w:ascii="Segoe UI" w:eastAsia="Times New Roman" w:hAnsi="Segoe UI" w:cs="Segoe UI"/>
          <w:color w:val="000000" w:themeColor="text1"/>
          <w:sz w:val="18"/>
          <w:szCs w:val="18"/>
          <w:lang w:eastAsia="en-GB"/>
        </w:rPr>
      </w:pPr>
      <w:r w:rsidRPr="00FE0BA6">
        <w:rPr>
          <w:rFonts w:ascii="Times New Roman" w:eastAsia="Times New Roman" w:hAnsi="Times New Roman" w:cs="Times New Roman"/>
          <w:color w:val="000000"/>
          <w:lang w:eastAsia="en-GB"/>
        </w:rPr>
        <w:t> </w:t>
      </w:r>
    </w:p>
    <w:p w14:paraId="20C94878" w14:textId="77777777" w:rsidR="00F0287C" w:rsidRPr="00FE0BA6" w:rsidRDefault="00F0287C" w:rsidP="00F0287C">
      <w:pPr>
        <w:spacing w:line="480" w:lineRule="auto"/>
        <w:jc w:val="both"/>
        <w:textAlignment w:val="baseline"/>
        <w:rPr>
          <w:rFonts w:ascii="Segoe UI" w:eastAsia="Times New Roman" w:hAnsi="Segoe UI" w:cs="Segoe UI"/>
          <w:color w:val="000000" w:themeColor="text1"/>
          <w:sz w:val="18"/>
          <w:szCs w:val="18"/>
          <w:lang w:eastAsia="en-GB"/>
        </w:rPr>
      </w:pPr>
      <w:r w:rsidRPr="00FE0BA6">
        <w:rPr>
          <w:rFonts w:ascii="Times New Roman" w:eastAsia="Times New Roman" w:hAnsi="Times New Roman" w:cs="Times New Roman"/>
          <w:color w:val="000000" w:themeColor="text1"/>
          <w:u w:val="single"/>
          <w:lang w:val="pt-BR" w:eastAsia="en-GB"/>
        </w:rPr>
        <w:t>----------------------------------------------------------------------------------------------------------</w:t>
      </w:r>
      <w:r w:rsidRPr="00FE0BA6">
        <w:rPr>
          <w:rFonts w:ascii="Times New Roman" w:eastAsia="Times New Roman" w:hAnsi="Times New Roman" w:cs="Times New Roman"/>
          <w:color w:val="000000" w:themeColor="text1"/>
          <w:lang w:eastAsia="en-GB"/>
        </w:rPr>
        <w:t> </w:t>
      </w:r>
    </w:p>
    <w:p w14:paraId="6CFEC3D6" w14:textId="1B5E8F0A" w:rsidR="002F15B0" w:rsidRPr="00FE0BA6" w:rsidRDefault="002F15B0" w:rsidP="002F15B0">
      <w:pPr>
        <w:spacing w:line="480" w:lineRule="auto"/>
        <w:jc w:val="both"/>
        <w:textAlignment w:val="baseline"/>
        <w:rPr>
          <w:rFonts w:ascii="Times New Roman" w:eastAsia="Times New Roman" w:hAnsi="Times New Roman" w:cs="Times New Roman"/>
          <w:color w:val="000000" w:themeColor="text1"/>
          <w:lang w:eastAsia="en-GB"/>
        </w:rPr>
      </w:pPr>
      <w:r w:rsidRPr="00FE0BA6">
        <w:rPr>
          <w:rFonts w:ascii="Times New Roman" w:eastAsia="Times New Roman" w:hAnsi="Times New Roman" w:cs="Times New Roman"/>
          <w:color w:val="000000" w:themeColor="text1"/>
          <w:lang w:val="en-US" w:eastAsia="en-GB"/>
        </w:rPr>
        <w:t>Adjusted p-values for group comparisons using Tukey's multiple comparisons test following the One-Way ANOVA analyses undertaken across the study can be found below:</w:t>
      </w:r>
      <w:r w:rsidRPr="00FE0BA6">
        <w:rPr>
          <w:rFonts w:ascii="Times New Roman" w:eastAsia="Times New Roman" w:hAnsi="Times New Roman" w:cs="Times New Roman"/>
          <w:color w:val="000000" w:themeColor="text1"/>
          <w:lang w:eastAsia="en-GB"/>
        </w:rPr>
        <w:t> </w:t>
      </w:r>
    </w:p>
    <w:p w14:paraId="24946BF8" w14:textId="77777777" w:rsidR="002F15B0" w:rsidRPr="00FE0BA6" w:rsidRDefault="002F15B0" w:rsidP="00F0287C">
      <w:pPr>
        <w:spacing w:line="480" w:lineRule="auto"/>
        <w:jc w:val="both"/>
        <w:textAlignment w:val="baseline"/>
        <w:rPr>
          <w:rFonts w:ascii="Segoe UI" w:eastAsia="Times New Roman" w:hAnsi="Segoe UI" w:cs="Segoe UI"/>
          <w:color w:val="000000"/>
          <w:sz w:val="18"/>
          <w:szCs w:val="18"/>
          <w:lang w:eastAsia="en-GB"/>
        </w:rPr>
      </w:pPr>
    </w:p>
    <w:tbl>
      <w:tblPr>
        <w:tblStyle w:val="TableGrid"/>
        <w:tblpPr w:leftFromText="180" w:rightFromText="180" w:horzAnchor="margin" w:tblpY="278"/>
        <w:tblW w:w="9209" w:type="dxa"/>
        <w:tblLook w:val="04A0" w:firstRow="1" w:lastRow="0" w:firstColumn="1" w:lastColumn="0" w:noHBand="0" w:noVBand="1"/>
      </w:tblPr>
      <w:tblGrid>
        <w:gridCol w:w="4815"/>
        <w:gridCol w:w="4394"/>
      </w:tblGrid>
      <w:tr w:rsidR="002F15B0" w:rsidRPr="00FE0BA6" w14:paraId="6444D8ED" w14:textId="77777777" w:rsidTr="7140D1EF">
        <w:tc>
          <w:tcPr>
            <w:tcW w:w="4815" w:type="dxa"/>
            <w:hideMark/>
          </w:tcPr>
          <w:p w14:paraId="3E1D7AE7" w14:textId="367E4116" w:rsidR="002F15B0" w:rsidRPr="00FE0BA6" w:rsidRDefault="00494DCB" w:rsidP="002F15B0">
            <w:pPr>
              <w:jc w:val="center"/>
              <w:textAlignment w:val="baseline"/>
              <w:rPr>
                <w:rFonts w:ascii="Times New Roman" w:eastAsia="Times New Roman" w:hAnsi="Times New Roman" w:cs="Times New Roman"/>
                <w:b/>
                <w:bCs/>
                <w:color w:val="000000"/>
                <w:u w:val="single"/>
                <w:lang w:val="en-US" w:eastAsia="en-GB"/>
              </w:rPr>
            </w:pPr>
            <w:r w:rsidRPr="00FE0BA6">
              <w:rPr>
                <w:rFonts w:ascii="Times New Roman" w:eastAsia="Times New Roman" w:hAnsi="Times New Roman" w:cs="Times New Roman"/>
                <w:color w:val="000000" w:themeColor="text1"/>
                <w:lang w:val="en-US" w:eastAsia="en-GB"/>
              </w:rPr>
              <w:lastRenderedPageBreak/>
              <w:t xml:space="preserve"> </w:t>
            </w:r>
            <w:r w:rsidRPr="00FE0BA6">
              <w:rPr>
                <w:rFonts w:ascii="Times New Roman" w:eastAsia="Times New Roman" w:hAnsi="Times New Roman" w:cs="Times New Roman"/>
                <w:b/>
                <w:bCs/>
                <w:color w:val="000000" w:themeColor="text1"/>
                <w:u w:val="single"/>
                <w:lang w:val="en-US" w:eastAsia="en-GB"/>
              </w:rPr>
              <w:t xml:space="preserve">Experiment </w:t>
            </w:r>
            <w:r w:rsidR="002F15B0" w:rsidRPr="00FE0BA6">
              <w:rPr>
                <w:rFonts w:ascii="Times New Roman" w:eastAsia="Times New Roman" w:hAnsi="Times New Roman" w:cs="Times New Roman"/>
                <w:color w:val="000000" w:themeColor="text1"/>
                <w:lang w:val="en-US" w:eastAsia="en-GB"/>
              </w:rPr>
              <w:t>(Diet)</w:t>
            </w:r>
          </w:p>
        </w:tc>
        <w:tc>
          <w:tcPr>
            <w:tcW w:w="4394" w:type="dxa"/>
            <w:hideMark/>
          </w:tcPr>
          <w:p w14:paraId="0C00C7E3" w14:textId="77777777" w:rsidR="002F15B0" w:rsidRPr="00FE0BA6" w:rsidRDefault="002F15B0" w:rsidP="002F15B0">
            <w:pPr>
              <w:jc w:val="center"/>
              <w:textAlignment w:val="baseline"/>
              <w:rPr>
                <w:rFonts w:ascii="Times New Roman" w:eastAsia="Times New Roman" w:hAnsi="Times New Roman" w:cs="Times New Roman"/>
                <w:color w:val="000000" w:themeColor="text1"/>
                <w:lang w:val="en-US" w:eastAsia="en-GB"/>
              </w:rPr>
            </w:pPr>
            <w:proofErr w:type="spellStart"/>
            <w:r w:rsidRPr="00FE0BA6">
              <w:rPr>
                <w:rFonts w:ascii="Times New Roman" w:eastAsia="Times New Roman" w:hAnsi="Times New Roman" w:cs="Times New Roman"/>
                <w:b/>
                <w:bCs/>
                <w:color w:val="000000" w:themeColor="text1"/>
                <w:u w:val="single"/>
                <w:lang w:val="pt-BR" w:eastAsia="en-GB"/>
              </w:rPr>
              <w:t>Adjusted</w:t>
            </w:r>
            <w:proofErr w:type="spellEnd"/>
            <w:r w:rsidRPr="00FE0BA6">
              <w:rPr>
                <w:rFonts w:ascii="Times New Roman" w:eastAsia="Times New Roman" w:hAnsi="Times New Roman" w:cs="Times New Roman"/>
                <w:b/>
                <w:bCs/>
                <w:color w:val="000000" w:themeColor="text1"/>
                <w:u w:val="single"/>
                <w:lang w:val="pt-BR" w:eastAsia="en-GB"/>
              </w:rPr>
              <w:t xml:space="preserve"> P-</w:t>
            </w:r>
            <w:proofErr w:type="spellStart"/>
            <w:r w:rsidRPr="00FE0BA6">
              <w:rPr>
                <w:rFonts w:ascii="Times New Roman" w:eastAsia="Times New Roman" w:hAnsi="Times New Roman" w:cs="Times New Roman"/>
                <w:b/>
                <w:bCs/>
                <w:color w:val="000000" w:themeColor="text1"/>
                <w:u w:val="single"/>
                <w:lang w:val="pt-BR" w:eastAsia="en-GB"/>
              </w:rPr>
              <w:t>value</w:t>
            </w:r>
            <w:proofErr w:type="spellEnd"/>
          </w:p>
          <w:p w14:paraId="15010C62" w14:textId="1C091060" w:rsidR="002F15B0" w:rsidRPr="00FE0BA6" w:rsidRDefault="002F15B0" w:rsidP="002F15B0">
            <w:pPr>
              <w:jc w:val="center"/>
              <w:textAlignment w:val="baseline"/>
              <w:rPr>
                <w:rFonts w:ascii="Times New Roman" w:eastAsia="Times New Roman" w:hAnsi="Times New Roman" w:cs="Times New Roman"/>
                <w:color w:val="000000"/>
                <w:lang w:val="en-US" w:eastAsia="en-GB"/>
              </w:rPr>
            </w:pPr>
          </w:p>
        </w:tc>
      </w:tr>
      <w:tr w:rsidR="002F15B0" w:rsidRPr="00FE0BA6" w14:paraId="52489928" w14:textId="77777777" w:rsidTr="7140D1EF">
        <w:trPr>
          <w:trHeight w:val="1128"/>
        </w:trPr>
        <w:tc>
          <w:tcPr>
            <w:tcW w:w="4815" w:type="dxa"/>
            <w:hideMark/>
          </w:tcPr>
          <w:p w14:paraId="4042E752" w14:textId="77777777" w:rsidR="002F15B0" w:rsidRPr="00FE0BA6" w:rsidRDefault="002F15B0" w:rsidP="002F15B0">
            <w:pPr>
              <w:jc w:val="both"/>
              <w:textAlignment w:val="baseline"/>
              <w:rPr>
                <w:rFonts w:ascii="Times New Roman" w:eastAsia="Times New Roman" w:hAnsi="Times New Roman" w:cs="Times New Roman"/>
                <w:color w:val="881798"/>
                <w:lang w:val="pt-BR" w:eastAsia="en-GB"/>
              </w:rPr>
            </w:pPr>
          </w:p>
          <w:p w14:paraId="61B10BDB" w14:textId="77777777" w:rsidR="002F15B0" w:rsidRPr="00FE0BA6" w:rsidRDefault="002F15B0" w:rsidP="002F15B0">
            <w:pPr>
              <w:jc w:val="both"/>
              <w:textAlignment w:val="baseline"/>
              <w:rPr>
                <w:rFonts w:ascii="Times New Roman" w:eastAsia="Times New Roman" w:hAnsi="Times New Roman" w:cs="Times New Roman"/>
                <w:color w:val="881798"/>
                <w:lang w:val="pt-BR" w:eastAsia="en-GB"/>
              </w:rPr>
            </w:pPr>
          </w:p>
          <w:p w14:paraId="6020ACF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roofErr w:type="spellStart"/>
            <w:r w:rsidRPr="00FE0BA6">
              <w:rPr>
                <w:rFonts w:ascii="Times New Roman" w:eastAsia="Times New Roman" w:hAnsi="Times New Roman" w:cs="Times New Roman"/>
                <w:color w:val="000000" w:themeColor="text1"/>
                <w:lang w:val="pt-BR" w:eastAsia="en-GB"/>
              </w:rPr>
              <w:t>Average</w:t>
            </w:r>
            <w:proofErr w:type="spellEnd"/>
            <w:r w:rsidRPr="00FE0BA6">
              <w:rPr>
                <w:rFonts w:ascii="Times New Roman" w:eastAsia="Times New Roman" w:hAnsi="Times New Roman" w:cs="Times New Roman"/>
                <w:color w:val="000000" w:themeColor="text1"/>
                <w:lang w:val="pt-BR" w:eastAsia="en-GB"/>
              </w:rPr>
              <w:t> </w:t>
            </w:r>
            <w:proofErr w:type="spellStart"/>
            <w:r w:rsidRPr="00FE0BA6">
              <w:rPr>
                <w:rFonts w:ascii="Times New Roman" w:eastAsia="Times New Roman" w:hAnsi="Times New Roman" w:cs="Times New Roman"/>
                <w:color w:val="000000" w:themeColor="text1"/>
                <w:lang w:val="pt-BR" w:eastAsia="en-GB"/>
              </w:rPr>
              <w:t>food</w:t>
            </w:r>
            <w:proofErr w:type="spellEnd"/>
            <w:r w:rsidRPr="00FE0BA6">
              <w:rPr>
                <w:rFonts w:ascii="Times New Roman" w:eastAsia="Times New Roman" w:hAnsi="Times New Roman" w:cs="Times New Roman"/>
                <w:color w:val="000000" w:themeColor="text1"/>
                <w:lang w:val="pt-BR" w:eastAsia="en-GB"/>
              </w:rPr>
              <w:t> </w:t>
            </w:r>
            <w:proofErr w:type="spellStart"/>
            <w:r w:rsidRPr="00FE0BA6">
              <w:rPr>
                <w:rFonts w:ascii="Times New Roman" w:eastAsia="Times New Roman" w:hAnsi="Times New Roman" w:cs="Times New Roman"/>
                <w:color w:val="000000" w:themeColor="text1"/>
                <w:lang w:val="pt-BR" w:eastAsia="en-GB"/>
              </w:rPr>
              <w:t>intake</w:t>
            </w:r>
            <w:proofErr w:type="spellEnd"/>
            <w:r w:rsidRPr="00FE0BA6">
              <w:rPr>
                <w:rFonts w:ascii="Times New Roman" w:eastAsia="Times New Roman" w:hAnsi="Times New Roman" w:cs="Times New Roman"/>
                <w:color w:val="000000" w:themeColor="text1"/>
                <w:lang w:val="en-US" w:eastAsia="en-GB"/>
              </w:rPr>
              <w:t> </w:t>
            </w:r>
            <w:r w:rsidRPr="00FE0BA6">
              <w:rPr>
                <w:rFonts w:ascii="Times New Roman" w:eastAsia="Times New Roman" w:hAnsi="Times New Roman" w:cs="Times New Roman"/>
                <w:color w:val="881798"/>
                <w:lang w:val="en-US" w:eastAsia="en-GB"/>
              </w:rPr>
              <w:t>(</w:t>
            </w:r>
            <w:r w:rsidRPr="00FE0BA6">
              <w:rPr>
                <w:rFonts w:ascii="Times New Roman" w:eastAsia="Times New Roman" w:hAnsi="Times New Roman" w:cs="Times New Roman"/>
                <w:color w:val="000000"/>
                <w:lang w:val="en-US" w:eastAsia="en-GB"/>
              </w:rPr>
              <w:t>Fig 1A)</w:t>
            </w:r>
          </w:p>
        </w:tc>
        <w:tc>
          <w:tcPr>
            <w:tcW w:w="4394" w:type="dxa"/>
            <w:hideMark/>
          </w:tcPr>
          <w:p w14:paraId="60979854"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lang w:val="en-US" w:eastAsia="en-GB"/>
              </w:rPr>
              <w:t> </w:t>
            </w:r>
          </w:p>
          <w:p w14:paraId="32BBB53E"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0.0003</w:t>
            </w:r>
          </w:p>
          <w:p w14:paraId="6624E67C"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0.0006</w:t>
            </w:r>
          </w:p>
          <w:p w14:paraId="30AB1085"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0.9543</w:t>
            </w:r>
          </w:p>
          <w:p w14:paraId="2DA58041" w14:textId="77777777" w:rsidR="002F15B0" w:rsidRPr="00FE0BA6" w:rsidRDefault="002F15B0" w:rsidP="002F15B0">
            <w:pPr>
              <w:jc w:val="both"/>
              <w:rPr>
                <w:rFonts w:ascii="Times New Roman" w:eastAsia="Times New Roman" w:hAnsi="Times New Roman" w:cs="Times New Roman"/>
                <w:lang w:eastAsia="en-GB"/>
              </w:rPr>
            </w:pPr>
          </w:p>
          <w:p w14:paraId="41361175" w14:textId="77777777" w:rsidR="002F15B0" w:rsidRPr="00FE0BA6" w:rsidRDefault="002F15B0" w:rsidP="002F15B0">
            <w:pPr>
              <w:jc w:val="both"/>
              <w:rPr>
                <w:rFonts w:ascii="Times New Roman" w:eastAsia="Times New Roman" w:hAnsi="Times New Roman" w:cs="Times New Roman"/>
                <w:lang w:val="en-US" w:eastAsia="en-GB"/>
              </w:rPr>
            </w:pPr>
          </w:p>
        </w:tc>
      </w:tr>
      <w:tr w:rsidR="002F15B0" w:rsidRPr="00FE0BA6" w14:paraId="70DC3BA4" w14:textId="77777777" w:rsidTr="7140D1EF">
        <w:tc>
          <w:tcPr>
            <w:tcW w:w="4815" w:type="dxa"/>
            <w:hideMark/>
          </w:tcPr>
          <w:p w14:paraId="0FFD29BD" w14:textId="77777777" w:rsidR="002F15B0" w:rsidRPr="00FE0BA6" w:rsidRDefault="002F15B0" w:rsidP="002F15B0">
            <w:pPr>
              <w:jc w:val="both"/>
              <w:textAlignment w:val="baseline"/>
              <w:rPr>
                <w:rFonts w:ascii="Times New Roman" w:eastAsia="Times New Roman" w:hAnsi="Times New Roman" w:cs="Times New Roman"/>
                <w:color w:val="881798"/>
                <w:lang w:val="en-US" w:eastAsia="en-GB"/>
              </w:rPr>
            </w:pPr>
          </w:p>
          <w:p w14:paraId="7E36EFA1" w14:textId="77777777" w:rsidR="002F15B0" w:rsidRPr="00FE0BA6" w:rsidRDefault="002F15B0" w:rsidP="002F15B0">
            <w:pPr>
              <w:jc w:val="both"/>
              <w:textAlignment w:val="baseline"/>
              <w:rPr>
                <w:rFonts w:ascii="Times New Roman" w:eastAsia="Times New Roman" w:hAnsi="Times New Roman" w:cs="Times New Roman"/>
                <w:color w:val="881798"/>
                <w:lang w:val="en-US" w:eastAsia="en-GB"/>
              </w:rPr>
            </w:pPr>
          </w:p>
          <w:p w14:paraId="1C93E7A1"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themeColor="text1"/>
                <w:lang w:val="en-US" w:eastAsia="en-GB"/>
              </w:rPr>
              <w:t>MWM (probe trial 24h; Fig 1C) </w:t>
            </w:r>
          </w:p>
        </w:tc>
        <w:tc>
          <w:tcPr>
            <w:tcW w:w="4394" w:type="dxa"/>
            <w:hideMark/>
          </w:tcPr>
          <w:p w14:paraId="7129D3F1" w14:textId="77777777" w:rsidR="002F15B0" w:rsidRPr="00FE0BA6" w:rsidRDefault="002F15B0" w:rsidP="002F15B0">
            <w:pPr>
              <w:jc w:val="both"/>
              <w:rPr>
                <w:rFonts w:ascii="Times New Roman" w:eastAsia="Times New Roman" w:hAnsi="Times New Roman" w:cs="Times New Roman"/>
                <w:lang w:eastAsia="en-GB"/>
              </w:rPr>
            </w:pPr>
          </w:p>
          <w:p w14:paraId="17F4589D" w14:textId="17B99CE1" w:rsidR="002F15B0" w:rsidRPr="00FE0BA6" w:rsidRDefault="7C36955E" w:rsidP="6F41BA6F">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lang w:val="en-US" w:eastAsia="en-GB"/>
              </w:rPr>
              <w:t>AL</w:t>
            </w:r>
          </w:p>
          <w:p w14:paraId="1DD98A77" w14:textId="7855A494"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B: 0.2155</w:t>
            </w:r>
          </w:p>
          <w:p w14:paraId="7840C356" w14:textId="6EE4A6E0"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C: 0.9897</w:t>
            </w:r>
          </w:p>
          <w:p w14:paraId="63BB8C68" w14:textId="71A061FF"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D: 0.9988</w:t>
            </w:r>
          </w:p>
          <w:p w14:paraId="2B56D543" w14:textId="6074A903"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B vs. Zone C: 0.1159</w:t>
            </w:r>
          </w:p>
          <w:p w14:paraId="605C29BE" w14:textId="306CF339"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B vs. Zone D: 0.1613</w:t>
            </w:r>
          </w:p>
          <w:p w14:paraId="55D3906D" w14:textId="033BC276"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C vs. Zone D: 0.9986</w:t>
            </w:r>
          </w:p>
          <w:p w14:paraId="55C0DE65" w14:textId="299AF0FF" w:rsidR="002F15B0" w:rsidRPr="00FE0BA6" w:rsidRDefault="002F15B0" w:rsidP="6F41BA6F">
            <w:pPr>
              <w:jc w:val="both"/>
              <w:textAlignment w:val="baseline"/>
              <w:rPr>
                <w:rFonts w:ascii="Times New Roman" w:eastAsia="Times New Roman" w:hAnsi="Times New Roman" w:cs="Times New Roman"/>
                <w:lang w:val="en-US" w:eastAsia="en-GB"/>
              </w:rPr>
            </w:pPr>
          </w:p>
          <w:p w14:paraId="22895F8A" w14:textId="2C3C1650" w:rsidR="002F15B0" w:rsidRPr="00FE0BA6" w:rsidRDefault="7C36955E" w:rsidP="6F41BA6F">
            <w:pPr>
              <w:jc w:val="both"/>
              <w:textAlignment w:val="baseline"/>
            </w:pPr>
            <w:r w:rsidRPr="00FE0BA6">
              <w:rPr>
                <w:rFonts w:ascii="Times New Roman" w:eastAsia="Times New Roman" w:hAnsi="Times New Roman" w:cs="Times New Roman"/>
                <w:lang w:val="en-US" w:eastAsia="en-GB"/>
              </w:rPr>
              <w:t>CR</w:t>
            </w:r>
          </w:p>
          <w:p w14:paraId="588D1708" w14:textId="0A9C377A"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B: 0.0021</w:t>
            </w:r>
          </w:p>
          <w:p w14:paraId="6C91126A" w14:textId="3757D9B8"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C: 0.9962</w:t>
            </w:r>
          </w:p>
          <w:p w14:paraId="4AA94FD6" w14:textId="739682DB"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D: 0.999</w:t>
            </w:r>
          </w:p>
          <w:p w14:paraId="4B1D67DC" w14:textId="12929150"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B vs. Zone C: 0.0044</w:t>
            </w:r>
          </w:p>
          <w:p w14:paraId="430D2528" w14:textId="41E8AB31"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B vs. Zone D: 0.0034</w:t>
            </w:r>
          </w:p>
          <w:p w14:paraId="24852069" w14:textId="49B69DE2"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C vs. Zone D: 0.9998</w:t>
            </w:r>
          </w:p>
          <w:p w14:paraId="66863298" w14:textId="7F6959A0" w:rsidR="002F15B0" w:rsidRPr="00FE0BA6" w:rsidRDefault="002F15B0" w:rsidP="6F41BA6F">
            <w:pPr>
              <w:jc w:val="both"/>
              <w:textAlignment w:val="baseline"/>
              <w:rPr>
                <w:rFonts w:ascii="Times New Roman" w:eastAsia="Times New Roman" w:hAnsi="Times New Roman" w:cs="Times New Roman"/>
                <w:lang w:val="en-US" w:eastAsia="en-GB"/>
              </w:rPr>
            </w:pPr>
          </w:p>
          <w:p w14:paraId="35D5CC3D" w14:textId="6EF1E9CC" w:rsidR="002F15B0" w:rsidRPr="00FE0BA6" w:rsidRDefault="7C36955E" w:rsidP="6F41BA6F">
            <w:pPr>
              <w:jc w:val="both"/>
              <w:textAlignment w:val="baseline"/>
            </w:pPr>
            <w:r w:rsidRPr="00FE0BA6">
              <w:rPr>
                <w:rFonts w:ascii="Times New Roman" w:eastAsia="Times New Roman" w:hAnsi="Times New Roman" w:cs="Times New Roman"/>
                <w:lang w:val="en-US" w:eastAsia="en-GB"/>
              </w:rPr>
              <w:t>IF</w:t>
            </w:r>
          </w:p>
          <w:p w14:paraId="531EDE35" w14:textId="0E08A077"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B: 0.0463</w:t>
            </w:r>
          </w:p>
          <w:p w14:paraId="294F201B" w14:textId="166CDCD4"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C: 0.4846</w:t>
            </w:r>
          </w:p>
          <w:p w14:paraId="2BD8C4A0" w14:textId="4DB8D738"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A vs. Zone D: 0.4846</w:t>
            </w:r>
          </w:p>
          <w:p w14:paraId="4F52D0EA" w14:textId="52482FAA"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B vs. Zone C: 0.0006</w:t>
            </w:r>
          </w:p>
          <w:p w14:paraId="4CAE558D" w14:textId="05F1AE53"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B vs. Zone D: &lt;0.0001</w:t>
            </w:r>
          </w:p>
          <w:p w14:paraId="341DAEB3" w14:textId="43C92086" w:rsidR="002F15B0" w:rsidRPr="00FE0BA6" w:rsidRDefault="7C36955E" w:rsidP="6F41BA6F">
            <w:pPr>
              <w:jc w:val="both"/>
              <w:textAlignment w:val="baseline"/>
            </w:pPr>
            <w:r w:rsidRPr="00FE0BA6">
              <w:rPr>
                <w:rFonts w:ascii="Times New Roman" w:eastAsia="Times New Roman" w:hAnsi="Times New Roman" w:cs="Times New Roman"/>
                <w:lang w:val="en-US" w:eastAsia="en-GB"/>
              </w:rPr>
              <w:t>Zone C vs. Zone D: 0.8929</w:t>
            </w:r>
          </w:p>
          <w:p w14:paraId="6E19DA65" w14:textId="076FD16B" w:rsidR="002F15B0" w:rsidRPr="00FE0BA6" w:rsidRDefault="002F15B0" w:rsidP="6F41BA6F">
            <w:pPr>
              <w:jc w:val="both"/>
              <w:textAlignment w:val="baseline"/>
              <w:rPr>
                <w:rFonts w:ascii="Times New Roman" w:eastAsia="Times New Roman" w:hAnsi="Times New Roman" w:cs="Times New Roman"/>
                <w:lang w:val="en-US" w:eastAsia="en-GB"/>
              </w:rPr>
            </w:pPr>
          </w:p>
        </w:tc>
      </w:tr>
      <w:tr w:rsidR="002F15B0" w:rsidRPr="00FE0BA6" w14:paraId="32240CCC" w14:textId="77777777" w:rsidTr="7140D1EF">
        <w:tc>
          <w:tcPr>
            <w:tcW w:w="4815" w:type="dxa"/>
            <w:hideMark/>
          </w:tcPr>
          <w:p w14:paraId="4BE8F298" w14:textId="77777777" w:rsidR="002F15B0" w:rsidRPr="00FE0BA6" w:rsidRDefault="002F15B0" w:rsidP="002F15B0">
            <w:pPr>
              <w:jc w:val="both"/>
              <w:textAlignment w:val="baseline"/>
              <w:rPr>
                <w:rFonts w:ascii="Times New Roman" w:eastAsia="Times New Roman" w:hAnsi="Times New Roman" w:cs="Times New Roman"/>
                <w:color w:val="881798"/>
                <w:lang w:val="en-US" w:eastAsia="en-GB"/>
              </w:rPr>
            </w:pPr>
          </w:p>
          <w:p w14:paraId="42AFA056" w14:textId="77777777" w:rsidR="002F15B0" w:rsidRPr="00FE0BA6" w:rsidRDefault="002F15B0" w:rsidP="002F15B0">
            <w:pPr>
              <w:jc w:val="both"/>
              <w:textAlignment w:val="baseline"/>
              <w:rPr>
                <w:rFonts w:ascii="Times New Roman" w:eastAsia="Times New Roman" w:hAnsi="Times New Roman" w:cs="Times New Roman"/>
                <w:color w:val="000000" w:themeColor="text1"/>
                <w:lang w:val="en-US" w:eastAsia="en-GB"/>
              </w:rPr>
            </w:pPr>
          </w:p>
          <w:p w14:paraId="66A6EB64"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themeColor="text1"/>
                <w:lang w:val="en-US" w:eastAsia="en-GB"/>
              </w:rPr>
              <w:t>MWM (probe trial 10d; Fig 1D) </w:t>
            </w:r>
          </w:p>
        </w:tc>
        <w:tc>
          <w:tcPr>
            <w:tcW w:w="4394" w:type="dxa"/>
            <w:hideMark/>
          </w:tcPr>
          <w:p w14:paraId="2CA1479A" w14:textId="77777777" w:rsidR="002F15B0" w:rsidRPr="00FE0BA6" w:rsidRDefault="002F15B0" w:rsidP="002F15B0">
            <w:pPr>
              <w:jc w:val="both"/>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themeColor="text1"/>
                <w:lang w:val="en-US" w:eastAsia="en-GB"/>
              </w:rPr>
              <w:t> </w:t>
            </w:r>
          </w:p>
          <w:p w14:paraId="3652E3DE" w14:textId="5C5C4D27" w:rsidR="002F15B0" w:rsidRPr="00FE0BA6" w:rsidRDefault="3436A0B8" w:rsidP="6F41BA6F">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lang w:val="en-US" w:eastAsia="en-GB"/>
              </w:rPr>
              <w:t>AL</w:t>
            </w:r>
          </w:p>
          <w:p w14:paraId="618536A7" w14:textId="550155ED"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A vs. Zone B: 0.5935</w:t>
            </w:r>
          </w:p>
          <w:p w14:paraId="54BC3805" w14:textId="32C824BE"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A vs. Zone C: 0.0512</w:t>
            </w:r>
          </w:p>
          <w:p w14:paraId="705273D8" w14:textId="0972B3AE"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A vs. Zone D: 0.6098</w:t>
            </w:r>
          </w:p>
          <w:p w14:paraId="2E165365" w14:textId="1795D19F"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B vs. Zone C: 0.5317</w:t>
            </w:r>
          </w:p>
          <w:p w14:paraId="1CE41AE7" w14:textId="2762833D"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B vs. Zone D: &gt;0.9999</w:t>
            </w:r>
          </w:p>
          <w:p w14:paraId="5A1C6426" w14:textId="1EE350A6"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C vs. Zone D: 0.5155</w:t>
            </w:r>
          </w:p>
          <w:p w14:paraId="61FC7FE2" w14:textId="1C78C1C7" w:rsidR="002F15B0" w:rsidRPr="00FE0BA6" w:rsidRDefault="002F15B0" w:rsidP="6F41BA6F">
            <w:pPr>
              <w:jc w:val="both"/>
              <w:textAlignment w:val="baseline"/>
              <w:rPr>
                <w:rFonts w:ascii="Times New Roman" w:eastAsia="Times New Roman" w:hAnsi="Times New Roman" w:cs="Times New Roman"/>
                <w:lang w:val="en-US" w:eastAsia="en-GB"/>
              </w:rPr>
            </w:pPr>
          </w:p>
          <w:p w14:paraId="5B6F11CD" w14:textId="7AE5FFC8" w:rsidR="002F15B0" w:rsidRPr="00FE0BA6" w:rsidRDefault="3436A0B8" w:rsidP="6F41BA6F">
            <w:pPr>
              <w:jc w:val="both"/>
              <w:textAlignment w:val="baseline"/>
            </w:pPr>
            <w:r w:rsidRPr="00FE0BA6">
              <w:rPr>
                <w:rFonts w:ascii="Times New Roman" w:eastAsia="Times New Roman" w:hAnsi="Times New Roman" w:cs="Times New Roman"/>
                <w:lang w:val="en-US" w:eastAsia="en-GB"/>
              </w:rPr>
              <w:t>CR</w:t>
            </w:r>
          </w:p>
          <w:p w14:paraId="7949E265" w14:textId="0FA4D96B"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A vs. Zone B: 0.8852</w:t>
            </w:r>
          </w:p>
          <w:p w14:paraId="38816D29" w14:textId="48FD4228"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A vs. Zone C: 0.5787</w:t>
            </w:r>
          </w:p>
          <w:p w14:paraId="0FD3A095" w14:textId="2F7B9852"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A vs. Zone D: 0.7258</w:t>
            </w:r>
          </w:p>
          <w:p w14:paraId="6DF828C6" w14:textId="6F7DA8AF"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B vs. Zone C: 0.9463</w:t>
            </w:r>
          </w:p>
          <w:p w14:paraId="7748BDFA" w14:textId="2BBDAE42"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B vs. Zone D: 0.2946</w:t>
            </w:r>
          </w:p>
          <w:p w14:paraId="4C89600F" w14:textId="14D3E068"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C vs. Zone D: 0.1012</w:t>
            </w:r>
          </w:p>
          <w:p w14:paraId="3EEDFE25" w14:textId="1660FD79" w:rsidR="002F15B0" w:rsidRPr="00FE0BA6" w:rsidRDefault="002F15B0" w:rsidP="6F41BA6F">
            <w:pPr>
              <w:jc w:val="both"/>
              <w:textAlignment w:val="baseline"/>
              <w:rPr>
                <w:rFonts w:ascii="Times New Roman" w:eastAsia="Times New Roman" w:hAnsi="Times New Roman" w:cs="Times New Roman"/>
                <w:lang w:val="en-US" w:eastAsia="en-GB"/>
              </w:rPr>
            </w:pPr>
          </w:p>
          <w:p w14:paraId="24FD03A3" w14:textId="2DD4C206" w:rsidR="002F15B0" w:rsidRPr="00FE0BA6" w:rsidRDefault="3436A0B8" w:rsidP="6F41BA6F">
            <w:pPr>
              <w:jc w:val="both"/>
              <w:textAlignment w:val="baseline"/>
            </w:pPr>
            <w:r w:rsidRPr="00FE0BA6">
              <w:rPr>
                <w:rFonts w:ascii="Times New Roman" w:eastAsia="Times New Roman" w:hAnsi="Times New Roman" w:cs="Times New Roman"/>
                <w:lang w:val="en-US" w:eastAsia="en-GB"/>
              </w:rPr>
              <w:t>IF</w:t>
            </w:r>
          </w:p>
          <w:p w14:paraId="2568C9F0" w14:textId="5E6A6C30"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A vs. Zone B: 0.0614</w:t>
            </w:r>
          </w:p>
          <w:p w14:paraId="3877638C" w14:textId="05D26491" w:rsidR="002F15B0" w:rsidRPr="00FE0BA6" w:rsidRDefault="3436A0B8" w:rsidP="6F41BA6F">
            <w:pPr>
              <w:jc w:val="both"/>
              <w:textAlignment w:val="baseline"/>
            </w:pPr>
            <w:r w:rsidRPr="00FE0BA6">
              <w:rPr>
                <w:rFonts w:ascii="Times New Roman" w:eastAsia="Times New Roman" w:hAnsi="Times New Roman" w:cs="Times New Roman"/>
                <w:lang w:val="en-US" w:eastAsia="en-GB"/>
              </w:rPr>
              <w:lastRenderedPageBreak/>
              <w:t>Zone A vs. Zone C: 0.9633</w:t>
            </w:r>
          </w:p>
          <w:p w14:paraId="7D310A0B" w14:textId="7D80BAF6"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A vs. Zone D: 0.3314</w:t>
            </w:r>
          </w:p>
          <w:p w14:paraId="16B178EF" w14:textId="0F7727DE"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B vs. Zone C: 0.0173</w:t>
            </w:r>
          </w:p>
          <w:p w14:paraId="3E70040E" w14:textId="00C4A33B"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B vs. Zone D: 0.0003</w:t>
            </w:r>
          </w:p>
          <w:p w14:paraId="61B06DE5" w14:textId="400D52B1" w:rsidR="002F15B0" w:rsidRPr="00FE0BA6" w:rsidRDefault="3436A0B8" w:rsidP="6F41BA6F">
            <w:pPr>
              <w:jc w:val="both"/>
              <w:textAlignment w:val="baseline"/>
            </w:pPr>
            <w:r w:rsidRPr="00FE0BA6">
              <w:rPr>
                <w:rFonts w:ascii="Times New Roman" w:eastAsia="Times New Roman" w:hAnsi="Times New Roman" w:cs="Times New Roman"/>
                <w:lang w:val="en-US" w:eastAsia="en-GB"/>
              </w:rPr>
              <w:t>Zone C vs. Zone D: 0.6177</w:t>
            </w:r>
          </w:p>
          <w:p w14:paraId="0DC3F894" w14:textId="7C9DD5E3" w:rsidR="002F15B0" w:rsidRPr="00FE0BA6" w:rsidRDefault="002F15B0" w:rsidP="6F41BA6F">
            <w:pPr>
              <w:jc w:val="both"/>
              <w:textAlignment w:val="baseline"/>
              <w:rPr>
                <w:rFonts w:ascii="Times New Roman" w:eastAsia="Times New Roman" w:hAnsi="Times New Roman" w:cs="Times New Roman"/>
                <w:lang w:val="en-US" w:eastAsia="en-GB"/>
              </w:rPr>
            </w:pPr>
          </w:p>
        </w:tc>
      </w:tr>
      <w:tr w:rsidR="002F15B0" w:rsidRPr="00FE0BA6" w14:paraId="06ED5009" w14:textId="77777777" w:rsidTr="7140D1EF">
        <w:tc>
          <w:tcPr>
            <w:tcW w:w="4815" w:type="dxa"/>
            <w:hideMark/>
          </w:tcPr>
          <w:p w14:paraId="2C0BCF7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lastRenderedPageBreak/>
              <w:t> </w:t>
            </w:r>
          </w:p>
          <w:p w14:paraId="5C21FA04"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E814EBC" w14:textId="77777777" w:rsidR="002F15B0" w:rsidRPr="00FE0BA6" w:rsidRDefault="002F15B0" w:rsidP="002F15B0">
            <w:pPr>
              <w:jc w:val="both"/>
              <w:textAlignment w:val="baseline"/>
              <w:rPr>
                <w:rFonts w:ascii="Times New Roman" w:eastAsia="Times New Roman" w:hAnsi="Times New Roman" w:cs="Times New Roman"/>
                <w:lang w:val="en-US" w:eastAsia="en-GB"/>
              </w:rPr>
            </w:pP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xml:space="preserve"> (24h) (Fig 2B)</w:t>
            </w:r>
          </w:p>
        </w:tc>
        <w:tc>
          <w:tcPr>
            <w:tcW w:w="4394" w:type="dxa"/>
            <w:hideMark/>
          </w:tcPr>
          <w:p w14:paraId="61B64F9F" w14:textId="77777777" w:rsidR="002F15B0" w:rsidRPr="00FE0BA6" w:rsidRDefault="002F15B0" w:rsidP="002F15B0">
            <w:pPr>
              <w:jc w:val="both"/>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p w14:paraId="2A1971FC"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0.0085</w:t>
            </w:r>
          </w:p>
          <w:p w14:paraId="2D36A79D"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&lt;0.0001</w:t>
            </w:r>
          </w:p>
          <w:p w14:paraId="24C90E6C"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0.0390</w:t>
            </w:r>
          </w:p>
          <w:p w14:paraId="503B1DA6" w14:textId="77777777" w:rsidR="002F15B0" w:rsidRPr="00FE0BA6" w:rsidRDefault="002F15B0" w:rsidP="002F15B0">
            <w:pPr>
              <w:jc w:val="both"/>
              <w:textAlignment w:val="baseline"/>
              <w:rPr>
                <w:rFonts w:ascii="Times New Roman" w:eastAsia="Times New Roman" w:hAnsi="Times New Roman" w:cs="Times New Roman"/>
                <w:lang w:val="en-US" w:eastAsia="en-GB"/>
              </w:rPr>
            </w:pPr>
          </w:p>
        </w:tc>
      </w:tr>
      <w:tr w:rsidR="002F15B0" w:rsidRPr="00FE0BA6" w14:paraId="02DA7784" w14:textId="77777777" w:rsidTr="7140D1EF">
        <w:tc>
          <w:tcPr>
            <w:tcW w:w="4815" w:type="dxa"/>
            <w:hideMark/>
          </w:tcPr>
          <w:p w14:paraId="59241DD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p w14:paraId="599ABB1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20095633" w14:textId="77777777" w:rsidR="002F15B0" w:rsidRPr="00FE0BA6" w:rsidRDefault="002F15B0" w:rsidP="002F15B0">
            <w:pPr>
              <w:jc w:val="both"/>
              <w:textAlignment w:val="baseline"/>
              <w:rPr>
                <w:rFonts w:ascii="Times New Roman" w:eastAsia="Times New Roman" w:hAnsi="Times New Roman" w:cs="Times New Roman"/>
                <w:lang w:val="en-US" w:eastAsia="en-GB"/>
              </w:rPr>
            </w:pPr>
            <w:proofErr w:type="spellStart"/>
            <w:r w:rsidRPr="00FE0BA6">
              <w:rPr>
                <w:rFonts w:ascii="Times New Roman" w:eastAsia="Times New Roman" w:hAnsi="Times New Roman" w:cs="Times New Roman"/>
                <w:color w:val="000000"/>
                <w:lang w:val="en-US" w:eastAsia="en-GB"/>
              </w:rPr>
              <w:t>BrdU</w:t>
            </w:r>
            <w:proofErr w:type="spellEnd"/>
            <w:r w:rsidRPr="00FE0BA6">
              <w:rPr>
                <w:rFonts w:ascii="Times New Roman" w:eastAsia="Times New Roman" w:hAnsi="Times New Roman" w:cs="Times New Roman"/>
                <w:color w:val="000000"/>
                <w:lang w:val="en-US" w:eastAsia="en-GB"/>
              </w:rPr>
              <w:t xml:space="preserve"> (4w) (Fig 2C)</w:t>
            </w:r>
          </w:p>
        </w:tc>
        <w:tc>
          <w:tcPr>
            <w:tcW w:w="4394" w:type="dxa"/>
            <w:hideMark/>
          </w:tcPr>
          <w:p w14:paraId="213CB660" w14:textId="77777777" w:rsidR="002F15B0" w:rsidRPr="00FE0BA6" w:rsidRDefault="002F15B0" w:rsidP="002F15B0">
            <w:pPr>
              <w:jc w:val="both"/>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p w14:paraId="312D3E2B"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0.0113</w:t>
            </w:r>
          </w:p>
          <w:p w14:paraId="2FB6C16D"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0.0072</w:t>
            </w:r>
          </w:p>
          <w:p w14:paraId="11274938"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0.9661</w:t>
            </w:r>
          </w:p>
          <w:p w14:paraId="2B309BEC" w14:textId="77777777" w:rsidR="002F15B0" w:rsidRPr="00FE0BA6" w:rsidRDefault="002F15B0" w:rsidP="002F15B0">
            <w:pPr>
              <w:jc w:val="both"/>
              <w:textAlignment w:val="baseline"/>
              <w:rPr>
                <w:rFonts w:ascii="Times New Roman" w:eastAsia="Times New Roman" w:hAnsi="Times New Roman" w:cs="Times New Roman"/>
                <w:lang w:val="en-US" w:eastAsia="en-GB"/>
              </w:rPr>
            </w:pPr>
          </w:p>
        </w:tc>
      </w:tr>
      <w:tr w:rsidR="002F15B0" w:rsidRPr="00FE0BA6" w14:paraId="36993651" w14:textId="77777777" w:rsidTr="7140D1EF">
        <w:tc>
          <w:tcPr>
            <w:tcW w:w="4815" w:type="dxa"/>
            <w:hideMark/>
          </w:tcPr>
          <w:p w14:paraId="1227C11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p w14:paraId="1A269946"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5D2D2B8"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lang w:val="en-US" w:eastAsia="en-GB"/>
              </w:rPr>
              <w:t>DCX (Fig 2E)</w:t>
            </w:r>
          </w:p>
        </w:tc>
        <w:tc>
          <w:tcPr>
            <w:tcW w:w="4394" w:type="dxa"/>
            <w:hideMark/>
          </w:tcPr>
          <w:p w14:paraId="13EAB0D7" w14:textId="77777777" w:rsidR="002F15B0" w:rsidRPr="00FE0BA6" w:rsidRDefault="002F15B0" w:rsidP="002F15B0">
            <w:pPr>
              <w:jc w:val="both"/>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p w14:paraId="2D8EF356"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0.2862</w:t>
            </w:r>
          </w:p>
          <w:p w14:paraId="6019EBCE"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0.0006</w:t>
            </w:r>
          </w:p>
          <w:p w14:paraId="5D781533"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0.0058</w:t>
            </w:r>
          </w:p>
          <w:p w14:paraId="62D23DC9" w14:textId="77777777" w:rsidR="002F15B0" w:rsidRPr="00FE0BA6" w:rsidRDefault="002F15B0" w:rsidP="002F15B0">
            <w:pPr>
              <w:jc w:val="both"/>
              <w:textAlignment w:val="baseline"/>
              <w:rPr>
                <w:rFonts w:ascii="Times New Roman" w:eastAsia="Times New Roman" w:hAnsi="Times New Roman" w:cs="Times New Roman"/>
                <w:lang w:val="en-US" w:eastAsia="en-GB"/>
              </w:rPr>
            </w:pPr>
          </w:p>
        </w:tc>
      </w:tr>
      <w:tr w:rsidR="002F15B0" w:rsidRPr="00FE0BA6" w14:paraId="32645EAB" w14:textId="77777777" w:rsidTr="7140D1EF">
        <w:tc>
          <w:tcPr>
            <w:tcW w:w="4815" w:type="dxa"/>
          </w:tcPr>
          <w:p w14:paraId="2EC5834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A4A7AC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6544C4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w:t>
            </w:r>
            <w:proofErr w:type="spellStart"/>
            <w:r w:rsidRPr="00FE0BA6">
              <w:rPr>
                <w:rFonts w:ascii="Times New Roman" w:eastAsia="Times New Roman" w:hAnsi="Times New Roman" w:cs="Times New Roman"/>
                <w:color w:val="000000"/>
                <w:lang w:val="en-US" w:eastAsia="en-GB"/>
              </w:rPr>
              <w:t>BrdU+NeuN</w:t>
            </w:r>
            <w:proofErr w:type="spellEnd"/>
            <w:r w:rsidRPr="00FE0BA6">
              <w:rPr>
                <w:rFonts w:ascii="Times New Roman" w:eastAsia="Times New Roman" w:hAnsi="Times New Roman" w:cs="Times New Roman"/>
                <w:color w:val="000000"/>
                <w:lang w:val="en-US" w:eastAsia="en-GB"/>
              </w:rPr>
              <w:t xml:space="preserve"> (Fig 2F)</w:t>
            </w:r>
          </w:p>
        </w:tc>
        <w:tc>
          <w:tcPr>
            <w:tcW w:w="4394" w:type="dxa"/>
          </w:tcPr>
          <w:p w14:paraId="2AFE230B" w14:textId="77777777" w:rsidR="002F15B0" w:rsidRPr="00FE0BA6" w:rsidRDefault="002F15B0" w:rsidP="002F15B0">
            <w:pPr>
              <w:jc w:val="both"/>
              <w:rPr>
                <w:rFonts w:ascii="Times New Roman" w:eastAsia="Times New Roman" w:hAnsi="Times New Roman" w:cs="Times New Roman"/>
                <w:color w:val="000000"/>
                <w:lang w:val="en-US" w:eastAsia="en-GB"/>
              </w:rPr>
            </w:pPr>
          </w:p>
          <w:p w14:paraId="7293372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lang w:eastAsia="en-GB"/>
              </w:rPr>
              <w:t xml:space="preserve">AL vs. CR: </w:t>
            </w:r>
            <w:r w:rsidRPr="00FE0BA6">
              <w:rPr>
                <w:rFonts w:ascii="Times New Roman" w:eastAsia="Times New Roman" w:hAnsi="Times New Roman" w:cs="Times New Roman"/>
                <w:color w:val="000000"/>
                <w:lang w:val="en-US" w:eastAsia="en-GB"/>
              </w:rPr>
              <w:t>0.3537</w:t>
            </w:r>
          </w:p>
          <w:p w14:paraId="14B700E6"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0.0012</w:t>
            </w:r>
          </w:p>
          <w:p w14:paraId="4BAA409C"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0.0002</w:t>
            </w:r>
          </w:p>
          <w:p w14:paraId="5D7D7E5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tc>
      </w:tr>
      <w:tr w:rsidR="002F15B0" w:rsidRPr="00FE0BA6" w14:paraId="133424C5" w14:textId="77777777" w:rsidTr="7140D1EF">
        <w:tc>
          <w:tcPr>
            <w:tcW w:w="4815" w:type="dxa"/>
          </w:tcPr>
          <w:p w14:paraId="4F908D27"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783F27F"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BFAF07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Kl mRNA (fold change; Fig 3A)</w:t>
            </w:r>
          </w:p>
        </w:tc>
        <w:tc>
          <w:tcPr>
            <w:tcW w:w="4394" w:type="dxa"/>
          </w:tcPr>
          <w:p w14:paraId="04E7E8AA" w14:textId="77777777" w:rsidR="002F15B0" w:rsidRPr="00FE0BA6" w:rsidRDefault="002F15B0" w:rsidP="002F15B0">
            <w:pPr>
              <w:jc w:val="both"/>
              <w:rPr>
                <w:rFonts w:ascii="Times New Roman" w:eastAsia="Times New Roman" w:hAnsi="Times New Roman" w:cs="Times New Roman"/>
                <w:color w:val="000000"/>
                <w:lang w:val="en-US" w:eastAsia="en-GB"/>
              </w:rPr>
            </w:pPr>
          </w:p>
          <w:p w14:paraId="4FD576A8"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0.8968</w:t>
            </w:r>
          </w:p>
          <w:p w14:paraId="4B35EE03"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0.0004</w:t>
            </w:r>
          </w:p>
          <w:p w14:paraId="6EF8C0E7"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0.0005</w:t>
            </w:r>
          </w:p>
          <w:p w14:paraId="580D59A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tc>
      </w:tr>
      <w:tr w:rsidR="002F15B0" w:rsidRPr="00FE0BA6" w14:paraId="29B142A9" w14:textId="77777777" w:rsidTr="7140D1EF">
        <w:tc>
          <w:tcPr>
            <w:tcW w:w="4815" w:type="dxa"/>
          </w:tcPr>
          <w:p w14:paraId="527364A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2FE8E7E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516751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themeColor="text1"/>
                <w:lang w:val="en-US" w:eastAsia="en-GB"/>
              </w:rPr>
              <w:t>Kl (number of pixels per DG; Fig 3B)</w:t>
            </w:r>
          </w:p>
        </w:tc>
        <w:tc>
          <w:tcPr>
            <w:tcW w:w="4394" w:type="dxa"/>
          </w:tcPr>
          <w:p w14:paraId="199604B0" w14:textId="77777777" w:rsidR="002F15B0" w:rsidRPr="00FE0BA6" w:rsidRDefault="002F15B0" w:rsidP="002F15B0">
            <w:pPr>
              <w:jc w:val="both"/>
              <w:rPr>
                <w:rFonts w:ascii="Times New Roman" w:eastAsia="Times New Roman" w:hAnsi="Times New Roman" w:cs="Times New Roman"/>
                <w:color w:val="000000"/>
                <w:lang w:val="en-US" w:eastAsia="en-GB"/>
              </w:rPr>
            </w:pPr>
          </w:p>
          <w:p w14:paraId="2B3EA2EA"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0.9973</w:t>
            </w:r>
          </w:p>
          <w:p w14:paraId="1CFCAFB8"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0.0425</w:t>
            </w:r>
          </w:p>
          <w:p w14:paraId="24EDEEFA" w14:textId="77777777" w:rsidR="002F15B0" w:rsidRPr="00FE0BA6" w:rsidRDefault="002F15B0" w:rsidP="002F15B0">
            <w:pPr>
              <w:jc w:val="both"/>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0.0463</w:t>
            </w:r>
          </w:p>
          <w:p w14:paraId="56F5AB16"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tc>
      </w:tr>
      <w:tr w:rsidR="002F15B0" w:rsidRPr="00FE0BA6" w14:paraId="0B93592C" w14:textId="77777777" w:rsidTr="7140D1EF">
        <w:tc>
          <w:tcPr>
            <w:tcW w:w="4815" w:type="dxa"/>
          </w:tcPr>
          <w:p w14:paraId="105714C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7C5DA4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C53E5E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Kl</w:t>
            </w:r>
            <w:r w:rsidRPr="00FE0BA6">
              <w:rPr>
                <w:rFonts w:ascii="Times New Roman" w:eastAsia="Times New Roman" w:hAnsi="Times New Roman" w:cs="Times New Roman"/>
                <w:color w:val="000000"/>
                <w:vertAlign w:val="superscript"/>
                <w:lang w:val="en-US" w:eastAsia="en-GB"/>
              </w:rPr>
              <w:t>+</w:t>
            </w:r>
            <w:r w:rsidRPr="00FE0BA6">
              <w:rPr>
                <w:rFonts w:ascii="Times New Roman" w:eastAsia="Times New Roman" w:hAnsi="Times New Roman" w:cs="Times New Roman"/>
                <w:color w:val="000000"/>
                <w:lang w:val="en-US" w:eastAsia="en-GB"/>
              </w:rPr>
              <w:t xml:space="preserve"> cells per DG (Fig 3C)</w:t>
            </w:r>
          </w:p>
        </w:tc>
        <w:tc>
          <w:tcPr>
            <w:tcW w:w="4394" w:type="dxa"/>
          </w:tcPr>
          <w:p w14:paraId="39A6CDF8" w14:textId="77777777" w:rsidR="002F15B0" w:rsidRPr="00FE0BA6" w:rsidRDefault="002F15B0" w:rsidP="002F15B0">
            <w:pPr>
              <w:jc w:val="both"/>
              <w:rPr>
                <w:rFonts w:ascii="Times New Roman" w:eastAsia="Times New Roman" w:hAnsi="Times New Roman" w:cs="Times New Roman"/>
                <w:color w:val="000000"/>
                <w:lang w:val="en-US" w:eastAsia="en-GB"/>
              </w:rPr>
            </w:pPr>
          </w:p>
          <w:p w14:paraId="4F3865DB"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0.8656</w:t>
            </w:r>
          </w:p>
          <w:p w14:paraId="41A85654"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0.5747</w:t>
            </w:r>
          </w:p>
          <w:p w14:paraId="7204B133"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0.8252</w:t>
            </w:r>
          </w:p>
          <w:p w14:paraId="390EE5D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tc>
      </w:tr>
      <w:tr w:rsidR="002F15B0" w:rsidRPr="00FE0BA6" w14:paraId="5686501F" w14:textId="77777777" w:rsidTr="7140D1EF">
        <w:tc>
          <w:tcPr>
            <w:tcW w:w="4815" w:type="dxa"/>
            <w:hideMark/>
          </w:tcPr>
          <w:p w14:paraId="2ED0A315" w14:textId="77777777" w:rsidR="002F15B0" w:rsidRPr="00FE0BA6" w:rsidRDefault="002F15B0" w:rsidP="002F15B0">
            <w:pPr>
              <w:jc w:val="center"/>
              <w:textAlignment w:val="baseline"/>
              <w:rPr>
                <w:rFonts w:ascii="Times New Roman" w:eastAsia="Times New Roman" w:hAnsi="Times New Roman" w:cs="Times New Roman"/>
                <w:b/>
                <w:bCs/>
                <w:color w:val="000000"/>
                <w:u w:val="single"/>
                <w:shd w:val="clear" w:color="auto" w:fill="FFE5E5"/>
                <w:lang w:val="pt-BR" w:eastAsia="en-GB"/>
              </w:rPr>
            </w:pPr>
          </w:p>
          <w:p w14:paraId="150D3C04" w14:textId="32201542" w:rsidR="002F15B0" w:rsidRPr="00FE0BA6" w:rsidRDefault="00494DCB" w:rsidP="00494DCB">
            <w:pPr>
              <w:jc w:val="center"/>
              <w:textAlignment w:val="baseline"/>
              <w:rPr>
                <w:rFonts w:ascii="Times New Roman" w:eastAsia="Times New Roman" w:hAnsi="Times New Roman" w:cs="Times New Roman"/>
                <w:b/>
                <w:bCs/>
                <w:color w:val="000000" w:themeColor="text1"/>
                <w:lang w:val="en-US" w:eastAsia="en-GB"/>
              </w:rPr>
            </w:pPr>
            <w:r w:rsidRPr="00FE0BA6">
              <w:rPr>
                <w:rFonts w:ascii="Times New Roman" w:eastAsia="Times New Roman" w:hAnsi="Times New Roman" w:cs="Times New Roman"/>
                <w:b/>
                <w:bCs/>
                <w:color w:val="000000" w:themeColor="text1"/>
                <w:u w:val="single"/>
                <w:lang w:val="en-US" w:eastAsia="en-GB"/>
              </w:rPr>
              <w:t>Experiment</w:t>
            </w:r>
            <w:r w:rsidRPr="00FE0BA6">
              <w:rPr>
                <w:rFonts w:ascii="Times New Roman" w:eastAsia="Times New Roman" w:hAnsi="Times New Roman" w:cs="Times New Roman"/>
                <w:b/>
                <w:bCs/>
                <w:color w:val="000000" w:themeColor="text1"/>
                <w:lang w:val="en-US" w:eastAsia="en-GB"/>
              </w:rPr>
              <w:t xml:space="preserve"> </w:t>
            </w:r>
            <w:r w:rsidR="002F15B0" w:rsidRPr="00FE0BA6">
              <w:rPr>
                <w:rFonts w:ascii="Times New Roman" w:eastAsia="Times New Roman" w:hAnsi="Times New Roman" w:cs="Times New Roman"/>
                <w:color w:val="000000" w:themeColor="text1"/>
                <w:lang w:val="en-US" w:eastAsia="en-GB"/>
              </w:rPr>
              <w:t>(</w:t>
            </w:r>
            <w:r w:rsidR="002F15B0" w:rsidRPr="00FE0BA6">
              <w:rPr>
                <w:rFonts w:ascii="Times New Roman" w:eastAsia="Times New Roman" w:hAnsi="Times New Roman" w:cs="Times New Roman"/>
                <w:i/>
                <w:iCs/>
                <w:color w:val="000000" w:themeColor="text1"/>
                <w:lang w:val="en-US" w:eastAsia="en-GB"/>
              </w:rPr>
              <w:t>in vitro</w:t>
            </w:r>
            <w:r w:rsidR="002F15B0" w:rsidRPr="00FE0BA6">
              <w:rPr>
                <w:rFonts w:ascii="Times New Roman" w:eastAsia="Times New Roman" w:hAnsi="Times New Roman" w:cs="Times New Roman"/>
                <w:color w:val="000000" w:themeColor="text1"/>
                <w:lang w:val="en-US" w:eastAsia="en-GB"/>
              </w:rPr>
              <w:t xml:space="preserve"> assays)</w:t>
            </w:r>
          </w:p>
          <w:p w14:paraId="37C421B2" w14:textId="77777777" w:rsidR="002F15B0" w:rsidRPr="00FE0BA6" w:rsidRDefault="002F15B0" w:rsidP="002F15B0">
            <w:pPr>
              <w:jc w:val="center"/>
              <w:textAlignment w:val="baseline"/>
              <w:rPr>
                <w:rFonts w:ascii="Times New Roman" w:eastAsia="Times New Roman" w:hAnsi="Times New Roman" w:cs="Times New Roman"/>
                <w:color w:val="000000"/>
                <w:lang w:val="en-US" w:eastAsia="en-GB"/>
              </w:rPr>
            </w:pPr>
          </w:p>
        </w:tc>
        <w:tc>
          <w:tcPr>
            <w:tcW w:w="4394" w:type="dxa"/>
            <w:hideMark/>
          </w:tcPr>
          <w:p w14:paraId="7A4D8500" w14:textId="77777777" w:rsidR="002F15B0" w:rsidRPr="00FE0BA6" w:rsidRDefault="002F15B0" w:rsidP="002F15B0">
            <w:pPr>
              <w:jc w:val="center"/>
              <w:textAlignment w:val="baseline"/>
              <w:rPr>
                <w:rFonts w:ascii="Times New Roman" w:eastAsia="Times New Roman" w:hAnsi="Times New Roman" w:cs="Times New Roman"/>
                <w:b/>
                <w:bCs/>
                <w:color w:val="881798"/>
                <w:u w:val="single"/>
                <w:lang w:val="pt-BR" w:eastAsia="en-GB"/>
              </w:rPr>
            </w:pPr>
          </w:p>
          <w:p w14:paraId="0AF43AF4" w14:textId="77777777" w:rsidR="002F15B0" w:rsidRPr="00FE0BA6" w:rsidRDefault="002F15B0" w:rsidP="002F15B0">
            <w:pPr>
              <w:jc w:val="center"/>
              <w:textAlignment w:val="baseline"/>
              <w:rPr>
                <w:rFonts w:ascii="Times New Roman" w:eastAsia="Times New Roman" w:hAnsi="Times New Roman" w:cs="Times New Roman"/>
                <w:color w:val="000000"/>
                <w:lang w:val="en-US" w:eastAsia="en-GB"/>
              </w:rPr>
            </w:pPr>
            <w:proofErr w:type="spellStart"/>
            <w:r w:rsidRPr="00FE0BA6">
              <w:rPr>
                <w:rFonts w:ascii="Times New Roman" w:eastAsia="Times New Roman" w:hAnsi="Times New Roman" w:cs="Times New Roman"/>
                <w:b/>
                <w:bCs/>
                <w:color w:val="000000" w:themeColor="text1"/>
                <w:u w:val="single"/>
                <w:lang w:val="pt-BR" w:eastAsia="en-GB"/>
              </w:rPr>
              <w:t>Adjusted</w:t>
            </w:r>
            <w:proofErr w:type="spellEnd"/>
            <w:r w:rsidRPr="00FE0BA6">
              <w:rPr>
                <w:rFonts w:ascii="Times New Roman" w:eastAsia="Times New Roman" w:hAnsi="Times New Roman" w:cs="Times New Roman"/>
                <w:b/>
                <w:bCs/>
                <w:color w:val="000000" w:themeColor="text1"/>
                <w:u w:val="single"/>
                <w:lang w:val="pt-BR" w:eastAsia="en-GB"/>
              </w:rPr>
              <w:t xml:space="preserve"> P-</w:t>
            </w:r>
            <w:proofErr w:type="spellStart"/>
            <w:r w:rsidRPr="00FE0BA6">
              <w:rPr>
                <w:rFonts w:ascii="Times New Roman" w:eastAsia="Times New Roman" w:hAnsi="Times New Roman" w:cs="Times New Roman"/>
                <w:b/>
                <w:bCs/>
                <w:color w:val="000000" w:themeColor="text1"/>
                <w:u w:val="single"/>
                <w:lang w:val="pt-BR" w:eastAsia="en-GB"/>
              </w:rPr>
              <w:t>value</w:t>
            </w:r>
            <w:proofErr w:type="spellEnd"/>
            <w:r w:rsidRPr="00FE0BA6">
              <w:rPr>
                <w:rFonts w:ascii="Times New Roman" w:eastAsia="Times New Roman" w:hAnsi="Times New Roman" w:cs="Times New Roman"/>
                <w:color w:val="000000" w:themeColor="text1"/>
                <w:lang w:val="en-US" w:eastAsia="en-GB"/>
              </w:rPr>
              <w:t> </w:t>
            </w:r>
          </w:p>
        </w:tc>
      </w:tr>
      <w:tr w:rsidR="002F15B0" w:rsidRPr="00FE0BA6" w14:paraId="5F15C954" w14:textId="77777777" w:rsidTr="7140D1EF">
        <w:tc>
          <w:tcPr>
            <w:tcW w:w="4815" w:type="dxa"/>
          </w:tcPr>
          <w:p w14:paraId="79BC98E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343392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4F54A0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126418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3AD382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750150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6434D6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EFCB07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Kl</w:t>
            </w:r>
            <w:r w:rsidRPr="00FE0BA6">
              <w:rPr>
                <w:rFonts w:ascii="Times New Roman" w:eastAsia="Times New Roman" w:hAnsi="Times New Roman" w:cs="Times New Roman"/>
                <w:color w:val="000000"/>
                <w:vertAlign w:val="superscript"/>
                <w:lang w:val="en-US" w:eastAsia="en-GB"/>
              </w:rPr>
              <w:t>+</w:t>
            </w:r>
            <w:r w:rsidRPr="00FE0BA6">
              <w:rPr>
                <w:rFonts w:ascii="Times New Roman" w:eastAsia="Times New Roman" w:hAnsi="Times New Roman" w:cs="Times New Roman"/>
                <w:color w:val="000000"/>
                <w:lang w:val="en-US" w:eastAsia="en-GB"/>
              </w:rPr>
              <w:t xml:space="preserve"> cells (%; Fig 4E)</w:t>
            </w:r>
          </w:p>
        </w:tc>
        <w:tc>
          <w:tcPr>
            <w:tcW w:w="4394" w:type="dxa"/>
            <w:hideMark/>
          </w:tcPr>
          <w:p w14:paraId="6F09EB5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A955D76"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xml:space="preserve">co siRNA vs. I: </w:t>
            </w:r>
            <w:r w:rsidRPr="00FE0BA6">
              <w:rPr>
                <w:rFonts w:ascii="Times New Roman" w:eastAsia="Times New Roman" w:hAnsi="Times New Roman" w:cs="Times New Roman"/>
                <w:lang w:eastAsia="en-GB"/>
              </w:rPr>
              <w:t xml:space="preserve"> </w:t>
            </w:r>
            <w:r w:rsidRPr="00FE0BA6">
              <w:rPr>
                <w:rFonts w:ascii="Times New Roman" w:eastAsia="Times New Roman" w:hAnsi="Times New Roman" w:cs="Times New Roman"/>
                <w:color w:val="000000"/>
                <w:lang w:val="en-US" w:eastAsia="en-GB"/>
              </w:rPr>
              <w:t>0.0008</w:t>
            </w:r>
          </w:p>
          <w:p w14:paraId="7F2F6C6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 0.0028</w:t>
            </w:r>
          </w:p>
          <w:p w14:paraId="595DB06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 0.0016</w:t>
            </w:r>
          </w:p>
          <w:p w14:paraId="7A449636"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I-III: 0.0002</w:t>
            </w:r>
          </w:p>
          <w:p w14:paraId="3443841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 0.2689</w:t>
            </w:r>
          </w:p>
          <w:p w14:paraId="1D2E29C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 0.7016</w:t>
            </w:r>
          </w:p>
          <w:p w14:paraId="0F04F06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I-III: 0.1052</w:t>
            </w:r>
          </w:p>
          <w:p w14:paraId="4B87CC6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 0.8302</w:t>
            </w:r>
          </w:p>
          <w:p w14:paraId="33BA5B19"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I-III: 0.0132</w:t>
            </w:r>
          </w:p>
          <w:p w14:paraId="0F459E5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III vs. I-III: 0.0307</w:t>
            </w:r>
          </w:p>
          <w:p w14:paraId="7CD7EAF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25DAF2B" w14:textId="77777777" w:rsidR="002F15B0" w:rsidRPr="00FE0BA6" w:rsidRDefault="002F15B0" w:rsidP="002F15B0">
            <w:pPr>
              <w:jc w:val="both"/>
              <w:textAlignment w:val="baseline"/>
              <w:rPr>
                <w:rFonts w:ascii="Times New Roman" w:eastAsia="Times New Roman" w:hAnsi="Times New Roman" w:cs="Times New Roman"/>
                <w:lang w:val="en-US" w:eastAsia="en-GB"/>
              </w:rPr>
            </w:pPr>
          </w:p>
        </w:tc>
      </w:tr>
      <w:tr w:rsidR="002F15B0" w:rsidRPr="00FE0BA6" w14:paraId="79313A6B" w14:textId="77777777" w:rsidTr="7140D1EF">
        <w:tc>
          <w:tcPr>
            <w:tcW w:w="4815" w:type="dxa"/>
          </w:tcPr>
          <w:p w14:paraId="61D98B0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1B6C75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C0AE306"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8B4257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20EEAC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2150A66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2E0BE74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9B36070"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lang w:val="en-US" w:eastAsia="en-GB"/>
              </w:rPr>
              <w:t>Ki-67</w:t>
            </w:r>
            <w:r w:rsidRPr="00FE0BA6">
              <w:rPr>
                <w:rFonts w:ascii="Times New Roman" w:eastAsia="Times New Roman" w:hAnsi="Times New Roman" w:cs="Times New Roman"/>
                <w:color w:val="000000"/>
                <w:vertAlign w:val="superscript"/>
                <w:lang w:val="en-US" w:eastAsia="en-GB"/>
              </w:rPr>
              <w:t>+</w:t>
            </w:r>
            <w:r w:rsidRPr="00FE0BA6">
              <w:rPr>
                <w:rFonts w:ascii="Times New Roman" w:eastAsia="Times New Roman" w:hAnsi="Times New Roman" w:cs="Times New Roman"/>
                <w:color w:val="000000"/>
                <w:lang w:val="en-US" w:eastAsia="en-GB"/>
              </w:rPr>
              <w:t xml:space="preserve"> cells (%; Fig 4F)</w:t>
            </w:r>
          </w:p>
        </w:tc>
        <w:tc>
          <w:tcPr>
            <w:tcW w:w="4394" w:type="dxa"/>
            <w:hideMark/>
          </w:tcPr>
          <w:p w14:paraId="11876888" w14:textId="77777777" w:rsidR="002F15B0" w:rsidRPr="00FE0BA6" w:rsidRDefault="002F15B0" w:rsidP="002F15B0">
            <w:pPr>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p w14:paraId="12C1D39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 0.9949</w:t>
            </w:r>
          </w:p>
          <w:p w14:paraId="30DF2BD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 0.5914</w:t>
            </w:r>
          </w:p>
          <w:p w14:paraId="7CA089E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 0.5889</w:t>
            </w:r>
          </w:p>
          <w:p w14:paraId="35D642DF"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I-III: 0.6364</w:t>
            </w:r>
          </w:p>
          <w:p w14:paraId="77D03F7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 0.7983</w:t>
            </w:r>
          </w:p>
          <w:p w14:paraId="0B1F01D6"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 0.7961</w:t>
            </w:r>
          </w:p>
          <w:p w14:paraId="3F96275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I-III: 0.8363</w:t>
            </w:r>
          </w:p>
          <w:p w14:paraId="7E6F073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 &gt;0.9999</w:t>
            </w:r>
          </w:p>
          <w:p w14:paraId="0474E369"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I-III: &gt;0.9999</w:t>
            </w:r>
          </w:p>
          <w:p w14:paraId="1344F48F"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III vs. I-III: &gt;0.9999</w:t>
            </w:r>
          </w:p>
          <w:p w14:paraId="5766DB6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FFAF261" w14:textId="77777777" w:rsidR="002F15B0" w:rsidRPr="00FE0BA6" w:rsidRDefault="002F15B0" w:rsidP="002F15B0">
            <w:pPr>
              <w:jc w:val="both"/>
              <w:textAlignment w:val="baseline"/>
              <w:rPr>
                <w:rFonts w:ascii="Times New Roman" w:eastAsia="Times New Roman" w:hAnsi="Times New Roman" w:cs="Times New Roman"/>
                <w:lang w:val="en-US" w:eastAsia="en-GB"/>
              </w:rPr>
            </w:pPr>
          </w:p>
        </w:tc>
      </w:tr>
      <w:tr w:rsidR="002F15B0" w:rsidRPr="00FE0BA6" w14:paraId="2CDDE64B" w14:textId="77777777" w:rsidTr="7140D1EF">
        <w:tc>
          <w:tcPr>
            <w:tcW w:w="4815" w:type="dxa"/>
          </w:tcPr>
          <w:p w14:paraId="709B0A2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6E0D6E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AA03A7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FEF16E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24EA6E9"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E66106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C8F7458"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lang w:val="en-US" w:eastAsia="en-GB"/>
              </w:rPr>
              <w:t>DCX</w:t>
            </w:r>
            <w:r w:rsidRPr="00FE0BA6">
              <w:rPr>
                <w:rFonts w:ascii="Times New Roman" w:eastAsia="Times New Roman" w:hAnsi="Times New Roman" w:cs="Times New Roman"/>
                <w:color w:val="000000"/>
                <w:vertAlign w:val="superscript"/>
                <w:lang w:val="en-US" w:eastAsia="en-GB"/>
              </w:rPr>
              <w:t>+</w:t>
            </w:r>
            <w:r w:rsidRPr="00FE0BA6">
              <w:rPr>
                <w:rFonts w:ascii="Times New Roman" w:eastAsia="Times New Roman" w:hAnsi="Times New Roman" w:cs="Times New Roman"/>
                <w:color w:val="000000"/>
                <w:lang w:val="en-US" w:eastAsia="en-GB"/>
              </w:rPr>
              <w:t xml:space="preserve"> cells (%; Fig 4G)</w:t>
            </w:r>
          </w:p>
        </w:tc>
        <w:tc>
          <w:tcPr>
            <w:tcW w:w="4394" w:type="dxa"/>
            <w:hideMark/>
          </w:tcPr>
          <w:p w14:paraId="766F074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C77B259"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 0.9881</w:t>
            </w:r>
          </w:p>
          <w:p w14:paraId="3701BB9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 0.0214</w:t>
            </w:r>
          </w:p>
          <w:p w14:paraId="5886D06C"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 0.4508</w:t>
            </w:r>
          </w:p>
          <w:p w14:paraId="46F6920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I-III: 0.0140</w:t>
            </w:r>
          </w:p>
          <w:p w14:paraId="7C4D0BB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 0.0208</w:t>
            </w:r>
          </w:p>
          <w:p w14:paraId="32C7E21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 0.3407</w:t>
            </w:r>
          </w:p>
          <w:p w14:paraId="39389DF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I-III: 0.0141</w:t>
            </w:r>
          </w:p>
          <w:p w14:paraId="4C11B76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 0.2047</w:t>
            </w:r>
          </w:p>
          <w:p w14:paraId="5EB57847"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I-III: 0.9935</w:t>
            </w:r>
          </w:p>
          <w:p w14:paraId="72D42CC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III vs. I-III: 0.1295</w:t>
            </w:r>
          </w:p>
          <w:p w14:paraId="50C6F19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B2DF35B"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lang w:val="en-US" w:eastAsia="en-GB"/>
              </w:rPr>
              <w:t> </w:t>
            </w:r>
          </w:p>
        </w:tc>
      </w:tr>
      <w:tr w:rsidR="002F15B0" w:rsidRPr="00FE0BA6" w14:paraId="3789A483" w14:textId="77777777" w:rsidTr="7140D1EF">
        <w:tc>
          <w:tcPr>
            <w:tcW w:w="4815" w:type="dxa"/>
          </w:tcPr>
          <w:p w14:paraId="57D88504"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2873C604"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C805FF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3ED8E3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2B76DDB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A25166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BD9C549"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lang w:val="en-US" w:eastAsia="en-GB"/>
              </w:rPr>
              <w:t>MAP2</w:t>
            </w:r>
            <w:r w:rsidRPr="00FE0BA6">
              <w:rPr>
                <w:rFonts w:ascii="Times New Roman" w:eastAsia="Times New Roman" w:hAnsi="Times New Roman" w:cs="Times New Roman"/>
                <w:color w:val="000000"/>
                <w:vertAlign w:val="superscript"/>
                <w:lang w:val="en-US" w:eastAsia="en-GB"/>
              </w:rPr>
              <w:t>+</w:t>
            </w:r>
            <w:r w:rsidRPr="00FE0BA6">
              <w:rPr>
                <w:rFonts w:ascii="Times New Roman" w:eastAsia="Times New Roman" w:hAnsi="Times New Roman" w:cs="Times New Roman"/>
                <w:color w:val="000000"/>
                <w:lang w:val="en-US" w:eastAsia="en-GB"/>
              </w:rPr>
              <w:t xml:space="preserve"> cells (%; Fig 4H)</w:t>
            </w:r>
          </w:p>
        </w:tc>
        <w:tc>
          <w:tcPr>
            <w:tcW w:w="4394" w:type="dxa"/>
            <w:hideMark/>
          </w:tcPr>
          <w:p w14:paraId="7C72671E" w14:textId="77777777" w:rsidR="002F15B0" w:rsidRPr="00FE0BA6" w:rsidRDefault="002F15B0" w:rsidP="002F15B0">
            <w:pPr>
              <w:textAlignment w:val="baseline"/>
              <w:rPr>
                <w:rFonts w:ascii="Times New Roman" w:eastAsia="Times New Roman" w:hAnsi="Times New Roman" w:cs="Times New Roman"/>
                <w:color w:val="000000"/>
                <w:u w:val="single"/>
                <w:lang w:val="en-US" w:eastAsia="en-GB"/>
              </w:rPr>
            </w:pPr>
          </w:p>
          <w:p w14:paraId="4BEAF5C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FE4250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 0.9657</w:t>
            </w:r>
          </w:p>
          <w:p w14:paraId="3E6CF41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 &gt;0.9999</w:t>
            </w:r>
          </w:p>
          <w:p w14:paraId="74DD67A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 0.0442</w:t>
            </w:r>
          </w:p>
          <w:p w14:paraId="6CDD71B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I-III: 0.1764</w:t>
            </w:r>
          </w:p>
          <w:p w14:paraId="065F63D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 0.9429</w:t>
            </w:r>
          </w:p>
          <w:p w14:paraId="14865FD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 0.0208</w:t>
            </w:r>
          </w:p>
          <w:p w14:paraId="0218679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I-III: 0.0822</w:t>
            </w:r>
          </w:p>
          <w:p w14:paraId="7D4A0E0C"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 0.0500</w:t>
            </w:r>
          </w:p>
          <w:p w14:paraId="1D09E38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I-III: 0.1989</w:t>
            </w:r>
          </w:p>
          <w:p w14:paraId="1F6AF56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III vs. I-III: 0.8777</w:t>
            </w:r>
          </w:p>
          <w:p w14:paraId="655478A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4A6A15F" w14:textId="77777777" w:rsidR="002F15B0" w:rsidRPr="00FE0BA6" w:rsidRDefault="002F15B0" w:rsidP="002F15B0">
            <w:pPr>
              <w:jc w:val="both"/>
              <w:textAlignment w:val="baseline"/>
              <w:rPr>
                <w:rFonts w:ascii="Times New Roman" w:eastAsia="Times New Roman" w:hAnsi="Times New Roman" w:cs="Times New Roman"/>
                <w:lang w:val="en-US" w:eastAsia="en-GB"/>
              </w:rPr>
            </w:pPr>
          </w:p>
        </w:tc>
      </w:tr>
      <w:tr w:rsidR="002F15B0" w:rsidRPr="00FE0BA6" w14:paraId="2DB385FD" w14:textId="77777777" w:rsidTr="7140D1EF">
        <w:tc>
          <w:tcPr>
            <w:tcW w:w="4815" w:type="dxa"/>
          </w:tcPr>
          <w:p w14:paraId="3678F7C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9C5698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56D2ACC"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80F78A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49550E7"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3F4D6F6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8B7B92F"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lang w:val="en-US" w:eastAsia="en-GB"/>
              </w:rPr>
              <w:t>Caspase</w:t>
            </w:r>
            <w:r w:rsidRPr="00FE0BA6">
              <w:rPr>
                <w:rFonts w:ascii="Times New Roman" w:eastAsia="Times New Roman" w:hAnsi="Times New Roman" w:cs="Times New Roman"/>
                <w:color w:val="000000"/>
                <w:vertAlign w:val="superscript"/>
                <w:lang w:val="en-US" w:eastAsia="en-GB"/>
              </w:rPr>
              <w:t>+</w:t>
            </w:r>
            <w:r w:rsidRPr="00FE0BA6">
              <w:rPr>
                <w:rFonts w:ascii="Times New Roman" w:eastAsia="Times New Roman" w:hAnsi="Times New Roman" w:cs="Times New Roman"/>
                <w:color w:val="000000"/>
                <w:lang w:val="en-US" w:eastAsia="en-GB"/>
              </w:rPr>
              <w:t xml:space="preserve"> cells (%; Fig 4I)</w:t>
            </w:r>
          </w:p>
        </w:tc>
        <w:tc>
          <w:tcPr>
            <w:tcW w:w="4394" w:type="dxa"/>
            <w:hideMark/>
          </w:tcPr>
          <w:p w14:paraId="5B47EFB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1C4A07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 0.0723</w:t>
            </w:r>
          </w:p>
          <w:p w14:paraId="1F4DC729"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 0.0249</w:t>
            </w:r>
          </w:p>
          <w:p w14:paraId="05DE2B2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 0.0391</w:t>
            </w:r>
          </w:p>
          <w:p w14:paraId="372AB7BC"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co siRNA vs. I-III: 0.0028</w:t>
            </w:r>
          </w:p>
          <w:p w14:paraId="7CD77A17"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 0.9546</w:t>
            </w:r>
          </w:p>
          <w:p w14:paraId="7173B98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 0.9939</w:t>
            </w:r>
          </w:p>
          <w:p w14:paraId="7FA1E6A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 vs. I-III: 0.2640</w:t>
            </w:r>
          </w:p>
          <w:p w14:paraId="0119A64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 0.9981</w:t>
            </w:r>
          </w:p>
          <w:p w14:paraId="500D9C88"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 vs. I-III: 0.5931</w:t>
            </w:r>
          </w:p>
          <w:p w14:paraId="353AEEF7"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III vs. I-III: 0.4355</w:t>
            </w:r>
          </w:p>
          <w:p w14:paraId="30EE4BB4"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0DB074A" w14:textId="77777777" w:rsidR="002F15B0" w:rsidRPr="00FE0BA6" w:rsidRDefault="002F15B0" w:rsidP="002F15B0">
            <w:pPr>
              <w:jc w:val="both"/>
              <w:textAlignment w:val="baseline"/>
              <w:rPr>
                <w:rFonts w:ascii="Times New Roman" w:eastAsia="Times New Roman" w:hAnsi="Times New Roman" w:cs="Times New Roman"/>
                <w:lang w:val="en-US" w:eastAsia="en-GB"/>
              </w:rPr>
            </w:pPr>
          </w:p>
        </w:tc>
      </w:tr>
      <w:tr w:rsidR="002F15B0" w:rsidRPr="00FE0BA6" w14:paraId="0818427A" w14:textId="77777777" w:rsidTr="7140D1EF">
        <w:tc>
          <w:tcPr>
            <w:tcW w:w="4815" w:type="dxa"/>
          </w:tcPr>
          <w:p w14:paraId="5B280829" w14:textId="77777777" w:rsidR="002F15B0" w:rsidRPr="00FE0BA6" w:rsidRDefault="002F15B0" w:rsidP="002F15B0">
            <w:pPr>
              <w:jc w:val="center"/>
              <w:textAlignment w:val="baseline"/>
              <w:rPr>
                <w:rFonts w:ascii="Times New Roman" w:eastAsia="Times New Roman" w:hAnsi="Times New Roman" w:cs="Times New Roman"/>
                <w:b/>
                <w:bCs/>
                <w:color w:val="000000"/>
                <w:u w:val="single"/>
                <w:shd w:val="clear" w:color="auto" w:fill="FFE5E5"/>
                <w:lang w:val="pt-BR" w:eastAsia="en-GB"/>
              </w:rPr>
            </w:pPr>
          </w:p>
          <w:p w14:paraId="29CDF126" w14:textId="790C2F02" w:rsidR="002F15B0" w:rsidRPr="00FE0BA6" w:rsidRDefault="00494DCB" w:rsidP="002F15B0">
            <w:pPr>
              <w:jc w:val="center"/>
              <w:textAlignment w:val="baseline"/>
              <w:rPr>
                <w:rFonts w:ascii="Times New Roman" w:eastAsia="Times New Roman" w:hAnsi="Times New Roman" w:cs="Times New Roman"/>
                <w:color w:val="000000" w:themeColor="text1"/>
                <w:lang w:val="en-US" w:eastAsia="en-GB"/>
              </w:rPr>
            </w:pPr>
            <w:r w:rsidRPr="00FE0BA6">
              <w:rPr>
                <w:rFonts w:ascii="Times New Roman" w:eastAsia="Times New Roman" w:hAnsi="Times New Roman" w:cs="Times New Roman"/>
                <w:b/>
                <w:bCs/>
                <w:color w:val="000000" w:themeColor="text1"/>
                <w:u w:val="single"/>
                <w:lang w:val="en-US" w:eastAsia="en-GB"/>
              </w:rPr>
              <w:t>Experiment</w:t>
            </w:r>
            <w:r w:rsidRPr="00FE0BA6">
              <w:rPr>
                <w:rFonts w:ascii="Times New Roman" w:eastAsia="Times New Roman" w:hAnsi="Times New Roman" w:cs="Times New Roman"/>
                <w:b/>
                <w:bCs/>
                <w:color w:val="000000" w:themeColor="text1"/>
                <w:lang w:val="en-US" w:eastAsia="en-GB"/>
              </w:rPr>
              <w:t xml:space="preserve"> </w:t>
            </w:r>
            <w:r w:rsidR="002F15B0" w:rsidRPr="00FE0BA6">
              <w:rPr>
                <w:rFonts w:ascii="Times New Roman" w:eastAsia="Times New Roman" w:hAnsi="Times New Roman" w:cs="Times New Roman"/>
                <w:color w:val="000000" w:themeColor="text1"/>
                <w:lang w:val="en-US" w:eastAsia="en-GB"/>
              </w:rPr>
              <w:t>(Supplementary Material)</w:t>
            </w:r>
          </w:p>
          <w:p w14:paraId="5CA919FE" w14:textId="77777777" w:rsidR="002F15B0" w:rsidRPr="00FE0BA6" w:rsidRDefault="002F15B0" w:rsidP="002F15B0">
            <w:pPr>
              <w:jc w:val="center"/>
              <w:textAlignment w:val="baseline"/>
              <w:rPr>
                <w:rFonts w:ascii="Times New Roman" w:eastAsia="Times New Roman" w:hAnsi="Times New Roman" w:cs="Times New Roman"/>
                <w:lang w:val="en-US" w:eastAsia="en-GB"/>
              </w:rPr>
            </w:pPr>
          </w:p>
        </w:tc>
        <w:tc>
          <w:tcPr>
            <w:tcW w:w="4394" w:type="dxa"/>
            <w:hideMark/>
          </w:tcPr>
          <w:p w14:paraId="5E570149" w14:textId="77777777" w:rsidR="002F15B0" w:rsidRPr="00FE0BA6" w:rsidRDefault="002F15B0" w:rsidP="002F15B0">
            <w:pPr>
              <w:jc w:val="center"/>
              <w:textAlignment w:val="baseline"/>
              <w:rPr>
                <w:rFonts w:ascii="Times New Roman" w:eastAsia="Times New Roman" w:hAnsi="Times New Roman" w:cs="Times New Roman"/>
                <w:b/>
                <w:bCs/>
                <w:color w:val="881798"/>
                <w:u w:val="single"/>
                <w:lang w:val="pt-BR" w:eastAsia="en-GB"/>
              </w:rPr>
            </w:pPr>
          </w:p>
          <w:p w14:paraId="4AD92975" w14:textId="77777777" w:rsidR="002F15B0" w:rsidRPr="00FE0BA6" w:rsidRDefault="002F15B0" w:rsidP="002F15B0">
            <w:pPr>
              <w:jc w:val="center"/>
              <w:textAlignment w:val="baseline"/>
              <w:rPr>
                <w:rFonts w:ascii="Times New Roman" w:eastAsia="Times New Roman" w:hAnsi="Times New Roman" w:cs="Times New Roman"/>
                <w:lang w:val="en-US" w:eastAsia="en-GB"/>
              </w:rPr>
            </w:pPr>
            <w:proofErr w:type="spellStart"/>
            <w:r w:rsidRPr="00FE0BA6">
              <w:rPr>
                <w:rFonts w:ascii="Times New Roman" w:eastAsia="Times New Roman" w:hAnsi="Times New Roman" w:cs="Times New Roman"/>
                <w:b/>
                <w:bCs/>
                <w:color w:val="000000" w:themeColor="text1"/>
                <w:u w:val="single"/>
                <w:lang w:val="pt-BR" w:eastAsia="en-GB"/>
              </w:rPr>
              <w:t>Adjusted</w:t>
            </w:r>
            <w:proofErr w:type="spellEnd"/>
            <w:r w:rsidRPr="00FE0BA6">
              <w:rPr>
                <w:rFonts w:ascii="Times New Roman" w:eastAsia="Times New Roman" w:hAnsi="Times New Roman" w:cs="Times New Roman"/>
                <w:b/>
                <w:bCs/>
                <w:color w:val="000000" w:themeColor="text1"/>
                <w:u w:val="single"/>
                <w:lang w:val="pt-BR" w:eastAsia="en-GB"/>
              </w:rPr>
              <w:t xml:space="preserve"> P-</w:t>
            </w:r>
            <w:proofErr w:type="spellStart"/>
            <w:r w:rsidRPr="00FE0BA6">
              <w:rPr>
                <w:rFonts w:ascii="Times New Roman" w:eastAsia="Times New Roman" w:hAnsi="Times New Roman" w:cs="Times New Roman"/>
                <w:b/>
                <w:bCs/>
                <w:color w:val="000000" w:themeColor="text1"/>
                <w:u w:val="single"/>
                <w:lang w:val="pt-BR" w:eastAsia="en-GB"/>
              </w:rPr>
              <w:t>value</w:t>
            </w:r>
            <w:proofErr w:type="spellEnd"/>
          </w:p>
        </w:tc>
      </w:tr>
      <w:tr w:rsidR="002F15B0" w:rsidRPr="00FE0BA6" w14:paraId="478389E9" w14:textId="77777777" w:rsidTr="7140D1EF">
        <w:tc>
          <w:tcPr>
            <w:tcW w:w="4815" w:type="dxa"/>
          </w:tcPr>
          <w:p w14:paraId="25BAF50C"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057A614" w14:textId="77777777" w:rsidR="002F15B0" w:rsidRPr="00FE0BA6" w:rsidRDefault="002F15B0" w:rsidP="002F15B0">
            <w:pPr>
              <w:jc w:val="both"/>
              <w:textAlignment w:val="baseline"/>
              <w:rPr>
                <w:rFonts w:ascii="Times New Roman" w:eastAsia="Times New Roman" w:hAnsi="Times New Roman" w:cs="Times New Roman"/>
                <w:lang w:val="en-US" w:eastAsia="en-GB"/>
              </w:rPr>
            </w:pPr>
            <w:r w:rsidRPr="00FE0BA6">
              <w:rPr>
                <w:rFonts w:ascii="Times New Roman" w:eastAsia="Times New Roman" w:hAnsi="Times New Roman" w:cs="Times New Roman"/>
                <w:color w:val="000000"/>
                <w:lang w:val="en-US" w:eastAsia="en-GB"/>
              </w:rPr>
              <w:t>DCX</w:t>
            </w:r>
            <w:r w:rsidRPr="00FE0BA6">
              <w:rPr>
                <w:rFonts w:ascii="Times New Roman" w:eastAsia="Times New Roman" w:hAnsi="Times New Roman" w:cs="Times New Roman"/>
                <w:color w:val="000000"/>
                <w:vertAlign w:val="superscript"/>
                <w:lang w:val="en-US" w:eastAsia="en-GB"/>
              </w:rPr>
              <w:t>+</w:t>
            </w:r>
            <w:r w:rsidRPr="00FE0BA6">
              <w:rPr>
                <w:rFonts w:ascii="Times New Roman" w:eastAsia="Times New Roman" w:hAnsi="Times New Roman" w:cs="Times New Roman"/>
                <w:color w:val="000000"/>
                <w:lang w:val="en-US" w:eastAsia="en-GB"/>
              </w:rPr>
              <w:t xml:space="preserve"> cells/mm</w:t>
            </w:r>
            <w:r w:rsidRPr="00FE0BA6">
              <w:rPr>
                <w:rFonts w:ascii="Times New Roman" w:eastAsia="Times New Roman" w:hAnsi="Times New Roman" w:cs="Times New Roman"/>
                <w:color w:val="000000"/>
                <w:vertAlign w:val="superscript"/>
                <w:lang w:val="en-US" w:eastAsia="en-GB"/>
              </w:rPr>
              <w:t>3</w:t>
            </w:r>
            <w:r w:rsidRPr="00FE0BA6">
              <w:rPr>
                <w:rFonts w:ascii="Times New Roman" w:eastAsia="Times New Roman" w:hAnsi="Times New Roman" w:cs="Times New Roman"/>
                <w:color w:val="000000"/>
                <w:lang w:val="en-US" w:eastAsia="en-GB"/>
              </w:rPr>
              <w:t xml:space="preserve"> [DH] (diet mice; </w:t>
            </w:r>
            <w:proofErr w:type="spellStart"/>
            <w:r w:rsidRPr="00FE0BA6">
              <w:rPr>
                <w:rFonts w:ascii="Times New Roman" w:eastAsia="Times New Roman" w:hAnsi="Times New Roman" w:cs="Times New Roman"/>
                <w:color w:val="000000"/>
                <w:lang w:val="en-US" w:eastAsia="en-GB"/>
              </w:rPr>
              <w:t>SFig</w:t>
            </w:r>
            <w:proofErr w:type="spellEnd"/>
            <w:r w:rsidRPr="00FE0BA6">
              <w:rPr>
                <w:rFonts w:ascii="Times New Roman" w:eastAsia="Times New Roman" w:hAnsi="Times New Roman" w:cs="Times New Roman"/>
                <w:color w:val="000000"/>
                <w:lang w:val="en-US" w:eastAsia="en-GB"/>
              </w:rPr>
              <w:t xml:space="preserve"> 2AA)</w:t>
            </w:r>
          </w:p>
        </w:tc>
        <w:tc>
          <w:tcPr>
            <w:tcW w:w="4394" w:type="dxa"/>
            <w:hideMark/>
          </w:tcPr>
          <w:p w14:paraId="0D8B0324"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p w14:paraId="2904468F"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0.6180</w:t>
            </w:r>
          </w:p>
          <w:p w14:paraId="2413A48F"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0.0153</w:t>
            </w:r>
          </w:p>
          <w:p w14:paraId="209CB5CD"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0.0488</w:t>
            </w:r>
          </w:p>
          <w:p w14:paraId="36F747A0" w14:textId="77777777" w:rsidR="002F15B0" w:rsidRPr="00FE0BA6" w:rsidRDefault="002F15B0" w:rsidP="002F15B0">
            <w:pPr>
              <w:jc w:val="both"/>
              <w:textAlignment w:val="baseline"/>
              <w:rPr>
                <w:rFonts w:ascii="Times New Roman" w:eastAsia="Times New Roman" w:hAnsi="Times New Roman" w:cs="Times New Roman"/>
                <w:lang w:val="en-US" w:eastAsia="en-GB"/>
              </w:rPr>
            </w:pPr>
          </w:p>
        </w:tc>
      </w:tr>
      <w:tr w:rsidR="002F15B0" w:rsidRPr="00FE0BA6" w14:paraId="64D8E893" w14:textId="77777777" w:rsidTr="7140D1EF">
        <w:tc>
          <w:tcPr>
            <w:tcW w:w="4815" w:type="dxa"/>
          </w:tcPr>
          <w:p w14:paraId="1C4E7FBF"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A877C89"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DCX</w:t>
            </w:r>
            <w:r w:rsidRPr="00FE0BA6">
              <w:rPr>
                <w:rFonts w:ascii="Times New Roman" w:eastAsia="Times New Roman" w:hAnsi="Times New Roman" w:cs="Times New Roman"/>
                <w:color w:val="000000"/>
                <w:vertAlign w:val="superscript"/>
                <w:lang w:val="en-US" w:eastAsia="en-GB"/>
              </w:rPr>
              <w:t>+</w:t>
            </w:r>
            <w:r w:rsidRPr="00FE0BA6">
              <w:rPr>
                <w:rFonts w:ascii="Times New Roman" w:eastAsia="Times New Roman" w:hAnsi="Times New Roman" w:cs="Times New Roman"/>
                <w:color w:val="000000"/>
                <w:lang w:val="en-US" w:eastAsia="en-GB"/>
              </w:rPr>
              <w:t xml:space="preserve"> cells/mm</w:t>
            </w:r>
            <w:r w:rsidRPr="00FE0BA6">
              <w:rPr>
                <w:rFonts w:ascii="Times New Roman" w:eastAsia="Times New Roman" w:hAnsi="Times New Roman" w:cs="Times New Roman"/>
                <w:color w:val="000000"/>
                <w:vertAlign w:val="superscript"/>
                <w:lang w:val="en-US" w:eastAsia="en-GB"/>
              </w:rPr>
              <w:t>3</w:t>
            </w:r>
            <w:r w:rsidRPr="00FE0BA6">
              <w:rPr>
                <w:rFonts w:ascii="Times New Roman" w:eastAsia="Times New Roman" w:hAnsi="Times New Roman" w:cs="Times New Roman"/>
                <w:color w:val="000000"/>
                <w:lang w:val="en-US" w:eastAsia="en-GB"/>
              </w:rPr>
              <w:t xml:space="preserve"> [VH] (diet mice; </w:t>
            </w:r>
            <w:proofErr w:type="spellStart"/>
            <w:r w:rsidRPr="00FE0BA6">
              <w:rPr>
                <w:rFonts w:ascii="Times New Roman" w:eastAsia="Times New Roman" w:hAnsi="Times New Roman" w:cs="Times New Roman"/>
                <w:color w:val="000000"/>
                <w:lang w:val="en-US" w:eastAsia="en-GB"/>
              </w:rPr>
              <w:t>SFig</w:t>
            </w:r>
            <w:proofErr w:type="spellEnd"/>
            <w:r w:rsidRPr="00FE0BA6">
              <w:rPr>
                <w:rFonts w:ascii="Times New Roman" w:eastAsia="Times New Roman" w:hAnsi="Times New Roman" w:cs="Times New Roman"/>
                <w:color w:val="000000"/>
                <w:lang w:val="en-US" w:eastAsia="en-GB"/>
              </w:rPr>
              <w:t xml:space="preserve"> 2AB)</w:t>
            </w:r>
          </w:p>
        </w:tc>
        <w:tc>
          <w:tcPr>
            <w:tcW w:w="4394" w:type="dxa"/>
          </w:tcPr>
          <w:p w14:paraId="0AC14573" w14:textId="77777777" w:rsidR="002F15B0" w:rsidRPr="00FE0BA6" w:rsidRDefault="002F15B0" w:rsidP="002F15B0">
            <w:pPr>
              <w:jc w:val="both"/>
              <w:rPr>
                <w:rFonts w:ascii="Times New Roman" w:eastAsia="Times New Roman" w:hAnsi="Times New Roman" w:cs="Times New Roman"/>
                <w:color w:val="000000"/>
                <w:lang w:val="en-US" w:eastAsia="en-GB"/>
              </w:rPr>
            </w:pPr>
          </w:p>
          <w:p w14:paraId="339210AA"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0.5554</w:t>
            </w:r>
          </w:p>
          <w:p w14:paraId="059612F7"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0.0164</w:t>
            </w:r>
          </w:p>
          <w:p w14:paraId="696252F6"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0.0676</w:t>
            </w:r>
          </w:p>
          <w:p w14:paraId="7C15A146"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tc>
      </w:tr>
      <w:tr w:rsidR="002F15B0" w:rsidRPr="00FE0BA6" w14:paraId="65C29EB0" w14:textId="77777777" w:rsidTr="7140D1EF">
        <w:tc>
          <w:tcPr>
            <w:tcW w:w="4815" w:type="dxa"/>
          </w:tcPr>
          <w:p w14:paraId="705F29D7" w14:textId="77777777" w:rsidR="002F15B0" w:rsidRPr="00FE0BA6" w:rsidRDefault="002F15B0" w:rsidP="002F15B0">
            <w:pPr>
              <w:jc w:val="both"/>
              <w:textAlignment w:val="baseline"/>
              <w:rPr>
                <w:rFonts w:ascii="Times New Roman" w:eastAsia="Times New Roman" w:hAnsi="Times New Roman" w:cs="Times New Roman"/>
                <w:color w:val="000000"/>
                <w:sz w:val="22"/>
                <w:szCs w:val="22"/>
                <w:lang w:val="en-US" w:eastAsia="en-GB"/>
              </w:rPr>
            </w:pPr>
          </w:p>
          <w:p w14:paraId="0DD5002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sz w:val="22"/>
                <w:szCs w:val="22"/>
                <w:lang w:val="en-US" w:eastAsia="en-GB"/>
              </w:rPr>
              <w:t xml:space="preserve">Total number of dendritic branches per cell </w:t>
            </w:r>
            <w:r w:rsidRPr="00FE0BA6">
              <w:rPr>
                <w:rFonts w:ascii="Times New Roman" w:eastAsia="Times New Roman" w:hAnsi="Times New Roman" w:cs="Times New Roman"/>
                <w:color w:val="000000"/>
                <w:lang w:val="en-US" w:eastAsia="en-GB"/>
              </w:rPr>
              <w:t xml:space="preserve">(diet mice; </w:t>
            </w:r>
            <w:proofErr w:type="spellStart"/>
            <w:r w:rsidRPr="00FE0BA6">
              <w:rPr>
                <w:rFonts w:ascii="Times New Roman" w:eastAsia="Times New Roman" w:hAnsi="Times New Roman" w:cs="Times New Roman"/>
                <w:color w:val="000000"/>
                <w:lang w:val="en-US" w:eastAsia="en-GB"/>
              </w:rPr>
              <w:t>SFig</w:t>
            </w:r>
            <w:proofErr w:type="spellEnd"/>
            <w:r w:rsidRPr="00FE0BA6">
              <w:rPr>
                <w:rFonts w:ascii="Times New Roman" w:eastAsia="Times New Roman" w:hAnsi="Times New Roman" w:cs="Times New Roman"/>
                <w:color w:val="000000"/>
                <w:lang w:val="en-US" w:eastAsia="en-GB"/>
              </w:rPr>
              <w:t xml:space="preserve"> 2BA)</w:t>
            </w:r>
          </w:p>
        </w:tc>
        <w:tc>
          <w:tcPr>
            <w:tcW w:w="4394" w:type="dxa"/>
          </w:tcPr>
          <w:p w14:paraId="3F7403D4" w14:textId="77777777" w:rsidR="002F15B0" w:rsidRPr="00FE0BA6" w:rsidRDefault="002F15B0" w:rsidP="002F15B0">
            <w:pPr>
              <w:jc w:val="both"/>
              <w:rPr>
                <w:rFonts w:ascii="Times New Roman" w:eastAsia="Times New Roman" w:hAnsi="Times New Roman" w:cs="Times New Roman"/>
                <w:color w:val="000000"/>
                <w:lang w:val="en-US" w:eastAsia="en-GB"/>
              </w:rPr>
            </w:pPr>
          </w:p>
          <w:p w14:paraId="60C3BB2C"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0.3605</w:t>
            </w:r>
          </w:p>
          <w:p w14:paraId="4FF07B0C"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0.9548</w:t>
            </w:r>
          </w:p>
          <w:p w14:paraId="57AD630F"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0.0717</w:t>
            </w:r>
          </w:p>
          <w:p w14:paraId="31BE1F46"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tc>
      </w:tr>
      <w:tr w:rsidR="002F15B0" w:rsidRPr="00FE0BA6" w14:paraId="2213412A" w14:textId="77777777" w:rsidTr="7140D1EF">
        <w:tc>
          <w:tcPr>
            <w:tcW w:w="4815" w:type="dxa"/>
          </w:tcPr>
          <w:p w14:paraId="764EB31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08B476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43A0599" w14:textId="20142990"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xml:space="preserve">Dendritic length (diet mice; </w:t>
            </w:r>
            <w:proofErr w:type="spellStart"/>
            <w:r w:rsidRPr="00FE0BA6">
              <w:rPr>
                <w:rFonts w:ascii="Times New Roman" w:eastAsia="Times New Roman" w:hAnsi="Times New Roman" w:cs="Times New Roman"/>
                <w:color w:val="000000"/>
                <w:lang w:val="en-US" w:eastAsia="en-GB"/>
              </w:rPr>
              <w:t>SFig</w:t>
            </w:r>
            <w:proofErr w:type="spellEnd"/>
            <w:r w:rsidRPr="00FE0BA6">
              <w:rPr>
                <w:rFonts w:ascii="Times New Roman" w:eastAsia="Times New Roman" w:hAnsi="Times New Roman" w:cs="Times New Roman"/>
                <w:color w:val="000000"/>
                <w:lang w:val="en-US" w:eastAsia="en-GB"/>
              </w:rPr>
              <w:t xml:space="preserve"> 2BB)</w:t>
            </w:r>
          </w:p>
        </w:tc>
        <w:tc>
          <w:tcPr>
            <w:tcW w:w="4394" w:type="dxa"/>
          </w:tcPr>
          <w:p w14:paraId="00F5A2EA" w14:textId="77777777" w:rsidR="002F15B0" w:rsidRPr="00FE0BA6" w:rsidRDefault="002F15B0" w:rsidP="002F15B0">
            <w:pPr>
              <w:jc w:val="both"/>
              <w:rPr>
                <w:rFonts w:ascii="Times New Roman" w:eastAsia="Times New Roman" w:hAnsi="Times New Roman" w:cs="Times New Roman"/>
                <w:color w:val="000000"/>
                <w:lang w:val="en-US" w:eastAsia="en-GB"/>
              </w:rPr>
            </w:pPr>
          </w:p>
          <w:p w14:paraId="6A77A6CC"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0.5530</w:t>
            </w:r>
          </w:p>
          <w:p w14:paraId="0B46DE5E"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0.7489</w:t>
            </w:r>
          </w:p>
          <w:p w14:paraId="38CD7D90"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0.0811</w:t>
            </w:r>
          </w:p>
          <w:p w14:paraId="3E56C6B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tc>
      </w:tr>
      <w:tr w:rsidR="002F15B0" w:rsidRPr="00FE0BA6" w14:paraId="16AA9B14" w14:textId="77777777" w:rsidTr="7140D1EF">
        <w:tc>
          <w:tcPr>
            <w:tcW w:w="4815" w:type="dxa"/>
          </w:tcPr>
          <w:p w14:paraId="57B7AF7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3CD24AF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A9268B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DC88B9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1A0593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F8BEE7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647663B" w14:textId="709E3833"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0DF032D" w14:textId="06899890"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7AE7D2A" w14:textId="2C04AA14"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9FD987B" w14:textId="20CF9102"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5FAC9E6" w14:textId="11206409"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22AA5AD4" w14:textId="7C6B3B46"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38CDD87A" w14:textId="4BF69776"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E1D6D39" w14:textId="59F3F800"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F7DFF19" w14:textId="1FB05FE4"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C5B6068" w14:textId="688E408F"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344F926E" w14:textId="6BB14FB0"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C4B08F4" w14:textId="35A32F6A"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05EC6E1" w14:textId="5F00899E"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32AC511C" w14:textId="17B0696E"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5C954A9" w14:textId="77C1BDF8"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EA1C67B" w14:textId="7F485264"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48DD43F"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C299E9A"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3B66A7C"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3820108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xml:space="preserve">Expression of chosen genes (diet mice; </w:t>
            </w:r>
            <w:proofErr w:type="spellStart"/>
            <w:r w:rsidRPr="00FE0BA6">
              <w:rPr>
                <w:rFonts w:ascii="Times New Roman" w:eastAsia="Times New Roman" w:hAnsi="Times New Roman" w:cs="Times New Roman"/>
                <w:color w:val="000000"/>
                <w:lang w:val="en-US" w:eastAsia="en-GB"/>
              </w:rPr>
              <w:t>SFig</w:t>
            </w:r>
            <w:proofErr w:type="spellEnd"/>
            <w:r w:rsidRPr="00FE0BA6">
              <w:rPr>
                <w:rFonts w:ascii="Times New Roman" w:eastAsia="Times New Roman" w:hAnsi="Times New Roman" w:cs="Times New Roman"/>
                <w:color w:val="000000"/>
                <w:lang w:val="en-US" w:eastAsia="en-GB"/>
              </w:rPr>
              <w:t xml:space="preserve"> 4)</w:t>
            </w:r>
          </w:p>
          <w:p w14:paraId="41260FA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C32B3D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029E77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2A2A305"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454ACFE"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3F7D4C4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4E384D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76B6E5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F75CC37"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528191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E569F21"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C239BC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D1C7650"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57F3C469"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3DC2D8D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7704C09C"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0C5E1617"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108215BF"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69890C5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p w14:paraId="49AC2CA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tc>
        <w:tc>
          <w:tcPr>
            <w:tcW w:w="4394" w:type="dxa"/>
          </w:tcPr>
          <w:p w14:paraId="6D3A70A3" w14:textId="77777777" w:rsidR="002F15B0" w:rsidRPr="00FE0BA6" w:rsidRDefault="002F15B0" w:rsidP="002F15B0">
            <w:pPr>
              <w:jc w:val="both"/>
              <w:rPr>
                <w:rFonts w:ascii="Times New Roman" w:eastAsia="Times New Roman" w:hAnsi="Times New Roman" w:cs="Times New Roman"/>
                <w:color w:val="000000"/>
                <w:u w:val="single"/>
                <w:lang w:val="en-US" w:eastAsia="en-GB"/>
              </w:rPr>
            </w:pPr>
            <w:r w:rsidRPr="00FE0BA6">
              <w:rPr>
                <w:rFonts w:ascii="Times New Roman" w:eastAsia="Times New Roman" w:hAnsi="Times New Roman" w:cs="Times New Roman"/>
                <w:color w:val="000000"/>
                <w:u w:val="single"/>
                <w:lang w:val="en-US" w:eastAsia="en-GB"/>
              </w:rPr>
              <w:lastRenderedPageBreak/>
              <w:t>Agxt2l1:</w:t>
            </w:r>
          </w:p>
          <w:p w14:paraId="76001938" w14:textId="77777777" w:rsidR="002F15B0" w:rsidRPr="00FE0BA6" w:rsidRDefault="002F15B0" w:rsidP="002F15B0">
            <w:pPr>
              <w:jc w:val="both"/>
              <w:rPr>
                <w:rFonts w:ascii="Times New Roman" w:eastAsia="Times New Roman" w:hAnsi="Times New Roman" w:cs="Times New Roman"/>
                <w:color w:val="000000"/>
                <w:lang w:val="en-US" w:eastAsia="en-GB"/>
              </w:rPr>
            </w:pPr>
          </w:p>
          <w:p w14:paraId="7CD46ADB"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lang w:eastAsia="en-GB"/>
              </w:rPr>
              <w:t xml:space="preserve">AL vs. CR: </w:t>
            </w:r>
            <w:r w:rsidRPr="00FE0BA6">
              <w:rPr>
                <w:rFonts w:ascii="Times New Roman" w:eastAsia="Times New Roman" w:hAnsi="Times New Roman" w:cs="Times New Roman"/>
                <w:color w:val="000000"/>
                <w:lang w:val="en-US" w:eastAsia="en-GB"/>
              </w:rPr>
              <w:t>0.0334</w:t>
            </w:r>
          </w:p>
          <w:p w14:paraId="7C145AF3"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lang w:eastAsia="en-GB"/>
              </w:rPr>
              <w:t xml:space="preserve">AL vs. IF: </w:t>
            </w:r>
            <w:r w:rsidRPr="00FE0BA6">
              <w:rPr>
                <w:rFonts w:ascii="Times New Roman" w:eastAsia="Times New Roman" w:hAnsi="Times New Roman" w:cs="Times New Roman"/>
                <w:color w:val="000000"/>
                <w:lang w:val="en-US" w:eastAsia="en-GB"/>
              </w:rPr>
              <w:t>0.9970</w:t>
            </w:r>
          </w:p>
          <w:p w14:paraId="33F2252C"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lang w:eastAsia="en-GB"/>
              </w:rPr>
              <w:t xml:space="preserve">CR vs. IF: </w:t>
            </w:r>
            <w:r w:rsidRPr="00FE0BA6">
              <w:rPr>
                <w:rFonts w:ascii="Times New Roman" w:eastAsia="Times New Roman" w:hAnsi="Times New Roman" w:cs="Times New Roman"/>
                <w:color w:val="000000"/>
                <w:lang w:val="en-US" w:eastAsia="en-GB"/>
              </w:rPr>
              <w:t>0.0306</w:t>
            </w:r>
          </w:p>
          <w:p w14:paraId="6B88DD6D"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r w:rsidRPr="00FE0BA6">
              <w:rPr>
                <w:rFonts w:ascii="Times New Roman" w:eastAsia="Times New Roman" w:hAnsi="Times New Roman" w:cs="Times New Roman"/>
                <w:color w:val="000000"/>
                <w:lang w:val="en-US" w:eastAsia="en-GB"/>
              </w:rPr>
              <w:t> </w:t>
            </w:r>
          </w:p>
          <w:p w14:paraId="7CA393A2" w14:textId="77777777" w:rsidR="002F15B0" w:rsidRPr="00FE0BA6" w:rsidRDefault="002F15B0" w:rsidP="002F15B0">
            <w:pPr>
              <w:jc w:val="both"/>
              <w:rPr>
                <w:rFonts w:ascii="Times New Roman" w:eastAsia="Times New Roman" w:hAnsi="Times New Roman" w:cs="Times New Roman"/>
                <w:color w:val="000000"/>
                <w:u w:val="single"/>
                <w:lang w:val="en-US" w:eastAsia="en-GB"/>
              </w:rPr>
            </w:pPr>
            <w:r w:rsidRPr="00FE0BA6">
              <w:rPr>
                <w:rFonts w:ascii="Times New Roman" w:eastAsia="Times New Roman" w:hAnsi="Times New Roman" w:cs="Times New Roman"/>
                <w:color w:val="000000"/>
                <w:u w:val="single"/>
                <w:lang w:val="en-US" w:eastAsia="en-GB"/>
              </w:rPr>
              <w:t>Ap2b1:</w:t>
            </w:r>
          </w:p>
          <w:p w14:paraId="2A63A391" w14:textId="77777777" w:rsidR="002F15B0" w:rsidRPr="00FE0BA6" w:rsidRDefault="002F15B0" w:rsidP="002F15B0">
            <w:pPr>
              <w:jc w:val="both"/>
              <w:rPr>
                <w:rFonts w:ascii="Times New Roman" w:eastAsia="Times New Roman" w:hAnsi="Times New Roman" w:cs="Times New Roman"/>
                <w:color w:val="000000"/>
                <w:lang w:val="en-US" w:eastAsia="en-GB"/>
              </w:rPr>
            </w:pPr>
          </w:p>
          <w:p w14:paraId="4B86B2F0"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0.3205</w:t>
            </w:r>
          </w:p>
          <w:p w14:paraId="098B830C"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0.0217</w:t>
            </w:r>
          </w:p>
          <w:p w14:paraId="482F1F60"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0.1533</w:t>
            </w:r>
          </w:p>
          <w:p w14:paraId="52D392AC"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19AEA06F" w14:textId="77777777" w:rsidR="002F15B0" w:rsidRPr="00FE0BA6" w:rsidRDefault="002F15B0" w:rsidP="002F15B0">
            <w:pPr>
              <w:jc w:val="both"/>
              <w:rPr>
                <w:rFonts w:ascii="Times New Roman" w:eastAsia="Times New Roman" w:hAnsi="Times New Roman" w:cs="Times New Roman"/>
                <w:color w:val="000000"/>
                <w:u w:val="single"/>
                <w:lang w:val="en-US" w:eastAsia="en-GB"/>
              </w:rPr>
            </w:pPr>
            <w:r w:rsidRPr="00FE0BA6">
              <w:rPr>
                <w:rFonts w:ascii="Times New Roman" w:eastAsia="Times New Roman" w:hAnsi="Times New Roman" w:cs="Times New Roman"/>
                <w:color w:val="000000"/>
                <w:u w:val="single"/>
                <w:lang w:val="en-US" w:eastAsia="en-GB"/>
              </w:rPr>
              <w:t>Aqp1:</w:t>
            </w:r>
          </w:p>
          <w:p w14:paraId="5B4D94E5" w14:textId="77777777" w:rsidR="002F15B0" w:rsidRPr="00FE0BA6" w:rsidRDefault="002F15B0" w:rsidP="002F15B0">
            <w:pPr>
              <w:jc w:val="both"/>
              <w:rPr>
                <w:rFonts w:ascii="Times New Roman" w:eastAsia="Times New Roman" w:hAnsi="Times New Roman" w:cs="Times New Roman"/>
                <w:color w:val="000000"/>
                <w:lang w:val="en-US" w:eastAsia="en-GB"/>
              </w:rPr>
            </w:pPr>
          </w:p>
          <w:p w14:paraId="4A55F579"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0.4099</w:t>
            </w:r>
          </w:p>
          <w:p w14:paraId="5EB70C74"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0.0003</w:t>
            </w:r>
          </w:p>
          <w:p w14:paraId="2F65B4C1"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0.0008</w:t>
            </w:r>
          </w:p>
          <w:p w14:paraId="6BD41831"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42B105F6" w14:textId="77777777" w:rsidR="002F15B0" w:rsidRPr="00FE0BA6" w:rsidRDefault="002F15B0" w:rsidP="002F15B0">
            <w:pPr>
              <w:jc w:val="both"/>
              <w:rPr>
                <w:rFonts w:ascii="Times New Roman" w:eastAsia="Times New Roman" w:hAnsi="Times New Roman" w:cs="Times New Roman"/>
                <w:color w:val="000000"/>
                <w:u w:val="single"/>
                <w:lang w:val="en-US" w:eastAsia="en-GB"/>
              </w:rPr>
            </w:pPr>
            <w:r w:rsidRPr="00FE0BA6">
              <w:rPr>
                <w:rFonts w:ascii="Times New Roman" w:eastAsia="Times New Roman" w:hAnsi="Times New Roman" w:cs="Times New Roman"/>
                <w:color w:val="000000"/>
                <w:u w:val="single"/>
                <w:lang w:val="en-US" w:eastAsia="en-GB"/>
              </w:rPr>
              <w:t>Camk2a:</w:t>
            </w:r>
          </w:p>
          <w:p w14:paraId="1C3E9971" w14:textId="77777777" w:rsidR="002F15B0" w:rsidRPr="00FE0BA6" w:rsidRDefault="002F15B0" w:rsidP="002F15B0">
            <w:pPr>
              <w:jc w:val="both"/>
              <w:rPr>
                <w:rFonts w:ascii="Times New Roman" w:eastAsia="Times New Roman" w:hAnsi="Times New Roman" w:cs="Times New Roman"/>
                <w:color w:val="000000"/>
                <w:lang w:val="en-US" w:eastAsia="en-GB"/>
              </w:rPr>
            </w:pPr>
          </w:p>
          <w:p w14:paraId="28914D2F"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0.0396</w:t>
            </w:r>
          </w:p>
          <w:p w14:paraId="694AC256"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0.0151</w:t>
            </w:r>
          </w:p>
          <w:p w14:paraId="740E5B45"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0.6973</w:t>
            </w:r>
          </w:p>
          <w:p w14:paraId="65D053D6"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042D16A2" w14:textId="77777777" w:rsidR="002F15B0" w:rsidRPr="00FE0BA6" w:rsidRDefault="002F15B0" w:rsidP="002F15B0">
            <w:pPr>
              <w:jc w:val="both"/>
              <w:rPr>
                <w:rFonts w:ascii="Times New Roman" w:eastAsia="Times New Roman" w:hAnsi="Times New Roman" w:cs="Times New Roman"/>
                <w:color w:val="000000"/>
                <w:u w:val="single"/>
                <w:lang w:val="en-US" w:eastAsia="en-GB"/>
              </w:rPr>
            </w:pPr>
            <w:proofErr w:type="spellStart"/>
            <w:r w:rsidRPr="00FE0BA6">
              <w:rPr>
                <w:rFonts w:ascii="Times New Roman" w:eastAsia="Times New Roman" w:hAnsi="Times New Roman" w:cs="Times New Roman"/>
                <w:color w:val="000000"/>
                <w:u w:val="single"/>
                <w:lang w:val="en-US" w:eastAsia="en-GB"/>
              </w:rPr>
              <w:t>Cirbp</w:t>
            </w:r>
            <w:proofErr w:type="spellEnd"/>
            <w:r w:rsidRPr="00FE0BA6">
              <w:rPr>
                <w:rFonts w:ascii="Times New Roman" w:eastAsia="Times New Roman" w:hAnsi="Times New Roman" w:cs="Times New Roman"/>
                <w:color w:val="000000"/>
                <w:u w:val="single"/>
                <w:lang w:val="en-US" w:eastAsia="en-GB"/>
              </w:rPr>
              <w:t>:</w:t>
            </w:r>
          </w:p>
          <w:p w14:paraId="50C9E8D1" w14:textId="77777777" w:rsidR="002F15B0" w:rsidRPr="00FE0BA6" w:rsidRDefault="002F15B0" w:rsidP="002F15B0">
            <w:pPr>
              <w:jc w:val="both"/>
              <w:rPr>
                <w:rFonts w:ascii="Times New Roman" w:eastAsia="Times New Roman" w:hAnsi="Times New Roman" w:cs="Times New Roman"/>
                <w:color w:val="000000"/>
                <w:lang w:val="en-US" w:eastAsia="en-GB"/>
              </w:rPr>
            </w:pPr>
          </w:p>
          <w:p w14:paraId="6CF57AF5"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0.0871</w:t>
            </w:r>
          </w:p>
          <w:p w14:paraId="207AEB76"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lastRenderedPageBreak/>
              <w:t>AL vs. IF: 0.0346</w:t>
            </w:r>
          </w:p>
          <w:p w14:paraId="26A7DB6B"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0.0023</w:t>
            </w:r>
          </w:p>
          <w:p w14:paraId="109971A3"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69A944EB" w14:textId="77777777" w:rsidR="002F15B0" w:rsidRPr="00FE0BA6" w:rsidRDefault="002F15B0" w:rsidP="002F15B0">
            <w:pPr>
              <w:jc w:val="both"/>
              <w:rPr>
                <w:rFonts w:ascii="Times New Roman" w:eastAsia="Times New Roman" w:hAnsi="Times New Roman" w:cs="Times New Roman"/>
                <w:color w:val="000000"/>
                <w:u w:val="single"/>
                <w:lang w:val="en-US" w:eastAsia="en-GB"/>
              </w:rPr>
            </w:pPr>
            <w:r w:rsidRPr="00FE0BA6">
              <w:rPr>
                <w:rFonts w:ascii="Times New Roman" w:eastAsia="Times New Roman" w:hAnsi="Times New Roman" w:cs="Times New Roman"/>
                <w:color w:val="000000"/>
                <w:u w:val="single"/>
                <w:lang w:val="en-US" w:eastAsia="en-GB"/>
              </w:rPr>
              <w:t>Enpp2:</w:t>
            </w:r>
          </w:p>
          <w:p w14:paraId="1DC5C8E2" w14:textId="77777777" w:rsidR="002F15B0" w:rsidRPr="00FE0BA6" w:rsidRDefault="002F15B0" w:rsidP="002F15B0">
            <w:pPr>
              <w:jc w:val="both"/>
              <w:rPr>
                <w:rFonts w:ascii="Times New Roman" w:eastAsia="Times New Roman" w:hAnsi="Times New Roman" w:cs="Times New Roman"/>
                <w:color w:val="000000"/>
                <w:lang w:val="en-US" w:eastAsia="en-GB"/>
              </w:rPr>
            </w:pPr>
          </w:p>
          <w:p w14:paraId="47B853F4"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0.4655</w:t>
            </w:r>
          </w:p>
          <w:p w14:paraId="057986EB"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0.0004</w:t>
            </w:r>
          </w:p>
          <w:p w14:paraId="22399F98"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0.0010</w:t>
            </w:r>
          </w:p>
          <w:p w14:paraId="17AC42DE"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468DFE6A" w14:textId="77777777" w:rsidR="002F15B0" w:rsidRPr="00FE0BA6" w:rsidRDefault="002F15B0" w:rsidP="002F15B0">
            <w:pPr>
              <w:jc w:val="both"/>
              <w:rPr>
                <w:rFonts w:ascii="Times New Roman" w:eastAsia="Times New Roman" w:hAnsi="Times New Roman" w:cs="Times New Roman"/>
                <w:color w:val="000000"/>
                <w:u w:val="single"/>
                <w:lang w:val="en-US" w:eastAsia="en-GB"/>
              </w:rPr>
            </w:pPr>
            <w:r w:rsidRPr="00FE0BA6">
              <w:rPr>
                <w:rFonts w:ascii="Times New Roman" w:eastAsia="Times New Roman" w:hAnsi="Times New Roman" w:cs="Times New Roman"/>
                <w:color w:val="000000"/>
                <w:u w:val="single"/>
                <w:lang w:val="en-US" w:eastAsia="en-GB"/>
              </w:rPr>
              <w:t>Klotho:</w:t>
            </w:r>
          </w:p>
          <w:p w14:paraId="5065F216" w14:textId="77777777" w:rsidR="002F15B0" w:rsidRPr="00FE0BA6" w:rsidRDefault="002F15B0" w:rsidP="002F15B0">
            <w:pPr>
              <w:jc w:val="both"/>
              <w:rPr>
                <w:rFonts w:ascii="Times New Roman" w:eastAsia="Times New Roman" w:hAnsi="Times New Roman" w:cs="Times New Roman"/>
                <w:color w:val="000000"/>
                <w:lang w:val="en-US" w:eastAsia="en-GB"/>
              </w:rPr>
            </w:pPr>
          </w:p>
          <w:p w14:paraId="72051E11"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0.9335</w:t>
            </w:r>
          </w:p>
          <w:p w14:paraId="495F577B"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0.0022</w:t>
            </w:r>
          </w:p>
          <w:p w14:paraId="69ABD356"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0.0030</w:t>
            </w:r>
          </w:p>
          <w:p w14:paraId="7FD77948"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0854C6B5" w14:textId="77777777" w:rsidR="002F15B0" w:rsidRPr="00FE0BA6" w:rsidRDefault="002F15B0" w:rsidP="002F15B0">
            <w:pPr>
              <w:jc w:val="both"/>
              <w:rPr>
                <w:rFonts w:ascii="Times New Roman" w:eastAsia="Times New Roman" w:hAnsi="Times New Roman" w:cs="Times New Roman"/>
                <w:color w:val="000000"/>
                <w:u w:val="single"/>
                <w:lang w:val="en-US" w:eastAsia="en-GB"/>
              </w:rPr>
            </w:pPr>
            <w:proofErr w:type="spellStart"/>
            <w:r w:rsidRPr="00FE0BA6">
              <w:rPr>
                <w:rFonts w:ascii="Times New Roman" w:eastAsia="Times New Roman" w:hAnsi="Times New Roman" w:cs="Times New Roman"/>
                <w:color w:val="000000"/>
                <w:u w:val="single"/>
                <w:lang w:val="en-US" w:eastAsia="en-GB"/>
              </w:rPr>
              <w:t>Prlr</w:t>
            </w:r>
            <w:proofErr w:type="spellEnd"/>
            <w:r w:rsidRPr="00FE0BA6">
              <w:rPr>
                <w:rFonts w:ascii="Times New Roman" w:eastAsia="Times New Roman" w:hAnsi="Times New Roman" w:cs="Times New Roman"/>
                <w:color w:val="000000"/>
                <w:u w:val="single"/>
                <w:lang w:val="en-US" w:eastAsia="en-GB"/>
              </w:rPr>
              <w:t>:</w:t>
            </w:r>
          </w:p>
          <w:p w14:paraId="3757B17F" w14:textId="77777777" w:rsidR="002F15B0" w:rsidRPr="00FE0BA6" w:rsidRDefault="002F15B0" w:rsidP="002F15B0">
            <w:pPr>
              <w:jc w:val="both"/>
              <w:rPr>
                <w:rFonts w:ascii="Times New Roman" w:eastAsia="Times New Roman" w:hAnsi="Times New Roman" w:cs="Times New Roman"/>
                <w:color w:val="000000"/>
                <w:lang w:val="en-US" w:eastAsia="en-GB"/>
              </w:rPr>
            </w:pPr>
          </w:p>
          <w:p w14:paraId="3A412144"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0.9788</w:t>
            </w:r>
          </w:p>
          <w:p w14:paraId="6FA5F628"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0.2346</w:t>
            </w:r>
          </w:p>
          <w:p w14:paraId="4CE14F2C"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0.2988</w:t>
            </w:r>
          </w:p>
          <w:p w14:paraId="7AA72186"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78BE0A03"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2D930A81" w14:textId="77777777" w:rsidR="002F15B0" w:rsidRPr="00FE0BA6" w:rsidRDefault="002F15B0" w:rsidP="002F15B0">
            <w:pPr>
              <w:jc w:val="both"/>
              <w:rPr>
                <w:rFonts w:ascii="Times New Roman" w:eastAsia="Times New Roman" w:hAnsi="Times New Roman" w:cs="Times New Roman"/>
                <w:color w:val="000000"/>
                <w:u w:val="single"/>
                <w:lang w:val="en-US" w:eastAsia="en-GB"/>
              </w:rPr>
            </w:pPr>
            <w:proofErr w:type="spellStart"/>
            <w:r w:rsidRPr="00FE0BA6">
              <w:rPr>
                <w:rFonts w:ascii="Times New Roman" w:eastAsia="Times New Roman" w:hAnsi="Times New Roman" w:cs="Times New Roman"/>
                <w:color w:val="000000"/>
                <w:u w:val="single"/>
                <w:lang w:val="en-US" w:eastAsia="en-GB"/>
              </w:rPr>
              <w:t>Sgk</w:t>
            </w:r>
            <w:proofErr w:type="spellEnd"/>
            <w:r w:rsidRPr="00FE0BA6">
              <w:rPr>
                <w:rFonts w:ascii="Times New Roman" w:eastAsia="Times New Roman" w:hAnsi="Times New Roman" w:cs="Times New Roman"/>
                <w:color w:val="000000"/>
                <w:u w:val="single"/>
                <w:lang w:val="en-US" w:eastAsia="en-GB"/>
              </w:rPr>
              <w:t>:</w:t>
            </w:r>
          </w:p>
          <w:p w14:paraId="7D06C29D" w14:textId="77777777" w:rsidR="002F15B0" w:rsidRPr="00FE0BA6" w:rsidRDefault="002F15B0" w:rsidP="002F15B0">
            <w:pPr>
              <w:jc w:val="both"/>
              <w:rPr>
                <w:rFonts w:ascii="Times New Roman" w:eastAsia="Times New Roman" w:hAnsi="Times New Roman" w:cs="Times New Roman"/>
                <w:color w:val="000000"/>
                <w:lang w:val="en-US" w:eastAsia="en-GB"/>
              </w:rPr>
            </w:pPr>
          </w:p>
          <w:p w14:paraId="0764F361"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0.0010</w:t>
            </w:r>
          </w:p>
          <w:p w14:paraId="46D98AE8"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0.9719</w:t>
            </w:r>
          </w:p>
          <w:p w14:paraId="22B2C8BD"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0.0013</w:t>
            </w:r>
          </w:p>
          <w:p w14:paraId="3FCBC810" w14:textId="77777777" w:rsidR="002F15B0" w:rsidRPr="00FE0BA6" w:rsidRDefault="002F15B0" w:rsidP="002F15B0">
            <w:pPr>
              <w:jc w:val="both"/>
              <w:textAlignment w:val="baseline"/>
              <w:rPr>
                <w:rFonts w:ascii="Times New Roman" w:eastAsia="Times New Roman" w:hAnsi="Times New Roman" w:cs="Times New Roman"/>
                <w:lang w:eastAsia="en-GB"/>
              </w:rPr>
            </w:pPr>
          </w:p>
          <w:p w14:paraId="07C6D9A5" w14:textId="77777777" w:rsidR="002F15B0" w:rsidRPr="00FE0BA6" w:rsidRDefault="002F15B0" w:rsidP="002F15B0">
            <w:pPr>
              <w:jc w:val="both"/>
              <w:rPr>
                <w:rFonts w:ascii="Times New Roman" w:eastAsia="Times New Roman" w:hAnsi="Times New Roman" w:cs="Times New Roman"/>
                <w:color w:val="000000"/>
                <w:u w:val="single"/>
                <w:lang w:val="en-US" w:eastAsia="en-GB"/>
              </w:rPr>
            </w:pPr>
            <w:r w:rsidRPr="00FE0BA6">
              <w:rPr>
                <w:rFonts w:ascii="Times New Roman" w:eastAsia="Times New Roman" w:hAnsi="Times New Roman" w:cs="Times New Roman"/>
                <w:color w:val="000000"/>
                <w:u w:val="single"/>
                <w:lang w:val="en-US" w:eastAsia="en-GB"/>
              </w:rPr>
              <w:t>Tle1:</w:t>
            </w:r>
          </w:p>
          <w:p w14:paraId="72983B85" w14:textId="77777777" w:rsidR="002F15B0" w:rsidRPr="00FE0BA6" w:rsidRDefault="002F15B0" w:rsidP="002F15B0">
            <w:pPr>
              <w:jc w:val="both"/>
              <w:rPr>
                <w:rFonts w:ascii="Times New Roman" w:eastAsia="Times New Roman" w:hAnsi="Times New Roman" w:cs="Times New Roman"/>
                <w:color w:val="000000"/>
                <w:lang w:val="en-US" w:eastAsia="en-GB"/>
              </w:rPr>
            </w:pPr>
          </w:p>
          <w:p w14:paraId="55306071"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CR: 0.9259</w:t>
            </w:r>
          </w:p>
          <w:p w14:paraId="3BF0A418"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AL vs. IF: 0.7871</w:t>
            </w:r>
          </w:p>
          <w:p w14:paraId="19D40CC8" w14:textId="77777777" w:rsidR="002F15B0" w:rsidRPr="00FE0BA6" w:rsidRDefault="002F15B0" w:rsidP="002F15B0">
            <w:pPr>
              <w:jc w:val="both"/>
              <w:textAlignment w:val="baseline"/>
              <w:rPr>
                <w:rFonts w:ascii="Times New Roman" w:eastAsia="Times New Roman" w:hAnsi="Times New Roman" w:cs="Times New Roman"/>
                <w:lang w:eastAsia="en-GB"/>
              </w:rPr>
            </w:pPr>
            <w:r w:rsidRPr="00FE0BA6">
              <w:rPr>
                <w:rFonts w:ascii="Times New Roman" w:eastAsia="Times New Roman" w:hAnsi="Times New Roman" w:cs="Times New Roman"/>
                <w:lang w:eastAsia="en-GB"/>
              </w:rPr>
              <w:t>CR vs. IF: 0.9531</w:t>
            </w:r>
          </w:p>
          <w:p w14:paraId="76FB02E2" w14:textId="77777777" w:rsidR="002F15B0" w:rsidRPr="00FE0BA6" w:rsidRDefault="002F15B0" w:rsidP="002F15B0">
            <w:pPr>
              <w:jc w:val="both"/>
              <w:textAlignment w:val="baseline"/>
              <w:rPr>
                <w:rFonts w:ascii="Times New Roman" w:eastAsia="Times New Roman" w:hAnsi="Times New Roman" w:cs="Times New Roman"/>
                <w:color w:val="000000"/>
                <w:lang w:val="en-US" w:eastAsia="en-GB"/>
              </w:rPr>
            </w:pPr>
          </w:p>
        </w:tc>
      </w:tr>
    </w:tbl>
    <w:p w14:paraId="2A0C1539" w14:textId="15A2328D" w:rsidR="002F15B0" w:rsidRPr="00FE0BA6" w:rsidRDefault="002F15B0" w:rsidP="002F15B0">
      <w:pPr>
        <w:rPr>
          <w:rFonts w:ascii="Times New Roman" w:eastAsia="Times New Roman" w:hAnsi="Times New Roman" w:cs="Times New Roman"/>
          <w:lang w:eastAsia="en-GB"/>
        </w:rPr>
      </w:pPr>
    </w:p>
    <w:p w14:paraId="04D3CEB6" w14:textId="77777777" w:rsidR="002F15B0" w:rsidRPr="00FE0BA6" w:rsidRDefault="002F15B0" w:rsidP="002F15B0">
      <w:pPr>
        <w:spacing w:line="480" w:lineRule="auto"/>
        <w:jc w:val="both"/>
        <w:textAlignment w:val="baseline"/>
        <w:rPr>
          <w:rFonts w:ascii="Segoe UI" w:eastAsia="Times New Roman" w:hAnsi="Segoe UI" w:cs="Segoe UI"/>
          <w:color w:val="000000" w:themeColor="text1"/>
          <w:sz w:val="18"/>
          <w:szCs w:val="18"/>
          <w:lang w:eastAsia="en-GB"/>
        </w:rPr>
      </w:pPr>
      <w:r w:rsidRPr="00FE0BA6">
        <w:rPr>
          <w:rFonts w:ascii="Times New Roman" w:eastAsia="Times New Roman" w:hAnsi="Times New Roman" w:cs="Times New Roman"/>
          <w:b/>
          <w:bCs/>
          <w:color w:val="000000" w:themeColor="text1"/>
          <w:lang w:val="en-US" w:eastAsia="en-GB"/>
        </w:rPr>
        <w:t xml:space="preserve">Supplementary Table 6: </w:t>
      </w:r>
      <w:r w:rsidRPr="00FE0BA6">
        <w:rPr>
          <w:rFonts w:ascii="Times New Roman" w:eastAsia="Times New Roman" w:hAnsi="Times New Roman" w:cs="Times New Roman"/>
          <w:color w:val="000000" w:themeColor="text1"/>
          <w:lang w:val="en-US" w:eastAsia="en-GB"/>
        </w:rPr>
        <w:t>Adjusted p-values for group comparisons using Tukey's multiple comparisons test following the One-Way ANOVA analyses undertaken across the study.</w:t>
      </w:r>
      <w:r w:rsidRPr="00FE0BA6">
        <w:rPr>
          <w:rFonts w:ascii="Times New Roman" w:eastAsia="Times New Roman" w:hAnsi="Times New Roman" w:cs="Times New Roman"/>
          <w:color w:val="000000" w:themeColor="text1"/>
          <w:lang w:eastAsia="en-GB"/>
        </w:rPr>
        <w:t> </w:t>
      </w:r>
    </w:p>
    <w:p w14:paraId="67F93B55" w14:textId="4CADDBCE"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p>
    <w:p w14:paraId="5F660784"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r w:rsidRPr="00FE0BA6">
        <w:rPr>
          <w:rFonts w:ascii="Times New Roman" w:eastAsia="Times New Roman" w:hAnsi="Times New Roman" w:cs="Times New Roman"/>
          <w:color w:val="000000"/>
          <w:lang w:eastAsia="en-GB"/>
        </w:rPr>
        <w:t> </w:t>
      </w:r>
    </w:p>
    <w:p w14:paraId="683B3269" w14:textId="77777777" w:rsidR="00F0287C" w:rsidRPr="00FE0BA6" w:rsidRDefault="00F0287C" w:rsidP="00F0287C">
      <w:pPr>
        <w:spacing w:line="480" w:lineRule="auto"/>
        <w:jc w:val="both"/>
        <w:textAlignment w:val="baseline"/>
        <w:rPr>
          <w:rFonts w:ascii="Segoe UI" w:eastAsia="Times New Roman" w:hAnsi="Segoe UI" w:cs="Segoe UI"/>
          <w:color w:val="000000"/>
          <w:sz w:val="18"/>
          <w:szCs w:val="18"/>
          <w:lang w:eastAsia="en-GB"/>
        </w:rPr>
      </w:pPr>
      <w:proofErr w:type="spellStart"/>
      <w:r w:rsidRPr="00FE0BA6">
        <w:rPr>
          <w:rFonts w:ascii="Times New Roman" w:eastAsia="Times New Roman" w:hAnsi="Times New Roman" w:cs="Times New Roman"/>
          <w:b/>
          <w:bCs/>
          <w:color w:val="000000"/>
          <w:lang w:val="pt-BR" w:eastAsia="en-GB"/>
        </w:rPr>
        <w:t>References</w:t>
      </w:r>
      <w:proofErr w:type="spellEnd"/>
      <w:r w:rsidRPr="00FE0BA6">
        <w:rPr>
          <w:rFonts w:ascii="Times New Roman" w:eastAsia="Times New Roman" w:hAnsi="Times New Roman" w:cs="Times New Roman"/>
          <w:b/>
          <w:bCs/>
          <w:color w:val="000000"/>
          <w:lang w:val="pt-BR" w:eastAsia="en-GB"/>
        </w:rPr>
        <w:t>:</w:t>
      </w:r>
      <w:r w:rsidRPr="00FE0BA6">
        <w:rPr>
          <w:rFonts w:ascii="Times New Roman" w:eastAsia="Times New Roman" w:hAnsi="Times New Roman" w:cs="Times New Roman"/>
          <w:color w:val="000000"/>
          <w:lang w:eastAsia="en-GB"/>
        </w:rPr>
        <w:t> </w:t>
      </w:r>
    </w:p>
    <w:p w14:paraId="233BFFE5" w14:textId="199B85FE" w:rsidR="003709B7" w:rsidRPr="00FE0BA6" w:rsidRDefault="00F0287C" w:rsidP="00D61C8C">
      <w:pPr>
        <w:spacing w:line="480" w:lineRule="auto"/>
        <w:jc w:val="both"/>
        <w:textAlignment w:val="baseline"/>
        <w:rPr>
          <w:rFonts w:ascii="Times New Roman" w:eastAsia="Times New Roman" w:hAnsi="Times New Roman" w:cs="Times New Roman"/>
          <w:color w:val="000000"/>
          <w:lang w:eastAsia="en-GB"/>
        </w:rPr>
      </w:pPr>
      <w:r w:rsidRPr="00FE0BA6">
        <w:rPr>
          <w:rFonts w:ascii="Times New Roman" w:eastAsia="Times New Roman" w:hAnsi="Times New Roman" w:cs="Times New Roman"/>
          <w:color w:val="000000"/>
          <w:lang w:eastAsia="en-GB"/>
        </w:rPr>
        <w:t> </w:t>
      </w:r>
    </w:p>
    <w:p w14:paraId="3C1835DF" w14:textId="77777777" w:rsidR="00470065" w:rsidRPr="00FE0BA6" w:rsidRDefault="003709B7" w:rsidP="00470065">
      <w:pPr>
        <w:pStyle w:val="EndNoteBibliography"/>
        <w:rPr>
          <w:noProof/>
        </w:rPr>
      </w:pPr>
      <w:r w:rsidRPr="00FE0BA6">
        <w:rPr>
          <w:rFonts w:ascii="Segoe UI" w:eastAsia="Times New Roman" w:hAnsi="Segoe UI" w:cs="Segoe UI"/>
          <w:color w:val="000000"/>
          <w:sz w:val="18"/>
          <w:szCs w:val="18"/>
          <w:lang w:eastAsia="en-GB"/>
        </w:rPr>
        <w:fldChar w:fldCharType="begin"/>
      </w:r>
      <w:r w:rsidRPr="00FE0BA6">
        <w:rPr>
          <w:rFonts w:ascii="Segoe UI" w:eastAsia="Times New Roman" w:hAnsi="Segoe UI" w:cs="Segoe UI"/>
          <w:color w:val="000000"/>
          <w:sz w:val="18"/>
          <w:szCs w:val="18"/>
          <w:lang w:eastAsia="en-GB"/>
        </w:rPr>
        <w:instrText xml:space="preserve"> ADDIN EN.REFLIST </w:instrText>
      </w:r>
      <w:r w:rsidRPr="00FE0BA6">
        <w:rPr>
          <w:rFonts w:ascii="Segoe UI" w:eastAsia="Times New Roman" w:hAnsi="Segoe UI" w:cs="Segoe UI"/>
          <w:color w:val="000000"/>
          <w:sz w:val="18"/>
          <w:szCs w:val="18"/>
          <w:lang w:eastAsia="en-GB"/>
        </w:rPr>
        <w:fldChar w:fldCharType="separate"/>
      </w:r>
      <w:r w:rsidR="00470065" w:rsidRPr="00FE0BA6">
        <w:rPr>
          <w:noProof/>
        </w:rPr>
        <w:t>1.</w:t>
      </w:r>
      <w:r w:rsidR="00470065" w:rsidRPr="00FE0BA6">
        <w:rPr>
          <w:noProof/>
        </w:rPr>
        <w:tab/>
        <w:t>Kurosu H, Yamamoto M, Clark JD, Pastor JV, Nandi A, Gurnani P, et al. Suppression of aging in mice by the hormone Klotho. Science. 2005;309(5742):1829-33.</w:t>
      </w:r>
    </w:p>
    <w:p w14:paraId="5517F79E" w14:textId="77777777" w:rsidR="00470065" w:rsidRPr="00FE0BA6" w:rsidRDefault="00470065" w:rsidP="00470065">
      <w:pPr>
        <w:pStyle w:val="EndNoteBibliography"/>
        <w:rPr>
          <w:noProof/>
        </w:rPr>
      </w:pPr>
      <w:r w:rsidRPr="00FE0BA6">
        <w:rPr>
          <w:noProof/>
        </w:rPr>
        <w:lastRenderedPageBreak/>
        <w:t>2.</w:t>
      </w:r>
      <w:r w:rsidRPr="00FE0BA6">
        <w:rPr>
          <w:noProof/>
        </w:rPr>
        <w:tab/>
        <w:t>Thuret S, Toni N, Aigner S, Yeo GW, Gage FH. Hippocampus-dependent learning is associated with adult neurogenesis in MRL/MpJ mice. Hippocampus. 2009;19(7):658-69.</w:t>
      </w:r>
    </w:p>
    <w:p w14:paraId="44193164" w14:textId="77777777" w:rsidR="00470065" w:rsidRPr="00FE0BA6" w:rsidRDefault="00470065" w:rsidP="00470065">
      <w:pPr>
        <w:pStyle w:val="EndNoteBibliography"/>
        <w:rPr>
          <w:noProof/>
        </w:rPr>
      </w:pPr>
      <w:r w:rsidRPr="00FE0BA6">
        <w:rPr>
          <w:noProof/>
        </w:rPr>
        <w:t>3.</w:t>
      </w:r>
      <w:r w:rsidRPr="00FE0BA6">
        <w:rPr>
          <w:noProof/>
        </w:rPr>
        <w:tab/>
        <w:t>Gundersen HJ, Bagger P, Bendtsen TF, Evans SM, Korbo L, Marcussen N, et al. The new stereological tools: disector, fractionator, nucleator and point sampled intercepts and their use in pathological research and diagnosis. APMIS. 1988;96(10):857-81.</w:t>
      </w:r>
    </w:p>
    <w:p w14:paraId="34F9E507" w14:textId="77777777" w:rsidR="00470065" w:rsidRPr="00FE0BA6" w:rsidRDefault="00470065" w:rsidP="00470065">
      <w:pPr>
        <w:pStyle w:val="EndNoteBibliography"/>
        <w:rPr>
          <w:noProof/>
        </w:rPr>
      </w:pPr>
      <w:r w:rsidRPr="00FE0BA6">
        <w:rPr>
          <w:noProof/>
        </w:rPr>
        <w:t>4.</w:t>
      </w:r>
      <w:r w:rsidRPr="00FE0BA6">
        <w:rPr>
          <w:noProof/>
        </w:rPr>
        <w:tab/>
        <w:t>Paxinos G, Franklin KB. Paxinos and Franklin's the mouse brain in stereotaxic coordinates: Academic Press; 2019.</w:t>
      </w:r>
    </w:p>
    <w:p w14:paraId="0B41FE41" w14:textId="77777777" w:rsidR="00470065" w:rsidRPr="00FE0BA6" w:rsidRDefault="00470065" w:rsidP="00470065">
      <w:pPr>
        <w:pStyle w:val="EndNoteBibliography"/>
        <w:rPr>
          <w:noProof/>
        </w:rPr>
      </w:pPr>
      <w:r w:rsidRPr="00FE0BA6">
        <w:rPr>
          <w:noProof/>
        </w:rPr>
        <w:t>5.</w:t>
      </w:r>
      <w:r w:rsidRPr="00FE0BA6">
        <w:rPr>
          <w:noProof/>
        </w:rPr>
        <w:tab/>
        <w:t>Plumpe T, Ehninger D, Steiner B, Klempin F, Jessberger S, Brandt M, et al. Variability of doublecortin-associated dendrite maturation in adult hippocampal neurogenesis is independent of the regulation of precursor cell proliferation. BMC Neurosci. 2006;7:77.</w:t>
      </w:r>
    </w:p>
    <w:p w14:paraId="5C7D7E68" w14:textId="77777777" w:rsidR="00470065" w:rsidRPr="00FE0BA6" w:rsidRDefault="00470065" w:rsidP="00470065">
      <w:pPr>
        <w:pStyle w:val="EndNoteBibliography"/>
        <w:rPr>
          <w:noProof/>
        </w:rPr>
      </w:pPr>
      <w:r w:rsidRPr="00FE0BA6">
        <w:rPr>
          <w:noProof/>
        </w:rPr>
        <w:t>6.</w:t>
      </w:r>
      <w:r w:rsidRPr="00FE0BA6">
        <w:rPr>
          <w:noProof/>
        </w:rPr>
        <w:tab/>
        <w:t>Srivastava DP, Copits BA, Xie Z, Huda R, Jones KA, Mukherji S, et al. Afadin is required for maintenance of dendritic structure and excitatory tone. J Biol Chem. 2012;287(43):35964-74.</w:t>
      </w:r>
    </w:p>
    <w:p w14:paraId="10ED3007" w14:textId="77777777" w:rsidR="00470065" w:rsidRPr="00FE0BA6" w:rsidRDefault="00470065" w:rsidP="00470065">
      <w:pPr>
        <w:pStyle w:val="EndNoteBibliography"/>
        <w:rPr>
          <w:noProof/>
        </w:rPr>
      </w:pPr>
      <w:r w:rsidRPr="00FE0BA6">
        <w:rPr>
          <w:noProof/>
        </w:rPr>
        <w:t>7.</w:t>
      </w:r>
      <w:r w:rsidRPr="00FE0BA6">
        <w:rPr>
          <w:noProof/>
        </w:rPr>
        <w:tab/>
        <w:t>Tanti A, Rainer Q, Minier F, Surget A, Belzung C. Differential environmental regulation of neurogenesis along the septo-temporal axis of the hippocampus. Neuropharmacology. 2012;63(3):374-84.</w:t>
      </w:r>
    </w:p>
    <w:p w14:paraId="319B7174" w14:textId="77777777" w:rsidR="00470065" w:rsidRPr="00FE0BA6" w:rsidRDefault="00470065" w:rsidP="00470065">
      <w:pPr>
        <w:pStyle w:val="EndNoteBibliography"/>
        <w:rPr>
          <w:noProof/>
        </w:rPr>
      </w:pPr>
      <w:r w:rsidRPr="00FE0BA6">
        <w:rPr>
          <w:noProof/>
        </w:rPr>
        <w:t>8.</w:t>
      </w:r>
      <w:r w:rsidRPr="00FE0BA6">
        <w:rPr>
          <w:noProof/>
        </w:rPr>
        <w:tab/>
        <w:t>Irizarry RA, Bolstad BM, Collin F, Cope LM, Hobbs B, Speed TP. Summaries of Affymetrix GeneChip probe level data. Nucleic Acids Res. 2003;31(4):e15.</w:t>
      </w:r>
    </w:p>
    <w:p w14:paraId="473AAB51" w14:textId="77777777" w:rsidR="00470065" w:rsidRPr="00FE0BA6" w:rsidRDefault="00470065" w:rsidP="00470065">
      <w:pPr>
        <w:pStyle w:val="EndNoteBibliography"/>
        <w:rPr>
          <w:noProof/>
        </w:rPr>
      </w:pPr>
      <w:r w:rsidRPr="00FE0BA6">
        <w:rPr>
          <w:noProof/>
        </w:rPr>
        <w:t>9.</w:t>
      </w:r>
      <w:r w:rsidRPr="00FE0BA6">
        <w:rPr>
          <w:noProof/>
        </w:rPr>
        <w:tab/>
        <w:t>Tusher VG, Tibshirani R, Chu G. Significance analysis of microarrays applied to the ionizing radiation response. Proc Natl Acad Sci U S A. 2001;98(9):5116-21.</w:t>
      </w:r>
    </w:p>
    <w:p w14:paraId="70285AFB" w14:textId="77777777" w:rsidR="00470065" w:rsidRPr="00FE0BA6" w:rsidRDefault="00470065" w:rsidP="00470065">
      <w:pPr>
        <w:pStyle w:val="EndNoteBibliography"/>
        <w:rPr>
          <w:noProof/>
        </w:rPr>
      </w:pPr>
      <w:r w:rsidRPr="00FE0BA6">
        <w:rPr>
          <w:noProof/>
        </w:rPr>
        <w:t>10.</w:t>
      </w:r>
      <w:r w:rsidRPr="00FE0BA6">
        <w:rPr>
          <w:noProof/>
        </w:rPr>
        <w:tab/>
        <w:t>Li C, Hung Wong W. Model-based analysis of oligonucleotide arrays: model validation, design issues and standard error application. Genome Biol. 2001;2(8):RESEARCH0032.</w:t>
      </w:r>
    </w:p>
    <w:p w14:paraId="7FE1DB3A" w14:textId="77777777" w:rsidR="00470065" w:rsidRPr="00FE0BA6" w:rsidRDefault="00470065" w:rsidP="00470065">
      <w:pPr>
        <w:pStyle w:val="EndNoteBibliography"/>
        <w:rPr>
          <w:noProof/>
        </w:rPr>
      </w:pPr>
      <w:r w:rsidRPr="00FE0BA6">
        <w:rPr>
          <w:noProof/>
        </w:rPr>
        <w:t>11.</w:t>
      </w:r>
      <w:r w:rsidRPr="00FE0BA6">
        <w:rPr>
          <w:noProof/>
        </w:rPr>
        <w:tab/>
        <w:t>Aimone JB, Gage FH. Unbiased characterization of high-density oligonucleotide microarrays using probe-level statistics. J Neurosci Methods. 2004;135(1-2):27-33.</w:t>
      </w:r>
    </w:p>
    <w:p w14:paraId="641BA5FD" w14:textId="77777777" w:rsidR="00470065" w:rsidRPr="00FE0BA6" w:rsidRDefault="00470065" w:rsidP="00470065">
      <w:pPr>
        <w:pStyle w:val="EndNoteBibliography"/>
        <w:rPr>
          <w:noProof/>
        </w:rPr>
      </w:pPr>
      <w:r w:rsidRPr="00FE0BA6">
        <w:rPr>
          <w:noProof/>
        </w:rPr>
        <w:t>12.</w:t>
      </w:r>
      <w:r w:rsidRPr="00FE0BA6">
        <w:rPr>
          <w:noProof/>
        </w:rPr>
        <w:tab/>
        <w:t>Barkho BZ, Song H, Aimone JB, Smrt RD, Kuwabara T, Nakashima K, et al. Identification of astrocyte-expressed factors that modulate neural stem/progenitor cell differentiation. Stem Cells Dev. 2006;15(3):407-21.</w:t>
      </w:r>
    </w:p>
    <w:p w14:paraId="7B90F8B9" w14:textId="77777777" w:rsidR="00470065" w:rsidRPr="00FE0BA6" w:rsidRDefault="00470065" w:rsidP="00470065">
      <w:pPr>
        <w:pStyle w:val="EndNoteBibliography"/>
        <w:rPr>
          <w:noProof/>
        </w:rPr>
      </w:pPr>
      <w:r w:rsidRPr="00FE0BA6">
        <w:rPr>
          <w:noProof/>
        </w:rPr>
        <w:t>13.</w:t>
      </w:r>
      <w:r w:rsidRPr="00FE0BA6">
        <w:rPr>
          <w:noProof/>
        </w:rPr>
        <w:tab/>
        <w:t>Altschul SF, Madden TL, Schaffer AA, Zhang J, Zhang Z, Miller W, et al. Gapped BLAST and PSI-BLAST: a new generation of protein database search programs. Nucleic Acids Res. 1997;25(17):3389-402.</w:t>
      </w:r>
    </w:p>
    <w:p w14:paraId="27A9557B" w14:textId="77777777" w:rsidR="00470065" w:rsidRPr="00FE0BA6" w:rsidRDefault="00470065" w:rsidP="00470065">
      <w:pPr>
        <w:pStyle w:val="EndNoteBibliography"/>
        <w:rPr>
          <w:noProof/>
        </w:rPr>
      </w:pPr>
      <w:r w:rsidRPr="00FE0BA6">
        <w:rPr>
          <w:noProof/>
        </w:rPr>
        <w:t>14.</w:t>
      </w:r>
      <w:r w:rsidRPr="00FE0BA6">
        <w:rPr>
          <w:noProof/>
        </w:rPr>
        <w:tab/>
        <w:t>Geier GE, Modrich P. Recognition sequence of the dam methylase of Escherichia coli K12 and mode of cleavage of Dpn I endonuclease. J Biol Chem. 1979;254(4):1408-13.</w:t>
      </w:r>
    </w:p>
    <w:p w14:paraId="2CC60CA5" w14:textId="77777777" w:rsidR="00470065" w:rsidRPr="00FE0BA6" w:rsidRDefault="00470065" w:rsidP="00470065">
      <w:pPr>
        <w:pStyle w:val="EndNoteBibliography"/>
        <w:rPr>
          <w:noProof/>
        </w:rPr>
      </w:pPr>
      <w:r w:rsidRPr="00FE0BA6">
        <w:rPr>
          <w:noProof/>
        </w:rPr>
        <w:t>15.</w:t>
      </w:r>
      <w:r w:rsidRPr="00FE0BA6">
        <w:rPr>
          <w:noProof/>
        </w:rPr>
        <w:tab/>
        <w:t>Marinus MG, Morris NR. Isolation of deoxyribonucleic acid methylase mutants of Escherichia coli K-12. J Bacteriol. 1973;114(3):1143-50.</w:t>
      </w:r>
    </w:p>
    <w:p w14:paraId="51EF6694" w14:textId="52DD3437" w:rsidR="006F0CA2" w:rsidRPr="00D61C8C" w:rsidRDefault="003709B7" w:rsidP="00D61C8C">
      <w:pPr>
        <w:spacing w:line="480" w:lineRule="auto"/>
        <w:jc w:val="both"/>
        <w:textAlignment w:val="baseline"/>
        <w:rPr>
          <w:rFonts w:ascii="Segoe UI" w:eastAsia="Times New Roman" w:hAnsi="Segoe UI" w:cs="Segoe UI"/>
          <w:color w:val="000000"/>
          <w:sz w:val="18"/>
          <w:szCs w:val="18"/>
          <w:lang w:eastAsia="en-GB"/>
        </w:rPr>
      </w:pPr>
      <w:r w:rsidRPr="00FE0BA6">
        <w:rPr>
          <w:rFonts w:ascii="Segoe UI" w:eastAsia="Times New Roman" w:hAnsi="Segoe UI" w:cs="Segoe UI"/>
          <w:color w:val="000000"/>
          <w:sz w:val="18"/>
          <w:szCs w:val="18"/>
          <w:lang w:eastAsia="en-GB"/>
        </w:rPr>
        <w:fldChar w:fldCharType="end"/>
      </w:r>
    </w:p>
    <w:sectPr w:rsidR="006F0CA2" w:rsidRPr="00D61C8C" w:rsidSect="00F872D3">
      <w:footerReference w:type="even" r:id="rId17"/>
      <w:footerReference w:type="default" r:id="rId18"/>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1AB5B5" w14:textId="77777777" w:rsidR="00A511FD" w:rsidRDefault="00A511FD" w:rsidP="00F0287C">
      <w:r>
        <w:separator/>
      </w:r>
    </w:p>
  </w:endnote>
  <w:endnote w:type="continuationSeparator" w:id="0">
    <w:p w14:paraId="6C35F90F" w14:textId="77777777" w:rsidR="00A511FD" w:rsidRDefault="00A511FD" w:rsidP="00F02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rebuchet MS">
    <w:altName w:val="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94476472"/>
      <w:docPartObj>
        <w:docPartGallery w:val="Page Numbers (Bottom of Page)"/>
        <w:docPartUnique/>
      </w:docPartObj>
    </w:sdtPr>
    <w:sdtEndPr>
      <w:rPr>
        <w:rStyle w:val="PageNumber"/>
      </w:rPr>
    </w:sdtEndPr>
    <w:sdtContent>
      <w:p w14:paraId="66910DB9" w14:textId="535EB466" w:rsidR="00F872D3" w:rsidRDefault="00F872D3" w:rsidP="007D2C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7A36B2" w14:textId="77777777" w:rsidR="00F872D3" w:rsidRDefault="00F872D3" w:rsidP="00F028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65369157"/>
      <w:docPartObj>
        <w:docPartGallery w:val="Page Numbers (Bottom of Page)"/>
        <w:docPartUnique/>
      </w:docPartObj>
    </w:sdtPr>
    <w:sdtEndPr>
      <w:rPr>
        <w:rStyle w:val="PageNumber"/>
      </w:rPr>
    </w:sdtEndPr>
    <w:sdtContent>
      <w:p w14:paraId="164F2322" w14:textId="11206F12" w:rsidR="00F872D3" w:rsidRDefault="00F872D3" w:rsidP="007D2C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AD3175" w14:textId="77777777" w:rsidR="00F872D3" w:rsidRDefault="00F872D3" w:rsidP="00F028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03C1B" w14:textId="77777777" w:rsidR="00A511FD" w:rsidRDefault="00A511FD" w:rsidP="00F0287C">
      <w:r>
        <w:separator/>
      </w:r>
    </w:p>
  </w:footnote>
  <w:footnote w:type="continuationSeparator" w:id="0">
    <w:p w14:paraId="03E20962" w14:textId="77777777" w:rsidR="00A511FD" w:rsidRDefault="00A511FD" w:rsidP="00F028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2d2fpzo2ezwpe2vel5w0sh5prtr9fdsdv2&quot;&gt;Klotho_paper 2020_SI&lt;record-ids&gt;&lt;item&gt;1&lt;/item&gt;&lt;item&gt;2&lt;/item&gt;&lt;item&gt;3&lt;/item&gt;&lt;item&gt;4&lt;/item&gt;&lt;item&gt;6&lt;/item&gt;&lt;item&gt;7&lt;/item&gt;&lt;item&gt;9&lt;/item&gt;&lt;item&gt;10&lt;/item&gt;&lt;item&gt;21&lt;/item&gt;&lt;item&gt;25&lt;/item&gt;&lt;item&gt;26&lt;/item&gt;&lt;item&gt;27&lt;/item&gt;&lt;item&gt;28&lt;/item&gt;&lt;item&gt;29&lt;/item&gt;&lt;item&gt;37&lt;/item&gt;&lt;/record-ids&gt;&lt;/item&gt;&lt;/Libraries&gt;"/>
  </w:docVars>
  <w:rsids>
    <w:rsidRoot w:val="00F0287C"/>
    <w:rsid w:val="00073EE0"/>
    <w:rsid w:val="000B4364"/>
    <w:rsid w:val="00143778"/>
    <w:rsid w:val="00175CD7"/>
    <w:rsid w:val="001E6D5E"/>
    <w:rsid w:val="00217F84"/>
    <w:rsid w:val="002338CA"/>
    <w:rsid w:val="002727EF"/>
    <w:rsid w:val="002A6632"/>
    <w:rsid w:val="002F15B0"/>
    <w:rsid w:val="0032405D"/>
    <w:rsid w:val="003709B7"/>
    <w:rsid w:val="003872BC"/>
    <w:rsid w:val="0038776B"/>
    <w:rsid w:val="0046493C"/>
    <w:rsid w:val="00470065"/>
    <w:rsid w:val="00494DCB"/>
    <w:rsid w:val="004F0653"/>
    <w:rsid w:val="00511B59"/>
    <w:rsid w:val="00520AEF"/>
    <w:rsid w:val="0053436F"/>
    <w:rsid w:val="00661E43"/>
    <w:rsid w:val="006C52DB"/>
    <w:rsid w:val="006F0CA2"/>
    <w:rsid w:val="006F625E"/>
    <w:rsid w:val="0077119F"/>
    <w:rsid w:val="0077687D"/>
    <w:rsid w:val="007D2C52"/>
    <w:rsid w:val="007F5DCE"/>
    <w:rsid w:val="00844C83"/>
    <w:rsid w:val="00860BEB"/>
    <w:rsid w:val="008E1B8A"/>
    <w:rsid w:val="009078A9"/>
    <w:rsid w:val="00911734"/>
    <w:rsid w:val="00917151"/>
    <w:rsid w:val="0092009D"/>
    <w:rsid w:val="009628B3"/>
    <w:rsid w:val="009729B9"/>
    <w:rsid w:val="009C06B6"/>
    <w:rsid w:val="00A50003"/>
    <w:rsid w:val="00A511FD"/>
    <w:rsid w:val="00AD36B5"/>
    <w:rsid w:val="00B20FA9"/>
    <w:rsid w:val="00B97EB7"/>
    <w:rsid w:val="00CC22BD"/>
    <w:rsid w:val="00CC65F7"/>
    <w:rsid w:val="00D61C8C"/>
    <w:rsid w:val="00DB5770"/>
    <w:rsid w:val="00DE0304"/>
    <w:rsid w:val="00E040E5"/>
    <w:rsid w:val="00EA03CE"/>
    <w:rsid w:val="00EA790E"/>
    <w:rsid w:val="00EF58AE"/>
    <w:rsid w:val="00F0287C"/>
    <w:rsid w:val="00F606D8"/>
    <w:rsid w:val="00F872D3"/>
    <w:rsid w:val="00FB1B44"/>
    <w:rsid w:val="00FC58D3"/>
    <w:rsid w:val="00FE0BA6"/>
    <w:rsid w:val="0E5555FA"/>
    <w:rsid w:val="24E36566"/>
    <w:rsid w:val="2A589B8E"/>
    <w:rsid w:val="3436A0B8"/>
    <w:rsid w:val="370EC44E"/>
    <w:rsid w:val="4FAC5BC7"/>
    <w:rsid w:val="66EB64F6"/>
    <w:rsid w:val="6B02A87A"/>
    <w:rsid w:val="6C9E78DB"/>
    <w:rsid w:val="6F41BA6F"/>
    <w:rsid w:val="7140D1EF"/>
    <w:rsid w:val="7C369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DB64A"/>
  <w15:chartTrackingRefBased/>
  <w15:docId w15:val="{197F9BB8-BF57-2847-961C-135890359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0287C"/>
    <w:pPr>
      <w:tabs>
        <w:tab w:val="center" w:pos="4513"/>
        <w:tab w:val="right" w:pos="9026"/>
      </w:tabs>
    </w:pPr>
  </w:style>
  <w:style w:type="character" w:customStyle="1" w:styleId="FooterChar">
    <w:name w:val="Footer Char"/>
    <w:basedOn w:val="DefaultParagraphFont"/>
    <w:link w:val="Footer"/>
    <w:uiPriority w:val="99"/>
    <w:rsid w:val="00F0287C"/>
  </w:style>
  <w:style w:type="character" w:styleId="PageNumber">
    <w:name w:val="page number"/>
    <w:basedOn w:val="DefaultParagraphFont"/>
    <w:uiPriority w:val="99"/>
    <w:semiHidden/>
    <w:unhideWhenUsed/>
    <w:rsid w:val="00F0287C"/>
  </w:style>
  <w:style w:type="paragraph" w:styleId="BalloonText">
    <w:name w:val="Balloon Text"/>
    <w:basedOn w:val="Normal"/>
    <w:link w:val="BalloonTextChar"/>
    <w:uiPriority w:val="99"/>
    <w:semiHidden/>
    <w:unhideWhenUsed/>
    <w:rsid w:val="002F15B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15B0"/>
    <w:rPr>
      <w:rFonts w:ascii="Times New Roman" w:hAnsi="Times New Roman" w:cs="Times New Roman"/>
      <w:sz w:val="18"/>
      <w:szCs w:val="18"/>
    </w:rPr>
  </w:style>
  <w:style w:type="table" w:styleId="TableGrid">
    <w:name w:val="Table Grid"/>
    <w:basedOn w:val="TableNormal"/>
    <w:uiPriority w:val="39"/>
    <w:rsid w:val="002F15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F872D3"/>
  </w:style>
  <w:style w:type="paragraph" w:customStyle="1" w:styleId="EndNoteBibliographyTitle">
    <w:name w:val="EndNote Bibliography Title"/>
    <w:basedOn w:val="Normal"/>
    <w:link w:val="EndNoteBibliographyTitleChar"/>
    <w:rsid w:val="003709B7"/>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3709B7"/>
    <w:rPr>
      <w:rFonts w:ascii="Calibri" w:hAnsi="Calibri" w:cs="Calibri"/>
      <w:lang w:val="en-US"/>
    </w:rPr>
  </w:style>
  <w:style w:type="paragraph" w:customStyle="1" w:styleId="EndNoteBibliography">
    <w:name w:val="EndNote Bibliography"/>
    <w:basedOn w:val="Normal"/>
    <w:link w:val="EndNoteBibliographyChar"/>
    <w:rsid w:val="003709B7"/>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3709B7"/>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512582">
      <w:bodyDiv w:val="1"/>
      <w:marLeft w:val="0"/>
      <w:marRight w:val="0"/>
      <w:marTop w:val="0"/>
      <w:marBottom w:val="0"/>
      <w:divBdr>
        <w:top w:val="none" w:sz="0" w:space="0" w:color="auto"/>
        <w:left w:val="none" w:sz="0" w:space="0" w:color="auto"/>
        <w:bottom w:val="none" w:sz="0" w:space="0" w:color="auto"/>
        <w:right w:val="none" w:sz="0" w:space="0" w:color="auto"/>
      </w:divBdr>
      <w:divsChild>
        <w:div w:id="18169689">
          <w:marLeft w:val="0"/>
          <w:marRight w:val="0"/>
          <w:marTop w:val="0"/>
          <w:marBottom w:val="0"/>
          <w:divBdr>
            <w:top w:val="none" w:sz="0" w:space="0" w:color="auto"/>
            <w:left w:val="none" w:sz="0" w:space="0" w:color="auto"/>
            <w:bottom w:val="none" w:sz="0" w:space="0" w:color="auto"/>
            <w:right w:val="none" w:sz="0" w:space="0" w:color="auto"/>
          </w:divBdr>
          <w:divsChild>
            <w:div w:id="1227448632">
              <w:marLeft w:val="0"/>
              <w:marRight w:val="0"/>
              <w:marTop w:val="0"/>
              <w:marBottom w:val="0"/>
              <w:divBdr>
                <w:top w:val="none" w:sz="0" w:space="0" w:color="auto"/>
                <w:left w:val="none" w:sz="0" w:space="0" w:color="auto"/>
                <w:bottom w:val="none" w:sz="0" w:space="0" w:color="auto"/>
                <w:right w:val="none" w:sz="0" w:space="0" w:color="auto"/>
              </w:divBdr>
            </w:div>
            <w:div w:id="993682143">
              <w:marLeft w:val="0"/>
              <w:marRight w:val="0"/>
              <w:marTop w:val="0"/>
              <w:marBottom w:val="0"/>
              <w:divBdr>
                <w:top w:val="none" w:sz="0" w:space="0" w:color="auto"/>
                <w:left w:val="none" w:sz="0" w:space="0" w:color="auto"/>
                <w:bottom w:val="none" w:sz="0" w:space="0" w:color="auto"/>
                <w:right w:val="none" w:sz="0" w:space="0" w:color="auto"/>
              </w:divBdr>
            </w:div>
            <w:div w:id="632559832">
              <w:marLeft w:val="0"/>
              <w:marRight w:val="0"/>
              <w:marTop w:val="0"/>
              <w:marBottom w:val="0"/>
              <w:divBdr>
                <w:top w:val="none" w:sz="0" w:space="0" w:color="auto"/>
                <w:left w:val="none" w:sz="0" w:space="0" w:color="auto"/>
                <w:bottom w:val="none" w:sz="0" w:space="0" w:color="auto"/>
                <w:right w:val="none" w:sz="0" w:space="0" w:color="auto"/>
              </w:divBdr>
            </w:div>
            <w:div w:id="446461774">
              <w:marLeft w:val="0"/>
              <w:marRight w:val="0"/>
              <w:marTop w:val="0"/>
              <w:marBottom w:val="0"/>
              <w:divBdr>
                <w:top w:val="none" w:sz="0" w:space="0" w:color="auto"/>
                <w:left w:val="none" w:sz="0" w:space="0" w:color="auto"/>
                <w:bottom w:val="none" w:sz="0" w:space="0" w:color="auto"/>
                <w:right w:val="none" w:sz="0" w:space="0" w:color="auto"/>
              </w:divBdr>
            </w:div>
            <w:div w:id="682629418">
              <w:marLeft w:val="0"/>
              <w:marRight w:val="0"/>
              <w:marTop w:val="0"/>
              <w:marBottom w:val="0"/>
              <w:divBdr>
                <w:top w:val="none" w:sz="0" w:space="0" w:color="auto"/>
                <w:left w:val="none" w:sz="0" w:space="0" w:color="auto"/>
                <w:bottom w:val="none" w:sz="0" w:space="0" w:color="auto"/>
                <w:right w:val="none" w:sz="0" w:space="0" w:color="auto"/>
              </w:divBdr>
            </w:div>
          </w:divsChild>
        </w:div>
        <w:div w:id="803277051">
          <w:marLeft w:val="0"/>
          <w:marRight w:val="0"/>
          <w:marTop w:val="0"/>
          <w:marBottom w:val="0"/>
          <w:divBdr>
            <w:top w:val="none" w:sz="0" w:space="0" w:color="auto"/>
            <w:left w:val="none" w:sz="0" w:space="0" w:color="auto"/>
            <w:bottom w:val="none" w:sz="0" w:space="0" w:color="auto"/>
            <w:right w:val="none" w:sz="0" w:space="0" w:color="auto"/>
          </w:divBdr>
          <w:divsChild>
            <w:div w:id="1223911365">
              <w:marLeft w:val="0"/>
              <w:marRight w:val="0"/>
              <w:marTop w:val="0"/>
              <w:marBottom w:val="0"/>
              <w:divBdr>
                <w:top w:val="none" w:sz="0" w:space="0" w:color="auto"/>
                <w:left w:val="none" w:sz="0" w:space="0" w:color="auto"/>
                <w:bottom w:val="none" w:sz="0" w:space="0" w:color="auto"/>
                <w:right w:val="none" w:sz="0" w:space="0" w:color="auto"/>
              </w:divBdr>
            </w:div>
            <w:div w:id="446895353">
              <w:marLeft w:val="0"/>
              <w:marRight w:val="0"/>
              <w:marTop w:val="0"/>
              <w:marBottom w:val="0"/>
              <w:divBdr>
                <w:top w:val="none" w:sz="0" w:space="0" w:color="auto"/>
                <w:left w:val="none" w:sz="0" w:space="0" w:color="auto"/>
                <w:bottom w:val="none" w:sz="0" w:space="0" w:color="auto"/>
                <w:right w:val="none" w:sz="0" w:space="0" w:color="auto"/>
              </w:divBdr>
            </w:div>
            <w:div w:id="449057840">
              <w:marLeft w:val="0"/>
              <w:marRight w:val="0"/>
              <w:marTop w:val="0"/>
              <w:marBottom w:val="0"/>
              <w:divBdr>
                <w:top w:val="none" w:sz="0" w:space="0" w:color="auto"/>
                <w:left w:val="none" w:sz="0" w:space="0" w:color="auto"/>
                <w:bottom w:val="none" w:sz="0" w:space="0" w:color="auto"/>
                <w:right w:val="none" w:sz="0" w:space="0" w:color="auto"/>
              </w:divBdr>
            </w:div>
            <w:div w:id="341857198">
              <w:marLeft w:val="0"/>
              <w:marRight w:val="0"/>
              <w:marTop w:val="0"/>
              <w:marBottom w:val="0"/>
              <w:divBdr>
                <w:top w:val="none" w:sz="0" w:space="0" w:color="auto"/>
                <w:left w:val="none" w:sz="0" w:space="0" w:color="auto"/>
                <w:bottom w:val="none" w:sz="0" w:space="0" w:color="auto"/>
                <w:right w:val="none" w:sz="0" w:space="0" w:color="auto"/>
              </w:divBdr>
            </w:div>
            <w:div w:id="1719233091">
              <w:marLeft w:val="0"/>
              <w:marRight w:val="0"/>
              <w:marTop w:val="0"/>
              <w:marBottom w:val="0"/>
              <w:divBdr>
                <w:top w:val="none" w:sz="0" w:space="0" w:color="auto"/>
                <w:left w:val="none" w:sz="0" w:space="0" w:color="auto"/>
                <w:bottom w:val="none" w:sz="0" w:space="0" w:color="auto"/>
                <w:right w:val="none" w:sz="0" w:space="0" w:color="auto"/>
              </w:divBdr>
            </w:div>
          </w:divsChild>
        </w:div>
        <w:div w:id="1325085503">
          <w:marLeft w:val="0"/>
          <w:marRight w:val="0"/>
          <w:marTop w:val="0"/>
          <w:marBottom w:val="0"/>
          <w:divBdr>
            <w:top w:val="none" w:sz="0" w:space="0" w:color="auto"/>
            <w:left w:val="none" w:sz="0" w:space="0" w:color="auto"/>
            <w:bottom w:val="none" w:sz="0" w:space="0" w:color="auto"/>
            <w:right w:val="none" w:sz="0" w:space="0" w:color="auto"/>
          </w:divBdr>
          <w:divsChild>
            <w:div w:id="503320153">
              <w:marLeft w:val="0"/>
              <w:marRight w:val="0"/>
              <w:marTop w:val="0"/>
              <w:marBottom w:val="0"/>
              <w:divBdr>
                <w:top w:val="none" w:sz="0" w:space="0" w:color="auto"/>
                <w:left w:val="none" w:sz="0" w:space="0" w:color="auto"/>
                <w:bottom w:val="none" w:sz="0" w:space="0" w:color="auto"/>
                <w:right w:val="none" w:sz="0" w:space="0" w:color="auto"/>
              </w:divBdr>
            </w:div>
            <w:div w:id="1971394415">
              <w:marLeft w:val="0"/>
              <w:marRight w:val="0"/>
              <w:marTop w:val="0"/>
              <w:marBottom w:val="0"/>
              <w:divBdr>
                <w:top w:val="none" w:sz="0" w:space="0" w:color="auto"/>
                <w:left w:val="none" w:sz="0" w:space="0" w:color="auto"/>
                <w:bottom w:val="none" w:sz="0" w:space="0" w:color="auto"/>
                <w:right w:val="none" w:sz="0" w:space="0" w:color="auto"/>
              </w:divBdr>
            </w:div>
            <w:div w:id="254750875">
              <w:marLeft w:val="0"/>
              <w:marRight w:val="0"/>
              <w:marTop w:val="0"/>
              <w:marBottom w:val="0"/>
              <w:divBdr>
                <w:top w:val="none" w:sz="0" w:space="0" w:color="auto"/>
                <w:left w:val="none" w:sz="0" w:space="0" w:color="auto"/>
                <w:bottom w:val="none" w:sz="0" w:space="0" w:color="auto"/>
                <w:right w:val="none" w:sz="0" w:space="0" w:color="auto"/>
              </w:divBdr>
            </w:div>
            <w:div w:id="1371762627">
              <w:marLeft w:val="0"/>
              <w:marRight w:val="0"/>
              <w:marTop w:val="0"/>
              <w:marBottom w:val="0"/>
              <w:divBdr>
                <w:top w:val="none" w:sz="0" w:space="0" w:color="auto"/>
                <w:left w:val="none" w:sz="0" w:space="0" w:color="auto"/>
                <w:bottom w:val="none" w:sz="0" w:space="0" w:color="auto"/>
                <w:right w:val="none" w:sz="0" w:space="0" w:color="auto"/>
              </w:divBdr>
            </w:div>
            <w:div w:id="1115099589">
              <w:marLeft w:val="0"/>
              <w:marRight w:val="0"/>
              <w:marTop w:val="0"/>
              <w:marBottom w:val="0"/>
              <w:divBdr>
                <w:top w:val="none" w:sz="0" w:space="0" w:color="auto"/>
                <w:left w:val="none" w:sz="0" w:space="0" w:color="auto"/>
                <w:bottom w:val="none" w:sz="0" w:space="0" w:color="auto"/>
                <w:right w:val="none" w:sz="0" w:space="0" w:color="auto"/>
              </w:divBdr>
            </w:div>
          </w:divsChild>
        </w:div>
        <w:div w:id="1674912661">
          <w:marLeft w:val="0"/>
          <w:marRight w:val="0"/>
          <w:marTop w:val="0"/>
          <w:marBottom w:val="0"/>
          <w:divBdr>
            <w:top w:val="none" w:sz="0" w:space="0" w:color="auto"/>
            <w:left w:val="none" w:sz="0" w:space="0" w:color="auto"/>
            <w:bottom w:val="none" w:sz="0" w:space="0" w:color="auto"/>
            <w:right w:val="none" w:sz="0" w:space="0" w:color="auto"/>
          </w:divBdr>
          <w:divsChild>
            <w:div w:id="124857123">
              <w:marLeft w:val="0"/>
              <w:marRight w:val="0"/>
              <w:marTop w:val="0"/>
              <w:marBottom w:val="0"/>
              <w:divBdr>
                <w:top w:val="none" w:sz="0" w:space="0" w:color="auto"/>
                <w:left w:val="none" w:sz="0" w:space="0" w:color="auto"/>
                <w:bottom w:val="none" w:sz="0" w:space="0" w:color="auto"/>
                <w:right w:val="none" w:sz="0" w:space="0" w:color="auto"/>
              </w:divBdr>
            </w:div>
            <w:div w:id="2090879835">
              <w:marLeft w:val="0"/>
              <w:marRight w:val="0"/>
              <w:marTop w:val="0"/>
              <w:marBottom w:val="0"/>
              <w:divBdr>
                <w:top w:val="none" w:sz="0" w:space="0" w:color="auto"/>
                <w:left w:val="none" w:sz="0" w:space="0" w:color="auto"/>
                <w:bottom w:val="none" w:sz="0" w:space="0" w:color="auto"/>
                <w:right w:val="none" w:sz="0" w:space="0" w:color="auto"/>
              </w:divBdr>
            </w:div>
            <w:div w:id="2135446450">
              <w:marLeft w:val="0"/>
              <w:marRight w:val="0"/>
              <w:marTop w:val="0"/>
              <w:marBottom w:val="0"/>
              <w:divBdr>
                <w:top w:val="none" w:sz="0" w:space="0" w:color="auto"/>
                <w:left w:val="none" w:sz="0" w:space="0" w:color="auto"/>
                <w:bottom w:val="none" w:sz="0" w:space="0" w:color="auto"/>
                <w:right w:val="none" w:sz="0" w:space="0" w:color="auto"/>
              </w:divBdr>
            </w:div>
            <w:div w:id="1737237858">
              <w:marLeft w:val="0"/>
              <w:marRight w:val="0"/>
              <w:marTop w:val="0"/>
              <w:marBottom w:val="0"/>
              <w:divBdr>
                <w:top w:val="none" w:sz="0" w:space="0" w:color="auto"/>
                <w:left w:val="none" w:sz="0" w:space="0" w:color="auto"/>
                <w:bottom w:val="none" w:sz="0" w:space="0" w:color="auto"/>
                <w:right w:val="none" w:sz="0" w:space="0" w:color="auto"/>
              </w:divBdr>
            </w:div>
            <w:div w:id="1112288081">
              <w:marLeft w:val="0"/>
              <w:marRight w:val="0"/>
              <w:marTop w:val="0"/>
              <w:marBottom w:val="0"/>
              <w:divBdr>
                <w:top w:val="none" w:sz="0" w:space="0" w:color="auto"/>
                <w:left w:val="none" w:sz="0" w:space="0" w:color="auto"/>
                <w:bottom w:val="none" w:sz="0" w:space="0" w:color="auto"/>
                <w:right w:val="none" w:sz="0" w:space="0" w:color="auto"/>
              </w:divBdr>
            </w:div>
          </w:divsChild>
        </w:div>
        <w:div w:id="1380010600">
          <w:marLeft w:val="0"/>
          <w:marRight w:val="0"/>
          <w:marTop w:val="0"/>
          <w:marBottom w:val="0"/>
          <w:divBdr>
            <w:top w:val="none" w:sz="0" w:space="0" w:color="auto"/>
            <w:left w:val="none" w:sz="0" w:space="0" w:color="auto"/>
            <w:bottom w:val="none" w:sz="0" w:space="0" w:color="auto"/>
            <w:right w:val="none" w:sz="0" w:space="0" w:color="auto"/>
          </w:divBdr>
          <w:divsChild>
            <w:div w:id="770510567">
              <w:marLeft w:val="0"/>
              <w:marRight w:val="0"/>
              <w:marTop w:val="0"/>
              <w:marBottom w:val="0"/>
              <w:divBdr>
                <w:top w:val="none" w:sz="0" w:space="0" w:color="auto"/>
                <w:left w:val="none" w:sz="0" w:space="0" w:color="auto"/>
                <w:bottom w:val="none" w:sz="0" w:space="0" w:color="auto"/>
                <w:right w:val="none" w:sz="0" w:space="0" w:color="auto"/>
              </w:divBdr>
            </w:div>
            <w:div w:id="803890168">
              <w:marLeft w:val="0"/>
              <w:marRight w:val="0"/>
              <w:marTop w:val="0"/>
              <w:marBottom w:val="0"/>
              <w:divBdr>
                <w:top w:val="none" w:sz="0" w:space="0" w:color="auto"/>
                <w:left w:val="none" w:sz="0" w:space="0" w:color="auto"/>
                <w:bottom w:val="none" w:sz="0" w:space="0" w:color="auto"/>
                <w:right w:val="none" w:sz="0" w:space="0" w:color="auto"/>
              </w:divBdr>
            </w:div>
            <w:div w:id="1404794832">
              <w:marLeft w:val="0"/>
              <w:marRight w:val="0"/>
              <w:marTop w:val="0"/>
              <w:marBottom w:val="0"/>
              <w:divBdr>
                <w:top w:val="none" w:sz="0" w:space="0" w:color="auto"/>
                <w:left w:val="none" w:sz="0" w:space="0" w:color="auto"/>
                <w:bottom w:val="none" w:sz="0" w:space="0" w:color="auto"/>
                <w:right w:val="none" w:sz="0" w:space="0" w:color="auto"/>
              </w:divBdr>
            </w:div>
            <w:div w:id="446198294">
              <w:marLeft w:val="0"/>
              <w:marRight w:val="0"/>
              <w:marTop w:val="0"/>
              <w:marBottom w:val="0"/>
              <w:divBdr>
                <w:top w:val="none" w:sz="0" w:space="0" w:color="auto"/>
                <w:left w:val="none" w:sz="0" w:space="0" w:color="auto"/>
                <w:bottom w:val="none" w:sz="0" w:space="0" w:color="auto"/>
                <w:right w:val="none" w:sz="0" w:space="0" w:color="auto"/>
              </w:divBdr>
            </w:div>
          </w:divsChild>
        </w:div>
        <w:div w:id="292247679">
          <w:marLeft w:val="0"/>
          <w:marRight w:val="0"/>
          <w:marTop w:val="0"/>
          <w:marBottom w:val="0"/>
          <w:divBdr>
            <w:top w:val="none" w:sz="0" w:space="0" w:color="auto"/>
            <w:left w:val="none" w:sz="0" w:space="0" w:color="auto"/>
            <w:bottom w:val="none" w:sz="0" w:space="0" w:color="auto"/>
            <w:right w:val="none" w:sz="0" w:space="0" w:color="auto"/>
          </w:divBdr>
          <w:divsChild>
            <w:div w:id="2092698528">
              <w:marLeft w:val="0"/>
              <w:marRight w:val="0"/>
              <w:marTop w:val="0"/>
              <w:marBottom w:val="0"/>
              <w:divBdr>
                <w:top w:val="none" w:sz="0" w:space="0" w:color="auto"/>
                <w:left w:val="none" w:sz="0" w:space="0" w:color="auto"/>
                <w:bottom w:val="none" w:sz="0" w:space="0" w:color="auto"/>
                <w:right w:val="none" w:sz="0" w:space="0" w:color="auto"/>
              </w:divBdr>
              <w:divsChild>
                <w:div w:id="289094290">
                  <w:marLeft w:val="-75"/>
                  <w:marRight w:val="0"/>
                  <w:marTop w:val="30"/>
                  <w:marBottom w:val="30"/>
                  <w:divBdr>
                    <w:top w:val="none" w:sz="0" w:space="0" w:color="auto"/>
                    <w:left w:val="none" w:sz="0" w:space="0" w:color="auto"/>
                    <w:bottom w:val="none" w:sz="0" w:space="0" w:color="auto"/>
                    <w:right w:val="none" w:sz="0" w:space="0" w:color="auto"/>
                  </w:divBdr>
                  <w:divsChild>
                    <w:div w:id="1973364469">
                      <w:marLeft w:val="0"/>
                      <w:marRight w:val="0"/>
                      <w:marTop w:val="0"/>
                      <w:marBottom w:val="0"/>
                      <w:divBdr>
                        <w:top w:val="none" w:sz="0" w:space="0" w:color="auto"/>
                        <w:left w:val="none" w:sz="0" w:space="0" w:color="auto"/>
                        <w:bottom w:val="none" w:sz="0" w:space="0" w:color="auto"/>
                        <w:right w:val="none" w:sz="0" w:space="0" w:color="auto"/>
                      </w:divBdr>
                      <w:divsChild>
                        <w:div w:id="568081532">
                          <w:marLeft w:val="0"/>
                          <w:marRight w:val="0"/>
                          <w:marTop w:val="0"/>
                          <w:marBottom w:val="0"/>
                          <w:divBdr>
                            <w:top w:val="none" w:sz="0" w:space="0" w:color="auto"/>
                            <w:left w:val="none" w:sz="0" w:space="0" w:color="auto"/>
                            <w:bottom w:val="none" w:sz="0" w:space="0" w:color="auto"/>
                            <w:right w:val="none" w:sz="0" w:space="0" w:color="auto"/>
                          </w:divBdr>
                        </w:div>
                      </w:divsChild>
                    </w:div>
                    <w:div w:id="1955136151">
                      <w:marLeft w:val="0"/>
                      <w:marRight w:val="0"/>
                      <w:marTop w:val="0"/>
                      <w:marBottom w:val="0"/>
                      <w:divBdr>
                        <w:top w:val="none" w:sz="0" w:space="0" w:color="auto"/>
                        <w:left w:val="none" w:sz="0" w:space="0" w:color="auto"/>
                        <w:bottom w:val="none" w:sz="0" w:space="0" w:color="auto"/>
                        <w:right w:val="none" w:sz="0" w:space="0" w:color="auto"/>
                      </w:divBdr>
                      <w:divsChild>
                        <w:div w:id="349331622">
                          <w:marLeft w:val="0"/>
                          <w:marRight w:val="0"/>
                          <w:marTop w:val="0"/>
                          <w:marBottom w:val="0"/>
                          <w:divBdr>
                            <w:top w:val="none" w:sz="0" w:space="0" w:color="auto"/>
                            <w:left w:val="none" w:sz="0" w:space="0" w:color="auto"/>
                            <w:bottom w:val="none" w:sz="0" w:space="0" w:color="auto"/>
                            <w:right w:val="none" w:sz="0" w:space="0" w:color="auto"/>
                          </w:divBdr>
                        </w:div>
                      </w:divsChild>
                    </w:div>
                    <w:div w:id="1900746608">
                      <w:marLeft w:val="0"/>
                      <w:marRight w:val="0"/>
                      <w:marTop w:val="0"/>
                      <w:marBottom w:val="0"/>
                      <w:divBdr>
                        <w:top w:val="none" w:sz="0" w:space="0" w:color="auto"/>
                        <w:left w:val="none" w:sz="0" w:space="0" w:color="auto"/>
                        <w:bottom w:val="none" w:sz="0" w:space="0" w:color="auto"/>
                        <w:right w:val="none" w:sz="0" w:space="0" w:color="auto"/>
                      </w:divBdr>
                      <w:divsChild>
                        <w:div w:id="1597129906">
                          <w:marLeft w:val="0"/>
                          <w:marRight w:val="0"/>
                          <w:marTop w:val="0"/>
                          <w:marBottom w:val="0"/>
                          <w:divBdr>
                            <w:top w:val="none" w:sz="0" w:space="0" w:color="auto"/>
                            <w:left w:val="none" w:sz="0" w:space="0" w:color="auto"/>
                            <w:bottom w:val="none" w:sz="0" w:space="0" w:color="auto"/>
                            <w:right w:val="none" w:sz="0" w:space="0" w:color="auto"/>
                          </w:divBdr>
                        </w:div>
                      </w:divsChild>
                    </w:div>
                    <w:div w:id="1365907507">
                      <w:marLeft w:val="0"/>
                      <w:marRight w:val="0"/>
                      <w:marTop w:val="0"/>
                      <w:marBottom w:val="0"/>
                      <w:divBdr>
                        <w:top w:val="none" w:sz="0" w:space="0" w:color="auto"/>
                        <w:left w:val="none" w:sz="0" w:space="0" w:color="auto"/>
                        <w:bottom w:val="none" w:sz="0" w:space="0" w:color="auto"/>
                        <w:right w:val="none" w:sz="0" w:space="0" w:color="auto"/>
                      </w:divBdr>
                      <w:divsChild>
                        <w:div w:id="851454104">
                          <w:marLeft w:val="0"/>
                          <w:marRight w:val="0"/>
                          <w:marTop w:val="0"/>
                          <w:marBottom w:val="0"/>
                          <w:divBdr>
                            <w:top w:val="none" w:sz="0" w:space="0" w:color="auto"/>
                            <w:left w:val="none" w:sz="0" w:space="0" w:color="auto"/>
                            <w:bottom w:val="none" w:sz="0" w:space="0" w:color="auto"/>
                            <w:right w:val="none" w:sz="0" w:space="0" w:color="auto"/>
                          </w:divBdr>
                        </w:div>
                      </w:divsChild>
                    </w:div>
                    <w:div w:id="1189375027">
                      <w:marLeft w:val="0"/>
                      <w:marRight w:val="0"/>
                      <w:marTop w:val="0"/>
                      <w:marBottom w:val="0"/>
                      <w:divBdr>
                        <w:top w:val="none" w:sz="0" w:space="0" w:color="auto"/>
                        <w:left w:val="none" w:sz="0" w:space="0" w:color="auto"/>
                        <w:bottom w:val="none" w:sz="0" w:space="0" w:color="auto"/>
                        <w:right w:val="none" w:sz="0" w:space="0" w:color="auto"/>
                      </w:divBdr>
                      <w:divsChild>
                        <w:div w:id="1888763096">
                          <w:marLeft w:val="0"/>
                          <w:marRight w:val="0"/>
                          <w:marTop w:val="0"/>
                          <w:marBottom w:val="0"/>
                          <w:divBdr>
                            <w:top w:val="none" w:sz="0" w:space="0" w:color="auto"/>
                            <w:left w:val="none" w:sz="0" w:space="0" w:color="auto"/>
                            <w:bottom w:val="none" w:sz="0" w:space="0" w:color="auto"/>
                            <w:right w:val="none" w:sz="0" w:space="0" w:color="auto"/>
                          </w:divBdr>
                        </w:div>
                      </w:divsChild>
                    </w:div>
                    <w:div w:id="1156923150">
                      <w:marLeft w:val="0"/>
                      <w:marRight w:val="0"/>
                      <w:marTop w:val="0"/>
                      <w:marBottom w:val="0"/>
                      <w:divBdr>
                        <w:top w:val="none" w:sz="0" w:space="0" w:color="auto"/>
                        <w:left w:val="none" w:sz="0" w:space="0" w:color="auto"/>
                        <w:bottom w:val="none" w:sz="0" w:space="0" w:color="auto"/>
                        <w:right w:val="none" w:sz="0" w:space="0" w:color="auto"/>
                      </w:divBdr>
                      <w:divsChild>
                        <w:div w:id="89664330">
                          <w:marLeft w:val="0"/>
                          <w:marRight w:val="0"/>
                          <w:marTop w:val="0"/>
                          <w:marBottom w:val="0"/>
                          <w:divBdr>
                            <w:top w:val="none" w:sz="0" w:space="0" w:color="auto"/>
                            <w:left w:val="none" w:sz="0" w:space="0" w:color="auto"/>
                            <w:bottom w:val="none" w:sz="0" w:space="0" w:color="auto"/>
                            <w:right w:val="none" w:sz="0" w:space="0" w:color="auto"/>
                          </w:divBdr>
                        </w:div>
                      </w:divsChild>
                    </w:div>
                    <w:div w:id="738405191">
                      <w:marLeft w:val="0"/>
                      <w:marRight w:val="0"/>
                      <w:marTop w:val="0"/>
                      <w:marBottom w:val="0"/>
                      <w:divBdr>
                        <w:top w:val="none" w:sz="0" w:space="0" w:color="auto"/>
                        <w:left w:val="none" w:sz="0" w:space="0" w:color="auto"/>
                        <w:bottom w:val="none" w:sz="0" w:space="0" w:color="auto"/>
                        <w:right w:val="none" w:sz="0" w:space="0" w:color="auto"/>
                      </w:divBdr>
                      <w:divsChild>
                        <w:div w:id="275597307">
                          <w:marLeft w:val="0"/>
                          <w:marRight w:val="0"/>
                          <w:marTop w:val="0"/>
                          <w:marBottom w:val="0"/>
                          <w:divBdr>
                            <w:top w:val="none" w:sz="0" w:space="0" w:color="auto"/>
                            <w:left w:val="none" w:sz="0" w:space="0" w:color="auto"/>
                            <w:bottom w:val="none" w:sz="0" w:space="0" w:color="auto"/>
                            <w:right w:val="none" w:sz="0" w:space="0" w:color="auto"/>
                          </w:divBdr>
                        </w:div>
                        <w:div w:id="162356088">
                          <w:marLeft w:val="0"/>
                          <w:marRight w:val="0"/>
                          <w:marTop w:val="0"/>
                          <w:marBottom w:val="0"/>
                          <w:divBdr>
                            <w:top w:val="none" w:sz="0" w:space="0" w:color="auto"/>
                            <w:left w:val="none" w:sz="0" w:space="0" w:color="auto"/>
                            <w:bottom w:val="none" w:sz="0" w:space="0" w:color="auto"/>
                            <w:right w:val="none" w:sz="0" w:space="0" w:color="auto"/>
                          </w:divBdr>
                        </w:div>
                      </w:divsChild>
                    </w:div>
                    <w:div w:id="958147500">
                      <w:marLeft w:val="0"/>
                      <w:marRight w:val="0"/>
                      <w:marTop w:val="0"/>
                      <w:marBottom w:val="0"/>
                      <w:divBdr>
                        <w:top w:val="none" w:sz="0" w:space="0" w:color="auto"/>
                        <w:left w:val="none" w:sz="0" w:space="0" w:color="auto"/>
                        <w:bottom w:val="none" w:sz="0" w:space="0" w:color="auto"/>
                        <w:right w:val="none" w:sz="0" w:space="0" w:color="auto"/>
                      </w:divBdr>
                      <w:divsChild>
                        <w:div w:id="1493719808">
                          <w:marLeft w:val="0"/>
                          <w:marRight w:val="0"/>
                          <w:marTop w:val="0"/>
                          <w:marBottom w:val="0"/>
                          <w:divBdr>
                            <w:top w:val="none" w:sz="0" w:space="0" w:color="auto"/>
                            <w:left w:val="none" w:sz="0" w:space="0" w:color="auto"/>
                            <w:bottom w:val="none" w:sz="0" w:space="0" w:color="auto"/>
                            <w:right w:val="none" w:sz="0" w:space="0" w:color="auto"/>
                          </w:divBdr>
                        </w:div>
                      </w:divsChild>
                    </w:div>
                    <w:div w:id="855070935">
                      <w:marLeft w:val="0"/>
                      <w:marRight w:val="0"/>
                      <w:marTop w:val="0"/>
                      <w:marBottom w:val="0"/>
                      <w:divBdr>
                        <w:top w:val="none" w:sz="0" w:space="0" w:color="auto"/>
                        <w:left w:val="none" w:sz="0" w:space="0" w:color="auto"/>
                        <w:bottom w:val="none" w:sz="0" w:space="0" w:color="auto"/>
                        <w:right w:val="none" w:sz="0" w:space="0" w:color="auto"/>
                      </w:divBdr>
                      <w:divsChild>
                        <w:div w:id="1938323866">
                          <w:marLeft w:val="0"/>
                          <w:marRight w:val="0"/>
                          <w:marTop w:val="0"/>
                          <w:marBottom w:val="0"/>
                          <w:divBdr>
                            <w:top w:val="none" w:sz="0" w:space="0" w:color="auto"/>
                            <w:left w:val="none" w:sz="0" w:space="0" w:color="auto"/>
                            <w:bottom w:val="none" w:sz="0" w:space="0" w:color="auto"/>
                            <w:right w:val="none" w:sz="0" w:space="0" w:color="auto"/>
                          </w:divBdr>
                        </w:div>
                      </w:divsChild>
                    </w:div>
                    <w:div w:id="2018000660">
                      <w:marLeft w:val="0"/>
                      <w:marRight w:val="0"/>
                      <w:marTop w:val="0"/>
                      <w:marBottom w:val="0"/>
                      <w:divBdr>
                        <w:top w:val="none" w:sz="0" w:space="0" w:color="auto"/>
                        <w:left w:val="none" w:sz="0" w:space="0" w:color="auto"/>
                        <w:bottom w:val="none" w:sz="0" w:space="0" w:color="auto"/>
                        <w:right w:val="none" w:sz="0" w:space="0" w:color="auto"/>
                      </w:divBdr>
                      <w:divsChild>
                        <w:div w:id="1181504871">
                          <w:marLeft w:val="0"/>
                          <w:marRight w:val="0"/>
                          <w:marTop w:val="0"/>
                          <w:marBottom w:val="0"/>
                          <w:divBdr>
                            <w:top w:val="none" w:sz="0" w:space="0" w:color="auto"/>
                            <w:left w:val="none" w:sz="0" w:space="0" w:color="auto"/>
                            <w:bottom w:val="none" w:sz="0" w:space="0" w:color="auto"/>
                            <w:right w:val="none" w:sz="0" w:space="0" w:color="auto"/>
                          </w:divBdr>
                        </w:div>
                      </w:divsChild>
                    </w:div>
                    <w:div w:id="2048289142">
                      <w:marLeft w:val="0"/>
                      <w:marRight w:val="0"/>
                      <w:marTop w:val="0"/>
                      <w:marBottom w:val="0"/>
                      <w:divBdr>
                        <w:top w:val="none" w:sz="0" w:space="0" w:color="auto"/>
                        <w:left w:val="none" w:sz="0" w:space="0" w:color="auto"/>
                        <w:bottom w:val="none" w:sz="0" w:space="0" w:color="auto"/>
                        <w:right w:val="none" w:sz="0" w:space="0" w:color="auto"/>
                      </w:divBdr>
                      <w:divsChild>
                        <w:div w:id="122044049">
                          <w:marLeft w:val="0"/>
                          <w:marRight w:val="0"/>
                          <w:marTop w:val="0"/>
                          <w:marBottom w:val="0"/>
                          <w:divBdr>
                            <w:top w:val="none" w:sz="0" w:space="0" w:color="auto"/>
                            <w:left w:val="none" w:sz="0" w:space="0" w:color="auto"/>
                            <w:bottom w:val="none" w:sz="0" w:space="0" w:color="auto"/>
                            <w:right w:val="none" w:sz="0" w:space="0" w:color="auto"/>
                          </w:divBdr>
                        </w:div>
                        <w:div w:id="1752654587">
                          <w:marLeft w:val="0"/>
                          <w:marRight w:val="0"/>
                          <w:marTop w:val="0"/>
                          <w:marBottom w:val="0"/>
                          <w:divBdr>
                            <w:top w:val="none" w:sz="0" w:space="0" w:color="auto"/>
                            <w:left w:val="none" w:sz="0" w:space="0" w:color="auto"/>
                            <w:bottom w:val="none" w:sz="0" w:space="0" w:color="auto"/>
                            <w:right w:val="none" w:sz="0" w:space="0" w:color="auto"/>
                          </w:divBdr>
                        </w:div>
                        <w:div w:id="1682774141">
                          <w:marLeft w:val="0"/>
                          <w:marRight w:val="0"/>
                          <w:marTop w:val="0"/>
                          <w:marBottom w:val="0"/>
                          <w:divBdr>
                            <w:top w:val="none" w:sz="0" w:space="0" w:color="auto"/>
                            <w:left w:val="none" w:sz="0" w:space="0" w:color="auto"/>
                            <w:bottom w:val="none" w:sz="0" w:space="0" w:color="auto"/>
                            <w:right w:val="none" w:sz="0" w:space="0" w:color="auto"/>
                          </w:divBdr>
                        </w:div>
                      </w:divsChild>
                    </w:div>
                    <w:div w:id="252981819">
                      <w:marLeft w:val="0"/>
                      <w:marRight w:val="0"/>
                      <w:marTop w:val="0"/>
                      <w:marBottom w:val="0"/>
                      <w:divBdr>
                        <w:top w:val="none" w:sz="0" w:space="0" w:color="auto"/>
                        <w:left w:val="none" w:sz="0" w:space="0" w:color="auto"/>
                        <w:bottom w:val="none" w:sz="0" w:space="0" w:color="auto"/>
                        <w:right w:val="none" w:sz="0" w:space="0" w:color="auto"/>
                      </w:divBdr>
                      <w:divsChild>
                        <w:div w:id="1845435704">
                          <w:marLeft w:val="0"/>
                          <w:marRight w:val="0"/>
                          <w:marTop w:val="0"/>
                          <w:marBottom w:val="0"/>
                          <w:divBdr>
                            <w:top w:val="none" w:sz="0" w:space="0" w:color="auto"/>
                            <w:left w:val="none" w:sz="0" w:space="0" w:color="auto"/>
                            <w:bottom w:val="none" w:sz="0" w:space="0" w:color="auto"/>
                            <w:right w:val="none" w:sz="0" w:space="0" w:color="auto"/>
                          </w:divBdr>
                        </w:div>
                      </w:divsChild>
                    </w:div>
                    <w:div w:id="873232833">
                      <w:marLeft w:val="0"/>
                      <w:marRight w:val="0"/>
                      <w:marTop w:val="0"/>
                      <w:marBottom w:val="0"/>
                      <w:divBdr>
                        <w:top w:val="none" w:sz="0" w:space="0" w:color="auto"/>
                        <w:left w:val="none" w:sz="0" w:space="0" w:color="auto"/>
                        <w:bottom w:val="none" w:sz="0" w:space="0" w:color="auto"/>
                        <w:right w:val="none" w:sz="0" w:space="0" w:color="auto"/>
                      </w:divBdr>
                      <w:divsChild>
                        <w:div w:id="332495171">
                          <w:marLeft w:val="0"/>
                          <w:marRight w:val="0"/>
                          <w:marTop w:val="0"/>
                          <w:marBottom w:val="0"/>
                          <w:divBdr>
                            <w:top w:val="none" w:sz="0" w:space="0" w:color="auto"/>
                            <w:left w:val="none" w:sz="0" w:space="0" w:color="auto"/>
                            <w:bottom w:val="none" w:sz="0" w:space="0" w:color="auto"/>
                            <w:right w:val="none" w:sz="0" w:space="0" w:color="auto"/>
                          </w:divBdr>
                        </w:div>
                      </w:divsChild>
                    </w:div>
                    <w:div w:id="1821731174">
                      <w:marLeft w:val="0"/>
                      <w:marRight w:val="0"/>
                      <w:marTop w:val="0"/>
                      <w:marBottom w:val="0"/>
                      <w:divBdr>
                        <w:top w:val="none" w:sz="0" w:space="0" w:color="auto"/>
                        <w:left w:val="none" w:sz="0" w:space="0" w:color="auto"/>
                        <w:bottom w:val="none" w:sz="0" w:space="0" w:color="auto"/>
                        <w:right w:val="none" w:sz="0" w:space="0" w:color="auto"/>
                      </w:divBdr>
                      <w:divsChild>
                        <w:div w:id="380246771">
                          <w:marLeft w:val="0"/>
                          <w:marRight w:val="0"/>
                          <w:marTop w:val="0"/>
                          <w:marBottom w:val="0"/>
                          <w:divBdr>
                            <w:top w:val="none" w:sz="0" w:space="0" w:color="auto"/>
                            <w:left w:val="none" w:sz="0" w:space="0" w:color="auto"/>
                            <w:bottom w:val="none" w:sz="0" w:space="0" w:color="auto"/>
                            <w:right w:val="none" w:sz="0" w:space="0" w:color="auto"/>
                          </w:divBdr>
                        </w:div>
                      </w:divsChild>
                    </w:div>
                    <w:div w:id="1870025919">
                      <w:marLeft w:val="0"/>
                      <w:marRight w:val="0"/>
                      <w:marTop w:val="0"/>
                      <w:marBottom w:val="0"/>
                      <w:divBdr>
                        <w:top w:val="none" w:sz="0" w:space="0" w:color="auto"/>
                        <w:left w:val="none" w:sz="0" w:space="0" w:color="auto"/>
                        <w:bottom w:val="none" w:sz="0" w:space="0" w:color="auto"/>
                        <w:right w:val="none" w:sz="0" w:space="0" w:color="auto"/>
                      </w:divBdr>
                      <w:divsChild>
                        <w:div w:id="250360615">
                          <w:marLeft w:val="0"/>
                          <w:marRight w:val="0"/>
                          <w:marTop w:val="0"/>
                          <w:marBottom w:val="0"/>
                          <w:divBdr>
                            <w:top w:val="none" w:sz="0" w:space="0" w:color="auto"/>
                            <w:left w:val="none" w:sz="0" w:space="0" w:color="auto"/>
                            <w:bottom w:val="none" w:sz="0" w:space="0" w:color="auto"/>
                            <w:right w:val="none" w:sz="0" w:space="0" w:color="auto"/>
                          </w:divBdr>
                        </w:div>
                      </w:divsChild>
                    </w:div>
                    <w:div w:id="1450392418">
                      <w:marLeft w:val="0"/>
                      <w:marRight w:val="0"/>
                      <w:marTop w:val="0"/>
                      <w:marBottom w:val="0"/>
                      <w:divBdr>
                        <w:top w:val="none" w:sz="0" w:space="0" w:color="auto"/>
                        <w:left w:val="none" w:sz="0" w:space="0" w:color="auto"/>
                        <w:bottom w:val="none" w:sz="0" w:space="0" w:color="auto"/>
                        <w:right w:val="none" w:sz="0" w:space="0" w:color="auto"/>
                      </w:divBdr>
                      <w:divsChild>
                        <w:div w:id="1042513788">
                          <w:marLeft w:val="0"/>
                          <w:marRight w:val="0"/>
                          <w:marTop w:val="0"/>
                          <w:marBottom w:val="0"/>
                          <w:divBdr>
                            <w:top w:val="none" w:sz="0" w:space="0" w:color="auto"/>
                            <w:left w:val="none" w:sz="0" w:space="0" w:color="auto"/>
                            <w:bottom w:val="none" w:sz="0" w:space="0" w:color="auto"/>
                            <w:right w:val="none" w:sz="0" w:space="0" w:color="auto"/>
                          </w:divBdr>
                        </w:div>
                      </w:divsChild>
                    </w:div>
                    <w:div w:id="195583419">
                      <w:marLeft w:val="0"/>
                      <w:marRight w:val="0"/>
                      <w:marTop w:val="0"/>
                      <w:marBottom w:val="0"/>
                      <w:divBdr>
                        <w:top w:val="none" w:sz="0" w:space="0" w:color="auto"/>
                        <w:left w:val="none" w:sz="0" w:space="0" w:color="auto"/>
                        <w:bottom w:val="none" w:sz="0" w:space="0" w:color="auto"/>
                        <w:right w:val="none" w:sz="0" w:space="0" w:color="auto"/>
                      </w:divBdr>
                      <w:divsChild>
                        <w:div w:id="789976926">
                          <w:marLeft w:val="0"/>
                          <w:marRight w:val="0"/>
                          <w:marTop w:val="0"/>
                          <w:marBottom w:val="0"/>
                          <w:divBdr>
                            <w:top w:val="none" w:sz="0" w:space="0" w:color="auto"/>
                            <w:left w:val="none" w:sz="0" w:space="0" w:color="auto"/>
                            <w:bottom w:val="none" w:sz="0" w:space="0" w:color="auto"/>
                            <w:right w:val="none" w:sz="0" w:space="0" w:color="auto"/>
                          </w:divBdr>
                        </w:div>
                      </w:divsChild>
                    </w:div>
                    <w:div w:id="358508286">
                      <w:marLeft w:val="0"/>
                      <w:marRight w:val="0"/>
                      <w:marTop w:val="0"/>
                      <w:marBottom w:val="0"/>
                      <w:divBdr>
                        <w:top w:val="none" w:sz="0" w:space="0" w:color="auto"/>
                        <w:left w:val="none" w:sz="0" w:space="0" w:color="auto"/>
                        <w:bottom w:val="none" w:sz="0" w:space="0" w:color="auto"/>
                        <w:right w:val="none" w:sz="0" w:space="0" w:color="auto"/>
                      </w:divBdr>
                      <w:divsChild>
                        <w:div w:id="1863132763">
                          <w:marLeft w:val="0"/>
                          <w:marRight w:val="0"/>
                          <w:marTop w:val="0"/>
                          <w:marBottom w:val="0"/>
                          <w:divBdr>
                            <w:top w:val="none" w:sz="0" w:space="0" w:color="auto"/>
                            <w:left w:val="none" w:sz="0" w:space="0" w:color="auto"/>
                            <w:bottom w:val="none" w:sz="0" w:space="0" w:color="auto"/>
                            <w:right w:val="none" w:sz="0" w:space="0" w:color="auto"/>
                          </w:divBdr>
                        </w:div>
                      </w:divsChild>
                    </w:div>
                    <w:div w:id="2061899045">
                      <w:marLeft w:val="0"/>
                      <w:marRight w:val="0"/>
                      <w:marTop w:val="0"/>
                      <w:marBottom w:val="0"/>
                      <w:divBdr>
                        <w:top w:val="none" w:sz="0" w:space="0" w:color="auto"/>
                        <w:left w:val="none" w:sz="0" w:space="0" w:color="auto"/>
                        <w:bottom w:val="none" w:sz="0" w:space="0" w:color="auto"/>
                        <w:right w:val="none" w:sz="0" w:space="0" w:color="auto"/>
                      </w:divBdr>
                      <w:divsChild>
                        <w:div w:id="1005784355">
                          <w:marLeft w:val="0"/>
                          <w:marRight w:val="0"/>
                          <w:marTop w:val="0"/>
                          <w:marBottom w:val="0"/>
                          <w:divBdr>
                            <w:top w:val="none" w:sz="0" w:space="0" w:color="auto"/>
                            <w:left w:val="none" w:sz="0" w:space="0" w:color="auto"/>
                            <w:bottom w:val="none" w:sz="0" w:space="0" w:color="auto"/>
                            <w:right w:val="none" w:sz="0" w:space="0" w:color="auto"/>
                          </w:divBdr>
                        </w:div>
                      </w:divsChild>
                    </w:div>
                    <w:div w:id="1289779010">
                      <w:marLeft w:val="0"/>
                      <w:marRight w:val="0"/>
                      <w:marTop w:val="0"/>
                      <w:marBottom w:val="0"/>
                      <w:divBdr>
                        <w:top w:val="none" w:sz="0" w:space="0" w:color="auto"/>
                        <w:left w:val="none" w:sz="0" w:space="0" w:color="auto"/>
                        <w:bottom w:val="none" w:sz="0" w:space="0" w:color="auto"/>
                        <w:right w:val="none" w:sz="0" w:space="0" w:color="auto"/>
                      </w:divBdr>
                      <w:divsChild>
                        <w:div w:id="10452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59758">
          <w:marLeft w:val="0"/>
          <w:marRight w:val="0"/>
          <w:marTop w:val="0"/>
          <w:marBottom w:val="0"/>
          <w:divBdr>
            <w:top w:val="none" w:sz="0" w:space="0" w:color="auto"/>
            <w:left w:val="none" w:sz="0" w:space="0" w:color="auto"/>
            <w:bottom w:val="none" w:sz="0" w:space="0" w:color="auto"/>
            <w:right w:val="none" w:sz="0" w:space="0" w:color="auto"/>
          </w:divBdr>
          <w:divsChild>
            <w:div w:id="343364691">
              <w:marLeft w:val="0"/>
              <w:marRight w:val="0"/>
              <w:marTop w:val="0"/>
              <w:marBottom w:val="0"/>
              <w:divBdr>
                <w:top w:val="none" w:sz="0" w:space="0" w:color="auto"/>
                <w:left w:val="none" w:sz="0" w:space="0" w:color="auto"/>
                <w:bottom w:val="none" w:sz="0" w:space="0" w:color="auto"/>
                <w:right w:val="none" w:sz="0" w:space="0" w:color="auto"/>
              </w:divBdr>
            </w:div>
            <w:div w:id="486171987">
              <w:marLeft w:val="0"/>
              <w:marRight w:val="0"/>
              <w:marTop w:val="0"/>
              <w:marBottom w:val="0"/>
              <w:divBdr>
                <w:top w:val="none" w:sz="0" w:space="0" w:color="auto"/>
                <w:left w:val="none" w:sz="0" w:space="0" w:color="auto"/>
                <w:bottom w:val="none" w:sz="0" w:space="0" w:color="auto"/>
                <w:right w:val="none" w:sz="0" w:space="0" w:color="auto"/>
              </w:divBdr>
            </w:div>
            <w:div w:id="1317806098">
              <w:marLeft w:val="0"/>
              <w:marRight w:val="0"/>
              <w:marTop w:val="0"/>
              <w:marBottom w:val="0"/>
              <w:divBdr>
                <w:top w:val="none" w:sz="0" w:space="0" w:color="auto"/>
                <w:left w:val="none" w:sz="0" w:space="0" w:color="auto"/>
                <w:bottom w:val="none" w:sz="0" w:space="0" w:color="auto"/>
                <w:right w:val="none" w:sz="0" w:space="0" w:color="auto"/>
              </w:divBdr>
            </w:div>
            <w:div w:id="1994337078">
              <w:marLeft w:val="0"/>
              <w:marRight w:val="0"/>
              <w:marTop w:val="0"/>
              <w:marBottom w:val="0"/>
              <w:divBdr>
                <w:top w:val="none" w:sz="0" w:space="0" w:color="auto"/>
                <w:left w:val="none" w:sz="0" w:space="0" w:color="auto"/>
                <w:bottom w:val="none" w:sz="0" w:space="0" w:color="auto"/>
                <w:right w:val="none" w:sz="0" w:space="0" w:color="auto"/>
              </w:divBdr>
            </w:div>
            <w:div w:id="1014262850">
              <w:marLeft w:val="0"/>
              <w:marRight w:val="0"/>
              <w:marTop w:val="0"/>
              <w:marBottom w:val="0"/>
              <w:divBdr>
                <w:top w:val="none" w:sz="0" w:space="0" w:color="auto"/>
                <w:left w:val="none" w:sz="0" w:space="0" w:color="auto"/>
                <w:bottom w:val="none" w:sz="0" w:space="0" w:color="auto"/>
                <w:right w:val="none" w:sz="0" w:space="0" w:color="auto"/>
              </w:divBdr>
            </w:div>
          </w:divsChild>
        </w:div>
        <w:div w:id="1786150154">
          <w:marLeft w:val="0"/>
          <w:marRight w:val="0"/>
          <w:marTop w:val="0"/>
          <w:marBottom w:val="0"/>
          <w:divBdr>
            <w:top w:val="none" w:sz="0" w:space="0" w:color="auto"/>
            <w:left w:val="none" w:sz="0" w:space="0" w:color="auto"/>
            <w:bottom w:val="none" w:sz="0" w:space="0" w:color="auto"/>
            <w:right w:val="none" w:sz="0" w:space="0" w:color="auto"/>
          </w:divBdr>
          <w:divsChild>
            <w:div w:id="834028500">
              <w:marLeft w:val="0"/>
              <w:marRight w:val="0"/>
              <w:marTop w:val="0"/>
              <w:marBottom w:val="0"/>
              <w:divBdr>
                <w:top w:val="none" w:sz="0" w:space="0" w:color="auto"/>
                <w:left w:val="none" w:sz="0" w:space="0" w:color="auto"/>
                <w:bottom w:val="none" w:sz="0" w:space="0" w:color="auto"/>
                <w:right w:val="none" w:sz="0" w:space="0" w:color="auto"/>
              </w:divBdr>
            </w:div>
            <w:div w:id="710885748">
              <w:marLeft w:val="0"/>
              <w:marRight w:val="0"/>
              <w:marTop w:val="0"/>
              <w:marBottom w:val="0"/>
              <w:divBdr>
                <w:top w:val="none" w:sz="0" w:space="0" w:color="auto"/>
                <w:left w:val="none" w:sz="0" w:space="0" w:color="auto"/>
                <w:bottom w:val="none" w:sz="0" w:space="0" w:color="auto"/>
                <w:right w:val="none" w:sz="0" w:space="0" w:color="auto"/>
              </w:divBdr>
            </w:div>
            <w:div w:id="714744152">
              <w:marLeft w:val="0"/>
              <w:marRight w:val="0"/>
              <w:marTop w:val="0"/>
              <w:marBottom w:val="0"/>
              <w:divBdr>
                <w:top w:val="none" w:sz="0" w:space="0" w:color="auto"/>
                <w:left w:val="none" w:sz="0" w:space="0" w:color="auto"/>
                <w:bottom w:val="none" w:sz="0" w:space="0" w:color="auto"/>
                <w:right w:val="none" w:sz="0" w:space="0" w:color="auto"/>
              </w:divBdr>
            </w:div>
            <w:div w:id="826244875">
              <w:marLeft w:val="0"/>
              <w:marRight w:val="0"/>
              <w:marTop w:val="0"/>
              <w:marBottom w:val="0"/>
              <w:divBdr>
                <w:top w:val="none" w:sz="0" w:space="0" w:color="auto"/>
                <w:left w:val="none" w:sz="0" w:space="0" w:color="auto"/>
                <w:bottom w:val="none" w:sz="0" w:space="0" w:color="auto"/>
                <w:right w:val="none" w:sz="0" w:space="0" w:color="auto"/>
              </w:divBdr>
            </w:div>
            <w:div w:id="1727486153">
              <w:marLeft w:val="0"/>
              <w:marRight w:val="0"/>
              <w:marTop w:val="0"/>
              <w:marBottom w:val="0"/>
              <w:divBdr>
                <w:top w:val="none" w:sz="0" w:space="0" w:color="auto"/>
                <w:left w:val="none" w:sz="0" w:space="0" w:color="auto"/>
                <w:bottom w:val="none" w:sz="0" w:space="0" w:color="auto"/>
                <w:right w:val="none" w:sz="0" w:space="0" w:color="auto"/>
              </w:divBdr>
            </w:div>
            <w:div w:id="1283734485">
              <w:marLeft w:val="0"/>
              <w:marRight w:val="0"/>
              <w:marTop w:val="0"/>
              <w:marBottom w:val="0"/>
              <w:divBdr>
                <w:top w:val="none" w:sz="0" w:space="0" w:color="auto"/>
                <w:left w:val="none" w:sz="0" w:space="0" w:color="auto"/>
                <w:bottom w:val="none" w:sz="0" w:space="0" w:color="auto"/>
                <w:right w:val="none" w:sz="0" w:space="0" w:color="auto"/>
              </w:divBdr>
            </w:div>
            <w:div w:id="1978339942">
              <w:marLeft w:val="0"/>
              <w:marRight w:val="0"/>
              <w:marTop w:val="0"/>
              <w:marBottom w:val="0"/>
              <w:divBdr>
                <w:top w:val="none" w:sz="0" w:space="0" w:color="auto"/>
                <w:left w:val="none" w:sz="0" w:space="0" w:color="auto"/>
                <w:bottom w:val="none" w:sz="0" w:space="0" w:color="auto"/>
                <w:right w:val="none" w:sz="0" w:space="0" w:color="auto"/>
              </w:divBdr>
            </w:div>
          </w:divsChild>
        </w:div>
        <w:div w:id="992947111">
          <w:marLeft w:val="0"/>
          <w:marRight w:val="0"/>
          <w:marTop w:val="0"/>
          <w:marBottom w:val="0"/>
          <w:divBdr>
            <w:top w:val="none" w:sz="0" w:space="0" w:color="auto"/>
            <w:left w:val="none" w:sz="0" w:space="0" w:color="auto"/>
            <w:bottom w:val="none" w:sz="0" w:space="0" w:color="auto"/>
            <w:right w:val="none" w:sz="0" w:space="0" w:color="auto"/>
          </w:divBdr>
          <w:divsChild>
            <w:div w:id="226845965">
              <w:marLeft w:val="0"/>
              <w:marRight w:val="0"/>
              <w:marTop w:val="0"/>
              <w:marBottom w:val="0"/>
              <w:divBdr>
                <w:top w:val="none" w:sz="0" w:space="0" w:color="auto"/>
                <w:left w:val="none" w:sz="0" w:space="0" w:color="auto"/>
                <w:bottom w:val="none" w:sz="0" w:space="0" w:color="auto"/>
                <w:right w:val="none" w:sz="0" w:space="0" w:color="auto"/>
              </w:divBdr>
            </w:div>
            <w:div w:id="1211765702">
              <w:marLeft w:val="0"/>
              <w:marRight w:val="0"/>
              <w:marTop w:val="0"/>
              <w:marBottom w:val="0"/>
              <w:divBdr>
                <w:top w:val="none" w:sz="0" w:space="0" w:color="auto"/>
                <w:left w:val="none" w:sz="0" w:space="0" w:color="auto"/>
                <w:bottom w:val="none" w:sz="0" w:space="0" w:color="auto"/>
                <w:right w:val="none" w:sz="0" w:space="0" w:color="auto"/>
              </w:divBdr>
            </w:div>
            <w:div w:id="549463535">
              <w:marLeft w:val="0"/>
              <w:marRight w:val="0"/>
              <w:marTop w:val="0"/>
              <w:marBottom w:val="0"/>
              <w:divBdr>
                <w:top w:val="none" w:sz="0" w:space="0" w:color="auto"/>
                <w:left w:val="none" w:sz="0" w:space="0" w:color="auto"/>
                <w:bottom w:val="none" w:sz="0" w:space="0" w:color="auto"/>
                <w:right w:val="none" w:sz="0" w:space="0" w:color="auto"/>
              </w:divBdr>
            </w:div>
            <w:div w:id="1566723656">
              <w:marLeft w:val="0"/>
              <w:marRight w:val="0"/>
              <w:marTop w:val="0"/>
              <w:marBottom w:val="0"/>
              <w:divBdr>
                <w:top w:val="none" w:sz="0" w:space="0" w:color="auto"/>
                <w:left w:val="none" w:sz="0" w:space="0" w:color="auto"/>
                <w:bottom w:val="none" w:sz="0" w:space="0" w:color="auto"/>
                <w:right w:val="none" w:sz="0" w:space="0" w:color="auto"/>
              </w:divBdr>
            </w:div>
            <w:div w:id="1296182096">
              <w:marLeft w:val="0"/>
              <w:marRight w:val="0"/>
              <w:marTop w:val="0"/>
              <w:marBottom w:val="0"/>
              <w:divBdr>
                <w:top w:val="none" w:sz="0" w:space="0" w:color="auto"/>
                <w:left w:val="none" w:sz="0" w:space="0" w:color="auto"/>
                <w:bottom w:val="none" w:sz="0" w:space="0" w:color="auto"/>
                <w:right w:val="none" w:sz="0" w:space="0" w:color="auto"/>
              </w:divBdr>
            </w:div>
          </w:divsChild>
        </w:div>
        <w:div w:id="1351831757">
          <w:marLeft w:val="0"/>
          <w:marRight w:val="0"/>
          <w:marTop w:val="0"/>
          <w:marBottom w:val="0"/>
          <w:divBdr>
            <w:top w:val="none" w:sz="0" w:space="0" w:color="auto"/>
            <w:left w:val="none" w:sz="0" w:space="0" w:color="auto"/>
            <w:bottom w:val="none" w:sz="0" w:space="0" w:color="auto"/>
            <w:right w:val="none" w:sz="0" w:space="0" w:color="auto"/>
          </w:divBdr>
          <w:divsChild>
            <w:div w:id="755789256">
              <w:marLeft w:val="0"/>
              <w:marRight w:val="0"/>
              <w:marTop w:val="0"/>
              <w:marBottom w:val="0"/>
              <w:divBdr>
                <w:top w:val="none" w:sz="0" w:space="0" w:color="auto"/>
                <w:left w:val="none" w:sz="0" w:space="0" w:color="auto"/>
                <w:bottom w:val="none" w:sz="0" w:space="0" w:color="auto"/>
                <w:right w:val="none" w:sz="0" w:space="0" w:color="auto"/>
              </w:divBdr>
            </w:div>
            <w:div w:id="1270623720">
              <w:marLeft w:val="0"/>
              <w:marRight w:val="0"/>
              <w:marTop w:val="0"/>
              <w:marBottom w:val="0"/>
              <w:divBdr>
                <w:top w:val="none" w:sz="0" w:space="0" w:color="auto"/>
                <w:left w:val="none" w:sz="0" w:space="0" w:color="auto"/>
                <w:bottom w:val="none" w:sz="0" w:space="0" w:color="auto"/>
                <w:right w:val="none" w:sz="0" w:space="0" w:color="auto"/>
              </w:divBdr>
            </w:div>
            <w:div w:id="1026951984">
              <w:marLeft w:val="0"/>
              <w:marRight w:val="0"/>
              <w:marTop w:val="0"/>
              <w:marBottom w:val="0"/>
              <w:divBdr>
                <w:top w:val="none" w:sz="0" w:space="0" w:color="auto"/>
                <w:left w:val="none" w:sz="0" w:space="0" w:color="auto"/>
                <w:bottom w:val="none" w:sz="0" w:space="0" w:color="auto"/>
                <w:right w:val="none" w:sz="0" w:space="0" w:color="auto"/>
              </w:divBdr>
            </w:div>
            <w:div w:id="836458405">
              <w:marLeft w:val="0"/>
              <w:marRight w:val="0"/>
              <w:marTop w:val="0"/>
              <w:marBottom w:val="0"/>
              <w:divBdr>
                <w:top w:val="none" w:sz="0" w:space="0" w:color="auto"/>
                <w:left w:val="none" w:sz="0" w:space="0" w:color="auto"/>
                <w:bottom w:val="none" w:sz="0" w:space="0" w:color="auto"/>
                <w:right w:val="none" w:sz="0" w:space="0" w:color="auto"/>
              </w:divBdr>
            </w:div>
            <w:div w:id="128984913">
              <w:marLeft w:val="0"/>
              <w:marRight w:val="0"/>
              <w:marTop w:val="0"/>
              <w:marBottom w:val="0"/>
              <w:divBdr>
                <w:top w:val="none" w:sz="0" w:space="0" w:color="auto"/>
                <w:left w:val="none" w:sz="0" w:space="0" w:color="auto"/>
                <w:bottom w:val="none" w:sz="0" w:space="0" w:color="auto"/>
                <w:right w:val="none" w:sz="0" w:space="0" w:color="auto"/>
              </w:divBdr>
            </w:div>
          </w:divsChild>
        </w:div>
        <w:div w:id="1903250225">
          <w:marLeft w:val="0"/>
          <w:marRight w:val="0"/>
          <w:marTop w:val="0"/>
          <w:marBottom w:val="0"/>
          <w:divBdr>
            <w:top w:val="none" w:sz="0" w:space="0" w:color="auto"/>
            <w:left w:val="none" w:sz="0" w:space="0" w:color="auto"/>
            <w:bottom w:val="none" w:sz="0" w:space="0" w:color="auto"/>
            <w:right w:val="none" w:sz="0" w:space="0" w:color="auto"/>
          </w:divBdr>
          <w:divsChild>
            <w:div w:id="1890148893">
              <w:marLeft w:val="0"/>
              <w:marRight w:val="0"/>
              <w:marTop w:val="0"/>
              <w:marBottom w:val="0"/>
              <w:divBdr>
                <w:top w:val="none" w:sz="0" w:space="0" w:color="auto"/>
                <w:left w:val="none" w:sz="0" w:space="0" w:color="auto"/>
                <w:bottom w:val="none" w:sz="0" w:space="0" w:color="auto"/>
                <w:right w:val="none" w:sz="0" w:space="0" w:color="auto"/>
              </w:divBdr>
            </w:div>
            <w:div w:id="659847884">
              <w:marLeft w:val="0"/>
              <w:marRight w:val="0"/>
              <w:marTop w:val="0"/>
              <w:marBottom w:val="0"/>
              <w:divBdr>
                <w:top w:val="none" w:sz="0" w:space="0" w:color="auto"/>
                <w:left w:val="none" w:sz="0" w:space="0" w:color="auto"/>
                <w:bottom w:val="none" w:sz="0" w:space="0" w:color="auto"/>
                <w:right w:val="none" w:sz="0" w:space="0" w:color="auto"/>
              </w:divBdr>
            </w:div>
            <w:div w:id="110517625">
              <w:marLeft w:val="0"/>
              <w:marRight w:val="0"/>
              <w:marTop w:val="0"/>
              <w:marBottom w:val="0"/>
              <w:divBdr>
                <w:top w:val="none" w:sz="0" w:space="0" w:color="auto"/>
                <w:left w:val="none" w:sz="0" w:space="0" w:color="auto"/>
                <w:bottom w:val="none" w:sz="0" w:space="0" w:color="auto"/>
                <w:right w:val="none" w:sz="0" w:space="0" w:color="auto"/>
              </w:divBdr>
            </w:div>
            <w:div w:id="312831450">
              <w:marLeft w:val="0"/>
              <w:marRight w:val="0"/>
              <w:marTop w:val="0"/>
              <w:marBottom w:val="0"/>
              <w:divBdr>
                <w:top w:val="none" w:sz="0" w:space="0" w:color="auto"/>
                <w:left w:val="none" w:sz="0" w:space="0" w:color="auto"/>
                <w:bottom w:val="none" w:sz="0" w:space="0" w:color="auto"/>
                <w:right w:val="none" w:sz="0" w:space="0" w:color="auto"/>
              </w:divBdr>
            </w:div>
          </w:divsChild>
        </w:div>
        <w:div w:id="1831364648">
          <w:marLeft w:val="0"/>
          <w:marRight w:val="0"/>
          <w:marTop w:val="0"/>
          <w:marBottom w:val="0"/>
          <w:divBdr>
            <w:top w:val="none" w:sz="0" w:space="0" w:color="auto"/>
            <w:left w:val="none" w:sz="0" w:space="0" w:color="auto"/>
            <w:bottom w:val="none" w:sz="0" w:space="0" w:color="auto"/>
            <w:right w:val="none" w:sz="0" w:space="0" w:color="auto"/>
          </w:divBdr>
          <w:divsChild>
            <w:div w:id="1140154080">
              <w:marLeft w:val="0"/>
              <w:marRight w:val="0"/>
              <w:marTop w:val="0"/>
              <w:marBottom w:val="0"/>
              <w:divBdr>
                <w:top w:val="none" w:sz="0" w:space="0" w:color="auto"/>
                <w:left w:val="none" w:sz="0" w:space="0" w:color="auto"/>
                <w:bottom w:val="none" w:sz="0" w:space="0" w:color="auto"/>
                <w:right w:val="none" w:sz="0" w:space="0" w:color="auto"/>
              </w:divBdr>
              <w:divsChild>
                <w:div w:id="1528907612">
                  <w:marLeft w:val="-75"/>
                  <w:marRight w:val="0"/>
                  <w:marTop w:val="30"/>
                  <w:marBottom w:val="30"/>
                  <w:divBdr>
                    <w:top w:val="none" w:sz="0" w:space="0" w:color="auto"/>
                    <w:left w:val="none" w:sz="0" w:space="0" w:color="auto"/>
                    <w:bottom w:val="none" w:sz="0" w:space="0" w:color="auto"/>
                    <w:right w:val="none" w:sz="0" w:space="0" w:color="auto"/>
                  </w:divBdr>
                  <w:divsChild>
                    <w:div w:id="2129081405">
                      <w:marLeft w:val="0"/>
                      <w:marRight w:val="0"/>
                      <w:marTop w:val="0"/>
                      <w:marBottom w:val="0"/>
                      <w:divBdr>
                        <w:top w:val="none" w:sz="0" w:space="0" w:color="auto"/>
                        <w:left w:val="none" w:sz="0" w:space="0" w:color="auto"/>
                        <w:bottom w:val="none" w:sz="0" w:space="0" w:color="auto"/>
                        <w:right w:val="none" w:sz="0" w:space="0" w:color="auto"/>
                      </w:divBdr>
                      <w:divsChild>
                        <w:div w:id="1131166510">
                          <w:marLeft w:val="0"/>
                          <w:marRight w:val="0"/>
                          <w:marTop w:val="0"/>
                          <w:marBottom w:val="0"/>
                          <w:divBdr>
                            <w:top w:val="none" w:sz="0" w:space="0" w:color="auto"/>
                            <w:left w:val="none" w:sz="0" w:space="0" w:color="auto"/>
                            <w:bottom w:val="none" w:sz="0" w:space="0" w:color="auto"/>
                            <w:right w:val="none" w:sz="0" w:space="0" w:color="auto"/>
                          </w:divBdr>
                        </w:div>
                      </w:divsChild>
                    </w:div>
                    <w:div w:id="771823768">
                      <w:marLeft w:val="0"/>
                      <w:marRight w:val="0"/>
                      <w:marTop w:val="0"/>
                      <w:marBottom w:val="0"/>
                      <w:divBdr>
                        <w:top w:val="none" w:sz="0" w:space="0" w:color="auto"/>
                        <w:left w:val="none" w:sz="0" w:space="0" w:color="auto"/>
                        <w:bottom w:val="none" w:sz="0" w:space="0" w:color="auto"/>
                        <w:right w:val="none" w:sz="0" w:space="0" w:color="auto"/>
                      </w:divBdr>
                      <w:divsChild>
                        <w:div w:id="367801385">
                          <w:marLeft w:val="0"/>
                          <w:marRight w:val="0"/>
                          <w:marTop w:val="0"/>
                          <w:marBottom w:val="0"/>
                          <w:divBdr>
                            <w:top w:val="none" w:sz="0" w:space="0" w:color="auto"/>
                            <w:left w:val="none" w:sz="0" w:space="0" w:color="auto"/>
                            <w:bottom w:val="none" w:sz="0" w:space="0" w:color="auto"/>
                            <w:right w:val="none" w:sz="0" w:space="0" w:color="auto"/>
                          </w:divBdr>
                        </w:div>
                      </w:divsChild>
                    </w:div>
                    <w:div w:id="1093893307">
                      <w:marLeft w:val="0"/>
                      <w:marRight w:val="0"/>
                      <w:marTop w:val="0"/>
                      <w:marBottom w:val="0"/>
                      <w:divBdr>
                        <w:top w:val="none" w:sz="0" w:space="0" w:color="auto"/>
                        <w:left w:val="none" w:sz="0" w:space="0" w:color="auto"/>
                        <w:bottom w:val="none" w:sz="0" w:space="0" w:color="auto"/>
                        <w:right w:val="none" w:sz="0" w:space="0" w:color="auto"/>
                      </w:divBdr>
                      <w:divsChild>
                        <w:div w:id="75323496">
                          <w:marLeft w:val="0"/>
                          <w:marRight w:val="0"/>
                          <w:marTop w:val="0"/>
                          <w:marBottom w:val="0"/>
                          <w:divBdr>
                            <w:top w:val="none" w:sz="0" w:space="0" w:color="auto"/>
                            <w:left w:val="none" w:sz="0" w:space="0" w:color="auto"/>
                            <w:bottom w:val="none" w:sz="0" w:space="0" w:color="auto"/>
                            <w:right w:val="none" w:sz="0" w:space="0" w:color="auto"/>
                          </w:divBdr>
                        </w:div>
                      </w:divsChild>
                    </w:div>
                    <w:div w:id="292444575">
                      <w:marLeft w:val="0"/>
                      <w:marRight w:val="0"/>
                      <w:marTop w:val="0"/>
                      <w:marBottom w:val="0"/>
                      <w:divBdr>
                        <w:top w:val="none" w:sz="0" w:space="0" w:color="auto"/>
                        <w:left w:val="none" w:sz="0" w:space="0" w:color="auto"/>
                        <w:bottom w:val="none" w:sz="0" w:space="0" w:color="auto"/>
                        <w:right w:val="none" w:sz="0" w:space="0" w:color="auto"/>
                      </w:divBdr>
                      <w:divsChild>
                        <w:div w:id="1177841215">
                          <w:marLeft w:val="0"/>
                          <w:marRight w:val="0"/>
                          <w:marTop w:val="0"/>
                          <w:marBottom w:val="0"/>
                          <w:divBdr>
                            <w:top w:val="none" w:sz="0" w:space="0" w:color="auto"/>
                            <w:left w:val="none" w:sz="0" w:space="0" w:color="auto"/>
                            <w:bottom w:val="none" w:sz="0" w:space="0" w:color="auto"/>
                            <w:right w:val="none" w:sz="0" w:space="0" w:color="auto"/>
                          </w:divBdr>
                        </w:div>
                      </w:divsChild>
                    </w:div>
                    <w:div w:id="1373575476">
                      <w:marLeft w:val="0"/>
                      <w:marRight w:val="0"/>
                      <w:marTop w:val="0"/>
                      <w:marBottom w:val="0"/>
                      <w:divBdr>
                        <w:top w:val="none" w:sz="0" w:space="0" w:color="auto"/>
                        <w:left w:val="none" w:sz="0" w:space="0" w:color="auto"/>
                        <w:bottom w:val="none" w:sz="0" w:space="0" w:color="auto"/>
                        <w:right w:val="none" w:sz="0" w:space="0" w:color="auto"/>
                      </w:divBdr>
                      <w:divsChild>
                        <w:div w:id="1439334074">
                          <w:marLeft w:val="0"/>
                          <w:marRight w:val="0"/>
                          <w:marTop w:val="0"/>
                          <w:marBottom w:val="0"/>
                          <w:divBdr>
                            <w:top w:val="none" w:sz="0" w:space="0" w:color="auto"/>
                            <w:left w:val="none" w:sz="0" w:space="0" w:color="auto"/>
                            <w:bottom w:val="none" w:sz="0" w:space="0" w:color="auto"/>
                            <w:right w:val="none" w:sz="0" w:space="0" w:color="auto"/>
                          </w:divBdr>
                        </w:div>
                      </w:divsChild>
                    </w:div>
                    <w:div w:id="1162239816">
                      <w:marLeft w:val="0"/>
                      <w:marRight w:val="0"/>
                      <w:marTop w:val="0"/>
                      <w:marBottom w:val="0"/>
                      <w:divBdr>
                        <w:top w:val="none" w:sz="0" w:space="0" w:color="auto"/>
                        <w:left w:val="none" w:sz="0" w:space="0" w:color="auto"/>
                        <w:bottom w:val="none" w:sz="0" w:space="0" w:color="auto"/>
                        <w:right w:val="none" w:sz="0" w:space="0" w:color="auto"/>
                      </w:divBdr>
                      <w:divsChild>
                        <w:div w:id="1596985947">
                          <w:marLeft w:val="0"/>
                          <w:marRight w:val="0"/>
                          <w:marTop w:val="0"/>
                          <w:marBottom w:val="0"/>
                          <w:divBdr>
                            <w:top w:val="none" w:sz="0" w:space="0" w:color="auto"/>
                            <w:left w:val="none" w:sz="0" w:space="0" w:color="auto"/>
                            <w:bottom w:val="none" w:sz="0" w:space="0" w:color="auto"/>
                            <w:right w:val="none" w:sz="0" w:space="0" w:color="auto"/>
                          </w:divBdr>
                        </w:div>
                      </w:divsChild>
                    </w:div>
                    <w:div w:id="145904224">
                      <w:marLeft w:val="0"/>
                      <w:marRight w:val="0"/>
                      <w:marTop w:val="0"/>
                      <w:marBottom w:val="0"/>
                      <w:divBdr>
                        <w:top w:val="none" w:sz="0" w:space="0" w:color="auto"/>
                        <w:left w:val="none" w:sz="0" w:space="0" w:color="auto"/>
                        <w:bottom w:val="none" w:sz="0" w:space="0" w:color="auto"/>
                        <w:right w:val="none" w:sz="0" w:space="0" w:color="auto"/>
                      </w:divBdr>
                      <w:divsChild>
                        <w:div w:id="1838302356">
                          <w:marLeft w:val="0"/>
                          <w:marRight w:val="0"/>
                          <w:marTop w:val="0"/>
                          <w:marBottom w:val="0"/>
                          <w:divBdr>
                            <w:top w:val="none" w:sz="0" w:space="0" w:color="auto"/>
                            <w:left w:val="none" w:sz="0" w:space="0" w:color="auto"/>
                            <w:bottom w:val="none" w:sz="0" w:space="0" w:color="auto"/>
                            <w:right w:val="none" w:sz="0" w:space="0" w:color="auto"/>
                          </w:divBdr>
                        </w:div>
                      </w:divsChild>
                    </w:div>
                    <w:div w:id="543257607">
                      <w:marLeft w:val="0"/>
                      <w:marRight w:val="0"/>
                      <w:marTop w:val="0"/>
                      <w:marBottom w:val="0"/>
                      <w:divBdr>
                        <w:top w:val="none" w:sz="0" w:space="0" w:color="auto"/>
                        <w:left w:val="none" w:sz="0" w:space="0" w:color="auto"/>
                        <w:bottom w:val="none" w:sz="0" w:space="0" w:color="auto"/>
                        <w:right w:val="none" w:sz="0" w:space="0" w:color="auto"/>
                      </w:divBdr>
                      <w:divsChild>
                        <w:div w:id="1561742832">
                          <w:marLeft w:val="0"/>
                          <w:marRight w:val="0"/>
                          <w:marTop w:val="0"/>
                          <w:marBottom w:val="0"/>
                          <w:divBdr>
                            <w:top w:val="none" w:sz="0" w:space="0" w:color="auto"/>
                            <w:left w:val="none" w:sz="0" w:space="0" w:color="auto"/>
                            <w:bottom w:val="none" w:sz="0" w:space="0" w:color="auto"/>
                            <w:right w:val="none" w:sz="0" w:space="0" w:color="auto"/>
                          </w:divBdr>
                        </w:div>
                      </w:divsChild>
                    </w:div>
                    <w:div w:id="1244416506">
                      <w:marLeft w:val="0"/>
                      <w:marRight w:val="0"/>
                      <w:marTop w:val="0"/>
                      <w:marBottom w:val="0"/>
                      <w:divBdr>
                        <w:top w:val="none" w:sz="0" w:space="0" w:color="auto"/>
                        <w:left w:val="none" w:sz="0" w:space="0" w:color="auto"/>
                        <w:bottom w:val="none" w:sz="0" w:space="0" w:color="auto"/>
                        <w:right w:val="none" w:sz="0" w:space="0" w:color="auto"/>
                      </w:divBdr>
                      <w:divsChild>
                        <w:div w:id="1350838233">
                          <w:marLeft w:val="0"/>
                          <w:marRight w:val="0"/>
                          <w:marTop w:val="0"/>
                          <w:marBottom w:val="0"/>
                          <w:divBdr>
                            <w:top w:val="none" w:sz="0" w:space="0" w:color="auto"/>
                            <w:left w:val="none" w:sz="0" w:space="0" w:color="auto"/>
                            <w:bottom w:val="none" w:sz="0" w:space="0" w:color="auto"/>
                            <w:right w:val="none" w:sz="0" w:space="0" w:color="auto"/>
                          </w:divBdr>
                        </w:div>
                      </w:divsChild>
                    </w:div>
                    <w:div w:id="709765811">
                      <w:marLeft w:val="0"/>
                      <w:marRight w:val="0"/>
                      <w:marTop w:val="0"/>
                      <w:marBottom w:val="0"/>
                      <w:divBdr>
                        <w:top w:val="none" w:sz="0" w:space="0" w:color="auto"/>
                        <w:left w:val="none" w:sz="0" w:space="0" w:color="auto"/>
                        <w:bottom w:val="none" w:sz="0" w:space="0" w:color="auto"/>
                        <w:right w:val="none" w:sz="0" w:space="0" w:color="auto"/>
                      </w:divBdr>
                      <w:divsChild>
                        <w:div w:id="375398697">
                          <w:marLeft w:val="0"/>
                          <w:marRight w:val="0"/>
                          <w:marTop w:val="0"/>
                          <w:marBottom w:val="0"/>
                          <w:divBdr>
                            <w:top w:val="none" w:sz="0" w:space="0" w:color="auto"/>
                            <w:left w:val="none" w:sz="0" w:space="0" w:color="auto"/>
                            <w:bottom w:val="none" w:sz="0" w:space="0" w:color="auto"/>
                            <w:right w:val="none" w:sz="0" w:space="0" w:color="auto"/>
                          </w:divBdr>
                        </w:div>
                      </w:divsChild>
                    </w:div>
                    <w:div w:id="1527060980">
                      <w:marLeft w:val="0"/>
                      <w:marRight w:val="0"/>
                      <w:marTop w:val="0"/>
                      <w:marBottom w:val="0"/>
                      <w:divBdr>
                        <w:top w:val="none" w:sz="0" w:space="0" w:color="auto"/>
                        <w:left w:val="none" w:sz="0" w:space="0" w:color="auto"/>
                        <w:bottom w:val="none" w:sz="0" w:space="0" w:color="auto"/>
                        <w:right w:val="none" w:sz="0" w:space="0" w:color="auto"/>
                      </w:divBdr>
                      <w:divsChild>
                        <w:div w:id="722102402">
                          <w:marLeft w:val="0"/>
                          <w:marRight w:val="0"/>
                          <w:marTop w:val="0"/>
                          <w:marBottom w:val="0"/>
                          <w:divBdr>
                            <w:top w:val="none" w:sz="0" w:space="0" w:color="auto"/>
                            <w:left w:val="none" w:sz="0" w:space="0" w:color="auto"/>
                            <w:bottom w:val="none" w:sz="0" w:space="0" w:color="auto"/>
                            <w:right w:val="none" w:sz="0" w:space="0" w:color="auto"/>
                          </w:divBdr>
                        </w:div>
                      </w:divsChild>
                    </w:div>
                    <w:div w:id="1640262526">
                      <w:marLeft w:val="0"/>
                      <w:marRight w:val="0"/>
                      <w:marTop w:val="0"/>
                      <w:marBottom w:val="0"/>
                      <w:divBdr>
                        <w:top w:val="none" w:sz="0" w:space="0" w:color="auto"/>
                        <w:left w:val="none" w:sz="0" w:space="0" w:color="auto"/>
                        <w:bottom w:val="none" w:sz="0" w:space="0" w:color="auto"/>
                        <w:right w:val="none" w:sz="0" w:space="0" w:color="auto"/>
                      </w:divBdr>
                      <w:divsChild>
                        <w:div w:id="798649681">
                          <w:marLeft w:val="0"/>
                          <w:marRight w:val="0"/>
                          <w:marTop w:val="0"/>
                          <w:marBottom w:val="0"/>
                          <w:divBdr>
                            <w:top w:val="none" w:sz="0" w:space="0" w:color="auto"/>
                            <w:left w:val="none" w:sz="0" w:space="0" w:color="auto"/>
                            <w:bottom w:val="none" w:sz="0" w:space="0" w:color="auto"/>
                            <w:right w:val="none" w:sz="0" w:space="0" w:color="auto"/>
                          </w:divBdr>
                        </w:div>
                      </w:divsChild>
                    </w:div>
                    <w:div w:id="1140806695">
                      <w:marLeft w:val="0"/>
                      <w:marRight w:val="0"/>
                      <w:marTop w:val="0"/>
                      <w:marBottom w:val="0"/>
                      <w:divBdr>
                        <w:top w:val="none" w:sz="0" w:space="0" w:color="auto"/>
                        <w:left w:val="none" w:sz="0" w:space="0" w:color="auto"/>
                        <w:bottom w:val="none" w:sz="0" w:space="0" w:color="auto"/>
                        <w:right w:val="none" w:sz="0" w:space="0" w:color="auto"/>
                      </w:divBdr>
                      <w:divsChild>
                        <w:div w:id="1615483454">
                          <w:marLeft w:val="0"/>
                          <w:marRight w:val="0"/>
                          <w:marTop w:val="0"/>
                          <w:marBottom w:val="0"/>
                          <w:divBdr>
                            <w:top w:val="none" w:sz="0" w:space="0" w:color="auto"/>
                            <w:left w:val="none" w:sz="0" w:space="0" w:color="auto"/>
                            <w:bottom w:val="none" w:sz="0" w:space="0" w:color="auto"/>
                            <w:right w:val="none" w:sz="0" w:space="0" w:color="auto"/>
                          </w:divBdr>
                        </w:div>
                      </w:divsChild>
                    </w:div>
                    <w:div w:id="1045562880">
                      <w:marLeft w:val="0"/>
                      <w:marRight w:val="0"/>
                      <w:marTop w:val="0"/>
                      <w:marBottom w:val="0"/>
                      <w:divBdr>
                        <w:top w:val="none" w:sz="0" w:space="0" w:color="auto"/>
                        <w:left w:val="none" w:sz="0" w:space="0" w:color="auto"/>
                        <w:bottom w:val="none" w:sz="0" w:space="0" w:color="auto"/>
                        <w:right w:val="none" w:sz="0" w:space="0" w:color="auto"/>
                      </w:divBdr>
                      <w:divsChild>
                        <w:div w:id="32117236">
                          <w:marLeft w:val="0"/>
                          <w:marRight w:val="0"/>
                          <w:marTop w:val="0"/>
                          <w:marBottom w:val="0"/>
                          <w:divBdr>
                            <w:top w:val="none" w:sz="0" w:space="0" w:color="auto"/>
                            <w:left w:val="none" w:sz="0" w:space="0" w:color="auto"/>
                            <w:bottom w:val="none" w:sz="0" w:space="0" w:color="auto"/>
                            <w:right w:val="none" w:sz="0" w:space="0" w:color="auto"/>
                          </w:divBdr>
                        </w:div>
                      </w:divsChild>
                    </w:div>
                    <w:div w:id="258104599">
                      <w:marLeft w:val="0"/>
                      <w:marRight w:val="0"/>
                      <w:marTop w:val="0"/>
                      <w:marBottom w:val="0"/>
                      <w:divBdr>
                        <w:top w:val="none" w:sz="0" w:space="0" w:color="auto"/>
                        <w:left w:val="none" w:sz="0" w:space="0" w:color="auto"/>
                        <w:bottom w:val="none" w:sz="0" w:space="0" w:color="auto"/>
                        <w:right w:val="none" w:sz="0" w:space="0" w:color="auto"/>
                      </w:divBdr>
                      <w:divsChild>
                        <w:div w:id="775180220">
                          <w:marLeft w:val="0"/>
                          <w:marRight w:val="0"/>
                          <w:marTop w:val="0"/>
                          <w:marBottom w:val="0"/>
                          <w:divBdr>
                            <w:top w:val="none" w:sz="0" w:space="0" w:color="auto"/>
                            <w:left w:val="none" w:sz="0" w:space="0" w:color="auto"/>
                            <w:bottom w:val="none" w:sz="0" w:space="0" w:color="auto"/>
                            <w:right w:val="none" w:sz="0" w:space="0" w:color="auto"/>
                          </w:divBdr>
                        </w:div>
                      </w:divsChild>
                    </w:div>
                    <w:div w:id="899248990">
                      <w:marLeft w:val="0"/>
                      <w:marRight w:val="0"/>
                      <w:marTop w:val="0"/>
                      <w:marBottom w:val="0"/>
                      <w:divBdr>
                        <w:top w:val="none" w:sz="0" w:space="0" w:color="auto"/>
                        <w:left w:val="none" w:sz="0" w:space="0" w:color="auto"/>
                        <w:bottom w:val="none" w:sz="0" w:space="0" w:color="auto"/>
                        <w:right w:val="none" w:sz="0" w:space="0" w:color="auto"/>
                      </w:divBdr>
                      <w:divsChild>
                        <w:div w:id="1426262922">
                          <w:marLeft w:val="0"/>
                          <w:marRight w:val="0"/>
                          <w:marTop w:val="0"/>
                          <w:marBottom w:val="0"/>
                          <w:divBdr>
                            <w:top w:val="none" w:sz="0" w:space="0" w:color="auto"/>
                            <w:left w:val="none" w:sz="0" w:space="0" w:color="auto"/>
                            <w:bottom w:val="none" w:sz="0" w:space="0" w:color="auto"/>
                            <w:right w:val="none" w:sz="0" w:space="0" w:color="auto"/>
                          </w:divBdr>
                        </w:div>
                      </w:divsChild>
                    </w:div>
                    <w:div w:id="814297291">
                      <w:marLeft w:val="0"/>
                      <w:marRight w:val="0"/>
                      <w:marTop w:val="0"/>
                      <w:marBottom w:val="0"/>
                      <w:divBdr>
                        <w:top w:val="none" w:sz="0" w:space="0" w:color="auto"/>
                        <w:left w:val="none" w:sz="0" w:space="0" w:color="auto"/>
                        <w:bottom w:val="none" w:sz="0" w:space="0" w:color="auto"/>
                        <w:right w:val="none" w:sz="0" w:space="0" w:color="auto"/>
                      </w:divBdr>
                      <w:divsChild>
                        <w:div w:id="365184603">
                          <w:marLeft w:val="0"/>
                          <w:marRight w:val="0"/>
                          <w:marTop w:val="0"/>
                          <w:marBottom w:val="0"/>
                          <w:divBdr>
                            <w:top w:val="none" w:sz="0" w:space="0" w:color="auto"/>
                            <w:left w:val="none" w:sz="0" w:space="0" w:color="auto"/>
                            <w:bottom w:val="none" w:sz="0" w:space="0" w:color="auto"/>
                            <w:right w:val="none" w:sz="0" w:space="0" w:color="auto"/>
                          </w:divBdr>
                        </w:div>
                      </w:divsChild>
                    </w:div>
                    <w:div w:id="446045910">
                      <w:marLeft w:val="0"/>
                      <w:marRight w:val="0"/>
                      <w:marTop w:val="0"/>
                      <w:marBottom w:val="0"/>
                      <w:divBdr>
                        <w:top w:val="none" w:sz="0" w:space="0" w:color="auto"/>
                        <w:left w:val="none" w:sz="0" w:space="0" w:color="auto"/>
                        <w:bottom w:val="none" w:sz="0" w:space="0" w:color="auto"/>
                        <w:right w:val="none" w:sz="0" w:space="0" w:color="auto"/>
                      </w:divBdr>
                      <w:divsChild>
                        <w:div w:id="62259354">
                          <w:marLeft w:val="0"/>
                          <w:marRight w:val="0"/>
                          <w:marTop w:val="0"/>
                          <w:marBottom w:val="0"/>
                          <w:divBdr>
                            <w:top w:val="none" w:sz="0" w:space="0" w:color="auto"/>
                            <w:left w:val="none" w:sz="0" w:space="0" w:color="auto"/>
                            <w:bottom w:val="none" w:sz="0" w:space="0" w:color="auto"/>
                            <w:right w:val="none" w:sz="0" w:space="0" w:color="auto"/>
                          </w:divBdr>
                        </w:div>
                      </w:divsChild>
                    </w:div>
                    <w:div w:id="1172182621">
                      <w:marLeft w:val="0"/>
                      <w:marRight w:val="0"/>
                      <w:marTop w:val="0"/>
                      <w:marBottom w:val="0"/>
                      <w:divBdr>
                        <w:top w:val="none" w:sz="0" w:space="0" w:color="auto"/>
                        <w:left w:val="none" w:sz="0" w:space="0" w:color="auto"/>
                        <w:bottom w:val="none" w:sz="0" w:space="0" w:color="auto"/>
                        <w:right w:val="none" w:sz="0" w:space="0" w:color="auto"/>
                      </w:divBdr>
                      <w:divsChild>
                        <w:div w:id="325209916">
                          <w:marLeft w:val="0"/>
                          <w:marRight w:val="0"/>
                          <w:marTop w:val="0"/>
                          <w:marBottom w:val="0"/>
                          <w:divBdr>
                            <w:top w:val="none" w:sz="0" w:space="0" w:color="auto"/>
                            <w:left w:val="none" w:sz="0" w:space="0" w:color="auto"/>
                            <w:bottom w:val="none" w:sz="0" w:space="0" w:color="auto"/>
                            <w:right w:val="none" w:sz="0" w:space="0" w:color="auto"/>
                          </w:divBdr>
                        </w:div>
                      </w:divsChild>
                    </w:div>
                    <w:div w:id="1977569067">
                      <w:marLeft w:val="0"/>
                      <w:marRight w:val="0"/>
                      <w:marTop w:val="0"/>
                      <w:marBottom w:val="0"/>
                      <w:divBdr>
                        <w:top w:val="none" w:sz="0" w:space="0" w:color="auto"/>
                        <w:left w:val="none" w:sz="0" w:space="0" w:color="auto"/>
                        <w:bottom w:val="none" w:sz="0" w:space="0" w:color="auto"/>
                        <w:right w:val="none" w:sz="0" w:space="0" w:color="auto"/>
                      </w:divBdr>
                      <w:divsChild>
                        <w:div w:id="54594103">
                          <w:marLeft w:val="0"/>
                          <w:marRight w:val="0"/>
                          <w:marTop w:val="0"/>
                          <w:marBottom w:val="0"/>
                          <w:divBdr>
                            <w:top w:val="none" w:sz="0" w:space="0" w:color="auto"/>
                            <w:left w:val="none" w:sz="0" w:space="0" w:color="auto"/>
                            <w:bottom w:val="none" w:sz="0" w:space="0" w:color="auto"/>
                            <w:right w:val="none" w:sz="0" w:space="0" w:color="auto"/>
                          </w:divBdr>
                        </w:div>
                      </w:divsChild>
                    </w:div>
                    <w:div w:id="1909075013">
                      <w:marLeft w:val="0"/>
                      <w:marRight w:val="0"/>
                      <w:marTop w:val="0"/>
                      <w:marBottom w:val="0"/>
                      <w:divBdr>
                        <w:top w:val="none" w:sz="0" w:space="0" w:color="auto"/>
                        <w:left w:val="none" w:sz="0" w:space="0" w:color="auto"/>
                        <w:bottom w:val="none" w:sz="0" w:space="0" w:color="auto"/>
                        <w:right w:val="none" w:sz="0" w:space="0" w:color="auto"/>
                      </w:divBdr>
                      <w:divsChild>
                        <w:div w:id="1228103313">
                          <w:marLeft w:val="0"/>
                          <w:marRight w:val="0"/>
                          <w:marTop w:val="0"/>
                          <w:marBottom w:val="0"/>
                          <w:divBdr>
                            <w:top w:val="none" w:sz="0" w:space="0" w:color="auto"/>
                            <w:left w:val="none" w:sz="0" w:space="0" w:color="auto"/>
                            <w:bottom w:val="none" w:sz="0" w:space="0" w:color="auto"/>
                            <w:right w:val="none" w:sz="0" w:space="0" w:color="auto"/>
                          </w:divBdr>
                        </w:div>
                      </w:divsChild>
                    </w:div>
                    <w:div w:id="565184824">
                      <w:marLeft w:val="0"/>
                      <w:marRight w:val="0"/>
                      <w:marTop w:val="0"/>
                      <w:marBottom w:val="0"/>
                      <w:divBdr>
                        <w:top w:val="none" w:sz="0" w:space="0" w:color="auto"/>
                        <w:left w:val="none" w:sz="0" w:space="0" w:color="auto"/>
                        <w:bottom w:val="none" w:sz="0" w:space="0" w:color="auto"/>
                        <w:right w:val="none" w:sz="0" w:space="0" w:color="auto"/>
                      </w:divBdr>
                      <w:divsChild>
                        <w:div w:id="1504978107">
                          <w:marLeft w:val="0"/>
                          <w:marRight w:val="0"/>
                          <w:marTop w:val="0"/>
                          <w:marBottom w:val="0"/>
                          <w:divBdr>
                            <w:top w:val="none" w:sz="0" w:space="0" w:color="auto"/>
                            <w:left w:val="none" w:sz="0" w:space="0" w:color="auto"/>
                            <w:bottom w:val="none" w:sz="0" w:space="0" w:color="auto"/>
                            <w:right w:val="none" w:sz="0" w:space="0" w:color="auto"/>
                          </w:divBdr>
                        </w:div>
                      </w:divsChild>
                    </w:div>
                    <w:div w:id="1908226216">
                      <w:marLeft w:val="0"/>
                      <w:marRight w:val="0"/>
                      <w:marTop w:val="0"/>
                      <w:marBottom w:val="0"/>
                      <w:divBdr>
                        <w:top w:val="none" w:sz="0" w:space="0" w:color="auto"/>
                        <w:left w:val="none" w:sz="0" w:space="0" w:color="auto"/>
                        <w:bottom w:val="none" w:sz="0" w:space="0" w:color="auto"/>
                        <w:right w:val="none" w:sz="0" w:space="0" w:color="auto"/>
                      </w:divBdr>
                      <w:divsChild>
                        <w:div w:id="828597124">
                          <w:marLeft w:val="0"/>
                          <w:marRight w:val="0"/>
                          <w:marTop w:val="0"/>
                          <w:marBottom w:val="0"/>
                          <w:divBdr>
                            <w:top w:val="none" w:sz="0" w:space="0" w:color="auto"/>
                            <w:left w:val="none" w:sz="0" w:space="0" w:color="auto"/>
                            <w:bottom w:val="none" w:sz="0" w:space="0" w:color="auto"/>
                            <w:right w:val="none" w:sz="0" w:space="0" w:color="auto"/>
                          </w:divBdr>
                        </w:div>
                      </w:divsChild>
                    </w:div>
                    <w:div w:id="1336155395">
                      <w:marLeft w:val="0"/>
                      <w:marRight w:val="0"/>
                      <w:marTop w:val="0"/>
                      <w:marBottom w:val="0"/>
                      <w:divBdr>
                        <w:top w:val="none" w:sz="0" w:space="0" w:color="auto"/>
                        <w:left w:val="none" w:sz="0" w:space="0" w:color="auto"/>
                        <w:bottom w:val="none" w:sz="0" w:space="0" w:color="auto"/>
                        <w:right w:val="none" w:sz="0" w:space="0" w:color="auto"/>
                      </w:divBdr>
                      <w:divsChild>
                        <w:div w:id="813907087">
                          <w:marLeft w:val="0"/>
                          <w:marRight w:val="0"/>
                          <w:marTop w:val="0"/>
                          <w:marBottom w:val="0"/>
                          <w:divBdr>
                            <w:top w:val="none" w:sz="0" w:space="0" w:color="auto"/>
                            <w:left w:val="none" w:sz="0" w:space="0" w:color="auto"/>
                            <w:bottom w:val="none" w:sz="0" w:space="0" w:color="auto"/>
                            <w:right w:val="none" w:sz="0" w:space="0" w:color="auto"/>
                          </w:divBdr>
                        </w:div>
                      </w:divsChild>
                    </w:div>
                    <w:div w:id="1600334272">
                      <w:marLeft w:val="0"/>
                      <w:marRight w:val="0"/>
                      <w:marTop w:val="0"/>
                      <w:marBottom w:val="0"/>
                      <w:divBdr>
                        <w:top w:val="none" w:sz="0" w:space="0" w:color="auto"/>
                        <w:left w:val="none" w:sz="0" w:space="0" w:color="auto"/>
                        <w:bottom w:val="none" w:sz="0" w:space="0" w:color="auto"/>
                        <w:right w:val="none" w:sz="0" w:space="0" w:color="auto"/>
                      </w:divBdr>
                      <w:divsChild>
                        <w:div w:id="2057386798">
                          <w:marLeft w:val="0"/>
                          <w:marRight w:val="0"/>
                          <w:marTop w:val="0"/>
                          <w:marBottom w:val="0"/>
                          <w:divBdr>
                            <w:top w:val="none" w:sz="0" w:space="0" w:color="auto"/>
                            <w:left w:val="none" w:sz="0" w:space="0" w:color="auto"/>
                            <w:bottom w:val="none" w:sz="0" w:space="0" w:color="auto"/>
                            <w:right w:val="none" w:sz="0" w:space="0" w:color="auto"/>
                          </w:divBdr>
                        </w:div>
                      </w:divsChild>
                    </w:div>
                    <w:div w:id="1919706504">
                      <w:marLeft w:val="0"/>
                      <w:marRight w:val="0"/>
                      <w:marTop w:val="0"/>
                      <w:marBottom w:val="0"/>
                      <w:divBdr>
                        <w:top w:val="none" w:sz="0" w:space="0" w:color="auto"/>
                        <w:left w:val="none" w:sz="0" w:space="0" w:color="auto"/>
                        <w:bottom w:val="none" w:sz="0" w:space="0" w:color="auto"/>
                        <w:right w:val="none" w:sz="0" w:space="0" w:color="auto"/>
                      </w:divBdr>
                      <w:divsChild>
                        <w:div w:id="1307979262">
                          <w:marLeft w:val="0"/>
                          <w:marRight w:val="0"/>
                          <w:marTop w:val="0"/>
                          <w:marBottom w:val="0"/>
                          <w:divBdr>
                            <w:top w:val="none" w:sz="0" w:space="0" w:color="auto"/>
                            <w:left w:val="none" w:sz="0" w:space="0" w:color="auto"/>
                            <w:bottom w:val="none" w:sz="0" w:space="0" w:color="auto"/>
                            <w:right w:val="none" w:sz="0" w:space="0" w:color="auto"/>
                          </w:divBdr>
                        </w:div>
                      </w:divsChild>
                    </w:div>
                    <w:div w:id="1112168413">
                      <w:marLeft w:val="0"/>
                      <w:marRight w:val="0"/>
                      <w:marTop w:val="0"/>
                      <w:marBottom w:val="0"/>
                      <w:divBdr>
                        <w:top w:val="none" w:sz="0" w:space="0" w:color="auto"/>
                        <w:left w:val="none" w:sz="0" w:space="0" w:color="auto"/>
                        <w:bottom w:val="none" w:sz="0" w:space="0" w:color="auto"/>
                        <w:right w:val="none" w:sz="0" w:space="0" w:color="auto"/>
                      </w:divBdr>
                      <w:divsChild>
                        <w:div w:id="1170415430">
                          <w:marLeft w:val="0"/>
                          <w:marRight w:val="0"/>
                          <w:marTop w:val="0"/>
                          <w:marBottom w:val="0"/>
                          <w:divBdr>
                            <w:top w:val="none" w:sz="0" w:space="0" w:color="auto"/>
                            <w:left w:val="none" w:sz="0" w:space="0" w:color="auto"/>
                            <w:bottom w:val="none" w:sz="0" w:space="0" w:color="auto"/>
                            <w:right w:val="none" w:sz="0" w:space="0" w:color="auto"/>
                          </w:divBdr>
                        </w:div>
                      </w:divsChild>
                    </w:div>
                    <w:div w:id="1180781155">
                      <w:marLeft w:val="0"/>
                      <w:marRight w:val="0"/>
                      <w:marTop w:val="0"/>
                      <w:marBottom w:val="0"/>
                      <w:divBdr>
                        <w:top w:val="none" w:sz="0" w:space="0" w:color="auto"/>
                        <w:left w:val="none" w:sz="0" w:space="0" w:color="auto"/>
                        <w:bottom w:val="none" w:sz="0" w:space="0" w:color="auto"/>
                        <w:right w:val="none" w:sz="0" w:space="0" w:color="auto"/>
                      </w:divBdr>
                      <w:divsChild>
                        <w:div w:id="1305623504">
                          <w:marLeft w:val="0"/>
                          <w:marRight w:val="0"/>
                          <w:marTop w:val="0"/>
                          <w:marBottom w:val="0"/>
                          <w:divBdr>
                            <w:top w:val="none" w:sz="0" w:space="0" w:color="auto"/>
                            <w:left w:val="none" w:sz="0" w:space="0" w:color="auto"/>
                            <w:bottom w:val="none" w:sz="0" w:space="0" w:color="auto"/>
                            <w:right w:val="none" w:sz="0" w:space="0" w:color="auto"/>
                          </w:divBdr>
                        </w:div>
                      </w:divsChild>
                    </w:div>
                    <w:div w:id="583338858">
                      <w:marLeft w:val="0"/>
                      <w:marRight w:val="0"/>
                      <w:marTop w:val="0"/>
                      <w:marBottom w:val="0"/>
                      <w:divBdr>
                        <w:top w:val="none" w:sz="0" w:space="0" w:color="auto"/>
                        <w:left w:val="none" w:sz="0" w:space="0" w:color="auto"/>
                        <w:bottom w:val="none" w:sz="0" w:space="0" w:color="auto"/>
                        <w:right w:val="none" w:sz="0" w:space="0" w:color="auto"/>
                      </w:divBdr>
                      <w:divsChild>
                        <w:div w:id="1307202313">
                          <w:marLeft w:val="0"/>
                          <w:marRight w:val="0"/>
                          <w:marTop w:val="0"/>
                          <w:marBottom w:val="0"/>
                          <w:divBdr>
                            <w:top w:val="none" w:sz="0" w:space="0" w:color="auto"/>
                            <w:left w:val="none" w:sz="0" w:space="0" w:color="auto"/>
                            <w:bottom w:val="none" w:sz="0" w:space="0" w:color="auto"/>
                            <w:right w:val="none" w:sz="0" w:space="0" w:color="auto"/>
                          </w:divBdr>
                        </w:div>
                      </w:divsChild>
                    </w:div>
                    <w:div w:id="521165384">
                      <w:marLeft w:val="0"/>
                      <w:marRight w:val="0"/>
                      <w:marTop w:val="0"/>
                      <w:marBottom w:val="0"/>
                      <w:divBdr>
                        <w:top w:val="none" w:sz="0" w:space="0" w:color="auto"/>
                        <w:left w:val="none" w:sz="0" w:space="0" w:color="auto"/>
                        <w:bottom w:val="none" w:sz="0" w:space="0" w:color="auto"/>
                        <w:right w:val="none" w:sz="0" w:space="0" w:color="auto"/>
                      </w:divBdr>
                      <w:divsChild>
                        <w:div w:id="1854223041">
                          <w:marLeft w:val="0"/>
                          <w:marRight w:val="0"/>
                          <w:marTop w:val="0"/>
                          <w:marBottom w:val="0"/>
                          <w:divBdr>
                            <w:top w:val="none" w:sz="0" w:space="0" w:color="auto"/>
                            <w:left w:val="none" w:sz="0" w:space="0" w:color="auto"/>
                            <w:bottom w:val="none" w:sz="0" w:space="0" w:color="auto"/>
                            <w:right w:val="none" w:sz="0" w:space="0" w:color="auto"/>
                          </w:divBdr>
                        </w:div>
                      </w:divsChild>
                    </w:div>
                    <w:div w:id="407583123">
                      <w:marLeft w:val="0"/>
                      <w:marRight w:val="0"/>
                      <w:marTop w:val="0"/>
                      <w:marBottom w:val="0"/>
                      <w:divBdr>
                        <w:top w:val="none" w:sz="0" w:space="0" w:color="auto"/>
                        <w:left w:val="none" w:sz="0" w:space="0" w:color="auto"/>
                        <w:bottom w:val="none" w:sz="0" w:space="0" w:color="auto"/>
                        <w:right w:val="none" w:sz="0" w:space="0" w:color="auto"/>
                      </w:divBdr>
                      <w:divsChild>
                        <w:div w:id="625235064">
                          <w:marLeft w:val="0"/>
                          <w:marRight w:val="0"/>
                          <w:marTop w:val="0"/>
                          <w:marBottom w:val="0"/>
                          <w:divBdr>
                            <w:top w:val="none" w:sz="0" w:space="0" w:color="auto"/>
                            <w:left w:val="none" w:sz="0" w:space="0" w:color="auto"/>
                            <w:bottom w:val="none" w:sz="0" w:space="0" w:color="auto"/>
                            <w:right w:val="none" w:sz="0" w:space="0" w:color="auto"/>
                          </w:divBdr>
                        </w:div>
                      </w:divsChild>
                    </w:div>
                    <w:div w:id="1770152845">
                      <w:marLeft w:val="0"/>
                      <w:marRight w:val="0"/>
                      <w:marTop w:val="0"/>
                      <w:marBottom w:val="0"/>
                      <w:divBdr>
                        <w:top w:val="none" w:sz="0" w:space="0" w:color="auto"/>
                        <w:left w:val="none" w:sz="0" w:space="0" w:color="auto"/>
                        <w:bottom w:val="none" w:sz="0" w:space="0" w:color="auto"/>
                        <w:right w:val="none" w:sz="0" w:space="0" w:color="auto"/>
                      </w:divBdr>
                      <w:divsChild>
                        <w:div w:id="1341660625">
                          <w:marLeft w:val="0"/>
                          <w:marRight w:val="0"/>
                          <w:marTop w:val="0"/>
                          <w:marBottom w:val="0"/>
                          <w:divBdr>
                            <w:top w:val="none" w:sz="0" w:space="0" w:color="auto"/>
                            <w:left w:val="none" w:sz="0" w:space="0" w:color="auto"/>
                            <w:bottom w:val="none" w:sz="0" w:space="0" w:color="auto"/>
                            <w:right w:val="none" w:sz="0" w:space="0" w:color="auto"/>
                          </w:divBdr>
                        </w:div>
                      </w:divsChild>
                    </w:div>
                    <w:div w:id="1995179062">
                      <w:marLeft w:val="0"/>
                      <w:marRight w:val="0"/>
                      <w:marTop w:val="0"/>
                      <w:marBottom w:val="0"/>
                      <w:divBdr>
                        <w:top w:val="none" w:sz="0" w:space="0" w:color="auto"/>
                        <w:left w:val="none" w:sz="0" w:space="0" w:color="auto"/>
                        <w:bottom w:val="none" w:sz="0" w:space="0" w:color="auto"/>
                        <w:right w:val="none" w:sz="0" w:space="0" w:color="auto"/>
                      </w:divBdr>
                      <w:divsChild>
                        <w:div w:id="129645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716795">
          <w:marLeft w:val="0"/>
          <w:marRight w:val="0"/>
          <w:marTop w:val="0"/>
          <w:marBottom w:val="0"/>
          <w:divBdr>
            <w:top w:val="none" w:sz="0" w:space="0" w:color="auto"/>
            <w:left w:val="none" w:sz="0" w:space="0" w:color="auto"/>
            <w:bottom w:val="none" w:sz="0" w:space="0" w:color="auto"/>
            <w:right w:val="none" w:sz="0" w:space="0" w:color="auto"/>
          </w:divBdr>
          <w:divsChild>
            <w:div w:id="2017800968">
              <w:marLeft w:val="0"/>
              <w:marRight w:val="0"/>
              <w:marTop w:val="0"/>
              <w:marBottom w:val="0"/>
              <w:divBdr>
                <w:top w:val="none" w:sz="0" w:space="0" w:color="auto"/>
                <w:left w:val="none" w:sz="0" w:space="0" w:color="auto"/>
                <w:bottom w:val="none" w:sz="0" w:space="0" w:color="auto"/>
                <w:right w:val="none" w:sz="0" w:space="0" w:color="auto"/>
              </w:divBdr>
            </w:div>
            <w:div w:id="1548444740">
              <w:marLeft w:val="0"/>
              <w:marRight w:val="0"/>
              <w:marTop w:val="0"/>
              <w:marBottom w:val="0"/>
              <w:divBdr>
                <w:top w:val="none" w:sz="0" w:space="0" w:color="auto"/>
                <w:left w:val="none" w:sz="0" w:space="0" w:color="auto"/>
                <w:bottom w:val="none" w:sz="0" w:space="0" w:color="auto"/>
                <w:right w:val="none" w:sz="0" w:space="0" w:color="auto"/>
              </w:divBdr>
            </w:div>
            <w:div w:id="697046974">
              <w:marLeft w:val="0"/>
              <w:marRight w:val="0"/>
              <w:marTop w:val="0"/>
              <w:marBottom w:val="0"/>
              <w:divBdr>
                <w:top w:val="none" w:sz="0" w:space="0" w:color="auto"/>
                <w:left w:val="none" w:sz="0" w:space="0" w:color="auto"/>
                <w:bottom w:val="none" w:sz="0" w:space="0" w:color="auto"/>
                <w:right w:val="none" w:sz="0" w:space="0" w:color="auto"/>
              </w:divBdr>
            </w:div>
            <w:div w:id="1538808599">
              <w:marLeft w:val="0"/>
              <w:marRight w:val="0"/>
              <w:marTop w:val="0"/>
              <w:marBottom w:val="0"/>
              <w:divBdr>
                <w:top w:val="none" w:sz="0" w:space="0" w:color="auto"/>
                <w:left w:val="none" w:sz="0" w:space="0" w:color="auto"/>
                <w:bottom w:val="none" w:sz="0" w:space="0" w:color="auto"/>
                <w:right w:val="none" w:sz="0" w:space="0" w:color="auto"/>
              </w:divBdr>
            </w:div>
            <w:div w:id="837623554">
              <w:marLeft w:val="0"/>
              <w:marRight w:val="0"/>
              <w:marTop w:val="0"/>
              <w:marBottom w:val="0"/>
              <w:divBdr>
                <w:top w:val="none" w:sz="0" w:space="0" w:color="auto"/>
                <w:left w:val="none" w:sz="0" w:space="0" w:color="auto"/>
                <w:bottom w:val="none" w:sz="0" w:space="0" w:color="auto"/>
                <w:right w:val="none" w:sz="0" w:space="0" w:color="auto"/>
              </w:divBdr>
            </w:div>
          </w:divsChild>
        </w:div>
        <w:div w:id="1251738663">
          <w:marLeft w:val="0"/>
          <w:marRight w:val="0"/>
          <w:marTop w:val="0"/>
          <w:marBottom w:val="0"/>
          <w:divBdr>
            <w:top w:val="none" w:sz="0" w:space="0" w:color="auto"/>
            <w:left w:val="none" w:sz="0" w:space="0" w:color="auto"/>
            <w:bottom w:val="none" w:sz="0" w:space="0" w:color="auto"/>
            <w:right w:val="none" w:sz="0" w:space="0" w:color="auto"/>
          </w:divBdr>
          <w:divsChild>
            <w:div w:id="373892115">
              <w:marLeft w:val="0"/>
              <w:marRight w:val="0"/>
              <w:marTop w:val="0"/>
              <w:marBottom w:val="0"/>
              <w:divBdr>
                <w:top w:val="none" w:sz="0" w:space="0" w:color="auto"/>
                <w:left w:val="none" w:sz="0" w:space="0" w:color="auto"/>
                <w:bottom w:val="none" w:sz="0" w:space="0" w:color="auto"/>
                <w:right w:val="none" w:sz="0" w:space="0" w:color="auto"/>
              </w:divBdr>
            </w:div>
            <w:div w:id="1844205079">
              <w:marLeft w:val="0"/>
              <w:marRight w:val="0"/>
              <w:marTop w:val="0"/>
              <w:marBottom w:val="0"/>
              <w:divBdr>
                <w:top w:val="none" w:sz="0" w:space="0" w:color="auto"/>
                <w:left w:val="none" w:sz="0" w:space="0" w:color="auto"/>
                <w:bottom w:val="none" w:sz="0" w:space="0" w:color="auto"/>
                <w:right w:val="none" w:sz="0" w:space="0" w:color="auto"/>
              </w:divBdr>
            </w:div>
            <w:div w:id="1633485117">
              <w:marLeft w:val="0"/>
              <w:marRight w:val="0"/>
              <w:marTop w:val="0"/>
              <w:marBottom w:val="0"/>
              <w:divBdr>
                <w:top w:val="none" w:sz="0" w:space="0" w:color="auto"/>
                <w:left w:val="none" w:sz="0" w:space="0" w:color="auto"/>
                <w:bottom w:val="none" w:sz="0" w:space="0" w:color="auto"/>
                <w:right w:val="none" w:sz="0" w:space="0" w:color="auto"/>
              </w:divBdr>
            </w:div>
            <w:div w:id="287053430">
              <w:marLeft w:val="0"/>
              <w:marRight w:val="0"/>
              <w:marTop w:val="0"/>
              <w:marBottom w:val="0"/>
              <w:divBdr>
                <w:top w:val="none" w:sz="0" w:space="0" w:color="auto"/>
                <w:left w:val="none" w:sz="0" w:space="0" w:color="auto"/>
                <w:bottom w:val="none" w:sz="0" w:space="0" w:color="auto"/>
                <w:right w:val="none" w:sz="0" w:space="0" w:color="auto"/>
              </w:divBdr>
            </w:div>
            <w:div w:id="1123645961">
              <w:marLeft w:val="0"/>
              <w:marRight w:val="0"/>
              <w:marTop w:val="0"/>
              <w:marBottom w:val="0"/>
              <w:divBdr>
                <w:top w:val="none" w:sz="0" w:space="0" w:color="auto"/>
                <w:left w:val="none" w:sz="0" w:space="0" w:color="auto"/>
                <w:bottom w:val="none" w:sz="0" w:space="0" w:color="auto"/>
                <w:right w:val="none" w:sz="0" w:space="0" w:color="auto"/>
              </w:divBdr>
            </w:div>
          </w:divsChild>
        </w:div>
        <w:div w:id="642732519">
          <w:marLeft w:val="0"/>
          <w:marRight w:val="0"/>
          <w:marTop w:val="0"/>
          <w:marBottom w:val="0"/>
          <w:divBdr>
            <w:top w:val="none" w:sz="0" w:space="0" w:color="auto"/>
            <w:left w:val="none" w:sz="0" w:space="0" w:color="auto"/>
            <w:bottom w:val="none" w:sz="0" w:space="0" w:color="auto"/>
            <w:right w:val="none" w:sz="0" w:space="0" w:color="auto"/>
          </w:divBdr>
          <w:divsChild>
            <w:div w:id="1645817273">
              <w:marLeft w:val="0"/>
              <w:marRight w:val="0"/>
              <w:marTop w:val="0"/>
              <w:marBottom w:val="0"/>
              <w:divBdr>
                <w:top w:val="none" w:sz="0" w:space="0" w:color="auto"/>
                <w:left w:val="none" w:sz="0" w:space="0" w:color="auto"/>
                <w:bottom w:val="none" w:sz="0" w:space="0" w:color="auto"/>
                <w:right w:val="none" w:sz="0" w:space="0" w:color="auto"/>
              </w:divBdr>
            </w:div>
            <w:div w:id="390352190">
              <w:marLeft w:val="0"/>
              <w:marRight w:val="0"/>
              <w:marTop w:val="0"/>
              <w:marBottom w:val="0"/>
              <w:divBdr>
                <w:top w:val="none" w:sz="0" w:space="0" w:color="auto"/>
                <w:left w:val="none" w:sz="0" w:space="0" w:color="auto"/>
                <w:bottom w:val="none" w:sz="0" w:space="0" w:color="auto"/>
                <w:right w:val="none" w:sz="0" w:space="0" w:color="auto"/>
              </w:divBdr>
            </w:div>
            <w:div w:id="1335575548">
              <w:marLeft w:val="0"/>
              <w:marRight w:val="0"/>
              <w:marTop w:val="0"/>
              <w:marBottom w:val="0"/>
              <w:divBdr>
                <w:top w:val="none" w:sz="0" w:space="0" w:color="auto"/>
                <w:left w:val="none" w:sz="0" w:space="0" w:color="auto"/>
                <w:bottom w:val="none" w:sz="0" w:space="0" w:color="auto"/>
                <w:right w:val="none" w:sz="0" w:space="0" w:color="auto"/>
              </w:divBdr>
            </w:div>
            <w:div w:id="943807695">
              <w:marLeft w:val="0"/>
              <w:marRight w:val="0"/>
              <w:marTop w:val="0"/>
              <w:marBottom w:val="0"/>
              <w:divBdr>
                <w:top w:val="none" w:sz="0" w:space="0" w:color="auto"/>
                <w:left w:val="none" w:sz="0" w:space="0" w:color="auto"/>
                <w:bottom w:val="none" w:sz="0" w:space="0" w:color="auto"/>
                <w:right w:val="none" w:sz="0" w:space="0" w:color="auto"/>
              </w:divBdr>
            </w:div>
            <w:div w:id="92865734">
              <w:marLeft w:val="0"/>
              <w:marRight w:val="0"/>
              <w:marTop w:val="0"/>
              <w:marBottom w:val="0"/>
              <w:divBdr>
                <w:top w:val="none" w:sz="0" w:space="0" w:color="auto"/>
                <w:left w:val="none" w:sz="0" w:space="0" w:color="auto"/>
                <w:bottom w:val="none" w:sz="0" w:space="0" w:color="auto"/>
                <w:right w:val="none" w:sz="0" w:space="0" w:color="auto"/>
              </w:divBdr>
            </w:div>
          </w:divsChild>
        </w:div>
        <w:div w:id="2079283964">
          <w:marLeft w:val="0"/>
          <w:marRight w:val="0"/>
          <w:marTop w:val="0"/>
          <w:marBottom w:val="0"/>
          <w:divBdr>
            <w:top w:val="none" w:sz="0" w:space="0" w:color="auto"/>
            <w:left w:val="none" w:sz="0" w:space="0" w:color="auto"/>
            <w:bottom w:val="none" w:sz="0" w:space="0" w:color="auto"/>
            <w:right w:val="none" w:sz="0" w:space="0" w:color="auto"/>
          </w:divBdr>
          <w:divsChild>
            <w:div w:id="726033539">
              <w:marLeft w:val="0"/>
              <w:marRight w:val="0"/>
              <w:marTop w:val="0"/>
              <w:marBottom w:val="0"/>
              <w:divBdr>
                <w:top w:val="none" w:sz="0" w:space="0" w:color="auto"/>
                <w:left w:val="none" w:sz="0" w:space="0" w:color="auto"/>
                <w:bottom w:val="none" w:sz="0" w:space="0" w:color="auto"/>
                <w:right w:val="none" w:sz="0" w:space="0" w:color="auto"/>
              </w:divBdr>
            </w:div>
            <w:div w:id="157043872">
              <w:marLeft w:val="0"/>
              <w:marRight w:val="0"/>
              <w:marTop w:val="0"/>
              <w:marBottom w:val="0"/>
              <w:divBdr>
                <w:top w:val="none" w:sz="0" w:space="0" w:color="auto"/>
                <w:left w:val="none" w:sz="0" w:space="0" w:color="auto"/>
                <w:bottom w:val="none" w:sz="0" w:space="0" w:color="auto"/>
                <w:right w:val="none" w:sz="0" w:space="0" w:color="auto"/>
              </w:divBdr>
            </w:div>
            <w:div w:id="929004759">
              <w:marLeft w:val="0"/>
              <w:marRight w:val="0"/>
              <w:marTop w:val="0"/>
              <w:marBottom w:val="0"/>
              <w:divBdr>
                <w:top w:val="none" w:sz="0" w:space="0" w:color="auto"/>
                <w:left w:val="none" w:sz="0" w:space="0" w:color="auto"/>
                <w:bottom w:val="none" w:sz="0" w:space="0" w:color="auto"/>
                <w:right w:val="none" w:sz="0" w:space="0" w:color="auto"/>
              </w:divBdr>
            </w:div>
            <w:div w:id="32773663">
              <w:marLeft w:val="0"/>
              <w:marRight w:val="0"/>
              <w:marTop w:val="0"/>
              <w:marBottom w:val="0"/>
              <w:divBdr>
                <w:top w:val="none" w:sz="0" w:space="0" w:color="auto"/>
                <w:left w:val="none" w:sz="0" w:space="0" w:color="auto"/>
                <w:bottom w:val="none" w:sz="0" w:space="0" w:color="auto"/>
                <w:right w:val="none" w:sz="0" w:space="0" w:color="auto"/>
              </w:divBdr>
            </w:div>
            <w:div w:id="541788968">
              <w:marLeft w:val="0"/>
              <w:marRight w:val="0"/>
              <w:marTop w:val="0"/>
              <w:marBottom w:val="0"/>
              <w:divBdr>
                <w:top w:val="none" w:sz="0" w:space="0" w:color="auto"/>
                <w:left w:val="none" w:sz="0" w:space="0" w:color="auto"/>
                <w:bottom w:val="none" w:sz="0" w:space="0" w:color="auto"/>
                <w:right w:val="none" w:sz="0" w:space="0" w:color="auto"/>
              </w:divBdr>
            </w:div>
          </w:divsChild>
        </w:div>
        <w:div w:id="1072893862">
          <w:marLeft w:val="0"/>
          <w:marRight w:val="0"/>
          <w:marTop w:val="0"/>
          <w:marBottom w:val="0"/>
          <w:divBdr>
            <w:top w:val="none" w:sz="0" w:space="0" w:color="auto"/>
            <w:left w:val="none" w:sz="0" w:space="0" w:color="auto"/>
            <w:bottom w:val="none" w:sz="0" w:space="0" w:color="auto"/>
            <w:right w:val="none" w:sz="0" w:space="0" w:color="auto"/>
          </w:divBdr>
          <w:divsChild>
            <w:div w:id="674693542">
              <w:marLeft w:val="0"/>
              <w:marRight w:val="0"/>
              <w:marTop w:val="0"/>
              <w:marBottom w:val="0"/>
              <w:divBdr>
                <w:top w:val="none" w:sz="0" w:space="0" w:color="auto"/>
                <w:left w:val="none" w:sz="0" w:space="0" w:color="auto"/>
                <w:bottom w:val="none" w:sz="0" w:space="0" w:color="auto"/>
                <w:right w:val="none" w:sz="0" w:space="0" w:color="auto"/>
              </w:divBdr>
              <w:divsChild>
                <w:div w:id="1790313857">
                  <w:marLeft w:val="-75"/>
                  <w:marRight w:val="0"/>
                  <w:marTop w:val="30"/>
                  <w:marBottom w:val="30"/>
                  <w:divBdr>
                    <w:top w:val="none" w:sz="0" w:space="0" w:color="auto"/>
                    <w:left w:val="none" w:sz="0" w:space="0" w:color="auto"/>
                    <w:bottom w:val="none" w:sz="0" w:space="0" w:color="auto"/>
                    <w:right w:val="none" w:sz="0" w:space="0" w:color="auto"/>
                  </w:divBdr>
                  <w:divsChild>
                    <w:div w:id="1621522707">
                      <w:marLeft w:val="0"/>
                      <w:marRight w:val="0"/>
                      <w:marTop w:val="0"/>
                      <w:marBottom w:val="0"/>
                      <w:divBdr>
                        <w:top w:val="none" w:sz="0" w:space="0" w:color="auto"/>
                        <w:left w:val="none" w:sz="0" w:space="0" w:color="auto"/>
                        <w:bottom w:val="none" w:sz="0" w:space="0" w:color="auto"/>
                        <w:right w:val="none" w:sz="0" w:space="0" w:color="auto"/>
                      </w:divBdr>
                      <w:divsChild>
                        <w:div w:id="393090145">
                          <w:marLeft w:val="0"/>
                          <w:marRight w:val="0"/>
                          <w:marTop w:val="0"/>
                          <w:marBottom w:val="0"/>
                          <w:divBdr>
                            <w:top w:val="none" w:sz="0" w:space="0" w:color="auto"/>
                            <w:left w:val="none" w:sz="0" w:space="0" w:color="auto"/>
                            <w:bottom w:val="none" w:sz="0" w:space="0" w:color="auto"/>
                            <w:right w:val="none" w:sz="0" w:space="0" w:color="auto"/>
                          </w:divBdr>
                        </w:div>
                      </w:divsChild>
                    </w:div>
                    <w:div w:id="1494105903">
                      <w:marLeft w:val="0"/>
                      <w:marRight w:val="0"/>
                      <w:marTop w:val="0"/>
                      <w:marBottom w:val="0"/>
                      <w:divBdr>
                        <w:top w:val="none" w:sz="0" w:space="0" w:color="auto"/>
                        <w:left w:val="none" w:sz="0" w:space="0" w:color="auto"/>
                        <w:bottom w:val="none" w:sz="0" w:space="0" w:color="auto"/>
                        <w:right w:val="none" w:sz="0" w:space="0" w:color="auto"/>
                      </w:divBdr>
                      <w:divsChild>
                        <w:div w:id="2129272142">
                          <w:marLeft w:val="0"/>
                          <w:marRight w:val="0"/>
                          <w:marTop w:val="0"/>
                          <w:marBottom w:val="0"/>
                          <w:divBdr>
                            <w:top w:val="none" w:sz="0" w:space="0" w:color="auto"/>
                            <w:left w:val="none" w:sz="0" w:space="0" w:color="auto"/>
                            <w:bottom w:val="none" w:sz="0" w:space="0" w:color="auto"/>
                            <w:right w:val="none" w:sz="0" w:space="0" w:color="auto"/>
                          </w:divBdr>
                        </w:div>
                      </w:divsChild>
                    </w:div>
                    <w:div w:id="802772449">
                      <w:marLeft w:val="0"/>
                      <w:marRight w:val="0"/>
                      <w:marTop w:val="0"/>
                      <w:marBottom w:val="0"/>
                      <w:divBdr>
                        <w:top w:val="none" w:sz="0" w:space="0" w:color="auto"/>
                        <w:left w:val="none" w:sz="0" w:space="0" w:color="auto"/>
                        <w:bottom w:val="none" w:sz="0" w:space="0" w:color="auto"/>
                        <w:right w:val="none" w:sz="0" w:space="0" w:color="auto"/>
                      </w:divBdr>
                      <w:divsChild>
                        <w:div w:id="2053990932">
                          <w:marLeft w:val="0"/>
                          <w:marRight w:val="0"/>
                          <w:marTop w:val="0"/>
                          <w:marBottom w:val="0"/>
                          <w:divBdr>
                            <w:top w:val="none" w:sz="0" w:space="0" w:color="auto"/>
                            <w:left w:val="none" w:sz="0" w:space="0" w:color="auto"/>
                            <w:bottom w:val="none" w:sz="0" w:space="0" w:color="auto"/>
                            <w:right w:val="none" w:sz="0" w:space="0" w:color="auto"/>
                          </w:divBdr>
                        </w:div>
                      </w:divsChild>
                    </w:div>
                    <w:div w:id="706834583">
                      <w:marLeft w:val="0"/>
                      <w:marRight w:val="0"/>
                      <w:marTop w:val="0"/>
                      <w:marBottom w:val="0"/>
                      <w:divBdr>
                        <w:top w:val="none" w:sz="0" w:space="0" w:color="auto"/>
                        <w:left w:val="none" w:sz="0" w:space="0" w:color="auto"/>
                        <w:bottom w:val="none" w:sz="0" w:space="0" w:color="auto"/>
                        <w:right w:val="none" w:sz="0" w:space="0" w:color="auto"/>
                      </w:divBdr>
                      <w:divsChild>
                        <w:div w:id="1230379368">
                          <w:marLeft w:val="0"/>
                          <w:marRight w:val="0"/>
                          <w:marTop w:val="0"/>
                          <w:marBottom w:val="0"/>
                          <w:divBdr>
                            <w:top w:val="none" w:sz="0" w:space="0" w:color="auto"/>
                            <w:left w:val="none" w:sz="0" w:space="0" w:color="auto"/>
                            <w:bottom w:val="none" w:sz="0" w:space="0" w:color="auto"/>
                            <w:right w:val="none" w:sz="0" w:space="0" w:color="auto"/>
                          </w:divBdr>
                        </w:div>
                      </w:divsChild>
                    </w:div>
                    <w:div w:id="2106535190">
                      <w:marLeft w:val="0"/>
                      <w:marRight w:val="0"/>
                      <w:marTop w:val="0"/>
                      <w:marBottom w:val="0"/>
                      <w:divBdr>
                        <w:top w:val="none" w:sz="0" w:space="0" w:color="auto"/>
                        <w:left w:val="none" w:sz="0" w:space="0" w:color="auto"/>
                        <w:bottom w:val="none" w:sz="0" w:space="0" w:color="auto"/>
                        <w:right w:val="none" w:sz="0" w:space="0" w:color="auto"/>
                      </w:divBdr>
                      <w:divsChild>
                        <w:div w:id="217740449">
                          <w:marLeft w:val="0"/>
                          <w:marRight w:val="0"/>
                          <w:marTop w:val="0"/>
                          <w:marBottom w:val="0"/>
                          <w:divBdr>
                            <w:top w:val="none" w:sz="0" w:space="0" w:color="auto"/>
                            <w:left w:val="none" w:sz="0" w:space="0" w:color="auto"/>
                            <w:bottom w:val="none" w:sz="0" w:space="0" w:color="auto"/>
                            <w:right w:val="none" w:sz="0" w:space="0" w:color="auto"/>
                          </w:divBdr>
                        </w:div>
                      </w:divsChild>
                    </w:div>
                    <w:div w:id="938678527">
                      <w:marLeft w:val="0"/>
                      <w:marRight w:val="0"/>
                      <w:marTop w:val="0"/>
                      <w:marBottom w:val="0"/>
                      <w:divBdr>
                        <w:top w:val="none" w:sz="0" w:space="0" w:color="auto"/>
                        <w:left w:val="none" w:sz="0" w:space="0" w:color="auto"/>
                        <w:bottom w:val="none" w:sz="0" w:space="0" w:color="auto"/>
                        <w:right w:val="none" w:sz="0" w:space="0" w:color="auto"/>
                      </w:divBdr>
                      <w:divsChild>
                        <w:div w:id="788399803">
                          <w:marLeft w:val="0"/>
                          <w:marRight w:val="0"/>
                          <w:marTop w:val="0"/>
                          <w:marBottom w:val="0"/>
                          <w:divBdr>
                            <w:top w:val="none" w:sz="0" w:space="0" w:color="auto"/>
                            <w:left w:val="none" w:sz="0" w:space="0" w:color="auto"/>
                            <w:bottom w:val="none" w:sz="0" w:space="0" w:color="auto"/>
                            <w:right w:val="none" w:sz="0" w:space="0" w:color="auto"/>
                          </w:divBdr>
                        </w:div>
                      </w:divsChild>
                    </w:div>
                    <w:div w:id="1893227398">
                      <w:marLeft w:val="0"/>
                      <w:marRight w:val="0"/>
                      <w:marTop w:val="0"/>
                      <w:marBottom w:val="0"/>
                      <w:divBdr>
                        <w:top w:val="none" w:sz="0" w:space="0" w:color="auto"/>
                        <w:left w:val="none" w:sz="0" w:space="0" w:color="auto"/>
                        <w:bottom w:val="none" w:sz="0" w:space="0" w:color="auto"/>
                        <w:right w:val="none" w:sz="0" w:space="0" w:color="auto"/>
                      </w:divBdr>
                      <w:divsChild>
                        <w:div w:id="128674149">
                          <w:marLeft w:val="0"/>
                          <w:marRight w:val="0"/>
                          <w:marTop w:val="0"/>
                          <w:marBottom w:val="0"/>
                          <w:divBdr>
                            <w:top w:val="none" w:sz="0" w:space="0" w:color="auto"/>
                            <w:left w:val="none" w:sz="0" w:space="0" w:color="auto"/>
                            <w:bottom w:val="none" w:sz="0" w:space="0" w:color="auto"/>
                            <w:right w:val="none" w:sz="0" w:space="0" w:color="auto"/>
                          </w:divBdr>
                        </w:div>
                      </w:divsChild>
                    </w:div>
                    <w:div w:id="1300501408">
                      <w:marLeft w:val="0"/>
                      <w:marRight w:val="0"/>
                      <w:marTop w:val="0"/>
                      <w:marBottom w:val="0"/>
                      <w:divBdr>
                        <w:top w:val="none" w:sz="0" w:space="0" w:color="auto"/>
                        <w:left w:val="none" w:sz="0" w:space="0" w:color="auto"/>
                        <w:bottom w:val="none" w:sz="0" w:space="0" w:color="auto"/>
                        <w:right w:val="none" w:sz="0" w:space="0" w:color="auto"/>
                      </w:divBdr>
                      <w:divsChild>
                        <w:div w:id="1226183820">
                          <w:marLeft w:val="0"/>
                          <w:marRight w:val="0"/>
                          <w:marTop w:val="0"/>
                          <w:marBottom w:val="0"/>
                          <w:divBdr>
                            <w:top w:val="none" w:sz="0" w:space="0" w:color="auto"/>
                            <w:left w:val="none" w:sz="0" w:space="0" w:color="auto"/>
                            <w:bottom w:val="none" w:sz="0" w:space="0" w:color="auto"/>
                            <w:right w:val="none" w:sz="0" w:space="0" w:color="auto"/>
                          </w:divBdr>
                        </w:div>
                      </w:divsChild>
                    </w:div>
                    <w:div w:id="1578977637">
                      <w:marLeft w:val="0"/>
                      <w:marRight w:val="0"/>
                      <w:marTop w:val="0"/>
                      <w:marBottom w:val="0"/>
                      <w:divBdr>
                        <w:top w:val="none" w:sz="0" w:space="0" w:color="auto"/>
                        <w:left w:val="none" w:sz="0" w:space="0" w:color="auto"/>
                        <w:bottom w:val="none" w:sz="0" w:space="0" w:color="auto"/>
                        <w:right w:val="none" w:sz="0" w:space="0" w:color="auto"/>
                      </w:divBdr>
                      <w:divsChild>
                        <w:div w:id="2046977390">
                          <w:marLeft w:val="0"/>
                          <w:marRight w:val="0"/>
                          <w:marTop w:val="0"/>
                          <w:marBottom w:val="0"/>
                          <w:divBdr>
                            <w:top w:val="none" w:sz="0" w:space="0" w:color="auto"/>
                            <w:left w:val="none" w:sz="0" w:space="0" w:color="auto"/>
                            <w:bottom w:val="none" w:sz="0" w:space="0" w:color="auto"/>
                            <w:right w:val="none" w:sz="0" w:space="0" w:color="auto"/>
                          </w:divBdr>
                        </w:div>
                      </w:divsChild>
                    </w:div>
                    <w:div w:id="1378046926">
                      <w:marLeft w:val="0"/>
                      <w:marRight w:val="0"/>
                      <w:marTop w:val="0"/>
                      <w:marBottom w:val="0"/>
                      <w:divBdr>
                        <w:top w:val="none" w:sz="0" w:space="0" w:color="auto"/>
                        <w:left w:val="none" w:sz="0" w:space="0" w:color="auto"/>
                        <w:bottom w:val="none" w:sz="0" w:space="0" w:color="auto"/>
                        <w:right w:val="none" w:sz="0" w:space="0" w:color="auto"/>
                      </w:divBdr>
                      <w:divsChild>
                        <w:div w:id="1300183750">
                          <w:marLeft w:val="0"/>
                          <w:marRight w:val="0"/>
                          <w:marTop w:val="0"/>
                          <w:marBottom w:val="0"/>
                          <w:divBdr>
                            <w:top w:val="none" w:sz="0" w:space="0" w:color="auto"/>
                            <w:left w:val="none" w:sz="0" w:space="0" w:color="auto"/>
                            <w:bottom w:val="none" w:sz="0" w:space="0" w:color="auto"/>
                            <w:right w:val="none" w:sz="0" w:space="0" w:color="auto"/>
                          </w:divBdr>
                        </w:div>
                      </w:divsChild>
                    </w:div>
                    <w:div w:id="10882457">
                      <w:marLeft w:val="0"/>
                      <w:marRight w:val="0"/>
                      <w:marTop w:val="0"/>
                      <w:marBottom w:val="0"/>
                      <w:divBdr>
                        <w:top w:val="none" w:sz="0" w:space="0" w:color="auto"/>
                        <w:left w:val="none" w:sz="0" w:space="0" w:color="auto"/>
                        <w:bottom w:val="none" w:sz="0" w:space="0" w:color="auto"/>
                        <w:right w:val="none" w:sz="0" w:space="0" w:color="auto"/>
                      </w:divBdr>
                      <w:divsChild>
                        <w:div w:id="806094835">
                          <w:marLeft w:val="0"/>
                          <w:marRight w:val="0"/>
                          <w:marTop w:val="0"/>
                          <w:marBottom w:val="0"/>
                          <w:divBdr>
                            <w:top w:val="none" w:sz="0" w:space="0" w:color="auto"/>
                            <w:left w:val="none" w:sz="0" w:space="0" w:color="auto"/>
                            <w:bottom w:val="none" w:sz="0" w:space="0" w:color="auto"/>
                            <w:right w:val="none" w:sz="0" w:space="0" w:color="auto"/>
                          </w:divBdr>
                        </w:div>
                      </w:divsChild>
                    </w:div>
                    <w:div w:id="1432162211">
                      <w:marLeft w:val="0"/>
                      <w:marRight w:val="0"/>
                      <w:marTop w:val="0"/>
                      <w:marBottom w:val="0"/>
                      <w:divBdr>
                        <w:top w:val="none" w:sz="0" w:space="0" w:color="auto"/>
                        <w:left w:val="none" w:sz="0" w:space="0" w:color="auto"/>
                        <w:bottom w:val="none" w:sz="0" w:space="0" w:color="auto"/>
                        <w:right w:val="none" w:sz="0" w:space="0" w:color="auto"/>
                      </w:divBdr>
                      <w:divsChild>
                        <w:div w:id="738989490">
                          <w:marLeft w:val="0"/>
                          <w:marRight w:val="0"/>
                          <w:marTop w:val="0"/>
                          <w:marBottom w:val="0"/>
                          <w:divBdr>
                            <w:top w:val="none" w:sz="0" w:space="0" w:color="auto"/>
                            <w:left w:val="none" w:sz="0" w:space="0" w:color="auto"/>
                            <w:bottom w:val="none" w:sz="0" w:space="0" w:color="auto"/>
                            <w:right w:val="none" w:sz="0" w:space="0" w:color="auto"/>
                          </w:divBdr>
                        </w:div>
                      </w:divsChild>
                    </w:div>
                    <w:div w:id="668676087">
                      <w:marLeft w:val="0"/>
                      <w:marRight w:val="0"/>
                      <w:marTop w:val="0"/>
                      <w:marBottom w:val="0"/>
                      <w:divBdr>
                        <w:top w:val="none" w:sz="0" w:space="0" w:color="auto"/>
                        <w:left w:val="none" w:sz="0" w:space="0" w:color="auto"/>
                        <w:bottom w:val="none" w:sz="0" w:space="0" w:color="auto"/>
                        <w:right w:val="none" w:sz="0" w:space="0" w:color="auto"/>
                      </w:divBdr>
                      <w:divsChild>
                        <w:div w:id="1839878377">
                          <w:marLeft w:val="0"/>
                          <w:marRight w:val="0"/>
                          <w:marTop w:val="0"/>
                          <w:marBottom w:val="0"/>
                          <w:divBdr>
                            <w:top w:val="none" w:sz="0" w:space="0" w:color="auto"/>
                            <w:left w:val="none" w:sz="0" w:space="0" w:color="auto"/>
                            <w:bottom w:val="none" w:sz="0" w:space="0" w:color="auto"/>
                            <w:right w:val="none" w:sz="0" w:space="0" w:color="auto"/>
                          </w:divBdr>
                        </w:div>
                        <w:div w:id="250965184">
                          <w:marLeft w:val="0"/>
                          <w:marRight w:val="0"/>
                          <w:marTop w:val="0"/>
                          <w:marBottom w:val="0"/>
                          <w:divBdr>
                            <w:top w:val="none" w:sz="0" w:space="0" w:color="auto"/>
                            <w:left w:val="none" w:sz="0" w:space="0" w:color="auto"/>
                            <w:bottom w:val="none" w:sz="0" w:space="0" w:color="auto"/>
                            <w:right w:val="none" w:sz="0" w:space="0" w:color="auto"/>
                          </w:divBdr>
                        </w:div>
                        <w:div w:id="639920097">
                          <w:marLeft w:val="0"/>
                          <w:marRight w:val="0"/>
                          <w:marTop w:val="0"/>
                          <w:marBottom w:val="0"/>
                          <w:divBdr>
                            <w:top w:val="none" w:sz="0" w:space="0" w:color="auto"/>
                            <w:left w:val="none" w:sz="0" w:space="0" w:color="auto"/>
                            <w:bottom w:val="none" w:sz="0" w:space="0" w:color="auto"/>
                            <w:right w:val="none" w:sz="0" w:space="0" w:color="auto"/>
                          </w:divBdr>
                        </w:div>
                        <w:div w:id="939991199">
                          <w:marLeft w:val="0"/>
                          <w:marRight w:val="0"/>
                          <w:marTop w:val="0"/>
                          <w:marBottom w:val="0"/>
                          <w:divBdr>
                            <w:top w:val="none" w:sz="0" w:space="0" w:color="auto"/>
                            <w:left w:val="none" w:sz="0" w:space="0" w:color="auto"/>
                            <w:bottom w:val="none" w:sz="0" w:space="0" w:color="auto"/>
                            <w:right w:val="none" w:sz="0" w:space="0" w:color="auto"/>
                          </w:divBdr>
                        </w:div>
                        <w:div w:id="1974476938">
                          <w:marLeft w:val="0"/>
                          <w:marRight w:val="0"/>
                          <w:marTop w:val="0"/>
                          <w:marBottom w:val="0"/>
                          <w:divBdr>
                            <w:top w:val="none" w:sz="0" w:space="0" w:color="auto"/>
                            <w:left w:val="none" w:sz="0" w:space="0" w:color="auto"/>
                            <w:bottom w:val="none" w:sz="0" w:space="0" w:color="auto"/>
                            <w:right w:val="none" w:sz="0" w:space="0" w:color="auto"/>
                          </w:divBdr>
                        </w:div>
                        <w:div w:id="1568568783">
                          <w:marLeft w:val="0"/>
                          <w:marRight w:val="0"/>
                          <w:marTop w:val="0"/>
                          <w:marBottom w:val="0"/>
                          <w:divBdr>
                            <w:top w:val="none" w:sz="0" w:space="0" w:color="auto"/>
                            <w:left w:val="none" w:sz="0" w:space="0" w:color="auto"/>
                            <w:bottom w:val="none" w:sz="0" w:space="0" w:color="auto"/>
                            <w:right w:val="none" w:sz="0" w:space="0" w:color="auto"/>
                          </w:divBdr>
                        </w:div>
                        <w:div w:id="627319367">
                          <w:marLeft w:val="0"/>
                          <w:marRight w:val="0"/>
                          <w:marTop w:val="0"/>
                          <w:marBottom w:val="0"/>
                          <w:divBdr>
                            <w:top w:val="none" w:sz="0" w:space="0" w:color="auto"/>
                            <w:left w:val="none" w:sz="0" w:space="0" w:color="auto"/>
                            <w:bottom w:val="none" w:sz="0" w:space="0" w:color="auto"/>
                            <w:right w:val="none" w:sz="0" w:space="0" w:color="auto"/>
                          </w:divBdr>
                        </w:div>
                        <w:div w:id="26178035">
                          <w:marLeft w:val="0"/>
                          <w:marRight w:val="0"/>
                          <w:marTop w:val="0"/>
                          <w:marBottom w:val="0"/>
                          <w:divBdr>
                            <w:top w:val="none" w:sz="0" w:space="0" w:color="auto"/>
                            <w:left w:val="none" w:sz="0" w:space="0" w:color="auto"/>
                            <w:bottom w:val="none" w:sz="0" w:space="0" w:color="auto"/>
                            <w:right w:val="none" w:sz="0" w:space="0" w:color="auto"/>
                          </w:divBdr>
                        </w:div>
                        <w:div w:id="538054930">
                          <w:marLeft w:val="0"/>
                          <w:marRight w:val="0"/>
                          <w:marTop w:val="0"/>
                          <w:marBottom w:val="0"/>
                          <w:divBdr>
                            <w:top w:val="none" w:sz="0" w:space="0" w:color="auto"/>
                            <w:left w:val="none" w:sz="0" w:space="0" w:color="auto"/>
                            <w:bottom w:val="none" w:sz="0" w:space="0" w:color="auto"/>
                            <w:right w:val="none" w:sz="0" w:space="0" w:color="auto"/>
                          </w:divBdr>
                        </w:div>
                        <w:div w:id="1660965784">
                          <w:marLeft w:val="0"/>
                          <w:marRight w:val="0"/>
                          <w:marTop w:val="0"/>
                          <w:marBottom w:val="0"/>
                          <w:divBdr>
                            <w:top w:val="none" w:sz="0" w:space="0" w:color="auto"/>
                            <w:left w:val="none" w:sz="0" w:space="0" w:color="auto"/>
                            <w:bottom w:val="none" w:sz="0" w:space="0" w:color="auto"/>
                            <w:right w:val="none" w:sz="0" w:space="0" w:color="auto"/>
                          </w:divBdr>
                        </w:div>
                        <w:div w:id="42754249">
                          <w:marLeft w:val="0"/>
                          <w:marRight w:val="0"/>
                          <w:marTop w:val="0"/>
                          <w:marBottom w:val="0"/>
                          <w:divBdr>
                            <w:top w:val="none" w:sz="0" w:space="0" w:color="auto"/>
                            <w:left w:val="none" w:sz="0" w:space="0" w:color="auto"/>
                            <w:bottom w:val="none" w:sz="0" w:space="0" w:color="auto"/>
                            <w:right w:val="none" w:sz="0" w:space="0" w:color="auto"/>
                          </w:divBdr>
                        </w:div>
                        <w:div w:id="383716354">
                          <w:marLeft w:val="0"/>
                          <w:marRight w:val="0"/>
                          <w:marTop w:val="0"/>
                          <w:marBottom w:val="0"/>
                          <w:divBdr>
                            <w:top w:val="none" w:sz="0" w:space="0" w:color="auto"/>
                            <w:left w:val="none" w:sz="0" w:space="0" w:color="auto"/>
                            <w:bottom w:val="none" w:sz="0" w:space="0" w:color="auto"/>
                            <w:right w:val="none" w:sz="0" w:space="0" w:color="auto"/>
                          </w:divBdr>
                        </w:div>
                        <w:div w:id="693313609">
                          <w:marLeft w:val="0"/>
                          <w:marRight w:val="0"/>
                          <w:marTop w:val="0"/>
                          <w:marBottom w:val="0"/>
                          <w:divBdr>
                            <w:top w:val="none" w:sz="0" w:space="0" w:color="auto"/>
                            <w:left w:val="none" w:sz="0" w:space="0" w:color="auto"/>
                            <w:bottom w:val="none" w:sz="0" w:space="0" w:color="auto"/>
                            <w:right w:val="none" w:sz="0" w:space="0" w:color="auto"/>
                          </w:divBdr>
                        </w:div>
                        <w:div w:id="820969752">
                          <w:marLeft w:val="0"/>
                          <w:marRight w:val="0"/>
                          <w:marTop w:val="0"/>
                          <w:marBottom w:val="0"/>
                          <w:divBdr>
                            <w:top w:val="none" w:sz="0" w:space="0" w:color="auto"/>
                            <w:left w:val="none" w:sz="0" w:space="0" w:color="auto"/>
                            <w:bottom w:val="none" w:sz="0" w:space="0" w:color="auto"/>
                            <w:right w:val="none" w:sz="0" w:space="0" w:color="auto"/>
                          </w:divBdr>
                        </w:div>
                        <w:div w:id="187970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499047">
          <w:marLeft w:val="0"/>
          <w:marRight w:val="0"/>
          <w:marTop w:val="0"/>
          <w:marBottom w:val="0"/>
          <w:divBdr>
            <w:top w:val="none" w:sz="0" w:space="0" w:color="auto"/>
            <w:left w:val="none" w:sz="0" w:space="0" w:color="auto"/>
            <w:bottom w:val="none" w:sz="0" w:space="0" w:color="auto"/>
            <w:right w:val="none" w:sz="0" w:space="0" w:color="auto"/>
          </w:divBdr>
          <w:divsChild>
            <w:div w:id="1441218781">
              <w:marLeft w:val="0"/>
              <w:marRight w:val="0"/>
              <w:marTop w:val="0"/>
              <w:marBottom w:val="0"/>
              <w:divBdr>
                <w:top w:val="none" w:sz="0" w:space="0" w:color="auto"/>
                <w:left w:val="none" w:sz="0" w:space="0" w:color="auto"/>
                <w:bottom w:val="none" w:sz="0" w:space="0" w:color="auto"/>
                <w:right w:val="none" w:sz="0" w:space="0" w:color="auto"/>
              </w:divBdr>
            </w:div>
            <w:div w:id="1854569744">
              <w:marLeft w:val="0"/>
              <w:marRight w:val="0"/>
              <w:marTop w:val="0"/>
              <w:marBottom w:val="0"/>
              <w:divBdr>
                <w:top w:val="none" w:sz="0" w:space="0" w:color="auto"/>
                <w:left w:val="none" w:sz="0" w:space="0" w:color="auto"/>
                <w:bottom w:val="none" w:sz="0" w:space="0" w:color="auto"/>
                <w:right w:val="none" w:sz="0" w:space="0" w:color="auto"/>
              </w:divBdr>
            </w:div>
            <w:div w:id="2004431332">
              <w:marLeft w:val="0"/>
              <w:marRight w:val="0"/>
              <w:marTop w:val="0"/>
              <w:marBottom w:val="0"/>
              <w:divBdr>
                <w:top w:val="none" w:sz="0" w:space="0" w:color="auto"/>
                <w:left w:val="none" w:sz="0" w:space="0" w:color="auto"/>
                <w:bottom w:val="none" w:sz="0" w:space="0" w:color="auto"/>
                <w:right w:val="none" w:sz="0" w:space="0" w:color="auto"/>
              </w:divBdr>
            </w:div>
            <w:div w:id="407653518">
              <w:marLeft w:val="0"/>
              <w:marRight w:val="0"/>
              <w:marTop w:val="0"/>
              <w:marBottom w:val="0"/>
              <w:divBdr>
                <w:top w:val="none" w:sz="0" w:space="0" w:color="auto"/>
                <w:left w:val="none" w:sz="0" w:space="0" w:color="auto"/>
                <w:bottom w:val="none" w:sz="0" w:space="0" w:color="auto"/>
                <w:right w:val="none" w:sz="0" w:space="0" w:color="auto"/>
              </w:divBdr>
            </w:div>
            <w:div w:id="88040965">
              <w:marLeft w:val="0"/>
              <w:marRight w:val="0"/>
              <w:marTop w:val="0"/>
              <w:marBottom w:val="0"/>
              <w:divBdr>
                <w:top w:val="none" w:sz="0" w:space="0" w:color="auto"/>
                <w:left w:val="none" w:sz="0" w:space="0" w:color="auto"/>
                <w:bottom w:val="none" w:sz="0" w:space="0" w:color="auto"/>
                <w:right w:val="none" w:sz="0" w:space="0" w:color="auto"/>
              </w:divBdr>
            </w:div>
          </w:divsChild>
        </w:div>
        <w:div w:id="1763717729">
          <w:marLeft w:val="0"/>
          <w:marRight w:val="0"/>
          <w:marTop w:val="0"/>
          <w:marBottom w:val="0"/>
          <w:divBdr>
            <w:top w:val="none" w:sz="0" w:space="0" w:color="auto"/>
            <w:left w:val="none" w:sz="0" w:space="0" w:color="auto"/>
            <w:bottom w:val="none" w:sz="0" w:space="0" w:color="auto"/>
            <w:right w:val="none" w:sz="0" w:space="0" w:color="auto"/>
          </w:divBdr>
          <w:divsChild>
            <w:div w:id="1005666324">
              <w:marLeft w:val="0"/>
              <w:marRight w:val="0"/>
              <w:marTop w:val="0"/>
              <w:marBottom w:val="0"/>
              <w:divBdr>
                <w:top w:val="none" w:sz="0" w:space="0" w:color="auto"/>
                <w:left w:val="none" w:sz="0" w:space="0" w:color="auto"/>
                <w:bottom w:val="none" w:sz="0" w:space="0" w:color="auto"/>
                <w:right w:val="none" w:sz="0" w:space="0" w:color="auto"/>
              </w:divBdr>
            </w:div>
            <w:div w:id="1384251888">
              <w:marLeft w:val="0"/>
              <w:marRight w:val="0"/>
              <w:marTop w:val="0"/>
              <w:marBottom w:val="0"/>
              <w:divBdr>
                <w:top w:val="none" w:sz="0" w:space="0" w:color="auto"/>
                <w:left w:val="none" w:sz="0" w:space="0" w:color="auto"/>
                <w:bottom w:val="none" w:sz="0" w:space="0" w:color="auto"/>
                <w:right w:val="none" w:sz="0" w:space="0" w:color="auto"/>
              </w:divBdr>
            </w:div>
            <w:div w:id="1858542640">
              <w:marLeft w:val="0"/>
              <w:marRight w:val="0"/>
              <w:marTop w:val="0"/>
              <w:marBottom w:val="0"/>
              <w:divBdr>
                <w:top w:val="none" w:sz="0" w:space="0" w:color="auto"/>
                <w:left w:val="none" w:sz="0" w:space="0" w:color="auto"/>
                <w:bottom w:val="none" w:sz="0" w:space="0" w:color="auto"/>
                <w:right w:val="none" w:sz="0" w:space="0" w:color="auto"/>
              </w:divBdr>
            </w:div>
            <w:div w:id="2084404992">
              <w:marLeft w:val="0"/>
              <w:marRight w:val="0"/>
              <w:marTop w:val="0"/>
              <w:marBottom w:val="0"/>
              <w:divBdr>
                <w:top w:val="none" w:sz="0" w:space="0" w:color="auto"/>
                <w:left w:val="none" w:sz="0" w:space="0" w:color="auto"/>
                <w:bottom w:val="none" w:sz="0" w:space="0" w:color="auto"/>
                <w:right w:val="none" w:sz="0" w:space="0" w:color="auto"/>
              </w:divBdr>
            </w:div>
            <w:div w:id="1090808025">
              <w:marLeft w:val="0"/>
              <w:marRight w:val="0"/>
              <w:marTop w:val="0"/>
              <w:marBottom w:val="0"/>
              <w:divBdr>
                <w:top w:val="none" w:sz="0" w:space="0" w:color="auto"/>
                <w:left w:val="none" w:sz="0" w:space="0" w:color="auto"/>
                <w:bottom w:val="none" w:sz="0" w:space="0" w:color="auto"/>
                <w:right w:val="none" w:sz="0" w:space="0" w:color="auto"/>
              </w:divBdr>
            </w:div>
          </w:divsChild>
        </w:div>
        <w:div w:id="1973511551">
          <w:marLeft w:val="0"/>
          <w:marRight w:val="0"/>
          <w:marTop w:val="0"/>
          <w:marBottom w:val="0"/>
          <w:divBdr>
            <w:top w:val="none" w:sz="0" w:space="0" w:color="auto"/>
            <w:left w:val="none" w:sz="0" w:space="0" w:color="auto"/>
            <w:bottom w:val="none" w:sz="0" w:space="0" w:color="auto"/>
            <w:right w:val="none" w:sz="0" w:space="0" w:color="auto"/>
          </w:divBdr>
          <w:divsChild>
            <w:div w:id="1075395160">
              <w:marLeft w:val="0"/>
              <w:marRight w:val="0"/>
              <w:marTop w:val="0"/>
              <w:marBottom w:val="0"/>
              <w:divBdr>
                <w:top w:val="none" w:sz="0" w:space="0" w:color="auto"/>
                <w:left w:val="none" w:sz="0" w:space="0" w:color="auto"/>
                <w:bottom w:val="none" w:sz="0" w:space="0" w:color="auto"/>
                <w:right w:val="none" w:sz="0" w:space="0" w:color="auto"/>
              </w:divBdr>
            </w:div>
            <w:div w:id="1611817981">
              <w:marLeft w:val="0"/>
              <w:marRight w:val="0"/>
              <w:marTop w:val="0"/>
              <w:marBottom w:val="0"/>
              <w:divBdr>
                <w:top w:val="none" w:sz="0" w:space="0" w:color="auto"/>
                <w:left w:val="none" w:sz="0" w:space="0" w:color="auto"/>
                <w:bottom w:val="none" w:sz="0" w:space="0" w:color="auto"/>
                <w:right w:val="none" w:sz="0" w:space="0" w:color="auto"/>
              </w:divBdr>
            </w:div>
            <w:div w:id="117645078">
              <w:marLeft w:val="0"/>
              <w:marRight w:val="0"/>
              <w:marTop w:val="0"/>
              <w:marBottom w:val="0"/>
              <w:divBdr>
                <w:top w:val="none" w:sz="0" w:space="0" w:color="auto"/>
                <w:left w:val="none" w:sz="0" w:space="0" w:color="auto"/>
                <w:bottom w:val="none" w:sz="0" w:space="0" w:color="auto"/>
                <w:right w:val="none" w:sz="0" w:space="0" w:color="auto"/>
              </w:divBdr>
            </w:div>
            <w:div w:id="306131329">
              <w:marLeft w:val="0"/>
              <w:marRight w:val="0"/>
              <w:marTop w:val="0"/>
              <w:marBottom w:val="0"/>
              <w:divBdr>
                <w:top w:val="none" w:sz="0" w:space="0" w:color="auto"/>
                <w:left w:val="none" w:sz="0" w:space="0" w:color="auto"/>
                <w:bottom w:val="none" w:sz="0" w:space="0" w:color="auto"/>
                <w:right w:val="none" w:sz="0" w:space="0" w:color="auto"/>
              </w:divBdr>
            </w:div>
            <w:div w:id="868251686">
              <w:marLeft w:val="0"/>
              <w:marRight w:val="0"/>
              <w:marTop w:val="0"/>
              <w:marBottom w:val="0"/>
              <w:divBdr>
                <w:top w:val="none" w:sz="0" w:space="0" w:color="auto"/>
                <w:left w:val="none" w:sz="0" w:space="0" w:color="auto"/>
                <w:bottom w:val="none" w:sz="0" w:space="0" w:color="auto"/>
                <w:right w:val="none" w:sz="0" w:space="0" w:color="auto"/>
              </w:divBdr>
            </w:div>
          </w:divsChild>
        </w:div>
        <w:div w:id="1977635505">
          <w:marLeft w:val="0"/>
          <w:marRight w:val="0"/>
          <w:marTop w:val="0"/>
          <w:marBottom w:val="0"/>
          <w:divBdr>
            <w:top w:val="none" w:sz="0" w:space="0" w:color="auto"/>
            <w:left w:val="none" w:sz="0" w:space="0" w:color="auto"/>
            <w:bottom w:val="none" w:sz="0" w:space="0" w:color="auto"/>
            <w:right w:val="none" w:sz="0" w:space="0" w:color="auto"/>
          </w:divBdr>
          <w:divsChild>
            <w:div w:id="1716008417">
              <w:marLeft w:val="0"/>
              <w:marRight w:val="0"/>
              <w:marTop w:val="0"/>
              <w:marBottom w:val="0"/>
              <w:divBdr>
                <w:top w:val="none" w:sz="0" w:space="0" w:color="auto"/>
                <w:left w:val="none" w:sz="0" w:space="0" w:color="auto"/>
                <w:bottom w:val="none" w:sz="0" w:space="0" w:color="auto"/>
                <w:right w:val="none" w:sz="0" w:space="0" w:color="auto"/>
              </w:divBdr>
            </w:div>
            <w:div w:id="526915429">
              <w:marLeft w:val="0"/>
              <w:marRight w:val="0"/>
              <w:marTop w:val="0"/>
              <w:marBottom w:val="0"/>
              <w:divBdr>
                <w:top w:val="none" w:sz="0" w:space="0" w:color="auto"/>
                <w:left w:val="none" w:sz="0" w:space="0" w:color="auto"/>
                <w:bottom w:val="none" w:sz="0" w:space="0" w:color="auto"/>
                <w:right w:val="none" w:sz="0" w:space="0" w:color="auto"/>
              </w:divBdr>
            </w:div>
            <w:div w:id="513421890">
              <w:marLeft w:val="0"/>
              <w:marRight w:val="0"/>
              <w:marTop w:val="0"/>
              <w:marBottom w:val="0"/>
              <w:divBdr>
                <w:top w:val="none" w:sz="0" w:space="0" w:color="auto"/>
                <w:left w:val="none" w:sz="0" w:space="0" w:color="auto"/>
                <w:bottom w:val="none" w:sz="0" w:space="0" w:color="auto"/>
                <w:right w:val="none" w:sz="0" w:space="0" w:color="auto"/>
              </w:divBdr>
            </w:div>
            <w:div w:id="883491759">
              <w:marLeft w:val="0"/>
              <w:marRight w:val="0"/>
              <w:marTop w:val="0"/>
              <w:marBottom w:val="0"/>
              <w:divBdr>
                <w:top w:val="none" w:sz="0" w:space="0" w:color="auto"/>
                <w:left w:val="none" w:sz="0" w:space="0" w:color="auto"/>
                <w:bottom w:val="none" w:sz="0" w:space="0" w:color="auto"/>
                <w:right w:val="none" w:sz="0" w:space="0" w:color="auto"/>
              </w:divBdr>
            </w:div>
            <w:div w:id="1248003419">
              <w:marLeft w:val="0"/>
              <w:marRight w:val="0"/>
              <w:marTop w:val="0"/>
              <w:marBottom w:val="0"/>
              <w:divBdr>
                <w:top w:val="none" w:sz="0" w:space="0" w:color="auto"/>
                <w:left w:val="none" w:sz="0" w:space="0" w:color="auto"/>
                <w:bottom w:val="none" w:sz="0" w:space="0" w:color="auto"/>
                <w:right w:val="none" w:sz="0" w:space="0" w:color="auto"/>
              </w:divBdr>
            </w:div>
          </w:divsChild>
        </w:div>
        <w:div w:id="1113473212">
          <w:marLeft w:val="0"/>
          <w:marRight w:val="0"/>
          <w:marTop w:val="0"/>
          <w:marBottom w:val="0"/>
          <w:divBdr>
            <w:top w:val="none" w:sz="0" w:space="0" w:color="auto"/>
            <w:left w:val="none" w:sz="0" w:space="0" w:color="auto"/>
            <w:bottom w:val="none" w:sz="0" w:space="0" w:color="auto"/>
            <w:right w:val="none" w:sz="0" w:space="0" w:color="auto"/>
          </w:divBdr>
          <w:divsChild>
            <w:div w:id="1875653053">
              <w:marLeft w:val="0"/>
              <w:marRight w:val="0"/>
              <w:marTop w:val="0"/>
              <w:marBottom w:val="0"/>
              <w:divBdr>
                <w:top w:val="none" w:sz="0" w:space="0" w:color="auto"/>
                <w:left w:val="none" w:sz="0" w:space="0" w:color="auto"/>
                <w:bottom w:val="none" w:sz="0" w:space="0" w:color="auto"/>
                <w:right w:val="none" w:sz="0" w:space="0" w:color="auto"/>
              </w:divBdr>
            </w:div>
          </w:divsChild>
        </w:div>
        <w:div w:id="528566612">
          <w:marLeft w:val="0"/>
          <w:marRight w:val="0"/>
          <w:marTop w:val="0"/>
          <w:marBottom w:val="0"/>
          <w:divBdr>
            <w:top w:val="none" w:sz="0" w:space="0" w:color="auto"/>
            <w:left w:val="none" w:sz="0" w:space="0" w:color="auto"/>
            <w:bottom w:val="none" w:sz="0" w:space="0" w:color="auto"/>
            <w:right w:val="none" w:sz="0" w:space="0" w:color="auto"/>
          </w:divBdr>
          <w:divsChild>
            <w:div w:id="575432875">
              <w:marLeft w:val="0"/>
              <w:marRight w:val="0"/>
              <w:marTop w:val="0"/>
              <w:marBottom w:val="0"/>
              <w:divBdr>
                <w:top w:val="none" w:sz="0" w:space="0" w:color="auto"/>
                <w:left w:val="none" w:sz="0" w:space="0" w:color="auto"/>
                <w:bottom w:val="none" w:sz="0" w:space="0" w:color="auto"/>
                <w:right w:val="none" w:sz="0" w:space="0" w:color="auto"/>
              </w:divBdr>
              <w:divsChild>
                <w:div w:id="1126310608">
                  <w:marLeft w:val="-75"/>
                  <w:marRight w:val="0"/>
                  <w:marTop w:val="30"/>
                  <w:marBottom w:val="30"/>
                  <w:divBdr>
                    <w:top w:val="none" w:sz="0" w:space="0" w:color="auto"/>
                    <w:left w:val="none" w:sz="0" w:space="0" w:color="auto"/>
                    <w:bottom w:val="none" w:sz="0" w:space="0" w:color="auto"/>
                    <w:right w:val="none" w:sz="0" w:space="0" w:color="auto"/>
                  </w:divBdr>
                  <w:divsChild>
                    <w:div w:id="1659502679">
                      <w:marLeft w:val="0"/>
                      <w:marRight w:val="0"/>
                      <w:marTop w:val="0"/>
                      <w:marBottom w:val="0"/>
                      <w:divBdr>
                        <w:top w:val="none" w:sz="0" w:space="0" w:color="auto"/>
                        <w:left w:val="none" w:sz="0" w:space="0" w:color="auto"/>
                        <w:bottom w:val="none" w:sz="0" w:space="0" w:color="auto"/>
                        <w:right w:val="none" w:sz="0" w:space="0" w:color="auto"/>
                      </w:divBdr>
                      <w:divsChild>
                        <w:div w:id="247546684">
                          <w:marLeft w:val="0"/>
                          <w:marRight w:val="0"/>
                          <w:marTop w:val="0"/>
                          <w:marBottom w:val="0"/>
                          <w:divBdr>
                            <w:top w:val="none" w:sz="0" w:space="0" w:color="auto"/>
                            <w:left w:val="none" w:sz="0" w:space="0" w:color="auto"/>
                            <w:bottom w:val="none" w:sz="0" w:space="0" w:color="auto"/>
                            <w:right w:val="none" w:sz="0" w:space="0" w:color="auto"/>
                          </w:divBdr>
                        </w:div>
                      </w:divsChild>
                    </w:div>
                    <w:div w:id="1102913565">
                      <w:marLeft w:val="0"/>
                      <w:marRight w:val="0"/>
                      <w:marTop w:val="0"/>
                      <w:marBottom w:val="0"/>
                      <w:divBdr>
                        <w:top w:val="none" w:sz="0" w:space="0" w:color="auto"/>
                        <w:left w:val="none" w:sz="0" w:space="0" w:color="auto"/>
                        <w:bottom w:val="none" w:sz="0" w:space="0" w:color="auto"/>
                        <w:right w:val="none" w:sz="0" w:space="0" w:color="auto"/>
                      </w:divBdr>
                      <w:divsChild>
                        <w:div w:id="461312223">
                          <w:marLeft w:val="0"/>
                          <w:marRight w:val="0"/>
                          <w:marTop w:val="0"/>
                          <w:marBottom w:val="0"/>
                          <w:divBdr>
                            <w:top w:val="none" w:sz="0" w:space="0" w:color="auto"/>
                            <w:left w:val="none" w:sz="0" w:space="0" w:color="auto"/>
                            <w:bottom w:val="none" w:sz="0" w:space="0" w:color="auto"/>
                            <w:right w:val="none" w:sz="0" w:space="0" w:color="auto"/>
                          </w:divBdr>
                        </w:div>
                        <w:div w:id="1084380247">
                          <w:marLeft w:val="0"/>
                          <w:marRight w:val="0"/>
                          <w:marTop w:val="0"/>
                          <w:marBottom w:val="0"/>
                          <w:divBdr>
                            <w:top w:val="none" w:sz="0" w:space="0" w:color="auto"/>
                            <w:left w:val="none" w:sz="0" w:space="0" w:color="auto"/>
                            <w:bottom w:val="none" w:sz="0" w:space="0" w:color="auto"/>
                            <w:right w:val="none" w:sz="0" w:space="0" w:color="auto"/>
                          </w:divBdr>
                        </w:div>
                      </w:divsChild>
                    </w:div>
                    <w:div w:id="1290666972">
                      <w:marLeft w:val="0"/>
                      <w:marRight w:val="0"/>
                      <w:marTop w:val="0"/>
                      <w:marBottom w:val="0"/>
                      <w:divBdr>
                        <w:top w:val="none" w:sz="0" w:space="0" w:color="auto"/>
                        <w:left w:val="none" w:sz="0" w:space="0" w:color="auto"/>
                        <w:bottom w:val="none" w:sz="0" w:space="0" w:color="auto"/>
                        <w:right w:val="none" w:sz="0" w:space="0" w:color="auto"/>
                      </w:divBdr>
                      <w:divsChild>
                        <w:div w:id="2015329916">
                          <w:marLeft w:val="0"/>
                          <w:marRight w:val="0"/>
                          <w:marTop w:val="0"/>
                          <w:marBottom w:val="0"/>
                          <w:divBdr>
                            <w:top w:val="none" w:sz="0" w:space="0" w:color="auto"/>
                            <w:left w:val="none" w:sz="0" w:space="0" w:color="auto"/>
                            <w:bottom w:val="none" w:sz="0" w:space="0" w:color="auto"/>
                            <w:right w:val="none" w:sz="0" w:space="0" w:color="auto"/>
                          </w:divBdr>
                        </w:div>
                        <w:div w:id="71046044">
                          <w:marLeft w:val="0"/>
                          <w:marRight w:val="0"/>
                          <w:marTop w:val="0"/>
                          <w:marBottom w:val="0"/>
                          <w:divBdr>
                            <w:top w:val="none" w:sz="0" w:space="0" w:color="auto"/>
                            <w:left w:val="none" w:sz="0" w:space="0" w:color="auto"/>
                            <w:bottom w:val="none" w:sz="0" w:space="0" w:color="auto"/>
                            <w:right w:val="none" w:sz="0" w:space="0" w:color="auto"/>
                          </w:divBdr>
                        </w:div>
                      </w:divsChild>
                    </w:div>
                    <w:div w:id="1848641918">
                      <w:marLeft w:val="0"/>
                      <w:marRight w:val="0"/>
                      <w:marTop w:val="0"/>
                      <w:marBottom w:val="0"/>
                      <w:divBdr>
                        <w:top w:val="none" w:sz="0" w:space="0" w:color="auto"/>
                        <w:left w:val="none" w:sz="0" w:space="0" w:color="auto"/>
                        <w:bottom w:val="none" w:sz="0" w:space="0" w:color="auto"/>
                        <w:right w:val="none" w:sz="0" w:space="0" w:color="auto"/>
                      </w:divBdr>
                      <w:divsChild>
                        <w:div w:id="717316641">
                          <w:marLeft w:val="0"/>
                          <w:marRight w:val="0"/>
                          <w:marTop w:val="0"/>
                          <w:marBottom w:val="0"/>
                          <w:divBdr>
                            <w:top w:val="none" w:sz="0" w:space="0" w:color="auto"/>
                            <w:left w:val="none" w:sz="0" w:space="0" w:color="auto"/>
                            <w:bottom w:val="none" w:sz="0" w:space="0" w:color="auto"/>
                            <w:right w:val="none" w:sz="0" w:space="0" w:color="auto"/>
                          </w:divBdr>
                        </w:div>
                        <w:div w:id="10832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631328">
          <w:marLeft w:val="0"/>
          <w:marRight w:val="0"/>
          <w:marTop w:val="0"/>
          <w:marBottom w:val="0"/>
          <w:divBdr>
            <w:top w:val="none" w:sz="0" w:space="0" w:color="auto"/>
            <w:left w:val="none" w:sz="0" w:space="0" w:color="auto"/>
            <w:bottom w:val="none" w:sz="0" w:space="0" w:color="auto"/>
            <w:right w:val="none" w:sz="0" w:space="0" w:color="auto"/>
          </w:divBdr>
          <w:divsChild>
            <w:div w:id="1211726620">
              <w:marLeft w:val="0"/>
              <w:marRight w:val="0"/>
              <w:marTop w:val="0"/>
              <w:marBottom w:val="0"/>
              <w:divBdr>
                <w:top w:val="none" w:sz="0" w:space="0" w:color="auto"/>
                <w:left w:val="none" w:sz="0" w:space="0" w:color="auto"/>
                <w:bottom w:val="none" w:sz="0" w:space="0" w:color="auto"/>
                <w:right w:val="none" w:sz="0" w:space="0" w:color="auto"/>
              </w:divBdr>
            </w:div>
            <w:div w:id="144930051">
              <w:marLeft w:val="0"/>
              <w:marRight w:val="0"/>
              <w:marTop w:val="0"/>
              <w:marBottom w:val="0"/>
              <w:divBdr>
                <w:top w:val="none" w:sz="0" w:space="0" w:color="auto"/>
                <w:left w:val="none" w:sz="0" w:space="0" w:color="auto"/>
                <w:bottom w:val="none" w:sz="0" w:space="0" w:color="auto"/>
                <w:right w:val="none" w:sz="0" w:space="0" w:color="auto"/>
              </w:divBdr>
            </w:div>
            <w:div w:id="374042984">
              <w:marLeft w:val="0"/>
              <w:marRight w:val="0"/>
              <w:marTop w:val="0"/>
              <w:marBottom w:val="0"/>
              <w:divBdr>
                <w:top w:val="none" w:sz="0" w:space="0" w:color="auto"/>
                <w:left w:val="none" w:sz="0" w:space="0" w:color="auto"/>
                <w:bottom w:val="none" w:sz="0" w:space="0" w:color="auto"/>
                <w:right w:val="none" w:sz="0" w:space="0" w:color="auto"/>
              </w:divBdr>
            </w:div>
            <w:div w:id="1179808365">
              <w:marLeft w:val="0"/>
              <w:marRight w:val="0"/>
              <w:marTop w:val="0"/>
              <w:marBottom w:val="0"/>
              <w:divBdr>
                <w:top w:val="none" w:sz="0" w:space="0" w:color="auto"/>
                <w:left w:val="none" w:sz="0" w:space="0" w:color="auto"/>
                <w:bottom w:val="none" w:sz="0" w:space="0" w:color="auto"/>
                <w:right w:val="none" w:sz="0" w:space="0" w:color="auto"/>
              </w:divBdr>
            </w:div>
            <w:div w:id="1668481130">
              <w:marLeft w:val="0"/>
              <w:marRight w:val="0"/>
              <w:marTop w:val="0"/>
              <w:marBottom w:val="0"/>
              <w:divBdr>
                <w:top w:val="none" w:sz="0" w:space="0" w:color="auto"/>
                <w:left w:val="none" w:sz="0" w:space="0" w:color="auto"/>
                <w:bottom w:val="none" w:sz="0" w:space="0" w:color="auto"/>
                <w:right w:val="none" w:sz="0" w:space="0" w:color="auto"/>
              </w:divBdr>
            </w:div>
          </w:divsChild>
        </w:div>
        <w:div w:id="710228078">
          <w:marLeft w:val="0"/>
          <w:marRight w:val="0"/>
          <w:marTop w:val="0"/>
          <w:marBottom w:val="0"/>
          <w:divBdr>
            <w:top w:val="none" w:sz="0" w:space="0" w:color="auto"/>
            <w:left w:val="none" w:sz="0" w:space="0" w:color="auto"/>
            <w:bottom w:val="none" w:sz="0" w:space="0" w:color="auto"/>
            <w:right w:val="none" w:sz="0" w:space="0" w:color="auto"/>
          </w:divBdr>
          <w:divsChild>
            <w:div w:id="1385713097">
              <w:marLeft w:val="0"/>
              <w:marRight w:val="0"/>
              <w:marTop w:val="0"/>
              <w:marBottom w:val="0"/>
              <w:divBdr>
                <w:top w:val="none" w:sz="0" w:space="0" w:color="auto"/>
                <w:left w:val="none" w:sz="0" w:space="0" w:color="auto"/>
                <w:bottom w:val="none" w:sz="0" w:space="0" w:color="auto"/>
                <w:right w:val="none" w:sz="0" w:space="0" w:color="auto"/>
              </w:divBdr>
            </w:div>
            <w:div w:id="667947375">
              <w:marLeft w:val="0"/>
              <w:marRight w:val="0"/>
              <w:marTop w:val="0"/>
              <w:marBottom w:val="0"/>
              <w:divBdr>
                <w:top w:val="none" w:sz="0" w:space="0" w:color="auto"/>
                <w:left w:val="none" w:sz="0" w:space="0" w:color="auto"/>
                <w:bottom w:val="none" w:sz="0" w:space="0" w:color="auto"/>
                <w:right w:val="none" w:sz="0" w:space="0" w:color="auto"/>
              </w:divBdr>
            </w:div>
            <w:div w:id="1704016724">
              <w:marLeft w:val="0"/>
              <w:marRight w:val="0"/>
              <w:marTop w:val="0"/>
              <w:marBottom w:val="0"/>
              <w:divBdr>
                <w:top w:val="none" w:sz="0" w:space="0" w:color="auto"/>
                <w:left w:val="none" w:sz="0" w:space="0" w:color="auto"/>
                <w:bottom w:val="none" w:sz="0" w:space="0" w:color="auto"/>
                <w:right w:val="none" w:sz="0" w:space="0" w:color="auto"/>
              </w:divBdr>
            </w:div>
            <w:div w:id="592395114">
              <w:marLeft w:val="0"/>
              <w:marRight w:val="0"/>
              <w:marTop w:val="0"/>
              <w:marBottom w:val="0"/>
              <w:divBdr>
                <w:top w:val="none" w:sz="0" w:space="0" w:color="auto"/>
                <w:left w:val="none" w:sz="0" w:space="0" w:color="auto"/>
                <w:bottom w:val="none" w:sz="0" w:space="0" w:color="auto"/>
                <w:right w:val="none" w:sz="0" w:space="0" w:color="auto"/>
              </w:divBdr>
            </w:div>
            <w:div w:id="1820884435">
              <w:marLeft w:val="0"/>
              <w:marRight w:val="0"/>
              <w:marTop w:val="0"/>
              <w:marBottom w:val="0"/>
              <w:divBdr>
                <w:top w:val="none" w:sz="0" w:space="0" w:color="auto"/>
                <w:left w:val="none" w:sz="0" w:space="0" w:color="auto"/>
                <w:bottom w:val="none" w:sz="0" w:space="0" w:color="auto"/>
                <w:right w:val="none" w:sz="0" w:space="0" w:color="auto"/>
              </w:divBdr>
            </w:div>
          </w:divsChild>
        </w:div>
        <w:div w:id="1782649614">
          <w:marLeft w:val="0"/>
          <w:marRight w:val="0"/>
          <w:marTop w:val="0"/>
          <w:marBottom w:val="0"/>
          <w:divBdr>
            <w:top w:val="none" w:sz="0" w:space="0" w:color="auto"/>
            <w:left w:val="none" w:sz="0" w:space="0" w:color="auto"/>
            <w:bottom w:val="none" w:sz="0" w:space="0" w:color="auto"/>
            <w:right w:val="none" w:sz="0" w:space="0" w:color="auto"/>
          </w:divBdr>
          <w:divsChild>
            <w:div w:id="1113280934">
              <w:marLeft w:val="0"/>
              <w:marRight w:val="0"/>
              <w:marTop w:val="0"/>
              <w:marBottom w:val="0"/>
              <w:divBdr>
                <w:top w:val="none" w:sz="0" w:space="0" w:color="auto"/>
                <w:left w:val="none" w:sz="0" w:space="0" w:color="auto"/>
                <w:bottom w:val="none" w:sz="0" w:space="0" w:color="auto"/>
                <w:right w:val="none" w:sz="0" w:space="0" w:color="auto"/>
              </w:divBdr>
              <w:divsChild>
                <w:div w:id="1748965076">
                  <w:marLeft w:val="-75"/>
                  <w:marRight w:val="0"/>
                  <w:marTop w:val="30"/>
                  <w:marBottom w:val="30"/>
                  <w:divBdr>
                    <w:top w:val="none" w:sz="0" w:space="0" w:color="auto"/>
                    <w:left w:val="none" w:sz="0" w:space="0" w:color="auto"/>
                    <w:bottom w:val="none" w:sz="0" w:space="0" w:color="auto"/>
                    <w:right w:val="none" w:sz="0" w:space="0" w:color="auto"/>
                  </w:divBdr>
                  <w:divsChild>
                    <w:div w:id="1843155567">
                      <w:marLeft w:val="0"/>
                      <w:marRight w:val="0"/>
                      <w:marTop w:val="0"/>
                      <w:marBottom w:val="0"/>
                      <w:divBdr>
                        <w:top w:val="none" w:sz="0" w:space="0" w:color="auto"/>
                        <w:left w:val="none" w:sz="0" w:space="0" w:color="auto"/>
                        <w:bottom w:val="none" w:sz="0" w:space="0" w:color="auto"/>
                        <w:right w:val="none" w:sz="0" w:space="0" w:color="auto"/>
                      </w:divBdr>
                      <w:divsChild>
                        <w:div w:id="1619219461">
                          <w:marLeft w:val="0"/>
                          <w:marRight w:val="0"/>
                          <w:marTop w:val="0"/>
                          <w:marBottom w:val="0"/>
                          <w:divBdr>
                            <w:top w:val="none" w:sz="0" w:space="0" w:color="auto"/>
                            <w:left w:val="none" w:sz="0" w:space="0" w:color="auto"/>
                            <w:bottom w:val="none" w:sz="0" w:space="0" w:color="auto"/>
                            <w:right w:val="none" w:sz="0" w:space="0" w:color="auto"/>
                          </w:divBdr>
                        </w:div>
                      </w:divsChild>
                    </w:div>
                    <w:div w:id="463426052">
                      <w:marLeft w:val="0"/>
                      <w:marRight w:val="0"/>
                      <w:marTop w:val="0"/>
                      <w:marBottom w:val="0"/>
                      <w:divBdr>
                        <w:top w:val="none" w:sz="0" w:space="0" w:color="auto"/>
                        <w:left w:val="none" w:sz="0" w:space="0" w:color="auto"/>
                        <w:bottom w:val="none" w:sz="0" w:space="0" w:color="auto"/>
                        <w:right w:val="none" w:sz="0" w:space="0" w:color="auto"/>
                      </w:divBdr>
                      <w:divsChild>
                        <w:div w:id="533926971">
                          <w:marLeft w:val="0"/>
                          <w:marRight w:val="0"/>
                          <w:marTop w:val="0"/>
                          <w:marBottom w:val="0"/>
                          <w:divBdr>
                            <w:top w:val="none" w:sz="0" w:space="0" w:color="auto"/>
                            <w:left w:val="none" w:sz="0" w:space="0" w:color="auto"/>
                            <w:bottom w:val="none" w:sz="0" w:space="0" w:color="auto"/>
                            <w:right w:val="none" w:sz="0" w:space="0" w:color="auto"/>
                          </w:divBdr>
                        </w:div>
                      </w:divsChild>
                    </w:div>
                    <w:div w:id="595208250">
                      <w:marLeft w:val="0"/>
                      <w:marRight w:val="0"/>
                      <w:marTop w:val="0"/>
                      <w:marBottom w:val="0"/>
                      <w:divBdr>
                        <w:top w:val="none" w:sz="0" w:space="0" w:color="auto"/>
                        <w:left w:val="none" w:sz="0" w:space="0" w:color="auto"/>
                        <w:bottom w:val="none" w:sz="0" w:space="0" w:color="auto"/>
                        <w:right w:val="none" w:sz="0" w:space="0" w:color="auto"/>
                      </w:divBdr>
                      <w:divsChild>
                        <w:div w:id="2041079703">
                          <w:marLeft w:val="0"/>
                          <w:marRight w:val="0"/>
                          <w:marTop w:val="0"/>
                          <w:marBottom w:val="0"/>
                          <w:divBdr>
                            <w:top w:val="none" w:sz="0" w:space="0" w:color="auto"/>
                            <w:left w:val="none" w:sz="0" w:space="0" w:color="auto"/>
                            <w:bottom w:val="none" w:sz="0" w:space="0" w:color="auto"/>
                            <w:right w:val="none" w:sz="0" w:space="0" w:color="auto"/>
                          </w:divBdr>
                        </w:div>
                      </w:divsChild>
                    </w:div>
                    <w:div w:id="877279235">
                      <w:marLeft w:val="0"/>
                      <w:marRight w:val="0"/>
                      <w:marTop w:val="0"/>
                      <w:marBottom w:val="0"/>
                      <w:divBdr>
                        <w:top w:val="none" w:sz="0" w:space="0" w:color="auto"/>
                        <w:left w:val="none" w:sz="0" w:space="0" w:color="auto"/>
                        <w:bottom w:val="none" w:sz="0" w:space="0" w:color="auto"/>
                        <w:right w:val="none" w:sz="0" w:space="0" w:color="auto"/>
                      </w:divBdr>
                      <w:divsChild>
                        <w:div w:id="1033772382">
                          <w:marLeft w:val="0"/>
                          <w:marRight w:val="0"/>
                          <w:marTop w:val="0"/>
                          <w:marBottom w:val="0"/>
                          <w:divBdr>
                            <w:top w:val="none" w:sz="0" w:space="0" w:color="auto"/>
                            <w:left w:val="none" w:sz="0" w:space="0" w:color="auto"/>
                            <w:bottom w:val="none" w:sz="0" w:space="0" w:color="auto"/>
                            <w:right w:val="none" w:sz="0" w:space="0" w:color="auto"/>
                          </w:divBdr>
                        </w:div>
                      </w:divsChild>
                    </w:div>
                    <w:div w:id="272516728">
                      <w:marLeft w:val="0"/>
                      <w:marRight w:val="0"/>
                      <w:marTop w:val="0"/>
                      <w:marBottom w:val="0"/>
                      <w:divBdr>
                        <w:top w:val="none" w:sz="0" w:space="0" w:color="auto"/>
                        <w:left w:val="none" w:sz="0" w:space="0" w:color="auto"/>
                        <w:bottom w:val="none" w:sz="0" w:space="0" w:color="auto"/>
                        <w:right w:val="none" w:sz="0" w:space="0" w:color="auto"/>
                      </w:divBdr>
                      <w:divsChild>
                        <w:div w:id="1720396069">
                          <w:marLeft w:val="0"/>
                          <w:marRight w:val="0"/>
                          <w:marTop w:val="0"/>
                          <w:marBottom w:val="0"/>
                          <w:divBdr>
                            <w:top w:val="none" w:sz="0" w:space="0" w:color="auto"/>
                            <w:left w:val="none" w:sz="0" w:space="0" w:color="auto"/>
                            <w:bottom w:val="none" w:sz="0" w:space="0" w:color="auto"/>
                            <w:right w:val="none" w:sz="0" w:space="0" w:color="auto"/>
                          </w:divBdr>
                        </w:div>
                      </w:divsChild>
                    </w:div>
                    <w:div w:id="298727632">
                      <w:marLeft w:val="0"/>
                      <w:marRight w:val="0"/>
                      <w:marTop w:val="0"/>
                      <w:marBottom w:val="0"/>
                      <w:divBdr>
                        <w:top w:val="none" w:sz="0" w:space="0" w:color="auto"/>
                        <w:left w:val="none" w:sz="0" w:space="0" w:color="auto"/>
                        <w:bottom w:val="none" w:sz="0" w:space="0" w:color="auto"/>
                        <w:right w:val="none" w:sz="0" w:space="0" w:color="auto"/>
                      </w:divBdr>
                      <w:divsChild>
                        <w:div w:id="105271165">
                          <w:marLeft w:val="0"/>
                          <w:marRight w:val="0"/>
                          <w:marTop w:val="0"/>
                          <w:marBottom w:val="0"/>
                          <w:divBdr>
                            <w:top w:val="none" w:sz="0" w:space="0" w:color="auto"/>
                            <w:left w:val="none" w:sz="0" w:space="0" w:color="auto"/>
                            <w:bottom w:val="none" w:sz="0" w:space="0" w:color="auto"/>
                            <w:right w:val="none" w:sz="0" w:space="0" w:color="auto"/>
                          </w:divBdr>
                        </w:div>
                      </w:divsChild>
                    </w:div>
                    <w:div w:id="1572303512">
                      <w:marLeft w:val="0"/>
                      <w:marRight w:val="0"/>
                      <w:marTop w:val="0"/>
                      <w:marBottom w:val="0"/>
                      <w:divBdr>
                        <w:top w:val="none" w:sz="0" w:space="0" w:color="auto"/>
                        <w:left w:val="none" w:sz="0" w:space="0" w:color="auto"/>
                        <w:bottom w:val="none" w:sz="0" w:space="0" w:color="auto"/>
                        <w:right w:val="none" w:sz="0" w:space="0" w:color="auto"/>
                      </w:divBdr>
                      <w:divsChild>
                        <w:div w:id="243538524">
                          <w:marLeft w:val="0"/>
                          <w:marRight w:val="0"/>
                          <w:marTop w:val="0"/>
                          <w:marBottom w:val="0"/>
                          <w:divBdr>
                            <w:top w:val="none" w:sz="0" w:space="0" w:color="auto"/>
                            <w:left w:val="none" w:sz="0" w:space="0" w:color="auto"/>
                            <w:bottom w:val="none" w:sz="0" w:space="0" w:color="auto"/>
                            <w:right w:val="none" w:sz="0" w:space="0" w:color="auto"/>
                          </w:divBdr>
                        </w:div>
                      </w:divsChild>
                    </w:div>
                    <w:div w:id="1931696148">
                      <w:marLeft w:val="0"/>
                      <w:marRight w:val="0"/>
                      <w:marTop w:val="0"/>
                      <w:marBottom w:val="0"/>
                      <w:divBdr>
                        <w:top w:val="none" w:sz="0" w:space="0" w:color="auto"/>
                        <w:left w:val="none" w:sz="0" w:space="0" w:color="auto"/>
                        <w:bottom w:val="none" w:sz="0" w:space="0" w:color="auto"/>
                        <w:right w:val="none" w:sz="0" w:space="0" w:color="auto"/>
                      </w:divBdr>
                      <w:divsChild>
                        <w:div w:id="1334263618">
                          <w:marLeft w:val="0"/>
                          <w:marRight w:val="0"/>
                          <w:marTop w:val="0"/>
                          <w:marBottom w:val="0"/>
                          <w:divBdr>
                            <w:top w:val="none" w:sz="0" w:space="0" w:color="auto"/>
                            <w:left w:val="none" w:sz="0" w:space="0" w:color="auto"/>
                            <w:bottom w:val="none" w:sz="0" w:space="0" w:color="auto"/>
                            <w:right w:val="none" w:sz="0" w:space="0" w:color="auto"/>
                          </w:divBdr>
                        </w:div>
                      </w:divsChild>
                    </w:div>
                    <w:div w:id="1288128114">
                      <w:marLeft w:val="0"/>
                      <w:marRight w:val="0"/>
                      <w:marTop w:val="0"/>
                      <w:marBottom w:val="0"/>
                      <w:divBdr>
                        <w:top w:val="none" w:sz="0" w:space="0" w:color="auto"/>
                        <w:left w:val="none" w:sz="0" w:space="0" w:color="auto"/>
                        <w:bottom w:val="none" w:sz="0" w:space="0" w:color="auto"/>
                        <w:right w:val="none" w:sz="0" w:space="0" w:color="auto"/>
                      </w:divBdr>
                      <w:divsChild>
                        <w:div w:id="397284335">
                          <w:marLeft w:val="0"/>
                          <w:marRight w:val="0"/>
                          <w:marTop w:val="0"/>
                          <w:marBottom w:val="0"/>
                          <w:divBdr>
                            <w:top w:val="none" w:sz="0" w:space="0" w:color="auto"/>
                            <w:left w:val="none" w:sz="0" w:space="0" w:color="auto"/>
                            <w:bottom w:val="none" w:sz="0" w:space="0" w:color="auto"/>
                            <w:right w:val="none" w:sz="0" w:space="0" w:color="auto"/>
                          </w:divBdr>
                        </w:div>
                      </w:divsChild>
                    </w:div>
                    <w:div w:id="2008241701">
                      <w:marLeft w:val="0"/>
                      <w:marRight w:val="0"/>
                      <w:marTop w:val="0"/>
                      <w:marBottom w:val="0"/>
                      <w:divBdr>
                        <w:top w:val="none" w:sz="0" w:space="0" w:color="auto"/>
                        <w:left w:val="none" w:sz="0" w:space="0" w:color="auto"/>
                        <w:bottom w:val="none" w:sz="0" w:space="0" w:color="auto"/>
                        <w:right w:val="none" w:sz="0" w:space="0" w:color="auto"/>
                      </w:divBdr>
                      <w:divsChild>
                        <w:div w:id="763691198">
                          <w:marLeft w:val="0"/>
                          <w:marRight w:val="0"/>
                          <w:marTop w:val="0"/>
                          <w:marBottom w:val="0"/>
                          <w:divBdr>
                            <w:top w:val="none" w:sz="0" w:space="0" w:color="auto"/>
                            <w:left w:val="none" w:sz="0" w:space="0" w:color="auto"/>
                            <w:bottom w:val="none" w:sz="0" w:space="0" w:color="auto"/>
                            <w:right w:val="none" w:sz="0" w:space="0" w:color="auto"/>
                          </w:divBdr>
                        </w:div>
                      </w:divsChild>
                    </w:div>
                    <w:div w:id="1190339540">
                      <w:marLeft w:val="0"/>
                      <w:marRight w:val="0"/>
                      <w:marTop w:val="0"/>
                      <w:marBottom w:val="0"/>
                      <w:divBdr>
                        <w:top w:val="none" w:sz="0" w:space="0" w:color="auto"/>
                        <w:left w:val="none" w:sz="0" w:space="0" w:color="auto"/>
                        <w:bottom w:val="none" w:sz="0" w:space="0" w:color="auto"/>
                        <w:right w:val="none" w:sz="0" w:space="0" w:color="auto"/>
                      </w:divBdr>
                      <w:divsChild>
                        <w:div w:id="1663582688">
                          <w:marLeft w:val="0"/>
                          <w:marRight w:val="0"/>
                          <w:marTop w:val="0"/>
                          <w:marBottom w:val="0"/>
                          <w:divBdr>
                            <w:top w:val="none" w:sz="0" w:space="0" w:color="auto"/>
                            <w:left w:val="none" w:sz="0" w:space="0" w:color="auto"/>
                            <w:bottom w:val="none" w:sz="0" w:space="0" w:color="auto"/>
                            <w:right w:val="none" w:sz="0" w:space="0" w:color="auto"/>
                          </w:divBdr>
                        </w:div>
                      </w:divsChild>
                    </w:div>
                    <w:div w:id="1939634783">
                      <w:marLeft w:val="0"/>
                      <w:marRight w:val="0"/>
                      <w:marTop w:val="0"/>
                      <w:marBottom w:val="0"/>
                      <w:divBdr>
                        <w:top w:val="none" w:sz="0" w:space="0" w:color="auto"/>
                        <w:left w:val="none" w:sz="0" w:space="0" w:color="auto"/>
                        <w:bottom w:val="none" w:sz="0" w:space="0" w:color="auto"/>
                        <w:right w:val="none" w:sz="0" w:space="0" w:color="auto"/>
                      </w:divBdr>
                      <w:divsChild>
                        <w:div w:id="201525238">
                          <w:marLeft w:val="0"/>
                          <w:marRight w:val="0"/>
                          <w:marTop w:val="0"/>
                          <w:marBottom w:val="0"/>
                          <w:divBdr>
                            <w:top w:val="none" w:sz="0" w:space="0" w:color="auto"/>
                            <w:left w:val="none" w:sz="0" w:space="0" w:color="auto"/>
                            <w:bottom w:val="none" w:sz="0" w:space="0" w:color="auto"/>
                            <w:right w:val="none" w:sz="0" w:space="0" w:color="auto"/>
                          </w:divBdr>
                        </w:div>
                      </w:divsChild>
                    </w:div>
                    <w:div w:id="1852332656">
                      <w:marLeft w:val="0"/>
                      <w:marRight w:val="0"/>
                      <w:marTop w:val="0"/>
                      <w:marBottom w:val="0"/>
                      <w:divBdr>
                        <w:top w:val="none" w:sz="0" w:space="0" w:color="auto"/>
                        <w:left w:val="none" w:sz="0" w:space="0" w:color="auto"/>
                        <w:bottom w:val="none" w:sz="0" w:space="0" w:color="auto"/>
                        <w:right w:val="none" w:sz="0" w:space="0" w:color="auto"/>
                      </w:divBdr>
                      <w:divsChild>
                        <w:div w:id="1155607651">
                          <w:marLeft w:val="0"/>
                          <w:marRight w:val="0"/>
                          <w:marTop w:val="0"/>
                          <w:marBottom w:val="0"/>
                          <w:divBdr>
                            <w:top w:val="none" w:sz="0" w:space="0" w:color="auto"/>
                            <w:left w:val="none" w:sz="0" w:space="0" w:color="auto"/>
                            <w:bottom w:val="none" w:sz="0" w:space="0" w:color="auto"/>
                            <w:right w:val="none" w:sz="0" w:space="0" w:color="auto"/>
                          </w:divBdr>
                        </w:div>
                      </w:divsChild>
                    </w:div>
                    <w:div w:id="2047484116">
                      <w:marLeft w:val="0"/>
                      <w:marRight w:val="0"/>
                      <w:marTop w:val="0"/>
                      <w:marBottom w:val="0"/>
                      <w:divBdr>
                        <w:top w:val="none" w:sz="0" w:space="0" w:color="auto"/>
                        <w:left w:val="none" w:sz="0" w:space="0" w:color="auto"/>
                        <w:bottom w:val="none" w:sz="0" w:space="0" w:color="auto"/>
                        <w:right w:val="none" w:sz="0" w:space="0" w:color="auto"/>
                      </w:divBdr>
                      <w:divsChild>
                        <w:div w:id="340088064">
                          <w:marLeft w:val="0"/>
                          <w:marRight w:val="0"/>
                          <w:marTop w:val="0"/>
                          <w:marBottom w:val="0"/>
                          <w:divBdr>
                            <w:top w:val="none" w:sz="0" w:space="0" w:color="auto"/>
                            <w:left w:val="none" w:sz="0" w:space="0" w:color="auto"/>
                            <w:bottom w:val="none" w:sz="0" w:space="0" w:color="auto"/>
                            <w:right w:val="none" w:sz="0" w:space="0" w:color="auto"/>
                          </w:divBdr>
                        </w:div>
                      </w:divsChild>
                    </w:div>
                    <w:div w:id="1584949950">
                      <w:marLeft w:val="0"/>
                      <w:marRight w:val="0"/>
                      <w:marTop w:val="0"/>
                      <w:marBottom w:val="0"/>
                      <w:divBdr>
                        <w:top w:val="none" w:sz="0" w:space="0" w:color="auto"/>
                        <w:left w:val="none" w:sz="0" w:space="0" w:color="auto"/>
                        <w:bottom w:val="none" w:sz="0" w:space="0" w:color="auto"/>
                        <w:right w:val="none" w:sz="0" w:space="0" w:color="auto"/>
                      </w:divBdr>
                      <w:divsChild>
                        <w:div w:id="1926181250">
                          <w:marLeft w:val="0"/>
                          <w:marRight w:val="0"/>
                          <w:marTop w:val="0"/>
                          <w:marBottom w:val="0"/>
                          <w:divBdr>
                            <w:top w:val="none" w:sz="0" w:space="0" w:color="auto"/>
                            <w:left w:val="none" w:sz="0" w:space="0" w:color="auto"/>
                            <w:bottom w:val="none" w:sz="0" w:space="0" w:color="auto"/>
                            <w:right w:val="none" w:sz="0" w:space="0" w:color="auto"/>
                          </w:divBdr>
                        </w:div>
                      </w:divsChild>
                    </w:div>
                    <w:div w:id="341397605">
                      <w:marLeft w:val="0"/>
                      <w:marRight w:val="0"/>
                      <w:marTop w:val="0"/>
                      <w:marBottom w:val="0"/>
                      <w:divBdr>
                        <w:top w:val="none" w:sz="0" w:space="0" w:color="auto"/>
                        <w:left w:val="none" w:sz="0" w:space="0" w:color="auto"/>
                        <w:bottom w:val="none" w:sz="0" w:space="0" w:color="auto"/>
                        <w:right w:val="none" w:sz="0" w:space="0" w:color="auto"/>
                      </w:divBdr>
                      <w:divsChild>
                        <w:div w:id="845945428">
                          <w:marLeft w:val="0"/>
                          <w:marRight w:val="0"/>
                          <w:marTop w:val="0"/>
                          <w:marBottom w:val="0"/>
                          <w:divBdr>
                            <w:top w:val="none" w:sz="0" w:space="0" w:color="auto"/>
                            <w:left w:val="none" w:sz="0" w:space="0" w:color="auto"/>
                            <w:bottom w:val="none" w:sz="0" w:space="0" w:color="auto"/>
                            <w:right w:val="none" w:sz="0" w:space="0" w:color="auto"/>
                          </w:divBdr>
                        </w:div>
                      </w:divsChild>
                    </w:div>
                    <w:div w:id="1231386910">
                      <w:marLeft w:val="0"/>
                      <w:marRight w:val="0"/>
                      <w:marTop w:val="0"/>
                      <w:marBottom w:val="0"/>
                      <w:divBdr>
                        <w:top w:val="none" w:sz="0" w:space="0" w:color="auto"/>
                        <w:left w:val="none" w:sz="0" w:space="0" w:color="auto"/>
                        <w:bottom w:val="none" w:sz="0" w:space="0" w:color="auto"/>
                        <w:right w:val="none" w:sz="0" w:space="0" w:color="auto"/>
                      </w:divBdr>
                      <w:divsChild>
                        <w:div w:id="1224026090">
                          <w:marLeft w:val="0"/>
                          <w:marRight w:val="0"/>
                          <w:marTop w:val="0"/>
                          <w:marBottom w:val="0"/>
                          <w:divBdr>
                            <w:top w:val="none" w:sz="0" w:space="0" w:color="auto"/>
                            <w:left w:val="none" w:sz="0" w:space="0" w:color="auto"/>
                            <w:bottom w:val="none" w:sz="0" w:space="0" w:color="auto"/>
                            <w:right w:val="none" w:sz="0" w:space="0" w:color="auto"/>
                          </w:divBdr>
                        </w:div>
                      </w:divsChild>
                    </w:div>
                    <w:div w:id="1685740253">
                      <w:marLeft w:val="0"/>
                      <w:marRight w:val="0"/>
                      <w:marTop w:val="0"/>
                      <w:marBottom w:val="0"/>
                      <w:divBdr>
                        <w:top w:val="none" w:sz="0" w:space="0" w:color="auto"/>
                        <w:left w:val="none" w:sz="0" w:space="0" w:color="auto"/>
                        <w:bottom w:val="none" w:sz="0" w:space="0" w:color="auto"/>
                        <w:right w:val="none" w:sz="0" w:space="0" w:color="auto"/>
                      </w:divBdr>
                      <w:divsChild>
                        <w:div w:id="378284204">
                          <w:marLeft w:val="0"/>
                          <w:marRight w:val="0"/>
                          <w:marTop w:val="0"/>
                          <w:marBottom w:val="0"/>
                          <w:divBdr>
                            <w:top w:val="none" w:sz="0" w:space="0" w:color="auto"/>
                            <w:left w:val="none" w:sz="0" w:space="0" w:color="auto"/>
                            <w:bottom w:val="none" w:sz="0" w:space="0" w:color="auto"/>
                            <w:right w:val="none" w:sz="0" w:space="0" w:color="auto"/>
                          </w:divBdr>
                        </w:div>
                      </w:divsChild>
                    </w:div>
                    <w:div w:id="1009479586">
                      <w:marLeft w:val="0"/>
                      <w:marRight w:val="0"/>
                      <w:marTop w:val="0"/>
                      <w:marBottom w:val="0"/>
                      <w:divBdr>
                        <w:top w:val="none" w:sz="0" w:space="0" w:color="auto"/>
                        <w:left w:val="none" w:sz="0" w:space="0" w:color="auto"/>
                        <w:bottom w:val="none" w:sz="0" w:space="0" w:color="auto"/>
                        <w:right w:val="none" w:sz="0" w:space="0" w:color="auto"/>
                      </w:divBdr>
                      <w:divsChild>
                        <w:div w:id="10423305">
                          <w:marLeft w:val="0"/>
                          <w:marRight w:val="0"/>
                          <w:marTop w:val="0"/>
                          <w:marBottom w:val="0"/>
                          <w:divBdr>
                            <w:top w:val="none" w:sz="0" w:space="0" w:color="auto"/>
                            <w:left w:val="none" w:sz="0" w:space="0" w:color="auto"/>
                            <w:bottom w:val="none" w:sz="0" w:space="0" w:color="auto"/>
                            <w:right w:val="none" w:sz="0" w:space="0" w:color="auto"/>
                          </w:divBdr>
                        </w:div>
                      </w:divsChild>
                    </w:div>
                    <w:div w:id="1728340448">
                      <w:marLeft w:val="0"/>
                      <w:marRight w:val="0"/>
                      <w:marTop w:val="0"/>
                      <w:marBottom w:val="0"/>
                      <w:divBdr>
                        <w:top w:val="none" w:sz="0" w:space="0" w:color="auto"/>
                        <w:left w:val="none" w:sz="0" w:space="0" w:color="auto"/>
                        <w:bottom w:val="none" w:sz="0" w:space="0" w:color="auto"/>
                        <w:right w:val="none" w:sz="0" w:space="0" w:color="auto"/>
                      </w:divBdr>
                      <w:divsChild>
                        <w:div w:id="829367424">
                          <w:marLeft w:val="0"/>
                          <w:marRight w:val="0"/>
                          <w:marTop w:val="0"/>
                          <w:marBottom w:val="0"/>
                          <w:divBdr>
                            <w:top w:val="none" w:sz="0" w:space="0" w:color="auto"/>
                            <w:left w:val="none" w:sz="0" w:space="0" w:color="auto"/>
                            <w:bottom w:val="none" w:sz="0" w:space="0" w:color="auto"/>
                            <w:right w:val="none" w:sz="0" w:space="0" w:color="auto"/>
                          </w:divBdr>
                        </w:div>
                      </w:divsChild>
                    </w:div>
                    <w:div w:id="24261145">
                      <w:marLeft w:val="0"/>
                      <w:marRight w:val="0"/>
                      <w:marTop w:val="0"/>
                      <w:marBottom w:val="0"/>
                      <w:divBdr>
                        <w:top w:val="none" w:sz="0" w:space="0" w:color="auto"/>
                        <w:left w:val="none" w:sz="0" w:space="0" w:color="auto"/>
                        <w:bottom w:val="none" w:sz="0" w:space="0" w:color="auto"/>
                        <w:right w:val="none" w:sz="0" w:space="0" w:color="auto"/>
                      </w:divBdr>
                      <w:divsChild>
                        <w:div w:id="1874926350">
                          <w:marLeft w:val="0"/>
                          <w:marRight w:val="0"/>
                          <w:marTop w:val="0"/>
                          <w:marBottom w:val="0"/>
                          <w:divBdr>
                            <w:top w:val="none" w:sz="0" w:space="0" w:color="auto"/>
                            <w:left w:val="none" w:sz="0" w:space="0" w:color="auto"/>
                            <w:bottom w:val="none" w:sz="0" w:space="0" w:color="auto"/>
                            <w:right w:val="none" w:sz="0" w:space="0" w:color="auto"/>
                          </w:divBdr>
                        </w:div>
                      </w:divsChild>
                    </w:div>
                    <w:div w:id="1077943227">
                      <w:marLeft w:val="0"/>
                      <w:marRight w:val="0"/>
                      <w:marTop w:val="0"/>
                      <w:marBottom w:val="0"/>
                      <w:divBdr>
                        <w:top w:val="none" w:sz="0" w:space="0" w:color="auto"/>
                        <w:left w:val="none" w:sz="0" w:space="0" w:color="auto"/>
                        <w:bottom w:val="none" w:sz="0" w:space="0" w:color="auto"/>
                        <w:right w:val="none" w:sz="0" w:space="0" w:color="auto"/>
                      </w:divBdr>
                      <w:divsChild>
                        <w:div w:id="275716326">
                          <w:marLeft w:val="0"/>
                          <w:marRight w:val="0"/>
                          <w:marTop w:val="0"/>
                          <w:marBottom w:val="0"/>
                          <w:divBdr>
                            <w:top w:val="none" w:sz="0" w:space="0" w:color="auto"/>
                            <w:left w:val="none" w:sz="0" w:space="0" w:color="auto"/>
                            <w:bottom w:val="none" w:sz="0" w:space="0" w:color="auto"/>
                            <w:right w:val="none" w:sz="0" w:space="0" w:color="auto"/>
                          </w:divBdr>
                        </w:div>
                      </w:divsChild>
                    </w:div>
                    <w:div w:id="336079848">
                      <w:marLeft w:val="0"/>
                      <w:marRight w:val="0"/>
                      <w:marTop w:val="0"/>
                      <w:marBottom w:val="0"/>
                      <w:divBdr>
                        <w:top w:val="none" w:sz="0" w:space="0" w:color="auto"/>
                        <w:left w:val="none" w:sz="0" w:space="0" w:color="auto"/>
                        <w:bottom w:val="none" w:sz="0" w:space="0" w:color="auto"/>
                        <w:right w:val="none" w:sz="0" w:space="0" w:color="auto"/>
                      </w:divBdr>
                      <w:divsChild>
                        <w:div w:id="1830444422">
                          <w:marLeft w:val="0"/>
                          <w:marRight w:val="0"/>
                          <w:marTop w:val="0"/>
                          <w:marBottom w:val="0"/>
                          <w:divBdr>
                            <w:top w:val="none" w:sz="0" w:space="0" w:color="auto"/>
                            <w:left w:val="none" w:sz="0" w:space="0" w:color="auto"/>
                            <w:bottom w:val="none" w:sz="0" w:space="0" w:color="auto"/>
                            <w:right w:val="none" w:sz="0" w:space="0" w:color="auto"/>
                          </w:divBdr>
                        </w:div>
                      </w:divsChild>
                    </w:div>
                    <w:div w:id="1237400456">
                      <w:marLeft w:val="0"/>
                      <w:marRight w:val="0"/>
                      <w:marTop w:val="0"/>
                      <w:marBottom w:val="0"/>
                      <w:divBdr>
                        <w:top w:val="none" w:sz="0" w:space="0" w:color="auto"/>
                        <w:left w:val="none" w:sz="0" w:space="0" w:color="auto"/>
                        <w:bottom w:val="none" w:sz="0" w:space="0" w:color="auto"/>
                        <w:right w:val="none" w:sz="0" w:space="0" w:color="auto"/>
                      </w:divBdr>
                      <w:divsChild>
                        <w:div w:id="1774592194">
                          <w:marLeft w:val="0"/>
                          <w:marRight w:val="0"/>
                          <w:marTop w:val="0"/>
                          <w:marBottom w:val="0"/>
                          <w:divBdr>
                            <w:top w:val="none" w:sz="0" w:space="0" w:color="auto"/>
                            <w:left w:val="none" w:sz="0" w:space="0" w:color="auto"/>
                            <w:bottom w:val="none" w:sz="0" w:space="0" w:color="auto"/>
                            <w:right w:val="none" w:sz="0" w:space="0" w:color="auto"/>
                          </w:divBdr>
                        </w:div>
                      </w:divsChild>
                    </w:div>
                    <w:div w:id="391540169">
                      <w:marLeft w:val="0"/>
                      <w:marRight w:val="0"/>
                      <w:marTop w:val="0"/>
                      <w:marBottom w:val="0"/>
                      <w:divBdr>
                        <w:top w:val="none" w:sz="0" w:space="0" w:color="auto"/>
                        <w:left w:val="none" w:sz="0" w:space="0" w:color="auto"/>
                        <w:bottom w:val="none" w:sz="0" w:space="0" w:color="auto"/>
                        <w:right w:val="none" w:sz="0" w:space="0" w:color="auto"/>
                      </w:divBdr>
                      <w:divsChild>
                        <w:div w:id="1991446942">
                          <w:marLeft w:val="0"/>
                          <w:marRight w:val="0"/>
                          <w:marTop w:val="0"/>
                          <w:marBottom w:val="0"/>
                          <w:divBdr>
                            <w:top w:val="none" w:sz="0" w:space="0" w:color="auto"/>
                            <w:left w:val="none" w:sz="0" w:space="0" w:color="auto"/>
                            <w:bottom w:val="none" w:sz="0" w:space="0" w:color="auto"/>
                            <w:right w:val="none" w:sz="0" w:space="0" w:color="auto"/>
                          </w:divBdr>
                        </w:div>
                        <w:div w:id="1532649479">
                          <w:marLeft w:val="0"/>
                          <w:marRight w:val="0"/>
                          <w:marTop w:val="0"/>
                          <w:marBottom w:val="0"/>
                          <w:divBdr>
                            <w:top w:val="none" w:sz="0" w:space="0" w:color="auto"/>
                            <w:left w:val="none" w:sz="0" w:space="0" w:color="auto"/>
                            <w:bottom w:val="none" w:sz="0" w:space="0" w:color="auto"/>
                            <w:right w:val="none" w:sz="0" w:space="0" w:color="auto"/>
                          </w:divBdr>
                        </w:div>
                      </w:divsChild>
                    </w:div>
                    <w:div w:id="2073262487">
                      <w:marLeft w:val="0"/>
                      <w:marRight w:val="0"/>
                      <w:marTop w:val="0"/>
                      <w:marBottom w:val="0"/>
                      <w:divBdr>
                        <w:top w:val="none" w:sz="0" w:space="0" w:color="auto"/>
                        <w:left w:val="none" w:sz="0" w:space="0" w:color="auto"/>
                        <w:bottom w:val="none" w:sz="0" w:space="0" w:color="auto"/>
                        <w:right w:val="none" w:sz="0" w:space="0" w:color="auto"/>
                      </w:divBdr>
                      <w:divsChild>
                        <w:div w:id="1831094484">
                          <w:marLeft w:val="0"/>
                          <w:marRight w:val="0"/>
                          <w:marTop w:val="0"/>
                          <w:marBottom w:val="0"/>
                          <w:divBdr>
                            <w:top w:val="none" w:sz="0" w:space="0" w:color="auto"/>
                            <w:left w:val="none" w:sz="0" w:space="0" w:color="auto"/>
                            <w:bottom w:val="none" w:sz="0" w:space="0" w:color="auto"/>
                            <w:right w:val="none" w:sz="0" w:space="0" w:color="auto"/>
                          </w:divBdr>
                        </w:div>
                      </w:divsChild>
                    </w:div>
                    <w:div w:id="975453257">
                      <w:marLeft w:val="0"/>
                      <w:marRight w:val="0"/>
                      <w:marTop w:val="0"/>
                      <w:marBottom w:val="0"/>
                      <w:divBdr>
                        <w:top w:val="none" w:sz="0" w:space="0" w:color="auto"/>
                        <w:left w:val="none" w:sz="0" w:space="0" w:color="auto"/>
                        <w:bottom w:val="none" w:sz="0" w:space="0" w:color="auto"/>
                        <w:right w:val="none" w:sz="0" w:space="0" w:color="auto"/>
                      </w:divBdr>
                      <w:divsChild>
                        <w:div w:id="846290188">
                          <w:marLeft w:val="0"/>
                          <w:marRight w:val="0"/>
                          <w:marTop w:val="0"/>
                          <w:marBottom w:val="0"/>
                          <w:divBdr>
                            <w:top w:val="none" w:sz="0" w:space="0" w:color="auto"/>
                            <w:left w:val="none" w:sz="0" w:space="0" w:color="auto"/>
                            <w:bottom w:val="none" w:sz="0" w:space="0" w:color="auto"/>
                            <w:right w:val="none" w:sz="0" w:space="0" w:color="auto"/>
                          </w:divBdr>
                        </w:div>
                        <w:div w:id="1104812719">
                          <w:marLeft w:val="0"/>
                          <w:marRight w:val="0"/>
                          <w:marTop w:val="0"/>
                          <w:marBottom w:val="0"/>
                          <w:divBdr>
                            <w:top w:val="none" w:sz="0" w:space="0" w:color="auto"/>
                            <w:left w:val="none" w:sz="0" w:space="0" w:color="auto"/>
                            <w:bottom w:val="none" w:sz="0" w:space="0" w:color="auto"/>
                            <w:right w:val="none" w:sz="0" w:space="0" w:color="auto"/>
                          </w:divBdr>
                        </w:div>
                      </w:divsChild>
                    </w:div>
                    <w:div w:id="355888537">
                      <w:marLeft w:val="0"/>
                      <w:marRight w:val="0"/>
                      <w:marTop w:val="0"/>
                      <w:marBottom w:val="0"/>
                      <w:divBdr>
                        <w:top w:val="none" w:sz="0" w:space="0" w:color="auto"/>
                        <w:left w:val="none" w:sz="0" w:space="0" w:color="auto"/>
                        <w:bottom w:val="none" w:sz="0" w:space="0" w:color="auto"/>
                        <w:right w:val="none" w:sz="0" w:space="0" w:color="auto"/>
                      </w:divBdr>
                      <w:divsChild>
                        <w:div w:id="138694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864705">
          <w:marLeft w:val="0"/>
          <w:marRight w:val="0"/>
          <w:marTop w:val="0"/>
          <w:marBottom w:val="0"/>
          <w:divBdr>
            <w:top w:val="none" w:sz="0" w:space="0" w:color="auto"/>
            <w:left w:val="none" w:sz="0" w:space="0" w:color="auto"/>
            <w:bottom w:val="none" w:sz="0" w:space="0" w:color="auto"/>
            <w:right w:val="none" w:sz="0" w:space="0" w:color="auto"/>
          </w:divBdr>
          <w:divsChild>
            <w:div w:id="47996836">
              <w:marLeft w:val="0"/>
              <w:marRight w:val="0"/>
              <w:marTop w:val="0"/>
              <w:marBottom w:val="0"/>
              <w:divBdr>
                <w:top w:val="none" w:sz="0" w:space="0" w:color="auto"/>
                <w:left w:val="none" w:sz="0" w:space="0" w:color="auto"/>
                <w:bottom w:val="none" w:sz="0" w:space="0" w:color="auto"/>
                <w:right w:val="none" w:sz="0" w:space="0" w:color="auto"/>
              </w:divBdr>
            </w:div>
            <w:div w:id="1288776164">
              <w:marLeft w:val="0"/>
              <w:marRight w:val="0"/>
              <w:marTop w:val="0"/>
              <w:marBottom w:val="0"/>
              <w:divBdr>
                <w:top w:val="none" w:sz="0" w:space="0" w:color="auto"/>
                <w:left w:val="none" w:sz="0" w:space="0" w:color="auto"/>
                <w:bottom w:val="none" w:sz="0" w:space="0" w:color="auto"/>
                <w:right w:val="none" w:sz="0" w:space="0" w:color="auto"/>
              </w:divBdr>
            </w:div>
            <w:div w:id="667561366">
              <w:marLeft w:val="0"/>
              <w:marRight w:val="0"/>
              <w:marTop w:val="0"/>
              <w:marBottom w:val="0"/>
              <w:divBdr>
                <w:top w:val="none" w:sz="0" w:space="0" w:color="auto"/>
                <w:left w:val="none" w:sz="0" w:space="0" w:color="auto"/>
                <w:bottom w:val="none" w:sz="0" w:space="0" w:color="auto"/>
                <w:right w:val="none" w:sz="0" w:space="0" w:color="auto"/>
              </w:divBdr>
            </w:div>
            <w:div w:id="1750693957">
              <w:marLeft w:val="0"/>
              <w:marRight w:val="0"/>
              <w:marTop w:val="0"/>
              <w:marBottom w:val="0"/>
              <w:divBdr>
                <w:top w:val="none" w:sz="0" w:space="0" w:color="auto"/>
                <w:left w:val="none" w:sz="0" w:space="0" w:color="auto"/>
                <w:bottom w:val="none" w:sz="0" w:space="0" w:color="auto"/>
                <w:right w:val="none" w:sz="0" w:space="0" w:color="auto"/>
              </w:divBdr>
            </w:div>
            <w:div w:id="467092574">
              <w:marLeft w:val="0"/>
              <w:marRight w:val="0"/>
              <w:marTop w:val="0"/>
              <w:marBottom w:val="0"/>
              <w:divBdr>
                <w:top w:val="none" w:sz="0" w:space="0" w:color="auto"/>
                <w:left w:val="none" w:sz="0" w:space="0" w:color="auto"/>
                <w:bottom w:val="none" w:sz="0" w:space="0" w:color="auto"/>
                <w:right w:val="none" w:sz="0" w:space="0" w:color="auto"/>
              </w:divBdr>
            </w:div>
          </w:divsChild>
        </w:div>
        <w:div w:id="1803617004">
          <w:marLeft w:val="0"/>
          <w:marRight w:val="0"/>
          <w:marTop w:val="0"/>
          <w:marBottom w:val="0"/>
          <w:divBdr>
            <w:top w:val="none" w:sz="0" w:space="0" w:color="auto"/>
            <w:left w:val="none" w:sz="0" w:space="0" w:color="auto"/>
            <w:bottom w:val="none" w:sz="0" w:space="0" w:color="auto"/>
            <w:right w:val="none" w:sz="0" w:space="0" w:color="auto"/>
          </w:divBdr>
          <w:divsChild>
            <w:div w:id="864949348">
              <w:marLeft w:val="0"/>
              <w:marRight w:val="0"/>
              <w:marTop w:val="0"/>
              <w:marBottom w:val="0"/>
              <w:divBdr>
                <w:top w:val="none" w:sz="0" w:space="0" w:color="auto"/>
                <w:left w:val="none" w:sz="0" w:space="0" w:color="auto"/>
                <w:bottom w:val="none" w:sz="0" w:space="0" w:color="auto"/>
                <w:right w:val="none" w:sz="0" w:space="0" w:color="auto"/>
              </w:divBdr>
            </w:div>
            <w:div w:id="1006446835">
              <w:marLeft w:val="0"/>
              <w:marRight w:val="0"/>
              <w:marTop w:val="0"/>
              <w:marBottom w:val="0"/>
              <w:divBdr>
                <w:top w:val="none" w:sz="0" w:space="0" w:color="auto"/>
                <w:left w:val="none" w:sz="0" w:space="0" w:color="auto"/>
                <w:bottom w:val="none" w:sz="0" w:space="0" w:color="auto"/>
                <w:right w:val="none" w:sz="0" w:space="0" w:color="auto"/>
              </w:divBdr>
            </w:div>
            <w:div w:id="112410360">
              <w:marLeft w:val="0"/>
              <w:marRight w:val="0"/>
              <w:marTop w:val="0"/>
              <w:marBottom w:val="0"/>
              <w:divBdr>
                <w:top w:val="none" w:sz="0" w:space="0" w:color="auto"/>
                <w:left w:val="none" w:sz="0" w:space="0" w:color="auto"/>
                <w:bottom w:val="none" w:sz="0" w:space="0" w:color="auto"/>
                <w:right w:val="none" w:sz="0" w:space="0" w:color="auto"/>
              </w:divBdr>
            </w:div>
            <w:div w:id="1458334528">
              <w:marLeft w:val="0"/>
              <w:marRight w:val="0"/>
              <w:marTop w:val="0"/>
              <w:marBottom w:val="0"/>
              <w:divBdr>
                <w:top w:val="none" w:sz="0" w:space="0" w:color="auto"/>
                <w:left w:val="none" w:sz="0" w:space="0" w:color="auto"/>
                <w:bottom w:val="none" w:sz="0" w:space="0" w:color="auto"/>
                <w:right w:val="none" w:sz="0" w:space="0" w:color="auto"/>
              </w:divBdr>
            </w:div>
            <w:div w:id="532575143">
              <w:marLeft w:val="0"/>
              <w:marRight w:val="0"/>
              <w:marTop w:val="0"/>
              <w:marBottom w:val="0"/>
              <w:divBdr>
                <w:top w:val="none" w:sz="0" w:space="0" w:color="auto"/>
                <w:left w:val="none" w:sz="0" w:space="0" w:color="auto"/>
                <w:bottom w:val="none" w:sz="0" w:space="0" w:color="auto"/>
                <w:right w:val="none" w:sz="0" w:space="0" w:color="auto"/>
              </w:divBdr>
            </w:div>
          </w:divsChild>
        </w:div>
        <w:div w:id="2114592480">
          <w:marLeft w:val="0"/>
          <w:marRight w:val="0"/>
          <w:marTop w:val="0"/>
          <w:marBottom w:val="0"/>
          <w:divBdr>
            <w:top w:val="none" w:sz="0" w:space="0" w:color="auto"/>
            <w:left w:val="none" w:sz="0" w:space="0" w:color="auto"/>
            <w:bottom w:val="none" w:sz="0" w:space="0" w:color="auto"/>
            <w:right w:val="none" w:sz="0" w:space="0" w:color="auto"/>
          </w:divBdr>
          <w:divsChild>
            <w:div w:id="538857242">
              <w:marLeft w:val="0"/>
              <w:marRight w:val="0"/>
              <w:marTop w:val="0"/>
              <w:marBottom w:val="0"/>
              <w:divBdr>
                <w:top w:val="none" w:sz="0" w:space="0" w:color="auto"/>
                <w:left w:val="none" w:sz="0" w:space="0" w:color="auto"/>
                <w:bottom w:val="none" w:sz="0" w:space="0" w:color="auto"/>
                <w:right w:val="none" w:sz="0" w:space="0" w:color="auto"/>
              </w:divBdr>
            </w:div>
            <w:div w:id="666252827">
              <w:marLeft w:val="0"/>
              <w:marRight w:val="0"/>
              <w:marTop w:val="0"/>
              <w:marBottom w:val="0"/>
              <w:divBdr>
                <w:top w:val="none" w:sz="0" w:space="0" w:color="auto"/>
                <w:left w:val="none" w:sz="0" w:space="0" w:color="auto"/>
                <w:bottom w:val="none" w:sz="0" w:space="0" w:color="auto"/>
                <w:right w:val="none" w:sz="0" w:space="0" w:color="auto"/>
              </w:divBdr>
            </w:div>
            <w:div w:id="1109474984">
              <w:marLeft w:val="0"/>
              <w:marRight w:val="0"/>
              <w:marTop w:val="0"/>
              <w:marBottom w:val="0"/>
              <w:divBdr>
                <w:top w:val="none" w:sz="0" w:space="0" w:color="auto"/>
                <w:left w:val="none" w:sz="0" w:space="0" w:color="auto"/>
                <w:bottom w:val="none" w:sz="0" w:space="0" w:color="auto"/>
                <w:right w:val="none" w:sz="0" w:space="0" w:color="auto"/>
              </w:divBdr>
            </w:div>
            <w:div w:id="1442725284">
              <w:marLeft w:val="0"/>
              <w:marRight w:val="0"/>
              <w:marTop w:val="0"/>
              <w:marBottom w:val="0"/>
              <w:divBdr>
                <w:top w:val="none" w:sz="0" w:space="0" w:color="auto"/>
                <w:left w:val="none" w:sz="0" w:space="0" w:color="auto"/>
                <w:bottom w:val="none" w:sz="0" w:space="0" w:color="auto"/>
                <w:right w:val="none" w:sz="0" w:space="0" w:color="auto"/>
              </w:divBdr>
            </w:div>
            <w:div w:id="1231114769">
              <w:marLeft w:val="0"/>
              <w:marRight w:val="0"/>
              <w:marTop w:val="0"/>
              <w:marBottom w:val="0"/>
              <w:divBdr>
                <w:top w:val="none" w:sz="0" w:space="0" w:color="auto"/>
                <w:left w:val="none" w:sz="0" w:space="0" w:color="auto"/>
                <w:bottom w:val="none" w:sz="0" w:space="0" w:color="auto"/>
                <w:right w:val="none" w:sz="0" w:space="0" w:color="auto"/>
              </w:divBdr>
            </w:div>
          </w:divsChild>
        </w:div>
        <w:div w:id="525825701">
          <w:marLeft w:val="0"/>
          <w:marRight w:val="0"/>
          <w:marTop w:val="0"/>
          <w:marBottom w:val="0"/>
          <w:divBdr>
            <w:top w:val="none" w:sz="0" w:space="0" w:color="auto"/>
            <w:left w:val="none" w:sz="0" w:space="0" w:color="auto"/>
            <w:bottom w:val="none" w:sz="0" w:space="0" w:color="auto"/>
            <w:right w:val="none" w:sz="0" w:space="0" w:color="auto"/>
          </w:divBdr>
          <w:divsChild>
            <w:div w:id="2086678933">
              <w:marLeft w:val="0"/>
              <w:marRight w:val="0"/>
              <w:marTop w:val="0"/>
              <w:marBottom w:val="0"/>
              <w:divBdr>
                <w:top w:val="none" w:sz="0" w:space="0" w:color="auto"/>
                <w:left w:val="none" w:sz="0" w:space="0" w:color="auto"/>
                <w:bottom w:val="none" w:sz="0" w:space="0" w:color="auto"/>
                <w:right w:val="none" w:sz="0" w:space="0" w:color="auto"/>
              </w:divBdr>
            </w:div>
            <w:div w:id="734358677">
              <w:marLeft w:val="0"/>
              <w:marRight w:val="0"/>
              <w:marTop w:val="0"/>
              <w:marBottom w:val="0"/>
              <w:divBdr>
                <w:top w:val="none" w:sz="0" w:space="0" w:color="auto"/>
                <w:left w:val="none" w:sz="0" w:space="0" w:color="auto"/>
                <w:bottom w:val="none" w:sz="0" w:space="0" w:color="auto"/>
                <w:right w:val="none" w:sz="0" w:space="0" w:color="auto"/>
              </w:divBdr>
            </w:div>
            <w:div w:id="1043679721">
              <w:marLeft w:val="0"/>
              <w:marRight w:val="0"/>
              <w:marTop w:val="0"/>
              <w:marBottom w:val="0"/>
              <w:divBdr>
                <w:top w:val="none" w:sz="0" w:space="0" w:color="auto"/>
                <w:left w:val="none" w:sz="0" w:space="0" w:color="auto"/>
                <w:bottom w:val="none" w:sz="0" w:space="0" w:color="auto"/>
                <w:right w:val="none" w:sz="0" w:space="0" w:color="auto"/>
              </w:divBdr>
            </w:div>
          </w:divsChild>
        </w:div>
        <w:div w:id="369191448">
          <w:marLeft w:val="0"/>
          <w:marRight w:val="0"/>
          <w:marTop w:val="0"/>
          <w:marBottom w:val="0"/>
          <w:divBdr>
            <w:top w:val="none" w:sz="0" w:space="0" w:color="auto"/>
            <w:left w:val="none" w:sz="0" w:space="0" w:color="auto"/>
            <w:bottom w:val="none" w:sz="0" w:space="0" w:color="auto"/>
            <w:right w:val="none" w:sz="0" w:space="0" w:color="auto"/>
          </w:divBdr>
          <w:divsChild>
            <w:div w:id="357505593">
              <w:marLeft w:val="0"/>
              <w:marRight w:val="0"/>
              <w:marTop w:val="0"/>
              <w:marBottom w:val="0"/>
              <w:divBdr>
                <w:top w:val="none" w:sz="0" w:space="0" w:color="auto"/>
                <w:left w:val="none" w:sz="0" w:space="0" w:color="auto"/>
                <w:bottom w:val="none" w:sz="0" w:space="0" w:color="auto"/>
                <w:right w:val="none" w:sz="0" w:space="0" w:color="auto"/>
              </w:divBdr>
              <w:divsChild>
                <w:div w:id="782529962">
                  <w:marLeft w:val="-75"/>
                  <w:marRight w:val="0"/>
                  <w:marTop w:val="30"/>
                  <w:marBottom w:val="30"/>
                  <w:divBdr>
                    <w:top w:val="none" w:sz="0" w:space="0" w:color="auto"/>
                    <w:left w:val="none" w:sz="0" w:space="0" w:color="auto"/>
                    <w:bottom w:val="none" w:sz="0" w:space="0" w:color="auto"/>
                    <w:right w:val="none" w:sz="0" w:space="0" w:color="auto"/>
                  </w:divBdr>
                  <w:divsChild>
                    <w:div w:id="1116634661">
                      <w:marLeft w:val="0"/>
                      <w:marRight w:val="0"/>
                      <w:marTop w:val="0"/>
                      <w:marBottom w:val="0"/>
                      <w:divBdr>
                        <w:top w:val="none" w:sz="0" w:space="0" w:color="auto"/>
                        <w:left w:val="none" w:sz="0" w:space="0" w:color="auto"/>
                        <w:bottom w:val="none" w:sz="0" w:space="0" w:color="auto"/>
                        <w:right w:val="none" w:sz="0" w:space="0" w:color="auto"/>
                      </w:divBdr>
                      <w:divsChild>
                        <w:div w:id="809326880">
                          <w:marLeft w:val="0"/>
                          <w:marRight w:val="0"/>
                          <w:marTop w:val="0"/>
                          <w:marBottom w:val="0"/>
                          <w:divBdr>
                            <w:top w:val="none" w:sz="0" w:space="0" w:color="auto"/>
                            <w:left w:val="none" w:sz="0" w:space="0" w:color="auto"/>
                            <w:bottom w:val="none" w:sz="0" w:space="0" w:color="auto"/>
                            <w:right w:val="none" w:sz="0" w:space="0" w:color="auto"/>
                          </w:divBdr>
                        </w:div>
                      </w:divsChild>
                    </w:div>
                    <w:div w:id="1201283548">
                      <w:marLeft w:val="0"/>
                      <w:marRight w:val="0"/>
                      <w:marTop w:val="0"/>
                      <w:marBottom w:val="0"/>
                      <w:divBdr>
                        <w:top w:val="none" w:sz="0" w:space="0" w:color="auto"/>
                        <w:left w:val="none" w:sz="0" w:space="0" w:color="auto"/>
                        <w:bottom w:val="none" w:sz="0" w:space="0" w:color="auto"/>
                        <w:right w:val="none" w:sz="0" w:space="0" w:color="auto"/>
                      </w:divBdr>
                      <w:divsChild>
                        <w:div w:id="156969105">
                          <w:marLeft w:val="0"/>
                          <w:marRight w:val="0"/>
                          <w:marTop w:val="0"/>
                          <w:marBottom w:val="0"/>
                          <w:divBdr>
                            <w:top w:val="none" w:sz="0" w:space="0" w:color="auto"/>
                            <w:left w:val="none" w:sz="0" w:space="0" w:color="auto"/>
                            <w:bottom w:val="none" w:sz="0" w:space="0" w:color="auto"/>
                            <w:right w:val="none" w:sz="0" w:space="0" w:color="auto"/>
                          </w:divBdr>
                        </w:div>
                      </w:divsChild>
                    </w:div>
                    <w:div w:id="178354677">
                      <w:marLeft w:val="0"/>
                      <w:marRight w:val="0"/>
                      <w:marTop w:val="0"/>
                      <w:marBottom w:val="0"/>
                      <w:divBdr>
                        <w:top w:val="none" w:sz="0" w:space="0" w:color="auto"/>
                        <w:left w:val="none" w:sz="0" w:space="0" w:color="auto"/>
                        <w:bottom w:val="none" w:sz="0" w:space="0" w:color="auto"/>
                        <w:right w:val="none" w:sz="0" w:space="0" w:color="auto"/>
                      </w:divBdr>
                      <w:divsChild>
                        <w:div w:id="2081978457">
                          <w:marLeft w:val="0"/>
                          <w:marRight w:val="0"/>
                          <w:marTop w:val="0"/>
                          <w:marBottom w:val="0"/>
                          <w:divBdr>
                            <w:top w:val="none" w:sz="0" w:space="0" w:color="auto"/>
                            <w:left w:val="none" w:sz="0" w:space="0" w:color="auto"/>
                            <w:bottom w:val="none" w:sz="0" w:space="0" w:color="auto"/>
                            <w:right w:val="none" w:sz="0" w:space="0" w:color="auto"/>
                          </w:divBdr>
                        </w:div>
                      </w:divsChild>
                    </w:div>
                    <w:div w:id="2117867959">
                      <w:marLeft w:val="0"/>
                      <w:marRight w:val="0"/>
                      <w:marTop w:val="0"/>
                      <w:marBottom w:val="0"/>
                      <w:divBdr>
                        <w:top w:val="none" w:sz="0" w:space="0" w:color="auto"/>
                        <w:left w:val="none" w:sz="0" w:space="0" w:color="auto"/>
                        <w:bottom w:val="none" w:sz="0" w:space="0" w:color="auto"/>
                        <w:right w:val="none" w:sz="0" w:space="0" w:color="auto"/>
                      </w:divBdr>
                      <w:divsChild>
                        <w:div w:id="1669597354">
                          <w:marLeft w:val="0"/>
                          <w:marRight w:val="0"/>
                          <w:marTop w:val="0"/>
                          <w:marBottom w:val="0"/>
                          <w:divBdr>
                            <w:top w:val="none" w:sz="0" w:space="0" w:color="auto"/>
                            <w:left w:val="none" w:sz="0" w:space="0" w:color="auto"/>
                            <w:bottom w:val="none" w:sz="0" w:space="0" w:color="auto"/>
                            <w:right w:val="none" w:sz="0" w:space="0" w:color="auto"/>
                          </w:divBdr>
                        </w:div>
                      </w:divsChild>
                    </w:div>
                    <w:div w:id="1903325480">
                      <w:marLeft w:val="0"/>
                      <w:marRight w:val="0"/>
                      <w:marTop w:val="0"/>
                      <w:marBottom w:val="0"/>
                      <w:divBdr>
                        <w:top w:val="none" w:sz="0" w:space="0" w:color="auto"/>
                        <w:left w:val="none" w:sz="0" w:space="0" w:color="auto"/>
                        <w:bottom w:val="none" w:sz="0" w:space="0" w:color="auto"/>
                        <w:right w:val="none" w:sz="0" w:space="0" w:color="auto"/>
                      </w:divBdr>
                      <w:divsChild>
                        <w:div w:id="221984531">
                          <w:marLeft w:val="0"/>
                          <w:marRight w:val="0"/>
                          <w:marTop w:val="0"/>
                          <w:marBottom w:val="0"/>
                          <w:divBdr>
                            <w:top w:val="none" w:sz="0" w:space="0" w:color="auto"/>
                            <w:left w:val="none" w:sz="0" w:space="0" w:color="auto"/>
                            <w:bottom w:val="none" w:sz="0" w:space="0" w:color="auto"/>
                            <w:right w:val="none" w:sz="0" w:space="0" w:color="auto"/>
                          </w:divBdr>
                        </w:div>
                      </w:divsChild>
                    </w:div>
                    <w:div w:id="1982615391">
                      <w:marLeft w:val="0"/>
                      <w:marRight w:val="0"/>
                      <w:marTop w:val="0"/>
                      <w:marBottom w:val="0"/>
                      <w:divBdr>
                        <w:top w:val="none" w:sz="0" w:space="0" w:color="auto"/>
                        <w:left w:val="none" w:sz="0" w:space="0" w:color="auto"/>
                        <w:bottom w:val="none" w:sz="0" w:space="0" w:color="auto"/>
                        <w:right w:val="none" w:sz="0" w:space="0" w:color="auto"/>
                      </w:divBdr>
                      <w:divsChild>
                        <w:div w:id="713044124">
                          <w:marLeft w:val="0"/>
                          <w:marRight w:val="0"/>
                          <w:marTop w:val="0"/>
                          <w:marBottom w:val="0"/>
                          <w:divBdr>
                            <w:top w:val="none" w:sz="0" w:space="0" w:color="auto"/>
                            <w:left w:val="none" w:sz="0" w:space="0" w:color="auto"/>
                            <w:bottom w:val="none" w:sz="0" w:space="0" w:color="auto"/>
                            <w:right w:val="none" w:sz="0" w:space="0" w:color="auto"/>
                          </w:divBdr>
                        </w:div>
                      </w:divsChild>
                    </w:div>
                    <w:div w:id="1138953118">
                      <w:marLeft w:val="0"/>
                      <w:marRight w:val="0"/>
                      <w:marTop w:val="0"/>
                      <w:marBottom w:val="0"/>
                      <w:divBdr>
                        <w:top w:val="none" w:sz="0" w:space="0" w:color="auto"/>
                        <w:left w:val="none" w:sz="0" w:space="0" w:color="auto"/>
                        <w:bottom w:val="none" w:sz="0" w:space="0" w:color="auto"/>
                        <w:right w:val="none" w:sz="0" w:space="0" w:color="auto"/>
                      </w:divBdr>
                      <w:divsChild>
                        <w:div w:id="431970535">
                          <w:marLeft w:val="0"/>
                          <w:marRight w:val="0"/>
                          <w:marTop w:val="0"/>
                          <w:marBottom w:val="0"/>
                          <w:divBdr>
                            <w:top w:val="none" w:sz="0" w:space="0" w:color="auto"/>
                            <w:left w:val="none" w:sz="0" w:space="0" w:color="auto"/>
                            <w:bottom w:val="none" w:sz="0" w:space="0" w:color="auto"/>
                            <w:right w:val="none" w:sz="0" w:space="0" w:color="auto"/>
                          </w:divBdr>
                        </w:div>
                      </w:divsChild>
                    </w:div>
                    <w:div w:id="757097672">
                      <w:marLeft w:val="0"/>
                      <w:marRight w:val="0"/>
                      <w:marTop w:val="0"/>
                      <w:marBottom w:val="0"/>
                      <w:divBdr>
                        <w:top w:val="none" w:sz="0" w:space="0" w:color="auto"/>
                        <w:left w:val="none" w:sz="0" w:space="0" w:color="auto"/>
                        <w:bottom w:val="none" w:sz="0" w:space="0" w:color="auto"/>
                        <w:right w:val="none" w:sz="0" w:space="0" w:color="auto"/>
                      </w:divBdr>
                      <w:divsChild>
                        <w:div w:id="985163170">
                          <w:marLeft w:val="0"/>
                          <w:marRight w:val="0"/>
                          <w:marTop w:val="0"/>
                          <w:marBottom w:val="0"/>
                          <w:divBdr>
                            <w:top w:val="none" w:sz="0" w:space="0" w:color="auto"/>
                            <w:left w:val="none" w:sz="0" w:space="0" w:color="auto"/>
                            <w:bottom w:val="none" w:sz="0" w:space="0" w:color="auto"/>
                            <w:right w:val="none" w:sz="0" w:space="0" w:color="auto"/>
                          </w:divBdr>
                        </w:div>
                      </w:divsChild>
                    </w:div>
                    <w:div w:id="630016317">
                      <w:marLeft w:val="0"/>
                      <w:marRight w:val="0"/>
                      <w:marTop w:val="0"/>
                      <w:marBottom w:val="0"/>
                      <w:divBdr>
                        <w:top w:val="none" w:sz="0" w:space="0" w:color="auto"/>
                        <w:left w:val="none" w:sz="0" w:space="0" w:color="auto"/>
                        <w:bottom w:val="none" w:sz="0" w:space="0" w:color="auto"/>
                        <w:right w:val="none" w:sz="0" w:space="0" w:color="auto"/>
                      </w:divBdr>
                      <w:divsChild>
                        <w:div w:id="1634939425">
                          <w:marLeft w:val="0"/>
                          <w:marRight w:val="0"/>
                          <w:marTop w:val="0"/>
                          <w:marBottom w:val="0"/>
                          <w:divBdr>
                            <w:top w:val="none" w:sz="0" w:space="0" w:color="auto"/>
                            <w:left w:val="none" w:sz="0" w:space="0" w:color="auto"/>
                            <w:bottom w:val="none" w:sz="0" w:space="0" w:color="auto"/>
                            <w:right w:val="none" w:sz="0" w:space="0" w:color="auto"/>
                          </w:divBdr>
                        </w:div>
                      </w:divsChild>
                    </w:div>
                    <w:div w:id="1259409196">
                      <w:marLeft w:val="0"/>
                      <w:marRight w:val="0"/>
                      <w:marTop w:val="0"/>
                      <w:marBottom w:val="0"/>
                      <w:divBdr>
                        <w:top w:val="none" w:sz="0" w:space="0" w:color="auto"/>
                        <w:left w:val="none" w:sz="0" w:space="0" w:color="auto"/>
                        <w:bottom w:val="none" w:sz="0" w:space="0" w:color="auto"/>
                        <w:right w:val="none" w:sz="0" w:space="0" w:color="auto"/>
                      </w:divBdr>
                      <w:divsChild>
                        <w:div w:id="909995798">
                          <w:marLeft w:val="0"/>
                          <w:marRight w:val="0"/>
                          <w:marTop w:val="0"/>
                          <w:marBottom w:val="0"/>
                          <w:divBdr>
                            <w:top w:val="none" w:sz="0" w:space="0" w:color="auto"/>
                            <w:left w:val="none" w:sz="0" w:space="0" w:color="auto"/>
                            <w:bottom w:val="none" w:sz="0" w:space="0" w:color="auto"/>
                            <w:right w:val="none" w:sz="0" w:space="0" w:color="auto"/>
                          </w:divBdr>
                        </w:div>
                      </w:divsChild>
                    </w:div>
                    <w:div w:id="230311138">
                      <w:marLeft w:val="0"/>
                      <w:marRight w:val="0"/>
                      <w:marTop w:val="0"/>
                      <w:marBottom w:val="0"/>
                      <w:divBdr>
                        <w:top w:val="none" w:sz="0" w:space="0" w:color="auto"/>
                        <w:left w:val="none" w:sz="0" w:space="0" w:color="auto"/>
                        <w:bottom w:val="none" w:sz="0" w:space="0" w:color="auto"/>
                        <w:right w:val="none" w:sz="0" w:space="0" w:color="auto"/>
                      </w:divBdr>
                      <w:divsChild>
                        <w:div w:id="241336092">
                          <w:marLeft w:val="0"/>
                          <w:marRight w:val="0"/>
                          <w:marTop w:val="0"/>
                          <w:marBottom w:val="0"/>
                          <w:divBdr>
                            <w:top w:val="none" w:sz="0" w:space="0" w:color="auto"/>
                            <w:left w:val="none" w:sz="0" w:space="0" w:color="auto"/>
                            <w:bottom w:val="none" w:sz="0" w:space="0" w:color="auto"/>
                            <w:right w:val="none" w:sz="0" w:space="0" w:color="auto"/>
                          </w:divBdr>
                        </w:div>
                      </w:divsChild>
                    </w:div>
                    <w:div w:id="1840849812">
                      <w:marLeft w:val="0"/>
                      <w:marRight w:val="0"/>
                      <w:marTop w:val="0"/>
                      <w:marBottom w:val="0"/>
                      <w:divBdr>
                        <w:top w:val="none" w:sz="0" w:space="0" w:color="auto"/>
                        <w:left w:val="none" w:sz="0" w:space="0" w:color="auto"/>
                        <w:bottom w:val="none" w:sz="0" w:space="0" w:color="auto"/>
                        <w:right w:val="none" w:sz="0" w:space="0" w:color="auto"/>
                      </w:divBdr>
                      <w:divsChild>
                        <w:div w:id="608657367">
                          <w:marLeft w:val="0"/>
                          <w:marRight w:val="0"/>
                          <w:marTop w:val="0"/>
                          <w:marBottom w:val="0"/>
                          <w:divBdr>
                            <w:top w:val="none" w:sz="0" w:space="0" w:color="auto"/>
                            <w:left w:val="none" w:sz="0" w:space="0" w:color="auto"/>
                            <w:bottom w:val="none" w:sz="0" w:space="0" w:color="auto"/>
                            <w:right w:val="none" w:sz="0" w:space="0" w:color="auto"/>
                          </w:divBdr>
                        </w:div>
                      </w:divsChild>
                    </w:div>
                    <w:div w:id="1511677733">
                      <w:marLeft w:val="0"/>
                      <w:marRight w:val="0"/>
                      <w:marTop w:val="0"/>
                      <w:marBottom w:val="0"/>
                      <w:divBdr>
                        <w:top w:val="none" w:sz="0" w:space="0" w:color="auto"/>
                        <w:left w:val="none" w:sz="0" w:space="0" w:color="auto"/>
                        <w:bottom w:val="none" w:sz="0" w:space="0" w:color="auto"/>
                        <w:right w:val="none" w:sz="0" w:space="0" w:color="auto"/>
                      </w:divBdr>
                      <w:divsChild>
                        <w:div w:id="70396169">
                          <w:marLeft w:val="0"/>
                          <w:marRight w:val="0"/>
                          <w:marTop w:val="0"/>
                          <w:marBottom w:val="0"/>
                          <w:divBdr>
                            <w:top w:val="none" w:sz="0" w:space="0" w:color="auto"/>
                            <w:left w:val="none" w:sz="0" w:space="0" w:color="auto"/>
                            <w:bottom w:val="none" w:sz="0" w:space="0" w:color="auto"/>
                            <w:right w:val="none" w:sz="0" w:space="0" w:color="auto"/>
                          </w:divBdr>
                        </w:div>
                      </w:divsChild>
                    </w:div>
                    <w:div w:id="1211989794">
                      <w:marLeft w:val="0"/>
                      <w:marRight w:val="0"/>
                      <w:marTop w:val="0"/>
                      <w:marBottom w:val="0"/>
                      <w:divBdr>
                        <w:top w:val="none" w:sz="0" w:space="0" w:color="auto"/>
                        <w:left w:val="none" w:sz="0" w:space="0" w:color="auto"/>
                        <w:bottom w:val="none" w:sz="0" w:space="0" w:color="auto"/>
                        <w:right w:val="none" w:sz="0" w:space="0" w:color="auto"/>
                      </w:divBdr>
                      <w:divsChild>
                        <w:div w:id="1117604688">
                          <w:marLeft w:val="0"/>
                          <w:marRight w:val="0"/>
                          <w:marTop w:val="0"/>
                          <w:marBottom w:val="0"/>
                          <w:divBdr>
                            <w:top w:val="none" w:sz="0" w:space="0" w:color="auto"/>
                            <w:left w:val="none" w:sz="0" w:space="0" w:color="auto"/>
                            <w:bottom w:val="none" w:sz="0" w:space="0" w:color="auto"/>
                            <w:right w:val="none" w:sz="0" w:space="0" w:color="auto"/>
                          </w:divBdr>
                        </w:div>
                      </w:divsChild>
                    </w:div>
                    <w:div w:id="924530618">
                      <w:marLeft w:val="0"/>
                      <w:marRight w:val="0"/>
                      <w:marTop w:val="0"/>
                      <w:marBottom w:val="0"/>
                      <w:divBdr>
                        <w:top w:val="none" w:sz="0" w:space="0" w:color="auto"/>
                        <w:left w:val="none" w:sz="0" w:space="0" w:color="auto"/>
                        <w:bottom w:val="none" w:sz="0" w:space="0" w:color="auto"/>
                        <w:right w:val="none" w:sz="0" w:space="0" w:color="auto"/>
                      </w:divBdr>
                      <w:divsChild>
                        <w:div w:id="2013755482">
                          <w:marLeft w:val="0"/>
                          <w:marRight w:val="0"/>
                          <w:marTop w:val="0"/>
                          <w:marBottom w:val="0"/>
                          <w:divBdr>
                            <w:top w:val="none" w:sz="0" w:space="0" w:color="auto"/>
                            <w:left w:val="none" w:sz="0" w:space="0" w:color="auto"/>
                            <w:bottom w:val="none" w:sz="0" w:space="0" w:color="auto"/>
                            <w:right w:val="none" w:sz="0" w:space="0" w:color="auto"/>
                          </w:divBdr>
                        </w:div>
                      </w:divsChild>
                    </w:div>
                    <w:div w:id="1045912605">
                      <w:marLeft w:val="0"/>
                      <w:marRight w:val="0"/>
                      <w:marTop w:val="0"/>
                      <w:marBottom w:val="0"/>
                      <w:divBdr>
                        <w:top w:val="none" w:sz="0" w:space="0" w:color="auto"/>
                        <w:left w:val="none" w:sz="0" w:space="0" w:color="auto"/>
                        <w:bottom w:val="none" w:sz="0" w:space="0" w:color="auto"/>
                        <w:right w:val="none" w:sz="0" w:space="0" w:color="auto"/>
                      </w:divBdr>
                      <w:divsChild>
                        <w:div w:id="53747379">
                          <w:marLeft w:val="0"/>
                          <w:marRight w:val="0"/>
                          <w:marTop w:val="0"/>
                          <w:marBottom w:val="0"/>
                          <w:divBdr>
                            <w:top w:val="none" w:sz="0" w:space="0" w:color="auto"/>
                            <w:left w:val="none" w:sz="0" w:space="0" w:color="auto"/>
                            <w:bottom w:val="none" w:sz="0" w:space="0" w:color="auto"/>
                            <w:right w:val="none" w:sz="0" w:space="0" w:color="auto"/>
                          </w:divBdr>
                        </w:div>
                      </w:divsChild>
                    </w:div>
                    <w:div w:id="725419444">
                      <w:marLeft w:val="0"/>
                      <w:marRight w:val="0"/>
                      <w:marTop w:val="0"/>
                      <w:marBottom w:val="0"/>
                      <w:divBdr>
                        <w:top w:val="none" w:sz="0" w:space="0" w:color="auto"/>
                        <w:left w:val="none" w:sz="0" w:space="0" w:color="auto"/>
                        <w:bottom w:val="none" w:sz="0" w:space="0" w:color="auto"/>
                        <w:right w:val="none" w:sz="0" w:space="0" w:color="auto"/>
                      </w:divBdr>
                      <w:divsChild>
                        <w:div w:id="1614283073">
                          <w:marLeft w:val="0"/>
                          <w:marRight w:val="0"/>
                          <w:marTop w:val="0"/>
                          <w:marBottom w:val="0"/>
                          <w:divBdr>
                            <w:top w:val="none" w:sz="0" w:space="0" w:color="auto"/>
                            <w:left w:val="none" w:sz="0" w:space="0" w:color="auto"/>
                            <w:bottom w:val="none" w:sz="0" w:space="0" w:color="auto"/>
                            <w:right w:val="none" w:sz="0" w:space="0" w:color="auto"/>
                          </w:divBdr>
                        </w:div>
                      </w:divsChild>
                    </w:div>
                    <w:div w:id="306671995">
                      <w:marLeft w:val="0"/>
                      <w:marRight w:val="0"/>
                      <w:marTop w:val="0"/>
                      <w:marBottom w:val="0"/>
                      <w:divBdr>
                        <w:top w:val="none" w:sz="0" w:space="0" w:color="auto"/>
                        <w:left w:val="none" w:sz="0" w:space="0" w:color="auto"/>
                        <w:bottom w:val="none" w:sz="0" w:space="0" w:color="auto"/>
                        <w:right w:val="none" w:sz="0" w:space="0" w:color="auto"/>
                      </w:divBdr>
                      <w:divsChild>
                        <w:div w:id="1391421401">
                          <w:marLeft w:val="0"/>
                          <w:marRight w:val="0"/>
                          <w:marTop w:val="0"/>
                          <w:marBottom w:val="0"/>
                          <w:divBdr>
                            <w:top w:val="none" w:sz="0" w:space="0" w:color="auto"/>
                            <w:left w:val="none" w:sz="0" w:space="0" w:color="auto"/>
                            <w:bottom w:val="none" w:sz="0" w:space="0" w:color="auto"/>
                            <w:right w:val="none" w:sz="0" w:space="0" w:color="auto"/>
                          </w:divBdr>
                        </w:div>
                      </w:divsChild>
                    </w:div>
                    <w:div w:id="659506247">
                      <w:marLeft w:val="0"/>
                      <w:marRight w:val="0"/>
                      <w:marTop w:val="0"/>
                      <w:marBottom w:val="0"/>
                      <w:divBdr>
                        <w:top w:val="none" w:sz="0" w:space="0" w:color="auto"/>
                        <w:left w:val="none" w:sz="0" w:space="0" w:color="auto"/>
                        <w:bottom w:val="none" w:sz="0" w:space="0" w:color="auto"/>
                        <w:right w:val="none" w:sz="0" w:space="0" w:color="auto"/>
                      </w:divBdr>
                      <w:divsChild>
                        <w:div w:id="606961604">
                          <w:marLeft w:val="0"/>
                          <w:marRight w:val="0"/>
                          <w:marTop w:val="0"/>
                          <w:marBottom w:val="0"/>
                          <w:divBdr>
                            <w:top w:val="none" w:sz="0" w:space="0" w:color="auto"/>
                            <w:left w:val="none" w:sz="0" w:space="0" w:color="auto"/>
                            <w:bottom w:val="none" w:sz="0" w:space="0" w:color="auto"/>
                            <w:right w:val="none" w:sz="0" w:space="0" w:color="auto"/>
                          </w:divBdr>
                        </w:div>
                      </w:divsChild>
                    </w:div>
                    <w:div w:id="1225527624">
                      <w:marLeft w:val="0"/>
                      <w:marRight w:val="0"/>
                      <w:marTop w:val="0"/>
                      <w:marBottom w:val="0"/>
                      <w:divBdr>
                        <w:top w:val="none" w:sz="0" w:space="0" w:color="auto"/>
                        <w:left w:val="none" w:sz="0" w:space="0" w:color="auto"/>
                        <w:bottom w:val="none" w:sz="0" w:space="0" w:color="auto"/>
                        <w:right w:val="none" w:sz="0" w:space="0" w:color="auto"/>
                      </w:divBdr>
                      <w:divsChild>
                        <w:div w:id="2086342816">
                          <w:marLeft w:val="0"/>
                          <w:marRight w:val="0"/>
                          <w:marTop w:val="0"/>
                          <w:marBottom w:val="0"/>
                          <w:divBdr>
                            <w:top w:val="none" w:sz="0" w:space="0" w:color="auto"/>
                            <w:left w:val="none" w:sz="0" w:space="0" w:color="auto"/>
                            <w:bottom w:val="none" w:sz="0" w:space="0" w:color="auto"/>
                            <w:right w:val="none" w:sz="0" w:space="0" w:color="auto"/>
                          </w:divBdr>
                        </w:div>
                      </w:divsChild>
                    </w:div>
                    <w:div w:id="1313287990">
                      <w:marLeft w:val="0"/>
                      <w:marRight w:val="0"/>
                      <w:marTop w:val="0"/>
                      <w:marBottom w:val="0"/>
                      <w:divBdr>
                        <w:top w:val="none" w:sz="0" w:space="0" w:color="auto"/>
                        <w:left w:val="none" w:sz="0" w:space="0" w:color="auto"/>
                        <w:bottom w:val="none" w:sz="0" w:space="0" w:color="auto"/>
                        <w:right w:val="none" w:sz="0" w:space="0" w:color="auto"/>
                      </w:divBdr>
                      <w:divsChild>
                        <w:div w:id="367414429">
                          <w:marLeft w:val="0"/>
                          <w:marRight w:val="0"/>
                          <w:marTop w:val="0"/>
                          <w:marBottom w:val="0"/>
                          <w:divBdr>
                            <w:top w:val="none" w:sz="0" w:space="0" w:color="auto"/>
                            <w:left w:val="none" w:sz="0" w:space="0" w:color="auto"/>
                            <w:bottom w:val="none" w:sz="0" w:space="0" w:color="auto"/>
                            <w:right w:val="none" w:sz="0" w:space="0" w:color="auto"/>
                          </w:divBdr>
                        </w:div>
                      </w:divsChild>
                    </w:div>
                    <w:div w:id="1314598317">
                      <w:marLeft w:val="0"/>
                      <w:marRight w:val="0"/>
                      <w:marTop w:val="0"/>
                      <w:marBottom w:val="0"/>
                      <w:divBdr>
                        <w:top w:val="none" w:sz="0" w:space="0" w:color="auto"/>
                        <w:left w:val="none" w:sz="0" w:space="0" w:color="auto"/>
                        <w:bottom w:val="none" w:sz="0" w:space="0" w:color="auto"/>
                        <w:right w:val="none" w:sz="0" w:space="0" w:color="auto"/>
                      </w:divBdr>
                      <w:divsChild>
                        <w:div w:id="1121219300">
                          <w:marLeft w:val="0"/>
                          <w:marRight w:val="0"/>
                          <w:marTop w:val="0"/>
                          <w:marBottom w:val="0"/>
                          <w:divBdr>
                            <w:top w:val="none" w:sz="0" w:space="0" w:color="auto"/>
                            <w:left w:val="none" w:sz="0" w:space="0" w:color="auto"/>
                            <w:bottom w:val="none" w:sz="0" w:space="0" w:color="auto"/>
                            <w:right w:val="none" w:sz="0" w:space="0" w:color="auto"/>
                          </w:divBdr>
                        </w:div>
                      </w:divsChild>
                    </w:div>
                    <w:div w:id="536502474">
                      <w:marLeft w:val="0"/>
                      <w:marRight w:val="0"/>
                      <w:marTop w:val="0"/>
                      <w:marBottom w:val="0"/>
                      <w:divBdr>
                        <w:top w:val="none" w:sz="0" w:space="0" w:color="auto"/>
                        <w:left w:val="none" w:sz="0" w:space="0" w:color="auto"/>
                        <w:bottom w:val="none" w:sz="0" w:space="0" w:color="auto"/>
                        <w:right w:val="none" w:sz="0" w:space="0" w:color="auto"/>
                      </w:divBdr>
                      <w:divsChild>
                        <w:div w:id="1302232697">
                          <w:marLeft w:val="0"/>
                          <w:marRight w:val="0"/>
                          <w:marTop w:val="0"/>
                          <w:marBottom w:val="0"/>
                          <w:divBdr>
                            <w:top w:val="none" w:sz="0" w:space="0" w:color="auto"/>
                            <w:left w:val="none" w:sz="0" w:space="0" w:color="auto"/>
                            <w:bottom w:val="none" w:sz="0" w:space="0" w:color="auto"/>
                            <w:right w:val="none" w:sz="0" w:space="0" w:color="auto"/>
                          </w:divBdr>
                        </w:div>
                      </w:divsChild>
                    </w:div>
                    <w:div w:id="367223469">
                      <w:marLeft w:val="0"/>
                      <w:marRight w:val="0"/>
                      <w:marTop w:val="0"/>
                      <w:marBottom w:val="0"/>
                      <w:divBdr>
                        <w:top w:val="none" w:sz="0" w:space="0" w:color="auto"/>
                        <w:left w:val="none" w:sz="0" w:space="0" w:color="auto"/>
                        <w:bottom w:val="none" w:sz="0" w:space="0" w:color="auto"/>
                        <w:right w:val="none" w:sz="0" w:space="0" w:color="auto"/>
                      </w:divBdr>
                      <w:divsChild>
                        <w:div w:id="122317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68636">
          <w:marLeft w:val="0"/>
          <w:marRight w:val="0"/>
          <w:marTop w:val="0"/>
          <w:marBottom w:val="0"/>
          <w:divBdr>
            <w:top w:val="none" w:sz="0" w:space="0" w:color="auto"/>
            <w:left w:val="none" w:sz="0" w:space="0" w:color="auto"/>
            <w:bottom w:val="none" w:sz="0" w:space="0" w:color="auto"/>
            <w:right w:val="none" w:sz="0" w:space="0" w:color="auto"/>
          </w:divBdr>
          <w:divsChild>
            <w:div w:id="1249272783">
              <w:marLeft w:val="0"/>
              <w:marRight w:val="0"/>
              <w:marTop w:val="0"/>
              <w:marBottom w:val="0"/>
              <w:divBdr>
                <w:top w:val="none" w:sz="0" w:space="0" w:color="auto"/>
                <w:left w:val="none" w:sz="0" w:space="0" w:color="auto"/>
                <w:bottom w:val="none" w:sz="0" w:space="0" w:color="auto"/>
                <w:right w:val="none" w:sz="0" w:space="0" w:color="auto"/>
              </w:divBdr>
            </w:div>
            <w:div w:id="471214649">
              <w:marLeft w:val="0"/>
              <w:marRight w:val="0"/>
              <w:marTop w:val="0"/>
              <w:marBottom w:val="0"/>
              <w:divBdr>
                <w:top w:val="none" w:sz="0" w:space="0" w:color="auto"/>
                <w:left w:val="none" w:sz="0" w:space="0" w:color="auto"/>
                <w:bottom w:val="none" w:sz="0" w:space="0" w:color="auto"/>
                <w:right w:val="none" w:sz="0" w:space="0" w:color="auto"/>
              </w:divBdr>
            </w:div>
            <w:div w:id="1845440207">
              <w:marLeft w:val="0"/>
              <w:marRight w:val="0"/>
              <w:marTop w:val="0"/>
              <w:marBottom w:val="0"/>
              <w:divBdr>
                <w:top w:val="none" w:sz="0" w:space="0" w:color="auto"/>
                <w:left w:val="none" w:sz="0" w:space="0" w:color="auto"/>
                <w:bottom w:val="none" w:sz="0" w:space="0" w:color="auto"/>
                <w:right w:val="none" w:sz="0" w:space="0" w:color="auto"/>
              </w:divBdr>
            </w:div>
            <w:div w:id="1613390953">
              <w:marLeft w:val="0"/>
              <w:marRight w:val="0"/>
              <w:marTop w:val="0"/>
              <w:marBottom w:val="0"/>
              <w:divBdr>
                <w:top w:val="none" w:sz="0" w:space="0" w:color="auto"/>
                <w:left w:val="none" w:sz="0" w:space="0" w:color="auto"/>
                <w:bottom w:val="none" w:sz="0" w:space="0" w:color="auto"/>
                <w:right w:val="none" w:sz="0" w:space="0" w:color="auto"/>
              </w:divBdr>
            </w:div>
            <w:div w:id="1002970725">
              <w:marLeft w:val="0"/>
              <w:marRight w:val="0"/>
              <w:marTop w:val="0"/>
              <w:marBottom w:val="0"/>
              <w:divBdr>
                <w:top w:val="none" w:sz="0" w:space="0" w:color="auto"/>
                <w:left w:val="none" w:sz="0" w:space="0" w:color="auto"/>
                <w:bottom w:val="none" w:sz="0" w:space="0" w:color="auto"/>
                <w:right w:val="none" w:sz="0" w:space="0" w:color="auto"/>
              </w:divBdr>
            </w:div>
          </w:divsChild>
        </w:div>
        <w:div w:id="19939393">
          <w:marLeft w:val="0"/>
          <w:marRight w:val="0"/>
          <w:marTop w:val="0"/>
          <w:marBottom w:val="0"/>
          <w:divBdr>
            <w:top w:val="none" w:sz="0" w:space="0" w:color="auto"/>
            <w:left w:val="none" w:sz="0" w:space="0" w:color="auto"/>
            <w:bottom w:val="none" w:sz="0" w:space="0" w:color="auto"/>
            <w:right w:val="none" w:sz="0" w:space="0" w:color="auto"/>
          </w:divBdr>
          <w:divsChild>
            <w:div w:id="1390228286">
              <w:marLeft w:val="0"/>
              <w:marRight w:val="0"/>
              <w:marTop w:val="0"/>
              <w:marBottom w:val="0"/>
              <w:divBdr>
                <w:top w:val="none" w:sz="0" w:space="0" w:color="auto"/>
                <w:left w:val="none" w:sz="0" w:space="0" w:color="auto"/>
                <w:bottom w:val="none" w:sz="0" w:space="0" w:color="auto"/>
                <w:right w:val="none" w:sz="0" w:space="0" w:color="auto"/>
              </w:divBdr>
            </w:div>
            <w:div w:id="1874806409">
              <w:marLeft w:val="0"/>
              <w:marRight w:val="0"/>
              <w:marTop w:val="0"/>
              <w:marBottom w:val="0"/>
              <w:divBdr>
                <w:top w:val="none" w:sz="0" w:space="0" w:color="auto"/>
                <w:left w:val="none" w:sz="0" w:space="0" w:color="auto"/>
                <w:bottom w:val="none" w:sz="0" w:space="0" w:color="auto"/>
                <w:right w:val="none" w:sz="0" w:space="0" w:color="auto"/>
              </w:divBdr>
            </w:div>
            <w:div w:id="466123400">
              <w:marLeft w:val="0"/>
              <w:marRight w:val="0"/>
              <w:marTop w:val="0"/>
              <w:marBottom w:val="0"/>
              <w:divBdr>
                <w:top w:val="none" w:sz="0" w:space="0" w:color="auto"/>
                <w:left w:val="none" w:sz="0" w:space="0" w:color="auto"/>
                <w:bottom w:val="none" w:sz="0" w:space="0" w:color="auto"/>
                <w:right w:val="none" w:sz="0" w:space="0" w:color="auto"/>
              </w:divBdr>
            </w:div>
            <w:div w:id="1894194297">
              <w:marLeft w:val="0"/>
              <w:marRight w:val="0"/>
              <w:marTop w:val="0"/>
              <w:marBottom w:val="0"/>
              <w:divBdr>
                <w:top w:val="none" w:sz="0" w:space="0" w:color="auto"/>
                <w:left w:val="none" w:sz="0" w:space="0" w:color="auto"/>
                <w:bottom w:val="none" w:sz="0" w:space="0" w:color="auto"/>
                <w:right w:val="none" w:sz="0" w:space="0" w:color="auto"/>
              </w:divBdr>
            </w:div>
            <w:div w:id="1581022260">
              <w:marLeft w:val="0"/>
              <w:marRight w:val="0"/>
              <w:marTop w:val="0"/>
              <w:marBottom w:val="0"/>
              <w:divBdr>
                <w:top w:val="none" w:sz="0" w:space="0" w:color="auto"/>
                <w:left w:val="none" w:sz="0" w:space="0" w:color="auto"/>
                <w:bottom w:val="none" w:sz="0" w:space="0" w:color="auto"/>
                <w:right w:val="none" w:sz="0" w:space="0" w:color="auto"/>
              </w:divBdr>
            </w:div>
          </w:divsChild>
        </w:div>
        <w:div w:id="1184324568">
          <w:marLeft w:val="0"/>
          <w:marRight w:val="0"/>
          <w:marTop w:val="0"/>
          <w:marBottom w:val="0"/>
          <w:divBdr>
            <w:top w:val="none" w:sz="0" w:space="0" w:color="auto"/>
            <w:left w:val="none" w:sz="0" w:space="0" w:color="auto"/>
            <w:bottom w:val="none" w:sz="0" w:space="0" w:color="auto"/>
            <w:right w:val="none" w:sz="0" w:space="0" w:color="auto"/>
          </w:divBdr>
          <w:divsChild>
            <w:div w:id="432557466">
              <w:marLeft w:val="0"/>
              <w:marRight w:val="0"/>
              <w:marTop w:val="0"/>
              <w:marBottom w:val="0"/>
              <w:divBdr>
                <w:top w:val="none" w:sz="0" w:space="0" w:color="auto"/>
                <w:left w:val="none" w:sz="0" w:space="0" w:color="auto"/>
                <w:bottom w:val="none" w:sz="0" w:space="0" w:color="auto"/>
                <w:right w:val="none" w:sz="0" w:space="0" w:color="auto"/>
              </w:divBdr>
            </w:div>
            <w:div w:id="985086694">
              <w:marLeft w:val="0"/>
              <w:marRight w:val="0"/>
              <w:marTop w:val="0"/>
              <w:marBottom w:val="0"/>
              <w:divBdr>
                <w:top w:val="none" w:sz="0" w:space="0" w:color="auto"/>
                <w:left w:val="none" w:sz="0" w:space="0" w:color="auto"/>
                <w:bottom w:val="none" w:sz="0" w:space="0" w:color="auto"/>
                <w:right w:val="none" w:sz="0" w:space="0" w:color="auto"/>
              </w:divBdr>
            </w:div>
            <w:div w:id="866412998">
              <w:marLeft w:val="0"/>
              <w:marRight w:val="0"/>
              <w:marTop w:val="0"/>
              <w:marBottom w:val="0"/>
              <w:divBdr>
                <w:top w:val="none" w:sz="0" w:space="0" w:color="auto"/>
                <w:left w:val="none" w:sz="0" w:space="0" w:color="auto"/>
                <w:bottom w:val="none" w:sz="0" w:space="0" w:color="auto"/>
                <w:right w:val="none" w:sz="0" w:space="0" w:color="auto"/>
              </w:divBdr>
            </w:div>
            <w:div w:id="1754233456">
              <w:marLeft w:val="0"/>
              <w:marRight w:val="0"/>
              <w:marTop w:val="0"/>
              <w:marBottom w:val="0"/>
              <w:divBdr>
                <w:top w:val="none" w:sz="0" w:space="0" w:color="auto"/>
                <w:left w:val="none" w:sz="0" w:space="0" w:color="auto"/>
                <w:bottom w:val="none" w:sz="0" w:space="0" w:color="auto"/>
                <w:right w:val="none" w:sz="0" w:space="0" w:color="auto"/>
              </w:divBdr>
            </w:div>
            <w:div w:id="1204321811">
              <w:marLeft w:val="0"/>
              <w:marRight w:val="0"/>
              <w:marTop w:val="0"/>
              <w:marBottom w:val="0"/>
              <w:divBdr>
                <w:top w:val="none" w:sz="0" w:space="0" w:color="auto"/>
                <w:left w:val="none" w:sz="0" w:space="0" w:color="auto"/>
                <w:bottom w:val="none" w:sz="0" w:space="0" w:color="auto"/>
                <w:right w:val="none" w:sz="0" w:space="0" w:color="auto"/>
              </w:divBdr>
            </w:div>
          </w:divsChild>
        </w:div>
        <w:div w:id="1948536603">
          <w:marLeft w:val="0"/>
          <w:marRight w:val="0"/>
          <w:marTop w:val="0"/>
          <w:marBottom w:val="0"/>
          <w:divBdr>
            <w:top w:val="none" w:sz="0" w:space="0" w:color="auto"/>
            <w:left w:val="none" w:sz="0" w:space="0" w:color="auto"/>
            <w:bottom w:val="none" w:sz="0" w:space="0" w:color="auto"/>
            <w:right w:val="none" w:sz="0" w:space="0" w:color="auto"/>
          </w:divBdr>
          <w:divsChild>
            <w:div w:id="398359227">
              <w:marLeft w:val="0"/>
              <w:marRight w:val="0"/>
              <w:marTop w:val="0"/>
              <w:marBottom w:val="0"/>
              <w:divBdr>
                <w:top w:val="none" w:sz="0" w:space="0" w:color="auto"/>
                <w:left w:val="none" w:sz="0" w:space="0" w:color="auto"/>
                <w:bottom w:val="none" w:sz="0" w:space="0" w:color="auto"/>
                <w:right w:val="none" w:sz="0" w:space="0" w:color="auto"/>
              </w:divBdr>
            </w:div>
            <w:div w:id="1935284064">
              <w:marLeft w:val="0"/>
              <w:marRight w:val="0"/>
              <w:marTop w:val="0"/>
              <w:marBottom w:val="0"/>
              <w:divBdr>
                <w:top w:val="none" w:sz="0" w:space="0" w:color="auto"/>
                <w:left w:val="none" w:sz="0" w:space="0" w:color="auto"/>
                <w:bottom w:val="none" w:sz="0" w:space="0" w:color="auto"/>
                <w:right w:val="none" w:sz="0" w:space="0" w:color="auto"/>
              </w:divBdr>
            </w:div>
            <w:div w:id="1296569153">
              <w:marLeft w:val="0"/>
              <w:marRight w:val="0"/>
              <w:marTop w:val="0"/>
              <w:marBottom w:val="0"/>
              <w:divBdr>
                <w:top w:val="none" w:sz="0" w:space="0" w:color="auto"/>
                <w:left w:val="none" w:sz="0" w:space="0" w:color="auto"/>
                <w:bottom w:val="none" w:sz="0" w:space="0" w:color="auto"/>
                <w:right w:val="none" w:sz="0" w:space="0" w:color="auto"/>
              </w:divBdr>
            </w:div>
            <w:div w:id="1015497518">
              <w:marLeft w:val="0"/>
              <w:marRight w:val="0"/>
              <w:marTop w:val="0"/>
              <w:marBottom w:val="0"/>
              <w:divBdr>
                <w:top w:val="none" w:sz="0" w:space="0" w:color="auto"/>
                <w:left w:val="none" w:sz="0" w:space="0" w:color="auto"/>
                <w:bottom w:val="none" w:sz="0" w:space="0" w:color="auto"/>
                <w:right w:val="none" w:sz="0" w:space="0" w:color="auto"/>
              </w:divBdr>
            </w:div>
            <w:div w:id="1679850528">
              <w:marLeft w:val="0"/>
              <w:marRight w:val="0"/>
              <w:marTop w:val="0"/>
              <w:marBottom w:val="0"/>
              <w:divBdr>
                <w:top w:val="none" w:sz="0" w:space="0" w:color="auto"/>
                <w:left w:val="none" w:sz="0" w:space="0" w:color="auto"/>
                <w:bottom w:val="none" w:sz="0" w:space="0" w:color="auto"/>
                <w:right w:val="none" w:sz="0" w:space="0" w:color="auto"/>
              </w:divBdr>
            </w:div>
          </w:divsChild>
        </w:div>
        <w:div w:id="155726675">
          <w:marLeft w:val="0"/>
          <w:marRight w:val="0"/>
          <w:marTop w:val="0"/>
          <w:marBottom w:val="0"/>
          <w:divBdr>
            <w:top w:val="none" w:sz="0" w:space="0" w:color="auto"/>
            <w:left w:val="none" w:sz="0" w:space="0" w:color="auto"/>
            <w:bottom w:val="none" w:sz="0" w:space="0" w:color="auto"/>
            <w:right w:val="none" w:sz="0" w:space="0" w:color="auto"/>
          </w:divBdr>
          <w:divsChild>
            <w:div w:id="1624265400">
              <w:marLeft w:val="0"/>
              <w:marRight w:val="0"/>
              <w:marTop w:val="0"/>
              <w:marBottom w:val="0"/>
              <w:divBdr>
                <w:top w:val="none" w:sz="0" w:space="0" w:color="auto"/>
                <w:left w:val="none" w:sz="0" w:space="0" w:color="auto"/>
                <w:bottom w:val="none" w:sz="0" w:space="0" w:color="auto"/>
                <w:right w:val="none" w:sz="0" w:space="0" w:color="auto"/>
              </w:divBdr>
            </w:div>
            <w:div w:id="208020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5080">
      <w:bodyDiv w:val="1"/>
      <w:marLeft w:val="0"/>
      <w:marRight w:val="0"/>
      <w:marTop w:val="0"/>
      <w:marBottom w:val="0"/>
      <w:divBdr>
        <w:top w:val="none" w:sz="0" w:space="0" w:color="auto"/>
        <w:left w:val="none" w:sz="0" w:space="0" w:color="auto"/>
        <w:bottom w:val="none" w:sz="0" w:space="0" w:color="auto"/>
        <w:right w:val="none" w:sz="0" w:space="0" w:color="auto"/>
      </w:divBdr>
    </w:div>
    <w:div w:id="885677114">
      <w:bodyDiv w:val="1"/>
      <w:marLeft w:val="0"/>
      <w:marRight w:val="0"/>
      <w:marTop w:val="0"/>
      <w:marBottom w:val="0"/>
      <w:divBdr>
        <w:top w:val="none" w:sz="0" w:space="0" w:color="auto"/>
        <w:left w:val="none" w:sz="0" w:space="0" w:color="auto"/>
        <w:bottom w:val="none" w:sz="0" w:space="0" w:color="auto"/>
        <w:right w:val="none" w:sz="0" w:space="0" w:color="auto"/>
      </w:divBdr>
    </w:div>
    <w:div w:id="940993968">
      <w:bodyDiv w:val="1"/>
      <w:marLeft w:val="0"/>
      <w:marRight w:val="0"/>
      <w:marTop w:val="0"/>
      <w:marBottom w:val="0"/>
      <w:divBdr>
        <w:top w:val="none" w:sz="0" w:space="0" w:color="auto"/>
        <w:left w:val="none" w:sz="0" w:space="0" w:color="auto"/>
        <w:bottom w:val="none" w:sz="0" w:space="0" w:color="auto"/>
        <w:right w:val="none" w:sz="0" w:space="0" w:color="auto"/>
      </w:divBdr>
    </w:div>
    <w:div w:id="1139421526">
      <w:bodyDiv w:val="1"/>
      <w:marLeft w:val="0"/>
      <w:marRight w:val="0"/>
      <w:marTop w:val="0"/>
      <w:marBottom w:val="0"/>
      <w:divBdr>
        <w:top w:val="none" w:sz="0" w:space="0" w:color="auto"/>
        <w:left w:val="none" w:sz="0" w:space="0" w:color="auto"/>
        <w:bottom w:val="none" w:sz="0" w:space="0" w:color="auto"/>
        <w:right w:val="none" w:sz="0" w:space="0" w:color="auto"/>
      </w:divBdr>
    </w:div>
    <w:div w:id="1172254059">
      <w:bodyDiv w:val="1"/>
      <w:marLeft w:val="0"/>
      <w:marRight w:val="0"/>
      <w:marTop w:val="0"/>
      <w:marBottom w:val="0"/>
      <w:divBdr>
        <w:top w:val="none" w:sz="0" w:space="0" w:color="auto"/>
        <w:left w:val="none" w:sz="0" w:space="0" w:color="auto"/>
        <w:bottom w:val="none" w:sz="0" w:space="0" w:color="auto"/>
        <w:right w:val="none" w:sz="0" w:space="0" w:color="auto"/>
      </w:divBdr>
    </w:div>
    <w:div w:id="1299342976">
      <w:bodyDiv w:val="1"/>
      <w:marLeft w:val="0"/>
      <w:marRight w:val="0"/>
      <w:marTop w:val="0"/>
      <w:marBottom w:val="0"/>
      <w:divBdr>
        <w:top w:val="none" w:sz="0" w:space="0" w:color="auto"/>
        <w:left w:val="none" w:sz="0" w:space="0" w:color="auto"/>
        <w:bottom w:val="none" w:sz="0" w:space="0" w:color="auto"/>
        <w:right w:val="none" w:sz="0" w:space="0" w:color="auto"/>
      </w:divBdr>
    </w:div>
    <w:div w:id="1618369816">
      <w:bodyDiv w:val="1"/>
      <w:marLeft w:val="0"/>
      <w:marRight w:val="0"/>
      <w:marTop w:val="0"/>
      <w:marBottom w:val="0"/>
      <w:divBdr>
        <w:top w:val="none" w:sz="0" w:space="0" w:color="auto"/>
        <w:left w:val="none" w:sz="0" w:space="0" w:color="auto"/>
        <w:bottom w:val="none" w:sz="0" w:space="0" w:color="auto"/>
        <w:right w:val="none" w:sz="0" w:space="0" w:color="auto"/>
      </w:divBdr>
    </w:div>
    <w:div w:id="176010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30</Pages>
  <Words>8082</Words>
  <Characters>46069</Characters>
  <Application>Microsoft Office Word</Application>
  <DocSecurity>0</DocSecurity>
  <Lines>383</Lines>
  <Paragraphs>108</Paragraphs>
  <ScaleCrop>false</ScaleCrop>
  <Company/>
  <LinksUpToDate>false</LinksUpToDate>
  <CharactersWithSpaces>54043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Cocks, Graham</dc:creator>
  <cp:keywords/>
  <dc:description/>
  <cp:lastModifiedBy>Thuret, Sandrine</cp:lastModifiedBy>
  <cp:revision>3</cp:revision>
  <dcterms:created xsi:type="dcterms:W3CDTF">2021-03-18T17:23:00Z</dcterms:created>
  <dcterms:modified xsi:type="dcterms:W3CDTF">2021-03-18T17:48:00Z</dcterms:modified>
</cp:coreProperties>
</file>