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C4" w:rsidRPr="006F0B55" w:rsidRDefault="00CC0BC4" w:rsidP="00CC0BC4">
      <w:pPr>
        <w:rPr>
          <w:b/>
        </w:rPr>
      </w:pPr>
      <w:r w:rsidRPr="006F0B55">
        <w:rPr>
          <w:b/>
        </w:rPr>
        <w:t>SUPPLEMENTARY INFORMATION</w:t>
      </w:r>
    </w:p>
    <w:p w:rsidR="00CC0BC4" w:rsidRPr="006F0B55" w:rsidRDefault="00CC0BC4" w:rsidP="00CC0BC4">
      <w:r w:rsidRPr="006F0B55">
        <w:rPr>
          <w:b/>
        </w:rPr>
        <w:t>Supplementary Table 1:</w:t>
      </w:r>
      <w:r w:rsidRPr="006F0B55">
        <w:t xml:space="preserve"> Code lists for documented SMI and physical hea</w:t>
      </w:r>
      <w:r w:rsidR="00F4410C">
        <w:t>l</w:t>
      </w:r>
      <w:bookmarkStart w:id="0" w:name="_GoBack"/>
      <w:bookmarkEnd w:id="0"/>
      <w:r w:rsidRPr="006F0B55">
        <w:t xml:space="preserve">th diagnoses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1827"/>
        <w:gridCol w:w="1036"/>
        <w:gridCol w:w="1109"/>
        <w:gridCol w:w="3467"/>
      </w:tblGrid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  <w:b/>
              </w:rPr>
            </w:pPr>
            <w:r w:rsidRPr="006F0B55">
              <w:rPr>
                <w:rFonts w:cstheme="minorHAnsi"/>
                <w:b/>
              </w:rPr>
              <w:t>Diagnosis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  <w:b/>
              </w:rPr>
            </w:pPr>
            <w:r w:rsidRPr="006F0B55">
              <w:rPr>
                <w:rFonts w:cstheme="minorHAnsi"/>
                <w:b/>
              </w:rPr>
              <w:t>Data source (UKB item, if applicable)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  <w:b/>
              </w:rPr>
            </w:pPr>
            <w:r w:rsidRPr="006F0B55">
              <w:rPr>
                <w:rFonts w:cstheme="minorHAnsi"/>
                <w:b/>
              </w:rPr>
              <w:t>Coding system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  <w:b/>
              </w:rPr>
            </w:pPr>
            <w:r w:rsidRPr="006F0B55">
              <w:rPr>
                <w:rFonts w:cstheme="minorHAnsi"/>
                <w:b/>
              </w:rPr>
              <w:t>Codes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  <w:b/>
              </w:rPr>
            </w:pPr>
            <w:r w:rsidRPr="006F0B55">
              <w:rPr>
                <w:rFonts w:cstheme="minorHAnsi"/>
                <w:b/>
              </w:rPr>
              <w:t>Description</w:t>
            </w:r>
          </w:p>
        </w:tc>
      </w:tr>
      <w:tr w:rsidR="00CC0BC4" w:rsidRPr="006F0B55" w:rsidTr="0039707D">
        <w:tc>
          <w:tcPr>
            <w:tcW w:w="0" w:type="auto"/>
            <w:vMerge w:val="restart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Schizophrenia / psychosis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F20-29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Schizophrenia/psychosis, schizotypal and delusional disorders</w:t>
            </w:r>
          </w:p>
        </w:tc>
      </w:tr>
      <w:tr w:rsidR="00CC0BC4" w:rsidRPr="006F0B55" w:rsidTr="0039707D">
        <w:tc>
          <w:tcPr>
            <w:tcW w:w="0" w:type="auto"/>
            <w:vMerge/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EMIS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SNOMED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69322001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58214004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Psychotic disorder 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Schizophrenia/psychosis</w:t>
            </w:r>
          </w:p>
        </w:tc>
      </w:tr>
      <w:tr w:rsidR="00CC0BC4" w:rsidRPr="006F0B55" w:rsidTr="0039707D">
        <w:trPr>
          <w:trHeight w:val="188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TPP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Read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X00S6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X00Qx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E10*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Eu2*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XE1aM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Psychotic disorder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Psychotic episode NOS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Schizophrenic disorders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Schizophrenia/psychosis, schizotypal and delusional disorders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Schizophrenic psychoses (&amp; [paranoid schizophrenia/psychosis])</w:t>
            </w:r>
          </w:p>
        </w:tc>
      </w:tr>
      <w:tr w:rsidR="00CC0BC4" w:rsidRPr="006F0B55" w:rsidTr="0039707D">
        <w:trPr>
          <w:trHeight w:val="547"/>
        </w:trPr>
        <w:tc>
          <w:tcPr>
            <w:tcW w:w="0" w:type="auto"/>
            <w:vMerge w:val="restart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F31*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 affective disorder</w:t>
            </w:r>
          </w:p>
        </w:tc>
      </w:tr>
      <w:tr w:rsidR="00CC0BC4" w:rsidRPr="006F0B55" w:rsidTr="0039707D">
        <w:tc>
          <w:tcPr>
            <w:tcW w:w="0" w:type="auto"/>
            <w:vMerge/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EMIS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SNOMED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13746004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 affective disorder</w:t>
            </w:r>
          </w:p>
        </w:tc>
      </w:tr>
      <w:tr w:rsidR="00CC0BC4" w:rsidRPr="006F0B55" w:rsidTr="0039707D">
        <w:trPr>
          <w:trHeight w:val="134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TPP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Read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X00SM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Eu31*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E117*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XaB95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XE1ZX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 affective disorder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 affective disorder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Unspecified bipolar affective disorder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Other manic-depressive psychosis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Bipolar affective disorder</w:t>
            </w:r>
          </w:p>
        </w:tc>
      </w:tr>
      <w:tr w:rsidR="00CC0BC4" w:rsidRPr="006F0B55" w:rsidTr="0039707D">
        <w:trPr>
          <w:trHeight w:val="808"/>
        </w:trPr>
        <w:tc>
          <w:tcPr>
            <w:tcW w:w="0" w:type="auto"/>
            <w:vMerge w:val="restart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MDD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F32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F33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Major depressive disorder, single episode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Major depressive disorder, recurrent</w:t>
            </w:r>
          </w:p>
        </w:tc>
      </w:tr>
      <w:tr w:rsidR="00CC0BC4" w:rsidRPr="006F0B55" w:rsidTr="0039707D">
        <w:trPr>
          <w:trHeight w:val="54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EMIS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SNOMED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36923009 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832007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Major depression, single episode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Moderate major depression</w:t>
            </w:r>
          </w:p>
        </w:tc>
      </w:tr>
      <w:tr w:rsidR="00CC0BC4" w:rsidRPr="006F0B55" w:rsidTr="0039707D">
        <w:trPr>
          <w:trHeight w:val="188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TPP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Read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XSEGJ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XE1Y0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XE1Y1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E112*</w:t>
            </w:r>
          </w:p>
          <w:p w:rsidR="00CC0BC4" w:rsidRPr="006F0B55" w:rsidRDefault="00CC0BC4" w:rsidP="0039707D">
            <w:pPr>
              <w:rPr>
                <w:rFonts w:cstheme="minorHAnsi"/>
                <w:lang w:val="pt-BR"/>
              </w:rPr>
            </w:pPr>
            <w:r w:rsidRPr="006F0B55">
              <w:rPr>
                <w:rFonts w:cstheme="minorHAnsi"/>
                <w:lang w:val="pt-BR"/>
              </w:rPr>
              <w:t>E113*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Major depressive disorder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Single major depressive episode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Recurrent major depressive episodes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Depression: [single major episode] or [agitated] or [endogenous (including first episode)]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Recurrent depression: [major episode] or [endogenous]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Asthma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J45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Asthma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Cancer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C* 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Neoplasms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CHD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I2*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t>Ischemic heart diseases, pulmonary heart disease and diseases of pulmonary circulation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CKD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N18* 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Chronic renal failure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lastRenderedPageBreak/>
              <w:t>COPD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J43* 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J44*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Chronic obstructive pulmonary disease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Other chronic obstructive pulmonary disease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Diabetes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E10-E14 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Diabetes mellitus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Liver disease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K70-K77 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Diseases of liver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Neurological conditions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(41202/41204)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G12*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</w:p>
          <w:p w:rsidR="00CC0BC4" w:rsidRPr="006F0B55" w:rsidRDefault="00CC0BC4" w:rsidP="0039707D">
            <w:pPr>
              <w:rPr>
                <w:rFonts w:cstheme="minorHAnsi"/>
              </w:rPr>
            </w:pP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G40*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G8*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G20*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G30*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F00-F03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Spinal muscular atrophy and related syndromes (</w:t>
            </w:r>
            <w:proofErr w:type="spellStart"/>
            <w:r w:rsidRPr="006F0B55">
              <w:rPr>
                <w:rFonts w:cstheme="minorHAnsi"/>
              </w:rPr>
              <w:t>inc</w:t>
            </w:r>
            <w:proofErr w:type="spellEnd"/>
            <w:r w:rsidRPr="006F0B55">
              <w:rPr>
                <w:rFonts w:cstheme="minorHAnsi"/>
              </w:rPr>
              <w:t xml:space="preserve"> motor neurone disease)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Epilepsy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Cerebral palsy and other paralytic syndromes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Parkinson disease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Alzheimer disease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Dementia in Alzheimer disease, vascular dementia, dementia in other diseases classified elsewhere and unspecified dementia. </w:t>
            </w:r>
          </w:p>
        </w:tc>
      </w:tr>
      <w:tr w:rsidR="00CC0BC4" w:rsidRPr="006F0B55" w:rsidTr="0039707D"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Rheumatoid arthritis</w:t>
            </w:r>
          </w:p>
        </w:tc>
        <w:tc>
          <w:tcPr>
            <w:tcW w:w="1827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UKB - Diagnoses (41202/41204</w:t>
            </w:r>
          </w:p>
        </w:tc>
        <w:tc>
          <w:tcPr>
            <w:tcW w:w="1036" w:type="dxa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ICD-10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M05 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M06</w:t>
            </w:r>
          </w:p>
        </w:tc>
        <w:tc>
          <w:tcPr>
            <w:tcW w:w="0" w:type="auto"/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Seropositive rheumatoid arthritis </w:t>
            </w:r>
          </w:p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Other rheumatoid arthritis</w:t>
            </w:r>
          </w:p>
        </w:tc>
      </w:tr>
    </w:tbl>
    <w:p w:rsidR="00CC0BC4" w:rsidRPr="006F0B55" w:rsidRDefault="00CC0BC4" w:rsidP="00CC0BC4">
      <w:r w:rsidRPr="006F0B55">
        <w:br w:type="page"/>
      </w:r>
    </w:p>
    <w:p w:rsidR="00CC0BC4" w:rsidRPr="006F0B55" w:rsidRDefault="00CC0BC4" w:rsidP="00CC0BC4">
      <w:pPr>
        <w:rPr>
          <w:b/>
        </w:rPr>
      </w:pPr>
      <w:r w:rsidRPr="006F0B55">
        <w:rPr>
          <w:b/>
        </w:rPr>
        <w:lastRenderedPageBreak/>
        <w:t>Supplementary Table 2:</w:t>
      </w:r>
      <w:r w:rsidRPr="006F0B55">
        <w:t xml:space="preserve"> Sample characteristics– comparison of complete cases versus whole cohort</w:t>
      </w:r>
    </w:p>
    <w:tbl>
      <w:tblPr>
        <w:tblStyle w:val="PlainTable41"/>
        <w:tblW w:w="0" w:type="auto"/>
        <w:tblLook w:val="04A0" w:firstRow="1" w:lastRow="0" w:firstColumn="1" w:lastColumn="0" w:noHBand="0" w:noVBand="1"/>
      </w:tblPr>
      <w:tblGrid>
        <w:gridCol w:w="2863"/>
        <w:gridCol w:w="940"/>
        <w:gridCol w:w="716"/>
        <w:gridCol w:w="995"/>
        <w:gridCol w:w="642"/>
      </w:tblGrid>
      <w:tr w:rsidR="00CC0BC4" w:rsidRPr="006F0B55" w:rsidTr="00397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0BC4" w:rsidRPr="006F0B55" w:rsidRDefault="00CC0BC4" w:rsidP="003970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Whole cohort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0BC4" w:rsidRPr="006F0B55" w:rsidRDefault="00CC0BC4" w:rsidP="003970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Complete cases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Variable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%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Female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250,988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55.3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247,608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55.4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203,134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44.7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199,688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44.6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-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 xml:space="preserve">Age group </w:t>
            </w:r>
            <w:r w:rsidRPr="006F0B55">
              <w:rPr>
                <w:rFonts w:cstheme="minorHAnsi"/>
                <w:b w:val="0"/>
              </w:rPr>
              <w:t>(mean, SD)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67.22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8.11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67.22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8.10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-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rPr>
                <w:rFonts w:cstheme="minorHAnsi"/>
              </w:rPr>
              <w:t>Ethnicity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White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426,119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93.8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422,546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94.5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3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Mixed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2,717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2,680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0.6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Asian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9,337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2.1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8,984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2.0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Black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7,692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1.7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7,475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1.7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Chinese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1,484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1,460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0.3</w:t>
            </w:r>
          </w:p>
        </w:tc>
      </w:tr>
      <w:tr w:rsidR="00CC0BC4" w:rsidRPr="006F0B55" w:rsidTr="0039707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Other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4,279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4,151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0.9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4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2,495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</w:tr>
      <w:tr w:rsidR="00CC0BC4" w:rsidRPr="006F0B55" w:rsidTr="0039707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  <w:b w:val="0"/>
              </w:rPr>
            </w:pPr>
            <w:r w:rsidRPr="006F0B55">
              <w:rPr>
                <w:rFonts w:cstheme="minorHAnsi"/>
              </w:rPr>
              <w:t>Deprivation score</w:t>
            </w:r>
            <w:r w:rsidRPr="006F0B55">
              <w:rPr>
                <w:rFonts w:cstheme="minorHAnsi"/>
                <w:b w:val="0"/>
              </w:rPr>
              <w:t xml:space="preserve"> (mean, SD)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-1.31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3.08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-1.33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3.08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6"/>
              <w:rPr>
                <w:rFonts w:cstheme="minorHAnsi"/>
                <w:b w:val="0"/>
              </w:rPr>
            </w:pPr>
            <w:r w:rsidRPr="006F0B55">
              <w:rPr>
                <w:rFonts w:cstheme="minorHAnsi"/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568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</w:tr>
      <w:tr w:rsidR="00CC0BC4" w:rsidRPr="006F0B55" w:rsidTr="0039707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t>BMI</w:t>
            </w:r>
            <w:r w:rsidRPr="006F0B55">
              <w:rPr>
                <w:rFonts w:cstheme="minorHAnsi"/>
                <w:vertAlign w:val="superscript"/>
              </w:rPr>
              <w:t xml:space="preserve"> </w:t>
            </w:r>
            <w:r w:rsidRPr="006F0B55">
              <w:rPr>
                <w:rFonts w:cstheme="minorHAnsi"/>
                <w:b w:val="0"/>
              </w:rPr>
              <w:t>(mean, SD)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27.36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4.75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27.35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4.75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1"/>
              <w:rPr>
                <w:b w:val="0"/>
              </w:rPr>
            </w:pPr>
            <w:r w:rsidRPr="006F0B55">
              <w:rPr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2,674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0.6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</w:tr>
      <w:tr w:rsidR="00CC0BC4" w:rsidRPr="006F0B55" w:rsidTr="0039707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rPr>
                <w:rFonts w:cstheme="minorHAnsi"/>
              </w:rPr>
            </w:pPr>
            <w:r w:rsidRPr="006F0B55">
              <w:t>Smoking status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1"/>
              <w:rPr>
                <w:rFonts w:cstheme="minorHAnsi"/>
                <w:b w:val="0"/>
              </w:rPr>
            </w:pPr>
            <w:r w:rsidRPr="006F0B55">
              <w:rPr>
                <w:b w:val="0"/>
              </w:rPr>
              <w:t>Never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184,482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0B55">
              <w:rPr>
                <w:rFonts w:cstheme="minorHAnsi"/>
              </w:rPr>
              <w:t>40.6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182,657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40.8</w:t>
            </w:r>
          </w:p>
        </w:tc>
      </w:tr>
      <w:tr w:rsidR="00CC0BC4" w:rsidRPr="006F0B55" w:rsidTr="0039707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1"/>
              <w:rPr>
                <w:b w:val="0"/>
              </w:rPr>
            </w:pPr>
            <w:r w:rsidRPr="006F0B55">
              <w:rPr>
                <w:b w:val="0"/>
              </w:rPr>
              <w:t>Ever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267,082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58.8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264,639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59.2</w:t>
            </w:r>
          </w:p>
        </w:tc>
      </w:tr>
      <w:tr w:rsidR="00CC0BC4" w:rsidRPr="006F0B55" w:rsidTr="00397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ind w:left="171"/>
              <w:rPr>
                <w:b w:val="0"/>
              </w:rPr>
            </w:pPr>
            <w:r w:rsidRPr="006F0B55">
              <w:rPr>
                <w:b w:val="0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2,559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0.6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B55">
              <w:t>-</w:t>
            </w:r>
          </w:p>
        </w:tc>
      </w:tr>
      <w:tr w:rsidR="00CC0BC4" w:rsidRPr="00DE00F8" w:rsidTr="0039707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r w:rsidRPr="006F0B55">
              <w:rPr>
                <w:b w:val="0"/>
              </w:rPr>
              <w:t xml:space="preserve"> </w:t>
            </w:r>
            <w:r w:rsidRPr="006F0B55"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454,123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CC0BC4" w:rsidRPr="006F0B55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447,296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CC0BC4" w:rsidRPr="00DE00F8" w:rsidRDefault="00CC0BC4" w:rsidP="00397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B55">
              <w:t>100</w:t>
            </w:r>
          </w:p>
        </w:tc>
      </w:tr>
    </w:tbl>
    <w:p w:rsidR="00CC0BC4" w:rsidRPr="00DE00F8" w:rsidRDefault="00CC0BC4" w:rsidP="00CC0BC4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</w:rPr>
      </w:pPr>
    </w:p>
    <w:p w:rsidR="003A72BA" w:rsidRDefault="0002390C"/>
    <w:sectPr w:rsidR="003A72B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0C" w:rsidRDefault="0002390C">
      <w:pPr>
        <w:spacing w:after="0" w:line="240" w:lineRule="auto"/>
      </w:pPr>
      <w:r>
        <w:separator/>
      </w:r>
    </w:p>
  </w:endnote>
  <w:endnote w:type="continuationSeparator" w:id="0">
    <w:p w:rsidR="0002390C" w:rsidRDefault="0002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138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0B55" w:rsidRDefault="00CC0B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1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0B55" w:rsidRDefault="00023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0C" w:rsidRDefault="0002390C">
      <w:pPr>
        <w:spacing w:after="0" w:line="240" w:lineRule="auto"/>
      </w:pPr>
      <w:r>
        <w:separator/>
      </w:r>
    </w:p>
  </w:footnote>
  <w:footnote w:type="continuationSeparator" w:id="0">
    <w:p w:rsidR="0002390C" w:rsidRDefault="00023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C4"/>
    <w:rsid w:val="0002390C"/>
    <w:rsid w:val="001B4342"/>
    <w:rsid w:val="001D376B"/>
    <w:rsid w:val="002719C9"/>
    <w:rsid w:val="00423A78"/>
    <w:rsid w:val="007019DA"/>
    <w:rsid w:val="00CC0BC4"/>
    <w:rsid w:val="00E31B78"/>
    <w:rsid w:val="00F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F3AF"/>
  <w15:chartTrackingRefBased/>
  <w15:docId w15:val="{AC3725A4-0B86-4A30-B382-74409801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CC0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CC0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BC4"/>
  </w:style>
  <w:style w:type="table" w:styleId="TableGrid">
    <w:name w:val="Table Grid"/>
    <w:basedOn w:val="TableNormal"/>
    <w:uiPriority w:val="39"/>
    <w:rsid w:val="00CC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Lamiece Hassan</dc:creator>
  <cp:keywords/>
  <dc:description/>
  <cp:lastModifiedBy>Lamiece Hassan</cp:lastModifiedBy>
  <cp:revision>3</cp:revision>
  <dcterms:created xsi:type="dcterms:W3CDTF">2021-09-20T11:29:00Z</dcterms:created>
  <dcterms:modified xsi:type="dcterms:W3CDTF">2021-09-20T11:30:00Z</dcterms:modified>
</cp:coreProperties>
</file>