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B444B" w14:textId="77777777" w:rsidR="005D5258" w:rsidRPr="001B182C" w:rsidRDefault="005D5258" w:rsidP="005D5258">
      <w:pPr>
        <w:pStyle w:val="Heading1"/>
        <w:spacing w:line="360" w:lineRule="auto"/>
        <w:rPr>
          <w:rFonts w:asciiTheme="minorHAnsi" w:hAnsiTheme="minorHAnsi" w:cstheme="minorHAnsi"/>
          <w:b/>
          <w:bCs/>
          <w:color w:val="auto"/>
        </w:rPr>
      </w:pPr>
      <w:r w:rsidRPr="001B182C">
        <w:rPr>
          <w:rFonts w:asciiTheme="minorHAnsi" w:hAnsiTheme="minorHAnsi" w:cstheme="minorHAnsi"/>
          <w:b/>
          <w:bCs/>
          <w:color w:val="auto"/>
        </w:rPr>
        <w:t>SUPPLEMENTARY MATERIAL</w:t>
      </w:r>
    </w:p>
    <w:p w14:paraId="46B7CD68" w14:textId="77777777" w:rsidR="005D5258" w:rsidRPr="001B182C" w:rsidRDefault="005D5258" w:rsidP="005D5258">
      <w:r w:rsidRPr="001B182C">
        <w:rPr>
          <w:b/>
          <w:bCs/>
        </w:rPr>
        <w:t xml:space="preserve">Table S1. </w:t>
      </w:r>
      <w:r w:rsidRPr="001B182C">
        <w:t>SNP-based heritability estimates for the four indicator traits used to derive the S-factor.</w:t>
      </w:r>
    </w:p>
    <w:p w14:paraId="144FF8A8" w14:textId="77777777" w:rsidR="005D5258" w:rsidRPr="001B182C" w:rsidRDefault="005D5258" w:rsidP="005D5258">
      <w:r w:rsidRPr="001B182C">
        <w:rPr>
          <w:b/>
          <w:bCs/>
        </w:rPr>
        <w:t xml:space="preserve">Table S2. </w:t>
      </w:r>
      <w:r w:rsidRPr="001B182C">
        <w:t>Genetic correlation estimates (</w:t>
      </w:r>
      <w:proofErr w:type="spellStart"/>
      <w:r w:rsidRPr="001B182C">
        <w:t>s.e.</w:t>
      </w:r>
      <w:proofErr w:type="spellEnd"/>
      <w:r w:rsidRPr="001B182C">
        <w:t>) for the four indicator traits used to derive the S-factor.</w:t>
      </w:r>
    </w:p>
    <w:p w14:paraId="5B0311C2" w14:textId="77777777" w:rsidR="005D5258" w:rsidRPr="001B182C" w:rsidRDefault="005D5258" w:rsidP="005D5258">
      <w:r w:rsidRPr="001B182C">
        <w:rPr>
          <w:b/>
          <w:bCs/>
        </w:rPr>
        <w:t xml:space="preserve">Table S3. </w:t>
      </w:r>
      <w:r w:rsidRPr="001B182C">
        <w:t xml:space="preserve">Structure of the S-factor using two separate models. Model 1 includes attempted suicide in the factor structure while model 2 removes it due to lack of significant SNP-based heritability estimate. </w:t>
      </w:r>
    </w:p>
    <w:p w14:paraId="1FCD1951" w14:textId="77777777" w:rsidR="005D5258" w:rsidRPr="001B182C" w:rsidRDefault="005D5258" w:rsidP="005D5258">
      <w:r w:rsidRPr="001B182C">
        <w:rPr>
          <w:b/>
          <w:bCs/>
        </w:rPr>
        <w:t xml:space="preserve">Table S4. </w:t>
      </w:r>
      <w:r w:rsidRPr="001B182C">
        <w:t>Comparison of effect sizes for three prior suicidality SNPs discovered in Strawbridge, et al.</w:t>
      </w:r>
      <w:r w:rsidRPr="001B182C">
        <w:fldChar w:fldCharType="begin">
          <w:fldData xml:space="preserve">PEVuZE5vdGU+PENpdGU+PEF1dGhvcj5TdHJhd2JyaWRnZTwvQXV0aG9yPjxZZWFyPjIwMTk8L1ll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</w:fldData>
        </w:fldChar>
      </w:r>
      <w:r w:rsidRPr="001B182C">
        <w:instrText xml:space="preserve"> ADDIN EN.CITE </w:instrText>
      </w:r>
      <w:r w:rsidRPr="001B182C">
        <w:fldChar w:fldCharType="begin">
          <w:fldData xml:space="preserve">PEVuZE5vdGU+PENpdGU+PEF1dGhvcj5TdHJhd2JyaWRnZTwvQXV0aG9yPjxZZWFyPjIwMTk8L1ll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</w:fldData>
        </w:fldChar>
      </w:r>
      <w:r w:rsidRPr="001B182C">
        <w:instrText xml:space="preserve"> ADDIN EN.CITE.DATA </w:instrText>
      </w:r>
      <w:r w:rsidRPr="001B182C">
        <w:fldChar w:fldCharType="end"/>
      </w:r>
      <w:r w:rsidRPr="001B182C">
        <w:fldChar w:fldCharType="separate"/>
      </w:r>
      <w:r w:rsidRPr="001B182C">
        <w:rPr>
          <w:noProof/>
          <w:vertAlign w:val="superscript"/>
        </w:rPr>
        <w:t>15</w:t>
      </w:r>
      <w:r w:rsidRPr="001B182C">
        <w:fldChar w:fldCharType="end"/>
      </w:r>
    </w:p>
    <w:p w14:paraId="1A510A1A" w14:textId="77777777" w:rsidR="005D5258" w:rsidRPr="001B182C" w:rsidRDefault="005D5258" w:rsidP="005D5258">
      <w:r w:rsidRPr="001B182C">
        <w:rPr>
          <w:b/>
          <w:bCs/>
        </w:rPr>
        <w:t xml:space="preserve">Table S5. </w:t>
      </w:r>
      <w:r w:rsidRPr="001B182C">
        <w:t>Summary of effect size distribution comparisons between suicidality and the S-factor. Table A compares effect size distribution metrics; B compares the projected number of SNPs recovered from increasing sample sizes of each trait; C compares the projected variance explained from increasing sample sizes of each trait.</w:t>
      </w:r>
    </w:p>
    <w:p w14:paraId="31FD3A79" w14:textId="77777777" w:rsidR="005D5258" w:rsidRPr="001B182C" w:rsidRDefault="005D5258" w:rsidP="005D5258">
      <w:r w:rsidRPr="001B182C">
        <w:rPr>
          <w:b/>
          <w:bCs/>
        </w:rPr>
        <w:t xml:space="preserve">Table S6. </w:t>
      </w:r>
      <w:r w:rsidRPr="001B182C">
        <w:t>Partitioned heritability results for enrichment of genomic annotations. Yellow boxes denote significant enrichments.</w:t>
      </w:r>
    </w:p>
    <w:p w14:paraId="5AB9022E" w14:textId="77777777" w:rsidR="005D5258" w:rsidRPr="001B182C" w:rsidRDefault="005D5258" w:rsidP="005D5258">
      <w:r w:rsidRPr="001B182C">
        <w:rPr>
          <w:b/>
          <w:bCs/>
        </w:rPr>
        <w:t xml:space="preserve">Table S7. </w:t>
      </w:r>
      <w:r w:rsidRPr="001B182C">
        <w:t xml:space="preserve">Genetic correlation estimates for 32 mental health traits related to suicidality and the S-factor. </w:t>
      </w:r>
    </w:p>
    <w:p w14:paraId="069590D5" w14:textId="77777777" w:rsidR="005D5258" w:rsidRPr="001B182C" w:rsidRDefault="005D5258" w:rsidP="005D5258">
      <w:r w:rsidRPr="001B182C">
        <w:rPr>
          <w:b/>
          <w:bCs/>
        </w:rPr>
        <w:t xml:space="preserve">Table S8. </w:t>
      </w:r>
      <w:r w:rsidRPr="001B182C">
        <w:t xml:space="preserve">Tissue transcriptomic profile enrichment for suicidality and the S-factor using </w:t>
      </w:r>
      <w:proofErr w:type="spellStart"/>
      <w:r w:rsidRPr="001B182C">
        <w:t>GTEx</w:t>
      </w:r>
      <w:proofErr w:type="spellEnd"/>
      <w:r w:rsidRPr="001B182C">
        <w:t xml:space="preserve"> v8.</w:t>
      </w:r>
    </w:p>
    <w:p w14:paraId="32E1E0FE" w14:textId="77777777" w:rsidR="005D5258" w:rsidRPr="001B182C" w:rsidRDefault="005D5258" w:rsidP="005D5258">
      <w:r w:rsidRPr="001B182C">
        <w:rPr>
          <w:b/>
          <w:bCs/>
        </w:rPr>
        <w:t xml:space="preserve">Table S9. </w:t>
      </w:r>
      <w:r w:rsidRPr="001B182C">
        <w:t>TWAS results for suicidality and S-factor in four brain tissues (</w:t>
      </w:r>
      <w:proofErr w:type="spellStart"/>
      <w:r w:rsidRPr="001B182C">
        <w:t>GTEx</w:t>
      </w:r>
      <w:proofErr w:type="spellEnd"/>
      <w:r w:rsidRPr="001B182C">
        <w:t xml:space="preserve"> v8): cerebellar hemisphere, cerebellum, hippocampus, and hypothalamus. </w:t>
      </w:r>
    </w:p>
    <w:p w14:paraId="1E815128" w14:textId="77777777" w:rsidR="005D5258" w:rsidRPr="00DC7875" w:rsidRDefault="005D5258" w:rsidP="005D5258">
      <w:r w:rsidRPr="001B182C">
        <w:rPr>
          <w:b/>
          <w:bCs/>
        </w:rPr>
        <w:t>Table S10.</w:t>
      </w:r>
      <w:r w:rsidRPr="001B182C">
        <w:t xml:space="preserve"> Results of cross-population polygenic scoring. Yellow highlight indicates a significant result in either the suicidality test or the S-factor test. Yellow highlight plus red text indicates a significant result in both tests.</w:t>
      </w:r>
      <w:r>
        <w:t xml:space="preserve"> </w:t>
      </w:r>
    </w:p>
    <w:p w14:paraId="6213400C" w14:textId="77777777" w:rsidR="005D5258" w:rsidRDefault="005D5258" w:rsidP="005D5258">
      <w:pPr>
        <w:rPr>
          <w:b/>
          <w:bCs/>
        </w:rPr>
      </w:pPr>
    </w:p>
    <w:p w14:paraId="178D085E" w14:textId="77777777" w:rsidR="005D5258" w:rsidRDefault="005D5258" w:rsidP="005D5258"/>
    <w:p w14:paraId="1886C93B" w14:textId="77777777" w:rsidR="005D5258" w:rsidRDefault="005D5258" w:rsidP="005D5258"/>
    <w:p w14:paraId="35B935D8" w14:textId="77777777" w:rsidR="00634621" w:rsidRDefault="00634621"/>
    <w:sectPr w:rsidR="00634621" w:rsidSect="00A30B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258"/>
    <w:rsid w:val="000401AA"/>
    <w:rsid w:val="000E4724"/>
    <w:rsid w:val="002175DB"/>
    <w:rsid w:val="00531D98"/>
    <w:rsid w:val="00543624"/>
    <w:rsid w:val="00552A17"/>
    <w:rsid w:val="00564CFE"/>
    <w:rsid w:val="005D5258"/>
    <w:rsid w:val="00634621"/>
    <w:rsid w:val="006B6334"/>
    <w:rsid w:val="006E372D"/>
    <w:rsid w:val="007A64B9"/>
    <w:rsid w:val="008C2A55"/>
    <w:rsid w:val="008D3A66"/>
    <w:rsid w:val="00960A4B"/>
    <w:rsid w:val="00A17733"/>
    <w:rsid w:val="00C93F19"/>
    <w:rsid w:val="00DB0E20"/>
    <w:rsid w:val="00E176AD"/>
    <w:rsid w:val="00EE5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61F8059"/>
  <w15:chartTrackingRefBased/>
  <w15:docId w15:val="{7CD7422E-B905-3145-9D44-2A1ED5A8C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5258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525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52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245</Words>
  <Characters>1400</Characters>
  <Application>Microsoft Office Word</Application>
  <DocSecurity>0</DocSecurity>
  <Lines>11</Lines>
  <Paragraphs>3</Paragraphs>
  <ScaleCrop>false</ScaleCrop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Wendt, Frank</dc:creator>
  <cp:keywords/>
  <dc:description/>
  <cp:lastModifiedBy>Wendt, Frank</cp:lastModifiedBy>
  <cp:revision>1</cp:revision>
  <dcterms:created xsi:type="dcterms:W3CDTF">2022-12-09T15:32:00Z</dcterms:created>
  <dcterms:modified xsi:type="dcterms:W3CDTF">2022-12-09T15:33:00Z</dcterms:modified>
</cp:coreProperties>
</file>