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C5324" w14:textId="323AEC42" w:rsidR="00F32906" w:rsidRPr="00893C09" w:rsidRDefault="00F32906">
      <w:pPr>
        <w:rPr>
          <w:color w:val="000000" w:themeColor="text1"/>
          <w:lang w:val="en-US"/>
        </w:rPr>
      </w:pPr>
      <w:r w:rsidRPr="00893C09">
        <w:rPr>
          <w:color w:val="000000" w:themeColor="text1"/>
          <w:lang w:val="en-US"/>
        </w:rPr>
        <w:t>ORIGINAL ARTICLE</w:t>
      </w:r>
    </w:p>
    <w:p w14:paraId="43C163EF" w14:textId="77777777" w:rsidR="00F32906" w:rsidRPr="00893C09" w:rsidRDefault="00F32906">
      <w:pPr>
        <w:rPr>
          <w:b/>
          <w:bCs/>
          <w:color w:val="000000" w:themeColor="text1"/>
          <w:sz w:val="28"/>
          <w:szCs w:val="28"/>
          <w:lang w:val="en-US"/>
        </w:rPr>
      </w:pPr>
    </w:p>
    <w:p w14:paraId="27CC60BC" w14:textId="3E400443" w:rsidR="00236884" w:rsidRPr="00893C09" w:rsidRDefault="00874A73">
      <w:pPr>
        <w:rPr>
          <w:b/>
          <w:bCs/>
          <w:color w:val="000000" w:themeColor="text1"/>
          <w:sz w:val="28"/>
          <w:szCs w:val="28"/>
          <w:lang w:val="en-US"/>
        </w:rPr>
      </w:pPr>
      <w:r w:rsidRPr="00893C09">
        <w:rPr>
          <w:b/>
          <w:bCs/>
          <w:color w:val="000000" w:themeColor="text1"/>
          <w:sz w:val="28"/>
          <w:szCs w:val="28"/>
          <w:lang w:val="en-US"/>
        </w:rPr>
        <w:t xml:space="preserve">Disentangling the role of </w:t>
      </w:r>
      <w:proofErr w:type="spellStart"/>
      <w:r w:rsidRPr="00893C09">
        <w:rPr>
          <w:b/>
          <w:bCs/>
          <w:color w:val="000000" w:themeColor="text1"/>
          <w:sz w:val="28"/>
          <w:szCs w:val="28"/>
          <w:lang w:val="en-US"/>
        </w:rPr>
        <w:t>NAc</w:t>
      </w:r>
      <w:proofErr w:type="spellEnd"/>
      <w:r w:rsidRPr="00893C09">
        <w:rPr>
          <w:b/>
          <w:bCs/>
          <w:color w:val="000000" w:themeColor="text1"/>
          <w:sz w:val="28"/>
          <w:szCs w:val="28"/>
          <w:lang w:val="en-US"/>
        </w:rPr>
        <w:t xml:space="preserve"> D1 and D2</w:t>
      </w:r>
      <w:r w:rsidR="002B49D5" w:rsidRPr="00893C09">
        <w:rPr>
          <w:b/>
          <w:bCs/>
          <w:color w:val="000000" w:themeColor="text1"/>
          <w:sz w:val="28"/>
          <w:szCs w:val="28"/>
          <w:lang w:val="en-US"/>
        </w:rPr>
        <w:t xml:space="preserve"> cells</w:t>
      </w:r>
      <w:r w:rsidRPr="00893C09">
        <w:rPr>
          <w:b/>
          <w:bCs/>
          <w:color w:val="000000" w:themeColor="text1"/>
          <w:sz w:val="28"/>
          <w:szCs w:val="28"/>
          <w:lang w:val="en-US"/>
        </w:rPr>
        <w:t xml:space="preserve"> in hedonic eating</w:t>
      </w:r>
    </w:p>
    <w:p w14:paraId="589E8EEB" w14:textId="77777777" w:rsidR="00FB74D7" w:rsidRPr="00611500" w:rsidRDefault="00FB74D7" w:rsidP="00FB74D7">
      <w:pPr>
        <w:jc w:val="both"/>
        <w:rPr>
          <w:color w:val="000000" w:themeColor="text1"/>
          <w:sz w:val="20"/>
          <w:szCs w:val="20"/>
          <w:lang w:val="en-US"/>
        </w:rPr>
      </w:pPr>
      <w:r w:rsidRPr="00611500">
        <w:rPr>
          <w:color w:val="000000" w:themeColor="text1"/>
          <w:sz w:val="20"/>
          <w:szCs w:val="20"/>
          <w:lang w:val="en-US"/>
        </w:rPr>
        <w:t>Mathilde C. C. Guillaumin</w:t>
      </w:r>
      <w:r w:rsidRPr="00F16284">
        <w:rPr>
          <w:color w:val="000000" w:themeColor="text1"/>
          <w:sz w:val="20"/>
          <w:szCs w:val="20"/>
          <w:vertAlign w:val="superscript"/>
          <w:lang w:val="en-US"/>
        </w:rPr>
        <w:t>1</w:t>
      </w:r>
      <w:r w:rsidRPr="00611500">
        <w:rPr>
          <w:color w:val="000000" w:themeColor="text1"/>
          <w:sz w:val="20"/>
          <w:szCs w:val="20"/>
          <w:lang w:val="en-US"/>
        </w:rPr>
        <w:t>, Paulius Viskaitis</w:t>
      </w:r>
      <w:r w:rsidRPr="00F16284">
        <w:rPr>
          <w:color w:val="000000" w:themeColor="text1"/>
          <w:sz w:val="20"/>
          <w:szCs w:val="20"/>
          <w:vertAlign w:val="superscript"/>
          <w:lang w:val="en-US"/>
        </w:rPr>
        <w:t>1</w:t>
      </w:r>
      <w:r w:rsidRPr="00611500">
        <w:rPr>
          <w:color w:val="000000" w:themeColor="text1"/>
          <w:sz w:val="20"/>
          <w:szCs w:val="20"/>
          <w:lang w:val="en-US"/>
        </w:rPr>
        <w:t>, Ed Bracey</w:t>
      </w:r>
      <w:r w:rsidRPr="00F16284">
        <w:rPr>
          <w:color w:val="000000" w:themeColor="text1"/>
          <w:sz w:val="20"/>
          <w:szCs w:val="20"/>
          <w:vertAlign w:val="superscript"/>
          <w:lang w:val="en-US"/>
        </w:rPr>
        <w:t>1</w:t>
      </w:r>
      <w:r w:rsidRPr="00611500">
        <w:rPr>
          <w:color w:val="000000" w:themeColor="text1"/>
          <w:sz w:val="20"/>
          <w:szCs w:val="20"/>
          <w:lang w:val="en-US"/>
        </w:rPr>
        <w:t>, Denis Burdakov</w:t>
      </w:r>
      <w:r w:rsidRPr="00F16284">
        <w:rPr>
          <w:color w:val="000000" w:themeColor="text1"/>
          <w:sz w:val="20"/>
          <w:szCs w:val="20"/>
          <w:vertAlign w:val="superscript"/>
          <w:lang w:val="en-US"/>
        </w:rPr>
        <w:t>1</w:t>
      </w:r>
      <w:r w:rsidRPr="00611500">
        <w:rPr>
          <w:color w:val="000000" w:themeColor="text1"/>
          <w:sz w:val="20"/>
          <w:szCs w:val="20"/>
          <w:lang w:val="en-US"/>
        </w:rPr>
        <w:t xml:space="preserve"> and Daria Peleg-​Raibstein</w:t>
      </w:r>
      <w:r w:rsidRPr="00F16284">
        <w:rPr>
          <w:color w:val="000000" w:themeColor="text1"/>
          <w:sz w:val="20"/>
          <w:szCs w:val="20"/>
          <w:vertAlign w:val="superscript"/>
          <w:lang w:val="en-US"/>
        </w:rPr>
        <w:t>1</w:t>
      </w:r>
    </w:p>
    <w:p w14:paraId="55DDAF27" w14:textId="77777777" w:rsidR="00FB74D7" w:rsidRPr="00611500" w:rsidRDefault="00FB74D7" w:rsidP="00FB74D7">
      <w:pPr>
        <w:jc w:val="both"/>
        <w:rPr>
          <w:color w:val="000000" w:themeColor="text1"/>
          <w:sz w:val="20"/>
          <w:szCs w:val="20"/>
          <w:lang w:val="en-US"/>
        </w:rPr>
      </w:pPr>
      <w:r w:rsidRPr="00F16284">
        <w:rPr>
          <w:color w:val="000000" w:themeColor="text1"/>
          <w:sz w:val="20"/>
          <w:szCs w:val="20"/>
          <w:vertAlign w:val="superscript"/>
          <w:lang w:val="en-US"/>
        </w:rPr>
        <w:t>1</w:t>
      </w:r>
      <w:r w:rsidRPr="00611500">
        <w:rPr>
          <w:color w:val="000000" w:themeColor="text1"/>
          <w:sz w:val="20"/>
          <w:szCs w:val="20"/>
          <w:lang w:val="en-US"/>
        </w:rPr>
        <w:t xml:space="preserve">Institute for Neuroscience, Department of Health Sciences and Technology, Swiss Federal Institute of Technology, ETH Zurich, 8603 </w:t>
      </w:r>
      <w:proofErr w:type="spellStart"/>
      <w:r w:rsidRPr="00611500">
        <w:rPr>
          <w:color w:val="000000" w:themeColor="text1"/>
          <w:sz w:val="20"/>
          <w:szCs w:val="20"/>
          <w:lang w:val="en-US"/>
        </w:rPr>
        <w:t>Schwerzenbach</w:t>
      </w:r>
      <w:proofErr w:type="spellEnd"/>
      <w:r w:rsidRPr="00611500">
        <w:rPr>
          <w:color w:val="000000" w:themeColor="text1"/>
          <w:sz w:val="20"/>
          <w:szCs w:val="20"/>
          <w:lang w:val="en-US"/>
        </w:rPr>
        <w:t>, Switzerland</w:t>
      </w:r>
    </w:p>
    <w:p w14:paraId="34954695" w14:textId="77777777" w:rsidR="00FB74D7" w:rsidRPr="00611500" w:rsidRDefault="00FB74D7" w:rsidP="00FB74D7">
      <w:pPr>
        <w:jc w:val="both"/>
        <w:rPr>
          <w:color w:val="000000" w:themeColor="text1"/>
          <w:sz w:val="20"/>
          <w:szCs w:val="20"/>
          <w:lang w:val="en-US"/>
        </w:rPr>
      </w:pPr>
      <w:r>
        <w:rPr>
          <w:color w:val="000000" w:themeColor="text1"/>
          <w:sz w:val="20"/>
          <w:szCs w:val="20"/>
          <w:lang w:val="en-US"/>
        </w:rPr>
        <w:t>C</w:t>
      </w:r>
      <w:r w:rsidRPr="00F16284">
        <w:rPr>
          <w:color w:val="000000" w:themeColor="text1"/>
          <w:sz w:val="20"/>
          <w:szCs w:val="20"/>
          <w:lang w:val="en-US"/>
        </w:rPr>
        <w:t>orresponding author</w:t>
      </w:r>
      <w:r w:rsidRPr="00611500">
        <w:rPr>
          <w:color w:val="000000" w:themeColor="text1"/>
          <w:sz w:val="20"/>
          <w:szCs w:val="20"/>
          <w:lang w:val="en-US"/>
        </w:rPr>
        <w:t xml:space="preserve">: </w:t>
      </w:r>
      <w:r>
        <w:rPr>
          <w:color w:val="000000" w:themeColor="text1"/>
          <w:sz w:val="20"/>
          <w:szCs w:val="20"/>
          <w:lang w:val="en-US"/>
        </w:rPr>
        <w:t xml:space="preserve">Daria Peleg-Raibstein, </w:t>
      </w:r>
      <w:r w:rsidRPr="00611500">
        <w:rPr>
          <w:color w:val="000000" w:themeColor="text1"/>
          <w:sz w:val="20"/>
          <w:szCs w:val="20"/>
          <w:lang w:val="en-US"/>
        </w:rPr>
        <w:t>daria-peleg</w:t>
      </w:r>
      <w:r w:rsidRPr="00611500">
        <w:rPr>
          <w:rFonts w:cstheme="minorHAnsi"/>
          <w:color w:val="000000" w:themeColor="text1"/>
          <w:sz w:val="20"/>
          <w:szCs w:val="20"/>
          <w:lang w:val="en-US"/>
        </w:rPr>
        <w:t>@</w:t>
      </w:r>
      <w:r w:rsidRPr="00611500">
        <w:rPr>
          <w:color w:val="000000" w:themeColor="text1"/>
          <w:sz w:val="20"/>
          <w:szCs w:val="20"/>
          <w:lang w:val="en-US"/>
        </w:rPr>
        <w:t>ethz.ch</w:t>
      </w:r>
    </w:p>
    <w:p w14:paraId="1685910E" w14:textId="6091E8D8" w:rsidR="000322D4" w:rsidRPr="00FB74D7" w:rsidRDefault="00FF3E2E" w:rsidP="000322D4">
      <w:pPr>
        <w:jc w:val="both"/>
        <w:rPr>
          <w:color w:val="000000" w:themeColor="text1"/>
          <w:sz w:val="20"/>
          <w:szCs w:val="20"/>
          <w:lang w:val="fr-CH"/>
        </w:rPr>
      </w:pPr>
      <w:r w:rsidRPr="00FB74D7">
        <w:rPr>
          <w:b/>
          <w:bCs/>
          <w:color w:val="000000" w:themeColor="text1"/>
          <w:lang w:val="fr-CH"/>
        </w:rPr>
        <w:br w:type="page"/>
      </w:r>
    </w:p>
    <w:p w14:paraId="1D1A942A" w14:textId="77777777" w:rsidR="000322D4" w:rsidRPr="00FB74D7" w:rsidRDefault="000322D4" w:rsidP="000322D4">
      <w:pPr>
        <w:jc w:val="both"/>
        <w:rPr>
          <w:b/>
          <w:bCs/>
          <w:color w:val="000000" w:themeColor="text1"/>
          <w:sz w:val="24"/>
          <w:szCs w:val="24"/>
          <w:lang w:val="fr-CH"/>
        </w:rPr>
      </w:pPr>
      <w:r w:rsidRPr="00FB74D7">
        <w:rPr>
          <w:b/>
          <w:bCs/>
          <w:color w:val="000000" w:themeColor="text1"/>
          <w:sz w:val="24"/>
          <w:szCs w:val="24"/>
          <w:lang w:val="en-US"/>
        </w:rPr>
        <w:lastRenderedPageBreak/>
        <w:t>Supplementary</w:t>
      </w:r>
      <w:r w:rsidRPr="00FB74D7">
        <w:rPr>
          <w:b/>
          <w:bCs/>
          <w:color w:val="000000" w:themeColor="text1"/>
          <w:sz w:val="24"/>
          <w:szCs w:val="24"/>
          <w:lang w:val="fr-CH"/>
        </w:rPr>
        <w:t xml:space="preserve"> figures</w:t>
      </w:r>
    </w:p>
    <w:p w14:paraId="1FB2CD13" w14:textId="289EF3C6" w:rsidR="000322D4" w:rsidRPr="00893C09" w:rsidRDefault="003707BF" w:rsidP="000322D4">
      <w:pPr>
        <w:spacing w:line="240" w:lineRule="auto"/>
        <w:jc w:val="both"/>
        <w:rPr>
          <w:b/>
          <w:bCs/>
          <w:color w:val="000000" w:themeColor="text1"/>
          <w:sz w:val="21"/>
          <w:szCs w:val="21"/>
          <w:lang w:val="en-US"/>
        </w:rPr>
      </w:pPr>
      <w:r>
        <w:rPr>
          <w:b/>
          <w:bCs/>
          <w:noProof/>
          <w:sz w:val="21"/>
          <w:szCs w:val="21"/>
          <w:lang w:val="en-US"/>
        </w:rPr>
        <w:drawing>
          <wp:inline distT="0" distB="0" distL="0" distR="0" wp14:anchorId="74FAACC5" wp14:editId="4CD82CA6">
            <wp:extent cx="5759450" cy="7938135"/>
            <wp:effectExtent l="0" t="0" r="6350" b="0"/>
            <wp:docPr id="3032450" name="Picture 1"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450" name="Picture 1" descr="A picture containing text, diagram, screenshot, lin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59450" cy="7938135"/>
                    </a:xfrm>
                    <a:prstGeom prst="rect">
                      <a:avLst/>
                    </a:prstGeom>
                  </pic:spPr>
                </pic:pic>
              </a:graphicData>
            </a:graphic>
          </wp:inline>
        </w:drawing>
      </w:r>
    </w:p>
    <w:p w14:paraId="471CC865" w14:textId="77777777" w:rsidR="00FB74D7" w:rsidRDefault="00FB74D7" w:rsidP="000322D4">
      <w:pPr>
        <w:jc w:val="both"/>
        <w:rPr>
          <w:b/>
          <w:bCs/>
          <w:color w:val="000000" w:themeColor="text1"/>
          <w:sz w:val="20"/>
          <w:szCs w:val="20"/>
          <w:lang w:val="en-US"/>
        </w:rPr>
      </w:pPr>
    </w:p>
    <w:p w14:paraId="696D81A5" w14:textId="77777777" w:rsidR="00FB74D7" w:rsidRDefault="00FB74D7" w:rsidP="000322D4">
      <w:pPr>
        <w:jc w:val="both"/>
        <w:rPr>
          <w:b/>
          <w:bCs/>
          <w:color w:val="000000" w:themeColor="text1"/>
          <w:sz w:val="20"/>
          <w:szCs w:val="20"/>
          <w:lang w:val="en-US"/>
        </w:rPr>
      </w:pPr>
    </w:p>
    <w:p w14:paraId="29722620" w14:textId="3640A7AE" w:rsidR="000322D4" w:rsidRPr="00893C09" w:rsidRDefault="000322D4" w:rsidP="000322D4">
      <w:pPr>
        <w:jc w:val="both"/>
        <w:rPr>
          <w:b/>
          <w:bCs/>
          <w:color w:val="000000" w:themeColor="text1"/>
          <w:sz w:val="20"/>
          <w:szCs w:val="20"/>
          <w:lang w:val="en-US"/>
        </w:rPr>
      </w:pPr>
      <w:r w:rsidRPr="00893C09">
        <w:rPr>
          <w:b/>
          <w:bCs/>
          <w:color w:val="000000" w:themeColor="text1"/>
          <w:sz w:val="20"/>
          <w:szCs w:val="20"/>
          <w:lang w:val="en-US"/>
        </w:rPr>
        <w:lastRenderedPageBreak/>
        <w:t xml:space="preserve">Figure S1. An increase in palatability is reflected in </w:t>
      </w:r>
      <w:r w:rsidR="00392192" w:rsidRPr="00893C09">
        <w:rPr>
          <w:b/>
          <w:bCs/>
          <w:color w:val="000000" w:themeColor="text1"/>
          <w:sz w:val="20"/>
          <w:szCs w:val="20"/>
          <w:lang w:val="en-US"/>
        </w:rPr>
        <w:t>D1 and D2 cell activity</w:t>
      </w:r>
      <w:r w:rsidRPr="00893C09">
        <w:rPr>
          <w:b/>
          <w:bCs/>
          <w:color w:val="000000" w:themeColor="text1"/>
          <w:sz w:val="20"/>
          <w:szCs w:val="20"/>
          <w:lang w:val="en-US"/>
        </w:rPr>
        <w:t xml:space="preserve">. </w:t>
      </w:r>
    </w:p>
    <w:p w14:paraId="1B2D5366" w14:textId="03372C1F" w:rsidR="000322D4" w:rsidRPr="00893C09" w:rsidRDefault="000322D4" w:rsidP="000322D4">
      <w:pPr>
        <w:jc w:val="both"/>
        <w:rPr>
          <w:b/>
          <w:bCs/>
          <w:color w:val="000000" w:themeColor="text1"/>
          <w:sz w:val="20"/>
          <w:szCs w:val="20"/>
          <w:lang w:val="en-US"/>
        </w:rPr>
      </w:pPr>
      <w:r w:rsidRPr="00893C09">
        <w:rPr>
          <w:color w:val="000000" w:themeColor="text1"/>
          <w:sz w:val="20"/>
          <w:szCs w:val="20"/>
          <w:lang w:val="en-US"/>
        </w:rPr>
        <w:t>(a)</w:t>
      </w:r>
      <w:r w:rsidRPr="00893C09">
        <w:rPr>
          <w:b/>
          <w:bCs/>
          <w:color w:val="000000" w:themeColor="text1"/>
          <w:sz w:val="20"/>
          <w:szCs w:val="20"/>
          <w:lang w:val="en-US"/>
        </w:rPr>
        <w:t xml:space="preserve"> </w:t>
      </w:r>
      <w:r w:rsidRPr="00893C09">
        <w:rPr>
          <w:color w:val="000000" w:themeColor="text1"/>
          <w:sz w:val="20"/>
          <w:szCs w:val="20"/>
          <w:lang w:val="en-US"/>
        </w:rPr>
        <w:t>Example photometry recording from a 20-min session with access to water from a D1-GCaMP6s mouse</w:t>
      </w:r>
      <w:r w:rsidR="00AB2D00" w:rsidRPr="00893C09">
        <w:rPr>
          <w:color w:val="000000" w:themeColor="text1"/>
          <w:sz w:val="20"/>
          <w:szCs w:val="20"/>
          <w:lang w:val="en-US"/>
        </w:rPr>
        <w:t>. L</w:t>
      </w:r>
      <w:r w:rsidRPr="00893C09">
        <w:rPr>
          <w:color w:val="000000" w:themeColor="text1"/>
          <w:sz w:val="20"/>
          <w:szCs w:val="20"/>
          <w:lang w:val="en-US"/>
        </w:rPr>
        <w:t xml:space="preserve">icks indicated </w:t>
      </w:r>
      <w:r w:rsidR="00AB2D00" w:rsidRPr="00893C09">
        <w:rPr>
          <w:color w:val="000000" w:themeColor="text1"/>
          <w:sz w:val="20"/>
          <w:szCs w:val="20"/>
          <w:lang w:val="en-US"/>
        </w:rPr>
        <w:t>by</w:t>
      </w:r>
      <w:r w:rsidRPr="00893C09">
        <w:rPr>
          <w:color w:val="000000" w:themeColor="text1"/>
          <w:sz w:val="20"/>
          <w:szCs w:val="20"/>
          <w:lang w:val="en-US"/>
        </w:rPr>
        <w:t xml:space="preserve"> black raster plot above. B</w:t>
      </w:r>
      <w:r w:rsidR="00AB2D00" w:rsidRPr="00893C09">
        <w:rPr>
          <w:color w:val="000000" w:themeColor="text1"/>
          <w:sz w:val="20"/>
          <w:szCs w:val="20"/>
          <w:lang w:val="en-US"/>
        </w:rPr>
        <w:t>ottom,</w:t>
      </w:r>
      <w:r w:rsidRPr="00893C09">
        <w:rPr>
          <w:color w:val="000000" w:themeColor="text1"/>
          <w:sz w:val="20"/>
          <w:szCs w:val="20"/>
          <w:lang w:val="en-US"/>
        </w:rPr>
        <w:t xml:space="preserve"> </w:t>
      </w:r>
      <w:r w:rsidR="00AB2D00" w:rsidRPr="00893C09">
        <w:rPr>
          <w:color w:val="000000" w:themeColor="text1"/>
          <w:sz w:val="20"/>
          <w:szCs w:val="20"/>
          <w:lang w:val="en-US"/>
        </w:rPr>
        <w:t>z</w:t>
      </w:r>
      <w:r w:rsidRPr="00893C09">
        <w:rPr>
          <w:color w:val="000000" w:themeColor="text1"/>
          <w:sz w:val="20"/>
          <w:szCs w:val="20"/>
          <w:lang w:val="en-US"/>
        </w:rPr>
        <w:t xml:space="preserve">oom </w:t>
      </w:r>
      <w:r w:rsidR="00AB2D00" w:rsidRPr="00893C09">
        <w:rPr>
          <w:color w:val="000000" w:themeColor="text1"/>
          <w:sz w:val="20"/>
          <w:szCs w:val="20"/>
          <w:lang w:val="en-US"/>
        </w:rPr>
        <w:t xml:space="preserve">of </w:t>
      </w:r>
      <w:r w:rsidRPr="00893C09">
        <w:rPr>
          <w:color w:val="000000" w:themeColor="text1"/>
          <w:sz w:val="20"/>
          <w:szCs w:val="20"/>
          <w:lang w:val="en-US"/>
        </w:rPr>
        <w:t xml:space="preserve">photometry signal </w:t>
      </w:r>
      <w:r w:rsidR="00AB2D00" w:rsidRPr="00893C09">
        <w:rPr>
          <w:color w:val="000000" w:themeColor="text1"/>
          <w:sz w:val="20"/>
          <w:szCs w:val="20"/>
          <w:lang w:val="en-US"/>
        </w:rPr>
        <w:t xml:space="preserve">and licks </w:t>
      </w:r>
      <w:r w:rsidRPr="00893C09">
        <w:rPr>
          <w:color w:val="000000" w:themeColor="text1"/>
          <w:sz w:val="20"/>
          <w:szCs w:val="20"/>
          <w:lang w:val="en-US"/>
        </w:rPr>
        <w:t>showing only 2 min</w:t>
      </w:r>
      <w:r w:rsidR="00AB2D00" w:rsidRPr="00893C09">
        <w:rPr>
          <w:color w:val="000000" w:themeColor="text1"/>
          <w:sz w:val="20"/>
          <w:szCs w:val="20"/>
          <w:lang w:val="en-US"/>
        </w:rPr>
        <w:t xml:space="preserve"> indicated by black dotted square above.</w:t>
      </w:r>
      <w:r w:rsidRPr="00893C09">
        <w:rPr>
          <w:color w:val="000000" w:themeColor="text1"/>
          <w:sz w:val="20"/>
          <w:szCs w:val="20"/>
          <w:lang w:val="en-US"/>
        </w:rPr>
        <w:t xml:space="preserve"> Photometry signals are (465nm signal – fitted 405 </w:t>
      </w:r>
      <w:proofErr w:type="gramStart"/>
      <w:r w:rsidRPr="00893C09">
        <w:rPr>
          <w:color w:val="000000" w:themeColor="text1"/>
          <w:sz w:val="20"/>
          <w:szCs w:val="20"/>
          <w:lang w:val="en-US"/>
        </w:rPr>
        <w:t>signal</w:t>
      </w:r>
      <w:proofErr w:type="gramEnd"/>
      <w:r w:rsidRPr="00893C09">
        <w:rPr>
          <w:color w:val="000000" w:themeColor="text1"/>
          <w:sz w:val="20"/>
          <w:szCs w:val="20"/>
          <w:lang w:val="en-US"/>
        </w:rPr>
        <w:t xml:space="preserve">)/fitted 405nm signal. </w:t>
      </w:r>
    </w:p>
    <w:p w14:paraId="379547A5" w14:textId="79E78341" w:rsidR="00613DE6" w:rsidRPr="00893C09" w:rsidRDefault="000322D4" w:rsidP="000322D4">
      <w:pPr>
        <w:spacing w:after="0" w:line="240" w:lineRule="auto"/>
        <w:jc w:val="both"/>
        <w:rPr>
          <w:color w:val="000000" w:themeColor="text1"/>
          <w:sz w:val="20"/>
          <w:szCs w:val="20"/>
          <w:lang w:val="en-US"/>
        </w:rPr>
      </w:pPr>
      <w:r w:rsidRPr="00893C09">
        <w:rPr>
          <w:color w:val="000000" w:themeColor="text1"/>
          <w:sz w:val="20"/>
          <w:szCs w:val="20"/>
          <w:lang w:val="en-US"/>
        </w:rPr>
        <w:t xml:space="preserve">(b) </w:t>
      </w:r>
      <w:r w:rsidR="00BC62DC" w:rsidRPr="00893C09">
        <w:rPr>
          <w:color w:val="000000" w:themeColor="text1"/>
          <w:sz w:val="20"/>
          <w:szCs w:val="20"/>
          <w:lang w:val="en-US"/>
        </w:rPr>
        <w:t>As in (a) for a D2-GCaMP6s mouse.</w:t>
      </w:r>
    </w:p>
    <w:p w14:paraId="3D11423B" w14:textId="77777777" w:rsidR="008E6EA8" w:rsidRPr="00893C09" w:rsidRDefault="008E6EA8" w:rsidP="000322D4">
      <w:pPr>
        <w:spacing w:after="0" w:line="240" w:lineRule="auto"/>
        <w:jc w:val="both"/>
        <w:rPr>
          <w:color w:val="000000" w:themeColor="text1"/>
          <w:sz w:val="20"/>
          <w:szCs w:val="20"/>
          <w:lang w:val="en-US"/>
        </w:rPr>
      </w:pPr>
    </w:p>
    <w:p w14:paraId="5BED03B8" w14:textId="14443DAA" w:rsidR="008E6EA8" w:rsidRPr="00893C09" w:rsidRDefault="008E6EA8" w:rsidP="000322D4">
      <w:pPr>
        <w:spacing w:after="0" w:line="240" w:lineRule="auto"/>
        <w:jc w:val="both"/>
        <w:rPr>
          <w:color w:val="000000" w:themeColor="text1"/>
          <w:sz w:val="20"/>
          <w:szCs w:val="20"/>
          <w:lang w:val="en-US"/>
        </w:rPr>
      </w:pPr>
      <w:r w:rsidRPr="00893C09">
        <w:rPr>
          <w:color w:val="000000" w:themeColor="text1"/>
          <w:sz w:val="20"/>
          <w:szCs w:val="20"/>
          <w:lang w:val="en-US"/>
        </w:rPr>
        <w:t>(c) Heatmaps of the photometry signals of individual mice around water (H2O, blue) or milkshake (MS, pink) lick onset, averaged over all licking bouts for each given mouse from the D1-GCaMP6s (left, n=6) and D2-GCaMP6</w:t>
      </w:r>
      <w:r w:rsidR="006A3FA9" w:rsidRPr="00893C09">
        <w:rPr>
          <w:color w:val="000000" w:themeColor="text1"/>
          <w:sz w:val="20"/>
          <w:szCs w:val="20"/>
          <w:lang w:val="en-US"/>
        </w:rPr>
        <w:t>s</w:t>
      </w:r>
      <w:r w:rsidRPr="00893C09">
        <w:rPr>
          <w:color w:val="000000" w:themeColor="text1"/>
          <w:sz w:val="20"/>
          <w:szCs w:val="20"/>
          <w:lang w:val="en-US"/>
        </w:rPr>
        <w:t xml:space="preserve"> (right, n=5) cohorts.</w:t>
      </w:r>
      <w:r w:rsidR="008B5D27" w:rsidRPr="00893C09">
        <w:rPr>
          <w:color w:val="000000" w:themeColor="text1"/>
          <w:sz w:val="20"/>
          <w:szCs w:val="20"/>
          <w:lang w:val="en-US"/>
        </w:rPr>
        <w:t xml:space="preserve"> For the MS plots, only data from the first milkshake session (MS1) is presented.</w:t>
      </w:r>
    </w:p>
    <w:p w14:paraId="2A88B24A" w14:textId="77777777" w:rsidR="008E6EA8" w:rsidRPr="00893C09" w:rsidRDefault="008E6EA8" w:rsidP="000322D4">
      <w:pPr>
        <w:spacing w:after="0" w:line="240" w:lineRule="auto"/>
        <w:jc w:val="both"/>
        <w:rPr>
          <w:color w:val="000000" w:themeColor="text1"/>
          <w:sz w:val="20"/>
          <w:szCs w:val="20"/>
          <w:lang w:val="en-US"/>
        </w:rPr>
      </w:pPr>
    </w:p>
    <w:p w14:paraId="557D5A46" w14:textId="0405BB99" w:rsidR="008B5D27" w:rsidRPr="00893C09" w:rsidRDefault="008E6EA8" w:rsidP="00977B60">
      <w:pPr>
        <w:jc w:val="both"/>
        <w:rPr>
          <w:color w:val="000000" w:themeColor="text1"/>
          <w:sz w:val="20"/>
          <w:szCs w:val="20"/>
          <w:lang w:val="en-US"/>
        </w:rPr>
      </w:pPr>
      <w:r w:rsidRPr="00893C09">
        <w:rPr>
          <w:color w:val="000000" w:themeColor="text1"/>
          <w:sz w:val="20"/>
          <w:szCs w:val="20"/>
          <w:lang w:val="en-US"/>
        </w:rPr>
        <w:t>(d) Photometry signals around water (H</w:t>
      </w:r>
      <w:r w:rsidRPr="00893C09">
        <w:rPr>
          <w:color w:val="000000" w:themeColor="text1"/>
          <w:sz w:val="20"/>
          <w:szCs w:val="20"/>
          <w:vertAlign w:val="subscript"/>
          <w:lang w:val="en-US"/>
        </w:rPr>
        <w:t>2</w:t>
      </w:r>
      <w:r w:rsidRPr="00893C09">
        <w:rPr>
          <w:color w:val="000000" w:themeColor="text1"/>
          <w:sz w:val="20"/>
          <w:szCs w:val="20"/>
          <w:lang w:val="en-US"/>
        </w:rPr>
        <w:t>O, blue) or 2% citric acid (CA, black) lick onset, averaged over all licking bouts in D1-GCaMP6s mice (left, n=6) and D2-GCaMP6s mice (right, n=5). Mean across bouts and animals is shown, shaded area represents the SEM. Paired-samples t-test: D1-GCaMP6s mice, delta min-max post lick onset H</w:t>
      </w:r>
      <w:r w:rsidRPr="00893C09">
        <w:rPr>
          <w:color w:val="000000" w:themeColor="text1"/>
          <w:sz w:val="20"/>
          <w:szCs w:val="20"/>
          <w:vertAlign w:val="subscript"/>
          <w:lang w:val="en-US"/>
        </w:rPr>
        <w:t>2</w:t>
      </w:r>
      <w:r w:rsidRPr="00893C09">
        <w:rPr>
          <w:color w:val="000000" w:themeColor="text1"/>
          <w:sz w:val="20"/>
          <w:szCs w:val="20"/>
          <w:lang w:val="en-US"/>
        </w:rPr>
        <w:t>O vs. CA (t(5)=3.155, p=0.025), max post lick onset H</w:t>
      </w:r>
      <w:r w:rsidRPr="00893C09">
        <w:rPr>
          <w:color w:val="000000" w:themeColor="text1"/>
          <w:sz w:val="20"/>
          <w:szCs w:val="20"/>
          <w:vertAlign w:val="subscript"/>
          <w:lang w:val="en-US"/>
        </w:rPr>
        <w:t>2</w:t>
      </w:r>
      <w:r w:rsidRPr="00893C09">
        <w:rPr>
          <w:color w:val="000000" w:themeColor="text1"/>
          <w:sz w:val="20"/>
          <w:szCs w:val="20"/>
          <w:lang w:val="en-US"/>
        </w:rPr>
        <w:t>O vs. CA (t(5)=3.866, p=0.012), min post lick onset H</w:t>
      </w:r>
      <w:r w:rsidRPr="00893C09">
        <w:rPr>
          <w:color w:val="000000" w:themeColor="text1"/>
          <w:sz w:val="20"/>
          <w:szCs w:val="20"/>
          <w:vertAlign w:val="subscript"/>
          <w:lang w:val="en-US"/>
        </w:rPr>
        <w:t>2</w:t>
      </w:r>
      <w:r w:rsidRPr="00893C09">
        <w:rPr>
          <w:color w:val="000000" w:themeColor="text1"/>
          <w:sz w:val="20"/>
          <w:szCs w:val="20"/>
          <w:lang w:val="en-US"/>
        </w:rPr>
        <w:t>O vs. CA (t(5)=2.813, p=0.037); D2-GCaMP6s mice, delta min-max post lick onset H</w:t>
      </w:r>
      <w:r w:rsidRPr="00893C09">
        <w:rPr>
          <w:color w:val="000000" w:themeColor="text1"/>
          <w:sz w:val="20"/>
          <w:szCs w:val="20"/>
          <w:vertAlign w:val="subscript"/>
          <w:lang w:val="en-US"/>
        </w:rPr>
        <w:t>2</w:t>
      </w:r>
      <w:r w:rsidRPr="00893C09">
        <w:rPr>
          <w:color w:val="000000" w:themeColor="text1"/>
          <w:sz w:val="20"/>
          <w:szCs w:val="20"/>
          <w:lang w:val="en-US"/>
        </w:rPr>
        <w:t>O vs. CA (t(4)=4.364, p=0.012), max post lick onset H</w:t>
      </w:r>
      <w:r w:rsidRPr="00893C09">
        <w:rPr>
          <w:color w:val="000000" w:themeColor="text1"/>
          <w:sz w:val="20"/>
          <w:szCs w:val="20"/>
          <w:vertAlign w:val="subscript"/>
          <w:lang w:val="en-US"/>
        </w:rPr>
        <w:t>2</w:t>
      </w:r>
      <w:r w:rsidRPr="00893C09">
        <w:rPr>
          <w:color w:val="000000" w:themeColor="text1"/>
          <w:sz w:val="20"/>
          <w:szCs w:val="20"/>
          <w:lang w:val="en-US"/>
        </w:rPr>
        <w:t>O vs. CA (t(4)=6.704, p=0.003), min post lick onset H</w:t>
      </w:r>
      <w:r w:rsidRPr="00893C09">
        <w:rPr>
          <w:color w:val="000000" w:themeColor="text1"/>
          <w:sz w:val="20"/>
          <w:szCs w:val="20"/>
          <w:vertAlign w:val="subscript"/>
          <w:lang w:val="en-US"/>
        </w:rPr>
        <w:t>2</w:t>
      </w:r>
      <w:r w:rsidRPr="00893C09">
        <w:rPr>
          <w:color w:val="000000" w:themeColor="text1"/>
          <w:sz w:val="20"/>
          <w:szCs w:val="20"/>
          <w:lang w:val="en-US"/>
        </w:rPr>
        <w:t>O vs. CA (t(4)=-0.490, p=0.650).</w:t>
      </w:r>
    </w:p>
    <w:p w14:paraId="4B35BCC2" w14:textId="77777777" w:rsidR="000322D4" w:rsidRPr="00893C09" w:rsidRDefault="000322D4" w:rsidP="000322D4">
      <w:pPr>
        <w:spacing w:after="0" w:line="240" w:lineRule="auto"/>
        <w:jc w:val="both"/>
        <w:rPr>
          <w:color w:val="000000" w:themeColor="text1"/>
          <w:sz w:val="20"/>
          <w:szCs w:val="20"/>
          <w:lang w:val="en-US"/>
        </w:rPr>
      </w:pPr>
    </w:p>
    <w:p w14:paraId="67974414" w14:textId="409E927E" w:rsidR="000322D4" w:rsidRPr="00893C09" w:rsidRDefault="000322D4" w:rsidP="000322D4">
      <w:pPr>
        <w:jc w:val="both"/>
        <w:rPr>
          <w:b/>
          <w:bCs/>
          <w:color w:val="000000" w:themeColor="text1"/>
          <w:sz w:val="21"/>
          <w:szCs w:val="21"/>
          <w:lang w:val="en-US"/>
        </w:rPr>
      </w:pPr>
      <w:r w:rsidRPr="00893C09">
        <w:rPr>
          <w:color w:val="000000" w:themeColor="text1"/>
          <w:sz w:val="20"/>
          <w:szCs w:val="20"/>
          <w:lang w:val="en-US"/>
        </w:rPr>
        <w:t>MS: Milkshake</w:t>
      </w:r>
      <w:r w:rsidR="00936391" w:rsidRPr="00893C09">
        <w:rPr>
          <w:color w:val="000000" w:themeColor="text1"/>
          <w:sz w:val="20"/>
          <w:szCs w:val="20"/>
          <w:lang w:val="en-US"/>
        </w:rPr>
        <w:t>.</w:t>
      </w:r>
      <w:r w:rsidRPr="00893C09">
        <w:rPr>
          <w:color w:val="000000" w:themeColor="text1"/>
          <w:sz w:val="20"/>
          <w:szCs w:val="20"/>
          <w:lang w:val="en-US"/>
        </w:rPr>
        <w:t xml:space="preserve"> </w:t>
      </w:r>
      <w:r w:rsidR="00AB2D00" w:rsidRPr="00893C09">
        <w:rPr>
          <w:color w:val="000000" w:themeColor="text1"/>
          <w:sz w:val="20"/>
          <w:szCs w:val="20"/>
          <w:lang w:val="en-US"/>
        </w:rPr>
        <w:t>P</w:t>
      </w:r>
      <w:r w:rsidRPr="00893C09">
        <w:rPr>
          <w:color w:val="000000" w:themeColor="text1"/>
          <w:sz w:val="20"/>
          <w:szCs w:val="20"/>
          <w:lang w:val="en-US"/>
        </w:rPr>
        <w:t xml:space="preserve">-values reported on the figures as follows: </w:t>
      </w:r>
      <w:r w:rsidR="008E6EA8" w:rsidRPr="00893C09">
        <w:rPr>
          <w:color w:val="000000" w:themeColor="text1"/>
          <w:sz w:val="20"/>
          <w:szCs w:val="20"/>
          <w:lang w:val="en-US"/>
        </w:rPr>
        <w:t xml:space="preserve">*p≤0.05, </w:t>
      </w:r>
      <w:r w:rsidRPr="00893C09">
        <w:rPr>
          <w:color w:val="000000" w:themeColor="text1"/>
          <w:sz w:val="20"/>
          <w:szCs w:val="20"/>
          <w:lang w:val="en-US"/>
        </w:rPr>
        <w:t>**p≤0.01, ***p&lt;0.001.</w:t>
      </w:r>
      <w:r w:rsidRPr="00893C09">
        <w:rPr>
          <w:b/>
          <w:bCs/>
          <w:color w:val="000000" w:themeColor="text1"/>
          <w:sz w:val="21"/>
          <w:szCs w:val="21"/>
          <w:lang w:val="en-US"/>
        </w:rPr>
        <w:br w:type="page"/>
      </w:r>
    </w:p>
    <w:p w14:paraId="5714745D" w14:textId="6CC30BFE" w:rsidR="002C73E7" w:rsidRPr="00893C09" w:rsidRDefault="00317A57" w:rsidP="002C73E7">
      <w:pPr>
        <w:jc w:val="center"/>
        <w:rPr>
          <w:color w:val="000000" w:themeColor="text1"/>
          <w:lang w:val="en-US"/>
        </w:rPr>
      </w:pPr>
      <w:r w:rsidRPr="00893C09">
        <w:rPr>
          <w:noProof/>
          <w:color w:val="000000" w:themeColor="text1"/>
          <w:lang w:val="en-US"/>
        </w:rPr>
        <w:lastRenderedPageBreak/>
        <w:drawing>
          <wp:inline distT="0" distB="0" distL="0" distR="0" wp14:anchorId="436CC241" wp14:editId="3092BB7D">
            <wp:extent cx="5759450" cy="3982085"/>
            <wp:effectExtent l="0" t="0" r="6350" b="5715"/>
            <wp:docPr id="24" name="Picture 2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ox and whisk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3982085"/>
                    </a:xfrm>
                    <a:prstGeom prst="rect">
                      <a:avLst/>
                    </a:prstGeom>
                  </pic:spPr>
                </pic:pic>
              </a:graphicData>
            </a:graphic>
          </wp:inline>
        </w:drawing>
      </w:r>
    </w:p>
    <w:p w14:paraId="6A26FFF6" w14:textId="4638763F" w:rsidR="002C73E7" w:rsidRPr="00893C09" w:rsidRDefault="002C73E7" w:rsidP="002C73E7">
      <w:pPr>
        <w:jc w:val="both"/>
        <w:rPr>
          <w:b/>
          <w:bCs/>
          <w:color w:val="000000" w:themeColor="text1"/>
          <w:sz w:val="20"/>
          <w:szCs w:val="20"/>
          <w:lang w:val="en-US"/>
        </w:rPr>
      </w:pPr>
      <w:r w:rsidRPr="00893C09">
        <w:rPr>
          <w:b/>
          <w:bCs/>
          <w:color w:val="000000" w:themeColor="text1"/>
          <w:sz w:val="20"/>
          <w:szCs w:val="20"/>
          <w:lang w:val="en-US"/>
        </w:rPr>
        <w:t xml:space="preserve">Figure S2. </w:t>
      </w:r>
      <w:r w:rsidR="008E6EA8" w:rsidRPr="00893C09">
        <w:rPr>
          <w:b/>
          <w:bCs/>
          <w:color w:val="000000" w:themeColor="text1"/>
          <w:sz w:val="20"/>
          <w:szCs w:val="20"/>
          <w:lang w:val="en-US"/>
        </w:rPr>
        <w:t>Additional parameters for the lick macro- and microstructure analysis of the free-consumption task</w:t>
      </w:r>
      <w:r w:rsidRPr="00893C09">
        <w:rPr>
          <w:b/>
          <w:bCs/>
          <w:color w:val="000000" w:themeColor="text1"/>
          <w:sz w:val="20"/>
          <w:szCs w:val="20"/>
          <w:lang w:val="en-US"/>
        </w:rPr>
        <w:t>.</w:t>
      </w:r>
    </w:p>
    <w:p w14:paraId="4562B402" w14:textId="7F1D2ECB" w:rsidR="008E6EA8" w:rsidRPr="00893C09" w:rsidRDefault="008E6EA8" w:rsidP="008E6EA8">
      <w:pPr>
        <w:spacing w:after="0" w:line="240" w:lineRule="auto"/>
        <w:jc w:val="both"/>
        <w:rPr>
          <w:color w:val="000000" w:themeColor="text1"/>
          <w:sz w:val="20"/>
          <w:szCs w:val="20"/>
          <w:lang w:val="en-US"/>
        </w:rPr>
      </w:pPr>
      <w:r w:rsidRPr="00893C09">
        <w:rPr>
          <w:color w:val="000000" w:themeColor="text1"/>
          <w:sz w:val="20"/>
          <w:szCs w:val="20"/>
          <w:lang w:val="en-US"/>
        </w:rPr>
        <w:t>(a) Lick number during daily 20-min sessions with access to water (H</w:t>
      </w:r>
      <w:r w:rsidRPr="00893C09">
        <w:rPr>
          <w:color w:val="000000" w:themeColor="text1"/>
          <w:sz w:val="20"/>
          <w:szCs w:val="20"/>
          <w:vertAlign w:val="subscript"/>
          <w:lang w:val="en-US"/>
        </w:rPr>
        <w:t>2</w:t>
      </w:r>
      <w:r w:rsidRPr="00893C09">
        <w:rPr>
          <w:color w:val="000000" w:themeColor="text1"/>
          <w:sz w:val="20"/>
          <w:szCs w:val="20"/>
          <w:lang w:val="en-US"/>
        </w:rPr>
        <w:t xml:space="preserve">O, first session, blue dot) and milkshake (MS - 5 sessions, red and pink dots). Mean </w:t>
      </w:r>
      <w:r w:rsidRPr="00893C09">
        <w:rPr>
          <w:color w:val="000000" w:themeColor="text1"/>
          <w:lang w:val="en-US"/>
        </w:rPr>
        <w:sym w:font="Symbol" w:char="F0B1"/>
      </w:r>
      <w:r w:rsidRPr="00893C09">
        <w:rPr>
          <w:color w:val="000000" w:themeColor="text1"/>
          <w:sz w:val="20"/>
          <w:szCs w:val="20"/>
          <w:lang w:val="en-US"/>
        </w:rPr>
        <w:t xml:space="preserve"> SEM values are plotted in color, and individual values from each mouse in black. D1-GCaMP6s and D2-GCaMP6s mice are pooled, n=18. One-way repeated measures ANOVA: water vs. MS 1 (</w:t>
      </w:r>
      <w:proofErr w:type="gramStart"/>
      <w:r w:rsidRPr="00893C09">
        <w:rPr>
          <w:color w:val="000000" w:themeColor="text1"/>
          <w:sz w:val="20"/>
          <w:szCs w:val="20"/>
          <w:lang w:val="en-US"/>
        </w:rPr>
        <w:t>F(</w:t>
      </w:r>
      <w:proofErr w:type="gramEnd"/>
      <w:r w:rsidRPr="00893C09">
        <w:rPr>
          <w:color w:val="000000" w:themeColor="text1"/>
          <w:sz w:val="20"/>
          <w:szCs w:val="20"/>
          <w:lang w:val="en-US"/>
        </w:rPr>
        <w:t>1,17)=147.327, p&lt;0.001), MS 1 to MS.5 (F(4,68)=19.895, p&lt;0.001), MS 1 vs. MS 5 (F(1,17)=11.006, p=0.004).</w:t>
      </w:r>
    </w:p>
    <w:p w14:paraId="76A098A6" w14:textId="77777777" w:rsidR="008E6EA8" w:rsidRPr="00893C09" w:rsidRDefault="008E6EA8" w:rsidP="008E6EA8">
      <w:pPr>
        <w:spacing w:after="0" w:line="240" w:lineRule="auto"/>
        <w:jc w:val="both"/>
        <w:rPr>
          <w:color w:val="000000" w:themeColor="text1"/>
          <w:sz w:val="20"/>
          <w:szCs w:val="20"/>
          <w:lang w:val="en-US"/>
        </w:rPr>
      </w:pPr>
    </w:p>
    <w:p w14:paraId="0A0D160A" w14:textId="69EFF027" w:rsidR="008E6EA8" w:rsidRPr="00893C09" w:rsidRDefault="008E6EA8" w:rsidP="008E6EA8">
      <w:pPr>
        <w:spacing w:after="0" w:line="240" w:lineRule="auto"/>
        <w:jc w:val="both"/>
        <w:rPr>
          <w:color w:val="000000" w:themeColor="text1"/>
          <w:sz w:val="20"/>
          <w:szCs w:val="20"/>
          <w:lang w:val="en-US"/>
        </w:rPr>
      </w:pPr>
      <w:r w:rsidRPr="00893C09">
        <w:rPr>
          <w:color w:val="000000" w:themeColor="text1"/>
          <w:sz w:val="20"/>
          <w:szCs w:val="20"/>
          <w:lang w:val="en-US"/>
        </w:rPr>
        <w:t xml:space="preserve">(b) Lick number over 5-min blocks across daily 20-min sessions with access to water (first session) and MS (5 sessions). Values are plotted (in color) as mean </w:t>
      </w:r>
      <w:r w:rsidRPr="00893C09">
        <w:rPr>
          <w:color w:val="000000" w:themeColor="text1"/>
          <w:lang w:val="en-US"/>
        </w:rPr>
        <w:sym w:font="Symbol" w:char="F0B1"/>
      </w:r>
      <w:r w:rsidRPr="00893C09">
        <w:rPr>
          <w:color w:val="000000" w:themeColor="text1"/>
          <w:sz w:val="20"/>
          <w:szCs w:val="20"/>
          <w:lang w:val="en-US"/>
        </w:rPr>
        <w:t xml:space="preserve"> SEM, n=18.</w:t>
      </w:r>
    </w:p>
    <w:p w14:paraId="33132951" w14:textId="77777777" w:rsidR="008E6EA8" w:rsidRPr="00893C09" w:rsidRDefault="008E6EA8" w:rsidP="008E6EA8">
      <w:pPr>
        <w:spacing w:after="0" w:line="240" w:lineRule="auto"/>
        <w:jc w:val="both"/>
        <w:rPr>
          <w:color w:val="000000" w:themeColor="text1"/>
          <w:sz w:val="20"/>
          <w:szCs w:val="20"/>
          <w:lang w:val="en-US"/>
        </w:rPr>
      </w:pPr>
    </w:p>
    <w:p w14:paraId="0124DE4C" w14:textId="6C48FE8E" w:rsidR="008E6EA8" w:rsidRPr="00893C09" w:rsidRDefault="008E6EA8" w:rsidP="008E6EA8">
      <w:pPr>
        <w:spacing w:after="0" w:line="240" w:lineRule="auto"/>
        <w:jc w:val="both"/>
        <w:rPr>
          <w:color w:val="000000" w:themeColor="text1"/>
          <w:sz w:val="20"/>
          <w:szCs w:val="20"/>
          <w:lang w:val="en-US"/>
        </w:rPr>
      </w:pPr>
      <w:r w:rsidRPr="00893C09">
        <w:rPr>
          <w:color w:val="000000" w:themeColor="text1"/>
          <w:sz w:val="20"/>
          <w:szCs w:val="20"/>
          <w:lang w:val="en-US"/>
        </w:rPr>
        <w:t xml:space="preserve">(c) Additional parameters calculated from lick recordings canonically associated with ‘liking’: bout duration (left), bout size (i.e., number of licks per bout, middle) and lick frequency (right) across one session with access to water and 5 sessions with access to MS. D1-GCaMP6s and D2-GCaMP6s mice are pooled. Mean </w:t>
      </w:r>
      <w:r w:rsidRPr="00893C09">
        <w:rPr>
          <w:color w:val="000000" w:themeColor="text1"/>
          <w:lang w:val="en-US"/>
        </w:rPr>
        <w:sym w:font="Symbol" w:char="F0B1"/>
      </w:r>
      <w:r w:rsidRPr="00893C09">
        <w:rPr>
          <w:color w:val="000000" w:themeColor="text1"/>
          <w:sz w:val="20"/>
          <w:szCs w:val="20"/>
          <w:lang w:val="en-US"/>
        </w:rPr>
        <w:t xml:space="preserve"> SEM values are plotted in color, and individual values from each mouse in black, n=18. One-way repeated measures ANOVA, Bout duration: water vs. MS 1 (F(1,17)=25.529, p&lt;0.001), MS 1 to MS 5 (F(4,68)=4.245, p=0.004), MS 1 vs. MS 5 (F(1,17)=0.675, p=0.423); Bout size: water vs. MS 1 (F(1,17)=26.825, p&lt;0.001), MS 1 to MS 5 (F(4,68)=5.282, p=0.001), MS 1 vs. MS 5 (F(1,17)=0.003, p=0.956); Lick frequency: water vs. MS 4 (F(1,17)=5.651, p=0.029), water vs. MS 5 (F(1,17)=10.813, p=0.004), MS 1 to MS 5 (F(4,68)=6.013, p&lt;0.001).</w:t>
      </w:r>
    </w:p>
    <w:p w14:paraId="299A24AA" w14:textId="77777777" w:rsidR="008E6EA8" w:rsidRPr="00893C09" w:rsidRDefault="008E6EA8" w:rsidP="008E6EA8">
      <w:pPr>
        <w:spacing w:after="0" w:line="240" w:lineRule="auto"/>
        <w:jc w:val="both"/>
        <w:rPr>
          <w:color w:val="000000" w:themeColor="text1"/>
          <w:sz w:val="20"/>
          <w:szCs w:val="20"/>
          <w:lang w:val="en-US"/>
        </w:rPr>
      </w:pPr>
    </w:p>
    <w:p w14:paraId="319AFA59" w14:textId="43DCDE0F" w:rsidR="008E6EA8" w:rsidRPr="00893C09" w:rsidRDefault="008E6EA8" w:rsidP="008E6EA8">
      <w:pPr>
        <w:spacing w:after="0" w:line="240" w:lineRule="auto"/>
        <w:jc w:val="both"/>
        <w:rPr>
          <w:color w:val="000000" w:themeColor="text1"/>
          <w:sz w:val="20"/>
          <w:szCs w:val="20"/>
          <w:lang w:val="en-US"/>
        </w:rPr>
      </w:pPr>
      <w:r w:rsidRPr="00893C09">
        <w:rPr>
          <w:color w:val="000000" w:themeColor="text1"/>
          <w:sz w:val="20"/>
          <w:szCs w:val="20"/>
          <w:lang w:val="en-US"/>
        </w:rPr>
        <w:t>MS: Milkshake. P-values reported on the figures as follows: *p≤0.05, **p≤0.01, ***p&lt;0.001.</w:t>
      </w:r>
    </w:p>
    <w:p w14:paraId="75852490" w14:textId="24D7FBF6" w:rsidR="002C73E7" w:rsidRPr="00893C09" w:rsidRDefault="002C73E7" w:rsidP="00731C23">
      <w:pPr>
        <w:jc w:val="both"/>
        <w:rPr>
          <w:color w:val="000000" w:themeColor="text1"/>
          <w:lang w:val="en-US"/>
        </w:rPr>
      </w:pPr>
      <w:r w:rsidRPr="00893C09">
        <w:rPr>
          <w:color w:val="000000" w:themeColor="text1"/>
          <w:sz w:val="20"/>
          <w:szCs w:val="20"/>
          <w:lang w:val="en-US"/>
        </w:rPr>
        <w:t xml:space="preserve"> </w:t>
      </w:r>
      <w:r w:rsidRPr="00893C09">
        <w:rPr>
          <w:color w:val="000000" w:themeColor="text1"/>
          <w:lang w:val="en-US"/>
        </w:rPr>
        <w:br w:type="page"/>
      </w:r>
    </w:p>
    <w:p w14:paraId="7E673A4F" w14:textId="77777777" w:rsidR="00BA3EC8" w:rsidRPr="00893C09" w:rsidRDefault="00BA3EC8" w:rsidP="00BA3EC8">
      <w:pPr>
        <w:jc w:val="both"/>
        <w:rPr>
          <w:color w:val="000000" w:themeColor="text1"/>
          <w:lang w:val="en-US"/>
        </w:rPr>
      </w:pPr>
      <w:r w:rsidRPr="00893C09">
        <w:rPr>
          <w:noProof/>
          <w:color w:val="000000" w:themeColor="text1"/>
          <w:lang w:val="en-US"/>
        </w:rPr>
        <w:lastRenderedPageBreak/>
        <w:drawing>
          <wp:inline distT="0" distB="0" distL="0" distR="0" wp14:anchorId="3BAAEDF2" wp14:editId="2777425E">
            <wp:extent cx="5759450" cy="5414645"/>
            <wp:effectExtent l="0" t="0" r="635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5414645"/>
                    </a:xfrm>
                    <a:prstGeom prst="rect">
                      <a:avLst/>
                    </a:prstGeom>
                  </pic:spPr>
                </pic:pic>
              </a:graphicData>
            </a:graphic>
          </wp:inline>
        </w:drawing>
      </w:r>
    </w:p>
    <w:p w14:paraId="5934DB7E" w14:textId="5F83E6C9" w:rsidR="00BA3EC8" w:rsidRPr="00893C09" w:rsidRDefault="00BA3EC8" w:rsidP="00BA3EC8">
      <w:pPr>
        <w:jc w:val="both"/>
        <w:rPr>
          <w:b/>
          <w:bCs/>
          <w:color w:val="000000" w:themeColor="text1"/>
          <w:sz w:val="20"/>
          <w:szCs w:val="20"/>
          <w:lang w:val="en-US"/>
        </w:rPr>
      </w:pPr>
      <w:r w:rsidRPr="00893C09">
        <w:rPr>
          <w:b/>
          <w:bCs/>
          <w:color w:val="000000" w:themeColor="text1"/>
          <w:sz w:val="20"/>
          <w:szCs w:val="20"/>
          <w:lang w:val="en-US"/>
        </w:rPr>
        <w:t>Figure S</w:t>
      </w:r>
      <w:r w:rsidR="002C73E7" w:rsidRPr="00893C09">
        <w:rPr>
          <w:b/>
          <w:bCs/>
          <w:color w:val="000000" w:themeColor="text1"/>
          <w:sz w:val="20"/>
          <w:szCs w:val="20"/>
          <w:lang w:val="en-US"/>
        </w:rPr>
        <w:t>3</w:t>
      </w:r>
      <w:r w:rsidRPr="00893C09">
        <w:rPr>
          <w:b/>
          <w:bCs/>
          <w:color w:val="000000" w:themeColor="text1"/>
          <w:sz w:val="20"/>
          <w:szCs w:val="20"/>
          <w:lang w:val="en-US"/>
        </w:rPr>
        <w:t>. Changes in lick microstructure parameters within and across sessions with access to water or a palatable food reward.</w:t>
      </w:r>
    </w:p>
    <w:p w14:paraId="5BD545D1" w14:textId="2EB9F95B" w:rsidR="00BA3EC8" w:rsidRPr="00893C09" w:rsidRDefault="00BA3EC8" w:rsidP="00BA3EC8">
      <w:pPr>
        <w:jc w:val="both"/>
        <w:rPr>
          <w:color w:val="000000" w:themeColor="text1"/>
          <w:sz w:val="20"/>
          <w:szCs w:val="20"/>
          <w:lang w:val="en-US"/>
        </w:rPr>
      </w:pPr>
      <w:r w:rsidRPr="00893C09">
        <w:rPr>
          <w:color w:val="000000" w:themeColor="text1"/>
          <w:sz w:val="20"/>
          <w:szCs w:val="20"/>
          <w:lang w:val="en-US"/>
        </w:rPr>
        <w:t>(a) ‘Liking’ parameters during the first and last 2min of each daily 20-min session with access to water (H</w:t>
      </w:r>
      <w:r w:rsidRPr="00893C09">
        <w:rPr>
          <w:color w:val="000000" w:themeColor="text1"/>
          <w:sz w:val="20"/>
          <w:szCs w:val="20"/>
          <w:vertAlign w:val="subscript"/>
          <w:lang w:val="en-US"/>
        </w:rPr>
        <w:t>2</w:t>
      </w:r>
      <w:r w:rsidRPr="00893C09">
        <w:rPr>
          <w:color w:val="000000" w:themeColor="text1"/>
          <w:sz w:val="20"/>
          <w:szCs w:val="20"/>
          <w:lang w:val="en-US"/>
        </w:rPr>
        <w:t xml:space="preserve">O, first session, blue dot) and milkshake (MS - 5 sessions, red and pink dots). Mean </w:t>
      </w:r>
      <w:r w:rsidRPr="00893C09">
        <w:rPr>
          <w:color w:val="000000" w:themeColor="text1"/>
          <w:sz w:val="20"/>
          <w:szCs w:val="20"/>
          <w:lang w:val="en-US"/>
        </w:rPr>
        <w:sym w:font="Symbol" w:char="F0B1"/>
      </w:r>
      <w:r w:rsidRPr="00893C09">
        <w:rPr>
          <w:color w:val="000000" w:themeColor="text1"/>
          <w:sz w:val="20"/>
          <w:szCs w:val="20"/>
          <w:lang w:val="en-US"/>
        </w:rPr>
        <w:t xml:space="preserve"> SEM values are plotted in color, and individual values from each mouse in black. D1-GCaMP6s and D2-GCaMP6s mice are pooled, n=18. Lick duration: repeated measures ANOVA (time point, drink): N.S. Inter-lick interval (ILI) duration: RM ANOVA (time point, session): MS1 vs. MS5 (session: </w:t>
      </w:r>
      <w:proofErr w:type="gramStart"/>
      <w:r w:rsidRPr="00893C09">
        <w:rPr>
          <w:color w:val="000000" w:themeColor="text1"/>
          <w:sz w:val="20"/>
          <w:szCs w:val="20"/>
          <w:lang w:val="en-US"/>
        </w:rPr>
        <w:t>F(</w:t>
      </w:r>
      <w:proofErr w:type="gramEnd"/>
      <w:r w:rsidRPr="00893C09">
        <w:rPr>
          <w:color w:val="000000" w:themeColor="text1"/>
          <w:sz w:val="20"/>
          <w:szCs w:val="20"/>
          <w:lang w:val="en-US"/>
        </w:rPr>
        <w:t xml:space="preserve">1,10)=7.765, p=0.019; pairwise comparison at Last 2min, MS1 vs. MS5 p=0.045). Bout duration: N.S. Bout </w:t>
      </w:r>
      <w:r w:rsidR="00977B60" w:rsidRPr="00893C09">
        <w:rPr>
          <w:color w:val="000000" w:themeColor="text1"/>
          <w:sz w:val="20"/>
          <w:szCs w:val="20"/>
          <w:lang w:val="en-US"/>
        </w:rPr>
        <w:t>size:</w:t>
      </w:r>
      <w:r w:rsidRPr="00893C09">
        <w:rPr>
          <w:color w:val="000000" w:themeColor="text1"/>
          <w:sz w:val="20"/>
          <w:szCs w:val="20"/>
          <w:lang w:val="en-US"/>
        </w:rPr>
        <w:t xml:space="preserve"> N.S. </w:t>
      </w:r>
    </w:p>
    <w:p w14:paraId="1FE442FC" w14:textId="004DD590" w:rsidR="00BA3EC8" w:rsidRPr="00893C09" w:rsidRDefault="00BA3EC8" w:rsidP="00BA3EC8">
      <w:pPr>
        <w:jc w:val="both"/>
        <w:rPr>
          <w:color w:val="000000" w:themeColor="text1"/>
          <w:sz w:val="20"/>
          <w:szCs w:val="20"/>
          <w:lang w:val="en-US"/>
        </w:rPr>
      </w:pPr>
      <w:r w:rsidRPr="00893C09">
        <w:rPr>
          <w:color w:val="000000" w:themeColor="text1"/>
          <w:sz w:val="20"/>
          <w:szCs w:val="20"/>
          <w:lang w:val="en-US"/>
        </w:rPr>
        <w:t xml:space="preserve">(b) As in (a) but for ‘wanting’ parameters. Bout number: RM ANOVA water vs. MS1 (time point: </w:t>
      </w:r>
      <w:proofErr w:type="gramStart"/>
      <w:r w:rsidRPr="00893C09">
        <w:rPr>
          <w:color w:val="000000" w:themeColor="text1"/>
          <w:sz w:val="20"/>
          <w:szCs w:val="20"/>
          <w:lang w:val="en-US"/>
        </w:rPr>
        <w:t>F(</w:t>
      </w:r>
      <w:proofErr w:type="gramEnd"/>
      <w:r w:rsidRPr="00893C09">
        <w:rPr>
          <w:color w:val="000000" w:themeColor="text1"/>
          <w:sz w:val="20"/>
          <w:szCs w:val="20"/>
          <w:lang w:val="en-US"/>
        </w:rPr>
        <w:t xml:space="preserve">1,17)=9.650, p=0.006, time point*drink: F(1,17)=8.830, p=0.009; for water, First 2min vs. Last 2min: p&lt;0.001; for Last 2min, water vs. MS1: p=0.003). Inter-bout interval (IBI) duration: RM ANOVA MS1 to MS5 (time point: </w:t>
      </w:r>
      <w:proofErr w:type="gramStart"/>
      <w:r w:rsidRPr="00893C09">
        <w:rPr>
          <w:color w:val="000000" w:themeColor="text1"/>
          <w:sz w:val="20"/>
          <w:szCs w:val="20"/>
          <w:lang w:val="en-US"/>
        </w:rPr>
        <w:t>F(</w:t>
      </w:r>
      <w:proofErr w:type="gramEnd"/>
      <w:r w:rsidRPr="00893C09">
        <w:rPr>
          <w:color w:val="000000" w:themeColor="text1"/>
          <w:sz w:val="20"/>
          <w:szCs w:val="20"/>
          <w:lang w:val="en-US"/>
        </w:rPr>
        <w:t>1,2)=33.937, p=0.028</w:t>
      </w:r>
      <w:r w:rsidR="00366E85" w:rsidRPr="00893C09">
        <w:rPr>
          <w:color w:val="000000" w:themeColor="text1"/>
          <w:sz w:val="20"/>
          <w:szCs w:val="20"/>
          <w:lang w:val="en-US"/>
        </w:rPr>
        <w:t>, pink star</w:t>
      </w:r>
      <w:r w:rsidRPr="00893C09">
        <w:rPr>
          <w:color w:val="000000" w:themeColor="text1"/>
          <w:sz w:val="20"/>
          <w:szCs w:val="20"/>
          <w:lang w:val="en-US"/>
        </w:rPr>
        <w:t xml:space="preserve">). </w:t>
      </w:r>
    </w:p>
    <w:p w14:paraId="12EA9225" w14:textId="31EACB66" w:rsidR="00BA3EC8" w:rsidRPr="00893C09" w:rsidRDefault="00BA3EC8" w:rsidP="00BA3EC8">
      <w:pPr>
        <w:jc w:val="both"/>
        <w:rPr>
          <w:color w:val="000000" w:themeColor="text1"/>
          <w:sz w:val="20"/>
          <w:szCs w:val="20"/>
          <w:lang w:val="en-US"/>
        </w:rPr>
      </w:pPr>
      <w:r w:rsidRPr="00893C09">
        <w:rPr>
          <w:color w:val="000000" w:themeColor="text1"/>
          <w:sz w:val="20"/>
          <w:szCs w:val="20"/>
          <w:lang w:val="en-US"/>
        </w:rPr>
        <w:t xml:space="preserve">(c) As in (a) but for the number of licks. RM ANOVA water vs MS1 (time point: </w:t>
      </w:r>
      <w:proofErr w:type="gramStart"/>
      <w:r w:rsidRPr="00893C09">
        <w:rPr>
          <w:color w:val="000000" w:themeColor="text1"/>
          <w:sz w:val="20"/>
          <w:szCs w:val="20"/>
          <w:lang w:val="en-US"/>
        </w:rPr>
        <w:t>F(</w:t>
      </w:r>
      <w:proofErr w:type="gramEnd"/>
      <w:r w:rsidRPr="00893C09">
        <w:rPr>
          <w:color w:val="000000" w:themeColor="text1"/>
          <w:sz w:val="20"/>
          <w:szCs w:val="20"/>
          <w:lang w:val="en-US"/>
        </w:rPr>
        <w:t xml:space="preserve">1,17)=14.978, p=0.001, drink: F(1,17)= 20.624, p&lt;0.001, time point*drink: F(1,17)=4.394, p=0.05; for water, First 2min vs. Last 2min: p&lt;0.001; for Last 2min, water vs. MS1: p&lt;0.001), RM ANOVA MS1 to MS5 (time point: </w:t>
      </w:r>
      <w:proofErr w:type="gramStart"/>
      <w:r w:rsidRPr="00893C09">
        <w:rPr>
          <w:color w:val="000000" w:themeColor="text1"/>
          <w:sz w:val="20"/>
          <w:szCs w:val="20"/>
          <w:lang w:val="en-US"/>
        </w:rPr>
        <w:t>F(</w:t>
      </w:r>
      <w:proofErr w:type="gramEnd"/>
      <w:r w:rsidRPr="00893C09">
        <w:rPr>
          <w:color w:val="000000" w:themeColor="text1"/>
          <w:sz w:val="20"/>
          <w:szCs w:val="20"/>
          <w:lang w:val="en-US"/>
        </w:rPr>
        <w:t>1,17)=11.229, p=0.004</w:t>
      </w:r>
      <w:r w:rsidR="00366E85" w:rsidRPr="00893C09">
        <w:rPr>
          <w:color w:val="000000" w:themeColor="text1"/>
          <w:sz w:val="20"/>
          <w:szCs w:val="20"/>
          <w:lang w:val="en-US"/>
        </w:rPr>
        <w:t>, pink star</w:t>
      </w:r>
      <w:r w:rsidRPr="00893C09">
        <w:rPr>
          <w:color w:val="000000" w:themeColor="text1"/>
          <w:sz w:val="20"/>
          <w:szCs w:val="20"/>
          <w:lang w:val="en-US"/>
        </w:rPr>
        <w:t>, session MS: F(4,68)=5.682, p&lt;0.001).</w:t>
      </w:r>
    </w:p>
    <w:p w14:paraId="4BF54BB0"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IBI: inter-bout interval, ILI: inter-lick interval, MS: milkshake. p-values reported on the figures as follows: *p≤0.05, **p&lt;0.01, ***p&lt;0.001.</w:t>
      </w:r>
      <w:r w:rsidRPr="00893C09">
        <w:rPr>
          <w:color w:val="000000" w:themeColor="text1"/>
          <w:sz w:val="20"/>
          <w:szCs w:val="20"/>
          <w:lang w:val="en-US"/>
        </w:rPr>
        <w:br w:type="page"/>
      </w:r>
    </w:p>
    <w:p w14:paraId="1C658C43" w14:textId="27652F4A" w:rsidR="00BA3EC8" w:rsidRPr="00893C09" w:rsidRDefault="00AF0AA1" w:rsidP="00BA3EC8">
      <w:pPr>
        <w:spacing w:line="240" w:lineRule="auto"/>
        <w:jc w:val="both"/>
        <w:rPr>
          <w:b/>
          <w:bCs/>
          <w:color w:val="000000" w:themeColor="text1"/>
          <w:sz w:val="20"/>
          <w:szCs w:val="20"/>
          <w:lang w:val="en-US"/>
        </w:rPr>
      </w:pPr>
      <w:r w:rsidRPr="00893C09">
        <w:rPr>
          <w:b/>
          <w:bCs/>
          <w:noProof/>
          <w:color w:val="000000" w:themeColor="text1"/>
          <w:sz w:val="20"/>
          <w:szCs w:val="20"/>
          <w:lang w:val="en-US"/>
        </w:rPr>
        <w:lastRenderedPageBreak/>
        <w:drawing>
          <wp:inline distT="0" distB="0" distL="0" distR="0" wp14:anchorId="1EBA6F0B" wp14:editId="0140DC77">
            <wp:extent cx="5759450" cy="3849370"/>
            <wp:effectExtent l="0" t="0" r="6350" b="0"/>
            <wp:docPr id="22" name="Picture 2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 engineering draw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849370"/>
                    </a:xfrm>
                    <a:prstGeom prst="rect">
                      <a:avLst/>
                    </a:prstGeom>
                  </pic:spPr>
                </pic:pic>
              </a:graphicData>
            </a:graphic>
          </wp:inline>
        </w:drawing>
      </w:r>
    </w:p>
    <w:p w14:paraId="7EC29A56" w14:textId="18A51194" w:rsidR="00BA3EC8" w:rsidRPr="00893C09" w:rsidRDefault="00BA3EC8" w:rsidP="00BA3EC8">
      <w:pPr>
        <w:jc w:val="both"/>
        <w:rPr>
          <w:b/>
          <w:bCs/>
          <w:color w:val="000000" w:themeColor="text1"/>
          <w:sz w:val="20"/>
          <w:szCs w:val="20"/>
          <w:lang w:val="en-US"/>
        </w:rPr>
      </w:pPr>
      <w:r w:rsidRPr="00893C09">
        <w:rPr>
          <w:b/>
          <w:bCs/>
          <w:color w:val="000000" w:themeColor="text1"/>
          <w:sz w:val="20"/>
          <w:szCs w:val="20"/>
          <w:lang w:val="en-US"/>
        </w:rPr>
        <w:t>Figure S</w:t>
      </w:r>
      <w:r w:rsidR="002C73E7" w:rsidRPr="00893C09">
        <w:rPr>
          <w:b/>
          <w:bCs/>
          <w:color w:val="000000" w:themeColor="text1"/>
          <w:sz w:val="20"/>
          <w:szCs w:val="20"/>
          <w:lang w:val="en-US"/>
        </w:rPr>
        <w:t>4</w:t>
      </w:r>
      <w:r w:rsidRPr="00893C09">
        <w:rPr>
          <w:b/>
          <w:bCs/>
          <w:color w:val="000000" w:themeColor="text1"/>
          <w:sz w:val="20"/>
          <w:szCs w:val="20"/>
          <w:lang w:val="en-US"/>
        </w:rPr>
        <w:t xml:space="preserve">. Photometry signal features of </w:t>
      </w:r>
      <w:proofErr w:type="spellStart"/>
      <w:r w:rsidRPr="00893C09">
        <w:rPr>
          <w:b/>
          <w:bCs/>
          <w:color w:val="000000" w:themeColor="text1"/>
          <w:sz w:val="20"/>
          <w:szCs w:val="20"/>
          <w:lang w:val="en-US"/>
        </w:rPr>
        <w:t>NAc</w:t>
      </w:r>
      <w:proofErr w:type="spellEnd"/>
      <w:r w:rsidRPr="00893C09">
        <w:rPr>
          <w:b/>
          <w:bCs/>
          <w:color w:val="000000" w:themeColor="text1"/>
          <w:sz w:val="20"/>
          <w:szCs w:val="20"/>
          <w:lang w:val="en-US"/>
        </w:rPr>
        <w:t xml:space="preserve"> D1 and D2 cells around </w:t>
      </w:r>
      <w:r w:rsidRPr="00893C09">
        <w:rPr>
          <w:b/>
          <w:bCs/>
          <w:i/>
          <w:iCs/>
          <w:color w:val="000000" w:themeColor="text1"/>
          <w:sz w:val="20"/>
          <w:szCs w:val="20"/>
          <w:lang w:val="en-US"/>
        </w:rPr>
        <w:t>ad libitum</w:t>
      </w:r>
      <w:r w:rsidRPr="00893C09">
        <w:rPr>
          <w:b/>
          <w:bCs/>
          <w:color w:val="000000" w:themeColor="text1"/>
          <w:sz w:val="20"/>
          <w:szCs w:val="20"/>
          <w:lang w:val="en-US"/>
        </w:rPr>
        <w:t xml:space="preserve"> palatable food consumption are good predictors of ‘liking’ of the food consumed. </w:t>
      </w:r>
    </w:p>
    <w:p w14:paraId="0AA7D7B2" w14:textId="33CE8B01" w:rsidR="00BA3EC8" w:rsidRPr="00893C09" w:rsidRDefault="00BA3EC8" w:rsidP="00BA3EC8">
      <w:pPr>
        <w:jc w:val="both"/>
        <w:rPr>
          <w:b/>
          <w:bCs/>
          <w:color w:val="000000" w:themeColor="text1"/>
          <w:sz w:val="20"/>
          <w:szCs w:val="20"/>
          <w:lang w:val="en-US"/>
        </w:rPr>
      </w:pPr>
      <w:r w:rsidRPr="00893C09">
        <w:rPr>
          <w:color w:val="000000" w:themeColor="text1"/>
          <w:sz w:val="20"/>
          <w:szCs w:val="20"/>
          <w:lang w:val="en-US"/>
        </w:rPr>
        <w:t xml:space="preserve">(a) Multiple regression analysis using variables extracted from photometry signals for D1-GCaMP6s mice (n=6) around licking onset to predict licking bout duration. Top left: Pearson’s r values of single correlations between predictors and bout duration (Min: Minimum value in the 5 sec following lick </w:t>
      </w:r>
      <w:proofErr w:type="gramStart"/>
      <w:r w:rsidRPr="00893C09">
        <w:rPr>
          <w:color w:val="000000" w:themeColor="text1"/>
          <w:sz w:val="20"/>
          <w:szCs w:val="20"/>
          <w:lang w:val="en-US"/>
        </w:rPr>
        <w:t>onset</w:t>
      </w:r>
      <w:proofErr w:type="gramEnd"/>
      <w:r w:rsidRPr="00893C09">
        <w:rPr>
          <w:color w:val="000000" w:themeColor="text1"/>
          <w:sz w:val="20"/>
          <w:szCs w:val="20"/>
          <w:lang w:val="en-US"/>
        </w:rPr>
        <w:t>, Max: Maximum value in the 5 sec following lick onset, Std: standard deviation of the non-z-scored signal in the 5 sec preceding lick onset – see Methods). Top right: R</w:t>
      </w:r>
      <w:r w:rsidRPr="00893C09">
        <w:rPr>
          <w:color w:val="000000" w:themeColor="text1"/>
          <w:sz w:val="20"/>
          <w:szCs w:val="20"/>
          <w:vertAlign w:val="superscript"/>
          <w:lang w:val="en-US"/>
        </w:rPr>
        <w:t>2</w:t>
      </w:r>
      <w:r w:rsidRPr="00893C09">
        <w:rPr>
          <w:color w:val="000000" w:themeColor="text1"/>
          <w:sz w:val="20"/>
          <w:szCs w:val="20"/>
          <w:lang w:val="en-US"/>
        </w:rPr>
        <w:t xml:space="preserve"> change evaluating whether a given regression model (Mod.) significantly improves the prediction of bout duration compared to the previous model; the p-value associated with the R</w:t>
      </w:r>
      <w:r w:rsidRPr="00893C09">
        <w:rPr>
          <w:color w:val="000000" w:themeColor="text1"/>
          <w:sz w:val="20"/>
          <w:szCs w:val="20"/>
          <w:vertAlign w:val="superscript"/>
          <w:lang w:val="en-US"/>
        </w:rPr>
        <w:t>2</w:t>
      </w:r>
      <w:r w:rsidRPr="00893C09">
        <w:rPr>
          <w:color w:val="000000" w:themeColor="text1"/>
          <w:sz w:val="20"/>
          <w:szCs w:val="20"/>
          <w:lang w:val="en-US"/>
        </w:rPr>
        <w:t xml:space="preserve"> change </w:t>
      </w:r>
      <w:r w:rsidR="00392192" w:rsidRPr="00893C09">
        <w:rPr>
          <w:color w:val="000000" w:themeColor="text1"/>
          <w:sz w:val="20"/>
          <w:szCs w:val="20"/>
          <w:lang w:val="en-US"/>
        </w:rPr>
        <w:t>are</w:t>
      </w:r>
      <w:r w:rsidRPr="00893C09">
        <w:rPr>
          <w:color w:val="000000" w:themeColor="text1"/>
          <w:sz w:val="20"/>
          <w:szCs w:val="20"/>
          <w:lang w:val="en-US"/>
        </w:rPr>
        <w:t xml:space="preserve"> reported above each bar. The R</w:t>
      </w:r>
      <w:r w:rsidRPr="00893C09">
        <w:rPr>
          <w:color w:val="000000" w:themeColor="text1"/>
          <w:sz w:val="20"/>
          <w:szCs w:val="20"/>
          <w:vertAlign w:val="superscript"/>
          <w:lang w:val="en-US"/>
        </w:rPr>
        <w:t xml:space="preserve">2 </w:t>
      </w:r>
      <w:r w:rsidRPr="00893C09">
        <w:rPr>
          <w:color w:val="000000" w:themeColor="text1"/>
          <w:sz w:val="20"/>
          <w:szCs w:val="20"/>
          <w:lang w:val="en-US"/>
        </w:rPr>
        <w:t>change indicates whether the amount of variance in the outcome (bout duration) can be explained by the added predictor. For model 1, Min was the only predictor included. The R</w:t>
      </w:r>
      <w:r w:rsidRPr="00893C09">
        <w:rPr>
          <w:color w:val="000000" w:themeColor="text1"/>
          <w:sz w:val="20"/>
          <w:szCs w:val="20"/>
          <w:vertAlign w:val="superscript"/>
          <w:lang w:val="en-US"/>
        </w:rPr>
        <w:t>2</w:t>
      </w:r>
      <w:r w:rsidRPr="00893C09">
        <w:rPr>
          <w:color w:val="000000" w:themeColor="text1"/>
          <w:sz w:val="20"/>
          <w:szCs w:val="20"/>
          <w:lang w:val="en-US"/>
        </w:rPr>
        <w:t xml:space="preserve"> change shows that using the Min to predict bout duration significantly improves predictions compared to using the grand mean of bout duration. For model 2, Min and Max were included as predictors. The R</w:t>
      </w:r>
      <w:r w:rsidRPr="00893C09">
        <w:rPr>
          <w:color w:val="000000" w:themeColor="text1"/>
          <w:sz w:val="20"/>
          <w:szCs w:val="20"/>
          <w:vertAlign w:val="superscript"/>
          <w:lang w:val="en-US"/>
        </w:rPr>
        <w:t>2</w:t>
      </w:r>
      <w:r w:rsidRPr="00893C09">
        <w:rPr>
          <w:color w:val="000000" w:themeColor="text1"/>
          <w:sz w:val="20"/>
          <w:szCs w:val="20"/>
          <w:lang w:val="en-US"/>
        </w:rPr>
        <w:t xml:space="preserve"> change shows that including the Max of the photometry signal around licking onset in addition to the Min significantly improves the model’s performance in predicting bout duration, with similar reasoning for subsequent models (Model 3). </w:t>
      </w:r>
      <w:r w:rsidR="00351B97" w:rsidRPr="00893C09">
        <w:rPr>
          <w:color w:val="000000" w:themeColor="text1"/>
          <w:sz w:val="20"/>
          <w:szCs w:val="20"/>
          <w:lang w:val="en-US"/>
        </w:rPr>
        <w:t xml:space="preserve">Bottom: predicted vs. actual bout duration, using the final selected regression model (coefficients and equation reported in </w:t>
      </w:r>
      <w:r w:rsidR="00351B97" w:rsidRPr="00893C09">
        <w:rPr>
          <w:b/>
          <w:bCs/>
          <w:color w:val="000000" w:themeColor="text1"/>
          <w:sz w:val="20"/>
          <w:szCs w:val="20"/>
          <w:lang w:val="en-US"/>
        </w:rPr>
        <w:t>Figure 2a</w:t>
      </w:r>
      <w:r w:rsidR="00351B97" w:rsidRPr="00893C09">
        <w:rPr>
          <w:color w:val="000000" w:themeColor="text1"/>
          <w:sz w:val="20"/>
          <w:szCs w:val="20"/>
          <w:lang w:val="en-US"/>
        </w:rPr>
        <w:t>).</w:t>
      </w:r>
    </w:p>
    <w:p w14:paraId="640A8447"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 xml:space="preserve">(b) As in (a) but for D2-GCaMP6s mice (n=5). AUC: area under the curve over the 5 sec following lick onset, Median pre: median signal over the 3 sec before lick onset, Median post: median signal over the 3 sec following lick </w:t>
      </w:r>
      <w:proofErr w:type="gramStart"/>
      <w:r w:rsidRPr="00893C09">
        <w:rPr>
          <w:color w:val="000000" w:themeColor="text1"/>
          <w:sz w:val="20"/>
          <w:szCs w:val="20"/>
          <w:lang w:val="en-US"/>
        </w:rPr>
        <w:t>onset</w:t>
      </w:r>
      <w:proofErr w:type="gramEnd"/>
      <w:r w:rsidRPr="00893C09">
        <w:rPr>
          <w:color w:val="000000" w:themeColor="text1"/>
          <w:sz w:val="20"/>
          <w:szCs w:val="20"/>
          <w:lang w:val="en-US"/>
        </w:rPr>
        <w:t>.</w:t>
      </w:r>
    </w:p>
    <w:p w14:paraId="028195FA" w14:textId="77777777" w:rsidR="00BA3EC8" w:rsidRPr="00893C09" w:rsidRDefault="00BA3EC8" w:rsidP="00BA3EC8">
      <w:pPr>
        <w:spacing w:after="0" w:line="240" w:lineRule="auto"/>
        <w:jc w:val="both"/>
        <w:rPr>
          <w:color w:val="000000" w:themeColor="text1"/>
          <w:sz w:val="20"/>
          <w:szCs w:val="20"/>
          <w:lang w:val="en-US"/>
        </w:rPr>
      </w:pPr>
    </w:p>
    <w:p w14:paraId="406346CD" w14:textId="77777777" w:rsidR="00BA3EC8" w:rsidRPr="00893C09" w:rsidRDefault="00BA3EC8" w:rsidP="00BA3EC8">
      <w:pPr>
        <w:jc w:val="both"/>
        <w:rPr>
          <w:color w:val="000000" w:themeColor="text1"/>
          <w:sz w:val="20"/>
          <w:szCs w:val="20"/>
          <w:lang w:val="en-US"/>
        </w:rPr>
      </w:pPr>
      <w:r w:rsidRPr="00893C09">
        <w:rPr>
          <w:color w:val="000000" w:themeColor="text1"/>
          <w:sz w:val="20"/>
          <w:szCs w:val="20"/>
          <w:lang w:val="en-US"/>
        </w:rPr>
        <w:t>AUC: area under the curve, Max: maximum, Min: minimum, pre: before licking onset, post: following licking onset, Std: standard deviation. p-values reported on the figures as follows: *p≤0.05, ***p&lt;0.001.</w:t>
      </w:r>
      <w:r w:rsidRPr="00893C09">
        <w:rPr>
          <w:color w:val="000000" w:themeColor="text1"/>
          <w:sz w:val="20"/>
          <w:szCs w:val="20"/>
          <w:lang w:val="en-US"/>
        </w:rPr>
        <w:br w:type="page"/>
      </w:r>
    </w:p>
    <w:p w14:paraId="3B9FFC0B" w14:textId="77777777" w:rsidR="00BA3EC8" w:rsidRPr="00893C09" w:rsidRDefault="00BA3EC8" w:rsidP="00BA3EC8">
      <w:pPr>
        <w:spacing w:after="0" w:line="240" w:lineRule="auto"/>
        <w:jc w:val="both"/>
        <w:rPr>
          <w:color w:val="000000" w:themeColor="text1"/>
          <w:sz w:val="20"/>
          <w:szCs w:val="20"/>
          <w:lang w:val="en-US"/>
        </w:rPr>
      </w:pPr>
      <w:r w:rsidRPr="00893C09">
        <w:rPr>
          <w:noProof/>
          <w:color w:val="000000" w:themeColor="text1"/>
          <w:sz w:val="20"/>
          <w:szCs w:val="20"/>
          <w:lang w:val="en-US"/>
        </w:rPr>
        <w:lastRenderedPageBreak/>
        <w:drawing>
          <wp:inline distT="0" distB="0" distL="0" distR="0" wp14:anchorId="6A8FA4CC" wp14:editId="23B20F76">
            <wp:extent cx="5759450" cy="4328795"/>
            <wp:effectExtent l="0" t="0" r="6350" b="1905"/>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engineering drawing&#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4328795"/>
                    </a:xfrm>
                    <a:prstGeom prst="rect">
                      <a:avLst/>
                    </a:prstGeom>
                  </pic:spPr>
                </pic:pic>
              </a:graphicData>
            </a:graphic>
          </wp:inline>
        </w:drawing>
      </w:r>
    </w:p>
    <w:p w14:paraId="03950D1D" w14:textId="77777777" w:rsidR="00BA3EC8" w:rsidRPr="00893C09" w:rsidRDefault="00BA3EC8" w:rsidP="00BA3EC8">
      <w:pPr>
        <w:spacing w:after="0" w:line="240" w:lineRule="auto"/>
        <w:jc w:val="both"/>
        <w:rPr>
          <w:color w:val="000000" w:themeColor="text1"/>
          <w:sz w:val="20"/>
          <w:szCs w:val="20"/>
          <w:lang w:val="en-US"/>
        </w:rPr>
      </w:pPr>
    </w:p>
    <w:p w14:paraId="0824C038" w14:textId="569DE147" w:rsidR="00BA3EC8" w:rsidRPr="00893C09" w:rsidRDefault="00BA3EC8" w:rsidP="00BA3EC8">
      <w:pPr>
        <w:spacing w:after="0" w:line="240" w:lineRule="auto"/>
        <w:jc w:val="both"/>
        <w:rPr>
          <w:b/>
          <w:bCs/>
          <w:color w:val="000000" w:themeColor="text1"/>
          <w:sz w:val="20"/>
          <w:szCs w:val="20"/>
          <w:lang w:val="en-US"/>
        </w:rPr>
      </w:pPr>
      <w:r w:rsidRPr="00893C09">
        <w:rPr>
          <w:b/>
          <w:bCs/>
          <w:color w:val="000000" w:themeColor="text1"/>
          <w:sz w:val="20"/>
          <w:szCs w:val="20"/>
          <w:lang w:val="en-US"/>
        </w:rPr>
        <w:t>Figure S</w:t>
      </w:r>
      <w:r w:rsidR="002C73E7" w:rsidRPr="00893C09">
        <w:rPr>
          <w:b/>
          <w:bCs/>
          <w:color w:val="000000" w:themeColor="text1"/>
          <w:sz w:val="20"/>
          <w:szCs w:val="20"/>
          <w:lang w:val="en-US"/>
        </w:rPr>
        <w:t>5</w:t>
      </w:r>
      <w:r w:rsidRPr="00893C09">
        <w:rPr>
          <w:b/>
          <w:bCs/>
          <w:color w:val="000000" w:themeColor="text1"/>
          <w:sz w:val="20"/>
          <w:szCs w:val="20"/>
          <w:lang w:val="en-US"/>
        </w:rPr>
        <w:t>.</w:t>
      </w:r>
      <w:r w:rsidRPr="00893C09">
        <w:rPr>
          <w:color w:val="000000" w:themeColor="text1"/>
          <w:sz w:val="20"/>
          <w:szCs w:val="20"/>
          <w:lang w:val="en-US"/>
        </w:rPr>
        <w:t xml:space="preserve"> </w:t>
      </w:r>
      <w:r w:rsidRPr="00893C09">
        <w:rPr>
          <w:b/>
          <w:bCs/>
          <w:color w:val="000000" w:themeColor="text1"/>
          <w:sz w:val="20"/>
          <w:szCs w:val="20"/>
          <w:lang w:val="en-US"/>
        </w:rPr>
        <w:t xml:space="preserve">Photometry signal features of </w:t>
      </w:r>
      <w:proofErr w:type="spellStart"/>
      <w:r w:rsidRPr="00893C09">
        <w:rPr>
          <w:b/>
          <w:bCs/>
          <w:color w:val="000000" w:themeColor="text1"/>
          <w:sz w:val="20"/>
          <w:szCs w:val="20"/>
          <w:lang w:val="en-US"/>
        </w:rPr>
        <w:t>NAc</w:t>
      </w:r>
      <w:proofErr w:type="spellEnd"/>
      <w:r w:rsidRPr="00893C09">
        <w:rPr>
          <w:b/>
          <w:bCs/>
          <w:color w:val="000000" w:themeColor="text1"/>
          <w:sz w:val="20"/>
          <w:szCs w:val="20"/>
          <w:lang w:val="en-US"/>
        </w:rPr>
        <w:t xml:space="preserve"> D1 and D2 cells around </w:t>
      </w:r>
      <w:r w:rsidRPr="00893C09">
        <w:rPr>
          <w:b/>
          <w:bCs/>
          <w:i/>
          <w:iCs/>
          <w:color w:val="000000" w:themeColor="text1"/>
          <w:sz w:val="20"/>
          <w:szCs w:val="20"/>
          <w:lang w:val="en-US"/>
        </w:rPr>
        <w:t>ad libitum</w:t>
      </w:r>
      <w:r w:rsidRPr="00893C09">
        <w:rPr>
          <w:b/>
          <w:bCs/>
          <w:color w:val="000000" w:themeColor="text1"/>
          <w:sz w:val="20"/>
          <w:szCs w:val="20"/>
          <w:lang w:val="en-US"/>
        </w:rPr>
        <w:t xml:space="preserve"> palatable food consumption are not good predictors of ‘wanting’ of the food consumed. </w:t>
      </w:r>
    </w:p>
    <w:p w14:paraId="04EEDE0B" w14:textId="77777777" w:rsidR="00BA3EC8" w:rsidRPr="00893C09" w:rsidRDefault="00BA3EC8" w:rsidP="00BA3EC8">
      <w:pPr>
        <w:spacing w:after="0" w:line="240" w:lineRule="auto"/>
        <w:jc w:val="both"/>
        <w:rPr>
          <w:b/>
          <w:bCs/>
          <w:color w:val="000000" w:themeColor="text1"/>
          <w:sz w:val="20"/>
          <w:szCs w:val="20"/>
          <w:lang w:val="en-US"/>
        </w:rPr>
      </w:pPr>
    </w:p>
    <w:p w14:paraId="5AC8FA3A" w14:textId="33797C0B"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(a) As in Figure</w:t>
      </w:r>
      <w:r w:rsidR="00392192" w:rsidRPr="00893C09">
        <w:rPr>
          <w:color w:val="000000" w:themeColor="text1"/>
          <w:sz w:val="20"/>
          <w:szCs w:val="20"/>
          <w:lang w:val="en-US"/>
        </w:rPr>
        <w:t>s 2a and</w:t>
      </w:r>
      <w:r w:rsidRPr="00893C09">
        <w:rPr>
          <w:color w:val="000000" w:themeColor="text1"/>
          <w:sz w:val="20"/>
          <w:szCs w:val="20"/>
          <w:lang w:val="en-US"/>
        </w:rPr>
        <w:t xml:space="preserve"> S</w:t>
      </w:r>
      <w:r w:rsidR="00713DC6" w:rsidRPr="00893C09">
        <w:rPr>
          <w:color w:val="000000" w:themeColor="text1"/>
          <w:sz w:val="20"/>
          <w:szCs w:val="20"/>
          <w:lang w:val="en-US"/>
        </w:rPr>
        <w:t>4</w:t>
      </w:r>
      <w:r w:rsidRPr="00893C09">
        <w:rPr>
          <w:color w:val="000000" w:themeColor="text1"/>
          <w:sz w:val="20"/>
          <w:szCs w:val="20"/>
          <w:lang w:val="en-US"/>
        </w:rPr>
        <w:t>a but for prediction of inter-bout intervals (IBI) in D1-GCaMP6s mice (n=6).</w:t>
      </w:r>
    </w:p>
    <w:p w14:paraId="6B345FAE" w14:textId="77777777" w:rsidR="00BA3EC8" w:rsidRPr="00893C09" w:rsidRDefault="00BA3EC8" w:rsidP="00BA3EC8">
      <w:pPr>
        <w:spacing w:after="0" w:line="240" w:lineRule="auto"/>
        <w:jc w:val="both"/>
        <w:rPr>
          <w:color w:val="000000" w:themeColor="text1"/>
          <w:sz w:val="20"/>
          <w:szCs w:val="20"/>
          <w:lang w:val="en-US"/>
        </w:rPr>
      </w:pPr>
    </w:p>
    <w:p w14:paraId="53478388"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(b)  As in (a) but for D2-GCaMP6s mice (n=5). Note that here although both the AUC and Min predictors were individually significantly correlated with IBI (top left), only the model considering the AUC yielded a significant improvement in predicting IBI duration compared to using the grand mean of IBI duration (i.e., no better predicting power of model 2 compared to model 1) (top right and middle right).</w:t>
      </w:r>
    </w:p>
    <w:p w14:paraId="798DD2D7" w14:textId="77777777" w:rsidR="00BA3EC8" w:rsidRPr="00893C09" w:rsidRDefault="00BA3EC8" w:rsidP="00BA3EC8">
      <w:pPr>
        <w:spacing w:after="0" w:line="240" w:lineRule="auto"/>
        <w:jc w:val="both"/>
        <w:rPr>
          <w:color w:val="000000" w:themeColor="text1"/>
          <w:sz w:val="20"/>
          <w:szCs w:val="20"/>
          <w:lang w:val="en-US"/>
        </w:rPr>
      </w:pPr>
    </w:p>
    <w:p w14:paraId="049B729E" w14:textId="2701E871" w:rsidR="00BA3EC8" w:rsidRPr="00893C09" w:rsidRDefault="00BA3EC8" w:rsidP="00F6670B">
      <w:pPr>
        <w:jc w:val="both"/>
        <w:rPr>
          <w:color w:val="000000" w:themeColor="text1"/>
          <w:sz w:val="20"/>
          <w:szCs w:val="20"/>
          <w:lang w:val="en-US"/>
        </w:rPr>
      </w:pPr>
      <w:r w:rsidRPr="00893C09">
        <w:rPr>
          <w:color w:val="000000" w:themeColor="text1"/>
          <w:sz w:val="20"/>
          <w:szCs w:val="20"/>
          <w:lang w:val="en-US"/>
        </w:rPr>
        <w:t>AUC: area under the curve, IBI: inter-bout interval, Min: minimum, Std: standard deviation. p-values reported on the figures as follows: *p≤0.05, **p≤0.01, ***p&lt;0.001.</w:t>
      </w:r>
      <w:r w:rsidRPr="00893C09">
        <w:rPr>
          <w:b/>
          <w:bCs/>
          <w:color w:val="000000" w:themeColor="text1"/>
          <w:sz w:val="20"/>
          <w:szCs w:val="20"/>
          <w:lang w:val="en-US"/>
        </w:rPr>
        <w:br w:type="page"/>
      </w:r>
    </w:p>
    <w:p w14:paraId="5A88D031" w14:textId="77777777" w:rsidR="00BA3EC8" w:rsidRPr="00893C09" w:rsidRDefault="00BA3EC8" w:rsidP="00BA3EC8">
      <w:pPr>
        <w:spacing w:line="240" w:lineRule="auto"/>
        <w:jc w:val="both"/>
        <w:rPr>
          <w:b/>
          <w:bCs/>
          <w:color w:val="000000" w:themeColor="text1"/>
          <w:sz w:val="20"/>
          <w:szCs w:val="20"/>
          <w:lang w:val="en-US"/>
        </w:rPr>
      </w:pPr>
      <w:r w:rsidRPr="00893C09">
        <w:rPr>
          <w:b/>
          <w:bCs/>
          <w:noProof/>
          <w:color w:val="000000" w:themeColor="text1"/>
          <w:sz w:val="20"/>
          <w:szCs w:val="20"/>
          <w:lang w:val="en-US"/>
        </w:rPr>
        <w:lastRenderedPageBreak/>
        <w:drawing>
          <wp:inline distT="0" distB="0" distL="0" distR="0" wp14:anchorId="0107E42F" wp14:editId="26C98909">
            <wp:extent cx="5759450" cy="7820025"/>
            <wp:effectExtent l="0" t="0" r="6350" b="3175"/>
            <wp:docPr id="16" name="Picture 1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7820025"/>
                    </a:xfrm>
                    <a:prstGeom prst="rect">
                      <a:avLst/>
                    </a:prstGeom>
                  </pic:spPr>
                </pic:pic>
              </a:graphicData>
            </a:graphic>
          </wp:inline>
        </w:drawing>
      </w:r>
    </w:p>
    <w:p w14:paraId="4DA7DBDD" w14:textId="44DC7E89" w:rsidR="00BA3EC8" w:rsidRPr="00893C09" w:rsidRDefault="00BA3EC8" w:rsidP="00BA3EC8">
      <w:pPr>
        <w:spacing w:after="0" w:line="240" w:lineRule="auto"/>
        <w:jc w:val="both"/>
        <w:rPr>
          <w:b/>
          <w:bCs/>
          <w:color w:val="000000" w:themeColor="text1"/>
          <w:sz w:val="20"/>
          <w:szCs w:val="20"/>
          <w:lang w:val="en-US"/>
        </w:rPr>
      </w:pPr>
      <w:r w:rsidRPr="00893C09">
        <w:rPr>
          <w:b/>
          <w:bCs/>
          <w:color w:val="000000" w:themeColor="text1"/>
          <w:sz w:val="20"/>
          <w:szCs w:val="20"/>
          <w:lang w:val="en-US"/>
        </w:rPr>
        <w:t>Figure S</w:t>
      </w:r>
      <w:r w:rsidR="002C73E7" w:rsidRPr="00893C09">
        <w:rPr>
          <w:b/>
          <w:bCs/>
          <w:color w:val="000000" w:themeColor="text1"/>
          <w:sz w:val="20"/>
          <w:szCs w:val="20"/>
          <w:lang w:val="en-US"/>
        </w:rPr>
        <w:t>6</w:t>
      </w:r>
      <w:r w:rsidRPr="00893C09">
        <w:rPr>
          <w:b/>
          <w:bCs/>
          <w:color w:val="000000" w:themeColor="text1"/>
          <w:sz w:val="20"/>
          <w:szCs w:val="20"/>
          <w:lang w:val="en-US"/>
        </w:rPr>
        <w:t xml:space="preserve">. The decrease in D2 cell activity during consumption favors longer licking bouts. </w:t>
      </w:r>
    </w:p>
    <w:p w14:paraId="3BAA94FD" w14:textId="77777777" w:rsidR="00BA3EC8" w:rsidRPr="00893C09" w:rsidRDefault="00BA3EC8" w:rsidP="00BA3EC8">
      <w:pPr>
        <w:spacing w:after="0" w:line="240" w:lineRule="auto"/>
        <w:jc w:val="both"/>
        <w:rPr>
          <w:b/>
          <w:bCs/>
          <w:color w:val="000000" w:themeColor="text1"/>
          <w:sz w:val="20"/>
          <w:szCs w:val="20"/>
          <w:lang w:val="en-US"/>
        </w:rPr>
      </w:pPr>
    </w:p>
    <w:p w14:paraId="1A227060" w14:textId="14E50094"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(a) Multiple regression analysis using variables extracted from the photometry signals for D2-GCaMP6s mice</w:t>
      </w:r>
      <w:r w:rsidR="00AD788E" w:rsidRPr="00893C09">
        <w:rPr>
          <w:color w:val="000000" w:themeColor="text1"/>
          <w:sz w:val="20"/>
          <w:szCs w:val="20"/>
          <w:lang w:val="en-US"/>
        </w:rPr>
        <w:t xml:space="preserve"> (n=5)</w:t>
      </w:r>
      <w:r w:rsidRPr="00893C09">
        <w:rPr>
          <w:color w:val="000000" w:themeColor="text1"/>
          <w:sz w:val="20"/>
          <w:szCs w:val="20"/>
          <w:lang w:val="en-US"/>
        </w:rPr>
        <w:t xml:space="preserve"> around food magazine (FM) visit onsets to predict the latency to enter the FM following a food delivery. Top left: Pearson’s r values of single correlations between predictors and FM visit latency (Mean pre: mean signal over the 3 sec before FM visit onset, Std pre: standard deviation of the non-z-scored signal over the 5 sec </w:t>
      </w:r>
      <w:r w:rsidRPr="00893C09">
        <w:rPr>
          <w:color w:val="000000" w:themeColor="text1"/>
          <w:sz w:val="20"/>
          <w:szCs w:val="20"/>
          <w:lang w:val="en-US"/>
        </w:rPr>
        <w:lastRenderedPageBreak/>
        <w:t>preceding FM visit onset – see Methods). Top right: R</w:t>
      </w:r>
      <w:r w:rsidRPr="00893C09">
        <w:rPr>
          <w:color w:val="000000" w:themeColor="text1"/>
          <w:sz w:val="20"/>
          <w:szCs w:val="20"/>
          <w:vertAlign w:val="superscript"/>
          <w:lang w:val="en-US"/>
        </w:rPr>
        <w:t>2</w:t>
      </w:r>
      <w:r w:rsidRPr="00893C09">
        <w:rPr>
          <w:color w:val="000000" w:themeColor="text1"/>
          <w:sz w:val="20"/>
          <w:szCs w:val="20"/>
          <w:lang w:val="en-US"/>
        </w:rPr>
        <w:t xml:space="preserve"> change evaluating whether a given regression model (Mod.) significantly improves the prediction of FM visit latency compared to the previous model; the p-value associated with the R</w:t>
      </w:r>
      <w:r w:rsidRPr="00893C09">
        <w:rPr>
          <w:color w:val="000000" w:themeColor="text1"/>
          <w:sz w:val="20"/>
          <w:szCs w:val="20"/>
          <w:vertAlign w:val="superscript"/>
          <w:lang w:val="en-US"/>
        </w:rPr>
        <w:t>2</w:t>
      </w:r>
      <w:r w:rsidRPr="00893C09">
        <w:rPr>
          <w:color w:val="000000" w:themeColor="text1"/>
          <w:sz w:val="20"/>
          <w:szCs w:val="20"/>
          <w:lang w:val="en-US"/>
        </w:rPr>
        <w:t xml:space="preserve"> change is reported above each bar. The R</w:t>
      </w:r>
      <w:r w:rsidRPr="00893C09">
        <w:rPr>
          <w:color w:val="000000" w:themeColor="text1"/>
          <w:sz w:val="20"/>
          <w:szCs w:val="20"/>
          <w:vertAlign w:val="superscript"/>
          <w:lang w:val="en-US"/>
        </w:rPr>
        <w:t xml:space="preserve">2 </w:t>
      </w:r>
      <w:r w:rsidRPr="00893C09">
        <w:rPr>
          <w:color w:val="000000" w:themeColor="text1"/>
          <w:sz w:val="20"/>
          <w:szCs w:val="20"/>
          <w:lang w:val="en-US"/>
        </w:rPr>
        <w:t>change indicates whether the amount of variance in the outcome (latency to enter the FM) can be explained by the added predictor. For model 1, Std pre was the only predictor included. The R</w:t>
      </w:r>
      <w:r w:rsidRPr="00893C09">
        <w:rPr>
          <w:color w:val="000000" w:themeColor="text1"/>
          <w:sz w:val="20"/>
          <w:szCs w:val="20"/>
          <w:vertAlign w:val="superscript"/>
          <w:lang w:val="en-US"/>
        </w:rPr>
        <w:t>2</w:t>
      </w:r>
      <w:r w:rsidRPr="00893C09">
        <w:rPr>
          <w:color w:val="000000" w:themeColor="text1"/>
          <w:sz w:val="20"/>
          <w:szCs w:val="20"/>
          <w:lang w:val="en-US"/>
        </w:rPr>
        <w:t xml:space="preserve"> change shows that using the Std pre to predict latency significantly improves predictions compared to using the grand mean of latencies. For model 2, Std pre and Mean pre were included as predictors. The R</w:t>
      </w:r>
      <w:r w:rsidRPr="00893C09">
        <w:rPr>
          <w:color w:val="000000" w:themeColor="text1"/>
          <w:sz w:val="20"/>
          <w:szCs w:val="20"/>
          <w:vertAlign w:val="superscript"/>
          <w:lang w:val="en-US"/>
        </w:rPr>
        <w:t>2</w:t>
      </w:r>
      <w:r w:rsidRPr="00893C09">
        <w:rPr>
          <w:color w:val="000000" w:themeColor="text1"/>
          <w:sz w:val="20"/>
          <w:szCs w:val="20"/>
          <w:lang w:val="en-US"/>
        </w:rPr>
        <w:t xml:space="preserve"> change shows that including the mean photometry signal over the 3 sec before FM visit in addition to the Std pre significantly improves the model’s performance in predicting latency to enter the FM. Middle left: Standardized coefficients of the final model; standardized coefficients allow to compare the relative contribution of each predictor, regardless of the units used to measure them. The higher the absolute value of a standardized coefficient, the higher the contribution to the model. The p-values associated with these contributions (i.e., whether they are significant, regardless of their magnitude) is reported above each bar. Middle right: Plot of the actual vs. predicted FM visit latency with the R and p values reported on top. Bottom: model coefficients (B), standard deviation of the coefficients (Std. B) and standardized model coefficient (</w:t>
      </w:r>
      <w:r w:rsidRPr="00893C09">
        <w:rPr>
          <w:color w:val="000000" w:themeColor="text1"/>
          <w:sz w:val="20"/>
          <w:szCs w:val="20"/>
          <w:lang w:val="en-US"/>
        </w:rPr>
        <w:sym w:font="Symbol" w:char="F062"/>
      </w:r>
      <w:r w:rsidRPr="00893C09">
        <w:rPr>
          <w:color w:val="000000" w:themeColor="text1"/>
          <w:sz w:val="20"/>
          <w:szCs w:val="20"/>
          <w:lang w:val="en-US"/>
        </w:rPr>
        <w:t>) of each predictor in the final model, of which the equation is reported below the table.</w:t>
      </w:r>
    </w:p>
    <w:p w14:paraId="363DCAC6" w14:textId="77777777" w:rsidR="00BA3EC8" w:rsidRPr="00893C09" w:rsidRDefault="00BA3EC8" w:rsidP="00BA3EC8">
      <w:pPr>
        <w:spacing w:after="0" w:line="240" w:lineRule="auto"/>
        <w:jc w:val="both"/>
        <w:rPr>
          <w:color w:val="000000" w:themeColor="text1"/>
          <w:sz w:val="20"/>
          <w:szCs w:val="20"/>
          <w:lang w:val="en-US"/>
        </w:rPr>
      </w:pPr>
    </w:p>
    <w:p w14:paraId="7B98D4BC"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(b) As in (a) but for prediction of number of food magazine visits. Median pre: median signal over the 3 sec before FM visit onset. Note that here although both the Median pre and Std pre predictors were individually significantly correlated with the number of FM visits (top left), only the model considering the Median pre yielded a significant improvement in predicting number of FM visits compared to using the grand mean of the number of visits (i.e., no better predicting power of model 2 compared to model 1) (top right and middle right).</w:t>
      </w:r>
    </w:p>
    <w:p w14:paraId="31262317" w14:textId="77777777" w:rsidR="00BA3EC8" w:rsidRPr="00893C09" w:rsidRDefault="00BA3EC8" w:rsidP="00BA3EC8">
      <w:pPr>
        <w:spacing w:after="0" w:line="240" w:lineRule="auto"/>
        <w:jc w:val="both"/>
        <w:rPr>
          <w:color w:val="000000" w:themeColor="text1"/>
          <w:sz w:val="20"/>
          <w:szCs w:val="20"/>
          <w:lang w:val="en-US"/>
        </w:rPr>
      </w:pPr>
    </w:p>
    <w:p w14:paraId="1F1CE753" w14:textId="5332019F"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(c) As in (a) but for the average food magazine visit length. Min</w:t>
      </w:r>
      <w:r w:rsidR="00713DC6" w:rsidRPr="00893C09">
        <w:rPr>
          <w:color w:val="000000" w:themeColor="text1"/>
          <w:sz w:val="20"/>
          <w:szCs w:val="20"/>
          <w:lang w:val="en-US"/>
        </w:rPr>
        <w:t xml:space="preserve"> and AUC</w:t>
      </w:r>
      <w:r w:rsidRPr="00893C09">
        <w:rPr>
          <w:color w:val="000000" w:themeColor="text1"/>
          <w:sz w:val="20"/>
          <w:szCs w:val="20"/>
          <w:lang w:val="en-US"/>
        </w:rPr>
        <w:t xml:space="preserve">: Minimum value </w:t>
      </w:r>
      <w:r w:rsidR="00713DC6" w:rsidRPr="00893C09">
        <w:rPr>
          <w:color w:val="000000" w:themeColor="text1"/>
          <w:sz w:val="20"/>
          <w:szCs w:val="20"/>
          <w:lang w:val="en-US"/>
        </w:rPr>
        <w:t xml:space="preserve">and area under the curve </w:t>
      </w:r>
      <w:r w:rsidRPr="00893C09">
        <w:rPr>
          <w:color w:val="000000" w:themeColor="text1"/>
          <w:sz w:val="20"/>
          <w:szCs w:val="20"/>
          <w:lang w:val="en-US"/>
        </w:rPr>
        <w:t>in the 5 sec following FM visit onset.</w:t>
      </w:r>
    </w:p>
    <w:p w14:paraId="32E316F2" w14:textId="77777777" w:rsidR="00BA3EC8" w:rsidRPr="00893C09" w:rsidRDefault="00BA3EC8" w:rsidP="00BA3EC8">
      <w:pPr>
        <w:spacing w:after="0" w:line="240" w:lineRule="auto"/>
        <w:jc w:val="both"/>
        <w:rPr>
          <w:color w:val="000000" w:themeColor="text1"/>
          <w:sz w:val="20"/>
          <w:szCs w:val="20"/>
          <w:lang w:val="en-US"/>
        </w:rPr>
      </w:pPr>
    </w:p>
    <w:p w14:paraId="4CF419CE" w14:textId="77777777" w:rsidR="00BA3EC8" w:rsidRPr="00893C09" w:rsidRDefault="00BA3EC8" w:rsidP="00BA3EC8">
      <w:pPr>
        <w:spacing w:line="240" w:lineRule="auto"/>
        <w:jc w:val="both"/>
        <w:rPr>
          <w:b/>
          <w:bCs/>
          <w:color w:val="000000" w:themeColor="text1"/>
          <w:sz w:val="20"/>
          <w:szCs w:val="20"/>
          <w:lang w:val="en-US"/>
        </w:rPr>
      </w:pPr>
      <w:r w:rsidRPr="00893C09">
        <w:rPr>
          <w:color w:val="000000" w:themeColor="text1"/>
          <w:sz w:val="20"/>
          <w:szCs w:val="20"/>
          <w:lang w:val="en-US"/>
        </w:rPr>
        <w:t>AUC: area under the curve. FM: food magazine, Min: minimum, pre: before FM visit onset, Std: standard deviation. p-values reported on the figures as follows: *p≤0.05, **p≤0.01, ***p&lt;0.001.</w:t>
      </w:r>
      <w:r w:rsidRPr="00893C09">
        <w:rPr>
          <w:b/>
          <w:bCs/>
          <w:color w:val="000000" w:themeColor="text1"/>
          <w:sz w:val="20"/>
          <w:szCs w:val="20"/>
          <w:lang w:val="en-US"/>
        </w:rPr>
        <w:br w:type="page"/>
      </w:r>
    </w:p>
    <w:p w14:paraId="4B8ED026" w14:textId="374A8628" w:rsidR="00BA3EC8" w:rsidRPr="00893C09" w:rsidRDefault="00830C54" w:rsidP="00BA3EC8">
      <w:pPr>
        <w:spacing w:line="240" w:lineRule="auto"/>
        <w:jc w:val="both"/>
        <w:rPr>
          <w:b/>
          <w:bCs/>
          <w:color w:val="000000" w:themeColor="text1"/>
          <w:sz w:val="20"/>
          <w:szCs w:val="20"/>
          <w:lang w:val="en-US"/>
        </w:rPr>
      </w:pPr>
      <w:r w:rsidRPr="00893C09">
        <w:rPr>
          <w:b/>
          <w:bCs/>
          <w:noProof/>
          <w:color w:val="000000" w:themeColor="text1"/>
          <w:sz w:val="20"/>
          <w:szCs w:val="20"/>
          <w:lang w:val="en-US"/>
        </w:rPr>
        <w:lastRenderedPageBreak/>
        <w:drawing>
          <wp:inline distT="0" distB="0" distL="0" distR="0" wp14:anchorId="41098FBD" wp14:editId="0EF1FE1F">
            <wp:extent cx="5759450" cy="2698115"/>
            <wp:effectExtent l="0" t="0" r="6350" b="0"/>
            <wp:docPr id="17" name="Picture 1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ox and whisker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59450" cy="2698115"/>
                    </a:xfrm>
                    <a:prstGeom prst="rect">
                      <a:avLst/>
                    </a:prstGeom>
                  </pic:spPr>
                </pic:pic>
              </a:graphicData>
            </a:graphic>
          </wp:inline>
        </w:drawing>
      </w:r>
    </w:p>
    <w:p w14:paraId="40D41341" w14:textId="53AA2BF8" w:rsidR="00BA3EC8" w:rsidRPr="00893C09" w:rsidRDefault="00BA3EC8" w:rsidP="00BA3EC8">
      <w:pPr>
        <w:spacing w:after="0" w:line="240" w:lineRule="auto"/>
        <w:jc w:val="both"/>
        <w:rPr>
          <w:b/>
          <w:bCs/>
          <w:color w:val="000000" w:themeColor="text1"/>
          <w:sz w:val="20"/>
          <w:szCs w:val="20"/>
          <w:lang w:val="en-US"/>
        </w:rPr>
      </w:pPr>
      <w:r w:rsidRPr="00893C09">
        <w:rPr>
          <w:b/>
          <w:bCs/>
          <w:color w:val="000000" w:themeColor="text1"/>
          <w:sz w:val="20"/>
          <w:szCs w:val="20"/>
          <w:lang w:val="en-US"/>
        </w:rPr>
        <w:t>Figure S</w:t>
      </w:r>
      <w:r w:rsidR="002C73E7" w:rsidRPr="00893C09">
        <w:rPr>
          <w:b/>
          <w:bCs/>
          <w:color w:val="000000" w:themeColor="text1"/>
          <w:sz w:val="20"/>
          <w:szCs w:val="20"/>
          <w:lang w:val="en-US"/>
        </w:rPr>
        <w:t>7</w:t>
      </w:r>
      <w:r w:rsidRPr="00893C09">
        <w:rPr>
          <w:b/>
          <w:bCs/>
          <w:color w:val="000000" w:themeColor="text1"/>
          <w:sz w:val="20"/>
          <w:szCs w:val="20"/>
          <w:lang w:val="en-US"/>
        </w:rPr>
        <w:t xml:space="preserve">. Laser effect on </w:t>
      </w:r>
      <w:proofErr w:type="gramStart"/>
      <w:r w:rsidRPr="00893C09">
        <w:rPr>
          <w:b/>
          <w:bCs/>
          <w:color w:val="000000" w:themeColor="text1"/>
          <w:sz w:val="20"/>
          <w:szCs w:val="20"/>
          <w:lang w:val="en-US"/>
        </w:rPr>
        <w:t>free-licking</w:t>
      </w:r>
      <w:proofErr w:type="gramEnd"/>
      <w:r w:rsidRPr="00893C09">
        <w:rPr>
          <w:b/>
          <w:bCs/>
          <w:color w:val="000000" w:themeColor="text1"/>
          <w:sz w:val="20"/>
          <w:szCs w:val="20"/>
          <w:lang w:val="en-US"/>
        </w:rPr>
        <w:t xml:space="preserve"> in GFP mice.</w:t>
      </w:r>
    </w:p>
    <w:p w14:paraId="22F3691A" w14:textId="77777777" w:rsidR="00BA3EC8" w:rsidRPr="00893C09" w:rsidRDefault="00BA3EC8" w:rsidP="00BA3EC8">
      <w:pPr>
        <w:spacing w:after="0" w:line="240" w:lineRule="auto"/>
        <w:jc w:val="both"/>
        <w:rPr>
          <w:b/>
          <w:bCs/>
          <w:color w:val="000000" w:themeColor="text1"/>
          <w:sz w:val="20"/>
          <w:szCs w:val="20"/>
          <w:lang w:val="en-US"/>
        </w:rPr>
      </w:pPr>
    </w:p>
    <w:p w14:paraId="3D600A14" w14:textId="2ECBC21D" w:rsidR="00BA3EC8" w:rsidRPr="00893C09" w:rsidRDefault="00BA3EC8" w:rsidP="0058656E">
      <w:pPr>
        <w:spacing w:after="0" w:line="240" w:lineRule="auto"/>
        <w:jc w:val="both"/>
        <w:rPr>
          <w:color w:val="000000" w:themeColor="text1"/>
          <w:sz w:val="20"/>
          <w:szCs w:val="20"/>
          <w:lang w:val="en-US"/>
        </w:rPr>
      </w:pPr>
      <w:r w:rsidRPr="00893C09">
        <w:rPr>
          <w:color w:val="000000" w:themeColor="text1"/>
          <w:sz w:val="20"/>
          <w:szCs w:val="20"/>
          <w:lang w:val="en-US"/>
        </w:rPr>
        <w:t>Difference in the time spent licking during a free-licking paradigm where Laser was OFF for 3 min and ON for 3 min (pattern of activation as described in Methods) in D1-cre (left</w:t>
      </w:r>
      <w:r w:rsidR="00AD788E" w:rsidRPr="00893C09">
        <w:rPr>
          <w:color w:val="000000" w:themeColor="text1"/>
          <w:sz w:val="20"/>
          <w:szCs w:val="20"/>
          <w:lang w:val="en-US"/>
        </w:rPr>
        <w:t>, n=6</w:t>
      </w:r>
      <w:r w:rsidRPr="00893C09">
        <w:rPr>
          <w:color w:val="000000" w:themeColor="text1"/>
          <w:sz w:val="20"/>
          <w:szCs w:val="20"/>
          <w:lang w:val="en-US"/>
        </w:rPr>
        <w:t>) and D2(A2a)-</w:t>
      </w:r>
      <w:proofErr w:type="spellStart"/>
      <w:r w:rsidRPr="00893C09">
        <w:rPr>
          <w:color w:val="000000" w:themeColor="text1"/>
          <w:sz w:val="20"/>
          <w:szCs w:val="20"/>
          <w:lang w:val="en-US"/>
        </w:rPr>
        <w:t>cre</w:t>
      </w:r>
      <w:proofErr w:type="spellEnd"/>
      <w:r w:rsidRPr="00893C09">
        <w:rPr>
          <w:color w:val="000000" w:themeColor="text1"/>
          <w:sz w:val="20"/>
          <w:szCs w:val="20"/>
          <w:lang w:val="en-US"/>
        </w:rPr>
        <w:t xml:space="preserve"> mice (right</w:t>
      </w:r>
      <w:r w:rsidR="00AD788E" w:rsidRPr="00893C09">
        <w:rPr>
          <w:color w:val="000000" w:themeColor="text1"/>
          <w:sz w:val="20"/>
          <w:szCs w:val="20"/>
          <w:lang w:val="en-US"/>
        </w:rPr>
        <w:t>, n=6</w:t>
      </w:r>
      <w:r w:rsidRPr="00893C09">
        <w:rPr>
          <w:color w:val="000000" w:themeColor="text1"/>
          <w:sz w:val="20"/>
          <w:szCs w:val="20"/>
          <w:lang w:val="en-US"/>
        </w:rPr>
        <w:t xml:space="preserve">) expressing GFP. One-way ANOVA (laser condition), D1: </w:t>
      </w:r>
      <w:proofErr w:type="gramStart"/>
      <w:r w:rsidRPr="00893C09">
        <w:rPr>
          <w:color w:val="000000" w:themeColor="text1"/>
          <w:sz w:val="20"/>
          <w:szCs w:val="20"/>
          <w:lang w:val="en-US"/>
        </w:rPr>
        <w:t>F(</w:t>
      </w:r>
      <w:proofErr w:type="gramEnd"/>
      <w:r w:rsidRPr="00893C09">
        <w:rPr>
          <w:color w:val="000000" w:themeColor="text1"/>
          <w:sz w:val="20"/>
          <w:szCs w:val="20"/>
          <w:lang w:val="en-US"/>
        </w:rPr>
        <w:t>1,5)=2.181, p=0.200, D2: F(1,5)=0.090, p=0.777.</w:t>
      </w:r>
      <w:r w:rsidRPr="00893C09">
        <w:rPr>
          <w:b/>
          <w:bCs/>
          <w:color w:val="000000" w:themeColor="text1"/>
          <w:sz w:val="20"/>
          <w:szCs w:val="20"/>
          <w:lang w:val="en-US"/>
        </w:rPr>
        <w:br w:type="page"/>
      </w:r>
    </w:p>
    <w:p w14:paraId="286F733D" w14:textId="49DCCA23" w:rsidR="00BA3EC8" w:rsidRPr="00893C09" w:rsidRDefault="00BA3EC8" w:rsidP="00BA3EC8">
      <w:pPr>
        <w:spacing w:line="240" w:lineRule="auto"/>
        <w:jc w:val="both"/>
        <w:rPr>
          <w:b/>
          <w:bCs/>
          <w:color w:val="000000" w:themeColor="text1"/>
          <w:sz w:val="20"/>
          <w:szCs w:val="20"/>
          <w:lang w:val="en-US"/>
        </w:rPr>
      </w:pPr>
    </w:p>
    <w:p w14:paraId="0C0F821D" w14:textId="3303214D" w:rsidR="00BA3EC8" w:rsidRPr="00893C09" w:rsidRDefault="00BA3EC8" w:rsidP="00BA3EC8">
      <w:pPr>
        <w:rPr>
          <w:b/>
          <w:bCs/>
          <w:color w:val="000000" w:themeColor="text1"/>
          <w:sz w:val="20"/>
          <w:szCs w:val="20"/>
          <w:lang w:val="fr-FR"/>
        </w:rPr>
      </w:pPr>
      <w:r w:rsidRPr="00893C09">
        <w:rPr>
          <w:b/>
          <w:bCs/>
          <w:noProof/>
          <w:color w:val="000000" w:themeColor="text1"/>
          <w:sz w:val="20"/>
          <w:szCs w:val="20"/>
          <w:lang w:val="fr-FR"/>
        </w:rPr>
        <w:drawing>
          <wp:inline distT="0" distB="0" distL="0" distR="0" wp14:anchorId="05F9635B" wp14:editId="4B655660">
            <wp:extent cx="5759450" cy="4321810"/>
            <wp:effectExtent l="0" t="0" r="6350" b="0"/>
            <wp:docPr id="18" name="Picture 1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ox and whisk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450" cy="4321810"/>
                    </a:xfrm>
                    <a:prstGeom prst="rect">
                      <a:avLst/>
                    </a:prstGeom>
                  </pic:spPr>
                </pic:pic>
              </a:graphicData>
            </a:graphic>
          </wp:inline>
        </w:drawing>
      </w:r>
    </w:p>
    <w:p w14:paraId="49FF5359" w14:textId="4B98E498" w:rsidR="00BA3EC8" w:rsidRPr="00893C09" w:rsidRDefault="00BA3EC8" w:rsidP="00BA3EC8">
      <w:pPr>
        <w:spacing w:after="0" w:line="240" w:lineRule="auto"/>
        <w:jc w:val="both"/>
        <w:rPr>
          <w:b/>
          <w:bCs/>
          <w:color w:val="000000" w:themeColor="text1"/>
          <w:sz w:val="20"/>
          <w:szCs w:val="20"/>
          <w:lang w:val="en-US"/>
        </w:rPr>
      </w:pPr>
      <w:r w:rsidRPr="00893C09">
        <w:rPr>
          <w:b/>
          <w:bCs/>
          <w:color w:val="000000" w:themeColor="text1"/>
          <w:sz w:val="20"/>
          <w:szCs w:val="20"/>
          <w:lang w:val="en-US"/>
        </w:rPr>
        <w:t>Figure S</w:t>
      </w:r>
      <w:r w:rsidR="003B771A" w:rsidRPr="00893C09">
        <w:rPr>
          <w:b/>
          <w:bCs/>
          <w:color w:val="000000" w:themeColor="text1"/>
          <w:sz w:val="20"/>
          <w:szCs w:val="20"/>
          <w:lang w:val="en-US"/>
        </w:rPr>
        <w:t>8</w:t>
      </w:r>
      <w:r w:rsidRPr="00893C09">
        <w:rPr>
          <w:b/>
          <w:bCs/>
          <w:color w:val="000000" w:themeColor="text1"/>
          <w:sz w:val="20"/>
          <w:szCs w:val="20"/>
          <w:lang w:val="en-US"/>
        </w:rPr>
        <w:t>. Changes in time spent licking the paired and unpaired flavours in the pre-test and choice-test for D1-cre and D2(A2a)-</w:t>
      </w:r>
      <w:proofErr w:type="spellStart"/>
      <w:r w:rsidRPr="00893C09">
        <w:rPr>
          <w:b/>
          <w:bCs/>
          <w:color w:val="000000" w:themeColor="text1"/>
          <w:sz w:val="20"/>
          <w:szCs w:val="20"/>
          <w:lang w:val="en-US"/>
        </w:rPr>
        <w:t>cre</w:t>
      </w:r>
      <w:proofErr w:type="spellEnd"/>
      <w:r w:rsidRPr="00893C09">
        <w:rPr>
          <w:b/>
          <w:bCs/>
          <w:color w:val="000000" w:themeColor="text1"/>
          <w:sz w:val="20"/>
          <w:szCs w:val="20"/>
          <w:lang w:val="en-US"/>
        </w:rPr>
        <w:t xml:space="preserve"> mice.</w:t>
      </w:r>
    </w:p>
    <w:p w14:paraId="632D5BBD" w14:textId="77777777" w:rsidR="00BA3EC8" w:rsidRPr="00893C09" w:rsidRDefault="00BA3EC8" w:rsidP="00BA3EC8">
      <w:pPr>
        <w:spacing w:after="0" w:line="240" w:lineRule="auto"/>
        <w:jc w:val="both"/>
        <w:rPr>
          <w:b/>
          <w:bCs/>
          <w:color w:val="000000" w:themeColor="text1"/>
          <w:sz w:val="20"/>
          <w:szCs w:val="20"/>
          <w:lang w:val="en-US"/>
        </w:rPr>
      </w:pPr>
    </w:p>
    <w:p w14:paraId="5E255CC4" w14:textId="78A4B1CB"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(a) Difference in the time spent licking the paired and unpaired flavors during the pre-test session of the hedonic shifting experiment in D1-cre (left) and D2(A2a)-</w:t>
      </w:r>
      <w:proofErr w:type="spellStart"/>
      <w:r w:rsidRPr="00893C09">
        <w:rPr>
          <w:color w:val="000000" w:themeColor="text1"/>
          <w:sz w:val="20"/>
          <w:szCs w:val="20"/>
          <w:lang w:val="en-US"/>
        </w:rPr>
        <w:t>cre</w:t>
      </w:r>
      <w:proofErr w:type="spellEnd"/>
      <w:r w:rsidRPr="00893C09">
        <w:rPr>
          <w:color w:val="000000" w:themeColor="text1"/>
          <w:sz w:val="20"/>
          <w:szCs w:val="20"/>
          <w:lang w:val="en-US"/>
        </w:rPr>
        <w:t xml:space="preserve"> mice (right) expressing </w:t>
      </w:r>
      <w:proofErr w:type="spellStart"/>
      <w:r w:rsidRPr="00893C09">
        <w:rPr>
          <w:color w:val="000000" w:themeColor="text1"/>
          <w:sz w:val="20"/>
          <w:szCs w:val="20"/>
          <w:lang w:val="en-US"/>
        </w:rPr>
        <w:t>ChrimsonR</w:t>
      </w:r>
      <w:proofErr w:type="spellEnd"/>
      <w:r w:rsidRPr="00893C09">
        <w:rPr>
          <w:color w:val="000000" w:themeColor="text1"/>
          <w:sz w:val="20"/>
          <w:szCs w:val="20"/>
          <w:lang w:val="en-US"/>
        </w:rPr>
        <w:t xml:space="preserve"> (</w:t>
      </w:r>
      <w:proofErr w:type="spellStart"/>
      <w:r w:rsidRPr="00893C09">
        <w:rPr>
          <w:color w:val="000000" w:themeColor="text1"/>
          <w:sz w:val="20"/>
          <w:szCs w:val="20"/>
          <w:lang w:val="en-US"/>
        </w:rPr>
        <w:t>ChR</w:t>
      </w:r>
      <w:proofErr w:type="spellEnd"/>
      <w:r w:rsidRPr="00893C09">
        <w:rPr>
          <w:color w:val="000000" w:themeColor="text1"/>
          <w:sz w:val="20"/>
          <w:szCs w:val="20"/>
          <w:lang w:val="en-US"/>
        </w:rPr>
        <w:t>, red</w:t>
      </w:r>
      <w:r w:rsidR="00995798" w:rsidRPr="00893C09">
        <w:rPr>
          <w:color w:val="000000" w:themeColor="text1"/>
          <w:sz w:val="20"/>
          <w:szCs w:val="20"/>
          <w:lang w:val="en-US"/>
        </w:rPr>
        <w:t>, D1-ChR: n=6, D2-ChR: n=5</w:t>
      </w:r>
      <w:r w:rsidRPr="00893C09">
        <w:rPr>
          <w:color w:val="000000" w:themeColor="text1"/>
          <w:sz w:val="20"/>
          <w:szCs w:val="20"/>
          <w:lang w:val="en-US"/>
        </w:rPr>
        <w:t>) or GFP (blue</w:t>
      </w:r>
      <w:r w:rsidR="00995798" w:rsidRPr="00893C09">
        <w:rPr>
          <w:color w:val="000000" w:themeColor="text1"/>
          <w:sz w:val="20"/>
          <w:szCs w:val="20"/>
          <w:lang w:val="en-US"/>
        </w:rPr>
        <w:t>, D1-GFP: n=3, D2-GFP: n=3</w:t>
      </w:r>
      <w:r w:rsidRPr="00893C09">
        <w:rPr>
          <w:color w:val="000000" w:themeColor="text1"/>
          <w:sz w:val="20"/>
          <w:szCs w:val="20"/>
          <w:lang w:val="en-US"/>
        </w:rPr>
        <w:t xml:space="preserve">). One-way ANOVA (opsin), D1: </w:t>
      </w:r>
      <w:proofErr w:type="gramStart"/>
      <w:r w:rsidRPr="00893C09">
        <w:rPr>
          <w:color w:val="000000" w:themeColor="text1"/>
          <w:sz w:val="20"/>
          <w:szCs w:val="20"/>
          <w:lang w:val="en-US"/>
        </w:rPr>
        <w:t>F(</w:t>
      </w:r>
      <w:proofErr w:type="gramEnd"/>
      <w:r w:rsidRPr="00893C09">
        <w:rPr>
          <w:color w:val="000000" w:themeColor="text1"/>
          <w:sz w:val="20"/>
          <w:szCs w:val="20"/>
          <w:lang w:val="en-US"/>
        </w:rPr>
        <w:t>1,7)&lt;0.001, p=0.994, D2: F(1,6)=0.062, p=0.812.</w:t>
      </w:r>
    </w:p>
    <w:p w14:paraId="5A64B5C0" w14:textId="77777777" w:rsidR="00BA3EC8" w:rsidRPr="00893C09" w:rsidRDefault="00BA3EC8" w:rsidP="00BA3EC8">
      <w:pPr>
        <w:spacing w:after="0" w:line="240" w:lineRule="auto"/>
        <w:jc w:val="both"/>
        <w:rPr>
          <w:color w:val="000000" w:themeColor="text1"/>
          <w:sz w:val="20"/>
          <w:szCs w:val="20"/>
          <w:lang w:val="en-US"/>
        </w:rPr>
      </w:pPr>
    </w:p>
    <w:p w14:paraId="649D6BD4"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 xml:space="preserve">(b) As in (a) but for the time spent licking each flavor on the choice-test session. One-way ANOVA (opsin), D1: </w:t>
      </w:r>
      <w:proofErr w:type="gramStart"/>
      <w:r w:rsidRPr="00893C09">
        <w:rPr>
          <w:color w:val="000000" w:themeColor="text1"/>
          <w:sz w:val="20"/>
          <w:szCs w:val="20"/>
          <w:lang w:val="en-US"/>
        </w:rPr>
        <w:t>F(</w:t>
      </w:r>
      <w:proofErr w:type="gramEnd"/>
      <w:r w:rsidRPr="00893C09">
        <w:rPr>
          <w:color w:val="000000" w:themeColor="text1"/>
          <w:sz w:val="20"/>
          <w:szCs w:val="20"/>
          <w:lang w:val="en-US"/>
        </w:rPr>
        <w:t>1,7)=1.526, p=0.257, D2: F(1,6)=0.048, p=0.833.</w:t>
      </w:r>
    </w:p>
    <w:p w14:paraId="063E7F22" w14:textId="77777777" w:rsidR="00BA3EC8" w:rsidRPr="00893C09" w:rsidRDefault="00BA3EC8" w:rsidP="00BA3EC8">
      <w:pPr>
        <w:spacing w:after="0" w:line="240" w:lineRule="auto"/>
        <w:jc w:val="both"/>
        <w:rPr>
          <w:color w:val="000000" w:themeColor="text1"/>
          <w:sz w:val="20"/>
          <w:szCs w:val="20"/>
          <w:lang w:val="en-US"/>
        </w:rPr>
      </w:pPr>
    </w:p>
    <w:p w14:paraId="269FEA09"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 xml:space="preserve">(c) Difference across the pre-test and choice-test sessions in the time spent licking the paired and unpaired flavours in D1-ChR (left) and D1-GFP (right) mice. D1-ChR: two-way RM ANOVA (test day, flavor): test day*flavor, </w:t>
      </w:r>
      <w:proofErr w:type="gramStart"/>
      <w:r w:rsidRPr="00893C09">
        <w:rPr>
          <w:color w:val="000000" w:themeColor="text1"/>
          <w:sz w:val="20"/>
          <w:szCs w:val="20"/>
          <w:lang w:val="en-US"/>
        </w:rPr>
        <w:t>F(</w:t>
      </w:r>
      <w:proofErr w:type="gramEnd"/>
      <w:r w:rsidRPr="00893C09">
        <w:rPr>
          <w:color w:val="000000" w:themeColor="text1"/>
          <w:sz w:val="20"/>
          <w:szCs w:val="20"/>
          <w:lang w:val="en-US"/>
        </w:rPr>
        <w:t xml:space="preserve">1,5)=22.604, p=0.005; Paired flavor, pre-test vs. choice-test, F(1,5)=19.069, p=0.007; Unpaired flavor, pre-test vs. choice-test, F(1,5)=12.919, p=0.016. D1-GFP: two-way RM ANOVA (test day, flavor): test day*flavor, </w:t>
      </w:r>
      <w:proofErr w:type="gramStart"/>
      <w:r w:rsidRPr="00893C09">
        <w:rPr>
          <w:color w:val="000000" w:themeColor="text1"/>
          <w:sz w:val="20"/>
          <w:szCs w:val="20"/>
          <w:lang w:val="en-US"/>
        </w:rPr>
        <w:t>F(</w:t>
      </w:r>
      <w:proofErr w:type="gramEnd"/>
      <w:r w:rsidRPr="00893C09">
        <w:rPr>
          <w:color w:val="000000" w:themeColor="text1"/>
          <w:sz w:val="20"/>
          <w:szCs w:val="20"/>
          <w:lang w:val="en-US"/>
        </w:rPr>
        <w:t>1,2)=1.153, p=0.395; Paired flavor, pre-test vs. choice-test, F(1,2)=2.269, p=0.271; Unpaired flavor, pre-test vs. choice-test, F(1,12)=0.588, p=0.523.</w:t>
      </w:r>
    </w:p>
    <w:p w14:paraId="5FE214F6" w14:textId="77777777" w:rsidR="00BA3EC8" w:rsidRPr="00893C09" w:rsidRDefault="00BA3EC8" w:rsidP="00BA3EC8">
      <w:pPr>
        <w:spacing w:after="0" w:line="240" w:lineRule="auto"/>
        <w:jc w:val="both"/>
        <w:rPr>
          <w:color w:val="000000" w:themeColor="text1"/>
          <w:sz w:val="20"/>
          <w:szCs w:val="20"/>
          <w:lang w:val="en-US"/>
        </w:rPr>
      </w:pPr>
    </w:p>
    <w:p w14:paraId="7F4B1C52" w14:textId="77777777"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p-values reported on the figures as follows: *p≤0.05, **p&lt;0.01.</w:t>
      </w:r>
    </w:p>
    <w:p w14:paraId="7F8A78C3" w14:textId="77777777" w:rsidR="00BA3EC8" w:rsidRPr="00893C09" w:rsidRDefault="00BA3EC8" w:rsidP="00BA3EC8">
      <w:pPr>
        <w:rPr>
          <w:b/>
          <w:bCs/>
          <w:color w:val="000000" w:themeColor="text1"/>
          <w:sz w:val="20"/>
          <w:szCs w:val="20"/>
          <w:lang w:val="en-US"/>
        </w:rPr>
      </w:pPr>
      <w:r w:rsidRPr="00893C09">
        <w:rPr>
          <w:b/>
          <w:bCs/>
          <w:color w:val="000000" w:themeColor="text1"/>
          <w:sz w:val="20"/>
          <w:szCs w:val="20"/>
          <w:lang w:val="en-US"/>
        </w:rPr>
        <w:br w:type="page"/>
      </w:r>
    </w:p>
    <w:p w14:paraId="7E47BE28" w14:textId="26E784FB" w:rsidR="00BA3EC8" w:rsidRPr="00893C09" w:rsidRDefault="00835775" w:rsidP="00BA3EC8">
      <w:pPr>
        <w:spacing w:line="240" w:lineRule="auto"/>
        <w:jc w:val="both"/>
        <w:rPr>
          <w:b/>
          <w:bCs/>
          <w:color w:val="000000" w:themeColor="text1"/>
          <w:sz w:val="20"/>
          <w:szCs w:val="20"/>
          <w:lang w:val="en-US"/>
        </w:rPr>
      </w:pPr>
      <w:r w:rsidRPr="00893C09">
        <w:rPr>
          <w:b/>
          <w:bCs/>
          <w:noProof/>
          <w:color w:val="000000" w:themeColor="text1"/>
          <w:sz w:val="20"/>
          <w:szCs w:val="20"/>
          <w:lang w:val="en-US"/>
        </w:rPr>
        <w:lastRenderedPageBreak/>
        <w:drawing>
          <wp:inline distT="0" distB="0" distL="0" distR="0" wp14:anchorId="686435D7" wp14:editId="5C2393CE">
            <wp:extent cx="5759450" cy="3742055"/>
            <wp:effectExtent l="0" t="0" r="6350" b="4445"/>
            <wp:docPr id="12" name="Picture 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3742055"/>
                    </a:xfrm>
                    <a:prstGeom prst="rect">
                      <a:avLst/>
                    </a:prstGeom>
                  </pic:spPr>
                </pic:pic>
              </a:graphicData>
            </a:graphic>
          </wp:inline>
        </w:drawing>
      </w:r>
    </w:p>
    <w:p w14:paraId="21570556" w14:textId="6361A812" w:rsidR="00BA3EC8" w:rsidRPr="00893C09" w:rsidRDefault="00BA3EC8" w:rsidP="00BA3EC8">
      <w:pPr>
        <w:spacing w:after="0" w:line="240" w:lineRule="auto"/>
        <w:jc w:val="both"/>
        <w:rPr>
          <w:b/>
          <w:bCs/>
          <w:color w:val="000000" w:themeColor="text1"/>
          <w:sz w:val="20"/>
          <w:szCs w:val="20"/>
          <w:lang w:val="en-US"/>
        </w:rPr>
      </w:pPr>
      <w:r w:rsidRPr="00893C09">
        <w:rPr>
          <w:b/>
          <w:bCs/>
          <w:color w:val="000000" w:themeColor="text1"/>
          <w:sz w:val="20"/>
          <w:szCs w:val="20"/>
          <w:lang w:val="en-US"/>
        </w:rPr>
        <w:t>Figure S</w:t>
      </w:r>
      <w:r w:rsidR="003B771A" w:rsidRPr="00893C09">
        <w:rPr>
          <w:b/>
          <w:bCs/>
          <w:color w:val="000000" w:themeColor="text1"/>
          <w:sz w:val="20"/>
          <w:szCs w:val="20"/>
          <w:lang w:val="en-US"/>
        </w:rPr>
        <w:t>9</w:t>
      </w:r>
      <w:r w:rsidRPr="00893C09">
        <w:rPr>
          <w:b/>
          <w:bCs/>
          <w:color w:val="000000" w:themeColor="text1"/>
          <w:sz w:val="20"/>
          <w:szCs w:val="20"/>
          <w:lang w:val="en-US"/>
        </w:rPr>
        <w:t xml:space="preserve">. Activation of D2 cells does not lead to a shift in flavor preference for the </w:t>
      </w:r>
      <w:proofErr w:type="spellStart"/>
      <w:r w:rsidRPr="00893C09">
        <w:rPr>
          <w:b/>
          <w:bCs/>
          <w:color w:val="000000" w:themeColor="text1"/>
          <w:sz w:val="20"/>
          <w:szCs w:val="20"/>
          <w:lang w:val="en-US"/>
        </w:rPr>
        <w:t>optoactivation</w:t>
      </w:r>
      <w:proofErr w:type="spellEnd"/>
      <w:r w:rsidRPr="00893C09">
        <w:rPr>
          <w:b/>
          <w:bCs/>
          <w:color w:val="000000" w:themeColor="text1"/>
          <w:sz w:val="20"/>
          <w:szCs w:val="20"/>
          <w:lang w:val="en-US"/>
        </w:rPr>
        <w:t>-paired flavor.</w:t>
      </w:r>
    </w:p>
    <w:p w14:paraId="22747103" w14:textId="77777777" w:rsidR="00BA3EC8" w:rsidRPr="00893C09" w:rsidRDefault="00BA3EC8" w:rsidP="00BA3EC8">
      <w:pPr>
        <w:spacing w:after="0" w:line="240" w:lineRule="auto"/>
        <w:jc w:val="both"/>
        <w:rPr>
          <w:color w:val="000000" w:themeColor="text1"/>
          <w:sz w:val="20"/>
          <w:szCs w:val="20"/>
          <w:lang w:val="en-US"/>
        </w:rPr>
      </w:pPr>
    </w:p>
    <w:p w14:paraId="33E94479" w14:textId="638DC8B2" w:rsidR="00BA3EC8" w:rsidRPr="00893C09" w:rsidRDefault="00BA3EC8" w:rsidP="00BA3EC8">
      <w:pPr>
        <w:spacing w:after="0" w:line="240" w:lineRule="auto"/>
        <w:jc w:val="both"/>
        <w:rPr>
          <w:strike/>
          <w:color w:val="000000" w:themeColor="text1"/>
          <w:sz w:val="20"/>
          <w:szCs w:val="20"/>
          <w:lang w:val="en-US"/>
        </w:rPr>
      </w:pPr>
      <w:r w:rsidRPr="00893C09">
        <w:rPr>
          <w:color w:val="000000" w:themeColor="text1"/>
          <w:sz w:val="20"/>
          <w:szCs w:val="20"/>
          <w:lang w:val="en-US"/>
        </w:rPr>
        <w:t>(</w:t>
      </w:r>
      <w:r w:rsidR="00835775" w:rsidRPr="00893C09">
        <w:rPr>
          <w:color w:val="000000" w:themeColor="text1"/>
          <w:sz w:val="20"/>
          <w:szCs w:val="20"/>
          <w:lang w:val="en-US"/>
        </w:rPr>
        <w:t>a</w:t>
      </w:r>
      <w:r w:rsidRPr="00893C09">
        <w:rPr>
          <w:color w:val="000000" w:themeColor="text1"/>
          <w:sz w:val="20"/>
          <w:szCs w:val="20"/>
          <w:lang w:val="en-US"/>
        </w:rPr>
        <w:t>) Single-lick duration during the pre-test &amp; choice-test sessions in the paired (full bars) and unpaired (empty bars) flavors in D2-ChR (left, red</w:t>
      </w:r>
      <w:r w:rsidR="00995798" w:rsidRPr="00893C09">
        <w:rPr>
          <w:color w:val="000000" w:themeColor="text1"/>
          <w:sz w:val="20"/>
          <w:szCs w:val="20"/>
          <w:lang w:val="en-US"/>
        </w:rPr>
        <w:t>, n=5</w:t>
      </w:r>
      <w:r w:rsidRPr="00893C09">
        <w:rPr>
          <w:color w:val="000000" w:themeColor="text1"/>
          <w:sz w:val="20"/>
          <w:szCs w:val="20"/>
          <w:lang w:val="en-US"/>
        </w:rPr>
        <w:t>) and D2-GFP (right, blue</w:t>
      </w:r>
      <w:r w:rsidR="00995798" w:rsidRPr="00893C09">
        <w:rPr>
          <w:color w:val="000000" w:themeColor="text1"/>
          <w:sz w:val="20"/>
          <w:szCs w:val="20"/>
          <w:lang w:val="en-US"/>
        </w:rPr>
        <w:t>, n=3</w:t>
      </w:r>
      <w:r w:rsidRPr="00893C09">
        <w:rPr>
          <w:color w:val="000000" w:themeColor="text1"/>
          <w:sz w:val="20"/>
          <w:szCs w:val="20"/>
          <w:lang w:val="en-US"/>
        </w:rPr>
        <w:t xml:space="preserve">) mice. Mean </w:t>
      </w:r>
      <w:r w:rsidRPr="00893C09">
        <w:rPr>
          <w:color w:val="000000" w:themeColor="text1"/>
          <w:lang w:val="en-US"/>
        </w:rPr>
        <w:sym w:font="Symbol" w:char="F0B1"/>
      </w:r>
      <w:r w:rsidRPr="00893C09">
        <w:rPr>
          <w:color w:val="000000" w:themeColor="text1"/>
          <w:sz w:val="20"/>
          <w:szCs w:val="20"/>
          <w:lang w:val="en-US"/>
        </w:rPr>
        <w:t xml:space="preserve"> SEM values are plotted in color, and individual values from each mouse in black. RM-ANOVA: Choice-test vs. pre-test, D2-ChR: paired flavor (test day: </w:t>
      </w:r>
      <w:proofErr w:type="gramStart"/>
      <w:r w:rsidRPr="00893C09">
        <w:rPr>
          <w:color w:val="000000" w:themeColor="text1"/>
          <w:sz w:val="20"/>
          <w:szCs w:val="20"/>
          <w:lang w:val="en-US"/>
        </w:rPr>
        <w:t>F(</w:t>
      </w:r>
      <w:proofErr w:type="gramEnd"/>
      <w:r w:rsidRPr="00893C09">
        <w:rPr>
          <w:color w:val="000000" w:themeColor="text1"/>
          <w:sz w:val="20"/>
          <w:szCs w:val="20"/>
          <w:lang w:val="en-US"/>
        </w:rPr>
        <w:t>1,4)=1.307, N.S.), unpaired flavor (test day: F(1,4)=0.599, N.S.); D2-GFP: paired flavor (test day: F(1,2)=0.517, N.S.), unpaired flavor (test day: F(1,2)=0.011, N.S.).</w:t>
      </w:r>
    </w:p>
    <w:p w14:paraId="16F49A38" w14:textId="77777777" w:rsidR="00BA3EC8" w:rsidRPr="00893C09" w:rsidRDefault="00BA3EC8" w:rsidP="00BA3EC8">
      <w:pPr>
        <w:spacing w:after="0" w:line="240" w:lineRule="auto"/>
        <w:jc w:val="both"/>
        <w:rPr>
          <w:color w:val="000000" w:themeColor="text1"/>
          <w:sz w:val="20"/>
          <w:szCs w:val="20"/>
          <w:lang w:val="en-US"/>
        </w:rPr>
      </w:pPr>
    </w:p>
    <w:p w14:paraId="40CD1C07" w14:textId="019C4849" w:rsidR="00BA3EC8" w:rsidRPr="00893C09" w:rsidRDefault="00BA3EC8" w:rsidP="00BA3EC8">
      <w:pPr>
        <w:spacing w:after="0" w:line="240" w:lineRule="auto"/>
        <w:jc w:val="both"/>
        <w:rPr>
          <w:strike/>
          <w:color w:val="000000" w:themeColor="text1"/>
          <w:sz w:val="20"/>
          <w:szCs w:val="20"/>
          <w:lang w:val="en-US"/>
        </w:rPr>
      </w:pPr>
      <w:r w:rsidRPr="00893C09">
        <w:rPr>
          <w:color w:val="000000" w:themeColor="text1"/>
          <w:sz w:val="20"/>
          <w:szCs w:val="20"/>
          <w:lang w:val="en-US"/>
        </w:rPr>
        <w:t>(</w:t>
      </w:r>
      <w:r w:rsidR="00835775" w:rsidRPr="00893C09">
        <w:rPr>
          <w:color w:val="000000" w:themeColor="text1"/>
          <w:sz w:val="20"/>
          <w:szCs w:val="20"/>
          <w:lang w:val="en-US"/>
        </w:rPr>
        <w:t>b</w:t>
      </w:r>
      <w:r w:rsidRPr="00893C09">
        <w:rPr>
          <w:color w:val="000000" w:themeColor="text1"/>
          <w:sz w:val="20"/>
          <w:szCs w:val="20"/>
          <w:lang w:val="en-US"/>
        </w:rPr>
        <w:t>) As in (</w:t>
      </w:r>
      <w:r w:rsidR="00835775" w:rsidRPr="00893C09">
        <w:rPr>
          <w:color w:val="000000" w:themeColor="text1"/>
          <w:sz w:val="20"/>
          <w:szCs w:val="20"/>
          <w:lang w:val="en-US"/>
        </w:rPr>
        <w:t>a</w:t>
      </w:r>
      <w:r w:rsidRPr="00893C09">
        <w:rPr>
          <w:color w:val="000000" w:themeColor="text1"/>
          <w:sz w:val="20"/>
          <w:szCs w:val="20"/>
          <w:lang w:val="en-US"/>
        </w:rPr>
        <w:t xml:space="preserve">) but for the number of licking bouts. RM-ANOVA: Choice-test vs. pre-test, D2-ChR: paired flavor (test day: </w:t>
      </w:r>
      <w:proofErr w:type="gramStart"/>
      <w:r w:rsidRPr="00893C09">
        <w:rPr>
          <w:color w:val="000000" w:themeColor="text1"/>
          <w:sz w:val="20"/>
          <w:szCs w:val="20"/>
          <w:lang w:val="en-US"/>
        </w:rPr>
        <w:t>F(</w:t>
      </w:r>
      <w:proofErr w:type="gramEnd"/>
      <w:r w:rsidRPr="00893C09">
        <w:rPr>
          <w:color w:val="000000" w:themeColor="text1"/>
          <w:sz w:val="20"/>
          <w:szCs w:val="20"/>
          <w:lang w:val="en-US"/>
        </w:rPr>
        <w:t>1,4)=2.538, N.S.), unpaired flavor (test day: F(1,4)=0.423, N.S.); D2-GFP: paired flavor (test day: F(1,2)=7.367, N.S.), unpaired flavor (test day: F(1,2)=0.906, N.S.).</w:t>
      </w:r>
    </w:p>
    <w:p w14:paraId="17B90F8A" w14:textId="77777777" w:rsidR="00BA3EC8" w:rsidRPr="00893C09" w:rsidRDefault="00BA3EC8" w:rsidP="00BA3EC8">
      <w:pPr>
        <w:spacing w:after="0" w:line="240" w:lineRule="auto"/>
        <w:jc w:val="both"/>
        <w:rPr>
          <w:color w:val="000000" w:themeColor="text1"/>
          <w:sz w:val="20"/>
          <w:szCs w:val="20"/>
          <w:lang w:val="en-US"/>
        </w:rPr>
      </w:pPr>
    </w:p>
    <w:p w14:paraId="3195D030" w14:textId="2D823CF6"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w:t>
      </w:r>
      <w:r w:rsidR="00835775" w:rsidRPr="00893C09">
        <w:rPr>
          <w:color w:val="000000" w:themeColor="text1"/>
          <w:sz w:val="20"/>
          <w:szCs w:val="20"/>
          <w:lang w:val="en-US"/>
        </w:rPr>
        <w:t>c</w:t>
      </w:r>
      <w:r w:rsidRPr="00893C09">
        <w:rPr>
          <w:color w:val="000000" w:themeColor="text1"/>
          <w:sz w:val="20"/>
          <w:szCs w:val="20"/>
          <w:lang w:val="en-US"/>
        </w:rPr>
        <w:t>) As in (</w:t>
      </w:r>
      <w:r w:rsidR="00835775" w:rsidRPr="00893C09">
        <w:rPr>
          <w:color w:val="000000" w:themeColor="text1"/>
          <w:sz w:val="20"/>
          <w:szCs w:val="20"/>
          <w:lang w:val="en-US"/>
        </w:rPr>
        <w:t>a</w:t>
      </w:r>
      <w:r w:rsidRPr="00893C09">
        <w:rPr>
          <w:color w:val="000000" w:themeColor="text1"/>
          <w:sz w:val="20"/>
          <w:szCs w:val="20"/>
          <w:lang w:val="en-US"/>
        </w:rPr>
        <w:t xml:space="preserve">) but for inter-lick interval (ILI) durations. RM-ANOVA: Choice-test vs. pre-test, D2-ChR: paired flavor (test day: </w:t>
      </w:r>
      <w:proofErr w:type="gramStart"/>
      <w:r w:rsidRPr="00893C09">
        <w:rPr>
          <w:color w:val="000000" w:themeColor="text1"/>
          <w:sz w:val="20"/>
          <w:szCs w:val="20"/>
          <w:lang w:val="en-US"/>
        </w:rPr>
        <w:t>F(</w:t>
      </w:r>
      <w:proofErr w:type="gramEnd"/>
      <w:r w:rsidRPr="00893C09">
        <w:rPr>
          <w:color w:val="000000" w:themeColor="text1"/>
          <w:sz w:val="20"/>
          <w:szCs w:val="20"/>
          <w:lang w:val="en-US"/>
        </w:rPr>
        <w:t>1,4)=6.971, N.S.), unpaired flavor (test day: F(1,4)=1.887, N.S.); D2-GFP: paired flavor (test day: F(1,2)=0.141, N.S.), unpaired flavor (test day: F(1,2)=0.153, N.S.).</w:t>
      </w:r>
    </w:p>
    <w:p w14:paraId="5B609DF9" w14:textId="77777777" w:rsidR="00BA3EC8" w:rsidRPr="00893C09" w:rsidRDefault="00BA3EC8" w:rsidP="00BA3EC8">
      <w:pPr>
        <w:spacing w:after="0" w:line="240" w:lineRule="auto"/>
        <w:jc w:val="both"/>
        <w:rPr>
          <w:color w:val="000000" w:themeColor="text1"/>
          <w:sz w:val="20"/>
          <w:szCs w:val="20"/>
          <w:lang w:val="en-US"/>
        </w:rPr>
      </w:pPr>
    </w:p>
    <w:p w14:paraId="24993FD0" w14:textId="3CC4D2B8" w:rsidR="00BA3EC8" w:rsidRPr="00893C09" w:rsidRDefault="00BA3EC8" w:rsidP="00BA3EC8">
      <w:pPr>
        <w:spacing w:after="0" w:line="240" w:lineRule="auto"/>
        <w:jc w:val="both"/>
        <w:rPr>
          <w:color w:val="000000" w:themeColor="text1"/>
          <w:sz w:val="20"/>
          <w:szCs w:val="20"/>
          <w:lang w:val="en-US"/>
        </w:rPr>
      </w:pPr>
      <w:r w:rsidRPr="00893C09">
        <w:rPr>
          <w:color w:val="000000" w:themeColor="text1"/>
          <w:sz w:val="20"/>
          <w:szCs w:val="20"/>
          <w:lang w:val="en-US"/>
        </w:rPr>
        <w:t>(</w:t>
      </w:r>
      <w:r w:rsidR="00835775" w:rsidRPr="00893C09">
        <w:rPr>
          <w:color w:val="000000" w:themeColor="text1"/>
          <w:sz w:val="20"/>
          <w:szCs w:val="20"/>
          <w:lang w:val="en-US"/>
        </w:rPr>
        <w:t>d</w:t>
      </w:r>
      <w:r w:rsidRPr="00893C09">
        <w:rPr>
          <w:color w:val="000000" w:themeColor="text1"/>
          <w:sz w:val="20"/>
          <w:szCs w:val="20"/>
          <w:lang w:val="en-US"/>
        </w:rPr>
        <w:t>) As in (</w:t>
      </w:r>
      <w:r w:rsidR="00835775" w:rsidRPr="00893C09">
        <w:rPr>
          <w:color w:val="000000" w:themeColor="text1"/>
          <w:sz w:val="20"/>
          <w:szCs w:val="20"/>
          <w:lang w:val="en-US"/>
        </w:rPr>
        <w:t>a</w:t>
      </w:r>
      <w:r w:rsidRPr="00893C09">
        <w:rPr>
          <w:color w:val="000000" w:themeColor="text1"/>
          <w:sz w:val="20"/>
          <w:szCs w:val="20"/>
          <w:lang w:val="en-US"/>
        </w:rPr>
        <w:t xml:space="preserve">) but for the inter-bout interval (IBI) durations. RM-ANOVA: Choice-test vs. pre-test, D2-ChR: paired flavor (test day: </w:t>
      </w:r>
      <w:proofErr w:type="gramStart"/>
      <w:r w:rsidRPr="00893C09">
        <w:rPr>
          <w:color w:val="000000" w:themeColor="text1"/>
          <w:sz w:val="20"/>
          <w:szCs w:val="20"/>
          <w:lang w:val="en-US"/>
        </w:rPr>
        <w:t>F(</w:t>
      </w:r>
      <w:proofErr w:type="gramEnd"/>
      <w:r w:rsidRPr="00893C09">
        <w:rPr>
          <w:color w:val="000000" w:themeColor="text1"/>
          <w:sz w:val="20"/>
          <w:szCs w:val="20"/>
          <w:lang w:val="en-US"/>
        </w:rPr>
        <w:t>1,4)=0.394, N.S.), unpaired flavor (test day: F(1,4)=2.593, N.S.); D2-GFP: paired flavor (test day: F(1,2)=2.962, N.S.), unpaired flavor (test day: F(1,2)=1.342, N.S.).</w:t>
      </w:r>
    </w:p>
    <w:p w14:paraId="2631C6B0" w14:textId="77777777" w:rsidR="00BA3EC8" w:rsidRPr="00893C09" w:rsidRDefault="00BA3EC8" w:rsidP="00BA3EC8">
      <w:pPr>
        <w:jc w:val="both"/>
        <w:rPr>
          <w:color w:val="000000" w:themeColor="text1"/>
          <w:sz w:val="20"/>
          <w:szCs w:val="20"/>
          <w:lang w:val="en-US"/>
        </w:rPr>
      </w:pPr>
    </w:p>
    <w:p w14:paraId="5EA00349" w14:textId="791C488E" w:rsidR="00BA3EC8" w:rsidRPr="00893C09" w:rsidRDefault="00BA3EC8" w:rsidP="00BA3EC8">
      <w:pPr>
        <w:jc w:val="both"/>
        <w:rPr>
          <w:b/>
          <w:bCs/>
          <w:color w:val="000000" w:themeColor="text1"/>
          <w:sz w:val="20"/>
          <w:szCs w:val="20"/>
          <w:lang w:val="en-US"/>
        </w:rPr>
      </w:pPr>
      <w:proofErr w:type="spellStart"/>
      <w:r w:rsidRPr="00893C09">
        <w:rPr>
          <w:color w:val="000000" w:themeColor="text1"/>
          <w:sz w:val="20"/>
          <w:szCs w:val="20"/>
          <w:lang w:val="en-US"/>
        </w:rPr>
        <w:t>ChR</w:t>
      </w:r>
      <w:proofErr w:type="spellEnd"/>
      <w:r w:rsidRPr="00893C09">
        <w:rPr>
          <w:color w:val="000000" w:themeColor="text1"/>
          <w:sz w:val="20"/>
          <w:szCs w:val="20"/>
          <w:lang w:val="en-US"/>
        </w:rPr>
        <w:t xml:space="preserve">: </w:t>
      </w:r>
      <w:proofErr w:type="spellStart"/>
      <w:r w:rsidRPr="00893C09">
        <w:rPr>
          <w:color w:val="000000" w:themeColor="text1"/>
          <w:sz w:val="20"/>
          <w:szCs w:val="20"/>
          <w:lang w:val="en-US"/>
        </w:rPr>
        <w:t>ChrimsonR</w:t>
      </w:r>
      <w:proofErr w:type="spellEnd"/>
      <w:r w:rsidRPr="00893C09">
        <w:rPr>
          <w:color w:val="000000" w:themeColor="text1"/>
          <w:sz w:val="20"/>
          <w:szCs w:val="20"/>
          <w:lang w:val="en-US"/>
        </w:rPr>
        <w:t xml:space="preserve">, IBI: inter-bout interval, ILI: inter-lick interval. </w:t>
      </w:r>
      <w:r w:rsidRPr="00893C09">
        <w:rPr>
          <w:b/>
          <w:bCs/>
          <w:color w:val="000000" w:themeColor="text1"/>
          <w:sz w:val="20"/>
          <w:szCs w:val="20"/>
          <w:lang w:val="en-US"/>
        </w:rPr>
        <w:br w:type="page"/>
      </w:r>
    </w:p>
    <w:p w14:paraId="787B21E9" w14:textId="7DAE14B9" w:rsidR="00D11DDF" w:rsidRPr="00893C09" w:rsidRDefault="00D11DDF" w:rsidP="00CF7741">
      <w:pPr>
        <w:jc w:val="center"/>
        <w:rPr>
          <w:color w:val="000000" w:themeColor="text1"/>
          <w:sz w:val="20"/>
          <w:szCs w:val="20"/>
          <w:lang w:val="en-US"/>
        </w:rPr>
      </w:pPr>
      <w:r w:rsidRPr="00893C09">
        <w:rPr>
          <w:noProof/>
          <w:color w:val="000000" w:themeColor="text1"/>
          <w:sz w:val="20"/>
          <w:szCs w:val="20"/>
          <w:lang w:val="en-US"/>
        </w:rPr>
        <w:lastRenderedPageBreak/>
        <w:drawing>
          <wp:inline distT="0" distB="0" distL="0" distR="0" wp14:anchorId="1A5DEB94" wp14:editId="550D945F">
            <wp:extent cx="4772479" cy="2846650"/>
            <wp:effectExtent l="0" t="0" r="3175" b="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84177" cy="2853627"/>
                    </a:xfrm>
                    <a:prstGeom prst="rect">
                      <a:avLst/>
                    </a:prstGeom>
                  </pic:spPr>
                </pic:pic>
              </a:graphicData>
            </a:graphic>
          </wp:inline>
        </w:drawing>
      </w:r>
    </w:p>
    <w:p w14:paraId="0B0EB115" w14:textId="6E7A3562" w:rsidR="00D11DDF" w:rsidRPr="00893C09" w:rsidRDefault="00D11DDF" w:rsidP="00BA3EC8">
      <w:pPr>
        <w:jc w:val="both"/>
        <w:rPr>
          <w:b/>
          <w:bCs/>
          <w:color w:val="000000" w:themeColor="text1"/>
          <w:sz w:val="20"/>
          <w:szCs w:val="20"/>
          <w:lang w:val="en-US"/>
        </w:rPr>
      </w:pPr>
      <w:r w:rsidRPr="00893C09">
        <w:rPr>
          <w:b/>
          <w:bCs/>
          <w:color w:val="000000" w:themeColor="text1"/>
          <w:sz w:val="20"/>
          <w:szCs w:val="20"/>
          <w:lang w:val="en-US"/>
        </w:rPr>
        <w:t>Figure S10. 2D representation of the effects of D1 and D2 cell activity on ‘liking’ and ‘wanting’.</w:t>
      </w:r>
    </w:p>
    <w:p w14:paraId="044AFA4E" w14:textId="6DCB68F2" w:rsidR="007F6309" w:rsidRPr="00893C09" w:rsidRDefault="00D11DDF" w:rsidP="00531082">
      <w:pPr>
        <w:jc w:val="both"/>
        <w:rPr>
          <w:color w:val="000000" w:themeColor="text1"/>
          <w:sz w:val="20"/>
          <w:szCs w:val="20"/>
          <w:lang w:val="en-US"/>
        </w:rPr>
      </w:pPr>
      <w:r w:rsidRPr="00893C09">
        <w:rPr>
          <w:color w:val="000000" w:themeColor="text1"/>
          <w:sz w:val="20"/>
          <w:szCs w:val="20"/>
          <w:lang w:val="en-US"/>
        </w:rPr>
        <w:t>Representing ‘liking’ and ‘wanting’ as a 2D space underlying hedonic eating, our data show that D1 and D2 cells, if expressed in a binary manner (0 or 1), are orthogonal in that space and can themselves form a base of a 2D space that can be mapped onto the ‘liking’ and ‘wanting’ behavioral space: D1 cell activity increases ‘wanting’ (x</w:t>
      </w:r>
      <w:r w:rsidRPr="00893C09">
        <w:rPr>
          <w:color w:val="000000" w:themeColor="text1"/>
          <w:sz w:val="20"/>
          <w:szCs w:val="20"/>
          <w:vertAlign w:val="subscript"/>
          <w:lang w:val="en-US"/>
        </w:rPr>
        <w:t>D1</w:t>
      </w:r>
      <w:r w:rsidRPr="00893C09">
        <w:rPr>
          <w:color w:val="000000" w:themeColor="text1"/>
          <w:sz w:val="20"/>
          <w:szCs w:val="20"/>
          <w:lang w:val="en-US"/>
        </w:rPr>
        <w:t>=1) and ‘liking’ (y</w:t>
      </w:r>
      <w:r w:rsidRPr="00893C09">
        <w:rPr>
          <w:color w:val="000000" w:themeColor="text1"/>
          <w:sz w:val="20"/>
          <w:szCs w:val="20"/>
          <w:vertAlign w:val="subscript"/>
          <w:lang w:val="en-US"/>
        </w:rPr>
        <w:t>D1</w:t>
      </w:r>
      <w:r w:rsidRPr="00893C09">
        <w:rPr>
          <w:color w:val="000000" w:themeColor="text1"/>
          <w:sz w:val="20"/>
          <w:szCs w:val="20"/>
          <w:lang w:val="en-US"/>
        </w:rPr>
        <w:t xml:space="preserve">=1), thus </w:t>
      </w:r>
      <m:oMath>
        <m:acc>
          <m:accPr>
            <m:chr m:val="⃗"/>
            <m:ctrlPr>
              <w:rPr>
                <w:rFonts w:ascii="Cambria Math" w:hAnsi="Cambria Math"/>
                <w:i/>
                <w:color w:val="000000" w:themeColor="text1"/>
                <w:sz w:val="20"/>
                <w:szCs w:val="20"/>
                <w:lang w:val="en-US"/>
              </w:rPr>
            </m:ctrlPr>
          </m:accPr>
          <m:e>
            <m:r>
              <w:rPr>
                <w:rFonts w:ascii="Cambria Math" w:hAnsi="Cambria Math"/>
                <w:color w:val="000000" w:themeColor="text1"/>
                <w:sz w:val="20"/>
                <w:szCs w:val="20"/>
                <w:lang w:val="en-US"/>
              </w:rPr>
              <m:t>D1</m:t>
            </m:r>
          </m:e>
        </m:acc>
      </m:oMath>
      <w:r w:rsidRPr="00893C09">
        <w:rPr>
          <w:color w:val="000000" w:themeColor="text1"/>
          <w:sz w:val="20"/>
          <w:szCs w:val="20"/>
          <w:lang w:val="en-US"/>
        </w:rPr>
        <w:t xml:space="preserve"> =(1, 1), while D2 cell activity increases ‘wanting’ (x</w:t>
      </w:r>
      <w:r w:rsidRPr="00893C09">
        <w:rPr>
          <w:color w:val="000000" w:themeColor="text1"/>
          <w:sz w:val="20"/>
          <w:szCs w:val="20"/>
          <w:vertAlign w:val="subscript"/>
          <w:lang w:val="en-US"/>
        </w:rPr>
        <w:t>D2</w:t>
      </w:r>
      <w:r w:rsidRPr="00893C09">
        <w:rPr>
          <w:color w:val="000000" w:themeColor="text1"/>
          <w:sz w:val="20"/>
          <w:szCs w:val="20"/>
          <w:lang w:val="en-US"/>
        </w:rPr>
        <w:t>=1) and decreases ‘liking’ (y</w:t>
      </w:r>
      <w:r w:rsidRPr="00893C09">
        <w:rPr>
          <w:color w:val="000000" w:themeColor="text1"/>
          <w:sz w:val="20"/>
          <w:szCs w:val="20"/>
          <w:vertAlign w:val="subscript"/>
          <w:lang w:val="en-US"/>
        </w:rPr>
        <w:t>D2</w:t>
      </w:r>
      <w:r w:rsidRPr="00893C09">
        <w:rPr>
          <w:color w:val="000000" w:themeColor="text1"/>
          <w:sz w:val="20"/>
          <w:szCs w:val="20"/>
          <w:lang w:val="en-US"/>
        </w:rPr>
        <w:t xml:space="preserve">=-1), thus </w:t>
      </w:r>
      <m:oMath>
        <m:acc>
          <m:accPr>
            <m:chr m:val="⃗"/>
            <m:ctrlPr>
              <w:rPr>
                <w:rFonts w:ascii="Cambria Math" w:hAnsi="Cambria Math"/>
                <w:i/>
                <w:color w:val="000000" w:themeColor="text1"/>
                <w:sz w:val="20"/>
                <w:szCs w:val="20"/>
                <w:lang w:val="en-US"/>
              </w:rPr>
            </m:ctrlPr>
          </m:accPr>
          <m:e>
            <m:r>
              <w:rPr>
                <w:rFonts w:ascii="Cambria Math" w:hAnsi="Cambria Math"/>
                <w:color w:val="000000" w:themeColor="text1"/>
                <w:sz w:val="20"/>
                <w:szCs w:val="20"/>
                <w:lang w:val="en-US"/>
              </w:rPr>
              <m:t>D2</m:t>
            </m:r>
          </m:e>
        </m:acc>
      </m:oMath>
      <w:r w:rsidRPr="00893C09">
        <w:rPr>
          <w:color w:val="000000" w:themeColor="text1"/>
          <w:sz w:val="20"/>
          <w:szCs w:val="20"/>
          <w:lang w:val="en-US"/>
        </w:rPr>
        <w:t>=(1, -1). This would support the idea that evolutionary processes led to these two cell populations that can independently and mutually influence hedonic eating. D1 cells are prone to lead to a maladaptive cycle of increased ‘liking’ and ‘wanting’, thus driving overeating, while D2 cells cannot reinforce both processes and are faced with a tradeoff between increasing ‘wanting’ by being more active or allowing ‘liking’ by remaining silent.</w:t>
      </w:r>
    </w:p>
    <w:sectPr w:rsidR="007F6309" w:rsidRPr="00893C09" w:rsidSect="00FB74D7">
      <w:footerReference w:type="default" r:id="rId18"/>
      <w:pgSz w:w="11906" w:h="16838"/>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B166A" w14:textId="77777777" w:rsidR="00C12CC6" w:rsidRDefault="00C12CC6" w:rsidP="006652C8">
      <w:pPr>
        <w:spacing w:after="0" w:line="240" w:lineRule="auto"/>
      </w:pPr>
      <w:r>
        <w:separator/>
      </w:r>
    </w:p>
  </w:endnote>
  <w:endnote w:type="continuationSeparator" w:id="0">
    <w:p w14:paraId="47FC13F4" w14:textId="77777777" w:rsidR="00C12CC6" w:rsidRDefault="00C12CC6" w:rsidP="00665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dy CS)">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0056196"/>
      <w:docPartObj>
        <w:docPartGallery w:val="Page Numbers (Bottom of Page)"/>
        <w:docPartUnique/>
      </w:docPartObj>
    </w:sdtPr>
    <w:sdtEndPr/>
    <w:sdtContent>
      <w:p w14:paraId="264EC10B" w14:textId="4BAFD517" w:rsidR="00CB6009" w:rsidRDefault="00CB6009">
        <w:pPr>
          <w:pStyle w:val="Footer"/>
          <w:jc w:val="right"/>
        </w:pPr>
        <w:r w:rsidRPr="008C3294">
          <w:t>Guillaumin</w:t>
        </w:r>
        <w:r>
          <w:t xml:space="preserve"> et al., 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83882F3" w14:textId="77777777" w:rsidR="00CB6009" w:rsidRDefault="00CB6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8E327" w14:textId="77777777" w:rsidR="00C12CC6" w:rsidRDefault="00C12CC6" w:rsidP="006652C8">
      <w:pPr>
        <w:spacing w:after="0" w:line="240" w:lineRule="auto"/>
      </w:pPr>
      <w:r>
        <w:separator/>
      </w:r>
    </w:p>
  </w:footnote>
  <w:footnote w:type="continuationSeparator" w:id="0">
    <w:p w14:paraId="6EDBC64C" w14:textId="77777777" w:rsidR="00C12CC6" w:rsidRDefault="00C12CC6" w:rsidP="00665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BDE"/>
    <w:multiLevelType w:val="hybridMultilevel"/>
    <w:tmpl w:val="789C6FE2"/>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B55D9E"/>
    <w:multiLevelType w:val="hybridMultilevel"/>
    <w:tmpl w:val="77B24E20"/>
    <w:lvl w:ilvl="0" w:tplc="F39EA93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7F5715"/>
    <w:multiLevelType w:val="hybridMultilevel"/>
    <w:tmpl w:val="BD1455AA"/>
    <w:lvl w:ilvl="0" w:tplc="6720A2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AB7A95"/>
    <w:multiLevelType w:val="hybridMultilevel"/>
    <w:tmpl w:val="9DF8A6DA"/>
    <w:lvl w:ilvl="0" w:tplc="CF84B1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423D30"/>
    <w:multiLevelType w:val="hybridMultilevel"/>
    <w:tmpl w:val="76669ACE"/>
    <w:lvl w:ilvl="0" w:tplc="6E169F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C31223"/>
    <w:multiLevelType w:val="hybridMultilevel"/>
    <w:tmpl w:val="2BC6D650"/>
    <w:lvl w:ilvl="0" w:tplc="72963FEC">
      <w:start w:val="1"/>
      <w:numFmt w:val="lowerLetter"/>
      <w:lvlText w:val="(%1)"/>
      <w:lvlJc w:val="left"/>
      <w:pPr>
        <w:ind w:left="720" w:hanging="360"/>
      </w:pPr>
      <w:rPr>
        <w:rFonts w:cs="Times New Roman (Body C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F61775"/>
    <w:multiLevelType w:val="hybridMultilevel"/>
    <w:tmpl w:val="495E18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A86374"/>
    <w:multiLevelType w:val="hybridMultilevel"/>
    <w:tmpl w:val="440CF338"/>
    <w:lvl w:ilvl="0" w:tplc="011C05C2">
      <w:start w:val="1"/>
      <w:numFmt w:val="lowerLetter"/>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154DF8"/>
    <w:multiLevelType w:val="hybridMultilevel"/>
    <w:tmpl w:val="37460716"/>
    <w:lvl w:ilvl="0" w:tplc="F39EA938">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A9044B"/>
    <w:multiLevelType w:val="hybridMultilevel"/>
    <w:tmpl w:val="938E28A0"/>
    <w:lvl w:ilvl="0" w:tplc="F39EA938">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832FC7"/>
    <w:multiLevelType w:val="hybridMultilevel"/>
    <w:tmpl w:val="536254E6"/>
    <w:lvl w:ilvl="0" w:tplc="F39EA9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32B44"/>
    <w:multiLevelType w:val="hybridMultilevel"/>
    <w:tmpl w:val="F43C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3272B5"/>
    <w:multiLevelType w:val="hybridMultilevel"/>
    <w:tmpl w:val="E702DEBE"/>
    <w:lvl w:ilvl="0" w:tplc="F39EA938">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8610EE"/>
    <w:multiLevelType w:val="hybridMultilevel"/>
    <w:tmpl w:val="BC9AF08C"/>
    <w:lvl w:ilvl="0" w:tplc="F39EA93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83076A"/>
    <w:multiLevelType w:val="hybridMultilevel"/>
    <w:tmpl w:val="9A46111C"/>
    <w:lvl w:ilvl="0" w:tplc="F39EA9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3B02"/>
    <w:multiLevelType w:val="hybridMultilevel"/>
    <w:tmpl w:val="B6F43928"/>
    <w:lvl w:ilvl="0" w:tplc="1C92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7353283">
    <w:abstractNumId w:val="11"/>
  </w:num>
  <w:num w:numId="2" w16cid:durableId="2060277618">
    <w:abstractNumId w:val="0"/>
  </w:num>
  <w:num w:numId="3" w16cid:durableId="2112505578">
    <w:abstractNumId w:val="1"/>
  </w:num>
  <w:num w:numId="4" w16cid:durableId="1816297267">
    <w:abstractNumId w:val="14"/>
  </w:num>
  <w:num w:numId="5" w16cid:durableId="1436440003">
    <w:abstractNumId w:val="8"/>
  </w:num>
  <w:num w:numId="6" w16cid:durableId="1650591880">
    <w:abstractNumId w:val="13"/>
  </w:num>
  <w:num w:numId="7" w16cid:durableId="232859551">
    <w:abstractNumId w:val="9"/>
  </w:num>
  <w:num w:numId="8" w16cid:durableId="1473601075">
    <w:abstractNumId w:val="6"/>
  </w:num>
  <w:num w:numId="9" w16cid:durableId="1008599980">
    <w:abstractNumId w:val="10"/>
  </w:num>
  <w:num w:numId="10" w16cid:durableId="263923154">
    <w:abstractNumId w:val="5"/>
  </w:num>
  <w:num w:numId="11" w16cid:durableId="1460220414">
    <w:abstractNumId w:val="12"/>
  </w:num>
  <w:num w:numId="12" w16cid:durableId="974675998">
    <w:abstractNumId w:val="15"/>
  </w:num>
  <w:num w:numId="13" w16cid:durableId="1130827047">
    <w:abstractNumId w:val="4"/>
  </w:num>
  <w:num w:numId="14" w16cid:durableId="1114060576">
    <w:abstractNumId w:val="7"/>
  </w:num>
  <w:num w:numId="15" w16cid:durableId="656806222">
    <w:abstractNumId w:val="3"/>
  </w:num>
  <w:num w:numId="16" w16cid:durableId="2000421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spzvapt8vef57e2e2oxtdd0wtf90sdzvd59&quot;&gt;My EndNote Library&lt;record-ids&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100&lt;/item&gt;&lt;item&gt;101&lt;/item&gt;&lt;item&gt;102&lt;/item&gt;&lt;item&gt;103&lt;/item&gt;&lt;item&gt;106&lt;/item&gt;&lt;item&gt;188&lt;/item&gt;&lt;item&gt;202&lt;/item&gt;&lt;item&gt;248&lt;/item&gt;&lt;item&gt;249&lt;/item&gt;&lt;item&gt;250&lt;/item&gt;&lt;item&gt;251&lt;/item&gt;&lt;item&gt;252&lt;/item&gt;&lt;item&gt;253&lt;/item&gt;&lt;item&gt;254&lt;/item&gt;&lt;item&gt;255&lt;/item&gt;&lt;item&gt;256&lt;/item&gt;&lt;item&gt;257&lt;/item&gt;&lt;item&gt;258&lt;/item&gt;&lt;item&gt;259&lt;/item&gt;&lt;item&gt;260&lt;/item&gt;&lt;item&gt;280&lt;/item&gt;&lt;item&gt;281&lt;/item&gt;&lt;item&gt;282&lt;/item&gt;&lt;item&gt;283&lt;/item&gt;&lt;item&gt;284&lt;/item&gt;&lt;item&gt;285&lt;/item&gt;&lt;item&gt;286&lt;/item&gt;&lt;item&gt;289&lt;/item&gt;&lt;item&gt;290&lt;/item&gt;&lt;item&gt;291&lt;/item&gt;&lt;item&gt;292&lt;/item&gt;&lt;item&gt;293&lt;/item&gt;&lt;item&gt;294&lt;/item&gt;&lt;item&gt;295&lt;/item&gt;&lt;item&gt;296&lt;/item&gt;&lt;/record-ids&gt;&lt;/item&gt;&lt;/Libraries&gt;"/>
  </w:docVars>
  <w:rsids>
    <w:rsidRoot w:val="004A5DED"/>
    <w:rsid w:val="000012B0"/>
    <w:rsid w:val="00001414"/>
    <w:rsid w:val="00004957"/>
    <w:rsid w:val="00004B58"/>
    <w:rsid w:val="00005FE5"/>
    <w:rsid w:val="00006EEB"/>
    <w:rsid w:val="00010FAB"/>
    <w:rsid w:val="00010FD8"/>
    <w:rsid w:val="00013565"/>
    <w:rsid w:val="00013758"/>
    <w:rsid w:val="000148C7"/>
    <w:rsid w:val="00017F5E"/>
    <w:rsid w:val="000206C1"/>
    <w:rsid w:val="00020863"/>
    <w:rsid w:val="00021986"/>
    <w:rsid w:val="00021E57"/>
    <w:rsid w:val="00022054"/>
    <w:rsid w:val="000231FE"/>
    <w:rsid w:val="00026A2D"/>
    <w:rsid w:val="00026A2E"/>
    <w:rsid w:val="00027178"/>
    <w:rsid w:val="0003036F"/>
    <w:rsid w:val="00030DBC"/>
    <w:rsid w:val="00031848"/>
    <w:rsid w:val="000322D4"/>
    <w:rsid w:val="0003564C"/>
    <w:rsid w:val="0003605D"/>
    <w:rsid w:val="00036FE0"/>
    <w:rsid w:val="00043D01"/>
    <w:rsid w:val="00044A89"/>
    <w:rsid w:val="00044BAC"/>
    <w:rsid w:val="00052264"/>
    <w:rsid w:val="00054085"/>
    <w:rsid w:val="00056C73"/>
    <w:rsid w:val="00061EE6"/>
    <w:rsid w:val="00063AFA"/>
    <w:rsid w:val="00063D0D"/>
    <w:rsid w:val="00063D1F"/>
    <w:rsid w:val="00064595"/>
    <w:rsid w:val="00065838"/>
    <w:rsid w:val="00066066"/>
    <w:rsid w:val="00066C64"/>
    <w:rsid w:val="000716F6"/>
    <w:rsid w:val="0007189C"/>
    <w:rsid w:val="00071FBC"/>
    <w:rsid w:val="000731DD"/>
    <w:rsid w:val="000739AE"/>
    <w:rsid w:val="00074D94"/>
    <w:rsid w:val="00075118"/>
    <w:rsid w:val="00075FF2"/>
    <w:rsid w:val="000765B1"/>
    <w:rsid w:val="00076E2C"/>
    <w:rsid w:val="00081C83"/>
    <w:rsid w:val="0008531D"/>
    <w:rsid w:val="00085521"/>
    <w:rsid w:val="00085E9A"/>
    <w:rsid w:val="00086DE3"/>
    <w:rsid w:val="00091CDB"/>
    <w:rsid w:val="00095FD7"/>
    <w:rsid w:val="000A2C6D"/>
    <w:rsid w:val="000A2E11"/>
    <w:rsid w:val="000A3E4B"/>
    <w:rsid w:val="000A590E"/>
    <w:rsid w:val="000A699E"/>
    <w:rsid w:val="000A7CF7"/>
    <w:rsid w:val="000B09E5"/>
    <w:rsid w:val="000B1502"/>
    <w:rsid w:val="000B16A6"/>
    <w:rsid w:val="000B231C"/>
    <w:rsid w:val="000B336D"/>
    <w:rsid w:val="000B4EA3"/>
    <w:rsid w:val="000B5976"/>
    <w:rsid w:val="000B5AEB"/>
    <w:rsid w:val="000B6DFC"/>
    <w:rsid w:val="000B7545"/>
    <w:rsid w:val="000C01C5"/>
    <w:rsid w:val="000C0322"/>
    <w:rsid w:val="000C0579"/>
    <w:rsid w:val="000C06DB"/>
    <w:rsid w:val="000C1A5A"/>
    <w:rsid w:val="000C1DE3"/>
    <w:rsid w:val="000C5553"/>
    <w:rsid w:val="000C5B1D"/>
    <w:rsid w:val="000C5BB6"/>
    <w:rsid w:val="000D0BF0"/>
    <w:rsid w:val="000D120E"/>
    <w:rsid w:val="000D393D"/>
    <w:rsid w:val="000D3BF4"/>
    <w:rsid w:val="000E15A7"/>
    <w:rsid w:val="000E191F"/>
    <w:rsid w:val="000E4A36"/>
    <w:rsid w:val="000F4C5D"/>
    <w:rsid w:val="000F5363"/>
    <w:rsid w:val="000F65D6"/>
    <w:rsid w:val="000F67FE"/>
    <w:rsid w:val="000F7D5A"/>
    <w:rsid w:val="001002F4"/>
    <w:rsid w:val="001013FC"/>
    <w:rsid w:val="00101C91"/>
    <w:rsid w:val="00101D42"/>
    <w:rsid w:val="00104A57"/>
    <w:rsid w:val="00105917"/>
    <w:rsid w:val="001062FD"/>
    <w:rsid w:val="0011067E"/>
    <w:rsid w:val="00110ACE"/>
    <w:rsid w:val="00110DE7"/>
    <w:rsid w:val="00111EB0"/>
    <w:rsid w:val="00114585"/>
    <w:rsid w:val="0011485B"/>
    <w:rsid w:val="00114F52"/>
    <w:rsid w:val="00115E73"/>
    <w:rsid w:val="00116AE0"/>
    <w:rsid w:val="00116F93"/>
    <w:rsid w:val="001177F2"/>
    <w:rsid w:val="00120D2B"/>
    <w:rsid w:val="00121DC7"/>
    <w:rsid w:val="00123597"/>
    <w:rsid w:val="00123DF6"/>
    <w:rsid w:val="00124CBB"/>
    <w:rsid w:val="001265F7"/>
    <w:rsid w:val="00126829"/>
    <w:rsid w:val="001272AB"/>
    <w:rsid w:val="00127DA3"/>
    <w:rsid w:val="001315DC"/>
    <w:rsid w:val="001334F7"/>
    <w:rsid w:val="00133797"/>
    <w:rsid w:val="00134DB6"/>
    <w:rsid w:val="0013515B"/>
    <w:rsid w:val="0013549B"/>
    <w:rsid w:val="001354D5"/>
    <w:rsid w:val="00135AE4"/>
    <w:rsid w:val="001362D3"/>
    <w:rsid w:val="0013640F"/>
    <w:rsid w:val="00136F75"/>
    <w:rsid w:val="0014408D"/>
    <w:rsid w:val="00144B2F"/>
    <w:rsid w:val="00144C07"/>
    <w:rsid w:val="00146067"/>
    <w:rsid w:val="001549E8"/>
    <w:rsid w:val="0016014E"/>
    <w:rsid w:val="00162CCA"/>
    <w:rsid w:val="001675A7"/>
    <w:rsid w:val="00170A68"/>
    <w:rsid w:val="001712FC"/>
    <w:rsid w:val="00171926"/>
    <w:rsid w:val="00174D44"/>
    <w:rsid w:val="00175953"/>
    <w:rsid w:val="00175E68"/>
    <w:rsid w:val="001829FD"/>
    <w:rsid w:val="001836F2"/>
    <w:rsid w:val="00183A5D"/>
    <w:rsid w:val="00184799"/>
    <w:rsid w:val="0018508B"/>
    <w:rsid w:val="001853D2"/>
    <w:rsid w:val="0018755F"/>
    <w:rsid w:val="00187909"/>
    <w:rsid w:val="00192AC7"/>
    <w:rsid w:val="00192C41"/>
    <w:rsid w:val="00194FF5"/>
    <w:rsid w:val="001954BB"/>
    <w:rsid w:val="00195899"/>
    <w:rsid w:val="00195D7D"/>
    <w:rsid w:val="00195D7F"/>
    <w:rsid w:val="0019724C"/>
    <w:rsid w:val="001A0DC9"/>
    <w:rsid w:val="001A0F26"/>
    <w:rsid w:val="001A1194"/>
    <w:rsid w:val="001A14DF"/>
    <w:rsid w:val="001A2A91"/>
    <w:rsid w:val="001A2DA7"/>
    <w:rsid w:val="001A574D"/>
    <w:rsid w:val="001A5E0B"/>
    <w:rsid w:val="001A6A7F"/>
    <w:rsid w:val="001A6F95"/>
    <w:rsid w:val="001A707E"/>
    <w:rsid w:val="001B0080"/>
    <w:rsid w:val="001B0DD0"/>
    <w:rsid w:val="001B16AC"/>
    <w:rsid w:val="001B242A"/>
    <w:rsid w:val="001B4221"/>
    <w:rsid w:val="001B4986"/>
    <w:rsid w:val="001B4CE0"/>
    <w:rsid w:val="001B4E07"/>
    <w:rsid w:val="001B4FE3"/>
    <w:rsid w:val="001C1CEE"/>
    <w:rsid w:val="001C274D"/>
    <w:rsid w:val="001C2CC5"/>
    <w:rsid w:val="001C3DF8"/>
    <w:rsid w:val="001C43E4"/>
    <w:rsid w:val="001C4D5A"/>
    <w:rsid w:val="001C7496"/>
    <w:rsid w:val="001C7CD9"/>
    <w:rsid w:val="001D4D04"/>
    <w:rsid w:val="001D5182"/>
    <w:rsid w:val="001D5E1D"/>
    <w:rsid w:val="001D69EB"/>
    <w:rsid w:val="001D71E1"/>
    <w:rsid w:val="001E389F"/>
    <w:rsid w:val="001E4481"/>
    <w:rsid w:val="001E4939"/>
    <w:rsid w:val="001E5DB3"/>
    <w:rsid w:val="001E63AB"/>
    <w:rsid w:val="001F0453"/>
    <w:rsid w:val="001F0D40"/>
    <w:rsid w:val="001F35A7"/>
    <w:rsid w:val="001F53FE"/>
    <w:rsid w:val="001F6234"/>
    <w:rsid w:val="001F6AC6"/>
    <w:rsid w:val="00200787"/>
    <w:rsid w:val="002015CF"/>
    <w:rsid w:val="0020235D"/>
    <w:rsid w:val="00204160"/>
    <w:rsid w:val="002047FE"/>
    <w:rsid w:val="00204915"/>
    <w:rsid w:val="00206202"/>
    <w:rsid w:val="00206CAE"/>
    <w:rsid w:val="00211D35"/>
    <w:rsid w:val="00214D13"/>
    <w:rsid w:val="00216F81"/>
    <w:rsid w:val="002230D2"/>
    <w:rsid w:val="00223211"/>
    <w:rsid w:val="00223667"/>
    <w:rsid w:val="00223D03"/>
    <w:rsid w:val="002243D0"/>
    <w:rsid w:val="002257DF"/>
    <w:rsid w:val="002316BB"/>
    <w:rsid w:val="00232609"/>
    <w:rsid w:val="002331C4"/>
    <w:rsid w:val="00236054"/>
    <w:rsid w:val="00236155"/>
    <w:rsid w:val="00236884"/>
    <w:rsid w:val="00237D4D"/>
    <w:rsid w:val="00240726"/>
    <w:rsid w:val="0024134E"/>
    <w:rsid w:val="002457B1"/>
    <w:rsid w:val="00247960"/>
    <w:rsid w:val="00250AED"/>
    <w:rsid w:val="00250F1F"/>
    <w:rsid w:val="00251FD5"/>
    <w:rsid w:val="0025468B"/>
    <w:rsid w:val="002567A7"/>
    <w:rsid w:val="002605BC"/>
    <w:rsid w:val="00260AC4"/>
    <w:rsid w:val="00265ED7"/>
    <w:rsid w:val="0027189A"/>
    <w:rsid w:val="002725A9"/>
    <w:rsid w:val="00273376"/>
    <w:rsid w:val="00275594"/>
    <w:rsid w:val="002765F5"/>
    <w:rsid w:val="00276F1E"/>
    <w:rsid w:val="002805EE"/>
    <w:rsid w:val="002808D4"/>
    <w:rsid w:val="002817EF"/>
    <w:rsid w:val="0028372E"/>
    <w:rsid w:val="002850BF"/>
    <w:rsid w:val="00285A9E"/>
    <w:rsid w:val="00285DE4"/>
    <w:rsid w:val="00286ADF"/>
    <w:rsid w:val="00291488"/>
    <w:rsid w:val="0029302A"/>
    <w:rsid w:val="00293667"/>
    <w:rsid w:val="00294441"/>
    <w:rsid w:val="00294D0D"/>
    <w:rsid w:val="002A0665"/>
    <w:rsid w:val="002A460B"/>
    <w:rsid w:val="002A4A65"/>
    <w:rsid w:val="002A563A"/>
    <w:rsid w:val="002A6BAA"/>
    <w:rsid w:val="002B0A3F"/>
    <w:rsid w:val="002B13AF"/>
    <w:rsid w:val="002B1632"/>
    <w:rsid w:val="002B1DE6"/>
    <w:rsid w:val="002B21D1"/>
    <w:rsid w:val="002B28F4"/>
    <w:rsid w:val="002B3207"/>
    <w:rsid w:val="002B49D5"/>
    <w:rsid w:val="002B6DC3"/>
    <w:rsid w:val="002B79AE"/>
    <w:rsid w:val="002B7DD7"/>
    <w:rsid w:val="002C0CF9"/>
    <w:rsid w:val="002C32C2"/>
    <w:rsid w:val="002C73E7"/>
    <w:rsid w:val="002D279B"/>
    <w:rsid w:val="002D4060"/>
    <w:rsid w:val="002D5484"/>
    <w:rsid w:val="002D6BD8"/>
    <w:rsid w:val="002D7F12"/>
    <w:rsid w:val="002E00C2"/>
    <w:rsid w:val="002E0DFC"/>
    <w:rsid w:val="002E39CA"/>
    <w:rsid w:val="002E7BC3"/>
    <w:rsid w:val="002E7C7D"/>
    <w:rsid w:val="002F139B"/>
    <w:rsid w:val="002F1947"/>
    <w:rsid w:val="002F1F6B"/>
    <w:rsid w:val="002F2592"/>
    <w:rsid w:val="002F5778"/>
    <w:rsid w:val="002F64B1"/>
    <w:rsid w:val="002F6A5B"/>
    <w:rsid w:val="002F7235"/>
    <w:rsid w:val="002F76DF"/>
    <w:rsid w:val="002F7F1B"/>
    <w:rsid w:val="00303CBA"/>
    <w:rsid w:val="00305009"/>
    <w:rsid w:val="003102F9"/>
    <w:rsid w:val="00311476"/>
    <w:rsid w:val="00312C20"/>
    <w:rsid w:val="003148F4"/>
    <w:rsid w:val="00316B23"/>
    <w:rsid w:val="00317A57"/>
    <w:rsid w:val="0032006D"/>
    <w:rsid w:val="00321802"/>
    <w:rsid w:val="003222CD"/>
    <w:rsid w:val="003253F8"/>
    <w:rsid w:val="003256C2"/>
    <w:rsid w:val="00326891"/>
    <w:rsid w:val="003272A8"/>
    <w:rsid w:val="0033118B"/>
    <w:rsid w:val="00333016"/>
    <w:rsid w:val="0033541A"/>
    <w:rsid w:val="00335CEE"/>
    <w:rsid w:val="00336381"/>
    <w:rsid w:val="0033698A"/>
    <w:rsid w:val="003374DF"/>
    <w:rsid w:val="003441DF"/>
    <w:rsid w:val="003446BD"/>
    <w:rsid w:val="003456B5"/>
    <w:rsid w:val="003468BE"/>
    <w:rsid w:val="0035030A"/>
    <w:rsid w:val="0035112F"/>
    <w:rsid w:val="00351526"/>
    <w:rsid w:val="00351B97"/>
    <w:rsid w:val="00354859"/>
    <w:rsid w:val="00355C0B"/>
    <w:rsid w:val="0035691F"/>
    <w:rsid w:val="003603BC"/>
    <w:rsid w:val="00360474"/>
    <w:rsid w:val="00362C27"/>
    <w:rsid w:val="003636EC"/>
    <w:rsid w:val="00363964"/>
    <w:rsid w:val="00363E55"/>
    <w:rsid w:val="00363EA9"/>
    <w:rsid w:val="0036662C"/>
    <w:rsid w:val="00366635"/>
    <w:rsid w:val="00366E85"/>
    <w:rsid w:val="00367CE9"/>
    <w:rsid w:val="003703B9"/>
    <w:rsid w:val="00370584"/>
    <w:rsid w:val="003707BF"/>
    <w:rsid w:val="00372993"/>
    <w:rsid w:val="0037386E"/>
    <w:rsid w:val="00377443"/>
    <w:rsid w:val="00380545"/>
    <w:rsid w:val="00380926"/>
    <w:rsid w:val="00380E9F"/>
    <w:rsid w:val="00382CA4"/>
    <w:rsid w:val="00384671"/>
    <w:rsid w:val="0038685E"/>
    <w:rsid w:val="00387356"/>
    <w:rsid w:val="00387C5A"/>
    <w:rsid w:val="0039007F"/>
    <w:rsid w:val="00391CDD"/>
    <w:rsid w:val="00392192"/>
    <w:rsid w:val="003930A7"/>
    <w:rsid w:val="00394299"/>
    <w:rsid w:val="00395578"/>
    <w:rsid w:val="003966C5"/>
    <w:rsid w:val="0039711E"/>
    <w:rsid w:val="003A22AD"/>
    <w:rsid w:val="003A34E2"/>
    <w:rsid w:val="003A3504"/>
    <w:rsid w:val="003A4137"/>
    <w:rsid w:val="003A458C"/>
    <w:rsid w:val="003A4CB5"/>
    <w:rsid w:val="003A5585"/>
    <w:rsid w:val="003A57F9"/>
    <w:rsid w:val="003A70C2"/>
    <w:rsid w:val="003A723E"/>
    <w:rsid w:val="003A76F5"/>
    <w:rsid w:val="003B08BA"/>
    <w:rsid w:val="003B1D47"/>
    <w:rsid w:val="003B73D2"/>
    <w:rsid w:val="003B771A"/>
    <w:rsid w:val="003C253B"/>
    <w:rsid w:val="003C3F2B"/>
    <w:rsid w:val="003C4FAD"/>
    <w:rsid w:val="003C516A"/>
    <w:rsid w:val="003D100E"/>
    <w:rsid w:val="003D1CD4"/>
    <w:rsid w:val="003D1FB8"/>
    <w:rsid w:val="003D2391"/>
    <w:rsid w:val="003D26D8"/>
    <w:rsid w:val="003D6A49"/>
    <w:rsid w:val="003E1270"/>
    <w:rsid w:val="003E22D8"/>
    <w:rsid w:val="003E2CE0"/>
    <w:rsid w:val="003E45F2"/>
    <w:rsid w:val="003E56C2"/>
    <w:rsid w:val="003E5CAA"/>
    <w:rsid w:val="003E6DFB"/>
    <w:rsid w:val="003F0B6D"/>
    <w:rsid w:val="003F1D18"/>
    <w:rsid w:val="003F5663"/>
    <w:rsid w:val="003F5DF4"/>
    <w:rsid w:val="003F7987"/>
    <w:rsid w:val="00401119"/>
    <w:rsid w:val="004022E9"/>
    <w:rsid w:val="00402517"/>
    <w:rsid w:val="00404F48"/>
    <w:rsid w:val="00405857"/>
    <w:rsid w:val="00407652"/>
    <w:rsid w:val="004101CD"/>
    <w:rsid w:val="0041042C"/>
    <w:rsid w:val="004105E0"/>
    <w:rsid w:val="00410D51"/>
    <w:rsid w:val="00411070"/>
    <w:rsid w:val="00411422"/>
    <w:rsid w:val="00413094"/>
    <w:rsid w:val="00413100"/>
    <w:rsid w:val="004169AB"/>
    <w:rsid w:val="00420634"/>
    <w:rsid w:val="004208D4"/>
    <w:rsid w:val="00420D01"/>
    <w:rsid w:val="00421714"/>
    <w:rsid w:val="004219F6"/>
    <w:rsid w:val="00421A03"/>
    <w:rsid w:val="004222ED"/>
    <w:rsid w:val="00422881"/>
    <w:rsid w:val="00422E72"/>
    <w:rsid w:val="004261CE"/>
    <w:rsid w:val="0042659C"/>
    <w:rsid w:val="0042690A"/>
    <w:rsid w:val="00427A32"/>
    <w:rsid w:val="0043147C"/>
    <w:rsid w:val="00431D2E"/>
    <w:rsid w:val="0043279E"/>
    <w:rsid w:val="00432F65"/>
    <w:rsid w:val="00433198"/>
    <w:rsid w:val="00436E52"/>
    <w:rsid w:val="00440D3C"/>
    <w:rsid w:val="00441E4C"/>
    <w:rsid w:val="00444F10"/>
    <w:rsid w:val="004471B2"/>
    <w:rsid w:val="00451F16"/>
    <w:rsid w:val="00454F11"/>
    <w:rsid w:val="0045693F"/>
    <w:rsid w:val="00457CD0"/>
    <w:rsid w:val="00460855"/>
    <w:rsid w:val="00461014"/>
    <w:rsid w:val="0046506A"/>
    <w:rsid w:val="00467261"/>
    <w:rsid w:val="00470B37"/>
    <w:rsid w:val="00470D1D"/>
    <w:rsid w:val="00471357"/>
    <w:rsid w:val="004731AA"/>
    <w:rsid w:val="004736E2"/>
    <w:rsid w:val="00473CB1"/>
    <w:rsid w:val="00476480"/>
    <w:rsid w:val="00476D0B"/>
    <w:rsid w:val="00476F7F"/>
    <w:rsid w:val="00477BD4"/>
    <w:rsid w:val="004817C8"/>
    <w:rsid w:val="004831C2"/>
    <w:rsid w:val="00483A44"/>
    <w:rsid w:val="00483E0D"/>
    <w:rsid w:val="004842C3"/>
    <w:rsid w:val="0048458D"/>
    <w:rsid w:val="0048466F"/>
    <w:rsid w:val="0048549A"/>
    <w:rsid w:val="00485950"/>
    <w:rsid w:val="00490E14"/>
    <w:rsid w:val="0049489F"/>
    <w:rsid w:val="004969EC"/>
    <w:rsid w:val="00496EF2"/>
    <w:rsid w:val="004A2526"/>
    <w:rsid w:val="004A2F1A"/>
    <w:rsid w:val="004A3130"/>
    <w:rsid w:val="004A3CD9"/>
    <w:rsid w:val="004A4D37"/>
    <w:rsid w:val="004A5DED"/>
    <w:rsid w:val="004A68D3"/>
    <w:rsid w:val="004A7D39"/>
    <w:rsid w:val="004B0C1E"/>
    <w:rsid w:val="004B0EC2"/>
    <w:rsid w:val="004B12FD"/>
    <w:rsid w:val="004B261C"/>
    <w:rsid w:val="004B29A6"/>
    <w:rsid w:val="004B3EEC"/>
    <w:rsid w:val="004B41F6"/>
    <w:rsid w:val="004B5825"/>
    <w:rsid w:val="004C1597"/>
    <w:rsid w:val="004C37AC"/>
    <w:rsid w:val="004D1FC2"/>
    <w:rsid w:val="004D37E3"/>
    <w:rsid w:val="004D3B50"/>
    <w:rsid w:val="004D3FE5"/>
    <w:rsid w:val="004D5239"/>
    <w:rsid w:val="004D5473"/>
    <w:rsid w:val="004D5AE2"/>
    <w:rsid w:val="004E08B3"/>
    <w:rsid w:val="004E0A7D"/>
    <w:rsid w:val="004E10FF"/>
    <w:rsid w:val="004E2461"/>
    <w:rsid w:val="004E57CF"/>
    <w:rsid w:val="004E6FD5"/>
    <w:rsid w:val="004F1991"/>
    <w:rsid w:val="004F24F0"/>
    <w:rsid w:val="004F31A6"/>
    <w:rsid w:val="004F53CB"/>
    <w:rsid w:val="004F59E6"/>
    <w:rsid w:val="004F726D"/>
    <w:rsid w:val="004F7542"/>
    <w:rsid w:val="004F7A01"/>
    <w:rsid w:val="00500C37"/>
    <w:rsid w:val="005012EA"/>
    <w:rsid w:val="00501811"/>
    <w:rsid w:val="00502022"/>
    <w:rsid w:val="0050478D"/>
    <w:rsid w:val="0050654B"/>
    <w:rsid w:val="005071FE"/>
    <w:rsid w:val="005079A3"/>
    <w:rsid w:val="00512BDF"/>
    <w:rsid w:val="00513A84"/>
    <w:rsid w:val="0051432E"/>
    <w:rsid w:val="00517398"/>
    <w:rsid w:val="00517418"/>
    <w:rsid w:val="005228E4"/>
    <w:rsid w:val="00526856"/>
    <w:rsid w:val="00531082"/>
    <w:rsid w:val="005327BB"/>
    <w:rsid w:val="00532AD4"/>
    <w:rsid w:val="00537886"/>
    <w:rsid w:val="00537A1B"/>
    <w:rsid w:val="0054120F"/>
    <w:rsid w:val="00542A91"/>
    <w:rsid w:val="00544C29"/>
    <w:rsid w:val="0054729A"/>
    <w:rsid w:val="00551C75"/>
    <w:rsid w:val="00552DAF"/>
    <w:rsid w:val="00554FD6"/>
    <w:rsid w:val="005618BB"/>
    <w:rsid w:val="00561A40"/>
    <w:rsid w:val="005620CE"/>
    <w:rsid w:val="005653F6"/>
    <w:rsid w:val="005668B6"/>
    <w:rsid w:val="0057075D"/>
    <w:rsid w:val="00571B1D"/>
    <w:rsid w:val="00571FE0"/>
    <w:rsid w:val="0057302E"/>
    <w:rsid w:val="00574860"/>
    <w:rsid w:val="005752A2"/>
    <w:rsid w:val="00577867"/>
    <w:rsid w:val="00580D54"/>
    <w:rsid w:val="005816A2"/>
    <w:rsid w:val="00581E3D"/>
    <w:rsid w:val="00582186"/>
    <w:rsid w:val="005824FF"/>
    <w:rsid w:val="0058656E"/>
    <w:rsid w:val="005866F8"/>
    <w:rsid w:val="00590292"/>
    <w:rsid w:val="00590F9A"/>
    <w:rsid w:val="00592333"/>
    <w:rsid w:val="005926F8"/>
    <w:rsid w:val="00594E68"/>
    <w:rsid w:val="00594ECD"/>
    <w:rsid w:val="00596809"/>
    <w:rsid w:val="005A2C61"/>
    <w:rsid w:val="005A3926"/>
    <w:rsid w:val="005A481B"/>
    <w:rsid w:val="005A570F"/>
    <w:rsid w:val="005A5D15"/>
    <w:rsid w:val="005B0DE7"/>
    <w:rsid w:val="005B1B2B"/>
    <w:rsid w:val="005B1D11"/>
    <w:rsid w:val="005B1FCF"/>
    <w:rsid w:val="005B2623"/>
    <w:rsid w:val="005B323E"/>
    <w:rsid w:val="005B4B40"/>
    <w:rsid w:val="005B62E2"/>
    <w:rsid w:val="005B710F"/>
    <w:rsid w:val="005C04D6"/>
    <w:rsid w:val="005C116E"/>
    <w:rsid w:val="005C1498"/>
    <w:rsid w:val="005C3630"/>
    <w:rsid w:val="005C3916"/>
    <w:rsid w:val="005C41FB"/>
    <w:rsid w:val="005C47BC"/>
    <w:rsid w:val="005C5418"/>
    <w:rsid w:val="005C6CFD"/>
    <w:rsid w:val="005C71AF"/>
    <w:rsid w:val="005C7895"/>
    <w:rsid w:val="005D06BB"/>
    <w:rsid w:val="005D3959"/>
    <w:rsid w:val="005D643D"/>
    <w:rsid w:val="005D754E"/>
    <w:rsid w:val="005D7932"/>
    <w:rsid w:val="005E0CF3"/>
    <w:rsid w:val="005E1434"/>
    <w:rsid w:val="005E2142"/>
    <w:rsid w:val="005E34E5"/>
    <w:rsid w:val="005E4B96"/>
    <w:rsid w:val="005E6376"/>
    <w:rsid w:val="005E6FC0"/>
    <w:rsid w:val="005E7661"/>
    <w:rsid w:val="005E79A2"/>
    <w:rsid w:val="005E7CBE"/>
    <w:rsid w:val="005F1E00"/>
    <w:rsid w:val="005F2D9C"/>
    <w:rsid w:val="005F5532"/>
    <w:rsid w:val="005F57E2"/>
    <w:rsid w:val="005F5D7D"/>
    <w:rsid w:val="00602D26"/>
    <w:rsid w:val="0060328A"/>
    <w:rsid w:val="0060358C"/>
    <w:rsid w:val="0060456E"/>
    <w:rsid w:val="006048A0"/>
    <w:rsid w:val="00604FFA"/>
    <w:rsid w:val="00605C38"/>
    <w:rsid w:val="0061003F"/>
    <w:rsid w:val="00611367"/>
    <w:rsid w:val="0061338D"/>
    <w:rsid w:val="00613C38"/>
    <w:rsid w:val="00613DE6"/>
    <w:rsid w:val="00616E5B"/>
    <w:rsid w:val="00620222"/>
    <w:rsid w:val="006222CC"/>
    <w:rsid w:val="006233F8"/>
    <w:rsid w:val="00624DF9"/>
    <w:rsid w:val="0062545B"/>
    <w:rsid w:val="00625468"/>
    <w:rsid w:val="00625E09"/>
    <w:rsid w:val="0062638E"/>
    <w:rsid w:val="006267B8"/>
    <w:rsid w:val="00630DC5"/>
    <w:rsid w:val="006315DC"/>
    <w:rsid w:val="0063367F"/>
    <w:rsid w:val="006350A5"/>
    <w:rsid w:val="00635374"/>
    <w:rsid w:val="00636393"/>
    <w:rsid w:val="006369B0"/>
    <w:rsid w:val="00636C73"/>
    <w:rsid w:val="0063784F"/>
    <w:rsid w:val="006407CC"/>
    <w:rsid w:val="006417AC"/>
    <w:rsid w:val="006430E3"/>
    <w:rsid w:val="00644D1D"/>
    <w:rsid w:val="0064744E"/>
    <w:rsid w:val="00647992"/>
    <w:rsid w:val="00647FEA"/>
    <w:rsid w:val="0065045E"/>
    <w:rsid w:val="00650574"/>
    <w:rsid w:val="006506F4"/>
    <w:rsid w:val="00653669"/>
    <w:rsid w:val="00655FC2"/>
    <w:rsid w:val="006571FF"/>
    <w:rsid w:val="00662DA9"/>
    <w:rsid w:val="00663095"/>
    <w:rsid w:val="006640D2"/>
    <w:rsid w:val="006652C8"/>
    <w:rsid w:val="0066533D"/>
    <w:rsid w:val="00665BBE"/>
    <w:rsid w:val="00666960"/>
    <w:rsid w:val="00667781"/>
    <w:rsid w:val="006677FA"/>
    <w:rsid w:val="00670D57"/>
    <w:rsid w:val="00673ED5"/>
    <w:rsid w:val="006752D4"/>
    <w:rsid w:val="00676211"/>
    <w:rsid w:val="00676578"/>
    <w:rsid w:val="0067761D"/>
    <w:rsid w:val="00677CE3"/>
    <w:rsid w:val="0068037B"/>
    <w:rsid w:val="00680AA8"/>
    <w:rsid w:val="00681EEF"/>
    <w:rsid w:val="006822F6"/>
    <w:rsid w:val="00684D2A"/>
    <w:rsid w:val="00696134"/>
    <w:rsid w:val="006976F9"/>
    <w:rsid w:val="00697C43"/>
    <w:rsid w:val="00697C6E"/>
    <w:rsid w:val="006A0666"/>
    <w:rsid w:val="006A09DA"/>
    <w:rsid w:val="006A13DC"/>
    <w:rsid w:val="006A1F10"/>
    <w:rsid w:val="006A1FD7"/>
    <w:rsid w:val="006A3B30"/>
    <w:rsid w:val="006A3D86"/>
    <w:rsid w:val="006A3FA9"/>
    <w:rsid w:val="006A46D8"/>
    <w:rsid w:val="006A5A31"/>
    <w:rsid w:val="006A6A80"/>
    <w:rsid w:val="006A6DE8"/>
    <w:rsid w:val="006B1447"/>
    <w:rsid w:val="006B24EA"/>
    <w:rsid w:val="006B7EC2"/>
    <w:rsid w:val="006C1FD2"/>
    <w:rsid w:val="006C2465"/>
    <w:rsid w:val="006C47F4"/>
    <w:rsid w:val="006D7377"/>
    <w:rsid w:val="006D7A0F"/>
    <w:rsid w:val="006E1617"/>
    <w:rsid w:val="006E2099"/>
    <w:rsid w:val="006E257B"/>
    <w:rsid w:val="006E386E"/>
    <w:rsid w:val="006E48B7"/>
    <w:rsid w:val="006E4FED"/>
    <w:rsid w:val="006F2624"/>
    <w:rsid w:val="006F4970"/>
    <w:rsid w:val="006F51E0"/>
    <w:rsid w:val="006F654F"/>
    <w:rsid w:val="006F6B42"/>
    <w:rsid w:val="006F6B68"/>
    <w:rsid w:val="006F6C60"/>
    <w:rsid w:val="006F6FAC"/>
    <w:rsid w:val="00701982"/>
    <w:rsid w:val="007019F5"/>
    <w:rsid w:val="00702AAD"/>
    <w:rsid w:val="0070697A"/>
    <w:rsid w:val="007079B0"/>
    <w:rsid w:val="00712562"/>
    <w:rsid w:val="00712753"/>
    <w:rsid w:val="00713DC6"/>
    <w:rsid w:val="00720BBD"/>
    <w:rsid w:val="00720DCA"/>
    <w:rsid w:val="00720DCE"/>
    <w:rsid w:val="00722A20"/>
    <w:rsid w:val="00722B18"/>
    <w:rsid w:val="00722B9C"/>
    <w:rsid w:val="007263DA"/>
    <w:rsid w:val="00731C23"/>
    <w:rsid w:val="00731FE8"/>
    <w:rsid w:val="00732305"/>
    <w:rsid w:val="00732813"/>
    <w:rsid w:val="007328CA"/>
    <w:rsid w:val="007404BB"/>
    <w:rsid w:val="007406BB"/>
    <w:rsid w:val="0074090A"/>
    <w:rsid w:val="00741167"/>
    <w:rsid w:val="00741F4B"/>
    <w:rsid w:val="00746E7F"/>
    <w:rsid w:val="00747619"/>
    <w:rsid w:val="00747EEF"/>
    <w:rsid w:val="00750654"/>
    <w:rsid w:val="0075069D"/>
    <w:rsid w:val="00751B77"/>
    <w:rsid w:val="00752B81"/>
    <w:rsid w:val="00752F1B"/>
    <w:rsid w:val="00754497"/>
    <w:rsid w:val="00755F51"/>
    <w:rsid w:val="00756CC8"/>
    <w:rsid w:val="007628D4"/>
    <w:rsid w:val="00762D72"/>
    <w:rsid w:val="00762EBD"/>
    <w:rsid w:val="007645A0"/>
    <w:rsid w:val="00765A8F"/>
    <w:rsid w:val="00765DB2"/>
    <w:rsid w:val="00767276"/>
    <w:rsid w:val="0076742E"/>
    <w:rsid w:val="00770B12"/>
    <w:rsid w:val="00771546"/>
    <w:rsid w:val="00771647"/>
    <w:rsid w:val="00771F66"/>
    <w:rsid w:val="00772A61"/>
    <w:rsid w:val="00773719"/>
    <w:rsid w:val="007753D5"/>
    <w:rsid w:val="00775E96"/>
    <w:rsid w:val="00776557"/>
    <w:rsid w:val="00777F26"/>
    <w:rsid w:val="00780443"/>
    <w:rsid w:val="007812FD"/>
    <w:rsid w:val="00781A46"/>
    <w:rsid w:val="007825D9"/>
    <w:rsid w:val="00782FF3"/>
    <w:rsid w:val="007859C0"/>
    <w:rsid w:val="0079176F"/>
    <w:rsid w:val="00792939"/>
    <w:rsid w:val="00792B05"/>
    <w:rsid w:val="00792EEB"/>
    <w:rsid w:val="007936B9"/>
    <w:rsid w:val="0079611B"/>
    <w:rsid w:val="007A149C"/>
    <w:rsid w:val="007A4288"/>
    <w:rsid w:val="007A59E1"/>
    <w:rsid w:val="007A6773"/>
    <w:rsid w:val="007A69CA"/>
    <w:rsid w:val="007B1458"/>
    <w:rsid w:val="007B1F84"/>
    <w:rsid w:val="007B53ED"/>
    <w:rsid w:val="007B6ED9"/>
    <w:rsid w:val="007C2EC9"/>
    <w:rsid w:val="007C322A"/>
    <w:rsid w:val="007C36D8"/>
    <w:rsid w:val="007C4812"/>
    <w:rsid w:val="007C5334"/>
    <w:rsid w:val="007C6AE6"/>
    <w:rsid w:val="007C7450"/>
    <w:rsid w:val="007D09CA"/>
    <w:rsid w:val="007D1C92"/>
    <w:rsid w:val="007D6D4B"/>
    <w:rsid w:val="007E0F34"/>
    <w:rsid w:val="007E1479"/>
    <w:rsid w:val="007E31B4"/>
    <w:rsid w:val="007E522A"/>
    <w:rsid w:val="007E5DB1"/>
    <w:rsid w:val="007F10BE"/>
    <w:rsid w:val="007F13E1"/>
    <w:rsid w:val="007F2ECF"/>
    <w:rsid w:val="007F33DE"/>
    <w:rsid w:val="007F4A15"/>
    <w:rsid w:val="007F6309"/>
    <w:rsid w:val="00800122"/>
    <w:rsid w:val="008020CC"/>
    <w:rsid w:val="00802576"/>
    <w:rsid w:val="00803EE5"/>
    <w:rsid w:val="00811B9C"/>
    <w:rsid w:val="00811BD3"/>
    <w:rsid w:val="00812098"/>
    <w:rsid w:val="00812B98"/>
    <w:rsid w:val="00815FAB"/>
    <w:rsid w:val="00816D8D"/>
    <w:rsid w:val="00830685"/>
    <w:rsid w:val="00830C54"/>
    <w:rsid w:val="00831021"/>
    <w:rsid w:val="00831776"/>
    <w:rsid w:val="00831D6C"/>
    <w:rsid w:val="00834457"/>
    <w:rsid w:val="00835547"/>
    <w:rsid w:val="00835775"/>
    <w:rsid w:val="00835E6C"/>
    <w:rsid w:val="00836066"/>
    <w:rsid w:val="00845644"/>
    <w:rsid w:val="00846AAC"/>
    <w:rsid w:val="0085074A"/>
    <w:rsid w:val="0085079F"/>
    <w:rsid w:val="00852B77"/>
    <w:rsid w:val="00854090"/>
    <w:rsid w:val="00854FBF"/>
    <w:rsid w:val="00855C82"/>
    <w:rsid w:val="00856037"/>
    <w:rsid w:val="00864979"/>
    <w:rsid w:val="0086524E"/>
    <w:rsid w:val="00866D12"/>
    <w:rsid w:val="00867C80"/>
    <w:rsid w:val="00870535"/>
    <w:rsid w:val="00870657"/>
    <w:rsid w:val="0087096F"/>
    <w:rsid w:val="00871586"/>
    <w:rsid w:val="00871640"/>
    <w:rsid w:val="008721DF"/>
    <w:rsid w:val="008735D5"/>
    <w:rsid w:val="00873617"/>
    <w:rsid w:val="00874450"/>
    <w:rsid w:val="0087464B"/>
    <w:rsid w:val="00874A51"/>
    <w:rsid w:val="00874A73"/>
    <w:rsid w:val="008760D6"/>
    <w:rsid w:val="0087624B"/>
    <w:rsid w:val="00876B8E"/>
    <w:rsid w:val="00876C7A"/>
    <w:rsid w:val="008806AB"/>
    <w:rsid w:val="00881EC5"/>
    <w:rsid w:val="00883315"/>
    <w:rsid w:val="00883638"/>
    <w:rsid w:val="008842D9"/>
    <w:rsid w:val="00890072"/>
    <w:rsid w:val="0089064E"/>
    <w:rsid w:val="00890B76"/>
    <w:rsid w:val="00890EA4"/>
    <w:rsid w:val="0089196C"/>
    <w:rsid w:val="00892B00"/>
    <w:rsid w:val="00893C09"/>
    <w:rsid w:val="008959AF"/>
    <w:rsid w:val="008A02CA"/>
    <w:rsid w:val="008A1138"/>
    <w:rsid w:val="008A1B4C"/>
    <w:rsid w:val="008A22FF"/>
    <w:rsid w:val="008A3C52"/>
    <w:rsid w:val="008A7027"/>
    <w:rsid w:val="008B194C"/>
    <w:rsid w:val="008B235A"/>
    <w:rsid w:val="008B3F50"/>
    <w:rsid w:val="008B5D27"/>
    <w:rsid w:val="008B6195"/>
    <w:rsid w:val="008B780F"/>
    <w:rsid w:val="008C0C83"/>
    <w:rsid w:val="008C3294"/>
    <w:rsid w:val="008C3640"/>
    <w:rsid w:val="008C3D8A"/>
    <w:rsid w:val="008C73BC"/>
    <w:rsid w:val="008C79EE"/>
    <w:rsid w:val="008D02E6"/>
    <w:rsid w:val="008D1D7F"/>
    <w:rsid w:val="008D2D3C"/>
    <w:rsid w:val="008D52FA"/>
    <w:rsid w:val="008D55CB"/>
    <w:rsid w:val="008D71BE"/>
    <w:rsid w:val="008E08EB"/>
    <w:rsid w:val="008E18AF"/>
    <w:rsid w:val="008E480B"/>
    <w:rsid w:val="008E4CB8"/>
    <w:rsid w:val="008E5E82"/>
    <w:rsid w:val="008E6EA8"/>
    <w:rsid w:val="008E76C0"/>
    <w:rsid w:val="008F0382"/>
    <w:rsid w:val="008F1409"/>
    <w:rsid w:val="008F1C42"/>
    <w:rsid w:val="008F1CC7"/>
    <w:rsid w:val="008F4B90"/>
    <w:rsid w:val="008F5D5A"/>
    <w:rsid w:val="008F687C"/>
    <w:rsid w:val="00900012"/>
    <w:rsid w:val="0090088E"/>
    <w:rsid w:val="00901959"/>
    <w:rsid w:val="00901F34"/>
    <w:rsid w:val="00902F01"/>
    <w:rsid w:val="0090395A"/>
    <w:rsid w:val="00904DD8"/>
    <w:rsid w:val="00905628"/>
    <w:rsid w:val="00906D09"/>
    <w:rsid w:val="00907353"/>
    <w:rsid w:val="00911A04"/>
    <w:rsid w:val="009121CA"/>
    <w:rsid w:val="00914B18"/>
    <w:rsid w:val="00914EBE"/>
    <w:rsid w:val="009161EF"/>
    <w:rsid w:val="0092182E"/>
    <w:rsid w:val="009235B6"/>
    <w:rsid w:val="009251F6"/>
    <w:rsid w:val="00926389"/>
    <w:rsid w:val="00927F22"/>
    <w:rsid w:val="00931216"/>
    <w:rsid w:val="00932447"/>
    <w:rsid w:val="009336C6"/>
    <w:rsid w:val="00933808"/>
    <w:rsid w:val="00936391"/>
    <w:rsid w:val="00936E21"/>
    <w:rsid w:val="009370D0"/>
    <w:rsid w:val="00943348"/>
    <w:rsid w:val="00944054"/>
    <w:rsid w:val="00944174"/>
    <w:rsid w:val="009533DB"/>
    <w:rsid w:val="0095486B"/>
    <w:rsid w:val="00954D6C"/>
    <w:rsid w:val="00957199"/>
    <w:rsid w:val="009611C7"/>
    <w:rsid w:val="009611D8"/>
    <w:rsid w:val="00961D38"/>
    <w:rsid w:val="00961E25"/>
    <w:rsid w:val="00967173"/>
    <w:rsid w:val="00974A68"/>
    <w:rsid w:val="00975697"/>
    <w:rsid w:val="00975C0C"/>
    <w:rsid w:val="009767C0"/>
    <w:rsid w:val="00977B60"/>
    <w:rsid w:val="00981A6A"/>
    <w:rsid w:val="009825F0"/>
    <w:rsid w:val="00984E71"/>
    <w:rsid w:val="00986394"/>
    <w:rsid w:val="00987786"/>
    <w:rsid w:val="00990BAF"/>
    <w:rsid w:val="009939D7"/>
    <w:rsid w:val="00994614"/>
    <w:rsid w:val="00995798"/>
    <w:rsid w:val="009971DE"/>
    <w:rsid w:val="00997359"/>
    <w:rsid w:val="00997993"/>
    <w:rsid w:val="0099799F"/>
    <w:rsid w:val="00997D21"/>
    <w:rsid w:val="009A2A57"/>
    <w:rsid w:val="009A454D"/>
    <w:rsid w:val="009A4FBB"/>
    <w:rsid w:val="009A6587"/>
    <w:rsid w:val="009A67B9"/>
    <w:rsid w:val="009A7351"/>
    <w:rsid w:val="009B03C1"/>
    <w:rsid w:val="009B23B0"/>
    <w:rsid w:val="009B47D7"/>
    <w:rsid w:val="009B6276"/>
    <w:rsid w:val="009B7B86"/>
    <w:rsid w:val="009B7EDE"/>
    <w:rsid w:val="009C13C4"/>
    <w:rsid w:val="009C1BC5"/>
    <w:rsid w:val="009C4B2B"/>
    <w:rsid w:val="009C50DE"/>
    <w:rsid w:val="009C7391"/>
    <w:rsid w:val="009D082A"/>
    <w:rsid w:val="009D2106"/>
    <w:rsid w:val="009D2C35"/>
    <w:rsid w:val="009D41FC"/>
    <w:rsid w:val="009D47DD"/>
    <w:rsid w:val="009D4AB6"/>
    <w:rsid w:val="009D603A"/>
    <w:rsid w:val="009D6E9D"/>
    <w:rsid w:val="009E1175"/>
    <w:rsid w:val="009E1E3A"/>
    <w:rsid w:val="009E3EC2"/>
    <w:rsid w:val="009F2253"/>
    <w:rsid w:val="009F2845"/>
    <w:rsid w:val="009F2FDD"/>
    <w:rsid w:val="009F3489"/>
    <w:rsid w:val="009F38D4"/>
    <w:rsid w:val="009F5260"/>
    <w:rsid w:val="009F5E39"/>
    <w:rsid w:val="009F62CC"/>
    <w:rsid w:val="00A007AC"/>
    <w:rsid w:val="00A00CF6"/>
    <w:rsid w:val="00A01F4E"/>
    <w:rsid w:val="00A07D0F"/>
    <w:rsid w:val="00A112A6"/>
    <w:rsid w:val="00A113A1"/>
    <w:rsid w:val="00A1285D"/>
    <w:rsid w:val="00A150C8"/>
    <w:rsid w:val="00A1639B"/>
    <w:rsid w:val="00A163F5"/>
    <w:rsid w:val="00A17A0A"/>
    <w:rsid w:val="00A212B0"/>
    <w:rsid w:val="00A216A9"/>
    <w:rsid w:val="00A25C51"/>
    <w:rsid w:val="00A3451C"/>
    <w:rsid w:val="00A4004D"/>
    <w:rsid w:val="00A40266"/>
    <w:rsid w:val="00A40C7F"/>
    <w:rsid w:val="00A42807"/>
    <w:rsid w:val="00A444AC"/>
    <w:rsid w:val="00A45103"/>
    <w:rsid w:val="00A4527E"/>
    <w:rsid w:val="00A503A4"/>
    <w:rsid w:val="00A53247"/>
    <w:rsid w:val="00A532AF"/>
    <w:rsid w:val="00A5361C"/>
    <w:rsid w:val="00A569B3"/>
    <w:rsid w:val="00A575B3"/>
    <w:rsid w:val="00A62E0F"/>
    <w:rsid w:val="00A63068"/>
    <w:rsid w:val="00A6582E"/>
    <w:rsid w:val="00A65859"/>
    <w:rsid w:val="00A65C0E"/>
    <w:rsid w:val="00A707E7"/>
    <w:rsid w:val="00A717D0"/>
    <w:rsid w:val="00A72066"/>
    <w:rsid w:val="00A72990"/>
    <w:rsid w:val="00A7318A"/>
    <w:rsid w:val="00A76455"/>
    <w:rsid w:val="00A77595"/>
    <w:rsid w:val="00A7770B"/>
    <w:rsid w:val="00A77EE7"/>
    <w:rsid w:val="00A77F63"/>
    <w:rsid w:val="00A82522"/>
    <w:rsid w:val="00A82A4F"/>
    <w:rsid w:val="00A82DB2"/>
    <w:rsid w:val="00A84057"/>
    <w:rsid w:val="00A84176"/>
    <w:rsid w:val="00A84CB7"/>
    <w:rsid w:val="00A85A11"/>
    <w:rsid w:val="00A85F10"/>
    <w:rsid w:val="00A86063"/>
    <w:rsid w:val="00A86D04"/>
    <w:rsid w:val="00A86DD6"/>
    <w:rsid w:val="00A87807"/>
    <w:rsid w:val="00A87916"/>
    <w:rsid w:val="00A87FBE"/>
    <w:rsid w:val="00A92FE7"/>
    <w:rsid w:val="00A93431"/>
    <w:rsid w:val="00A9377B"/>
    <w:rsid w:val="00A9452D"/>
    <w:rsid w:val="00A9775A"/>
    <w:rsid w:val="00AA1A29"/>
    <w:rsid w:val="00AA1FD6"/>
    <w:rsid w:val="00AA221D"/>
    <w:rsid w:val="00AA2FEE"/>
    <w:rsid w:val="00AA3519"/>
    <w:rsid w:val="00AA5D14"/>
    <w:rsid w:val="00AA6009"/>
    <w:rsid w:val="00AB1725"/>
    <w:rsid w:val="00AB1FB0"/>
    <w:rsid w:val="00AB27F5"/>
    <w:rsid w:val="00AB2D00"/>
    <w:rsid w:val="00AB447D"/>
    <w:rsid w:val="00AB4D58"/>
    <w:rsid w:val="00AB6983"/>
    <w:rsid w:val="00AB7522"/>
    <w:rsid w:val="00AC2A2A"/>
    <w:rsid w:val="00AC365A"/>
    <w:rsid w:val="00AC494D"/>
    <w:rsid w:val="00AC64B9"/>
    <w:rsid w:val="00AD001A"/>
    <w:rsid w:val="00AD1B4A"/>
    <w:rsid w:val="00AD1CCA"/>
    <w:rsid w:val="00AD38FB"/>
    <w:rsid w:val="00AD788E"/>
    <w:rsid w:val="00AE0199"/>
    <w:rsid w:val="00AE043F"/>
    <w:rsid w:val="00AE0713"/>
    <w:rsid w:val="00AE594D"/>
    <w:rsid w:val="00AE659C"/>
    <w:rsid w:val="00AE6CE7"/>
    <w:rsid w:val="00AE77F2"/>
    <w:rsid w:val="00AF0A1D"/>
    <w:rsid w:val="00AF0AA1"/>
    <w:rsid w:val="00AF0E17"/>
    <w:rsid w:val="00AF2070"/>
    <w:rsid w:val="00AF44C3"/>
    <w:rsid w:val="00AF4BD6"/>
    <w:rsid w:val="00AF76A6"/>
    <w:rsid w:val="00B00A51"/>
    <w:rsid w:val="00B01C5C"/>
    <w:rsid w:val="00B06BDB"/>
    <w:rsid w:val="00B06D0F"/>
    <w:rsid w:val="00B06E53"/>
    <w:rsid w:val="00B14124"/>
    <w:rsid w:val="00B15B01"/>
    <w:rsid w:val="00B21A28"/>
    <w:rsid w:val="00B22108"/>
    <w:rsid w:val="00B236B7"/>
    <w:rsid w:val="00B23836"/>
    <w:rsid w:val="00B26DF0"/>
    <w:rsid w:val="00B300FE"/>
    <w:rsid w:val="00B30643"/>
    <w:rsid w:val="00B326E6"/>
    <w:rsid w:val="00B32AA4"/>
    <w:rsid w:val="00B33D47"/>
    <w:rsid w:val="00B35275"/>
    <w:rsid w:val="00B36303"/>
    <w:rsid w:val="00B36506"/>
    <w:rsid w:val="00B4046B"/>
    <w:rsid w:val="00B407A6"/>
    <w:rsid w:val="00B41492"/>
    <w:rsid w:val="00B42923"/>
    <w:rsid w:val="00B42D76"/>
    <w:rsid w:val="00B44037"/>
    <w:rsid w:val="00B44B26"/>
    <w:rsid w:val="00B45EDD"/>
    <w:rsid w:val="00B46DED"/>
    <w:rsid w:val="00B47A30"/>
    <w:rsid w:val="00B516F9"/>
    <w:rsid w:val="00B51B9E"/>
    <w:rsid w:val="00B54A04"/>
    <w:rsid w:val="00B55213"/>
    <w:rsid w:val="00B55491"/>
    <w:rsid w:val="00B55A44"/>
    <w:rsid w:val="00B56631"/>
    <w:rsid w:val="00B5700F"/>
    <w:rsid w:val="00B60D87"/>
    <w:rsid w:val="00B61174"/>
    <w:rsid w:val="00B6508A"/>
    <w:rsid w:val="00B664CC"/>
    <w:rsid w:val="00B701A7"/>
    <w:rsid w:val="00B7027C"/>
    <w:rsid w:val="00B72063"/>
    <w:rsid w:val="00B731ED"/>
    <w:rsid w:val="00B7461B"/>
    <w:rsid w:val="00B77E2E"/>
    <w:rsid w:val="00B80496"/>
    <w:rsid w:val="00B8182B"/>
    <w:rsid w:val="00B8238B"/>
    <w:rsid w:val="00B8295B"/>
    <w:rsid w:val="00B85AAC"/>
    <w:rsid w:val="00B87923"/>
    <w:rsid w:val="00B92721"/>
    <w:rsid w:val="00B92A83"/>
    <w:rsid w:val="00B9554D"/>
    <w:rsid w:val="00B95CE9"/>
    <w:rsid w:val="00B9646C"/>
    <w:rsid w:val="00B970A5"/>
    <w:rsid w:val="00B972F2"/>
    <w:rsid w:val="00BA2A8D"/>
    <w:rsid w:val="00BA2CA5"/>
    <w:rsid w:val="00BA3EC8"/>
    <w:rsid w:val="00BA4953"/>
    <w:rsid w:val="00BA67A4"/>
    <w:rsid w:val="00BB07A5"/>
    <w:rsid w:val="00BB217A"/>
    <w:rsid w:val="00BB61F4"/>
    <w:rsid w:val="00BC1260"/>
    <w:rsid w:val="00BC2093"/>
    <w:rsid w:val="00BC4967"/>
    <w:rsid w:val="00BC62DC"/>
    <w:rsid w:val="00BD233C"/>
    <w:rsid w:val="00BD306F"/>
    <w:rsid w:val="00BD33B9"/>
    <w:rsid w:val="00BD413D"/>
    <w:rsid w:val="00BD5DED"/>
    <w:rsid w:val="00BD5E37"/>
    <w:rsid w:val="00BD74BB"/>
    <w:rsid w:val="00BE10E5"/>
    <w:rsid w:val="00BE5A00"/>
    <w:rsid w:val="00BE6A03"/>
    <w:rsid w:val="00BF1C56"/>
    <w:rsid w:val="00BF3A09"/>
    <w:rsid w:val="00BF4BBF"/>
    <w:rsid w:val="00BF6D12"/>
    <w:rsid w:val="00C025A4"/>
    <w:rsid w:val="00C025F9"/>
    <w:rsid w:val="00C02B07"/>
    <w:rsid w:val="00C10504"/>
    <w:rsid w:val="00C11C6B"/>
    <w:rsid w:val="00C11E7F"/>
    <w:rsid w:val="00C12B11"/>
    <w:rsid w:val="00C12CC6"/>
    <w:rsid w:val="00C14B0B"/>
    <w:rsid w:val="00C14C6F"/>
    <w:rsid w:val="00C17332"/>
    <w:rsid w:val="00C20F78"/>
    <w:rsid w:val="00C2249B"/>
    <w:rsid w:val="00C23039"/>
    <w:rsid w:val="00C237C9"/>
    <w:rsid w:val="00C3080A"/>
    <w:rsid w:val="00C32125"/>
    <w:rsid w:val="00C33844"/>
    <w:rsid w:val="00C3629F"/>
    <w:rsid w:val="00C36617"/>
    <w:rsid w:val="00C3706E"/>
    <w:rsid w:val="00C379B8"/>
    <w:rsid w:val="00C37A02"/>
    <w:rsid w:val="00C37BDF"/>
    <w:rsid w:val="00C41F84"/>
    <w:rsid w:val="00C454B1"/>
    <w:rsid w:val="00C50A67"/>
    <w:rsid w:val="00C51750"/>
    <w:rsid w:val="00C52C6D"/>
    <w:rsid w:val="00C52F6B"/>
    <w:rsid w:val="00C53DD9"/>
    <w:rsid w:val="00C54F1F"/>
    <w:rsid w:val="00C602FF"/>
    <w:rsid w:val="00C63929"/>
    <w:rsid w:val="00C64FBD"/>
    <w:rsid w:val="00C65D2E"/>
    <w:rsid w:val="00C66FC1"/>
    <w:rsid w:val="00C70ACE"/>
    <w:rsid w:val="00C73A6A"/>
    <w:rsid w:val="00C73FD8"/>
    <w:rsid w:val="00C75773"/>
    <w:rsid w:val="00C75A1D"/>
    <w:rsid w:val="00C76976"/>
    <w:rsid w:val="00C82C25"/>
    <w:rsid w:val="00C858B5"/>
    <w:rsid w:val="00C85C78"/>
    <w:rsid w:val="00C8695A"/>
    <w:rsid w:val="00C9382D"/>
    <w:rsid w:val="00C9422B"/>
    <w:rsid w:val="00C97525"/>
    <w:rsid w:val="00C97C79"/>
    <w:rsid w:val="00C97DC8"/>
    <w:rsid w:val="00C97EFF"/>
    <w:rsid w:val="00CA0175"/>
    <w:rsid w:val="00CA0A91"/>
    <w:rsid w:val="00CA3BF7"/>
    <w:rsid w:val="00CA6F96"/>
    <w:rsid w:val="00CA710D"/>
    <w:rsid w:val="00CB06A7"/>
    <w:rsid w:val="00CB0B9D"/>
    <w:rsid w:val="00CB20F2"/>
    <w:rsid w:val="00CB2FB9"/>
    <w:rsid w:val="00CB3A28"/>
    <w:rsid w:val="00CB4A1B"/>
    <w:rsid w:val="00CB6009"/>
    <w:rsid w:val="00CB778D"/>
    <w:rsid w:val="00CC0412"/>
    <w:rsid w:val="00CC0A3C"/>
    <w:rsid w:val="00CC0A77"/>
    <w:rsid w:val="00CC2055"/>
    <w:rsid w:val="00CC229C"/>
    <w:rsid w:val="00CC2AD0"/>
    <w:rsid w:val="00CC2FA5"/>
    <w:rsid w:val="00CC3918"/>
    <w:rsid w:val="00CC68BA"/>
    <w:rsid w:val="00CC7C29"/>
    <w:rsid w:val="00CD02E0"/>
    <w:rsid w:val="00CD05CC"/>
    <w:rsid w:val="00CD095E"/>
    <w:rsid w:val="00CD3E2C"/>
    <w:rsid w:val="00CD48FB"/>
    <w:rsid w:val="00CD4F3F"/>
    <w:rsid w:val="00CD5247"/>
    <w:rsid w:val="00CD6C1E"/>
    <w:rsid w:val="00CE0C53"/>
    <w:rsid w:val="00CE12DB"/>
    <w:rsid w:val="00CE1B1C"/>
    <w:rsid w:val="00CE41A5"/>
    <w:rsid w:val="00CF1802"/>
    <w:rsid w:val="00CF23D4"/>
    <w:rsid w:val="00CF2578"/>
    <w:rsid w:val="00CF2707"/>
    <w:rsid w:val="00CF2922"/>
    <w:rsid w:val="00CF41B0"/>
    <w:rsid w:val="00CF6467"/>
    <w:rsid w:val="00CF7741"/>
    <w:rsid w:val="00D002D1"/>
    <w:rsid w:val="00D00C60"/>
    <w:rsid w:val="00D01AC6"/>
    <w:rsid w:val="00D02109"/>
    <w:rsid w:val="00D022DE"/>
    <w:rsid w:val="00D02D70"/>
    <w:rsid w:val="00D03C74"/>
    <w:rsid w:val="00D0535D"/>
    <w:rsid w:val="00D05442"/>
    <w:rsid w:val="00D05F30"/>
    <w:rsid w:val="00D06F50"/>
    <w:rsid w:val="00D075D5"/>
    <w:rsid w:val="00D07975"/>
    <w:rsid w:val="00D11DDF"/>
    <w:rsid w:val="00D11E83"/>
    <w:rsid w:val="00D1425B"/>
    <w:rsid w:val="00D1494B"/>
    <w:rsid w:val="00D14E4D"/>
    <w:rsid w:val="00D15708"/>
    <w:rsid w:val="00D17971"/>
    <w:rsid w:val="00D20D49"/>
    <w:rsid w:val="00D21CCE"/>
    <w:rsid w:val="00D22288"/>
    <w:rsid w:val="00D22365"/>
    <w:rsid w:val="00D233F7"/>
    <w:rsid w:val="00D23C69"/>
    <w:rsid w:val="00D23E72"/>
    <w:rsid w:val="00D2546C"/>
    <w:rsid w:val="00D2777D"/>
    <w:rsid w:val="00D317A6"/>
    <w:rsid w:val="00D324C6"/>
    <w:rsid w:val="00D32547"/>
    <w:rsid w:val="00D334D5"/>
    <w:rsid w:val="00D37A8D"/>
    <w:rsid w:val="00D41DCA"/>
    <w:rsid w:val="00D45343"/>
    <w:rsid w:val="00D45F88"/>
    <w:rsid w:val="00D463F7"/>
    <w:rsid w:val="00D47860"/>
    <w:rsid w:val="00D5059A"/>
    <w:rsid w:val="00D53C6B"/>
    <w:rsid w:val="00D56168"/>
    <w:rsid w:val="00D56B0B"/>
    <w:rsid w:val="00D61C07"/>
    <w:rsid w:val="00D63798"/>
    <w:rsid w:val="00D65CE6"/>
    <w:rsid w:val="00D66C7A"/>
    <w:rsid w:val="00D670A9"/>
    <w:rsid w:val="00D67621"/>
    <w:rsid w:val="00D7271B"/>
    <w:rsid w:val="00D729AD"/>
    <w:rsid w:val="00D736AE"/>
    <w:rsid w:val="00D739DF"/>
    <w:rsid w:val="00D73EFD"/>
    <w:rsid w:val="00D7417E"/>
    <w:rsid w:val="00D74420"/>
    <w:rsid w:val="00D83625"/>
    <w:rsid w:val="00D837DF"/>
    <w:rsid w:val="00D83838"/>
    <w:rsid w:val="00D83E36"/>
    <w:rsid w:val="00D84885"/>
    <w:rsid w:val="00D86DDD"/>
    <w:rsid w:val="00D872D1"/>
    <w:rsid w:val="00D8792C"/>
    <w:rsid w:val="00D90A6C"/>
    <w:rsid w:val="00D90C0A"/>
    <w:rsid w:val="00D91261"/>
    <w:rsid w:val="00D9511E"/>
    <w:rsid w:val="00D95EAB"/>
    <w:rsid w:val="00D972B4"/>
    <w:rsid w:val="00DA018B"/>
    <w:rsid w:val="00DA0F63"/>
    <w:rsid w:val="00DA4D1E"/>
    <w:rsid w:val="00DA6949"/>
    <w:rsid w:val="00DA7D34"/>
    <w:rsid w:val="00DB3337"/>
    <w:rsid w:val="00DB4960"/>
    <w:rsid w:val="00DB5A14"/>
    <w:rsid w:val="00DB7A15"/>
    <w:rsid w:val="00DB7AD9"/>
    <w:rsid w:val="00DC06B5"/>
    <w:rsid w:val="00DC1DE0"/>
    <w:rsid w:val="00DC1F67"/>
    <w:rsid w:val="00DC4069"/>
    <w:rsid w:val="00DC417E"/>
    <w:rsid w:val="00DC57D8"/>
    <w:rsid w:val="00DC71D1"/>
    <w:rsid w:val="00DC75F3"/>
    <w:rsid w:val="00DD16E5"/>
    <w:rsid w:val="00DD1757"/>
    <w:rsid w:val="00DD1D13"/>
    <w:rsid w:val="00DD2800"/>
    <w:rsid w:val="00DD4032"/>
    <w:rsid w:val="00DD5057"/>
    <w:rsid w:val="00DD5925"/>
    <w:rsid w:val="00DD6541"/>
    <w:rsid w:val="00DE11D0"/>
    <w:rsid w:val="00DE258E"/>
    <w:rsid w:val="00DE2F37"/>
    <w:rsid w:val="00DE43FA"/>
    <w:rsid w:val="00DF0B8A"/>
    <w:rsid w:val="00DF3E5C"/>
    <w:rsid w:val="00DF3EB8"/>
    <w:rsid w:val="00DF4649"/>
    <w:rsid w:val="00E00395"/>
    <w:rsid w:val="00E0192D"/>
    <w:rsid w:val="00E03C25"/>
    <w:rsid w:val="00E062D8"/>
    <w:rsid w:val="00E069B2"/>
    <w:rsid w:val="00E1640C"/>
    <w:rsid w:val="00E2007A"/>
    <w:rsid w:val="00E20B83"/>
    <w:rsid w:val="00E212BD"/>
    <w:rsid w:val="00E2155C"/>
    <w:rsid w:val="00E21AC7"/>
    <w:rsid w:val="00E21F37"/>
    <w:rsid w:val="00E22EDB"/>
    <w:rsid w:val="00E2310B"/>
    <w:rsid w:val="00E249CD"/>
    <w:rsid w:val="00E256DB"/>
    <w:rsid w:val="00E25A07"/>
    <w:rsid w:val="00E263C1"/>
    <w:rsid w:val="00E278E9"/>
    <w:rsid w:val="00E32DFA"/>
    <w:rsid w:val="00E337A6"/>
    <w:rsid w:val="00E37483"/>
    <w:rsid w:val="00E37F7A"/>
    <w:rsid w:val="00E4165A"/>
    <w:rsid w:val="00E42F76"/>
    <w:rsid w:val="00E44CFC"/>
    <w:rsid w:val="00E5244A"/>
    <w:rsid w:val="00E52952"/>
    <w:rsid w:val="00E539F0"/>
    <w:rsid w:val="00E55690"/>
    <w:rsid w:val="00E573E0"/>
    <w:rsid w:val="00E57D93"/>
    <w:rsid w:val="00E57E41"/>
    <w:rsid w:val="00E57F3F"/>
    <w:rsid w:val="00E61286"/>
    <w:rsid w:val="00E62454"/>
    <w:rsid w:val="00E6326E"/>
    <w:rsid w:val="00E63730"/>
    <w:rsid w:val="00E64835"/>
    <w:rsid w:val="00E65EAD"/>
    <w:rsid w:val="00E6672C"/>
    <w:rsid w:val="00E6682C"/>
    <w:rsid w:val="00E669D8"/>
    <w:rsid w:val="00E67600"/>
    <w:rsid w:val="00E678C1"/>
    <w:rsid w:val="00E70032"/>
    <w:rsid w:val="00E703B4"/>
    <w:rsid w:val="00E72558"/>
    <w:rsid w:val="00E72ABA"/>
    <w:rsid w:val="00E73355"/>
    <w:rsid w:val="00E73A98"/>
    <w:rsid w:val="00E7415E"/>
    <w:rsid w:val="00E744EE"/>
    <w:rsid w:val="00E749B1"/>
    <w:rsid w:val="00E75113"/>
    <w:rsid w:val="00E753E5"/>
    <w:rsid w:val="00E762D2"/>
    <w:rsid w:val="00E76CD0"/>
    <w:rsid w:val="00E776C8"/>
    <w:rsid w:val="00E8023A"/>
    <w:rsid w:val="00E8182A"/>
    <w:rsid w:val="00E82C74"/>
    <w:rsid w:val="00E85CEE"/>
    <w:rsid w:val="00E86B53"/>
    <w:rsid w:val="00E9021E"/>
    <w:rsid w:val="00E90A81"/>
    <w:rsid w:val="00E93607"/>
    <w:rsid w:val="00E937A6"/>
    <w:rsid w:val="00E942C3"/>
    <w:rsid w:val="00E966C8"/>
    <w:rsid w:val="00E97F8F"/>
    <w:rsid w:val="00EA0142"/>
    <w:rsid w:val="00EA054C"/>
    <w:rsid w:val="00EA1E32"/>
    <w:rsid w:val="00EA330F"/>
    <w:rsid w:val="00EA3B74"/>
    <w:rsid w:val="00EA3CD3"/>
    <w:rsid w:val="00EA4A92"/>
    <w:rsid w:val="00EA6A15"/>
    <w:rsid w:val="00EB0214"/>
    <w:rsid w:val="00EB0E67"/>
    <w:rsid w:val="00EB1A50"/>
    <w:rsid w:val="00EB5F26"/>
    <w:rsid w:val="00EB61F7"/>
    <w:rsid w:val="00EB7065"/>
    <w:rsid w:val="00EC1EF4"/>
    <w:rsid w:val="00EC3D1F"/>
    <w:rsid w:val="00EC69DE"/>
    <w:rsid w:val="00ED3D80"/>
    <w:rsid w:val="00ED4566"/>
    <w:rsid w:val="00ED7C50"/>
    <w:rsid w:val="00EE02A7"/>
    <w:rsid w:val="00EE224D"/>
    <w:rsid w:val="00EE2851"/>
    <w:rsid w:val="00EE48E3"/>
    <w:rsid w:val="00EE50BE"/>
    <w:rsid w:val="00EE5726"/>
    <w:rsid w:val="00EE7796"/>
    <w:rsid w:val="00EF0880"/>
    <w:rsid w:val="00EF1504"/>
    <w:rsid w:val="00EF1E1A"/>
    <w:rsid w:val="00EF2C3F"/>
    <w:rsid w:val="00F039E9"/>
    <w:rsid w:val="00F04296"/>
    <w:rsid w:val="00F04FA2"/>
    <w:rsid w:val="00F05645"/>
    <w:rsid w:val="00F06C9F"/>
    <w:rsid w:val="00F1612A"/>
    <w:rsid w:val="00F16A17"/>
    <w:rsid w:val="00F2063F"/>
    <w:rsid w:val="00F218E5"/>
    <w:rsid w:val="00F22C87"/>
    <w:rsid w:val="00F23233"/>
    <w:rsid w:val="00F25D58"/>
    <w:rsid w:val="00F306AD"/>
    <w:rsid w:val="00F30ECB"/>
    <w:rsid w:val="00F3177A"/>
    <w:rsid w:val="00F32906"/>
    <w:rsid w:val="00F34B94"/>
    <w:rsid w:val="00F35712"/>
    <w:rsid w:val="00F35897"/>
    <w:rsid w:val="00F359E8"/>
    <w:rsid w:val="00F3604F"/>
    <w:rsid w:val="00F36D4A"/>
    <w:rsid w:val="00F37CBF"/>
    <w:rsid w:val="00F37F9E"/>
    <w:rsid w:val="00F4177E"/>
    <w:rsid w:val="00F41B66"/>
    <w:rsid w:val="00F42A80"/>
    <w:rsid w:val="00F45A62"/>
    <w:rsid w:val="00F45B73"/>
    <w:rsid w:val="00F475BE"/>
    <w:rsid w:val="00F502E2"/>
    <w:rsid w:val="00F51A64"/>
    <w:rsid w:val="00F52030"/>
    <w:rsid w:val="00F52870"/>
    <w:rsid w:val="00F604BF"/>
    <w:rsid w:val="00F6070F"/>
    <w:rsid w:val="00F60773"/>
    <w:rsid w:val="00F6150E"/>
    <w:rsid w:val="00F62E9D"/>
    <w:rsid w:val="00F63B21"/>
    <w:rsid w:val="00F645EB"/>
    <w:rsid w:val="00F65515"/>
    <w:rsid w:val="00F6670B"/>
    <w:rsid w:val="00F66BE3"/>
    <w:rsid w:val="00F7045E"/>
    <w:rsid w:val="00F71390"/>
    <w:rsid w:val="00F71A40"/>
    <w:rsid w:val="00F72379"/>
    <w:rsid w:val="00F72451"/>
    <w:rsid w:val="00F735C4"/>
    <w:rsid w:val="00F73668"/>
    <w:rsid w:val="00F744A5"/>
    <w:rsid w:val="00F75109"/>
    <w:rsid w:val="00F76CED"/>
    <w:rsid w:val="00F81104"/>
    <w:rsid w:val="00F82773"/>
    <w:rsid w:val="00F84459"/>
    <w:rsid w:val="00F84F31"/>
    <w:rsid w:val="00F84FEB"/>
    <w:rsid w:val="00F85AD3"/>
    <w:rsid w:val="00F876FE"/>
    <w:rsid w:val="00F94C7F"/>
    <w:rsid w:val="00F9595C"/>
    <w:rsid w:val="00F95E65"/>
    <w:rsid w:val="00FA5A9B"/>
    <w:rsid w:val="00FA678C"/>
    <w:rsid w:val="00FB034A"/>
    <w:rsid w:val="00FB036A"/>
    <w:rsid w:val="00FB09A4"/>
    <w:rsid w:val="00FB1222"/>
    <w:rsid w:val="00FB1492"/>
    <w:rsid w:val="00FB16D1"/>
    <w:rsid w:val="00FB1EA7"/>
    <w:rsid w:val="00FB25FC"/>
    <w:rsid w:val="00FB5F06"/>
    <w:rsid w:val="00FB6499"/>
    <w:rsid w:val="00FB6841"/>
    <w:rsid w:val="00FB74D7"/>
    <w:rsid w:val="00FC0B63"/>
    <w:rsid w:val="00FC0C63"/>
    <w:rsid w:val="00FC17EF"/>
    <w:rsid w:val="00FC3E36"/>
    <w:rsid w:val="00FC40BB"/>
    <w:rsid w:val="00FC4339"/>
    <w:rsid w:val="00FC5747"/>
    <w:rsid w:val="00FC5763"/>
    <w:rsid w:val="00FC5F37"/>
    <w:rsid w:val="00FC62E8"/>
    <w:rsid w:val="00FD1D05"/>
    <w:rsid w:val="00FD3A7D"/>
    <w:rsid w:val="00FD482F"/>
    <w:rsid w:val="00FD62CB"/>
    <w:rsid w:val="00FD670F"/>
    <w:rsid w:val="00FE0F82"/>
    <w:rsid w:val="00FE0FD6"/>
    <w:rsid w:val="00FE17D6"/>
    <w:rsid w:val="00FE1871"/>
    <w:rsid w:val="00FE190E"/>
    <w:rsid w:val="00FE19DC"/>
    <w:rsid w:val="00FE399D"/>
    <w:rsid w:val="00FE417A"/>
    <w:rsid w:val="00FE637B"/>
    <w:rsid w:val="00FF0A44"/>
    <w:rsid w:val="00FF1E46"/>
    <w:rsid w:val="00FF2810"/>
    <w:rsid w:val="00FF3BBE"/>
    <w:rsid w:val="00FF3E2E"/>
    <w:rsid w:val="00FF50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9B48F"/>
  <w15:docId w15:val="{63D1D427-6D39-0B49-A58E-32830C7E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450"/>
    <w:pPr>
      <w:ind w:left="720"/>
      <w:contextualSpacing/>
    </w:pPr>
  </w:style>
  <w:style w:type="paragraph" w:styleId="Caption">
    <w:name w:val="caption"/>
    <w:basedOn w:val="Normal"/>
    <w:next w:val="Normal"/>
    <w:uiPriority w:val="35"/>
    <w:unhideWhenUsed/>
    <w:qFormat/>
    <w:rsid w:val="006048A0"/>
    <w:pPr>
      <w:spacing w:after="200" w:line="360" w:lineRule="auto"/>
      <w:jc w:val="both"/>
    </w:pPr>
    <w:rPr>
      <w:i/>
      <w:iCs/>
      <w:color w:val="44546A" w:themeColor="text2"/>
      <w:sz w:val="18"/>
      <w:szCs w:val="18"/>
      <w:lang w:val="en-GB"/>
    </w:rPr>
  </w:style>
  <w:style w:type="table" w:styleId="GridTable3-Accent3">
    <w:name w:val="Grid Table 3 Accent 3"/>
    <w:basedOn w:val="TableNormal"/>
    <w:uiPriority w:val="48"/>
    <w:rsid w:val="006048A0"/>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Header">
    <w:name w:val="header"/>
    <w:basedOn w:val="Normal"/>
    <w:link w:val="HeaderChar"/>
    <w:uiPriority w:val="99"/>
    <w:unhideWhenUsed/>
    <w:rsid w:val="006652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52C8"/>
  </w:style>
  <w:style w:type="paragraph" w:styleId="Footer">
    <w:name w:val="footer"/>
    <w:basedOn w:val="Normal"/>
    <w:link w:val="FooterChar"/>
    <w:uiPriority w:val="99"/>
    <w:unhideWhenUsed/>
    <w:rsid w:val="006652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52C8"/>
  </w:style>
  <w:style w:type="paragraph" w:styleId="Revision">
    <w:name w:val="Revision"/>
    <w:hidden/>
    <w:uiPriority w:val="99"/>
    <w:semiHidden/>
    <w:rsid w:val="00C237C9"/>
    <w:pPr>
      <w:spacing w:after="0" w:line="240" w:lineRule="auto"/>
    </w:pPr>
  </w:style>
  <w:style w:type="character" w:styleId="CommentReference">
    <w:name w:val="annotation reference"/>
    <w:basedOn w:val="DefaultParagraphFont"/>
    <w:uiPriority w:val="99"/>
    <w:semiHidden/>
    <w:unhideWhenUsed/>
    <w:rsid w:val="00133797"/>
    <w:rPr>
      <w:sz w:val="16"/>
      <w:szCs w:val="16"/>
    </w:rPr>
  </w:style>
  <w:style w:type="paragraph" w:styleId="CommentText">
    <w:name w:val="annotation text"/>
    <w:basedOn w:val="Normal"/>
    <w:link w:val="CommentTextChar"/>
    <w:uiPriority w:val="99"/>
    <w:semiHidden/>
    <w:unhideWhenUsed/>
    <w:rsid w:val="00133797"/>
    <w:pPr>
      <w:spacing w:line="240" w:lineRule="auto"/>
    </w:pPr>
    <w:rPr>
      <w:sz w:val="20"/>
      <w:szCs w:val="20"/>
    </w:rPr>
  </w:style>
  <w:style w:type="character" w:customStyle="1" w:styleId="CommentTextChar">
    <w:name w:val="Comment Text Char"/>
    <w:basedOn w:val="DefaultParagraphFont"/>
    <w:link w:val="CommentText"/>
    <w:uiPriority w:val="99"/>
    <w:semiHidden/>
    <w:rsid w:val="00133797"/>
    <w:rPr>
      <w:sz w:val="20"/>
      <w:szCs w:val="20"/>
    </w:rPr>
  </w:style>
  <w:style w:type="paragraph" w:styleId="CommentSubject">
    <w:name w:val="annotation subject"/>
    <w:basedOn w:val="CommentText"/>
    <w:next w:val="CommentText"/>
    <w:link w:val="CommentSubjectChar"/>
    <w:uiPriority w:val="99"/>
    <w:semiHidden/>
    <w:unhideWhenUsed/>
    <w:rsid w:val="00133797"/>
    <w:rPr>
      <w:b/>
      <w:bCs/>
    </w:rPr>
  </w:style>
  <w:style w:type="character" w:customStyle="1" w:styleId="CommentSubjectChar">
    <w:name w:val="Comment Subject Char"/>
    <w:basedOn w:val="CommentTextChar"/>
    <w:link w:val="CommentSubject"/>
    <w:uiPriority w:val="99"/>
    <w:semiHidden/>
    <w:rsid w:val="00133797"/>
    <w:rPr>
      <w:b/>
      <w:bCs/>
      <w:sz w:val="20"/>
      <w:szCs w:val="20"/>
    </w:rPr>
  </w:style>
  <w:style w:type="paragraph" w:styleId="Bibliography">
    <w:name w:val="Bibliography"/>
    <w:basedOn w:val="Normal"/>
    <w:next w:val="Normal"/>
    <w:uiPriority w:val="37"/>
    <w:unhideWhenUsed/>
    <w:rsid w:val="008735D5"/>
    <w:pPr>
      <w:tabs>
        <w:tab w:val="left" w:pos="380"/>
      </w:tabs>
      <w:spacing w:after="240" w:line="240" w:lineRule="auto"/>
    </w:pPr>
  </w:style>
  <w:style w:type="paragraph" w:customStyle="1" w:styleId="EndNoteBibliographyTitle">
    <w:name w:val="EndNote Bibliography Title"/>
    <w:basedOn w:val="Normal"/>
    <w:link w:val="EndNoteBibliographyTitleChar"/>
    <w:rsid w:val="004F726D"/>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4F726D"/>
    <w:rPr>
      <w:rFonts w:ascii="Calibri" w:hAnsi="Calibri" w:cs="Calibri"/>
      <w:lang w:val="en-US"/>
    </w:rPr>
  </w:style>
  <w:style w:type="paragraph" w:customStyle="1" w:styleId="EndNoteBibliography">
    <w:name w:val="EndNote Bibliography"/>
    <w:basedOn w:val="Normal"/>
    <w:link w:val="EndNoteBibliographyChar"/>
    <w:rsid w:val="004F726D"/>
    <w:pPr>
      <w:spacing w:line="240" w:lineRule="auto"/>
      <w:jc w:val="both"/>
    </w:pPr>
    <w:rPr>
      <w:rFonts w:ascii="Calibri" w:hAnsi="Calibri" w:cs="Calibri"/>
      <w:lang w:val="en-US"/>
    </w:rPr>
  </w:style>
  <w:style w:type="character" w:customStyle="1" w:styleId="EndNoteBibliographyChar">
    <w:name w:val="EndNote Bibliography Char"/>
    <w:basedOn w:val="DefaultParagraphFont"/>
    <w:link w:val="EndNoteBibliography"/>
    <w:rsid w:val="004F726D"/>
    <w:rPr>
      <w:rFonts w:ascii="Calibri" w:hAnsi="Calibri" w:cs="Calibri"/>
      <w:lang w:val="en-US"/>
    </w:rPr>
  </w:style>
  <w:style w:type="character" w:styleId="LineNumber">
    <w:name w:val="line number"/>
    <w:basedOn w:val="DefaultParagraphFont"/>
    <w:uiPriority w:val="99"/>
    <w:semiHidden/>
    <w:unhideWhenUsed/>
    <w:rsid w:val="004731AA"/>
  </w:style>
  <w:style w:type="paragraph" w:styleId="BalloonText">
    <w:name w:val="Balloon Text"/>
    <w:basedOn w:val="Normal"/>
    <w:link w:val="BalloonTextChar"/>
    <w:uiPriority w:val="99"/>
    <w:semiHidden/>
    <w:unhideWhenUsed/>
    <w:rsid w:val="000A699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A699E"/>
    <w:rPr>
      <w:rFonts w:ascii="Times New Roman" w:hAnsi="Times New Roman" w:cs="Times New Roman"/>
      <w:sz w:val="18"/>
      <w:szCs w:val="18"/>
    </w:rPr>
  </w:style>
  <w:style w:type="character" w:customStyle="1" w:styleId="apple-converted-space">
    <w:name w:val="apple-converted-space"/>
    <w:basedOn w:val="DefaultParagraphFont"/>
    <w:rsid w:val="00C14B0B"/>
  </w:style>
  <w:style w:type="character" w:customStyle="1" w:styleId="ref-journal">
    <w:name w:val="ref-journal"/>
    <w:basedOn w:val="DefaultParagraphFont"/>
    <w:rsid w:val="00C14B0B"/>
  </w:style>
  <w:style w:type="character" w:customStyle="1" w:styleId="ref-vol">
    <w:name w:val="ref-vol"/>
    <w:basedOn w:val="DefaultParagraphFont"/>
    <w:rsid w:val="00C14B0B"/>
  </w:style>
  <w:style w:type="paragraph" w:styleId="NormalWeb">
    <w:name w:val="Normal (Web)"/>
    <w:basedOn w:val="Normal"/>
    <w:uiPriority w:val="99"/>
    <w:unhideWhenUsed/>
    <w:rsid w:val="009F62C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03419">
      <w:bodyDiv w:val="1"/>
      <w:marLeft w:val="0"/>
      <w:marRight w:val="0"/>
      <w:marTop w:val="0"/>
      <w:marBottom w:val="0"/>
      <w:divBdr>
        <w:top w:val="none" w:sz="0" w:space="0" w:color="auto"/>
        <w:left w:val="none" w:sz="0" w:space="0" w:color="auto"/>
        <w:bottom w:val="none" w:sz="0" w:space="0" w:color="auto"/>
        <w:right w:val="none" w:sz="0" w:space="0" w:color="auto"/>
      </w:divBdr>
    </w:div>
    <w:div w:id="434442806">
      <w:bodyDiv w:val="1"/>
      <w:marLeft w:val="0"/>
      <w:marRight w:val="0"/>
      <w:marTop w:val="0"/>
      <w:marBottom w:val="0"/>
      <w:divBdr>
        <w:top w:val="none" w:sz="0" w:space="0" w:color="auto"/>
        <w:left w:val="none" w:sz="0" w:space="0" w:color="auto"/>
        <w:bottom w:val="none" w:sz="0" w:space="0" w:color="auto"/>
        <w:right w:val="none" w:sz="0" w:space="0" w:color="auto"/>
      </w:divBdr>
    </w:div>
    <w:div w:id="1321303062">
      <w:bodyDiv w:val="1"/>
      <w:marLeft w:val="0"/>
      <w:marRight w:val="0"/>
      <w:marTop w:val="0"/>
      <w:marBottom w:val="0"/>
      <w:divBdr>
        <w:top w:val="none" w:sz="0" w:space="0" w:color="auto"/>
        <w:left w:val="none" w:sz="0" w:space="0" w:color="auto"/>
        <w:bottom w:val="none" w:sz="0" w:space="0" w:color="auto"/>
        <w:right w:val="none" w:sz="0" w:space="0" w:color="auto"/>
      </w:divBdr>
    </w:div>
    <w:div w:id="1979801678">
      <w:bodyDiv w:val="1"/>
      <w:marLeft w:val="0"/>
      <w:marRight w:val="0"/>
      <w:marTop w:val="0"/>
      <w:marBottom w:val="0"/>
      <w:divBdr>
        <w:top w:val="none" w:sz="0" w:space="0" w:color="auto"/>
        <w:left w:val="none" w:sz="0" w:space="0" w:color="auto"/>
        <w:bottom w:val="none" w:sz="0" w:space="0" w:color="auto"/>
        <w:right w:val="none" w:sz="0" w:space="0" w:color="auto"/>
      </w:divBdr>
      <w:divsChild>
        <w:div w:id="1458642349">
          <w:marLeft w:val="0"/>
          <w:marRight w:val="0"/>
          <w:marTop w:val="0"/>
          <w:marBottom w:val="0"/>
          <w:divBdr>
            <w:top w:val="none" w:sz="0" w:space="0" w:color="auto"/>
            <w:left w:val="none" w:sz="0" w:space="0" w:color="auto"/>
            <w:bottom w:val="none" w:sz="0" w:space="0" w:color="auto"/>
            <w:right w:val="none" w:sz="0" w:space="0" w:color="auto"/>
          </w:divBdr>
          <w:divsChild>
            <w:div w:id="2114743476">
              <w:marLeft w:val="0"/>
              <w:marRight w:val="0"/>
              <w:marTop w:val="0"/>
              <w:marBottom w:val="0"/>
              <w:divBdr>
                <w:top w:val="none" w:sz="0" w:space="0" w:color="auto"/>
                <w:left w:val="none" w:sz="0" w:space="0" w:color="auto"/>
                <w:bottom w:val="none" w:sz="0" w:space="0" w:color="auto"/>
                <w:right w:val="none" w:sz="0" w:space="0" w:color="auto"/>
              </w:divBdr>
              <w:divsChild>
                <w:div w:id="139449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729793">
      <w:bodyDiv w:val="1"/>
      <w:marLeft w:val="0"/>
      <w:marRight w:val="0"/>
      <w:marTop w:val="0"/>
      <w:marBottom w:val="0"/>
      <w:divBdr>
        <w:top w:val="none" w:sz="0" w:space="0" w:color="auto"/>
        <w:left w:val="none" w:sz="0" w:space="0" w:color="auto"/>
        <w:bottom w:val="none" w:sz="0" w:space="0" w:color="auto"/>
        <w:right w:val="none" w:sz="0" w:space="0" w:color="auto"/>
      </w:divBdr>
      <w:divsChild>
        <w:div w:id="1648894498">
          <w:marLeft w:val="0"/>
          <w:marRight w:val="0"/>
          <w:marTop w:val="0"/>
          <w:marBottom w:val="0"/>
          <w:divBdr>
            <w:top w:val="none" w:sz="0" w:space="0" w:color="auto"/>
            <w:left w:val="none" w:sz="0" w:space="0" w:color="auto"/>
            <w:bottom w:val="none" w:sz="0" w:space="0" w:color="auto"/>
            <w:right w:val="none" w:sz="0" w:space="0" w:color="auto"/>
          </w:divBdr>
          <w:divsChild>
            <w:div w:id="1267271556">
              <w:marLeft w:val="0"/>
              <w:marRight w:val="0"/>
              <w:marTop w:val="0"/>
              <w:marBottom w:val="0"/>
              <w:divBdr>
                <w:top w:val="none" w:sz="0" w:space="0" w:color="auto"/>
                <w:left w:val="none" w:sz="0" w:space="0" w:color="auto"/>
                <w:bottom w:val="none" w:sz="0" w:space="0" w:color="auto"/>
                <w:right w:val="none" w:sz="0" w:space="0" w:color="auto"/>
              </w:divBdr>
              <w:divsChild>
                <w:div w:id="2038043578">
                  <w:marLeft w:val="0"/>
                  <w:marRight w:val="0"/>
                  <w:marTop w:val="0"/>
                  <w:marBottom w:val="0"/>
                  <w:divBdr>
                    <w:top w:val="none" w:sz="0" w:space="0" w:color="auto"/>
                    <w:left w:val="none" w:sz="0" w:space="0" w:color="auto"/>
                    <w:bottom w:val="none" w:sz="0" w:space="0" w:color="auto"/>
                    <w:right w:val="none" w:sz="0" w:space="0" w:color="auto"/>
                  </w:divBdr>
                  <w:divsChild>
                    <w:div w:id="121982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7D29F-473E-D94B-9304-EAA6A9DAD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2317</Words>
  <Characters>13212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  Daria</dc:creator>
  <cp:keywords/>
  <dc:description/>
  <cp:lastModifiedBy>Peleg  Daria</cp:lastModifiedBy>
  <cp:revision>2</cp:revision>
  <cp:lastPrinted>2022-10-29T08:46:00Z</cp:lastPrinted>
  <dcterms:created xsi:type="dcterms:W3CDTF">2023-06-12T08:29:00Z</dcterms:created>
  <dcterms:modified xsi:type="dcterms:W3CDTF">2023-06-12T08:29:00Z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zotero-version="5.0.96.4"&gt;&lt;session id="XuAxyCgB"/&gt;&lt;style id="http://www.zotero.org/styles/neuron" hasBibliography="1" bibliographyStyleHasBeenSet="1"/&gt;&lt;prefs&gt;&lt;pref name="fieldType" value="Field"/&gt;&lt;pref name="automaticJournalAbbrevia</vt:lpwstr>
  </property>
  <property fmtid="{D5CDD505-2E9C-101B-9397-08002B2CF9AE}" pid="3" name="ZOTERO_PREF_2">
    <vt:lpwstr>tions" value="true"/&gt;&lt;/prefs&gt;&lt;/data&gt;</vt:lpwstr>
  </property>
</Properties>
</file>