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340A4" w14:textId="77777777" w:rsidR="007313A7" w:rsidRDefault="00200D4A">
      <w:r>
        <w:rPr>
          <w:b/>
        </w:rPr>
        <w:t>Overview of how the ENIGMA VBM tool is used.</w:t>
      </w:r>
    </w:p>
    <w:p w14:paraId="762340A5" w14:textId="7ED70678" w:rsidR="007313A7" w:rsidRDefault="00200D4A">
      <w:r>
        <w:t xml:space="preserve">The ENIGMA consortium consists of </w:t>
      </w:r>
      <w:proofErr w:type="gramStart"/>
      <w:r>
        <w:t>a large number of</w:t>
      </w:r>
      <w:proofErr w:type="gramEnd"/>
      <w:r>
        <w:t xml:space="preserve"> research sites who have collected T1 MRI from a group of patients and controls. Ideally for a given analysis, all raw data could be sent to a coordinating site, but this is not always possible because of concerns regarding data privacy. For this reason, the ENIGMA VBM tool (</w:t>
      </w:r>
      <w:hyperlink r:id="rId8">
        <w:r>
          <w:rPr>
            <w:color w:val="1155CC"/>
            <w:u w:val="single"/>
          </w:rPr>
          <w:t>https://sites.google.com/view/</w:t>
        </w:r>
      </w:hyperlink>
      <w:sdt>
        <w:sdtPr>
          <w:tag w:val="goog_rdk_0"/>
          <w:id w:val="857547466"/>
        </w:sdtPr>
        <w:sdtContent/>
      </w:sdt>
      <w:hyperlink r:id="rId9">
        <w:r>
          <w:rPr>
            <w:color w:val="1155CC"/>
            <w:u w:val="single"/>
          </w:rPr>
          <w:t>enigmavbm</w:t>
        </w:r>
      </w:hyperlink>
      <w:r>
        <w:t xml:space="preserve">) has been developed so that sites </w:t>
      </w:r>
      <w:sdt>
        <w:sdtPr>
          <w:tag w:val="goog_rdk_1"/>
          <w:id w:val="1750232256"/>
        </w:sdtPr>
        <w:sdtContent>
          <w:r>
            <w:t>can choose between</w:t>
          </w:r>
        </w:sdtContent>
      </w:sdt>
      <w:sdt>
        <w:sdtPr>
          <w:tag w:val="goog_rdk_2"/>
          <w:id w:val="1320236821"/>
        </w:sdtPr>
        <w:sdtContent>
          <w:r w:rsidR="00E9190E">
            <w:t xml:space="preserve"> </w:t>
          </w:r>
        </w:sdtContent>
      </w:sdt>
      <w:r>
        <w:t xml:space="preserve">transferring </w:t>
      </w:r>
      <w:sdt>
        <w:sdtPr>
          <w:tag w:val="goog_rdk_3"/>
          <w:id w:val="-2079969133"/>
        </w:sdtPr>
        <w:sdtContent>
          <w:r>
            <w:t xml:space="preserve">individual data or </w:t>
          </w:r>
        </w:sdtContent>
      </w:sdt>
      <w:r>
        <w:t>aggregate group data</w:t>
      </w:r>
      <w:r w:rsidR="00E9190E">
        <w:t xml:space="preserve">. </w:t>
      </w:r>
      <w:r w:rsidR="00F4554C">
        <w:t>In the current study</w:t>
      </w:r>
      <w:r>
        <w:t xml:space="preserve"> </w:t>
      </w:r>
      <w:r w:rsidR="00F4554C">
        <w:t xml:space="preserve">each site </w:t>
      </w:r>
      <w:r>
        <w:t>process</w:t>
      </w:r>
      <w:sdt>
        <w:sdtPr>
          <w:tag w:val="goog_rdk_8"/>
          <w:id w:val="-798912997"/>
        </w:sdtPr>
        <w:sdtContent>
          <w:r>
            <w:t>e</w:t>
          </w:r>
          <w:r w:rsidR="00F4554C">
            <w:t>d</w:t>
          </w:r>
        </w:sdtContent>
      </w:sdt>
      <w:r>
        <w:t xml:space="preserve"> their data using the tool and </w:t>
      </w:r>
      <w:r w:rsidR="00F4554C">
        <w:t>transferred</w:t>
      </w:r>
      <w:sdt>
        <w:sdtPr>
          <w:tag w:val="goog_rdk_10"/>
          <w:id w:val="192357183"/>
        </w:sdtPr>
        <w:sdtContent>
          <w:r w:rsidR="00F4554C">
            <w:t xml:space="preserve"> </w:t>
          </w:r>
        </w:sdtContent>
      </w:sdt>
      <w:r>
        <w:t xml:space="preserve">the processed group data to the coordinating site for subsequent meta-analysis using Seed-based d-Mapping (SDM).    </w:t>
      </w:r>
    </w:p>
    <w:p w14:paraId="762340A6" w14:textId="77777777" w:rsidR="007313A7" w:rsidRPr="00E26BE6" w:rsidRDefault="007313A7"/>
    <w:p w14:paraId="762340A7" w14:textId="77777777" w:rsidR="007313A7" w:rsidRDefault="00200D4A">
      <w:pPr>
        <w:rPr>
          <w:b/>
        </w:rPr>
      </w:pPr>
      <w:r>
        <w:rPr>
          <w:b/>
        </w:rPr>
        <w:t>Technical Description</w:t>
      </w:r>
    </w:p>
    <w:p w14:paraId="762340A8" w14:textId="0ADC2FC4" w:rsidR="007313A7" w:rsidRDefault="00200D4A">
      <w:r>
        <w:t>The ENIGMA VBM tool is written in MATLAB and calls various procedures from SPM12. The software is backward compatible to MATLAB 2007 to ensure maximum usability. The version of the tool described below and used in th</w:t>
      </w:r>
      <w:r w:rsidR="00F4554C">
        <w:t>e current</w:t>
      </w:r>
      <w:r>
        <w:t xml:space="preserve"> study was ENIGMA VBM tool version 1.013.</w:t>
      </w:r>
      <w:r w:rsidR="00F4554C">
        <w:t xml:space="preserve"> In addition to the description below</w:t>
      </w:r>
      <w:r w:rsidR="004D665D">
        <w:t>,</w:t>
      </w:r>
      <w:r w:rsidR="00F4554C">
        <w:t xml:space="preserve"> Figure A shows the inputs and outputs of the script</w:t>
      </w:r>
      <w:r w:rsidR="004D665D">
        <w:t xml:space="preserve"> and a summary of the processing steps.</w:t>
      </w:r>
    </w:p>
    <w:p w14:paraId="762340A9" w14:textId="77777777" w:rsidR="007313A7" w:rsidRDefault="007313A7"/>
    <w:p w14:paraId="762340AA" w14:textId="77777777" w:rsidR="007313A7" w:rsidRDefault="00200D4A">
      <w:pPr>
        <w:rPr>
          <w:u w:val="single"/>
        </w:rPr>
      </w:pPr>
      <w:r>
        <w:rPr>
          <w:u w:val="single"/>
        </w:rPr>
        <w:t xml:space="preserve">Data input </w:t>
      </w:r>
    </w:p>
    <w:p w14:paraId="762340AB" w14:textId="2BA5555C" w:rsidR="007313A7" w:rsidRDefault="00200D4A" w:rsidP="004D665D">
      <w:r>
        <w:t xml:space="preserve">The user is first asked to enter information which will help the coordinating site identify the data (PI name, </w:t>
      </w:r>
      <w:proofErr w:type="gramStart"/>
      <w:r>
        <w:t>email</w:t>
      </w:r>
      <w:proofErr w:type="gramEnd"/>
      <w:r>
        <w:t xml:space="preserve"> and city). The software requests the CovariatesVBM.csv file which is a comma-separated values (CSV) spreadsheet. This is a standardi</w:t>
      </w:r>
      <w:sdt>
        <w:sdtPr>
          <w:tag w:val="goog_rdk_12"/>
          <w:id w:val="1687179190"/>
        </w:sdtPr>
        <w:sdtContent>
          <w:r>
            <w:t>z</w:t>
          </w:r>
        </w:sdtContent>
      </w:sdt>
      <w:r w:rsidR="00C46DF2">
        <w:t>e</w:t>
      </w:r>
      <w:r>
        <w:t xml:space="preserve">d file that was initially developed when ENIGMA first started analysis using </w:t>
      </w:r>
      <w:proofErr w:type="spellStart"/>
      <w:proofErr w:type="gramStart"/>
      <w:r>
        <w:t>FreeSurfer</w:t>
      </w:r>
      <w:proofErr w:type="spellEnd"/>
      <w:proofErr w:type="gramEnd"/>
      <w:r>
        <w:t xml:space="preserve"> and we have retained the format for ease of use. The tool requires the 1st column in the CSV file to be the subject ID, followed by diagnosis, age and sex. Any number of additional columns can be included for encoding clinical data. The user is then asked to select the T1 MRI data for patients and then controls and to check the orientation of a random sample of data. The user is asked to select the ‘</w:t>
      </w:r>
      <w:proofErr w:type="spellStart"/>
      <w:r>
        <w:t>CNR.nii</w:t>
      </w:r>
      <w:proofErr w:type="spellEnd"/>
      <w:r>
        <w:t xml:space="preserve">’ file supplied with the tool which contains regions of interest (ROIs) in MNI space to sample </w:t>
      </w:r>
      <w:proofErr w:type="spellStart"/>
      <w:r>
        <w:t>gray</w:t>
      </w:r>
      <w:proofErr w:type="spellEnd"/>
      <w:r>
        <w:t xml:space="preserve"> matter (GM), white matter (WM), cerebrospinal fluid (CSF), air and bone. This is used to calculate contrast-to-noise </w:t>
      </w:r>
      <w:sdt>
        <w:sdtPr>
          <w:tag w:val="goog_rdk_14"/>
          <w:id w:val="47733622"/>
        </w:sdtPr>
        <w:sdtContent>
          <w:sdt>
            <w:sdtPr>
              <w:tag w:val="goog_rdk_15"/>
              <w:id w:val="-632643200"/>
            </w:sdtPr>
            <w:sdtContent/>
          </w:sdt>
          <w:r w:rsidR="009404CB">
            <w:t>ratio (</w:t>
          </w:r>
          <w:r w:rsidR="005F442B">
            <w:t>CNR)</w:t>
          </w:r>
          <w:r>
            <w:t xml:space="preserve"> </w:t>
          </w:r>
        </w:sdtContent>
      </w:sdt>
      <w:r>
        <w:t xml:space="preserve">statistics of the site’s data which may be used by the coordinating site to assess image quality.  </w:t>
      </w:r>
    </w:p>
    <w:p w14:paraId="762340AC" w14:textId="77777777" w:rsidR="007313A7" w:rsidRDefault="007313A7"/>
    <w:p w14:paraId="762340AD" w14:textId="77777777" w:rsidR="007313A7" w:rsidRDefault="00200D4A">
      <w:r>
        <w:rPr>
          <w:u w:val="single"/>
        </w:rPr>
        <w:t>Data Processing</w:t>
      </w:r>
      <w:r>
        <w:t xml:space="preserve"> </w:t>
      </w:r>
    </w:p>
    <w:p w14:paraId="762340AE" w14:textId="4AA65414" w:rsidR="007313A7" w:rsidRDefault="00200D4A">
      <w:r>
        <w:t>The core part of the script is a standard DARTEL VBM process. This has been previously described</w:t>
      </w:r>
      <w:r w:rsidR="00415CFA">
        <w:t xml:space="preserve"> </w:t>
      </w:r>
      <w:r w:rsidR="00415CFA">
        <w:fldChar w:fldCharType="begin"/>
      </w:r>
      <w:r w:rsidR="00415CFA">
        <w:instrText xml:space="preserve"> ADDIN EN.CITE &lt;EndNote&gt;&lt;Cite&gt;&lt;Author&gt;Ashburner&lt;/Author&gt;&lt;Year&gt;2010&lt;/Year&gt;&lt;RecNum&gt;59&lt;/RecNum&gt;&lt;DisplayText&gt;&lt;style face="superscript"&gt;1&lt;/style&gt;&lt;/DisplayText&gt;&lt;record&gt;&lt;rec-number&gt;59&lt;/rec-number&gt;&lt;foreign-keys&gt;&lt;key app="EN" db-id="ssxrxsda9wrs9bew0ebprftn05d2s502a9x9" timestamp="1662163142"&gt;59&lt;/key&gt;&lt;/foreign-keys&gt;&lt;ref-type name="Journal Article"&gt;17&lt;/ref-type&gt;&lt;contributors&gt;&lt;authors&gt;&lt;author&gt;Ashburner, John&lt;/author&gt;&lt;/authors&gt;&lt;/contributors&gt;&lt;titles&gt;&lt;title&gt;VBM tutorial&lt;/title&gt;&lt;secondary-title&gt;Tech. repWellcome Trust Centre for Neuroimaging, London, UK&lt;/secondary-title&gt;&lt;/titles&gt;&lt;periodical&gt;&lt;full-title&gt;Tech. repWellcome Trust Centre for Neuroimaging, London, UK&lt;/full-title&gt;&lt;/periodical&gt;&lt;dates&gt;&lt;year&gt;2010&lt;/year&gt;&lt;/dates&gt;&lt;urls&gt;&lt;/urls&gt;&lt;/record&gt;&lt;/Cite&gt;&lt;/EndNote&gt;</w:instrText>
      </w:r>
      <w:r w:rsidR="00415CFA">
        <w:fldChar w:fldCharType="separate"/>
      </w:r>
      <w:r w:rsidR="00415CFA" w:rsidRPr="00415CFA">
        <w:rPr>
          <w:noProof/>
          <w:vertAlign w:val="superscript"/>
        </w:rPr>
        <w:t>1</w:t>
      </w:r>
      <w:r w:rsidR="00415CFA">
        <w:fldChar w:fldCharType="end"/>
      </w:r>
      <w:r>
        <w:t xml:space="preserve"> and is also summarised below. For all steps, default SPM settings have been used unless otherwise stated. Firstly, for the </w:t>
      </w:r>
      <w:r>
        <w:rPr>
          <w:b/>
        </w:rPr>
        <w:t>Segment</w:t>
      </w:r>
      <w:r>
        <w:t xml:space="preserve"> step, individual T1 MRI data is segmented, producing </w:t>
      </w:r>
      <w:proofErr w:type="spellStart"/>
      <w:r>
        <w:t>gray</w:t>
      </w:r>
      <w:proofErr w:type="spellEnd"/>
      <w:r>
        <w:t xml:space="preserve"> and white matter ‘native’ and ‘DARTEL imported’ images. The DARTEL imported images are processed by the </w:t>
      </w:r>
      <w:r>
        <w:rPr>
          <w:b/>
        </w:rPr>
        <w:t>DARTEL create template</w:t>
      </w:r>
      <w:r>
        <w:t xml:space="preserve"> step which iteratively aligns GM and WM</w:t>
      </w:r>
      <w:r w:rsidR="00415CFA">
        <w:t xml:space="preserve"> </w:t>
      </w:r>
      <w:r>
        <w:t>segmented images by adjusting three parameters for each voxel to</w:t>
      </w:r>
      <w:r w:rsidR="00E9190E">
        <w:t xml:space="preserve"> </w:t>
      </w:r>
      <w:r w:rsidR="00DD1FF8">
        <w:t>generate it</w:t>
      </w:r>
      <w:r w:rsidR="00026DDC">
        <w:t>s own average template</w:t>
      </w:r>
      <w:r>
        <w:t xml:space="preserve">. These parameters are output as flow fields for each subject which encode the movement for each voxel from the imported image to match the template. The next step is the </w:t>
      </w:r>
      <w:r>
        <w:rPr>
          <w:b/>
        </w:rPr>
        <w:t xml:space="preserve">Normalise to MNI </w:t>
      </w:r>
      <w:r>
        <w:t>procedure</w:t>
      </w:r>
      <w:r>
        <w:rPr>
          <w:b/>
        </w:rPr>
        <w:t xml:space="preserve">.  </w:t>
      </w:r>
      <w:r>
        <w:t xml:space="preserve">This step applies the flow field to the corresponding native segmentation for each subject, and the resulting segmented image is normalised to MNI space. This step provides the option to apply modulation, which ensures that each voxel represents true volume, as the procedure </w:t>
      </w:r>
      <w:proofErr w:type="gramStart"/>
      <w:r>
        <w:t>takes into account</w:t>
      </w:r>
      <w:proofErr w:type="gramEnd"/>
      <w:r>
        <w:t xml:space="preserve"> the amount each voxel has been dilated or compressed during normalisation. The ENIGMA VBM tool applies modulation in the standard analysis but also applies no modulation for the sensitivity analysis. The image is smoothed by a gaussian kernel with </w:t>
      </w:r>
      <w:r>
        <w:lastRenderedPageBreak/>
        <w:t xml:space="preserve">FWHM (full width half maximum) of 8mm (adjusted from 2 to 12mm in the sensitivity analysis). </w:t>
      </w:r>
      <w:proofErr w:type="gramStart"/>
      <w:r>
        <w:t>The final result</w:t>
      </w:r>
      <w:proofErr w:type="gramEnd"/>
      <w:r>
        <w:t xml:space="preserve"> is smoothed segmented </w:t>
      </w:r>
      <w:sdt>
        <w:sdtPr>
          <w:tag w:val="goog_rdk_18"/>
          <w:id w:val="-372313025"/>
        </w:sdtPr>
        <w:sdtContent/>
      </w:sdt>
      <w:r>
        <w:t xml:space="preserve">images in MNI space.  </w:t>
      </w:r>
    </w:p>
    <w:p w14:paraId="762340AF" w14:textId="77777777" w:rsidR="007313A7" w:rsidRDefault="007313A7"/>
    <w:p w14:paraId="762340B0" w14:textId="77777777" w:rsidR="007313A7" w:rsidRDefault="007313A7"/>
    <w:p w14:paraId="762340B1" w14:textId="77777777" w:rsidR="007313A7" w:rsidRDefault="00200D4A">
      <w:pPr>
        <w:rPr>
          <w:u w:val="single"/>
        </w:rPr>
      </w:pPr>
      <w:r>
        <w:rPr>
          <w:u w:val="single"/>
        </w:rPr>
        <w:t>Statistical Analysis</w:t>
      </w:r>
    </w:p>
    <w:p w14:paraId="762340B2" w14:textId="6F067AF8" w:rsidR="007313A7" w:rsidRDefault="00E9190E">
      <w:r>
        <w:t xml:space="preserve">In the standard statistical analysis, the smoothed segmented images are compared between patients and controls, covarying for age and ICV. </w:t>
      </w:r>
      <w:r w:rsidR="002D5A9D">
        <w:t xml:space="preserve">The ENIGMA VBM tool uses SPM basic models </w:t>
      </w:r>
      <w:r w:rsidR="00A9407B">
        <w:t xml:space="preserve">for the design specification, default classical model estimation </w:t>
      </w:r>
      <w:r w:rsidR="00395474">
        <w:t>(</w:t>
      </w:r>
      <w:r w:rsidR="00A9407B">
        <w:t>which uses restricted maximum likelihood</w:t>
      </w:r>
      <w:r w:rsidR="00395474">
        <w:t>),</w:t>
      </w:r>
      <w:r w:rsidR="00A9407B">
        <w:t xml:space="preserve"> and the SPM contrast manager in batch mode</w:t>
      </w:r>
      <w:r w:rsidR="002D5A9D">
        <w:t xml:space="preserve">. </w:t>
      </w:r>
      <w:r>
        <w:t>A sensitivity analysis is conducted to examine how robust the case-control differences are to variations in the covariates selected, including, age, ICV, sex, total GM and total WM</w:t>
      </w:r>
      <w:r w:rsidR="00200D4A">
        <w:t xml:space="preserve">. Additional sensitivity analyses </w:t>
      </w:r>
      <w:r w:rsidR="00A8343E">
        <w:t>test different</w:t>
      </w:r>
      <w:r w:rsidR="00D824DB">
        <w:t xml:space="preserve"> parameters in image processing in SPM, including </w:t>
      </w:r>
      <w:r w:rsidR="00200D4A">
        <w:t>using proportional scaling</w:t>
      </w:r>
      <w:r w:rsidR="00746DA2">
        <w:t xml:space="preserve"> (</w:t>
      </w:r>
      <w:r w:rsidR="00436E18">
        <w:t xml:space="preserve">scaling the brain volume </w:t>
      </w:r>
      <w:r w:rsidR="003F572B">
        <w:t xml:space="preserve">of each voxel </w:t>
      </w:r>
      <w:r w:rsidR="004611B3" w:rsidRPr="004611B3">
        <w:t xml:space="preserve">by </w:t>
      </w:r>
      <w:r w:rsidR="00BB4D63">
        <w:t xml:space="preserve">the fraction of </w:t>
      </w:r>
      <w:r w:rsidR="00F4554C">
        <w:t xml:space="preserve">ICV </w:t>
      </w:r>
      <w:r w:rsidR="00200D4A">
        <w:t xml:space="preserve">rather </w:t>
      </w:r>
      <w:r w:rsidR="00215026">
        <w:t xml:space="preserve">than </w:t>
      </w:r>
      <w:r w:rsidR="00F4554C">
        <w:t>using ICV as a covariate</w:t>
      </w:r>
      <w:r w:rsidR="003F572B">
        <w:t>)</w:t>
      </w:r>
      <w:r w:rsidR="00200D4A">
        <w:t>, no modulation and smoothing</w:t>
      </w:r>
      <w:r w:rsidR="00200D4A">
        <w:t xml:space="preserve"> </w:t>
      </w:r>
      <w:r w:rsidR="00CB47D5">
        <w:t>kernels</w:t>
      </w:r>
      <w:r w:rsidR="00CB47D5">
        <w:t xml:space="preserve"> </w:t>
      </w:r>
      <w:r w:rsidR="00200D4A">
        <w:t xml:space="preserve">from 2-12mm. In the patient group, regression analyses are conducted for each clinical variable in the CovariatesVBM.csv (e.g., examining where in the brain </w:t>
      </w:r>
      <w:r w:rsidR="000F50F2">
        <w:t>GM</w:t>
      </w:r>
      <w:r w:rsidR="00200D4A">
        <w:t xml:space="preserve"> decreases with symptom severity). For each regression, </w:t>
      </w:r>
      <w:sdt>
        <w:sdtPr>
          <w:tag w:val="goog_rdk_21"/>
          <w:id w:val="-154843549"/>
        </w:sdtPr>
        <w:sdtContent/>
      </w:sdt>
      <w:r w:rsidR="00200D4A">
        <w:t>2 versions are produced</w:t>
      </w:r>
      <w:r>
        <w:t>:</w:t>
      </w:r>
      <w:r w:rsidR="00200D4A">
        <w:t xml:space="preserve"> one covarying for ICV and age, and one covarying for ICV, age, and sex.</w:t>
      </w:r>
      <w:r w:rsidR="00F4554C">
        <w:t xml:space="preserve"> In the current study the regression controlling for ICV, age and sex was used because of concerns of sex differences in clinical variables such as age of onset.</w:t>
      </w:r>
      <w:r w:rsidR="006158B5">
        <w:t xml:space="preserve"> </w:t>
      </w:r>
    </w:p>
    <w:p w14:paraId="762340B3" w14:textId="77777777" w:rsidR="007313A7" w:rsidRDefault="007313A7"/>
    <w:p w14:paraId="762340B4" w14:textId="77777777" w:rsidR="007313A7" w:rsidRDefault="00200D4A">
      <w:pPr>
        <w:rPr>
          <w:u w:val="single"/>
        </w:rPr>
      </w:pPr>
      <w:r>
        <w:rPr>
          <w:u w:val="single"/>
        </w:rPr>
        <w:t>Quality Control</w:t>
      </w:r>
    </w:p>
    <w:p w14:paraId="762340B5" w14:textId="344EB8B9" w:rsidR="007313A7" w:rsidRDefault="00200D4A">
      <w:proofErr w:type="gramStart"/>
      <w:r>
        <w:t>A number of</w:t>
      </w:r>
      <w:proofErr w:type="gramEnd"/>
      <w:r>
        <w:t xml:space="preserve"> quality control steps are integrated into the VBM tool. The user is asked to check the orientation of the MRI images, and 2D screenshots are also saved at each stage along the VBM pipeline which is visually assessed at the coordinating site. Voxel sizes, </w:t>
      </w:r>
      <w:proofErr w:type="gramStart"/>
      <w:r>
        <w:t>age</w:t>
      </w:r>
      <w:proofErr w:type="gramEnd"/>
      <w:r>
        <w:t xml:space="preserve"> and gender in each group, and </w:t>
      </w:r>
      <w:r w:rsidR="004E7C96">
        <w:t>CNR</w:t>
      </w:r>
      <w:r>
        <w:t xml:space="preserve"> and templates are </w:t>
      </w:r>
      <w:sdt>
        <w:sdtPr>
          <w:tag w:val="goog_rdk_23"/>
          <w:id w:val="-1753121397"/>
        </w:sdtPr>
        <w:sdtContent>
          <w:r>
            <w:t>inspect</w:t>
          </w:r>
          <w:r w:rsidR="00F27E08">
            <w:rPr>
              <w:rFonts w:hint="eastAsia"/>
            </w:rPr>
            <w:t>ed</w:t>
          </w:r>
          <w:r>
            <w:t xml:space="preserve"> at</w:t>
          </w:r>
        </w:sdtContent>
      </w:sdt>
      <w:r>
        <w:t xml:space="preserve"> the coordinating site. To ensure that the demographic and clinical data is correctly matched with the MRI </w:t>
      </w:r>
      <w:sdt>
        <w:sdtPr>
          <w:tag w:val="goog_rdk_26"/>
          <w:id w:val="-420563933"/>
        </w:sdtPr>
        <w:sdtContent>
          <w:r>
            <w:t>data</w:t>
          </w:r>
        </w:sdtContent>
      </w:sdt>
      <w:r>
        <w:t xml:space="preserve">, the tool checks that the mean male ICV is larger than mean female ICV. This finding has a large effect size of Cohen's d=1.3 and would be expected in all large </w:t>
      </w:r>
      <w:sdt>
        <w:sdtPr>
          <w:tag w:val="goog_rdk_28"/>
          <w:id w:val="1052570977"/>
        </w:sdtPr>
        <w:sdtContent/>
      </w:sdt>
      <w:r>
        <w:t>adult MRI datasets.</w:t>
      </w:r>
      <w:r w:rsidR="00E9190E">
        <w:t xml:space="preserve"> However, as the effect is less robust in adolescents</w:t>
      </w:r>
      <w:r w:rsidR="00F4554C">
        <w:t>,</w:t>
      </w:r>
      <w:r w:rsidR="00E9190E">
        <w:t xml:space="preserve"> this requirement was relaxed in the current study.  </w:t>
      </w:r>
    </w:p>
    <w:p w14:paraId="762340B6" w14:textId="77777777" w:rsidR="007313A7" w:rsidRDefault="007313A7"/>
    <w:p w14:paraId="762340B7" w14:textId="77777777" w:rsidR="007313A7" w:rsidRDefault="00200D4A">
      <w:pPr>
        <w:rPr>
          <w:u w:val="single"/>
        </w:rPr>
      </w:pPr>
      <w:r>
        <w:rPr>
          <w:u w:val="single"/>
        </w:rPr>
        <w:t>Tool Validation</w:t>
      </w:r>
    </w:p>
    <w:p w14:paraId="762340B8" w14:textId="07BD1AAC" w:rsidR="007313A7" w:rsidRDefault="00200D4A">
      <w:r>
        <w:t xml:space="preserve">To validate the tool an analysis with 36 subjects from the IXI dataset </w:t>
      </w:r>
      <w:r w:rsidR="00E9190E">
        <w:t>(</w:t>
      </w:r>
      <w:hyperlink r:id="rId10" w:history="1">
        <w:r w:rsidR="00E9190E" w:rsidRPr="00C7353C">
          <w:rPr>
            <w:rStyle w:val="Hyperlink"/>
          </w:rPr>
          <w:t>https://brain-development.org/ixi-dataset/</w:t>
        </w:r>
      </w:hyperlink>
      <w:r w:rsidR="00E9190E">
        <w:t xml:space="preserve">) </w:t>
      </w:r>
      <w:r>
        <w:t>was undertaken manually. 36 IXI subjects were randomly divided into two groups as ‘patients’ and ‘</w:t>
      </w:r>
      <w:r w:rsidR="00EC0FF3">
        <w:t>controls</w:t>
      </w:r>
      <w:r>
        <w:t xml:space="preserve">. All processing was done manually in VBM SPM12 as well as using ENIGMA VBM tool. Outputs from each process, i.e., rc1.nii, u_rc1.nii, were compared between manual process and VBM tool using Pearson’s correlation. The summary of the demographics produced by the tool exactly matched the values calculated manually, and the Pearson’s correlation between the manual and the automated process for all image outputs was R ≥ 0.999. </w:t>
      </w:r>
    </w:p>
    <w:p w14:paraId="762340B9" w14:textId="77777777" w:rsidR="007313A7" w:rsidRDefault="00200D4A">
      <w:r>
        <w:rPr>
          <w:noProof/>
        </w:rPr>
        <w:lastRenderedPageBreak/>
        <w:drawing>
          <wp:inline distT="0" distB="0" distL="0" distR="0" wp14:anchorId="762340CA" wp14:editId="762340CB">
            <wp:extent cx="5727700" cy="8247380"/>
            <wp:effectExtent l="0" t="0" r="0" b="0"/>
            <wp:docPr id="5" name="Picture 5" descr="Graphical user interfac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png" descr="Graphical user interface&#10;&#10;Description automatically generated with low confidence"/>
                    <pic:cNvPicPr preferRelativeResize="0"/>
                  </pic:nvPicPr>
                  <pic:blipFill>
                    <a:blip r:embed="rId11"/>
                    <a:srcRect/>
                    <a:stretch>
                      <a:fillRect/>
                    </a:stretch>
                  </pic:blipFill>
                  <pic:spPr>
                    <a:xfrm>
                      <a:off x="0" y="0"/>
                      <a:ext cx="5727700" cy="8247380"/>
                    </a:xfrm>
                    <a:prstGeom prst="rect">
                      <a:avLst/>
                    </a:prstGeom>
                    <a:ln/>
                  </pic:spPr>
                </pic:pic>
              </a:graphicData>
            </a:graphic>
          </wp:inline>
        </w:drawing>
      </w:r>
    </w:p>
    <w:p w14:paraId="762340BA" w14:textId="77777777" w:rsidR="007313A7" w:rsidRDefault="007313A7"/>
    <w:p w14:paraId="762340BB" w14:textId="77777777" w:rsidR="007313A7" w:rsidRDefault="007313A7"/>
    <w:p w14:paraId="762340BC" w14:textId="7399D047" w:rsidR="007313A7" w:rsidRDefault="00200D4A">
      <w:pPr>
        <w:jc w:val="center"/>
      </w:pPr>
      <w:r>
        <w:rPr>
          <w:b/>
        </w:rPr>
        <w:t xml:space="preserve">Figure </w:t>
      </w:r>
      <w:r w:rsidR="00F4554C">
        <w:rPr>
          <w:b/>
        </w:rPr>
        <w:t>A</w:t>
      </w:r>
      <w:r>
        <w:rPr>
          <w:b/>
        </w:rPr>
        <w:t>:</w:t>
      </w:r>
      <w:r>
        <w:t xml:space="preserve"> Diagram showing how the ENIGMA VBM tool </w:t>
      </w:r>
      <w:proofErr w:type="gramStart"/>
      <w:r>
        <w:t>functions</w:t>
      </w:r>
      <w:proofErr w:type="gramEnd"/>
    </w:p>
    <w:p w14:paraId="762340BD" w14:textId="77777777" w:rsidR="007313A7" w:rsidRDefault="00200D4A">
      <w:r>
        <w:rPr>
          <w:noProof/>
        </w:rPr>
        <w:lastRenderedPageBreak/>
        <w:drawing>
          <wp:inline distT="0" distB="0" distL="0" distR="0" wp14:anchorId="762340CC" wp14:editId="762340CD">
            <wp:extent cx="5724525" cy="7599600"/>
            <wp:effectExtent l="0" t="0" r="0" b="0"/>
            <wp:docPr id="6" name="Picture 6"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2.png" descr="Shape&#10;&#10;Description automatically generated with low confidence"/>
                    <pic:cNvPicPr preferRelativeResize="0"/>
                  </pic:nvPicPr>
                  <pic:blipFill>
                    <a:blip r:embed="rId12"/>
                    <a:srcRect b="10252"/>
                    <a:stretch>
                      <a:fillRect/>
                    </a:stretch>
                  </pic:blipFill>
                  <pic:spPr>
                    <a:xfrm>
                      <a:off x="0" y="0"/>
                      <a:ext cx="5724525" cy="7599600"/>
                    </a:xfrm>
                    <a:prstGeom prst="rect">
                      <a:avLst/>
                    </a:prstGeom>
                    <a:ln/>
                  </pic:spPr>
                </pic:pic>
              </a:graphicData>
            </a:graphic>
          </wp:inline>
        </w:drawing>
      </w:r>
    </w:p>
    <w:p w14:paraId="762340BE" w14:textId="4C789C4C" w:rsidR="007313A7" w:rsidRDefault="00200D4A">
      <w:pPr>
        <w:jc w:val="center"/>
      </w:pPr>
      <w:r>
        <w:rPr>
          <w:b/>
        </w:rPr>
        <w:t xml:space="preserve">Figure </w:t>
      </w:r>
      <w:r w:rsidR="004D665D">
        <w:rPr>
          <w:b/>
        </w:rPr>
        <w:t>A, continued</w:t>
      </w:r>
      <w:r>
        <w:rPr>
          <w:b/>
        </w:rPr>
        <w:t>:</w:t>
      </w:r>
      <w:r>
        <w:t xml:space="preserve"> Diagram showing how the ENIGMA VBM tool </w:t>
      </w:r>
      <w:proofErr w:type="gramStart"/>
      <w:r>
        <w:t>functions</w:t>
      </w:r>
      <w:proofErr w:type="gramEnd"/>
    </w:p>
    <w:p w14:paraId="762340BF" w14:textId="77777777" w:rsidR="007313A7" w:rsidRDefault="007313A7"/>
    <w:p w14:paraId="762340C0" w14:textId="77777777" w:rsidR="007313A7" w:rsidRDefault="007313A7">
      <w:pPr>
        <w:rPr>
          <w:b/>
        </w:rPr>
      </w:pPr>
    </w:p>
    <w:p w14:paraId="762340C1" w14:textId="77777777" w:rsidR="007313A7" w:rsidRDefault="00200D4A">
      <w:pPr>
        <w:rPr>
          <w:b/>
        </w:rPr>
      </w:pPr>
      <w:r>
        <w:rPr>
          <w:b/>
        </w:rPr>
        <w:t>SDM analysis</w:t>
      </w:r>
    </w:p>
    <w:p w14:paraId="762340C2" w14:textId="691F9C7E" w:rsidR="007313A7" w:rsidRDefault="00200D4A">
      <w:r>
        <w:t xml:space="preserve">As described in the main manuscript, SDM-PSI version 6.21 was used to meta-analyse the T-maps produced from each cohort. We used the Preprocessing, Mean, FWE correction and Threshold steps. Standard settings were used for all procedures, except the selection of the </w:t>
      </w:r>
      <w:r>
        <w:lastRenderedPageBreak/>
        <w:t xml:space="preserve">mask in the Preprocessing step. Instead of using the </w:t>
      </w:r>
      <w:proofErr w:type="spellStart"/>
      <w:r>
        <w:t>gray</w:t>
      </w:r>
      <w:proofErr w:type="spellEnd"/>
      <w:r>
        <w:t xml:space="preserve">/white matter mask, we chose the whole brain mask to ensure all brain regions were covered. This is because we noticed that some </w:t>
      </w:r>
      <w:r w:rsidR="00EA3D25">
        <w:t>parts of</w:t>
      </w:r>
      <w:r w:rsidR="00EA3D25">
        <w:t xml:space="preserve"> the </w:t>
      </w:r>
      <w:r w:rsidR="00EA3D25">
        <w:t>globus pallidus was not included in the analysis.</w:t>
      </w:r>
    </w:p>
    <w:p w14:paraId="762340C3" w14:textId="77777777" w:rsidR="007313A7" w:rsidRDefault="007313A7"/>
    <w:p w14:paraId="762340C4" w14:textId="77777777" w:rsidR="007313A7" w:rsidRDefault="007313A7"/>
    <w:p w14:paraId="536CA3B5" w14:textId="49AD5E0B" w:rsidR="00415CFA" w:rsidRPr="00B75A9C" w:rsidRDefault="00200D4A">
      <w:pPr>
        <w:rPr>
          <w:b/>
        </w:rPr>
      </w:pPr>
      <w:r>
        <w:rPr>
          <w:b/>
        </w:rPr>
        <w:t>References</w:t>
      </w:r>
    </w:p>
    <w:p w14:paraId="2DE9A356" w14:textId="77777777" w:rsidR="00415CFA" w:rsidRPr="00415CFA" w:rsidRDefault="00415CFA" w:rsidP="00415CFA">
      <w:pPr>
        <w:pStyle w:val="EndNoteBibliography"/>
        <w:ind w:left="720" w:hanging="720"/>
      </w:pPr>
      <w:r>
        <w:fldChar w:fldCharType="begin"/>
      </w:r>
      <w:r>
        <w:instrText xml:space="preserve"> ADDIN EN.REFLIST </w:instrText>
      </w:r>
      <w:r>
        <w:fldChar w:fldCharType="separate"/>
      </w:r>
      <w:r w:rsidRPr="00415CFA">
        <w:t>1.</w:t>
      </w:r>
      <w:r w:rsidRPr="00415CFA">
        <w:tab/>
        <w:t xml:space="preserve">Ashburner J. VBM tutorial. </w:t>
      </w:r>
      <w:r w:rsidRPr="00415CFA">
        <w:rPr>
          <w:i/>
        </w:rPr>
        <w:t>Tech repWellcome Trust Centre for Neuroimaging, London, UK</w:t>
      </w:r>
      <w:r w:rsidRPr="00415CFA">
        <w:t xml:space="preserve"> 2010.</w:t>
      </w:r>
    </w:p>
    <w:p w14:paraId="6ADE16B5" w14:textId="77777777" w:rsidR="00415CFA" w:rsidRPr="00415CFA" w:rsidRDefault="00415CFA" w:rsidP="00415CFA">
      <w:pPr>
        <w:pStyle w:val="EndNoteBibliography"/>
      </w:pPr>
    </w:p>
    <w:p w14:paraId="762340C9" w14:textId="772BEADD" w:rsidR="007313A7" w:rsidRDefault="00415CFA">
      <w:r>
        <w:fldChar w:fldCharType="end"/>
      </w:r>
    </w:p>
    <w:sectPr w:rsidR="007313A7">
      <w:footerReference w:type="even" r:id="rId13"/>
      <w:footerReference w:type="default" r:id="rId14"/>
      <w:pgSz w:w="11900" w:h="16840"/>
      <w:pgMar w:top="992" w:right="1440" w:bottom="1540" w:left="1440" w:header="850"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E7061" w14:textId="77777777" w:rsidR="0026757E" w:rsidRDefault="0026757E" w:rsidP="003477E4">
      <w:r>
        <w:separator/>
      </w:r>
    </w:p>
  </w:endnote>
  <w:endnote w:type="continuationSeparator" w:id="0">
    <w:p w14:paraId="5CC228E1" w14:textId="77777777" w:rsidR="0026757E" w:rsidRDefault="0026757E" w:rsidP="003477E4">
      <w:r>
        <w:continuationSeparator/>
      </w:r>
    </w:p>
  </w:endnote>
  <w:endnote w:type="continuationNotice" w:id="1">
    <w:p w14:paraId="68E6306D" w14:textId="77777777" w:rsidR="0026757E" w:rsidRDefault="002675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64451610"/>
      <w:docPartObj>
        <w:docPartGallery w:val="Page Numbers (Bottom of Page)"/>
        <w:docPartUnique/>
      </w:docPartObj>
    </w:sdtPr>
    <w:sdtContent>
      <w:p w14:paraId="78BD51F5" w14:textId="34D7D5C7" w:rsidR="003477E4" w:rsidRDefault="003477E4" w:rsidP="00C94B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92F9F">
          <w:rPr>
            <w:rStyle w:val="PageNumber"/>
            <w:noProof/>
          </w:rPr>
          <w:t>5</w:t>
        </w:r>
        <w:r>
          <w:rPr>
            <w:rStyle w:val="PageNumber"/>
          </w:rPr>
          <w:fldChar w:fldCharType="end"/>
        </w:r>
      </w:p>
    </w:sdtContent>
  </w:sdt>
  <w:p w14:paraId="2D0A21BE" w14:textId="77777777" w:rsidR="003477E4" w:rsidRDefault="003477E4">
    <w:pPr>
      <w:pStyle w:val="Footer"/>
      <w:ind w:right="360"/>
      <w:pPrChange w:id="0" w:author="Shuqing Si" w:date="2023-09-12T11:00:00Z">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1730834"/>
      <w:docPartObj>
        <w:docPartGallery w:val="Page Numbers (Bottom of Page)"/>
        <w:docPartUnique/>
      </w:docPartObj>
    </w:sdtPr>
    <w:sdtContent>
      <w:p w14:paraId="4676D6AF" w14:textId="41CF843C" w:rsidR="003477E4" w:rsidRDefault="003477E4" w:rsidP="00C94B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3DEB40" w14:textId="77777777" w:rsidR="003477E4" w:rsidRDefault="003477E4" w:rsidP="00CF51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25C23" w14:textId="77777777" w:rsidR="0026757E" w:rsidRDefault="0026757E" w:rsidP="003477E4">
      <w:r>
        <w:separator/>
      </w:r>
    </w:p>
  </w:footnote>
  <w:footnote w:type="continuationSeparator" w:id="0">
    <w:p w14:paraId="7BC3E8EE" w14:textId="77777777" w:rsidR="0026757E" w:rsidRDefault="0026757E" w:rsidP="003477E4">
      <w:r>
        <w:continuationSeparator/>
      </w:r>
    </w:p>
  </w:footnote>
  <w:footnote w:type="continuationNotice" w:id="1">
    <w:p w14:paraId="1C06B70F" w14:textId="77777777" w:rsidR="0026757E" w:rsidRDefault="0026757E"/>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uqing Si">
    <w15:presenceInfo w15:providerId="AD" w15:userId="S::k2037978@kcl.ac.uk::1ac5d9fd-1fde-4bd0-bccd-aea6ed56ff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Molecular Psychiatr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sxrxsda9wrs9bew0ebprftn05d2s502a9x9&quot;&gt;ENIGMA_paper&lt;record-ids&gt;&lt;item&gt;59&lt;/item&gt;&lt;/record-ids&gt;&lt;/item&gt;&lt;/Libraries&gt;"/>
  </w:docVars>
  <w:rsids>
    <w:rsidRoot w:val="007313A7"/>
    <w:rsid w:val="00026DDC"/>
    <w:rsid w:val="000F50F2"/>
    <w:rsid w:val="0019600D"/>
    <w:rsid w:val="00197079"/>
    <w:rsid w:val="001D1B1B"/>
    <w:rsid w:val="00200D4A"/>
    <w:rsid w:val="00215026"/>
    <w:rsid w:val="00236345"/>
    <w:rsid w:val="0026757E"/>
    <w:rsid w:val="002C3C83"/>
    <w:rsid w:val="002D5A9D"/>
    <w:rsid w:val="002F1399"/>
    <w:rsid w:val="00300B42"/>
    <w:rsid w:val="003477E4"/>
    <w:rsid w:val="0035708E"/>
    <w:rsid w:val="00395474"/>
    <w:rsid w:val="003C2AFE"/>
    <w:rsid w:val="003F572B"/>
    <w:rsid w:val="00415CFA"/>
    <w:rsid w:val="00436E18"/>
    <w:rsid w:val="004611B3"/>
    <w:rsid w:val="004B2FFA"/>
    <w:rsid w:val="004C10D5"/>
    <w:rsid w:val="004D665D"/>
    <w:rsid w:val="004E7C96"/>
    <w:rsid w:val="00547A06"/>
    <w:rsid w:val="005E19A9"/>
    <w:rsid w:val="005F442B"/>
    <w:rsid w:val="006158B5"/>
    <w:rsid w:val="006B132A"/>
    <w:rsid w:val="006D52E7"/>
    <w:rsid w:val="007131EF"/>
    <w:rsid w:val="007313A7"/>
    <w:rsid w:val="00737959"/>
    <w:rsid w:val="00746DA2"/>
    <w:rsid w:val="009016CC"/>
    <w:rsid w:val="009340D0"/>
    <w:rsid w:val="009404CB"/>
    <w:rsid w:val="00992F9F"/>
    <w:rsid w:val="009C7D6C"/>
    <w:rsid w:val="00A054B1"/>
    <w:rsid w:val="00A67EA6"/>
    <w:rsid w:val="00A8343E"/>
    <w:rsid w:val="00A9407B"/>
    <w:rsid w:val="00B22978"/>
    <w:rsid w:val="00B75A9C"/>
    <w:rsid w:val="00BB4D63"/>
    <w:rsid w:val="00C220A2"/>
    <w:rsid w:val="00C46DF2"/>
    <w:rsid w:val="00C47997"/>
    <w:rsid w:val="00C75AAF"/>
    <w:rsid w:val="00CA52AF"/>
    <w:rsid w:val="00CB1959"/>
    <w:rsid w:val="00CB47D5"/>
    <w:rsid w:val="00CE61B7"/>
    <w:rsid w:val="00CF5148"/>
    <w:rsid w:val="00D824DB"/>
    <w:rsid w:val="00DC12BF"/>
    <w:rsid w:val="00DD1FF8"/>
    <w:rsid w:val="00E01F9F"/>
    <w:rsid w:val="00E22DFF"/>
    <w:rsid w:val="00E26BE6"/>
    <w:rsid w:val="00E9190E"/>
    <w:rsid w:val="00EA0D34"/>
    <w:rsid w:val="00EA3D25"/>
    <w:rsid w:val="00EC0FF3"/>
    <w:rsid w:val="00EC37D3"/>
    <w:rsid w:val="00F1070F"/>
    <w:rsid w:val="00F27E08"/>
    <w:rsid w:val="00F34C90"/>
    <w:rsid w:val="00F4554C"/>
    <w:rsid w:val="00FE36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340A4"/>
  <w15:docId w15:val="{15616696-33C6-4BD4-A1CE-494DA43B2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03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C72032"/>
    <w:rPr>
      <w:color w:val="0563C1" w:themeColor="hyperlink"/>
      <w:u w:val="single"/>
    </w:rPr>
  </w:style>
  <w:style w:type="character" w:styleId="CommentReference">
    <w:name w:val="annotation reference"/>
    <w:basedOn w:val="DefaultParagraphFont"/>
    <w:uiPriority w:val="99"/>
    <w:semiHidden/>
    <w:unhideWhenUsed/>
    <w:rsid w:val="00C72032"/>
    <w:rPr>
      <w:sz w:val="16"/>
      <w:szCs w:val="16"/>
    </w:rPr>
  </w:style>
  <w:style w:type="paragraph" w:styleId="CommentText">
    <w:name w:val="annotation text"/>
    <w:basedOn w:val="Normal"/>
    <w:link w:val="CommentTextChar"/>
    <w:uiPriority w:val="99"/>
    <w:unhideWhenUsed/>
    <w:rsid w:val="00C72032"/>
    <w:rPr>
      <w:sz w:val="20"/>
      <w:szCs w:val="20"/>
    </w:rPr>
  </w:style>
  <w:style w:type="character" w:customStyle="1" w:styleId="CommentTextChar">
    <w:name w:val="Comment Text Char"/>
    <w:basedOn w:val="DefaultParagraphFont"/>
    <w:link w:val="CommentText"/>
    <w:uiPriority w:val="99"/>
    <w:rsid w:val="00C72032"/>
    <w:rPr>
      <w:sz w:val="20"/>
      <w:szCs w:val="20"/>
    </w:rPr>
  </w:style>
  <w:style w:type="paragraph" w:customStyle="1" w:styleId="EndNoteBibliography">
    <w:name w:val="EndNote Bibliography"/>
    <w:basedOn w:val="Normal"/>
    <w:link w:val="EndNoteBibliographyChar"/>
    <w:rsid w:val="00C72032"/>
    <w:rPr>
      <w:noProof/>
    </w:rPr>
  </w:style>
  <w:style w:type="character" w:customStyle="1" w:styleId="EndNoteBibliographyChar">
    <w:name w:val="EndNote Bibliography Char"/>
    <w:basedOn w:val="DefaultParagraphFont"/>
    <w:link w:val="EndNoteBibliography"/>
    <w:rsid w:val="00C72032"/>
    <w:rPr>
      <w:noProof/>
    </w:rPr>
  </w:style>
  <w:style w:type="paragraph" w:customStyle="1" w:styleId="EndNoteBibliographyTitle">
    <w:name w:val="EndNote Bibliography Title"/>
    <w:basedOn w:val="Normal"/>
    <w:link w:val="EndNoteBibliographyTitleChar"/>
    <w:rsid w:val="00C72032"/>
    <w:pPr>
      <w:jc w:val="center"/>
    </w:pPr>
    <w:rPr>
      <w:noProof/>
    </w:rPr>
  </w:style>
  <w:style w:type="character" w:customStyle="1" w:styleId="EndNoteBibliographyTitleChar">
    <w:name w:val="EndNote Bibliography Title Char"/>
    <w:basedOn w:val="DefaultParagraphFont"/>
    <w:link w:val="EndNoteBibliographyTitle"/>
    <w:rsid w:val="00C72032"/>
    <w:rPr>
      <w:noProof/>
    </w:rPr>
  </w:style>
  <w:style w:type="paragraph" w:styleId="Revision">
    <w:name w:val="Revision"/>
    <w:hidden/>
    <w:uiPriority w:val="99"/>
    <w:semiHidden/>
    <w:rsid w:val="00447B1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Subject">
    <w:name w:val="annotation subject"/>
    <w:basedOn w:val="CommentText"/>
    <w:next w:val="CommentText"/>
    <w:link w:val="CommentSubjectChar"/>
    <w:uiPriority w:val="99"/>
    <w:semiHidden/>
    <w:unhideWhenUsed/>
    <w:rsid w:val="00A054B1"/>
    <w:rPr>
      <w:b/>
      <w:bCs/>
    </w:rPr>
  </w:style>
  <w:style w:type="character" w:customStyle="1" w:styleId="CommentSubjectChar">
    <w:name w:val="Comment Subject Char"/>
    <w:basedOn w:val="CommentTextChar"/>
    <w:link w:val="CommentSubject"/>
    <w:uiPriority w:val="99"/>
    <w:semiHidden/>
    <w:rsid w:val="00A054B1"/>
    <w:rPr>
      <w:b/>
      <w:bCs/>
      <w:sz w:val="20"/>
      <w:szCs w:val="20"/>
    </w:rPr>
  </w:style>
  <w:style w:type="paragraph" w:styleId="BalloonText">
    <w:name w:val="Balloon Text"/>
    <w:basedOn w:val="Normal"/>
    <w:link w:val="BalloonTextChar"/>
    <w:uiPriority w:val="99"/>
    <w:semiHidden/>
    <w:unhideWhenUsed/>
    <w:rsid w:val="00E9190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9190E"/>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E9190E"/>
    <w:rPr>
      <w:color w:val="605E5C"/>
      <w:shd w:val="clear" w:color="auto" w:fill="E1DFDD"/>
    </w:rPr>
  </w:style>
  <w:style w:type="character" w:styleId="FollowedHyperlink">
    <w:name w:val="FollowedHyperlink"/>
    <w:basedOn w:val="DefaultParagraphFont"/>
    <w:uiPriority w:val="99"/>
    <w:semiHidden/>
    <w:unhideWhenUsed/>
    <w:rsid w:val="00B75A9C"/>
    <w:rPr>
      <w:color w:val="954F72" w:themeColor="followedHyperlink"/>
      <w:u w:val="single"/>
    </w:rPr>
  </w:style>
  <w:style w:type="paragraph" w:styleId="Footer">
    <w:name w:val="footer"/>
    <w:basedOn w:val="Normal"/>
    <w:link w:val="FooterChar"/>
    <w:uiPriority w:val="99"/>
    <w:unhideWhenUsed/>
    <w:rsid w:val="003477E4"/>
    <w:pPr>
      <w:tabs>
        <w:tab w:val="center" w:pos="4680"/>
        <w:tab w:val="right" w:pos="9360"/>
      </w:tabs>
    </w:pPr>
  </w:style>
  <w:style w:type="character" w:customStyle="1" w:styleId="FooterChar">
    <w:name w:val="Footer Char"/>
    <w:basedOn w:val="DefaultParagraphFont"/>
    <w:link w:val="Footer"/>
    <w:uiPriority w:val="99"/>
    <w:rsid w:val="003477E4"/>
  </w:style>
  <w:style w:type="character" w:styleId="PageNumber">
    <w:name w:val="page number"/>
    <w:basedOn w:val="DefaultParagraphFont"/>
    <w:uiPriority w:val="99"/>
    <w:semiHidden/>
    <w:unhideWhenUsed/>
    <w:rsid w:val="003477E4"/>
  </w:style>
  <w:style w:type="paragraph" w:styleId="Header">
    <w:name w:val="header"/>
    <w:basedOn w:val="Normal"/>
    <w:link w:val="HeaderChar"/>
    <w:uiPriority w:val="99"/>
    <w:unhideWhenUsed/>
    <w:rsid w:val="00E01F9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01F9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ites.google.com/view/enigmavb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rain-development.org/ixi-dataset/" TargetMode="External"/><Relationship Id="rId4" Type="http://schemas.openxmlformats.org/officeDocument/2006/relationships/settings" Target="settings.xml"/><Relationship Id="rId9" Type="http://schemas.openxmlformats.org/officeDocument/2006/relationships/hyperlink" Target="https://sites.google.com/view/enigmavb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q31HEJ4Xmz0zl5l93hTYQ62EZ7Q==">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</go:docsCustomData>
</go:gDocsCustomXmlDataStorage>
</file>

<file path=customXml/itemProps1.xml><?xml version="1.0" encoding="utf-8"?>
<ds:datastoreItem xmlns:ds="http://schemas.openxmlformats.org/officeDocument/2006/customXml" ds:itemID="{64F8D9DB-5871-4B63-AFF2-7CEBF610B4E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Shuqing Si</dc:creator>
  <cp:lastModifiedBy>Shuqing Si</cp:lastModifiedBy>
  <cp:revision>5</cp:revision>
  <dcterms:created xsi:type="dcterms:W3CDTF">2023-09-04T11:24:00Z</dcterms:created>
  <dcterms:modified xsi:type="dcterms:W3CDTF">2023-11-06T17:07:00Z</dcterms:modified>
</cp:coreProperties>
</file>