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A7C6C7" w14:textId="77777777" w:rsidR="00EE7472" w:rsidRPr="004162DC" w:rsidRDefault="00EE7472" w:rsidP="00EE7472">
      <w:pPr>
        <w:pStyle w:val="Head"/>
        <w:snapToGrid w:val="0"/>
        <w:spacing w:line="360" w:lineRule="auto"/>
        <w:rPr>
          <w:rFonts w:ascii="Arial" w:hAnsi="Arial" w:cs="Arial"/>
          <w:b w:val="0"/>
          <w:bCs w:val="0"/>
          <w:sz w:val="24"/>
          <w:szCs w:val="24"/>
        </w:rPr>
      </w:pPr>
      <w:bookmarkStart w:id="0" w:name="_Hlk131177458"/>
      <w:r w:rsidRPr="004162DC">
        <w:rPr>
          <w:rFonts w:ascii="Arial" w:eastAsia="맑은 고딕" w:hAnsi="Arial" w:cs="Arial"/>
          <w:b w:val="0"/>
          <w:bCs w:val="0"/>
          <w:sz w:val="24"/>
          <w:szCs w:val="24"/>
          <w:lang w:eastAsia="ko-KR"/>
        </w:rPr>
        <w:t xml:space="preserve">Supplementary Information for </w:t>
      </w:r>
    </w:p>
    <w:p w14:paraId="3880E006" w14:textId="77777777" w:rsidR="00EE7472" w:rsidRDefault="00EE7472" w:rsidP="00EE7472">
      <w:pPr>
        <w:spacing w:line="360" w:lineRule="auto"/>
        <w:jc w:val="both"/>
        <w:rPr>
          <w:rFonts w:eastAsia="바탕"/>
          <w:b/>
          <w:color w:val="000000" w:themeColor="text1"/>
          <w:sz w:val="24"/>
          <w:szCs w:val="24"/>
          <w:lang w:val="en-US"/>
        </w:rPr>
      </w:pPr>
    </w:p>
    <w:p w14:paraId="6FDC2B02" w14:textId="4BEC04CC" w:rsidR="005D35E1" w:rsidRPr="002D657A" w:rsidRDefault="005D35E1" w:rsidP="00EE7472">
      <w:pPr>
        <w:spacing w:line="360" w:lineRule="auto"/>
        <w:jc w:val="both"/>
        <w:rPr>
          <w:rFonts w:eastAsia="바탕"/>
          <w:b/>
          <w:color w:val="000000" w:themeColor="text1"/>
          <w:sz w:val="24"/>
          <w:szCs w:val="24"/>
          <w:lang w:val="en-US"/>
        </w:rPr>
      </w:pPr>
      <w:r w:rsidRPr="002D657A">
        <w:rPr>
          <w:rFonts w:eastAsia="바탕"/>
          <w:b/>
          <w:color w:val="000000" w:themeColor="text1"/>
          <w:sz w:val="24"/>
          <w:szCs w:val="24"/>
          <w:lang w:val="en-US"/>
        </w:rPr>
        <w:t xml:space="preserve">The ion channel TRPA1 is a modulator of </w:t>
      </w:r>
      <w:r w:rsidR="002D657A" w:rsidRPr="002D657A">
        <w:rPr>
          <w:rFonts w:eastAsia="바탕"/>
          <w:b/>
          <w:color w:val="000000" w:themeColor="text1"/>
          <w:sz w:val="24"/>
          <w:szCs w:val="24"/>
          <w:lang w:val="en-US"/>
        </w:rPr>
        <w:t xml:space="preserve">the </w:t>
      </w:r>
      <w:r w:rsidRPr="002D657A">
        <w:rPr>
          <w:rFonts w:eastAsia="바탕"/>
          <w:b/>
          <w:color w:val="000000" w:themeColor="text1"/>
          <w:sz w:val="24"/>
          <w:szCs w:val="24"/>
          <w:lang w:val="en-US"/>
        </w:rPr>
        <w:t>cocaine</w:t>
      </w:r>
      <w:r w:rsidR="000C006E" w:rsidRPr="002D657A">
        <w:rPr>
          <w:rFonts w:eastAsia="바탕"/>
          <w:b/>
          <w:color w:val="000000" w:themeColor="text1"/>
          <w:sz w:val="24"/>
          <w:szCs w:val="24"/>
          <w:lang w:val="en-US"/>
        </w:rPr>
        <w:t xml:space="preserve"> </w:t>
      </w:r>
      <w:r w:rsidRPr="002D657A">
        <w:rPr>
          <w:rFonts w:eastAsia="바탕"/>
          <w:b/>
          <w:color w:val="000000" w:themeColor="text1"/>
          <w:sz w:val="24"/>
          <w:szCs w:val="24"/>
          <w:lang w:val="en-US"/>
        </w:rPr>
        <w:t xml:space="preserve">reward </w:t>
      </w:r>
      <w:r w:rsidR="000C006E" w:rsidRPr="002D657A">
        <w:rPr>
          <w:rFonts w:eastAsia="바탕"/>
          <w:b/>
          <w:color w:val="000000" w:themeColor="text1"/>
          <w:sz w:val="24"/>
          <w:szCs w:val="24"/>
          <w:lang w:val="en-US"/>
        </w:rPr>
        <w:t xml:space="preserve">circuit </w:t>
      </w:r>
      <w:r w:rsidRPr="002D657A">
        <w:rPr>
          <w:rFonts w:eastAsia="바탕"/>
          <w:b/>
          <w:color w:val="000000" w:themeColor="text1"/>
          <w:sz w:val="24"/>
          <w:szCs w:val="24"/>
          <w:lang w:val="en-US"/>
        </w:rPr>
        <w:t xml:space="preserve">in the nucleus </w:t>
      </w:r>
      <w:proofErr w:type="spellStart"/>
      <w:r w:rsidRPr="002D657A">
        <w:rPr>
          <w:rFonts w:eastAsia="바탕"/>
          <w:b/>
          <w:color w:val="000000" w:themeColor="text1"/>
          <w:sz w:val="24"/>
          <w:szCs w:val="24"/>
          <w:lang w:val="en-US"/>
        </w:rPr>
        <w:t>accumbens</w:t>
      </w:r>
      <w:proofErr w:type="spellEnd"/>
    </w:p>
    <w:bookmarkEnd w:id="0"/>
    <w:p w14:paraId="74FCF866" w14:textId="77777777" w:rsidR="002F3D85" w:rsidRPr="002D657A" w:rsidRDefault="002F3D85" w:rsidP="00EE7472">
      <w:pPr>
        <w:spacing w:line="360" w:lineRule="auto"/>
        <w:jc w:val="both"/>
        <w:rPr>
          <w:rFonts w:eastAsia="바탕"/>
          <w:b/>
          <w:color w:val="000000" w:themeColor="text1"/>
          <w:sz w:val="24"/>
          <w:szCs w:val="24"/>
          <w:lang w:val="en-US"/>
        </w:rPr>
      </w:pPr>
    </w:p>
    <w:p w14:paraId="27D24B9B" w14:textId="53F3E7E0" w:rsidR="002F3D85" w:rsidRPr="002D657A" w:rsidRDefault="002F3D85" w:rsidP="00EE7472">
      <w:pPr>
        <w:spacing w:line="360" w:lineRule="auto"/>
        <w:jc w:val="both"/>
        <w:rPr>
          <w:rFonts w:eastAsia="바탕"/>
          <w:color w:val="000000" w:themeColor="text1"/>
          <w:sz w:val="24"/>
          <w:szCs w:val="24"/>
          <w:lang w:val="en-US"/>
        </w:rPr>
      </w:pPr>
      <w:r w:rsidRPr="002D657A">
        <w:rPr>
          <w:rFonts w:eastAsia="바탕"/>
          <w:color w:val="000000" w:themeColor="text1"/>
          <w:sz w:val="24"/>
          <w:szCs w:val="24"/>
          <w:lang w:val="en-US"/>
        </w:rPr>
        <w:t>Young-Jung Kim</w:t>
      </w:r>
      <w:proofErr w:type="gramStart"/>
      <w:r w:rsidRPr="002D657A">
        <w:rPr>
          <w:rFonts w:eastAsia="바탕"/>
          <w:color w:val="000000" w:themeColor="text1"/>
          <w:sz w:val="24"/>
          <w:szCs w:val="24"/>
          <w:vertAlign w:val="superscript"/>
          <w:lang w:val="en-US"/>
        </w:rPr>
        <w:t>1,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>*</w:t>
      </w:r>
      <w:proofErr w:type="gramEnd"/>
      <w:r w:rsidRPr="002D657A">
        <w:rPr>
          <w:rFonts w:eastAsia="바탕"/>
          <w:color w:val="000000" w:themeColor="text1"/>
          <w:sz w:val="24"/>
          <w:szCs w:val="24"/>
          <w:lang w:val="en-US"/>
        </w:rPr>
        <w:t>, Su Jeong Choi</w:t>
      </w:r>
      <w:r w:rsidRPr="002D657A">
        <w:rPr>
          <w:rFonts w:eastAsia="바탕"/>
          <w:color w:val="000000" w:themeColor="text1"/>
          <w:sz w:val="24"/>
          <w:szCs w:val="24"/>
          <w:vertAlign w:val="superscript"/>
          <w:lang w:val="en-US"/>
        </w:rPr>
        <w:t>2,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>*, Sa-</w:t>
      </w:r>
      <w:proofErr w:type="spellStart"/>
      <w:r w:rsidRPr="002D657A">
        <w:rPr>
          <w:rFonts w:eastAsia="바탕"/>
          <w:color w:val="000000" w:themeColor="text1"/>
          <w:sz w:val="24"/>
          <w:szCs w:val="24"/>
          <w:lang w:val="en-US"/>
        </w:rPr>
        <w:t>Ik</w:t>
      </w:r>
      <w:proofErr w:type="spellEnd"/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 Hong</w:t>
      </w:r>
      <w:r w:rsidRPr="002D657A">
        <w:rPr>
          <w:rFonts w:eastAsia="바탕"/>
          <w:color w:val="000000" w:themeColor="text1"/>
          <w:sz w:val="24"/>
          <w:szCs w:val="24"/>
          <w:vertAlign w:val="superscript"/>
          <w:lang w:val="en-US"/>
        </w:rPr>
        <w:t>1,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*, </w:t>
      </w:r>
      <w:r w:rsidR="00AE5AEB" w:rsidRPr="002D657A">
        <w:rPr>
          <w:bCs/>
          <w:color w:val="000000" w:themeColor="text1"/>
          <w:sz w:val="24"/>
          <w:szCs w:val="21"/>
          <w:shd w:val="clear" w:color="auto" w:fill="FFFFFF"/>
          <w:lang w:val="en-US"/>
        </w:rPr>
        <w:t>Jung-Cheol Park</w:t>
      </w:r>
      <w:r w:rsidR="00AE5AEB" w:rsidRPr="002D657A">
        <w:rPr>
          <w:rFonts w:eastAsia="바탕"/>
          <w:color w:val="000000" w:themeColor="text1"/>
          <w:sz w:val="24"/>
          <w:szCs w:val="24"/>
          <w:vertAlign w:val="superscript"/>
          <w:lang w:val="en-US"/>
        </w:rPr>
        <w:t>2,</w:t>
      </w:r>
      <w:r w:rsidR="00AE5AEB" w:rsidRPr="002D657A">
        <w:rPr>
          <w:rFonts w:eastAsia="바탕"/>
          <w:color w:val="000000" w:themeColor="text1"/>
          <w:sz w:val="24"/>
          <w:szCs w:val="24"/>
          <w:lang w:val="en-US"/>
        </w:rPr>
        <w:t>*,</w:t>
      </w:r>
      <w:r w:rsidR="00AE5AEB" w:rsidRPr="002D657A">
        <w:rPr>
          <w:b/>
          <w:bCs/>
          <w:color w:val="000000" w:themeColor="text1"/>
          <w:sz w:val="24"/>
          <w:szCs w:val="21"/>
          <w:shd w:val="clear" w:color="auto" w:fill="FFFFFF"/>
          <w:lang w:val="en-US"/>
        </w:rPr>
        <w:t xml:space="preserve"> </w:t>
      </w:r>
      <w:proofErr w:type="spellStart"/>
      <w:r w:rsidRPr="002D657A">
        <w:rPr>
          <w:rFonts w:eastAsia="바탕"/>
          <w:color w:val="000000" w:themeColor="text1"/>
          <w:sz w:val="24"/>
          <w:szCs w:val="24"/>
          <w:lang w:val="en-US"/>
        </w:rPr>
        <w:t>Youyoung</w:t>
      </w:r>
      <w:proofErr w:type="spellEnd"/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 Lee</w:t>
      </w:r>
      <w:r w:rsidRPr="002D657A">
        <w:rPr>
          <w:rFonts w:eastAsia="바탕"/>
          <w:color w:val="000000" w:themeColor="text1"/>
          <w:sz w:val="24"/>
          <w:szCs w:val="24"/>
          <w:vertAlign w:val="superscript"/>
          <w:lang w:val="en-US"/>
        </w:rPr>
        <w:t>1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>, Shi-Xun Ma</w:t>
      </w:r>
      <w:r w:rsidRPr="002D657A">
        <w:rPr>
          <w:rFonts w:eastAsia="바탕"/>
          <w:color w:val="000000" w:themeColor="text1"/>
          <w:sz w:val="24"/>
          <w:szCs w:val="24"/>
          <w:vertAlign w:val="superscript"/>
          <w:lang w:val="en-US"/>
        </w:rPr>
        <w:t>1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>, Kwang-Hyun Hur</w:t>
      </w:r>
      <w:r w:rsidRPr="002D657A">
        <w:rPr>
          <w:rFonts w:eastAsia="바탕"/>
          <w:color w:val="000000" w:themeColor="text1"/>
          <w:sz w:val="24"/>
          <w:szCs w:val="24"/>
          <w:vertAlign w:val="superscript"/>
          <w:lang w:val="en-US"/>
        </w:rPr>
        <w:t>1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>, Young Lee</w:t>
      </w:r>
      <w:r w:rsidRPr="002D657A">
        <w:rPr>
          <w:rFonts w:eastAsia="바탕"/>
          <w:color w:val="000000" w:themeColor="text1"/>
          <w:sz w:val="24"/>
          <w:szCs w:val="24"/>
          <w:vertAlign w:val="superscript"/>
          <w:lang w:val="en-US"/>
        </w:rPr>
        <w:t>2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>, Kyeong-Man Kim</w:t>
      </w:r>
      <w:r w:rsidRPr="002D657A">
        <w:rPr>
          <w:rFonts w:eastAsia="바탕"/>
          <w:color w:val="000000" w:themeColor="text1"/>
          <w:sz w:val="24"/>
          <w:szCs w:val="24"/>
          <w:vertAlign w:val="superscript"/>
          <w:lang w:val="en-US"/>
        </w:rPr>
        <w:t>3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>, Hyung Kyu Kim</w:t>
      </w:r>
      <w:r w:rsidRPr="002D657A">
        <w:rPr>
          <w:rFonts w:eastAsia="바탕"/>
          <w:color w:val="000000" w:themeColor="text1"/>
          <w:sz w:val="24"/>
          <w:szCs w:val="24"/>
          <w:vertAlign w:val="superscript"/>
          <w:lang w:val="en-US"/>
        </w:rPr>
        <w:t>4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2D657A">
        <w:rPr>
          <w:rFonts w:eastAsia="바탕"/>
          <w:color w:val="000000" w:themeColor="text1"/>
          <w:sz w:val="24"/>
          <w:szCs w:val="24"/>
          <w:lang w:val="en-US"/>
        </w:rPr>
        <w:t>Hee</w:t>
      </w:r>
      <w:proofErr w:type="spellEnd"/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 Young Kim</w:t>
      </w:r>
      <w:r w:rsidRPr="002D657A">
        <w:rPr>
          <w:rFonts w:eastAsia="바탕"/>
          <w:color w:val="000000" w:themeColor="text1"/>
          <w:sz w:val="24"/>
          <w:szCs w:val="24"/>
          <w:vertAlign w:val="superscript"/>
          <w:lang w:val="en-US"/>
        </w:rPr>
        <w:t>4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>, Seok-Yong Lee</w:t>
      </w:r>
      <w:r w:rsidRPr="002D657A">
        <w:rPr>
          <w:rFonts w:eastAsia="바탕"/>
          <w:color w:val="000000" w:themeColor="text1"/>
          <w:sz w:val="24"/>
          <w:szCs w:val="24"/>
          <w:vertAlign w:val="superscript"/>
          <w:lang w:val="en-US"/>
        </w:rPr>
        <w:t>1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>, Se-Young Choi</w:t>
      </w:r>
      <w:r w:rsidRPr="002D657A">
        <w:rPr>
          <w:rFonts w:eastAsia="바탕"/>
          <w:color w:val="000000" w:themeColor="text1"/>
          <w:sz w:val="24"/>
          <w:szCs w:val="24"/>
          <w:vertAlign w:val="superscript"/>
          <w:lang w:val="en-US"/>
        </w:rPr>
        <w:t>2,#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>, Choon-Gon Jang</w:t>
      </w:r>
      <w:r w:rsidRPr="002D657A">
        <w:rPr>
          <w:rFonts w:eastAsia="바탕"/>
          <w:color w:val="000000" w:themeColor="text1"/>
          <w:sz w:val="24"/>
          <w:szCs w:val="24"/>
          <w:vertAlign w:val="superscript"/>
          <w:lang w:val="en-US"/>
        </w:rPr>
        <w:t>1,#</w:t>
      </w:r>
    </w:p>
    <w:p w14:paraId="49AB382C" w14:textId="77777777" w:rsidR="002F3D85" w:rsidRPr="002D657A" w:rsidRDefault="002F3D85" w:rsidP="00EE7472">
      <w:pPr>
        <w:spacing w:line="360" w:lineRule="auto"/>
        <w:jc w:val="both"/>
        <w:rPr>
          <w:rFonts w:eastAsia="바탕"/>
          <w:color w:val="000000" w:themeColor="text1"/>
          <w:sz w:val="24"/>
          <w:szCs w:val="24"/>
          <w:lang w:val="en-US"/>
        </w:rPr>
      </w:pPr>
    </w:p>
    <w:p w14:paraId="4896D909" w14:textId="77777777" w:rsidR="002F3D85" w:rsidRPr="002D657A" w:rsidRDefault="002F3D85" w:rsidP="00EE7472">
      <w:pPr>
        <w:spacing w:line="360" w:lineRule="auto"/>
        <w:jc w:val="both"/>
        <w:rPr>
          <w:rFonts w:eastAsia="바탕"/>
          <w:color w:val="000000" w:themeColor="text1"/>
          <w:sz w:val="24"/>
          <w:szCs w:val="24"/>
          <w:lang w:val="en-US"/>
        </w:rPr>
      </w:pPr>
      <w:r w:rsidRPr="002D657A">
        <w:rPr>
          <w:rFonts w:eastAsia="바탕"/>
          <w:color w:val="000000" w:themeColor="text1"/>
          <w:sz w:val="24"/>
          <w:szCs w:val="24"/>
          <w:vertAlign w:val="superscript"/>
          <w:lang w:val="en-US"/>
        </w:rPr>
        <w:t>1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>Department of Pharmacology, School of Pharmacy, Sungkyunkwan University, Suwon, 16419, Republic of Korea</w:t>
      </w:r>
    </w:p>
    <w:p w14:paraId="5E10FB12" w14:textId="77777777" w:rsidR="002F3D85" w:rsidRPr="002D657A" w:rsidRDefault="002F3D85" w:rsidP="00EE7472">
      <w:pPr>
        <w:spacing w:line="360" w:lineRule="auto"/>
        <w:jc w:val="both"/>
        <w:rPr>
          <w:rFonts w:eastAsia="바탕"/>
          <w:color w:val="000000" w:themeColor="text1"/>
          <w:sz w:val="24"/>
          <w:szCs w:val="24"/>
          <w:lang w:val="en-US"/>
        </w:rPr>
      </w:pPr>
      <w:r w:rsidRPr="002D657A">
        <w:rPr>
          <w:rFonts w:eastAsia="바탕"/>
          <w:color w:val="000000" w:themeColor="text1"/>
          <w:sz w:val="24"/>
          <w:szCs w:val="24"/>
          <w:vertAlign w:val="superscript"/>
          <w:lang w:val="en-US"/>
        </w:rPr>
        <w:t>2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>Department of Physiology, Dental Research Institute, Seoul National University School of Dentistry, Seoul, 03080, Republic of Korea</w:t>
      </w:r>
    </w:p>
    <w:p w14:paraId="4C7CC259" w14:textId="77777777" w:rsidR="002F3D85" w:rsidRPr="002D657A" w:rsidRDefault="002F3D85" w:rsidP="00EE7472">
      <w:pPr>
        <w:spacing w:line="360" w:lineRule="auto"/>
        <w:jc w:val="both"/>
        <w:rPr>
          <w:rFonts w:eastAsia="바탕"/>
          <w:color w:val="000000" w:themeColor="text1"/>
          <w:sz w:val="24"/>
          <w:szCs w:val="24"/>
          <w:lang w:val="en-US"/>
        </w:rPr>
      </w:pPr>
      <w:r w:rsidRPr="002D657A">
        <w:rPr>
          <w:rFonts w:eastAsia="바탕"/>
          <w:color w:val="000000" w:themeColor="text1"/>
          <w:sz w:val="24"/>
          <w:szCs w:val="24"/>
          <w:vertAlign w:val="superscript"/>
          <w:lang w:val="en-US"/>
        </w:rPr>
        <w:t>3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>Pharmacology Laboratory, College of Pharmacy, Chonnam National University, Gwangju, 61186, Republic of Korea</w:t>
      </w:r>
    </w:p>
    <w:p w14:paraId="6968CCA0" w14:textId="53B67812" w:rsidR="002C2D91" w:rsidRPr="00EE7472" w:rsidRDefault="002F3D85" w:rsidP="00EE7472">
      <w:pPr>
        <w:spacing w:line="360" w:lineRule="auto"/>
        <w:jc w:val="both"/>
        <w:rPr>
          <w:rFonts w:eastAsia="바탕"/>
          <w:color w:val="000000" w:themeColor="text1"/>
          <w:sz w:val="24"/>
          <w:szCs w:val="24"/>
          <w:lang w:val="en-US"/>
        </w:rPr>
      </w:pPr>
      <w:r w:rsidRPr="002D657A">
        <w:rPr>
          <w:rFonts w:eastAsia="바탕"/>
          <w:color w:val="000000" w:themeColor="text1"/>
          <w:sz w:val="24"/>
          <w:szCs w:val="24"/>
          <w:vertAlign w:val="superscript"/>
          <w:lang w:val="en-US"/>
        </w:rPr>
        <w:t>4</w:t>
      </w:r>
      <w:r w:rsidR="002C2D91" w:rsidRPr="002D657A">
        <w:rPr>
          <w:rFonts w:eastAsia="바탕"/>
          <w:color w:val="000000" w:themeColor="text1"/>
          <w:sz w:val="24"/>
          <w:szCs w:val="24"/>
          <w:lang w:val="en-US"/>
        </w:rPr>
        <w:t>Department of Physiology, Yonsei University College of Medicine, Seoul, 03722, Re</w:t>
      </w:r>
      <w:r w:rsidR="002C2D91" w:rsidRPr="00EE7472">
        <w:rPr>
          <w:rFonts w:eastAsia="바탕"/>
          <w:color w:val="000000" w:themeColor="text1"/>
          <w:sz w:val="24"/>
          <w:szCs w:val="24"/>
          <w:lang w:val="en-US"/>
        </w:rPr>
        <w:t>public of Korea</w:t>
      </w:r>
    </w:p>
    <w:p w14:paraId="5E9B8D34" w14:textId="77777777" w:rsidR="002F3D85" w:rsidRDefault="002F3D85" w:rsidP="00EE7472">
      <w:pPr>
        <w:tabs>
          <w:tab w:val="left" w:pos="1475"/>
        </w:tabs>
        <w:spacing w:line="360" w:lineRule="auto"/>
        <w:jc w:val="both"/>
        <w:rPr>
          <w:rFonts w:eastAsia="바탕"/>
          <w:color w:val="000000" w:themeColor="text1"/>
          <w:sz w:val="24"/>
          <w:szCs w:val="24"/>
          <w:lang w:val="en-US"/>
        </w:rPr>
      </w:pPr>
    </w:p>
    <w:p w14:paraId="36B3AD10" w14:textId="77777777" w:rsidR="00CF2CA2" w:rsidRPr="00EE7472" w:rsidRDefault="00CF2CA2" w:rsidP="00EE7472">
      <w:pPr>
        <w:tabs>
          <w:tab w:val="left" w:pos="1475"/>
        </w:tabs>
        <w:spacing w:line="360" w:lineRule="auto"/>
        <w:jc w:val="both"/>
        <w:rPr>
          <w:rFonts w:eastAsia="바탕"/>
          <w:color w:val="000000" w:themeColor="text1"/>
          <w:sz w:val="24"/>
          <w:szCs w:val="24"/>
          <w:lang w:val="en-US"/>
        </w:rPr>
      </w:pPr>
    </w:p>
    <w:p w14:paraId="6365A775" w14:textId="77777777" w:rsidR="00EE7472" w:rsidRPr="00EE7472" w:rsidRDefault="00EE7472" w:rsidP="00EE7472">
      <w:pPr>
        <w:snapToGrid w:val="0"/>
        <w:spacing w:line="360" w:lineRule="auto"/>
        <w:rPr>
          <w:bCs/>
          <w:sz w:val="24"/>
          <w:szCs w:val="24"/>
        </w:rPr>
      </w:pPr>
      <w:r w:rsidRPr="00EE7472">
        <w:rPr>
          <w:bCs/>
          <w:sz w:val="24"/>
          <w:szCs w:val="24"/>
        </w:rPr>
        <w:t>This PDF file includes:</w:t>
      </w:r>
    </w:p>
    <w:p w14:paraId="4DD62B50" w14:textId="77777777" w:rsidR="00EE7472" w:rsidRPr="00EE7472" w:rsidRDefault="00EE7472" w:rsidP="00EE7472">
      <w:pPr>
        <w:snapToGrid w:val="0"/>
        <w:spacing w:line="360" w:lineRule="auto"/>
        <w:rPr>
          <w:bCs/>
          <w:sz w:val="24"/>
          <w:szCs w:val="24"/>
        </w:rPr>
      </w:pPr>
    </w:p>
    <w:p w14:paraId="2C4886E9" w14:textId="77777777" w:rsidR="00EE7472" w:rsidRPr="00EE7472" w:rsidRDefault="00EE7472" w:rsidP="00EE7472">
      <w:pPr>
        <w:snapToGrid w:val="0"/>
        <w:spacing w:line="360" w:lineRule="auto"/>
        <w:rPr>
          <w:bCs/>
          <w:sz w:val="24"/>
          <w:szCs w:val="24"/>
        </w:rPr>
      </w:pPr>
      <w:r w:rsidRPr="00EE7472">
        <w:rPr>
          <w:bCs/>
          <w:sz w:val="24"/>
          <w:szCs w:val="24"/>
        </w:rPr>
        <w:t xml:space="preserve">Figure S1 </w:t>
      </w:r>
    </w:p>
    <w:p w14:paraId="756C733B" w14:textId="77777777" w:rsidR="00EE7472" w:rsidRPr="00EE7472" w:rsidRDefault="00EE7472" w:rsidP="00EE7472">
      <w:pPr>
        <w:snapToGrid w:val="0"/>
        <w:spacing w:line="360" w:lineRule="auto"/>
        <w:rPr>
          <w:bCs/>
          <w:sz w:val="24"/>
          <w:szCs w:val="24"/>
        </w:rPr>
      </w:pPr>
      <w:r w:rsidRPr="00EE7472">
        <w:rPr>
          <w:bCs/>
          <w:sz w:val="24"/>
          <w:szCs w:val="24"/>
        </w:rPr>
        <w:t>Figure S2</w:t>
      </w:r>
    </w:p>
    <w:p w14:paraId="5C8D8F6D" w14:textId="77777777" w:rsidR="00EE7472" w:rsidRPr="00EE7472" w:rsidRDefault="00EE7472" w:rsidP="00EE7472">
      <w:pPr>
        <w:snapToGrid w:val="0"/>
        <w:spacing w:line="360" w:lineRule="auto"/>
        <w:rPr>
          <w:bCs/>
          <w:sz w:val="24"/>
          <w:szCs w:val="24"/>
        </w:rPr>
      </w:pPr>
      <w:r w:rsidRPr="00EE7472">
        <w:rPr>
          <w:bCs/>
          <w:sz w:val="24"/>
          <w:szCs w:val="24"/>
        </w:rPr>
        <w:t xml:space="preserve">Figure S3 </w:t>
      </w:r>
    </w:p>
    <w:p w14:paraId="2FA3D5E1" w14:textId="1B8EC9C3" w:rsidR="002F3D85" w:rsidRPr="00EE7472" w:rsidRDefault="00EE7472" w:rsidP="00EE7472">
      <w:pPr>
        <w:snapToGrid w:val="0"/>
        <w:spacing w:line="360" w:lineRule="auto"/>
        <w:rPr>
          <w:bCs/>
          <w:sz w:val="24"/>
          <w:szCs w:val="24"/>
        </w:rPr>
      </w:pPr>
      <w:r w:rsidRPr="00EE7472">
        <w:rPr>
          <w:bCs/>
          <w:sz w:val="24"/>
          <w:szCs w:val="24"/>
        </w:rPr>
        <w:t xml:space="preserve">Figure S4 </w:t>
      </w:r>
      <w:r w:rsidR="002F3D85" w:rsidRPr="002D657A">
        <w:rPr>
          <w:rFonts w:eastAsia="바탕"/>
          <w:b/>
          <w:color w:val="000000" w:themeColor="text1"/>
          <w:sz w:val="24"/>
          <w:szCs w:val="24"/>
          <w:lang w:val="en-US"/>
        </w:rPr>
        <w:br w:type="page"/>
      </w:r>
    </w:p>
    <w:p w14:paraId="1C30BBC6" w14:textId="0C196132" w:rsidR="00C93EA4" w:rsidRPr="002D657A" w:rsidRDefault="00C93EA4" w:rsidP="00EE7472">
      <w:pPr>
        <w:spacing w:line="360" w:lineRule="auto"/>
        <w:jc w:val="both"/>
        <w:rPr>
          <w:rFonts w:eastAsia="바탕"/>
          <w:b/>
          <w:color w:val="000000" w:themeColor="text1"/>
          <w:sz w:val="24"/>
          <w:szCs w:val="24"/>
          <w:lang w:val="en-US"/>
        </w:rPr>
      </w:pPr>
      <w:r w:rsidRPr="002D657A">
        <w:rPr>
          <w:rFonts w:eastAsia="바탕"/>
          <w:b/>
          <w:color w:val="000000" w:themeColor="text1"/>
          <w:sz w:val="24"/>
          <w:szCs w:val="24"/>
          <w:lang w:val="en-US"/>
        </w:rPr>
        <w:lastRenderedPageBreak/>
        <w:t>Supplementary Figures and Legends</w:t>
      </w:r>
    </w:p>
    <w:p w14:paraId="14A0577A" w14:textId="515A73DC" w:rsidR="00C93EA4" w:rsidRDefault="00C93EA4" w:rsidP="00EE7472">
      <w:pPr>
        <w:spacing w:line="360" w:lineRule="auto"/>
        <w:jc w:val="both"/>
        <w:rPr>
          <w:rFonts w:eastAsia="바탕"/>
          <w:b/>
          <w:color w:val="000000" w:themeColor="text1"/>
          <w:sz w:val="24"/>
          <w:szCs w:val="24"/>
          <w:lang w:val="en-US"/>
        </w:rPr>
      </w:pPr>
    </w:p>
    <w:p w14:paraId="7C0C6E09" w14:textId="1DEC15D4" w:rsidR="00EE7472" w:rsidRDefault="00EE7472" w:rsidP="00EE7472">
      <w:pPr>
        <w:spacing w:line="360" w:lineRule="auto"/>
        <w:jc w:val="center"/>
        <w:rPr>
          <w:rFonts w:eastAsia="바탕"/>
          <w:b/>
          <w:color w:val="000000" w:themeColor="text1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050E17FF" wp14:editId="003BDBCF">
            <wp:extent cx="5329978" cy="6881707"/>
            <wp:effectExtent l="0" t="0" r="4445" b="0"/>
            <wp:docPr id="886394514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39451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6883" cy="6890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1B460" w14:textId="77777777" w:rsidR="00EE7472" w:rsidRDefault="00EE7472" w:rsidP="00EE7472">
      <w:pPr>
        <w:spacing w:line="360" w:lineRule="auto"/>
        <w:jc w:val="center"/>
        <w:rPr>
          <w:rFonts w:eastAsia="바탕"/>
          <w:b/>
          <w:color w:val="000000" w:themeColor="text1"/>
          <w:sz w:val="24"/>
          <w:szCs w:val="24"/>
          <w:lang w:val="en-US"/>
        </w:rPr>
      </w:pPr>
    </w:p>
    <w:p w14:paraId="6E4C8E9F" w14:textId="77777777" w:rsidR="00EE7472" w:rsidRPr="002D657A" w:rsidRDefault="00EE7472" w:rsidP="00EE7472">
      <w:pPr>
        <w:spacing w:line="360" w:lineRule="auto"/>
        <w:jc w:val="both"/>
        <w:rPr>
          <w:rFonts w:eastAsia="바탕"/>
          <w:b/>
          <w:color w:val="000000" w:themeColor="text1"/>
          <w:sz w:val="24"/>
          <w:szCs w:val="24"/>
          <w:lang w:val="en-US"/>
        </w:rPr>
      </w:pPr>
      <w:r w:rsidRPr="002D657A">
        <w:rPr>
          <w:rFonts w:eastAsia="바탕"/>
          <w:b/>
          <w:color w:val="000000" w:themeColor="text1"/>
          <w:sz w:val="24"/>
          <w:szCs w:val="24"/>
          <w:lang w:val="en-US"/>
        </w:rPr>
        <w:t xml:space="preserve">Figure S1. </w:t>
      </w:r>
      <w:r>
        <w:rPr>
          <w:rFonts w:eastAsia="바탕"/>
          <w:b/>
          <w:color w:val="000000" w:themeColor="text1"/>
          <w:sz w:val="24"/>
          <w:szCs w:val="24"/>
          <w:lang w:val="en-US"/>
        </w:rPr>
        <w:t xml:space="preserve">Effects of </w:t>
      </w:r>
      <w:r w:rsidRPr="002D657A">
        <w:rPr>
          <w:rFonts w:eastAsia="바탕"/>
          <w:b/>
          <w:color w:val="000000" w:themeColor="text1"/>
          <w:sz w:val="24"/>
          <w:szCs w:val="24"/>
          <w:lang w:val="en-US"/>
        </w:rPr>
        <w:t>TRPA1 KD and blockade on cocaine-mediated locomotor sensitization.</w:t>
      </w:r>
    </w:p>
    <w:p w14:paraId="099D3024" w14:textId="77777777" w:rsidR="00EE7472" w:rsidRPr="00EE7472" w:rsidRDefault="00EE7472" w:rsidP="00EE7472">
      <w:pPr>
        <w:spacing w:line="360" w:lineRule="auto"/>
        <w:jc w:val="both"/>
        <w:rPr>
          <w:rFonts w:eastAsia="바탕"/>
          <w:b/>
          <w:color w:val="000000" w:themeColor="text1"/>
          <w:sz w:val="24"/>
          <w:szCs w:val="24"/>
          <w:lang w:val="en-US"/>
        </w:rPr>
      </w:pPr>
    </w:p>
    <w:p w14:paraId="66488DCD" w14:textId="55619415" w:rsidR="00C93EA4" w:rsidRPr="002D657A" w:rsidRDefault="00C93EA4" w:rsidP="00EE7472">
      <w:pPr>
        <w:spacing w:line="360" w:lineRule="auto"/>
        <w:jc w:val="both"/>
        <w:rPr>
          <w:rFonts w:eastAsia="바탕"/>
          <w:b/>
          <w:color w:val="000000" w:themeColor="text1"/>
          <w:sz w:val="24"/>
          <w:szCs w:val="24"/>
          <w:lang w:val="en-US"/>
        </w:rPr>
      </w:pPr>
      <w:r w:rsidRPr="002D657A">
        <w:rPr>
          <w:rFonts w:eastAsia="바탕"/>
          <w:b/>
          <w:color w:val="000000" w:themeColor="text1"/>
          <w:sz w:val="24"/>
          <w:szCs w:val="24"/>
          <w:lang w:val="en-US"/>
        </w:rPr>
        <w:t xml:space="preserve">Figure S1. </w:t>
      </w:r>
      <w:r w:rsidR="00E50402">
        <w:rPr>
          <w:rFonts w:eastAsia="바탕"/>
          <w:b/>
          <w:color w:val="000000" w:themeColor="text1"/>
          <w:sz w:val="24"/>
          <w:szCs w:val="24"/>
          <w:lang w:val="en-US"/>
        </w:rPr>
        <w:t xml:space="preserve">Effects of </w:t>
      </w:r>
      <w:r w:rsidRPr="002D657A">
        <w:rPr>
          <w:rFonts w:eastAsia="바탕"/>
          <w:b/>
          <w:color w:val="000000" w:themeColor="text1"/>
          <w:sz w:val="24"/>
          <w:szCs w:val="24"/>
          <w:lang w:val="en-US"/>
        </w:rPr>
        <w:t>TRPA1 KD and blockade on cocaine-mediated locomotor sensitization.</w:t>
      </w:r>
    </w:p>
    <w:p w14:paraId="0874F14E" w14:textId="4F2F678C" w:rsidR="00C93EA4" w:rsidRPr="002D657A" w:rsidRDefault="00C93EA4" w:rsidP="00EE7472">
      <w:pPr>
        <w:spacing w:line="360" w:lineRule="auto"/>
        <w:jc w:val="both"/>
        <w:rPr>
          <w:rFonts w:eastAsia="바탕"/>
          <w:b/>
          <w:color w:val="000000" w:themeColor="text1"/>
          <w:sz w:val="24"/>
          <w:szCs w:val="24"/>
          <w:lang w:val="en-US"/>
        </w:rPr>
      </w:pPr>
      <w:r w:rsidRPr="002D657A">
        <w:rPr>
          <w:rFonts w:eastAsia="바탕"/>
          <w:color w:val="000000" w:themeColor="text1"/>
          <w:sz w:val="24"/>
          <w:szCs w:val="24"/>
          <w:lang w:val="en-US"/>
        </w:rPr>
        <w:t>(A) Timeline of TRPA1 KD cocaine behavioral sensitization tests. Locomotor activity of scrambled control and TRPA1 KD group</w:t>
      </w:r>
      <w:r w:rsidR="00E50402">
        <w:rPr>
          <w:rFonts w:eastAsia="바탕"/>
          <w:color w:val="000000" w:themeColor="text1"/>
          <w:sz w:val="24"/>
          <w:szCs w:val="24"/>
          <w:lang w:val="en-US"/>
        </w:rPr>
        <w:t>s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 in the cocaine behavioral sensitization tests; 30 min of total locomotor activity during 9 daily sessions [n = 8 (scrambled) and 9 (KD)].</w:t>
      </w:r>
    </w:p>
    <w:p w14:paraId="0959EC2B" w14:textId="77777777" w:rsidR="00C93EA4" w:rsidRPr="002D657A" w:rsidRDefault="00C93EA4" w:rsidP="00EE7472">
      <w:pPr>
        <w:spacing w:line="360" w:lineRule="auto"/>
        <w:jc w:val="both"/>
        <w:rPr>
          <w:rFonts w:eastAsia="바탕"/>
          <w:color w:val="000000" w:themeColor="text1"/>
          <w:sz w:val="24"/>
          <w:szCs w:val="24"/>
          <w:lang w:val="en-US"/>
        </w:rPr>
      </w:pPr>
      <w:r w:rsidRPr="002D657A">
        <w:rPr>
          <w:rFonts w:eastAsia="바탕"/>
          <w:color w:val="000000" w:themeColor="text1"/>
          <w:sz w:val="24"/>
          <w:szCs w:val="24"/>
          <w:lang w:val="en-US"/>
        </w:rPr>
        <w:t>(B) Representative trace images of locomotor activity during TRPA1 antagonist (HC-030031) open field tests. Locomotor activity on open field tests in the vehicle- or HC-030031 (10 mg/kg)-injected mice</w:t>
      </w:r>
      <w:r w:rsidRPr="002D657A">
        <w:rPr>
          <w:color w:val="000000" w:themeColor="text1"/>
          <w:lang w:val="en-US"/>
        </w:rPr>
        <w:t xml:space="preserve"> [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>n = 10 (vehicle) and 9 (HC-030031)].</w:t>
      </w:r>
    </w:p>
    <w:p w14:paraId="59C5F540" w14:textId="349137E4" w:rsidR="00C93EA4" w:rsidRPr="002D657A" w:rsidRDefault="00C93EA4" w:rsidP="00EE7472">
      <w:pPr>
        <w:spacing w:line="360" w:lineRule="auto"/>
        <w:jc w:val="both"/>
        <w:rPr>
          <w:rFonts w:eastAsia="바탕"/>
          <w:color w:val="000000" w:themeColor="text1"/>
          <w:sz w:val="24"/>
          <w:szCs w:val="24"/>
          <w:lang w:val="en-US"/>
        </w:rPr>
      </w:pPr>
      <w:r w:rsidRPr="002D657A">
        <w:rPr>
          <w:rFonts w:eastAsia="바탕"/>
          <w:color w:val="000000" w:themeColor="text1"/>
          <w:sz w:val="24"/>
          <w:szCs w:val="24"/>
          <w:lang w:val="en-US"/>
        </w:rPr>
        <w:t>(C) Representative heat map images of mouse movements during TRPA1 antagonist novel object recognition tests. Discrimination ratio between familiar (F) and novel (N) object</w:t>
      </w:r>
      <w:r w:rsidR="00E50402">
        <w:rPr>
          <w:rFonts w:eastAsia="바탕"/>
          <w:color w:val="000000" w:themeColor="text1"/>
          <w:sz w:val="24"/>
          <w:szCs w:val="24"/>
          <w:lang w:val="en-US"/>
        </w:rPr>
        <w:t>s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 in the vehicle- or HC-030031 (10 mg/kg)-treated mice </w:t>
      </w:r>
      <w:r w:rsidRPr="002D657A">
        <w:rPr>
          <w:color w:val="000000" w:themeColor="text1"/>
          <w:lang w:val="en-US"/>
        </w:rPr>
        <w:t>[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n = 10 (vehicle) and 9 (HC-030031)]. </w:t>
      </w:r>
    </w:p>
    <w:p w14:paraId="1A5E8AF8" w14:textId="77777777" w:rsidR="00C93EA4" w:rsidRPr="002D657A" w:rsidRDefault="00C93EA4" w:rsidP="00EE7472">
      <w:pPr>
        <w:spacing w:line="360" w:lineRule="auto"/>
        <w:jc w:val="both"/>
        <w:rPr>
          <w:rFonts w:eastAsia="바탕"/>
          <w:color w:val="000000" w:themeColor="text1"/>
          <w:sz w:val="24"/>
          <w:szCs w:val="24"/>
          <w:lang w:val="en-US"/>
        </w:rPr>
      </w:pP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(D) Timeline of TRPA1 antagonist acute cocaine locomotor test. 30 min of total locomotor activity of acute cocaine responses following injection of HC-030031 or vehicle [n = 8 (control), 8 (cocaine), 7 (HC-030031, cocaine), and 7 (HC-030031)]. </w:t>
      </w:r>
    </w:p>
    <w:p w14:paraId="38060318" w14:textId="1B7AC964" w:rsidR="00C93EA4" w:rsidRPr="002D657A" w:rsidRDefault="00C93EA4" w:rsidP="00EE7472">
      <w:pPr>
        <w:spacing w:line="360" w:lineRule="auto"/>
        <w:jc w:val="both"/>
        <w:rPr>
          <w:rFonts w:eastAsia="바탕"/>
          <w:color w:val="000000" w:themeColor="text1"/>
          <w:sz w:val="24"/>
          <w:szCs w:val="24"/>
          <w:lang w:val="en-US"/>
        </w:rPr>
      </w:pPr>
      <w:r w:rsidRPr="002D657A">
        <w:rPr>
          <w:rFonts w:eastAsia="바탕"/>
          <w:color w:val="000000" w:themeColor="text1"/>
          <w:sz w:val="24"/>
          <w:szCs w:val="24"/>
          <w:lang w:val="en-US"/>
        </w:rPr>
        <w:t>(E) Timeline of TRPA1 antagonist cocaine behavioral sensitization tests. Locomotor activity of each group in the HC-030031 cocaine behavioral sensitization tests; 30 min of total locomotor activity during 7 daily sessions [n = 8 (control), 9 (cocaine)</w:t>
      </w:r>
      <w:r w:rsidR="00E50402">
        <w:rPr>
          <w:rFonts w:eastAsia="바탕"/>
          <w:color w:val="000000" w:themeColor="text1"/>
          <w:sz w:val="24"/>
          <w:szCs w:val="24"/>
          <w:lang w:val="en-US"/>
        </w:rPr>
        <w:t>,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 and 9 (HC-030031, cocaine)]. </w:t>
      </w:r>
      <w:r w:rsidR="00E50402">
        <w:rPr>
          <w:rFonts w:eastAsia="바탕"/>
          <w:color w:val="000000" w:themeColor="text1"/>
          <w:sz w:val="24"/>
          <w:szCs w:val="24"/>
          <w:lang w:val="en-US"/>
        </w:rPr>
        <w:t>Five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>-min intervals of locomotor activity on day 5 [n = 8 (control), 9 (cocaine), and 9 (HC-030031, cocaine)].</w:t>
      </w:r>
    </w:p>
    <w:p w14:paraId="59B16FA2" w14:textId="508CBA0C" w:rsidR="00C93EA4" w:rsidRPr="002D657A" w:rsidRDefault="00C93EA4" w:rsidP="00EE7472">
      <w:pPr>
        <w:spacing w:line="360" w:lineRule="auto"/>
        <w:jc w:val="both"/>
        <w:rPr>
          <w:rFonts w:eastAsia="바탕"/>
          <w:color w:val="000000" w:themeColor="text1"/>
          <w:sz w:val="24"/>
          <w:szCs w:val="24"/>
          <w:lang w:val="en-US"/>
        </w:rPr>
      </w:pP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Data are presented as mean ± standard error of the mean. * </w:t>
      </w:r>
      <w:r w:rsidRPr="002D657A">
        <w:rPr>
          <w:rFonts w:eastAsia="바탕"/>
          <w:i/>
          <w:color w:val="000000" w:themeColor="text1"/>
          <w:sz w:val="24"/>
          <w:szCs w:val="24"/>
          <w:lang w:val="en-US"/>
        </w:rPr>
        <w:t>P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 &lt; 0.05, ** </w:t>
      </w:r>
      <w:r w:rsidRPr="002D657A">
        <w:rPr>
          <w:rFonts w:eastAsia="바탕"/>
          <w:i/>
          <w:color w:val="000000" w:themeColor="text1"/>
          <w:sz w:val="24"/>
          <w:szCs w:val="24"/>
          <w:lang w:val="en-US"/>
        </w:rPr>
        <w:t>P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 &lt; 0.01</w:t>
      </w:r>
      <w:r w:rsidR="00E50402">
        <w:rPr>
          <w:rFonts w:eastAsia="바탕"/>
          <w:color w:val="000000" w:themeColor="text1"/>
          <w:sz w:val="24"/>
          <w:szCs w:val="24"/>
          <w:lang w:val="en-US"/>
        </w:rPr>
        <w:t>,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 and *** </w:t>
      </w:r>
      <w:r w:rsidRPr="002D657A">
        <w:rPr>
          <w:rFonts w:eastAsia="바탕"/>
          <w:i/>
          <w:color w:val="000000" w:themeColor="text1"/>
          <w:sz w:val="24"/>
          <w:szCs w:val="24"/>
          <w:lang w:val="en-US"/>
        </w:rPr>
        <w:t>P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 &lt; 0.001 versus control; # </w:t>
      </w:r>
      <w:r w:rsidRPr="002D657A">
        <w:rPr>
          <w:rFonts w:eastAsia="바탕"/>
          <w:i/>
          <w:color w:val="000000" w:themeColor="text1"/>
          <w:sz w:val="24"/>
          <w:szCs w:val="24"/>
          <w:lang w:val="en-US"/>
        </w:rPr>
        <w:t>P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 &lt; 0.05, ## </w:t>
      </w:r>
      <w:r w:rsidRPr="002D657A">
        <w:rPr>
          <w:rFonts w:eastAsia="바탕"/>
          <w:i/>
          <w:color w:val="000000" w:themeColor="text1"/>
          <w:sz w:val="24"/>
          <w:szCs w:val="24"/>
          <w:lang w:val="en-US"/>
        </w:rPr>
        <w:t>P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 &lt; 0.01</w:t>
      </w:r>
      <w:r w:rsidR="00E50402">
        <w:rPr>
          <w:rFonts w:eastAsia="바탕"/>
          <w:color w:val="000000" w:themeColor="text1"/>
          <w:sz w:val="24"/>
          <w:szCs w:val="24"/>
          <w:lang w:val="en-US"/>
        </w:rPr>
        <w:t>,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 and ### </w:t>
      </w:r>
      <w:r w:rsidRPr="002D657A">
        <w:rPr>
          <w:rFonts w:eastAsia="바탕"/>
          <w:i/>
          <w:color w:val="000000" w:themeColor="text1"/>
          <w:sz w:val="24"/>
          <w:szCs w:val="24"/>
          <w:lang w:val="en-US"/>
        </w:rPr>
        <w:t>P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 &lt; 0.001 versus cocaine; </w:t>
      </w:r>
      <w:proofErr w:type="spellStart"/>
      <w:r w:rsidRPr="002D657A">
        <w:rPr>
          <w:rFonts w:eastAsia="바탕"/>
          <w:color w:val="000000" w:themeColor="text1"/>
          <w:sz w:val="24"/>
          <w:szCs w:val="24"/>
          <w:lang w:val="en-US"/>
        </w:rPr>
        <w:t>sal</w:t>
      </w:r>
      <w:proofErr w:type="spellEnd"/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, saline; </w:t>
      </w:r>
      <w:proofErr w:type="spellStart"/>
      <w:r w:rsidRPr="002D657A">
        <w:rPr>
          <w:rFonts w:eastAsia="바탕"/>
          <w:color w:val="000000" w:themeColor="text1"/>
          <w:sz w:val="24"/>
          <w:szCs w:val="24"/>
          <w:lang w:val="en-US"/>
        </w:rPr>
        <w:t>coc</w:t>
      </w:r>
      <w:proofErr w:type="spellEnd"/>
      <w:r w:rsidRPr="002D657A">
        <w:rPr>
          <w:rFonts w:eastAsia="바탕"/>
          <w:color w:val="000000" w:themeColor="text1"/>
          <w:sz w:val="24"/>
          <w:szCs w:val="24"/>
          <w:lang w:val="en-US"/>
        </w:rPr>
        <w:t>, cocaine; TRPA1 KD, TRPA1 knockdown; Veh, vehicle; HC, HC-030031.</w:t>
      </w:r>
    </w:p>
    <w:p w14:paraId="364E02FC" w14:textId="25AAE690" w:rsidR="00EE7472" w:rsidRDefault="00C93EA4" w:rsidP="00EE7472">
      <w:pPr>
        <w:spacing w:line="360" w:lineRule="auto"/>
        <w:jc w:val="both"/>
        <w:rPr>
          <w:rFonts w:eastAsia="바탕"/>
          <w:b/>
          <w:color w:val="000000" w:themeColor="text1"/>
          <w:sz w:val="24"/>
          <w:szCs w:val="24"/>
          <w:lang w:val="en-US"/>
        </w:rPr>
      </w:pPr>
      <w:r w:rsidRPr="002D657A">
        <w:rPr>
          <w:rFonts w:eastAsia="바탕"/>
          <w:b/>
          <w:color w:val="000000" w:themeColor="text1"/>
          <w:sz w:val="24"/>
          <w:szCs w:val="24"/>
          <w:lang w:val="en-US"/>
        </w:rPr>
        <w:t xml:space="preserve"> </w:t>
      </w:r>
    </w:p>
    <w:p w14:paraId="285BD81D" w14:textId="77777777" w:rsidR="00EE7472" w:rsidRDefault="00EE7472">
      <w:pPr>
        <w:spacing w:after="160" w:line="259" w:lineRule="auto"/>
        <w:jc w:val="both"/>
        <w:rPr>
          <w:rFonts w:eastAsia="바탕"/>
          <w:b/>
          <w:color w:val="000000" w:themeColor="text1"/>
          <w:sz w:val="24"/>
          <w:szCs w:val="24"/>
          <w:lang w:val="en-US"/>
        </w:rPr>
      </w:pPr>
      <w:r>
        <w:rPr>
          <w:rFonts w:eastAsia="바탕"/>
          <w:b/>
          <w:color w:val="000000" w:themeColor="text1"/>
          <w:sz w:val="24"/>
          <w:szCs w:val="24"/>
          <w:lang w:val="en-US"/>
        </w:rPr>
        <w:br w:type="page"/>
      </w:r>
    </w:p>
    <w:p w14:paraId="5C53B7AA" w14:textId="1DEAFA80" w:rsidR="00EE7472" w:rsidRDefault="00EE7472" w:rsidP="00EE7472">
      <w:pPr>
        <w:spacing w:line="360" w:lineRule="auto"/>
        <w:jc w:val="center"/>
        <w:rPr>
          <w:rFonts w:eastAsia="바탕"/>
          <w:b/>
          <w:color w:val="000000" w:themeColor="text1"/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5A98B6AC" wp14:editId="6BC8FD2B">
            <wp:extent cx="5351441" cy="7599680"/>
            <wp:effectExtent l="0" t="0" r="1905" b="1270"/>
            <wp:docPr id="187726843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26843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55681" cy="7605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013C3" w14:textId="77777777" w:rsidR="00EE7472" w:rsidRDefault="00EE7472" w:rsidP="00EE7472">
      <w:pPr>
        <w:spacing w:line="360" w:lineRule="auto"/>
        <w:jc w:val="both"/>
        <w:rPr>
          <w:rFonts w:eastAsia="바탕"/>
          <w:b/>
          <w:color w:val="000000" w:themeColor="text1"/>
          <w:sz w:val="24"/>
          <w:szCs w:val="24"/>
          <w:lang w:val="en-US"/>
        </w:rPr>
      </w:pPr>
    </w:p>
    <w:p w14:paraId="2AE4C6C9" w14:textId="12B9E202" w:rsidR="00EE7472" w:rsidRDefault="00EE7472" w:rsidP="00EE7472">
      <w:pPr>
        <w:spacing w:line="360" w:lineRule="auto"/>
        <w:jc w:val="both"/>
        <w:rPr>
          <w:rFonts w:eastAsia="바탕"/>
          <w:b/>
          <w:color w:val="000000" w:themeColor="text1"/>
          <w:sz w:val="24"/>
          <w:szCs w:val="24"/>
          <w:lang w:val="en-US"/>
        </w:rPr>
      </w:pPr>
      <w:r w:rsidRPr="002D657A">
        <w:rPr>
          <w:rFonts w:eastAsia="바탕"/>
          <w:b/>
          <w:color w:val="000000" w:themeColor="text1"/>
          <w:sz w:val="24"/>
          <w:szCs w:val="24"/>
          <w:lang w:val="en-US"/>
        </w:rPr>
        <w:t xml:space="preserve">Figure S2. Spontaneous EPSC </w:t>
      </w:r>
      <w:r>
        <w:rPr>
          <w:rFonts w:eastAsia="바탕"/>
          <w:b/>
          <w:color w:val="000000" w:themeColor="text1"/>
          <w:sz w:val="24"/>
          <w:szCs w:val="24"/>
          <w:lang w:val="en-US"/>
        </w:rPr>
        <w:t>k</w:t>
      </w:r>
      <w:r w:rsidRPr="002D657A">
        <w:rPr>
          <w:rFonts w:eastAsia="바탕"/>
          <w:b/>
          <w:color w:val="000000" w:themeColor="text1"/>
          <w:sz w:val="24"/>
          <w:szCs w:val="24"/>
          <w:lang w:val="en-US"/>
        </w:rPr>
        <w:t>inetics</w:t>
      </w:r>
    </w:p>
    <w:p w14:paraId="69D53D3C" w14:textId="08BD8CF7" w:rsidR="00C93EA4" w:rsidRPr="002D657A" w:rsidRDefault="00C93EA4" w:rsidP="00EE7472">
      <w:pPr>
        <w:spacing w:line="360" w:lineRule="auto"/>
        <w:jc w:val="both"/>
        <w:rPr>
          <w:rFonts w:eastAsia="바탕"/>
          <w:b/>
          <w:color w:val="000000" w:themeColor="text1"/>
          <w:sz w:val="24"/>
          <w:szCs w:val="24"/>
          <w:lang w:val="en-US"/>
        </w:rPr>
      </w:pPr>
      <w:r w:rsidRPr="002D657A">
        <w:rPr>
          <w:rFonts w:eastAsia="바탕"/>
          <w:b/>
          <w:color w:val="000000" w:themeColor="text1"/>
          <w:sz w:val="24"/>
          <w:szCs w:val="24"/>
          <w:lang w:val="en-US"/>
        </w:rPr>
        <w:lastRenderedPageBreak/>
        <w:t xml:space="preserve">Figure S2. Spontaneous EPSC </w:t>
      </w:r>
      <w:r w:rsidR="00E50402">
        <w:rPr>
          <w:rFonts w:eastAsia="바탕"/>
          <w:b/>
          <w:color w:val="000000" w:themeColor="text1"/>
          <w:sz w:val="24"/>
          <w:szCs w:val="24"/>
          <w:lang w:val="en-US"/>
        </w:rPr>
        <w:t>k</w:t>
      </w:r>
      <w:r w:rsidRPr="002D657A">
        <w:rPr>
          <w:rFonts w:eastAsia="바탕"/>
          <w:b/>
          <w:color w:val="000000" w:themeColor="text1"/>
          <w:sz w:val="24"/>
          <w:szCs w:val="24"/>
          <w:lang w:val="en-US"/>
        </w:rPr>
        <w:t>inetics</w:t>
      </w:r>
    </w:p>
    <w:p w14:paraId="349B0FC6" w14:textId="6AD5A1D1" w:rsidR="00C93EA4" w:rsidRPr="002D657A" w:rsidRDefault="00C93EA4" w:rsidP="00EE7472">
      <w:pPr>
        <w:spacing w:line="360" w:lineRule="auto"/>
        <w:jc w:val="both"/>
        <w:rPr>
          <w:color w:val="000000" w:themeColor="text1"/>
          <w:sz w:val="24"/>
          <w:lang w:val="en-US"/>
        </w:rPr>
      </w:pP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(A) </w:t>
      </w:r>
      <w:r w:rsidRPr="002D657A">
        <w:rPr>
          <w:color w:val="000000" w:themeColor="text1"/>
          <w:sz w:val="24"/>
          <w:lang w:val="en-US"/>
        </w:rPr>
        <w:t>Representative raw traces of spontaneous excitatory post-synaptic current (</w:t>
      </w:r>
      <w:proofErr w:type="spellStart"/>
      <w:r w:rsidRPr="002D657A">
        <w:rPr>
          <w:color w:val="000000" w:themeColor="text1"/>
          <w:sz w:val="24"/>
          <w:lang w:val="en-US"/>
        </w:rPr>
        <w:t>sEPSC</w:t>
      </w:r>
      <w:proofErr w:type="spellEnd"/>
      <w:r w:rsidRPr="002D657A">
        <w:rPr>
          <w:color w:val="000000" w:themeColor="text1"/>
          <w:sz w:val="24"/>
          <w:lang w:val="en-US"/>
        </w:rPr>
        <w:t xml:space="preserve">) recordings 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from the </w:t>
      </w:r>
      <w:proofErr w:type="spellStart"/>
      <w:r w:rsidRPr="002D657A">
        <w:rPr>
          <w:rFonts w:eastAsia="바탕"/>
          <w:color w:val="000000" w:themeColor="text1"/>
          <w:sz w:val="24"/>
          <w:szCs w:val="24"/>
          <w:lang w:val="en-US"/>
        </w:rPr>
        <w:t>NAc</w:t>
      </w:r>
      <w:proofErr w:type="spellEnd"/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 core of male </w:t>
      </w:r>
      <w:r w:rsidR="00E50402">
        <w:rPr>
          <w:rFonts w:eastAsia="바탕"/>
          <w:color w:val="000000" w:themeColor="text1"/>
          <w:sz w:val="24"/>
          <w:szCs w:val="24"/>
          <w:lang w:val="en-US"/>
        </w:rPr>
        <w:t>mice</w:t>
      </w:r>
      <w:r w:rsidRPr="002D657A">
        <w:rPr>
          <w:color w:val="000000" w:themeColor="text1"/>
          <w:sz w:val="24"/>
          <w:lang w:val="en-US"/>
        </w:rPr>
        <w:t>.</w:t>
      </w:r>
    </w:p>
    <w:p w14:paraId="3BB8E4C3" w14:textId="77777777" w:rsidR="00C93EA4" w:rsidRPr="002D657A" w:rsidRDefault="00C93EA4" w:rsidP="00EE7472">
      <w:pPr>
        <w:spacing w:line="360" w:lineRule="auto"/>
        <w:jc w:val="both"/>
        <w:rPr>
          <w:color w:val="000000" w:themeColor="text1"/>
          <w:sz w:val="24"/>
          <w:szCs w:val="24"/>
          <w:lang w:val="en-US"/>
        </w:rPr>
      </w:pP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(B) </w:t>
      </w:r>
      <w:r w:rsidRPr="002D657A">
        <w:rPr>
          <w:color w:val="000000" w:themeColor="text1"/>
          <w:sz w:val="24"/>
          <w:szCs w:val="24"/>
          <w:lang w:val="en-US"/>
        </w:rPr>
        <w:t>Rise tau (</w:t>
      </w:r>
      <w:proofErr w:type="spellStart"/>
      <w:r w:rsidRPr="002D657A">
        <w:rPr>
          <w:color w:val="000000" w:themeColor="text1"/>
          <w:sz w:val="24"/>
          <w:szCs w:val="24"/>
          <w:lang w:val="en-US"/>
        </w:rPr>
        <w:t>ms</w:t>
      </w:r>
      <w:proofErr w:type="spellEnd"/>
      <w:r w:rsidRPr="002D657A">
        <w:rPr>
          <w:color w:val="000000" w:themeColor="text1"/>
          <w:sz w:val="24"/>
          <w:szCs w:val="24"/>
          <w:lang w:val="en-US"/>
        </w:rPr>
        <w:t>), rise time 10%-90% (</w:t>
      </w:r>
      <w:proofErr w:type="spellStart"/>
      <w:r w:rsidRPr="002D657A">
        <w:rPr>
          <w:color w:val="000000" w:themeColor="text1"/>
          <w:sz w:val="24"/>
          <w:szCs w:val="24"/>
          <w:lang w:val="en-US"/>
        </w:rPr>
        <w:t>ms</w:t>
      </w:r>
      <w:proofErr w:type="spellEnd"/>
      <w:r w:rsidRPr="002D657A">
        <w:rPr>
          <w:color w:val="000000" w:themeColor="text1"/>
          <w:sz w:val="24"/>
          <w:szCs w:val="24"/>
          <w:lang w:val="en-US"/>
        </w:rPr>
        <w:t>), Decay tau (</w:t>
      </w:r>
      <w:proofErr w:type="spellStart"/>
      <w:r w:rsidRPr="002D657A">
        <w:rPr>
          <w:color w:val="000000" w:themeColor="text1"/>
          <w:sz w:val="24"/>
          <w:szCs w:val="24"/>
          <w:lang w:val="en-US"/>
        </w:rPr>
        <w:t>ms</w:t>
      </w:r>
      <w:proofErr w:type="spellEnd"/>
      <w:r w:rsidRPr="002D657A">
        <w:rPr>
          <w:color w:val="000000" w:themeColor="text1"/>
          <w:sz w:val="24"/>
          <w:szCs w:val="24"/>
          <w:lang w:val="en-US"/>
        </w:rPr>
        <w:t xml:space="preserve">), and Decay time 90%-10% of </w:t>
      </w:r>
      <w:proofErr w:type="spellStart"/>
      <w:r w:rsidRPr="002D657A">
        <w:rPr>
          <w:color w:val="000000" w:themeColor="text1"/>
          <w:sz w:val="24"/>
          <w:szCs w:val="24"/>
          <w:lang w:val="en-US"/>
        </w:rPr>
        <w:t>sEPSCs</w:t>
      </w:r>
      <w:proofErr w:type="spellEnd"/>
      <w:r w:rsidRPr="002D657A">
        <w:rPr>
          <w:color w:val="000000" w:themeColor="text1"/>
          <w:sz w:val="24"/>
          <w:szCs w:val="24"/>
          <w:lang w:val="en-US"/>
        </w:rPr>
        <w:t xml:space="preserve"> </w:t>
      </w:r>
      <w:r w:rsidRPr="002D657A">
        <w:rPr>
          <w:color w:val="000000" w:themeColor="text1"/>
          <w:sz w:val="24"/>
          <w:lang w:val="en-US"/>
        </w:rPr>
        <w:t xml:space="preserve">in the </w:t>
      </w:r>
      <w:proofErr w:type="spellStart"/>
      <w:r w:rsidRPr="002D657A">
        <w:rPr>
          <w:color w:val="000000" w:themeColor="text1"/>
          <w:sz w:val="24"/>
          <w:lang w:val="en-US"/>
        </w:rPr>
        <w:t>NAc</w:t>
      </w:r>
      <w:proofErr w:type="spellEnd"/>
      <w:r w:rsidRPr="002D657A">
        <w:rPr>
          <w:color w:val="000000" w:themeColor="text1"/>
          <w:sz w:val="24"/>
          <w:lang w:val="en-US"/>
        </w:rPr>
        <w:t xml:space="preserve"> core MSNs of saline- and cocaine-injected male scrambled control and male TRPA1 KD groups </w:t>
      </w:r>
      <w:r w:rsidRPr="002D657A">
        <w:rPr>
          <w:color w:val="000000" w:themeColor="text1"/>
          <w:sz w:val="24"/>
          <w:szCs w:val="24"/>
          <w:lang w:val="en-US"/>
        </w:rPr>
        <w:t xml:space="preserve">[n = 16 (scrambled, saline), 13 (scrambled, cocaine), 9 (KD, saline), and 15 (KD, cocaine)]. </w:t>
      </w:r>
    </w:p>
    <w:p w14:paraId="3F2CF1C5" w14:textId="20ADB0B6" w:rsidR="00C93EA4" w:rsidRPr="002D657A" w:rsidRDefault="00C93EA4" w:rsidP="00EE7472">
      <w:pPr>
        <w:spacing w:line="360" w:lineRule="auto"/>
        <w:jc w:val="both"/>
        <w:rPr>
          <w:color w:val="000000" w:themeColor="text1"/>
          <w:sz w:val="24"/>
          <w:lang w:val="en-US"/>
        </w:rPr>
      </w:pP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(C) </w:t>
      </w:r>
      <w:r w:rsidRPr="002D657A">
        <w:rPr>
          <w:color w:val="000000" w:themeColor="text1"/>
          <w:sz w:val="24"/>
          <w:lang w:val="en-US"/>
        </w:rPr>
        <w:t>Representative raw traces of spontaneous excitatory post-synaptic current (</w:t>
      </w:r>
      <w:proofErr w:type="spellStart"/>
      <w:r w:rsidRPr="002D657A">
        <w:rPr>
          <w:color w:val="000000" w:themeColor="text1"/>
          <w:sz w:val="24"/>
          <w:lang w:val="en-US"/>
        </w:rPr>
        <w:t>sEPSC</w:t>
      </w:r>
      <w:proofErr w:type="spellEnd"/>
      <w:r w:rsidRPr="002D657A">
        <w:rPr>
          <w:color w:val="000000" w:themeColor="text1"/>
          <w:sz w:val="24"/>
          <w:lang w:val="en-US"/>
        </w:rPr>
        <w:t xml:space="preserve">) recordings 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from the </w:t>
      </w:r>
      <w:proofErr w:type="spellStart"/>
      <w:r w:rsidRPr="002D657A">
        <w:rPr>
          <w:rFonts w:eastAsia="바탕"/>
          <w:color w:val="000000" w:themeColor="text1"/>
          <w:sz w:val="24"/>
          <w:szCs w:val="24"/>
          <w:lang w:val="en-US"/>
        </w:rPr>
        <w:t>NAc</w:t>
      </w:r>
      <w:proofErr w:type="spellEnd"/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 shell of male </w:t>
      </w:r>
      <w:r w:rsidR="00E50402">
        <w:rPr>
          <w:rFonts w:eastAsia="바탕"/>
          <w:color w:val="000000" w:themeColor="text1"/>
          <w:sz w:val="24"/>
          <w:szCs w:val="24"/>
          <w:lang w:val="en-US"/>
        </w:rPr>
        <w:t>mice</w:t>
      </w:r>
      <w:r w:rsidRPr="002D657A">
        <w:rPr>
          <w:color w:val="000000" w:themeColor="text1"/>
          <w:sz w:val="24"/>
          <w:lang w:val="en-US"/>
        </w:rPr>
        <w:t>.</w:t>
      </w:r>
    </w:p>
    <w:p w14:paraId="3A43DFBE" w14:textId="77777777" w:rsidR="00C93EA4" w:rsidRPr="002D657A" w:rsidRDefault="00C93EA4" w:rsidP="00EE7472">
      <w:pPr>
        <w:spacing w:line="360" w:lineRule="auto"/>
        <w:jc w:val="both"/>
        <w:rPr>
          <w:color w:val="000000" w:themeColor="text1"/>
          <w:sz w:val="24"/>
          <w:szCs w:val="24"/>
          <w:lang w:val="en-US"/>
        </w:rPr>
      </w:pP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(D) </w:t>
      </w:r>
      <w:r w:rsidRPr="002D657A">
        <w:rPr>
          <w:color w:val="000000" w:themeColor="text1"/>
          <w:sz w:val="24"/>
          <w:szCs w:val="24"/>
          <w:lang w:val="en-US"/>
        </w:rPr>
        <w:t>Rise tau (</w:t>
      </w:r>
      <w:proofErr w:type="spellStart"/>
      <w:r w:rsidRPr="002D657A">
        <w:rPr>
          <w:color w:val="000000" w:themeColor="text1"/>
          <w:sz w:val="24"/>
          <w:szCs w:val="24"/>
          <w:lang w:val="en-US"/>
        </w:rPr>
        <w:t>ms</w:t>
      </w:r>
      <w:proofErr w:type="spellEnd"/>
      <w:r w:rsidRPr="002D657A">
        <w:rPr>
          <w:color w:val="000000" w:themeColor="text1"/>
          <w:sz w:val="24"/>
          <w:szCs w:val="24"/>
          <w:lang w:val="en-US"/>
        </w:rPr>
        <w:t>), rise time 10%-90% (</w:t>
      </w:r>
      <w:proofErr w:type="spellStart"/>
      <w:r w:rsidRPr="002D657A">
        <w:rPr>
          <w:color w:val="000000" w:themeColor="text1"/>
          <w:sz w:val="24"/>
          <w:szCs w:val="24"/>
          <w:lang w:val="en-US"/>
        </w:rPr>
        <w:t>ms</w:t>
      </w:r>
      <w:proofErr w:type="spellEnd"/>
      <w:r w:rsidRPr="002D657A">
        <w:rPr>
          <w:color w:val="000000" w:themeColor="text1"/>
          <w:sz w:val="24"/>
          <w:szCs w:val="24"/>
          <w:lang w:val="en-US"/>
        </w:rPr>
        <w:t>), Decay tau (</w:t>
      </w:r>
      <w:proofErr w:type="spellStart"/>
      <w:r w:rsidRPr="002D657A">
        <w:rPr>
          <w:color w:val="000000" w:themeColor="text1"/>
          <w:sz w:val="24"/>
          <w:szCs w:val="24"/>
          <w:lang w:val="en-US"/>
        </w:rPr>
        <w:t>ms</w:t>
      </w:r>
      <w:proofErr w:type="spellEnd"/>
      <w:r w:rsidRPr="002D657A">
        <w:rPr>
          <w:color w:val="000000" w:themeColor="text1"/>
          <w:sz w:val="24"/>
          <w:szCs w:val="24"/>
          <w:lang w:val="en-US"/>
        </w:rPr>
        <w:t xml:space="preserve">), and Decay time 90%-10% of </w:t>
      </w:r>
      <w:proofErr w:type="spellStart"/>
      <w:r w:rsidRPr="002D657A">
        <w:rPr>
          <w:color w:val="000000" w:themeColor="text1"/>
          <w:sz w:val="24"/>
          <w:szCs w:val="24"/>
          <w:lang w:val="en-US"/>
        </w:rPr>
        <w:t>sEPSCs</w:t>
      </w:r>
      <w:proofErr w:type="spellEnd"/>
      <w:r w:rsidRPr="002D657A">
        <w:rPr>
          <w:color w:val="000000" w:themeColor="text1"/>
          <w:sz w:val="24"/>
          <w:szCs w:val="24"/>
          <w:lang w:val="en-US"/>
        </w:rPr>
        <w:t xml:space="preserve"> </w:t>
      </w:r>
      <w:r w:rsidRPr="002D657A">
        <w:rPr>
          <w:color w:val="000000" w:themeColor="text1"/>
          <w:sz w:val="24"/>
          <w:lang w:val="en-US"/>
        </w:rPr>
        <w:t xml:space="preserve">in the </w:t>
      </w:r>
      <w:proofErr w:type="spellStart"/>
      <w:r w:rsidRPr="002D657A">
        <w:rPr>
          <w:color w:val="000000" w:themeColor="text1"/>
          <w:sz w:val="24"/>
          <w:lang w:val="en-US"/>
        </w:rPr>
        <w:t>NAc</w:t>
      </w:r>
      <w:proofErr w:type="spellEnd"/>
      <w:r w:rsidRPr="002D657A">
        <w:rPr>
          <w:color w:val="000000" w:themeColor="text1"/>
          <w:sz w:val="24"/>
          <w:lang w:val="en-US"/>
        </w:rPr>
        <w:t xml:space="preserve"> shell MSNs of saline- and cocaine-injected male scrambled control and male TRPA1 KD groups [n = 8 (scrambled, saline), 10 (scrambled, cocaine), 11 (KD, saline), and 11 (KD, cocaine)].</w:t>
      </w:r>
    </w:p>
    <w:p w14:paraId="58EB594F" w14:textId="4260EB3E" w:rsidR="00C93EA4" w:rsidRPr="002D657A" w:rsidRDefault="00C93EA4" w:rsidP="00EE7472">
      <w:pPr>
        <w:spacing w:line="360" w:lineRule="auto"/>
        <w:jc w:val="both"/>
        <w:rPr>
          <w:color w:val="000000" w:themeColor="text1"/>
          <w:sz w:val="24"/>
          <w:lang w:val="en-US"/>
        </w:rPr>
      </w:pP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(E) </w:t>
      </w:r>
      <w:r w:rsidRPr="002D657A">
        <w:rPr>
          <w:color w:val="000000" w:themeColor="text1"/>
          <w:sz w:val="24"/>
          <w:lang w:val="en-US"/>
        </w:rPr>
        <w:t>Representative raw traces of spontaneous excitatory post-synaptic current (</w:t>
      </w:r>
      <w:proofErr w:type="spellStart"/>
      <w:r w:rsidRPr="002D657A">
        <w:rPr>
          <w:color w:val="000000" w:themeColor="text1"/>
          <w:sz w:val="24"/>
          <w:lang w:val="en-US"/>
        </w:rPr>
        <w:t>sEPSC</w:t>
      </w:r>
      <w:proofErr w:type="spellEnd"/>
      <w:r w:rsidRPr="002D657A">
        <w:rPr>
          <w:color w:val="000000" w:themeColor="text1"/>
          <w:sz w:val="24"/>
          <w:lang w:val="en-US"/>
        </w:rPr>
        <w:t xml:space="preserve">) recordings 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from the </w:t>
      </w:r>
      <w:proofErr w:type="spellStart"/>
      <w:r w:rsidRPr="002D657A">
        <w:rPr>
          <w:rFonts w:eastAsia="바탕"/>
          <w:color w:val="000000" w:themeColor="text1"/>
          <w:sz w:val="24"/>
          <w:szCs w:val="24"/>
          <w:lang w:val="en-US"/>
        </w:rPr>
        <w:t>NAc</w:t>
      </w:r>
      <w:proofErr w:type="spellEnd"/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 core of female </w:t>
      </w:r>
      <w:r w:rsidR="00E50402">
        <w:rPr>
          <w:rFonts w:eastAsia="바탕"/>
          <w:color w:val="000000" w:themeColor="text1"/>
          <w:sz w:val="24"/>
          <w:szCs w:val="24"/>
          <w:lang w:val="en-US"/>
        </w:rPr>
        <w:t>mice</w:t>
      </w:r>
      <w:r w:rsidRPr="002D657A">
        <w:rPr>
          <w:color w:val="000000" w:themeColor="text1"/>
          <w:sz w:val="24"/>
          <w:lang w:val="en-US"/>
        </w:rPr>
        <w:t>.</w:t>
      </w:r>
    </w:p>
    <w:p w14:paraId="57CE0B02" w14:textId="329FC4BB" w:rsidR="00C93EA4" w:rsidRPr="002D657A" w:rsidRDefault="00C93EA4" w:rsidP="00EE7472">
      <w:pPr>
        <w:spacing w:line="360" w:lineRule="auto"/>
        <w:jc w:val="both"/>
        <w:rPr>
          <w:color w:val="000000" w:themeColor="text1"/>
          <w:sz w:val="24"/>
          <w:szCs w:val="24"/>
          <w:lang w:val="en-US"/>
        </w:rPr>
      </w:pP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(F) </w:t>
      </w:r>
      <w:r w:rsidRPr="002D657A">
        <w:rPr>
          <w:color w:val="000000" w:themeColor="text1"/>
          <w:sz w:val="24"/>
          <w:szCs w:val="24"/>
          <w:lang w:val="en-US"/>
        </w:rPr>
        <w:t>Rise tau (</w:t>
      </w:r>
      <w:proofErr w:type="spellStart"/>
      <w:r w:rsidRPr="002D657A">
        <w:rPr>
          <w:color w:val="000000" w:themeColor="text1"/>
          <w:sz w:val="24"/>
          <w:szCs w:val="24"/>
          <w:lang w:val="en-US"/>
        </w:rPr>
        <w:t>ms</w:t>
      </w:r>
      <w:proofErr w:type="spellEnd"/>
      <w:r w:rsidRPr="002D657A">
        <w:rPr>
          <w:color w:val="000000" w:themeColor="text1"/>
          <w:sz w:val="24"/>
          <w:szCs w:val="24"/>
          <w:lang w:val="en-US"/>
        </w:rPr>
        <w:t>), rise time 10%-90% (</w:t>
      </w:r>
      <w:proofErr w:type="spellStart"/>
      <w:r w:rsidRPr="002D657A">
        <w:rPr>
          <w:color w:val="000000" w:themeColor="text1"/>
          <w:sz w:val="24"/>
          <w:szCs w:val="24"/>
          <w:lang w:val="en-US"/>
        </w:rPr>
        <w:t>ms</w:t>
      </w:r>
      <w:proofErr w:type="spellEnd"/>
      <w:r w:rsidRPr="002D657A">
        <w:rPr>
          <w:color w:val="000000" w:themeColor="text1"/>
          <w:sz w:val="24"/>
          <w:szCs w:val="24"/>
          <w:lang w:val="en-US"/>
        </w:rPr>
        <w:t>), Decay tau (</w:t>
      </w:r>
      <w:proofErr w:type="spellStart"/>
      <w:r w:rsidRPr="002D657A">
        <w:rPr>
          <w:color w:val="000000" w:themeColor="text1"/>
          <w:sz w:val="24"/>
          <w:szCs w:val="24"/>
          <w:lang w:val="en-US"/>
        </w:rPr>
        <w:t>ms</w:t>
      </w:r>
      <w:proofErr w:type="spellEnd"/>
      <w:r w:rsidRPr="002D657A">
        <w:rPr>
          <w:color w:val="000000" w:themeColor="text1"/>
          <w:sz w:val="24"/>
          <w:szCs w:val="24"/>
          <w:lang w:val="en-US"/>
        </w:rPr>
        <w:t xml:space="preserve">), and Decay time 90%-10% of </w:t>
      </w:r>
      <w:proofErr w:type="spellStart"/>
      <w:r w:rsidRPr="002D657A">
        <w:rPr>
          <w:color w:val="000000" w:themeColor="text1"/>
          <w:sz w:val="24"/>
          <w:szCs w:val="24"/>
          <w:lang w:val="en-US"/>
        </w:rPr>
        <w:t>sEPSCs</w:t>
      </w:r>
      <w:proofErr w:type="spellEnd"/>
      <w:r w:rsidRPr="002D657A">
        <w:rPr>
          <w:color w:val="000000" w:themeColor="text1"/>
          <w:sz w:val="24"/>
          <w:szCs w:val="24"/>
          <w:lang w:val="en-US"/>
        </w:rPr>
        <w:t xml:space="preserve"> </w:t>
      </w:r>
      <w:r w:rsidRPr="002D657A">
        <w:rPr>
          <w:color w:val="000000" w:themeColor="text1"/>
          <w:sz w:val="24"/>
          <w:lang w:val="en-US"/>
        </w:rPr>
        <w:t xml:space="preserve">in the </w:t>
      </w:r>
      <w:proofErr w:type="spellStart"/>
      <w:r w:rsidRPr="002D657A">
        <w:rPr>
          <w:color w:val="000000" w:themeColor="text1"/>
          <w:sz w:val="24"/>
          <w:lang w:val="en-US"/>
        </w:rPr>
        <w:t>NAc</w:t>
      </w:r>
      <w:proofErr w:type="spellEnd"/>
      <w:r w:rsidRPr="002D657A">
        <w:rPr>
          <w:color w:val="000000" w:themeColor="text1"/>
          <w:sz w:val="24"/>
          <w:lang w:val="en-US"/>
        </w:rPr>
        <w:t xml:space="preserve"> core MSNs of saline- and cocaine-injected </w:t>
      </w:r>
      <w:r w:rsidR="000D3ED1">
        <w:rPr>
          <w:color w:val="000000" w:themeColor="text1"/>
          <w:sz w:val="24"/>
          <w:lang w:val="en-US"/>
        </w:rPr>
        <w:t>fe</w:t>
      </w:r>
      <w:r w:rsidRPr="002D657A">
        <w:rPr>
          <w:color w:val="000000" w:themeColor="text1"/>
          <w:sz w:val="24"/>
          <w:lang w:val="en-US"/>
        </w:rPr>
        <w:t>male scrambled control and female TRPA1 KD groups [n = 10 (scrambled, saline), 9 (scrambled, cocaine), 9 (KD, saline), and 9 (KD, cocaine)].</w:t>
      </w:r>
    </w:p>
    <w:p w14:paraId="1689275E" w14:textId="1B2D7B0C" w:rsidR="00C93EA4" w:rsidRPr="002D657A" w:rsidRDefault="00C93EA4" w:rsidP="00EE7472">
      <w:pPr>
        <w:spacing w:line="360" w:lineRule="auto"/>
        <w:jc w:val="both"/>
        <w:rPr>
          <w:color w:val="000000" w:themeColor="text1"/>
          <w:sz w:val="24"/>
          <w:lang w:val="en-US"/>
        </w:rPr>
      </w:pP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(G) </w:t>
      </w:r>
      <w:r w:rsidRPr="002D657A">
        <w:rPr>
          <w:color w:val="000000" w:themeColor="text1"/>
          <w:sz w:val="24"/>
          <w:lang w:val="en-US"/>
        </w:rPr>
        <w:t>Representative raw traces of spontaneous excitatory post-synaptic current (</w:t>
      </w:r>
      <w:proofErr w:type="spellStart"/>
      <w:r w:rsidRPr="002D657A">
        <w:rPr>
          <w:color w:val="000000" w:themeColor="text1"/>
          <w:sz w:val="24"/>
          <w:lang w:val="en-US"/>
        </w:rPr>
        <w:t>sEPSC</w:t>
      </w:r>
      <w:proofErr w:type="spellEnd"/>
      <w:r w:rsidRPr="002D657A">
        <w:rPr>
          <w:color w:val="000000" w:themeColor="text1"/>
          <w:sz w:val="24"/>
          <w:lang w:val="en-US"/>
        </w:rPr>
        <w:t xml:space="preserve">) recordings 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from the </w:t>
      </w:r>
      <w:proofErr w:type="spellStart"/>
      <w:r w:rsidRPr="002D657A">
        <w:rPr>
          <w:rFonts w:eastAsia="바탕"/>
          <w:color w:val="000000" w:themeColor="text1"/>
          <w:sz w:val="24"/>
          <w:szCs w:val="24"/>
          <w:lang w:val="en-US"/>
        </w:rPr>
        <w:t>NAc</w:t>
      </w:r>
      <w:proofErr w:type="spellEnd"/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 shell of female </w:t>
      </w:r>
      <w:r w:rsidR="00E50402">
        <w:rPr>
          <w:rFonts w:eastAsia="바탕"/>
          <w:color w:val="000000" w:themeColor="text1"/>
          <w:sz w:val="24"/>
          <w:szCs w:val="24"/>
          <w:lang w:val="en-US"/>
        </w:rPr>
        <w:t>mice</w:t>
      </w:r>
      <w:r w:rsidRPr="002D657A">
        <w:rPr>
          <w:color w:val="000000" w:themeColor="text1"/>
          <w:sz w:val="24"/>
          <w:lang w:val="en-US"/>
        </w:rPr>
        <w:t>.</w:t>
      </w:r>
    </w:p>
    <w:p w14:paraId="26B7FA3F" w14:textId="2810519F" w:rsidR="00C93EA4" w:rsidRPr="002D657A" w:rsidRDefault="00C93EA4" w:rsidP="00EE7472">
      <w:pPr>
        <w:spacing w:line="360" w:lineRule="auto"/>
        <w:jc w:val="both"/>
        <w:rPr>
          <w:color w:val="000000" w:themeColor="text1"/>
          <w:sz w:val="24"/>
          <w:szCs w:val="24"/>
          <w:lang w:val="en-US"/>
        </w:rPr>
      </w:pP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(H) </w:t>
      </w:r>
      <w:r w:rsidRPr="002D657A">
        <w:rPr>
          <w:color w:val="000000" w:themeColor="text1"/>
          <w:sz w:val="24"/>
          <w:szCs w:val="24"/>
          <w:lang w:val="en-US"/>
        </w:rPr>
        <w:t>Rise tau (</w:t>
      </w:r>
      <w:proofErr w:type="spellStart"/>
      <w:r w:rsidRPr="002D657A">
        <w:rPr>
          <w:color w:val="000000" w:themeColor="text1"/>
          <w:sz w:val="24"/>
          <w:szCs w:val="24"/>
          <w:lang w:val="en-US"/>
        </w:rPr>
        <w:t>ms</w:t>
      </w:r>
      <w:proofErr w:type="spellEnd"/>
      <w:r w:rsidRPr="002D657A">
        <w:rPr>
          <w:color w:val="000000" w:themeColor="text1"/>
          <w:sz w:val="24"/>
          <w:szCs w:val="24"/>
          <w:lang w:val="en-US"/>
        </w:rPr>
        <w:t>), rise time 10%-90% (</w:t>
      </w:r>
      <w:proofErr w:type="spellStart"/>
      <w:r w:rsidRPr="002D657A">
        <w:rPr>
          <w:color w:val="000000" w:themeColor="text1"/>
          <w:sz w:val="24"/>
          <w:szCs w:val="24"/>
          <w:lang w:val="en-US"/>
        </w:rPr>
        <w:t>ms</w:t>
      </w:r>
      <w:proofErr w:type="spellEnd"/>
      <w:r w:rsidRPr="002D657A">
        <w:rPr>
          <w:color w:val="000000" w:themeColor="text1"/>
          <w:sz w:val="24"/>
          <w:szCs w:val="24"/>
          <w:lang w:val="en-US"/>
        </w:rPr>
        <w:t>), Decay tau (</w:t>
      </w:r>
      <w:proofErr w:type="spellStart"/>
      <w:r w:rsidRPr="002D657A">
        <w:rPr>
          <w:color w:val="000000" w:themeColor="text1"/>
          <w:sz w:val="24"/>
          <w:szCs w:val="24"/>
          <w:lang w:val="en-US"/>
        </w:rPr>
        <w:t>ms</w:t>
      </w:r>
      <w:proofErr w:type="spellEnd"/>
      <w:r w:rsidRPr="002D657A">
        <w:rPr>
          <w:color w:val="000000" w:themeColor="text1"/>
          <w:sz w:val="24"/>
          <w:szCs w:val="24"/>
          <w:lang w:val="en-US"/>
        </w:rPr>
        <w:t xml:space="preserve">), and Decay time 90%-10% of </w:t>
      </w:r>
      <w:proofErr w:type="spellStart"/>
      <w:r w:rsidRPr="002D657A">
        <w:rPr>
          <w:color w:val="000000" w:themeColor="text1"/>
          <w:sz w:val="24"/>
          <w:szCs w:val="24"/>
          <w:lang w:val="en-US"/>
        </w:rPr>
        <w:t>sEPSCs</w:t>
      </w:r>
      <w:proofErr w:type="spellEnd"/>
      <w:r w:rsidRPr="002D657A">
        <w:rPr>
          <w:color w:val="000000" w:themeColor="text1"/>
          <w:sz w:val="24"/>
          <w:szCs w:val="24"/>
          <w:lang w:val="en-US"/>
        </w:rPr>
        <w:t xml:space="preserve"> </w:t>
      </w:r>
      <w:r w:rsidRPr="002D657A">
        <w:rPr>
          <w:color w:val="000000" w:themeColor="text1"/>
          <w:sz w:val="24"/>
          <w:lang w:val="en-US"/>
        </w:rPr>
        <w:t xml:space="preserve">in the </w:t>
      </w:r>
      <w:proofErr w:type="spellStart"/>
      <w:r w:rsidRPr="002D657A">
        <w:rPr>
          <w:color w:val="000000" w:themeColor="text1"/>
          <w:sz w:val="24"/>
          <w:lang w:val="en-US"/>
        </w:rPr>
        <w:t>NAc</w:t>
      </w:r>
      <w:proofErr w:type="spellEnd"/>
      <w:r w:rsidRPr="002D657A">
        <w:rPr>
          <w:color w:val="000000" w:themeColor="text1"/>
          <w:sz w:val="24"/>
          <w:lang w:val="en-US"/>
        </w:rPr>
        <w:t xml:space="preserve"> shell MSNs of saline- and cocaine-injected </w:t>
      </w:r>
      <w:r w:rsidR="000D3ED1">
        <w:rPr>
          <w:color w:val="000000" w:themeColor="text1"/>
          <w:sz w:val="24"/>
          <w:lang w:val="en-US"/>
        </w:rPr>
        <w:t>fe</w:t>
      </w:r>
      <w:r w:rsidRPr="002D657A">
        <w:rPr>
          <w:color w:val="000000" w:themeColor="text1"/>
          <w:sz w:val="24"/>
          <w:lang w:val="en-US"/>
        </w:rPr>
        <w:t>male scrambled control and female TRPA1 KD groups [n = 8 (scrambled, saline), 10 (scrambled, cocaine), 10 (KD, saline), and 8 (KD, cocaine)].</w:t>
      </w:r>
    </w:p>
    <w:p w14:paraId="7B080618" w14:textId="49D86EA3" w:rsidR="00C93EA4" w:rsidRPr="002D657A" w:rsidRDefault="002E0291" w:rsidP="00EE7472">
      <w:pPr>
        <w:spacing w:line="360" w:lineRule="auto"/>
        <w:jc w:val="both"/>
        <w:rPr>
          <w:color w:val="000000" w:themeColor="text1"/>
          <w:sz w:val="24"/>
          <w:szCs w:val="24"/>
          <w:lang w:val="en-US"/>
        </w:rPr>
      </w:pPr>
      <w:r w:rsidRPr="002E0291">
        <w:rPr>
          <w:color w:val="000000" w:themeColor="text1"/>
          <w:sz w:val="24"/>
          <w:szCs w:val="24"/>
          <w:lang w:val="en-US"/>
        </w:rPr>
        <w:t xml:space="preserve">Data are presented as mean ± standard error of the mean. ** </w:t>
      </w:r>
      <w:r w:rsidRPr="002E0291">
        <w:rPr>
          <w:i/>
          <w:iCs/>
          <w:color w:val="000000" w:themeColor="text1"/>
          <w:sz w:val="24"/>
          <w:szCs w:val="24"/>
          <w:lang w:val="en-US"/>
        </w:rPr>
        <w:t>P</w:t>
      </w:r>
      <w:r w:rsidRPr="002E0291">
        <w:rPr>
          <w:color w:val="000000" w:themeColor="text1"/>
          <w:sz w:val="24"/>
          <w:szCs w:val="24"/>
          <w:lang w:val="en-US"/>
        </w:rPr>
        <w:t xml:space="preserve"> &lt; 0.01 and *** </w:t>
      </w:r>
      <w:r w:rsidRPr="002E0291">
        <w:rPr>
          <w:i/>
          <w:iCs/>
          <w:color w:val="000000" w:themeColor="text1"/>
          <w:sz w:val="24"/>
          <w:szCs w:val="24"/>
          <w:lang w:val="en-US"/>
        </w:rPr>
        <w:t>P</w:t>
      </w:r>
      <w:r w:rsidRPr="002E0291">
        <w:rPr>
          <w:color w:val="000000" w:themeColor="text1"/>
          <w:sz w:val="24"/>
          <w:szCs w:val="24"/>
          <w:lang w:val="en-US"/>
        </w:rPr>
        <w:t xml:space="preserve"> &lt; 0.001; </w:t>
      </w:r>
      <w:proofErr w:type="spellStart"/>
      <w:r w:rsidRPr="002E0291">
        <w:rPr>
          <w:color w:val="000000" w:themeColor="text1"/>
          <w:sz w:val="24"/>
          <w:szCs w:val="24"/>
          <w:lang w:val="en-US"/>
        </w:rPr>
        <w:t>sal</w:t>
      </w:r>
      <w:proofErr w:type="spellEnd"/>
      <w:r w:rsidRPr="002E0291">
        <w:rPr>
          <w:color w:val="000000" w:themeColor="text1"/>
          <w:sz w:val="24"/>
          <w:szCs w:val="24"/>
          <w:lang w:val="en-US"/>
        </w:rPr>
        <w:t xml:space="preserve">, Saline; </w:t>
      </w:r>
      <w:proofErr w:type="spellStart"/>
      <w:r w:rsidRPr="002E0291">
        <w:rPr>
          <w:color w:val="000000" w:themeColor="text1"/>
          <w:sz w:val="24"/>
          <w:szCs w:val="24"/>
          <w:lang w:val="en-US"/>
        </w:rPr>
        <w:t>coc</w:t>
      </w:r>
      <w:proofErr w:type="spellEnd"/>
      <w:r w:rsidRPr="002E0291">
        <w:rPr>
          <w:color w:val="000000" w:themeColor="text1"/>
          <w:sz w:val="24"/>
          <w:szCs w:val="24"/>
          <w:lang w:val="en-US"/>
        </w:rPr>
        <w:t xml:space="preserve">, cocaine; </w:t>
      </w:r>
      <w:proofErr w:type="spellStart"/>
      <w:r w:rsidRPr="002E0291">
        <w:rPr>
          <w:color w:val="000000" w:themeColor="text1"/>
          <w:sz w:val="24"/>
          <w:szCs w:val="24"/>
          <w:lang w:val="en-US"/>
        </w:rPr>
        <w:t>Scr</w:t>
      </w:r>
      <w:proofErr w:type="spellEnd"/>
      <w:r w:rsidRPr="002E0291">
        <w:rPr>
          <w:color w:val="000000" w:themeColor="text1"/>
          <w:sz w:val="24"/>
          <w:szCs w:val="24"/>
          <w:lang w:val="en-US"/>
        </w:rPr>
        <w:t>, Scrambled control; KD, TRPA1 knockdown.</w:t>
      </w:r>
    </w:p>
    <w:p w14:paraId="61B77DF7" w14:textId="77777777" w:rsidR="00EE7472" w:rsidRDefault="00EE7472">
      <w:pPr>
        <w:spacing w:after="160" w:line="259" w:lineRule="auto"/>
        <w:jc w:val="both"/>
        <w:rPr>
          <w:rFonts w:eastAsia="바탕"/>
          <w:b/>
          <w:color w:val="000000" w:themeColor="text1"/>
          <w:sz w:val="24"/>
          <w:szCs w:val="24"/>
          <w:lang w:val="en-US"/>
        </w:rPr>
      </w:pPr>
      <w:r>
        <w:rPr>
          <w:rFonts w:eastAsia="바탕"/>
          <w:b/>
          <w:color w:val="000000" w:themeColor="text1"/>
          <w:sz w:val="24"/>
          <w:szCs w:val="24"/>
          <w:lang w:val="en-US"/>
        </w:rPr>
        <w:br w:type="page"/>
      </w:r>
    </w:p>
    <w:p w14:paraId="738112F6" w14:textId="3986FB7E" w:rsidR="00EE7472" w:rsidRDefault="00EE7472" w:rsidP="00EE7472">
      <w:pPr>
        <w:spacing w:line="360" w:lineRule="auto"/>
        <w:jc w:val="both"/>
        <w:rPr>
          <w:rFonts w:eastAsia="바탕"/>
          <w:b/>
          <w:color w:val="000000" w:themeColor="text1"/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2CA9753B" wp14:editId="7EE31576">
            <wp:extent cx="5943600" cy="3518535"/>
            <wp:effectExtent l="0" t="0" r="0" b="5715"/>
            <wp:docPr id="95686275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86275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1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B04D8" w14:textId="77777777" w:rsidR="00EE7472" w:rsidRDefault="00EE7472" w:rsidP="00EE7472">
      <w:pPr>
        <w:spacing w:line="360" w:lineRule="auto"/>
        <w:jc w:val="both"/>
        <w:rPr>
          <w:rFonts w:eastAsia="바탕"/>
          <w:b/>
          <w:color w:val="000000" w:themeColor="text1"/>
          <w:sz w:val="24"/>
          <w:szCs w:val="24"/>
          <w:lang w:val="en-US"/>
        </w:rPr>
      </w:pPr>
    </w:p>
    <w:p w14:paraId="150E7E13" w14:textId="3C308C28" w:rsidR="00C93EA4" w:rsidRPr="002D657A" w:rsidRDefault="00C93EA4" w:rsidP="00EE7472">
      <w:pPr>
        <w:spacing w:line="360" w:lineRule="auto"/>
        <w:jc w:val="both"/>
        <w:rPr>
          <w:rFonts w:eastAsia="바탕"/>
          <w:color w:val="000000" w:themeColor="text1"/>
          <w:sz w:val="24"/>
          <w:szCs w:val="24"/>
          <w:lang w:val="en-US"/>
        </w:rPr>
      </w:pPr>
      <w:r w:rsidRPr="002D657A">
        <w:rPr>
          <w:rFonts w:eastAsia="바탕"/>
          <w:b/>
          <w:color w:val="000000" w:themeColor="text1"/>
          <w:sz w:val="24"/>
          <w:szCs w:val="24"/>
          <w:lang w:val="en-US"/>
        </w:rPr>
        <w:t xml:space="preserve">Figure S3. Localization of TRPA1 expression in the </w:t>
      </w:r>
      <w:proofErr w:type="spellStart"/>
      <w:r w:rsidRPr="002D657A">
        <w:rPr>
          <w:rFonts w:eastAsia="바탕"/>
          <w:b/>
          <w:color w:val="000000" w:themeColor="text1"/>
          <w:sz w:val="24"/>
          <w:szCs w:val="24"/>
          <w:lang w:val="en-US"/>
        </w:rPr>
        <w:t>NAc</w:t>
      </w:r>
      <w:proofErr w:type="spellEnd"/>
      <w:r w:rsidRPr="002D657A">
        <w:rPr>
          <w:rFonts w:eastAsia="바탕"/>
          <w:b/>
          <w:color w:val="000000" w:themeColor="text1"/>
          <w:sz w:val="24"/>
          <w:szCs w:val="24"/>
          <w:lang w:val="en-US"/>
        </w:rPr>
        <w:t xml:space="preserve"> and VTA neurons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>.</w:t>
      </w:r>
    </w:p>
    <w:p w14:paraId="680766FB" w14:textId="0C686090" w:rsidR="00C93EA4" w:rsidRPr="002D657A" w:rsidRDefault="00C93EA4" w:rsidP="00EE7472">
      <w:pPr>
        <w:spacing w:line="360" w:lineRule="auto"/>
        <w:jc w:val="both"/>
        <w:rPr>
          <w:rFonts w:eastAsia="바탕"/>
          <w:color w:val="000000" w:themeColor="text1"/>
          <w:sz w:val="24"/>
          <w:szCs w:val="24"/>
          <w:lang w:val="en-US"/>
        </w:rPr>
      </w:pP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(A) Left: </w:t>
      </w:r>
      <w:proofErr w:type="spellStart"/>
      <w:r w:rsidRPr="002D657A">
        <w:rPr>
          <w:rFonts w:eastAsia="바탕"/>
          <w:color w:val="000000" w:themeColor="text1"/>
          <w:sz w:val="24"/>
          <w:szCs w:val="24"/>
          <w:lang w:val="en-US"/>
        </w:rPr>
        <w:t>NAc</w:t>
      </w:r>
      <w:proofErr w:type="spellEnd"/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 neurons co-immunolabeled for TRPA1 (green), NeuN (red)</w:t>
      </w:r>
      <w:r w:rsidR="00E50402">
        <w:rPr>
          <w:rFonts w:eastAsia="바탕"/>
          <w:color w:val="000000" w:themeColor="text1"/>
          <w:sz w:val="24"/>
          <w:szCs w:val="24"/>
          <w:lang w:val="en-US"/>
        </w:rPr>
        <w:t>,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 and DAPI (blue). Scale bar: 50 </w:t>
      </w:r>
      <w:proofErr w:type="spellStart"/>
      <w:r w:rsidRPr="002D657A">
        <w:rPr>
          <w:rFonts w:eastAsia="맑은 고딕"/>
          <w:color w:val="000000" w:themeColor="text1"/>
          <w:sz w:val="24"/>
          <w:szCs w:val="24"/>
          <w:lang w:val="en-US"/>
        </w:rPr>
        <w:t>μm</w:t>
      </w:r>
      <w:proofErr w:type="spellEnd"/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. ac, anterior commissure. Right: high magnification of the </w:t>
      </w:r>
      <w:proofErr w:type="spellStart"/>
      <w:r w:rsidRPr="002D657A">
        <w:rPr>
          <w:rFonts w:eastAsia="바탕"/>
          <w:color w:val="000000" w:themeColor="text1"/>
          <w:sz w:val="24"/>
          <w:szCs w:val="24"/>
          <w:lang w:val="en-US"/>
        </w:rPr>
        <w:t>NAc</w:t>
      </w:r>
      <w:proofErr w:type="spellEnd"/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 section. Scale bars: 20 </w:t>
      </w:r>
      <w:proofErr w:type="spellStart"/>
      <w:r w:rsidRPr="002D657A">
        <w:rPr>
          <w:rFonts w:eastAsia="맑은 고딕"/>
          <w:color w:val="000000" w:themeColor="text1"/>
          <w:sz w:val="24"/>
          <w:szCs w:val="24"/>
          <w:lang w:val="en-US"/>
        </w:rPr>
        <w:t>μm</w:t>
      </w:r>
      <w:proofErr w:type="spellEnd"/>
      <w:r w:rsidRPr="002D657A">
        <w:rPr>
          <w:rFonts w:eastAsia="바탕"/>
          <w:color w:val="000000" w:themeColor="text1"/>
          <w:sz w:val="24"/>
          <w:szCs w:val="24"/>
          <w:lang w:val="en-US"/>
        </w:rPr>
        <w:t>.</w:t>
      </w:r>
    </w:p>
    <w:p w14:paraId="7F06A158" w14:textId="6F906936" w:rsidR="00C93EA4" w:rsidRPr="002D657A" w:rsidRDefault="00C93EA4" w:rsidP="00EE7472">
      <w:pPr>
        <w:spacing w:line="360" w:lineRule="auto"/>
        <w:jc w:val="both"/>
        <w:rPr>
          <w:rFonts w:eastAsia="바탕"/>
          <w:color w:val="000000" w:themeColor="text1"/>
          <w:sz w:val="24"/>
          <w:szCs w:val="24"/>
          <w:lang w:val="en-US"/>
        </w:rPr>
      </w:pPr>
      <w:r w:rsidRPr="002D657A">
        <w:rPr>
          <w:rFonts w:eastAsia="바탕"/>
          <w:color w:val="000000" w:themeColor="text1"/>
          <w:sz w:val="24"/>
          <w:szCs w:val="24"/>
          <w:lang w:val="en-US"/>
        </w:rPr>
        <w:t>(B) Left: VTA neurons co-immunolabeled for TRPA1 (green), NeuN (red)</w:t>
      </w:r>
      <w:r w:rsidR="00E50402">
        <w:rPr>
          <w:rFonts w:eastAsia="바탕"/>
          <w:color w:val="000000" w:themeColor="text1"/>
          <w:sz w:val="24"/>
          <w:szCs w:val="24"/>
          <w:lang w:val="en-US"/>
        </w:rPr>
        <w:t>,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 and DAPI (blue). Scale bar: 100 </w:t>
      </w:r>
      <w:proofErr w:type="spellStart"/>
      <w:r w:rsidRPr="002D657A">
        <w:rPr>
          <w:rFonts w:eastAsia="맑은 고딕"/>
          <w:color w:val="000000" w:themeColor="text1"/>
          <w:sz w:val="24"/>
          <w:szCs w:val="24"/>
          <w:lang w:val="en-US"/>
        </w:rPr>
        <w:t>μm</w:t>
      </w:r>
      <w:proofErr w:type="spellEnd"/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. ml, medial lemniscus. Right: high magnification of the VTA section. Scale bars: 20 </w:t>
      </w:r>
      <w:proofErr w:type="spellStart"/>
      <w:r w:rsidRPr="002D657A">
        <w:rPr>
          <w:rFonts w:eastAsia="맑은 고딕"/>
          <w:color w:val="000000" w:themeColor="text1"/>
          <w:sz w:val="24"/>
          <w:szCs w:val="24"/>
          <w:lang w:val="en-US"/>
        </w:rPr>
        <w:t>μm</w:t>
      </w:r>
      <w:proofErr w:type="spellEnd"/>
      <w:r w:rsidRPr="002D657A">
        <w:rPr>
          <w:rFonts w:eastAsia="바탕"/>
          <w:color w:val="000000" w:themeColor="text1"/>
          <w:sz w:val="24"/>
          <w:szCs w:val="24"/>
          <w:lang w:val="en-US"/>
        </w:rPr>
        <w:t>.</w:t>
      </w:r>
    </w:p>
    <w:p w14:paraId="3C6897F8" w14:textId="3AD646D0" w:rsidR="00C93EA4" w:rsidRPr="002D657A" w:rsidRDefault="00C93EA4" w:rsidP="00EE7472">
      <w:pPr>
        <w:spacing w:line="360" w:lineRule="auto"/>
        <w:jc w:val="both"/>
        <w:rPr>
          <w:rFonts w:eastAsia="맑은 고딕"/>
          <w:color w:val="000000" w:themeColor="text1"/>
          <w:sz w:val="24"/>
          <w:szCs w:val="24"/>
          <w:lang w:val="en-US"/>
        </w:rPr>
      </w:pPr>
      <w:r w:rsidRPr="002D657A">
        <w:rPr>
          <w:rFonts w:eastAsia="바탕"/>
          <w:color w:val="000000" w:themeColor="text1"/>
          <w:sz w:val="24"/>
          <w:szCs w:val="24"/>
          <w:lang w:val="en-US"/>
        </w:rPr>
        <w:t>(C) Left: EYFP-express</w:t>
      </w:r>
      <w:r w:rsidR="00E50402">
        <w:rPr>
          <w:rFonts w:eastAsia="바탕"/>
          <w:color w:val="000000" w:themeColor="text1"/>
          <w:sz w:val="24"/>
          <w:szCs w:val="24"/>
          <w:lang w:val="en-US"/>
        </w:rPr>
        <w:t>ing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 D1R-MSNs (green) immunolabeled for TRPA1 (red) in the </w:t>
      </w:r>
      <w:proofErr w:type="spellStart"/>
      <w:r w:rsidRPr="002D657A">
        <w:rPr>
          <w:rFonts w:eastAsia="바탕"/>
          <w:color w:val="000000" w:themeColor="text1"/>
          <w:sz w:val="24"/>
          <w:szCs w:val="24"/>
          <w:lang w:val="en-US"/>
        </w:rPr>
        <w:t>NAc</w:t>
      </w:r>
      <w:proofErr w:type="spellEnd"/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 of D1-Cre mice. Scale bar: 50 </w:t>
      </w:r>
      <w:proofErr w:type="spellStart"/>
      <w:r w:rsidRPr="002D657A">
        <w:rPr>
          <w:rFonts w:eastAsia="맑은 고딕"/>
          <w:color w:val="000000" w:themeColor="text1"/>
          <w:sz w:val="24"/>
          <w:szCs w:val="24"/>
          <w:lang w:val="en-US"/>
        </w:rPr>
        <w:t>μm</w:t>
      </w:r>
      <w:proofErr w:type="spellEnd"/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. Right: high magnification of the </w:t>
      </w:r>
      <w:proofErr w:type="spellStart"/>
      <w:r w:rsidRPr="002D657A">
        <w:rPr>
          <w:rFonts w:eastAsia="바탕"/>
          <w:color w:val="000000" w:themeColor="text1"/>
          <w:sz w:val="24"/>
          <w:szCs w:val="24"/>
          <w:lang w:val="en-US"/>
        </w:rPr>
        <w:t>NAc</w:t>
      </w:r>
      <w:proofErr w:type="spellEnd"/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 section. Scale bars: 20 </w:t>
      </w:r>
      <w:proofErr w:type="spellStart"/>
      <w:r w:rsidRPr="002D657A">
        <w:rPr>
          <w:rFonts w:eastAsia="맑은 고딕"/>
          <w:color w:val="000000" w:themeColor="text1"/>
          <w:sz w:val="24"/>
          <w:szCs w:val="24"/>
          <w:lang w:val="en-US"/>
        </w:rPr>
        <w:t>μm</w:t>
      </w:r>
      <w:proofErr w:type="spellEnd"/>
      <w:r w:rsidRPr="002D657A">
        <w:rPr>
          <w:rFonts w:eastAsia="맑은 고딕"/>
          <w:color w:val="000000" w:themeColor="text1"/>
          <w:sz w:val="24"/>
          <w:szCs w:val="24"/>
          <w:lang w:val="en-US"/>
        </w:rPr>
        <w:t>.</w:t>
      </w:r>
    </w:p>
    <w:p w14:paraId="139AC742" w14:textId="5238CBBE" w:rsidR="00C93EA4" w:rsidRPr="002D657A" w:rsidRDefault="00C93EA4" w:rsidP="00EE7472">
      <w:pPr>
        <w:spacing w:line="360" w:lineRule="auto"/>
        <w:jc w:val="both"/>
        <w:rPr>
          <w:rFonts w:eastAsia="바탕"/>
          <w:color w:val="000000" w:themeColor="text1"/>
          <w:sz w:val="24"/>
          <w:szCs w:val="24"/>
          <w:lang w:val="en-US"/>
        </w:rPr>
      </w:pPr>
      <w:r w:rsidRPr="002D657A">
        <w:rPr>
          <w:rFonts w:eastAsia="바탕"/>
          <w:color w:val="000000" w:themeColor="text1"/>
          <w:sz w:val="24"/>
          <w:szCs w:val="24"/>
          <w:lang w:val="en-US"/>
        </w:rPr>
        <w:t>(D) Left: VTA dopaminergic neurons co-immunolabeled for TRPA1 (green), DAT (red)</w:t>
      </w:r>
      <w:r w:rsidR="00E50402">
        <w:rPr>
          <w:rFonts w:eastAsia="바탕"/>
          <w:color w:val="000000" w:themeColor="text1"/>
          <w:sz w:val="24"/>
          <w:szCs w:val="24"/>
          <w:lang w:val="en-US"/>
        </w:rPr>
        <w:t>,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 and DAPI (blue). Scale bar: 100 </w:t>
      </w:r>
      <w:proofErr w:type="spellStart"/>
      <w:r w:rsidRPr="002D657A">
        <w:rPr>
          <w:rFonts w:eastAsia="맑은 고딕"/>
          <w:color w:val="000000" w:themeColor="text1"/>
          <w:sz w:val="24"/>
          <w:szCs w:val="24"/>
          <w:lang w:val="en-US"/>
        </w:rPr>
        <w:t>μm</w:t>
      </w:r>
      <w:proofErr w:type="spellEnd"/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. ml, medial lemniscus. Right: high magnification of the VTA section. Scale bars: 20 </w:t>
      </w:r>
      <w:proofErr w:type="spellStart"/>
      <w:r w:rsidRPr="002D657A">
        <w:rPr>
          <w:rFonts w:eastAsia="맑은 고딕"/>
          <w:color w:val="000000" w:themeColor="text1"/>
          <w:sz w:val="24"/>
          <w:szCs w:val="24"/>
          <w:lang w:val="en-US"/>
        </w:rPr>
        <w:t>μm</w:t>
      </w:r>
      <w:proofErr w:type="spellEnd"/>
      <w:r w:rsidRPr="002D657A">
        <w:rPr>
          <w:rFonts w:eastAsia="바탕"/>
          <w:color w:val="000000" w:themeColor="text1"/>
          <w:sz w:val="24"/>
          <w:szCs w:val="24"/>
          <w:lang w:val="en-US"/>
        </w:rPr>
        <w:t>.</w:t>
      </w:r>
    </w:p>
    <w:p w14:paraId="4C7FC7AB" w14:textId="4183C88C" w:rsidR="00EE7472" w:rsidRDefault="00EE7472">
      <w:pPr>
        <w:spacing w:after="160" w:line="259" w:lineRule="auto"/>
        <w:jc w:val="both"/>
        <w:rPr>
          <w:rFonts w:eastAsia="바탕"/>
          <w:color w:val="000000" w:themeColor="text1"/>
          <w:sz w:val="24"/>
          <w:szCs w:val="24"/>
          <w:lang w:val="en-US"/>
        </w:rPr>
      </w:pPr>
      <w:r>
        <w:rPr>
          <w:rFonts w:eastAsia="바탕"/>
          <w:color w:val="000000" w:themeColor="text1"/>
          <w:sz w:val="24"/>
          <w:szCs w:val="24"/>
          <w:lang w:val="en-US"/>
        </w:rPr>
        <w:br w:type="page"/>
      </w:r>
    </w:p>
    <w:p w14:paraId="77B168D7" w14:textId="01EB376C" w:rsidR="00374A27" w:rsidRDefault="00EE7472" w:rsidP="00EE7472">
      <w:pPr>
        <w:spacing w:line="360" w:lineRule="auto"/>
        <w:jc w:val="center"/>
        <w:rPr>
          <w:rFonts w:eastAsia="바탕"/>
          <w:color w:val="000000" w:themeColor="text1"/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37B9E6C7" wp14:editId="36ED91BF">
            <wp:extent cx="4985149" cy="4693920"/>
            <wp:effectExtent l="0" t="0" r="6350" b="0"/>
            <wp:docPr id="1131414750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41475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88867" cy="4697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49B59" w14:textId="77777777" w:rsidR="00EE7472" w:rsidRPr="002D657A" w:rsidRDefault="00EE7472" w:rsidP="00EE7472">
      <w:pPr>
        <w:spacing w:line="360" w:lineRule="auto"/>
        <w:jc w:val="both"/>
        <w:rPr>
          <w:rFonts w:eastAsia="바탕"/>
          <w:color w:val="000000" w:themeColor="text1"/>
          <w:sz w:val="24"/>
          <w:szCs w:val="24"/>
          <w:lang w:val="en-US"/>
        </w:rPr>
      </w:pPr>
    </w:p>
    <w:p w14:paraId="17284E32" w14:textId="77777777" w:rsidR="00C93EA4" w:rsidRPr="002D657A" w:rsidRDefault="00C93EA4" w:rsidP="00EE7472">
      <w:pPr>
        <w:spacing w:line="360" w:lineRule="auto"/>
        <w:jc w:val="both"/>
        <w:rPr>
          <w:rFonts w:eastAsia="바탕"/>
          <w:b/>
          <w:color w:val="000000" w:themeColor="text1"/>
          <w:sz w:val="24"/>
          <w:szCs w:val="24"/>
          <w:lang w:val="en-US"/>
        </w:rPr>
      </w:pPr>
      <w:r w:rsidRPr="002D657A">
        <w:rPr>
          <w:rFonts w:eastAsia="바탕"/>
          <w:b/>
          <w:color w:val="000000" w:themeColor="text1"/>
          <w:sz w:val="24"/>
          <w:szCs w:val="24"/>
          <w:lang w:val="en-US"/>
        </w:rPr>
        <w:t xml:space="preserve">Figure S4. Dose-response analysis of cocaine CPP histological representation for optogenetic test. </w:t>
      </w:r>
    </w:p>
    <w:p w14:paraId="004CA038" w14:textId="77777777" w:rsidR="00C93EA4" w:rsidRPr="002D657A" w:rsidRDefault="00C93EA4" w:rsidP="00EE7472">
      <w:pPr>
        <w:spacing w:line="360" w:lineRule="auto"/>
        <w:jc w:val="both"/>
        <w:rPr>
          <w:rFonts w:eastAsia="바탕"/>
          <w:color w:val="000000" w:themeColor="text1"/>
          <w:sz w:val="24"/>
          <w:szCs w:val="24"/>
          <w:lang w:val="en-US"/>
        </w:rPr>
      </w:pPr>
      <w:r w:rsidRPr="002D657A">
        <w:rPr>
          <w:rFonts w:eastAsia="바탕"/>
          <w:color w:val="000000" w:themeColor="text1"/>
          <w:sz w:val="24"/>
          <w:szCs w:val="24"/>
          <w:lang w:val="en-US"/>
        </w:rPr>
        <w:t>(A) CPP score of each group in the varying doses of cocaine (5, 7.5, 10, 15 mg/kg) CPP tests</w:t>
      </w:r>
      <w:r w:rsidRPr="002D657A">
        <w:rPr>
          <w:color w:val="000000" w:themeColor="text1"/>
          <w:lang w:val="en-US"/>
        </w:rPr>
        <w:t xml:space="preserve"> [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>n = 6 (saline), 6 (5 mg/kg), 6 (7.5 mg/kg), 6 (10 mg/kg), and 5 (15 mg/kg)].</w:t>
      </w:r>
    </w:p>
    <w:p w14:paraId="16AB45D5" w14:textId="77777777" w:rsidR="00C93EA4" w:rsidRPr="002D657A" w:rsidRDefault="00C93EA4" w:rsidP="00EE7472">
      <w:pPr>
        <w:spacing w:line="360" w:lineRule="auto"/>
        <w:jc w:val="both"/>
        <w:rPr>
          <w:rFonts w:eastAsia="바탕"/>
          <w:color w:val="000000" w:themeColor="text1"/>
          <w:sz w:val="24"/>
          <w:szCs w:val="24"/>
          <w:lang w:val="en-US"/>
        </w:rPr>
      </w:pP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(B) Histology panels of AAV viral infusion regions in the </w:t>
      </w:r>
      <w:proofErr w:type="spellStart"/>
      <w:r w:rsidRPr="002D657A">
        <w:rPr>
          <w:rFonts w:eastAsia="바탕"/>
          <w:color w:val="000000" w:themeColor="text1"/>
          <w:sz w:val="24"/>
          <w:szCs w:val="24"/>
          <w:lang w:val="en-US"/>
        </w:rPr>
        <w:t>NAc</w:t>
      </w:r>
      <w:proofErr w:type="spellEnd"/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 of each group in the TRPA1 KD optogenetic cocaine CPP tests (n = 7).</w:t>
      </w:r>
    </w:p>
    <w:p w14:paraId="6FA1EB37" w14:textId="49677008" w:rsidR="00CA3718" w:rsidRPr="002D657A" w:rsidRDefault="00C93EA4" w:rsidP="00EE7472">
      <w:pPr>
        <w:spacing w:line="360" w:lineRule="auto"/>
        <w:jc w:val="both"/>
        <w:rPr>
          <w:rFonts w:eastAsia="바탕"/>
          <w:color w:val="000000" w:themeColor="text1"/>
          <w:sz w:val="24"/>
          <w:szCs w:val="24"/>
          <w:lang w:val="en-US"/>
        </w:rPr>
      </w:pP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Data are presented as mean ± standard error of the mean. * </w:t>
      </w:r>
      <w:r w:rsidRPr="002D657A">
        <w:rPr>
          <w:rFonts w:eastAsia="바탕"/>
          <w:i/>
          <w:iCs/>
          <w:color w:val="000000" w:themeColor="text1"/>
          <w:sz w:val="24"/>
          <w:szCs w:val="24"/>
          <w:lang w:val="en-US"/>
        </w:rPr>
        <w:t>P</w:t>
      </w:r>
      <w:r w:rsidRPr="002D657A">
        <w:rPr>
          <w:rFonts w:eastAsia="바탕"/>
          <w:color w:val="000000" w:themeColor="text1"/>
          <w:sz w:val="24"/>
          <w:szCs w:val="24"/>
          <w:lang w:val="en-US"/>
        </w:rPr>
        <w:t xml:space="preserve"> &lt; 0.05 versus control; stim, stimulation; TRPA1 KD, TRPA1 knockdown.</w:t>
      </w:r>
    </w:p>
    <w:sectPr w:rsidR="00CA3718" w:rsidRPr="002D657A" w:rsidSect="00696F46"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9B9A00" w14:textId="77777777" w:rsidR="00696F46" w:rsidRDefault="00696F46" w:rsidP="00893B54">
      <w:pPr>
        <w:spacing w:line="240" w:lineRule="auto"/>
      </w:pPr>
      <w:r>
        <w:separator/>
      </w:r>
    </w:p>
  </w:endnote>
  <w:endnote w:type="continuationSeparator" w:id="0">
    <w:p w14:paraId="30EE7D24" w14:textId="77777777" w:rsidR="00696F46" w:rsidRDefault="00696F46" w:rsidP="00893B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f2"/>
      </w:rPr>
      <w:id w:val="-1953160693"/>
      <w:docPartObj>
        <w:docPartGallery w:val="Page Numbers (Bottom of Page)"/>
        <w:docPartUnique/>
      </w:docPartObj>
    </w:sdtPr>
    <w:sdtContent>
      <w:p w14:paraId="787C7ED2" w14:textId="18F3387D" w:rsidR="000C006E" w:rsidRDefault="000C006E" w:rsidP="00683B91">
        <w:pPr>
          <w:pStyle w:val="a6"/>
          <w:framePr w:wrap="none" w:vAnchor="text" w:hAnchor="margin" w:xAlign="right" w:y="1"/>
          <w:rPr>
            <w:rStyle w:val="af2"/>
          </w:rPr>
        </w:pPr>
        <w:r>
          <w:rPr>
            <w:rStyle w:val="af2"/>
          </w:rPr>
          <w:fldChar w:fldCharType="begin"/>
        </w:r>
        <w:r>
          <w:rPr>
            <w:rStyle w:val="af2"/>
          </w:rPr>
          <w:instrText xml:space="preserve"> PAGE </w:instrText>
        </w:r>
        <w:r>
          <w:rPr>
            <w:rStyle w:val="af2"/>
          </w:rPr>
          <w:fldChar w:fldCharType="end"/>
        </w:r>
      </w:p>
    </w:sdtContent>
  </w:sdt>
  <w:p w14:paraId="71C39D75" w14:textId="77777777" w:rsidR="000C006E" w:rsidRDefault="000C006E" w:rsidP="00EE353F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f2"/>
      </w:rPr>
      <w:id w:val="610098173"/>
      <w:docPartObj>
        <w:docPartGallery w:val="Page Numbers (Bottom of Page)"/>
        <w:docPartUnique/>
      </w:docPartObj>
    </w:sdtPr>
    <w:sdtContent>
      <w:p w14:paraId="64ABC6B1" w14:textId="2E414C51" w:rsidR="000C006E" w:rsidRDefault="000C006E" w:rsidP="00683B91">
        <w:pPr>
          <w:pStyle w:val="a6"/>
          <w:framePr w:wrap="none" w:vAnchor="text" w:hAnchor="margin" w:xAlign="right" w:y="1"/>
          <w:rPr>
            <w:rStyle w:val="af2"/>
          </w:rPr>
        </w:pPr>
        <w:r>
          <w:rPr>
            <w:rStyle w:val="af2"/>
          </w:rPr>
          <w:fldChar w:fldCharType="begin"/>
        </w:r>
        <w:r>
          <w:rPr>
            <w:rStyle w:val="af2"/>
          </w:rPr>
          <w:instrText xml:space="preserve"> PAGE </w:instrText>
        </w:r>
        <w:r>
          <w:rPr>
            <w:rStyle w:val="af2"/>
          </w:rPr>
          <w:fldChar w:fldCharType="separate"/>
        </w:r>
        <w:r>
          <w:rPr>
            <w:rStyle w:val="af2"/>
            <w:noProof/>
          </w:rPr>
          <w:t>21</w:t>
        </w:r>
        <w:r>
          <w:rPr>
            <w:rStyle w:val="af2"/>
          </w:rPr>
          <w:fldChar w:fldCharType="end"/>
        </w:r>
      </w:p>
    </w:sdtContent>
  </w:sdt>
  <w:p w14:paraId="3C034646" w14:textId="77777777" w:rsidR="000C006E" w:rsidRDefault="000C006E" w:rsidP="00EE353F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6B0ED9" w14:textId="77777777" w:rsidR="00696F46" w:rsidRDefault="00696F46" w:rsidP="00893B54">
      <w:pPr>
        <w:spacing w:line="240" w:lineRule="auto"/>
      </w:pPr>
      <w:r>
        <w:separator/>
      </w:r>
    </w:p>
  </w:footnote>
  <w:footnote w:type="continuationSeparator" w:id="0">
    <w:p w14:paraId="5CB51647" w14:textId="77777777" w:rsidR="00696F46" w:rsidRDefault="00696F46" w:rsidP="00893B5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5938CB"/>
    <w:multiLevelType w:val="hybridMultilevel"/>
    <w:tmpl w:val="EA401FEC"/>
    <w:lvl w:ilvl="0" w:tplc="AA2E3B5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517" w:hanging="400"/>
      </w:pPr>
    </w:lvl>
    <w:lvl w:ilvl="2" w:tplc="0409001B" w:tentative="1">
      <w:start w:val="1"/>
      <w:numFmt w:val="lowerRoman"/>
      <w:lvlText w:val="%3."/>
      <w:lvlJc w:val="right"/>
      <w:pPr>
        <w:ind w:left="917" w:hanging="400"/>
      </w:pPr>
    </w:lvl>
    <w:lvl w:ilvl="3" w:tplc="0409000F" w:tentative="1">
      <w:start w:val="1"/>
      <w:numFmt w:val="decimal"/>
      <w:lvlText w:val="%4."/>
      <w:lvlJc w:val="left"/>
      <w:pPr>
        <w:ind w:left="1317" w:hanging="400"/>
      </w:pPr>
    </w:lvl>
    <w:lvl w:ilvl="4" w:tplc="04090019" w:tentative="1">
      <w:start w:val="1"/>
      <w:numFmt w:val="upperLetter"/>
      <w:lvlText w:val="%5."/>
      <w:lvlJc w:val="left"/>
      <w:pPr>
        <w:ind w:left="1717" w:hanging="400"/>
      </w:pPr>
    </w:lvl>
    <w:lvl w:ilvl="5" w:tplc="0409001B" w:tentative="1">
      <w:start w:val="1"/>
      <w:numFmt w:val="lowerRoman"/>
      <w:lvlText w:val="%6."/>
      <w:lvlJc w:val="right"/>
      <w:pPr>
        <w:ind w:left="2117" w:hanging="400"/>
      </w:pPr>
    </w:lvl>
    <w:lvl w:ilvl="6" w:tplc="0409000F" w:tentative="1">
      <w:start w:val="1"/>
      <w:numFmt w:val="decimal"/>
      <w:lvlText w:val="%7."/>
      <w:lvlJc w:val="left"/>
      <w:pPr>
        <w:ind w:left="2517" w:hanging="400"/>
      </w:pPr>
    </w:lvl>
    <w:lvl w:ilvl="7" w:tplc="04090019" w:tentative="1">
      <w:start w:val="1"/>
      <w:numFmt w:val="upperLetter"/>
      <w:lvlText w:val="%8."/>
      <w:lvlJc w:val="left"/>
      <w:pPr>
        <w:ind w:left="2917" w:hanging="400"/>
      </w:pPr>
    </w:lvl>
    <w:lvl w:ilvl="8" w:tplc="0409001B" w:tentative="1">
      <w:start w:val="1"/>
      <w:numFmt w:val="lowerRoman"/>
      <w:lvlText w:val="%9."/>
      <w:lvlJc w:val="right"/>
      <w:pPr>
        <w:ind w:left="3317" w:hanging="400"/>
      </w:pPr>
    </w:lvl>
  </w:abstractNum>
  <w:abstractNum w:abstractNumId="1" w15:restartNumberingAfterBreak="0">
    <w:nsid w:val="29D57C40"/>
    <w:multiLevelType w:val="hybridMultilevel"/>
    <w:tmpl w:val="F6746100"/>
    <w:lvl w:ilvl="0" w:tplc="50E4BF00">
      <w:start w:val="1"/>
      <w:numFmt w:val="decimal"/>
      <w:lvlText w:val="%1)"/>
      <w:lvlJc w:val="left"/>
      <w:pPr>
        <w:ind w:left="760" w:hanging="360"/>
      </w:pPr>
      <w:rPr>
        <w:rFonts w:hint="default"/>
        <w:color w:val="FF000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2AA819C5"/>
    <w:multiLevelType w:val="hybridMultilevel"/>
    <w:tmpl w:val="24900686"/>
    <w:lvl w:ilvl="0" w:tplc="4E46350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30282C4B"/>
    <w:multiLevelType w:val="hybridMultilevel"/>
    <w:tmpl w:val="BFC0C12C"/>
    <w:lvl w:ilvl="0" w:tplc="6160FE1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4" w15:restartNumberingAfterBreak="0">
    <w:nsid w:val="33131FDB"/>
    <w:multiLevelType w:val="hybridMultilevel"/>
    <w:tmpl w:val="200E2938"/>
    <w:lvl w:ilvl="0" w:tplc="15DCF0BC">
      <w:numFmt w:val="bullet"/>
      <w:lvlText w:val=""/>
      <w:lvlJc w:val="left"/>
      <w:pPr>
        <w:ind w:left="7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93D2019"/>
    <w:multiLevelType w:val="hybridMultilevel"/>
    <w:tmpl w:val="94DC4C72"/>
    <w:lvl w:ilvl="0" w:tplc="A9001A7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3AB62A49"/>
    <w:multiLevelType w:val="hybridMultilevel"/>
    <w:tmpl w:val="9EDCF398"/>
    <w:lvl w:ilvl="0" w:tplc="C8807764">
      <w:numFmt w:val="bullet"/>
      <w:lvlText w:val=""/>
      <w:lvlJc w:val="left"/>
      <w:pPr>
        <w:ind w:left="7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F5B3424"/>
    <w:multiLevelType w:val="hybridMultilevel"/>
    <w:tmpl w:val="A792249C"/>
    <w:lvl w:ilvl="0" w:tplc="B8E488EE">
      <w:start w:val="1"/>
      <w:numFmt w:val="decimal"/>
      <w:lvlText w:val="%1)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8" w15:restartNumberingAfterBreak="0">
    <w:nsid w:val="49A573B0"/>
    <w:multiLevelType w:val="hybridMultilevel"/>
    <w:tmpl w:val="4FEC9114"/>
    <w:lvl w:ilvl="0" w:tplc="DE82E428">
      <w:numFmt w:val="bullet"/>
      <w:lvlText w:val=""/>
      <w:lvlJc w:val="left"/>
      <w:pPr>
        <w:ind w:left="7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4BCF179F"/>
    <w:multiLevelType w:val="hybridMultilevel"/>
    <w:tmpl w:val="B8948010"/>
    <w:lvl w:ilvl="0" w:tplc="59FED22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55975B7B"/>
    <w:multiLevelType w:val="hybridMultilevel"/>
    <w:tmpl w:val="2AA200B2"/>
    <w:lvl w:ilvl="0" w:tplc="D4FC4A2E">
      <w:numFmt w:val="bullet"/>
      <w:lvlText w:val=""/>
      <w:lvlJc w:val="left"/>
      <w:pPr>
        <w:ind w:left="7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5EFE11F4"/>
    <w:multiLevelType w:val="hybridMultilevel"/>
    <w:tmpl w:val="0F684D60"/>
    <w:lvl w:ilvl="0" w:tplc="8E98D33A">
      <w:numFmt w:val="bullet"/>
      <w:lvlText w:val="-"/>
      <w:lvlJc w:val="left"/>
      <w:pPr>
        <w:ind w:left="760" w:hanging="360"/>
      </w:pPr>
      <w:rPr>
        <w:rFonts w:ascii="Times New Roman" w:eastAsia="바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61D45DB9"/>
    <w:multiLevelType w:val="hybridMultilevel"/>
    <w:tmpl w:val="99000E72"/>
    <w:lvl w:ilvl="0" w:tplc="2ED2AF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3" w15:restartNumberingAfterBreak="0">
    <w:nsid w:val="6EC0029D"/>
    <w:multiLevelType w:val="hybridMultilevel"/>
    <w:tmpl w:val="8B50054E"/>
    <w:lvl w:ilvl="0" w:tplc="42F88714">
      <w:numFmt w:val="bullet"/>
      <w:lvlText w:val=""/>
      <w:lvlJc w:val="left"/>
      <w:pPr>
        <w:ind w:left="7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76450B30"/>
    <w:multiLevelType w:val="hybridMultilevel"/>
    <w:tmpl w:val="D75A570A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577976480">
    <w:abstractNumId w:val="6"/>
  </w:num>
  <w:num w:numId="2" w16cid:durableId="1744065885">
    <w:abstractNumId w:val="8"/>
  </w:num>
  <w:num w:numId="3" w16cid:durableId="171383449">
    <w:abstractNumId w:val="13"/>
  </w:num>
  <w:num w:numId="4" w16cid:durableId="24909861">
    <w:abstractNumId w:val="10"/>
  </w:num>
  <w:num w:numId="5" w16cid:durableId="1370959707">
    <w:abstractNumId w:val="11"/>
  </w:num>
  <w:num w:numId="6" w16cid:durableId="656299143">
    <w:abstractNumId w:val="4"/>
  </w:num>
  <w:num w:numId="7" w16cid:durableId="507673651">
    <w:abstractNumId w:val="2"/>
  </w:num>
  <w:num w:numId="8" w16cid:durableId="69156612">
    <w:abstractNumId w:val="5"/>
  </w:num>
  <w:num w:numId="9" w16cid:durableId="1186945399">
    <w:abstractNumId w:val="9"/>
  </w:num>
  <w:num w:numId="10" w16cid:durableId="1930578644">
    <w:abstractNumId w:val="1"/>
  </w:num>
  <w:num w:numId="11" w16cid:durableId="200484910">
    <w:abstractNumId w:val="14"/>
  </w:num>
  <w:num w:numId="12" w16cid:durableId="1059206019">
    <w:abstractNumId w:val="12"/>
  </w:num>
  <w:num w:numId="13" w16cid:durableId="619797511">
    <w:abstractNumId w:val="0"/>
  </w:num>
  <w:num w:numId="14" w16cid:durableId="1931308837">
    <w:abstractNumId w:val="3"/>
  </w:num>
  <w:num w:numId="15" w16cid:durableId="9105048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61"/>
  <w:bordersDoNotSurroundHeader/>
  <w:bordersDoNotSurroundFooter/>
  <w:activeWritingStyle w:appName="MSWord" w:lang="en-GB" w:vendorID="64" w:dllVersion="6" w:nlCheck="1" w:checkStyle="0"/>
  <w:activeWritingStyle w:appName="MSWord" w:lang="ko-KR" w:vendorID="64" w:dllVersion="5" w:nlCheck="1" w:checkStyle="1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ko-KR" w:vendorID="64" w:dllVersion="0" w:nlCheck="1" w:checkStyle="0"/>
  <w:activeWritingStyle w:appName="MSWord" w:lang="en-US" w:vendorID="64" w:dllVersion="4096" w:nlCheck="1" w:checkStyle="0"/>
  <w:activeWritingStyle w:appName="MSWord" w:lang="ko-KR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ell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rzd5ddfspr02rededq5p5w8zaeapddrfpxx&quot;&gt;TrpA1_NAc-Converted&lt;record-ids&gt;&lt;item&gt;5&lt;/item&gt;&lt;item&gt;7&lt;/item&gt;&lt;item&gt;12&lt;/item&gt;&lt;item&gt;14&lt;/item&gt;&lt;item&gt;16&lt;/item&gt;&lt;item&gt;17&lt;/item&gt;&lt;item&gt;19&lt;/item&gt;&lt;item&gt;20&lt;/item&gt;&lt;item&gt;22&lt;/item&gt;&lt;item&gt;23&lt;/item&gt;&lt;item&gt;24&lt;/item&gt;&lt;item&gt;25&lt;/item&gt;&lt;item&gt;26&lt;/item&gt;&lt;item&gt;28&lt;/item&gt;&lt;item&gt;32&lt;/item&gt;&lt;item&gt;34&lt;/item&gt;&lt;item&gt;37&lt;/item&gt;&lt;item&gt;39&lt;/item&gt;&lt;item&gt;40&lt;/item&gt;&lt;item&gt;42&lt;/item&gt;&lt;item&gt;43&lt;/item&gt;&lt;item&gt;44&lt;/item&gt;&lt;item&gt;45&lt;/item&gt;&lt;item&gt;46&lt;/item&gt;&lt;item&gt;47&lt;/item&gt;&lt;item&gt;51&lt;/item&gt;&lt;item&gt;52&lt;/item&gt;&lt;item&gt;53&lt;/item&gt;&lt;item&gt;55&lt;/item&gt;&lt;item&gt;62&lt;/item&gt;&lt;item&gt;64&lt;/item&gt;&lt;item&gt;66&lt;/item&gt;&lt;item&gt;67&lt;/item&gt;&lt;item&gt;71&lt;/item&gt;&lt;item&gt;72&lt;/item&gt;&lt;item&gt;76&lt;/item&gt;&lt;item&gt;79&lt;/item&gt;&lt;item&gt;80&lt;/item&gt;&lt;item&gt;85&lt;/item&gt;&lt;item&gt;87&lt;/item&gt;&lt;item&gt;88&lt;/item&gt;&lt;item&gt;89&lt;/item&gt;&lt;item&gt;94&lt;/item&gt;&lt;item&gt;95&lt;/item&gt;&lt;item&gt;96&lt;/item&gt;&lt;item&gt;97&lt;/item&gt;&lt;item&gt;98&lt;/item&gt;&lt;item&gt;99&lt;/item&gt;&lt;item&gt;102&lt;/item&gt;&lt;item&gt;103&lt;/item&gt;&lt;item&gt;104&lt;/item&gt;&lt;item&gt;106&lt;/item&gt;&lt;item&gt;113&lt;/item&gt;&lt;item&gt;114&lt;/item&gt;&lt;item&gt;128&lt;/item&gt;&lt;item&gt;129&lt;/item&gt;&lt;item&gt;130&lt;/item&gt;&lt;item&gt;131&lt;/item&gt;&lt;item&gt;132&lt;/item&gt;&lt;item&gt;133&lt;/item&gt;&lt;item&gt;134&lt;/item&gt;&lt;item&gt;135&lt;/item&gt;&lt;item&gt;136&lt;/item&gt;&lt;item&gt;137&lt;/item&gt;&lt;item&gt;138&lt;/item&gt;&lt;item&gt;139&lt;/item&gt;&lt;item&gt;140&lt;/item&gt;&lt;item&gt;141&lt;/item&gt;&lt;item&gt;142&lt;/item&gt;&lt;item&gt;143&lt;/item&gt;&lt;item&gt;144&lt;/item&gt;&lt;/record-ids&gt;&lt;/item&gt;&lt;/Libraries&gt;"/>
  </w:docVars>
  <w:rsids>
    <w:rsidRoot w:val="002F3D85"/>
    <w:rsid w:val="000006B2"/>
    <w:rsid w:val="00000AC4"/>
    <w:rsid w:val="0000177B"/>
    <w:rsid w:val="000028BC"/>
    <w:rsid w:val="00003639"/>
    <w:rsid w:val="00015CC5"/>
    <w:rsid w:val="0001638F"/>
    <w:rsid w:val="00016FC9"/>
    <w:rsid w:val="0002278C"/>
    <w:rsid w:val="00032153"/>
    <w:rsid w:val="00035F84"/>
    <w:rsid w:val="00040344"/>
    <w:rsid w:val="00045F74"/>
    <w:rsid w:val="00050CC9"/>
    <w:rsid w:val="00052004"/>
    <w:rsid w:val="00060F50"/>
    <w:rsid w:val="00061B9C"/>
    <w:rsid w:val="000670BB"/>
    <w:rsid w:val="00073361"/>
    <w:rsid w:val="00082732"/>
    <w:rsid w:val="000831FE"/>
    <w:rsid w:val="000852FD"/>
    <w:rsid w:val="000858A6"/>
    <w:rsid w:val="00087ADB"/>
    <w:rsid w:val="0009032A"/>
    <w:rsid w:val="0009118A"/>
    <w:rsid w:val="00091BF9"/>
    <w:rsid w:val="00097065"/>
    <w:rsid w:val="000A1114"/>
    <w:rsid w:val="000A3737"/>
    <w:rsid w:val="000A7273"/>
    <w:rsid w:val="000B7932"/>
    <w:rsid w:val="000C006E"/>
    <w:rsid w:val="000C533E"/>
    <w:rsid w:val="000C6F4A"/>
    <w:rsid w:val="000D0838"/>
    <w:rsid w:val="000D3ED1"/>
    <w:rsid w:val="000D7548"/>
    <w:rsid w:val="000D772C"/>
    <w:rsid w:val="000E17DA"/>
    <w:rsid w:val="000E3EF2"/>
    <w:rsid w:val="000E6971"/>
    <w:rsid w:val="000F022F"/>
    <w:rsid w:val="000F0CF5"/>
    <w:rsid w:val="000F3C20"/>
    <w:rsid w:val="00101CC4"/>
    <w:rsid w:val="0011223F"/>
    <w:rsid w:val="00114F87"/>
    <w:rsid w:val="00120B8E"/>
    <w:rsid w:val="00121249"/>
    <w:rsid w:val="00122AFD"/>
    <w:rsid w:val="001230F6"/>
    <w:rsid w:val="0012437D"/>
    <w:rsid w:val="00131894"/>
    <w:rsid w:val="0014256C"/>
    <w:rsid w:val="0014731E"/>
    <w:rsid w:val="001524F2"/>
    <w:rsid w:val="00157050"/>
    <w:rsid w:val="001617B5"/>
    <w:rsid w:val="00162F74"/>
    <w:rsid w:val="0016546F"/>
    <w:rsid w:val="0017249B"/>
    <w:rsid w:val="00172D70"/>
    <w:rsid w:val="00173F6D"/>
    <w:rsid w:val="00175A9B"/>
    <w:rsid w:val="00184E10"/>
    <w:rsid w:val="001904E9"/>
    <w:rsid w:val="00191ABA"/>
    <w:rsid w:val="00191FFA"/>
    <w:rsid w:val="0019340F"/>
    <w:rsid w:val="0019743B"/>
    <w:rsid w:val="001A1E15"/>
    <w:rsid w:val="001B1B86"/>
    <w:rsid w:val="001B3428"/>
    <w:rsid w:val="001B4DC6"/>
    <w:rsid w:val="001B72EB"/>
    <w:rsid w:val="001C1A97"/>
    <w:rsid w:val="001C26E7"/>
    <w:rsid w:val="001C4C48"/>
    <w:rsid w:val="001C4DB5"/>
    <w:rsid w:val="001C7F81"/>
    <w:rsid w:val="001C7FC6"/>
    <w:rsid w:val="001D4F56"/>
    <w:rsid w:val="001D6D07"/>
    <w:rsid w:val="001E00F0"/>
    <w:rsid w:val="001E7590"/>
    <w:rsid w:val="001F3131"/>
    <w:rsid w:val="001F4865"/>
    <w:rsid w:val="00202A9F"/>
    <w:rsid w:val="00205C57"/>
    <w:rsid w:val="00205CC6"/>
    <w:rsid w:val="00206DA3"/>
    <w:rsid w:val="00220909"/>
    <w:rsid w:val="00223ABD"/>
    <w:rsid w:val="00223C11"/>
    <w:rsid w:val="00234702"/>
    <w:rsid w:val="00235A17"/>
    <w:rsid w:val="002371B0"/>
    <w:rsid w:val="00242399"/>
    <w:rsid w:val="0024621A"/>
    <w:rsid w:val="002466D0"/>
    <w:rsid w:val="0025197C"/>
    <w:rsid w:val="00252A21"/>
    <w:rsid w:val="002610FD"/>
    <w:rsid w:val="0026722A"/>
    <w:rsid w:val="00270FA4"/>
    <w:rsid w:val="002731B2"/>
    <w:rsid w:val="00274A02"/>
    <w:rsid w:val="002770E6"/>
    <w:rsid w:val="00281B31"/>
    <w:rsid w:val="002943C1"/>
    <w:rsid w:val="00294F1C"/>
    <w:rsid w:val="00296CE8"/>
    <w:rsid w:val="00297F0E"/>
    <w:rsid w:val="002A56CC"/>
    <w:rsid w:val="002A7119"/>
    <w:rsid w:val="002B0746"/>
    <w:rsid w:val="002B0747"/>
    <w:rsid w:val="002B2871"/>
    <w:rsid w:val="002B684D"/>
    <w:rsid w:val="002C2CE1"/>
    <w:rsid w:val="002C2D91"/>
    <w:rsid w:val="002C502C"/>
    <w:rsid w:val="002C5406"/>
    <w:rsid w:val="002C6C32"/>
    <w:rsid w:val="002D35F2"/>
    <w:rsid w:val="002D4083"/>
    <w:rsid w:val="002D657A"/>
    <w:rsid w:val="002E0291"/>
    <w:rsid w:val="002E1CB2"/>
    <w:rsid w:val="002E242F"/>
    <w:rsid w:val="002E730D"/>
    <w:rsid w:val="002F379E"/>
    <w:rsid w:val="002F3D85"/>
    <w:rsid w:val="002F3F21"/>
    <w:rsid w:val="002F5D70"/>
    <w:rsid w:val="002F7247"/>
    <w:rsid w:val="00302CA6"/>
    <w:rsid w:val="003132F5"/>
    <w:rsid w:val="003136B3"/>
    <w:rsid w:val="00315622"/>
    <w:rsid w:val="003164E3"/>
    <w:rsid w:val="0031687D"/>
    <w:rsid w:val="00317C28"/>
    <w:rsid w:val="00321D69"/>
    <w:rsid w:val="0032300C"/>
    <w:rsid w:val="00325061"/>
    <w:rsid w:val="0032650D"/>
    <w:rsid w:val="00331370"/>
    <w:rsid w:val="00335FD9"/>
    <w:rsid w:val="00360244"/>
    <w:rsid w:val="00362494"/>
    <w:rsid w:val="00362587"/>
    <w:rsid w:val="00362B69"/>
    <w:rsid w:val="00362F56"/>
    <w:rsid w:val="00363979"/>
    <w:rsid w:val="00363EF7"/>
    <w:rsid w:val="00367D12"/>
    <w:rsid w:val="00370EC7"/>
    <w:rsid w:val="00374A27"/>
    <w:rsid w:val="00383646"/>
    <w:rsid w:val="00384B39"/>
    <w:rsid w:val="00391FFC"/>
    <w:rsid w:val="00393170"/>
    <w:rsid w:val="00393DA3"/>
    <w:rsid w:val="00397BAD"/>
    <w:rsid w:val="003A15D7"/>
    <w:rsid w:val="003A32A0"/>
    <w:rsid w:val="003A54F5"/>
    <w:rsid w:val="003A552B"/>
    <w:rsid w:val="003A64B8"/>
    <w:rsid w:val="003B0326"/>
    <w:rsid w:val="003C1D63"/>
    <w:rsid w:val="003C3072"/>
    <w:rsid w:val="003C5B78"/>
    <w:rsid w:val="003D1DC4"/>
    <w:rsid w:val="003D47AF"/>
    <w:rsid w:val="003E266E"/>
    <w:rsid w:val="003E4566"/>
    <w:rsid w:val="003E5CEB"/>
    <w:rsid w:val="003E5F26"/>
    <w:rsid w:val="003E653F"/>
    <w:rsid w:val="003F5D8D"/>
    <w:rsid w:val="00410576"/>
    <w:rsid w:val="00420D55"/>
    <w:rsid w:val="00432379"/>
    <w:rsid w:val="004328C3"/>
    <w:rsid w:val="00440D5D"/>
    <w:rsid w:val="004413A4"/>
    <w:rsid w:val="00446531"/>
    <w:rsid w:val="0045436D"/>
    <w:rsid w:val="00456C0E"/>
    <w:rsid w:val="0046375F"/>
    <w:rsid w:val="00465CAB"/>
    <w:rsid w:val="004665A7"/>
    <w:rsid w:val="00467316"/>
    <w:rsid w:val="00470305"/>
    <w:rsid w:val="00483511"/>
    <w:rsid w:val="004856C5"/>
    <w:rsid w:val="00492C1C"/>
    <w:rsid w:val="0049655B"/>
    <w:rsid w:val="004971DC"/>
    <w:rsid w:val="004A2EEC"/>
    <w:rsid w:val="004A5788"/>
    <w:rsid w:val="004B0B73"/>
    <w:rsid w:val="004B166F"/>
    <w:rsid w:val="004B34D1"/>
    <w:rsid w:val="004B41E2"/>
    <w:rsid w:val="004B6940"/>
    <w:rsid w:val="004C0945"/>
    <w:rsid w:val="004C29AA"/>
    <w:rsid w:val="004C31E6"/>
    <w:rsid w:val="004C3C21"/>
    <w:rsid w:val="004D1370"/>
    <w:rsid w:val="004D2961"/>
    <w:rsid w:val="004D580F"/>
    <w:rsid w:val="004D69AB"/>
    <w:rsid w:val="004E2A86"/>
    <w:rsid w:val="00501394"/>
    <w:rsid w:val="00501B55"/>
    <w:rsid w:val="00504DEA"/>
    <w:rsid w:val="005142ED"/>
    <w:rsid w:val="00521CE3"/>
    <w:rsid w:val="0052209E"/>
    <w:rsid w:val="00534AA4"/>
    <w:rsid w:val="00540044"/>
    <w:rsid w:val="005404E9"/>
    <w:rsid w:val="00540E4D"/>
    <w:rsid w:val="00541BB7"/>
    <w:rsid w:val="0054463A"/>
    <w:rsid w:val="00544D05"/>
    <w:rsid w:val="00544DA2"/>
    <w:rsid w:val="00551A9C"/>
    <w:rsid w:val="0055450D"/>
    <w:rsid w:val="00556192"/>
    <w:rsid w:val="00556E23"/>
    <w:rsid w:val="00561664"/>
    <w:rsid w:val="0056226E"/>
    <w:rsid w:val="00565E55"/>
    <w:rsid w:val="00567E98"/>
    <w:rsid w:val="005700C2"/>
    <w:rsid w:val="00574EE6"/>
    <w:rsid w:val="00580BA2"/>
    <w:rsid w:val="00581D60"/>
    <w:rsid w:val="005836E1"/>
    <w:rsid w:val="005863FF"/>
    <w:rsid w:val="005922AD"/>
    <w:rsid w:val="00597C2F"/>
    <w:rsid w:val="005A483A"/>
    <w:rsid w:val="005A530A"/>
    <w:rsid w:val="005B2CEE"/>
    <w:rsid w:val="005C5889"/>
    <w:rsid w:val="005D35E1"/>
    <w:rsid w:val="005D3EDD"/>
    <w:rsid w:val="005D51D8"/>
    <w:rsid w:val="005D6DB7"/>
    <w:rsid w:val="005E0699"/>
    <w:rsid w:val="005E1943"/>
    <w:rsid w:val="005F67C4"/>
    <w:rsid w:val="005F75DE"/>
    <w:rsid w:val="006029BB"/>
    <w:rsid w:val="00603A16"/>
    <w:rsid w:val="00605BA3"/>
    <w:rsid w:val="00614A12"/>
    <w:rsid w:val="00614AB3"/>
    <w:rsid w:val="00615DC0"/>
    <w:rsid w:val="0061783E"/>
    <w:rsid w:val="00634892"/>
    <w:rsid w:val="0064621C"/>
    <w:rsid w:val="006471F1"/>
    <w:rsid w:val="00647780"/>
    <w:rsid w:val="00650F45"/>
    <w:rsid w:val="006524F8"/>
    <w:rsid w:val="00653F87"/>
    <w:rsid w:val="00661FD7"/>
    <w:rsid w:val="00662685"/>
    <w:rsid w:val="00664E0A"/>
    <w:rsid w:val="00666E5F"/>
    <w:rsid w:val="0066735E"/>
    <w:rsid w:val="00671843"/>
    <w:rsid w:val="006774E0"/>
    <w:rsid w:val="006820E9"/>
    <w:rsid w:val="00683926"/>
    <w:rsid w:val="00683B91"/>
    <w:rsid w:val="006866D7"/>
    <w:rsid w:val="006928B0"/>
    <w:rsid w:val="00696F46"/>
    <w:rsid w:val="006A1457"/>
    <w:rsid w:val="006A2848"/>
    <w:rsid w:val="006A551F"/>
    <w:rsid w:val="006A55D1"/>
    <w:rsid w:val="006A5A38"/>
    <w:rsid w:val="006A75A2"/>
    <w:rsid w:val="006B2CE7"/>
    <w:rsid w:val="006B4E8B"/>
    <w:rsid w:val="006C29F6"/>
    <w:rsid w:val="006C3C82"/>
    <w:rsid w:val="006C3ED6"/>
    <w:rsid w:val="006C4721"/>
    <w:rsid w:val="006D30AD"/>
    <w:rsid w:val="006E29D6"/>
    <w:rsid w:val="006E457C"/>
    <w:rsid w:val="006F2087"/>
    <w:rsid w:val="006F2DFC"/>
    <w:rsid w:val="00700879"/>
    <w:rsid w:val="0070564B"/>
    <w:rsid w:val="00707EE1"/>
    <w:rsid w:val="007112E8"/>
    <w:rsid w:val="00711D24"/>
    <w:rsid w:val="0071434B"/>
    <w:rsid w:val="00723239"/>
    <w:rsid w:val="00725FF1"/>
    <w:rsid w:val="00731436"/>
    <w:rsid w:val="00732283"/>
    <w:rsid w:val="00736C3C"/>
    <w:rsid w:val="007439EF"/>
    <w:rsid w:val="00750BEC"/>
    <w:rsid w:val="00751125"/>
    <w:rsid w:val="007525A5"/>
    <w:rsid w:val="00753796"/>
    <w:rsid w:val="00755495"/>
    <w:rsid w:val="00762042"/>
    <w:rsid w:val="00763560"/>
    <w:rsid w:val="007824C3"/>
    <w:rsid w:val="00797412"/>
    <w:rsid w:val="007A6692"/>
    <w:rsid w:val="007A73BA"/>
    <w:rsid w:val="007A7CA1"/>
    <w:rsid w:val="007A7FA9"/>
    <w:rsid w:val="007B05AE"/>
    <w:rsid w:val="007C285E"/>
    <w:rsid w:val="007D119A"/>
    <w:rsid w:val="007E229E"/>
    <w:rsid w:val="007E4991"/>
    <w:rsid w:val="007E7F7A"/>
    <w:rsid w:val="008004CA"/>
    <w:rsid w:val="00802F92"/>
    <w:rsid w:val="00806E0F"/>
    <w:rsid w:val="00815609"/>
    <w:rsid w:val="008243B1"/>
    <w:rsid w:val="00827D7B"/>
    <w:rsid w:val="00830592"/>
    <w:rsid w:val="00833342"/>
    <w:rsid w:val="00835308"/>
    <w:rsid w:val="0083555D"/>
    <w:rsid w:val="00835FD6"/>
    <w:rsid w:val="0084157F"/>
    <w:rsid w:val="008442B5"/>
    <w:rsid w:val="00850776"/>
    <w:rsid w:val="00850BFF"/>
    <w:rsid w:val="008542C3"/>
    <w:rsid w:val="00854762"/>
    <w:rsid w:val="0085555E"/>
    <w:rsid w:val="00871D46"/>
    <w:rsid w:val="00873780"/>
    <w:rsid w:val="00874915"/>
    <w:rsid w:val="008771C6"/>
    <w:rsid w:val="008777FF"/>
    <w:rsid w:val="00881BD2"/>
    <w:rsid w:val="00884306"/>
    <w:rsid w:val="008851A4"/>
    <w:rsid w:val="0088749A"/>
    <w:rsid w:val="00887615"/>
    <w:rsid w:val="008905E1"/>
    <w:rsid w:val="00892780"/>
    <w:rsid w:val="00892A05"/>
    <w:rsid w:val="00893B54"/>
    <w:rsid w:val="008A675B"/>
    <w:rsid w:val="008B390B"/>
    <w:rsid w:val="008B4746"/>
    <w:rsid w:val="008C0F02"/>
    <w:rsid w:val="008C536F"/>
    <w:rsid w:val="008C7EAC"/>
    <w:rsid w:val="008D2CA1"/>
    <w:rsid w:val="008E1D5D"/>
    <w:rsid w:val="008E1E17"/>
    <w:rsid w:val="008E285E"/>
    <w:rsid w:val="008E32F3"/>
    <w:rsid w:val="008E4472"/>
    <w:rsid w:val="008E4BB6"/>
    <w:rsid w:val="008F1559"/>
    <w:rsid w:val="00900C48"/>
    <w:rsid w:val="00904522"/>
    <w:rsid w:val="00907EE7"/>
    <w:rsid w:val="00914B4F"/>
    <w:rsid w:val="00916C1F"/>
    <w:rsid w:val="009233CD"/>
    <w:rsid w:val="00923788"/>
    <w:rsid w:val="0092510E"/>
    <w:rsid w:val="00930EA7"/>
    <w:rsid w:val="00932044"/>
    <w:rsid w:val="00932BC0"/>
    <w:rsid w:val="00933DF1"/>
    <w:rsid w:val="009400E2"/>
    <w:rsid w:val="00942284"/>
    <w:rsid w:val="0095373F"/>
    <w:rsid w:val="00954EC9"/>
    <w:rsid w:val="009563ED"/>
    <w:rsid w:val="00960594"/>
    <w:rsid w:val="0096316C"/>
    <w:rsid w:val="0096472F"/>
    <w:rsid w:val="0096683C"/>
    <w:rsid w:val="0097343A"/>
    <w:rsid w:val="00984D0F"/>
    <w:rsid w:val="0099309C"/>
    <w:rsid w:val="00993CD6"/>
    <w:rsid w:val="00994734"/>
    <w:rsid w:val="00996C8D"/>
    <w:rsid w:val="00996D65"/>
    <w:rsid w:val="009A184E"/>
    <w:rsid w:val="009A6D21"/>
    <w:rsid w:val="009B51A8"/>
    <w:rsid w:val="009C0187"/>
    <w:rsid w:val="009C0667"/>
    <w:rsid w:val="009D34D9"/>
    <w:rsid w:val="009E136B"/>
    <w:rsid w:val="009E205D"/>
    <w:rsid w:val="009E4AEB"/>
    <w:rsid w:val="009E4C6C"/>
    <w:rsid w:val="009E56D4"/>
    <w:rsid w:val="009F7BF8"/>
    <w:rsid w:val="00A10026"/>
    <w:rsid w:val="00A11194"/>
    <w:rsid w:val="00A12610"/>
    <w:rsid w:val="00A13B67"/>
    <w:rsid w:val="00A20EEE"/>
    <w:rsid w:val="00A22089"/>
    <w:rsid w:val="00A23868"/>
    <w:rsid w:val="00A24A8B"/>
    <w:rsid w:val="00A27236"/>
    <w:rsid w:val="00A27DC4"/>
    <w:rsid w:val="00A30ABB"/>
    <w:rsid w:val="00A35042"/>
    <w:rsid w:val="00A44773"/>
    <w:rsid w:val="00A461F1"/>
    <w:rsid w:val="00A56513"/>
    <w:rsid w:val="00A63F24"/>
    <w:rsid w:val="00A71C25"/>
    <w:rsid w:val="00A80945"/>
    <w:rsid w:val="00A837DE"/>
    <w:rsid w:val="00A87510"/>
    <w:rsid w:val="00A91FD3"/>
    <w:rsid w:val="00A95E8D"/>
    <w:rsid w:val="00A971F3"/>
    <w:rsid w:val="00AA3F9B"/>
    <w:rsid w:val="00AA493E"/>
    <w:rsid w:val="00AA616B"/>
    <w:rsid w:val="00AB3956"/>
    <w:rsid w:val="00AB4416"/>
    <w:rsid w:val="00AB5015"/>
    <w:rsid w:val="00AB533F"/>
    <w:rsid w:val="00AB6EA4"/>
    <w:rsid w:val="00AC2E53"/>
    <w:rsid w:val="00AC3763"/>
    <w:rsid w:val="00AC38BB"/>
    <w:rsid w:val="00AC7D51"/>
    <w:rsid w:val="00AD13BF"/>
    <w:rsid w:val="00AD4DC4"/>
    <w:rsid w:val="00AE41F3"/>
    <w:rsid w:val="00AE5AEB"/>
    <w:rsid w:val="00AF7FD4"/>
    <w:rsid w:val="00B04B13"/>
    <w:rsid w:val="00B10E14"/>
    <w:rsid w:val="00B13003"/>
    <w:rsid w:val="00B14916"/>
    <w:rsid w:val="00B20E45"/>
    <w:rsid w:val="00B2627E"/>
    <w:rsid w:val="00B364A9"/>
    <w:rsid w:val="00B3734C"/>
    <w:rsid w:val="00B375EB"/>
    <w:rsid w:val="00B47BEC"/>
    <w:rsid w:val="00B50B34"/>
    <w:rsid w:val="00B5614C"/>
    <w:rsid w:val="00B61123"/>
    <w:rsid w:val="00B611A1"/>
    <w:rsid w:val="00B632DD"/>
    <w:rsid w:val="00B65B82"/>
    <w:rsid w:val="00B723E6"/>
    <w:rsid w:val="00B811B2"/>
    <w:rsid w:val="00B8218F"/>
    <w:rsid w:val="00B90640"/>
    <w:rsid w:val="00B9678C"/>
    <w:rsid w:val="00B96FAD"/>
    <w:rsid w:val="00BA100C"/>
    <w:rsid w:val="00BA3237"/>
    <w:rsid w:val="00BA4C9D"/>
    <w:rsid w:val="00BA55E6"/>
    <w:rsid w:val="00BB04C1"/>
    <w:rsid w:val="00BB1250"/>
    <w:rsid w:val="00BB3A77"/>
    <w:rsid w:val="00BB3EF2"/>
    <w:rsid w:val="00BB65F2"/>
    <w:rsid w:val="00BB6811"/>
    <w:rsid w:val="00BB781A"/>
    <w:rsid w:val="00BB799F"/>
    <w:rsid w:val="00BB7A21"/>
    <w:rsid w:val="00BC2177"/>
    <w:rsid w:val="00BC5CD7"/>
    <w:rsid w:val="00BD243D"/>
    <w:rsid w:val="00BD535E"/>
    <w:rsid w:val="00BD757E"/>
    <w:rsid w:val="00BD78B7"/>
    <w:rsid w:val="00BE4901"/>
    <w:rsid w:val="00BE4A51"/>
    <w:rsid w:val="00BE7FD6"/>
    <w:rsid w:val="00BF23AF"/>
    <w:rsid w:val="00BF33DA"/>
    <w:rsid w:val="00BF7F80"/>
    <w:rsid w:val="00C01CF3"/>
    <w:rsid w:val="00C02A8A"/>
    <w:rsid w:val="00C045B7"/>
    <w:rsid w:val="00C052A1"/>
    <w:rsid w:val="00C062BC"/>
    <w:rsid w:val="00C11056"/>
    <w:rsid w:val="00C15A29"/>
    <w:rsid w:val="00C17B2E"/>
    <w:rsid w:val="00C22B19"/>
    <w:rsid w:val="00C22B1F"/>
    <w:rsid w:val="00C23C30"/>
    <w:rsid w:val="00C31F04"/>
    <w:rsid w:val="00C403AF"/>
    <w:rsid w:val="00C41416"/>
    <w:rsid w:val="00C60A5D"/>
    <w:rsid w:val="00C6579C"/>
    <w:rsid w:val="00C70299"/>
    <w:rsid w:val="00C71356"/>
    <w:rsid w:val="00C744B1"/>
    <w:rsid w:val="00C75416"/>
    <w:rsid w:val="00C77C41"/>
    <w:rsid w:val="00C82326"/>
    <w:rsid w:val="00C82A37"/>
    <w:rsid w:val="00C8659C"/>
    <w:rsid w:val="00C922EF"/>
    <w:rsid w:val="00C93EA4"/>
    <w:rsid w:val="00C9430B"/>
    <w:rsid w:val="00C9656F"/>
    <w:rsid w:val="00CA16E4"/>
    <w:rsid w:val="00CA1FBD"/>
    <w:rsid w:val="00CA3718"/>
    <w:rsid w:val="00CD3683"/>
    <w:rsid w:val="00CD600E"/>
    <w:rsid w:val="00CE18DD"/>
    <w:rsid w:val="00CE470A"/>
    <w:rsid w:val="00CE5085"/>
    <w:rsid w:val="00CE79E0"/>
    <w:rsid w:val="00CF0955"/>
    <w:rsid w:val="00CF2CA2"/>
    <w:rsid w:val="00CF3C53"/>
    <w:rsid w:val="00D02527"/>
    <w:rsid w:val="00D10C22"/>
    <w:rsid w:val="00D13F89"/>
    <w:rsid w:val="00D147B0"/>
    <w:rsid w:val="00D15B1D"/>
    <w:rsid w:val="00D16F28"/>
    <w:rsid w:val="00D2163C"/>
    <w:rsid w:val="00D22391"/>
    <w:rsid w:val="00D22A02"/>
    <w:rsid w:val="00D245DC"/>
    <w:rsid w:val="00D26B57"/>
    <w:rsid w:val="00D2735F"/>
    <w:rsid w:val="00D3216C"/>
    <w:rsid w:val="00D359BC"/>
    <w:rsid w:val="00D41682"/>
    <w:rsid w:val="00D441D9"/>
    <w:rsid w:val="00D53253"/>
    <w:rsid w:val="00D5669F"/>
    <w:rsid w:val="00D60A2E"/>
    <w:rsid w:val="00D6315A"/>
    <w:rsid w:val="00D631CB"/>
    <w:rsid w:val="00D64B87"/>
    <w:rsid w:val="00D67C4E"/>
    <w:rsid w:val="00D72545"/>
    <w:rsid w:val="00D74E90"/>
    <w:rsid w:val="00D75798"/>
    <w:rsid w:val="00D76371"/>
    <w:rsid w:val="00D7662D"/>
    <w:rsid w:val="00D86441"/>
    <w:rsid w:val="00D94403"/>
    <w:rsid w:val="00D95A00"/>
    <w:rsid w:val="00DA3494"/>
    <w:rsid w:val="00DA7B5E"/>
    <w:rsid w:val="00DD199C"/>
    <w:rsid w:val="00DD5588"/>
    <w:rsid w:val="00DE0703"/>
    <w:rsid w:val="00DE547C"/>
    <w:rsid w:val="00DE5F26"/>
    <w:rsid w:val="00DE67DC"/>
    <w:rsid w:val="00DE71C5"/>
    <w:rsid w:val="00DE7543"/>
    <w:rsid w:val="00DE7631"/>
    <w:rsid w:val="00E0126E"/>
    <w:rsid w:val="00E07ACB"/>
    <w:rsid w:val="00E12FB8"/>
    <w:rsid w:val="00E17718"/>
    <w:rsid w:val="00E20F14"/>
    <w:rsid w:val="00E27D3B"/>
    <w:rsid w:val="00E31CD3"/>
    <w:rsid w:val="00E333D8"/>
    <w:rsid w:val="00E35EF9"/>
    <w:rsid w:val="00E370B2"/>
    <w:rsid w:val="00E455DA"/>
    <w:rsid w:val="00E47F05"/>
    <w:rsid w:val="00E50402"/>
    <w:rsid w:val="00E57B0D"/>
    <w:rsid w:val="00E57EDF"/>
    <w:rsid w:val="00E606C7"/>
    <w:rsid w:val="00E61068"/>
    <w:rsid w:val="00E65C04"/>
    <w:rsid w:val="00E67211"/>
    <w:rsid w:val="00E72346"/>
    <w:rsid w:val="00E740EF"/>
    <w:rsid w:val="00E8174F"/>
    <w:rsid w:val="00E83B7D"/>
    <w:rsid w:val="00E85130"/>
    <w:rsid w:val="00EA04E5"/>
    <w:rsid w:val="00EA067F"/>
    <w:rsid w:val="00EA1D43"/>
    <w:rsid w:val="00EA3060"/>
    <w:rsid w:val="00EA4678"/>
    <w:rsid w:val="00EA55EA"/>
    <w:rsid w:val="00EC7C76"/>
    <w:rsid w:val="00ED1B4C"/>
    <w:rsid w:val="00ED1D77"/>
    <w:rsid w:val="00ED4326"/>
    <w:rsid w:val="00ED43A0"/>
    <w:rsid w:val="00ED4FA1"/>
    <w:rsid w:val="00ED7CC4"/>
    <w:rsid w:val="00EE0103"/>
    <w:rsid w:val="00EE3072"/>
    <w:rsid w:val="00EE353F"/>
    <w:rsid w:val="00EE4B1F"/>
    <w:rsid w:val="00EE7472"/>
    <w:rsid w:val="00EF15EA"/>
    <w:rsid w:val="00EF3863"/>
    <w:rsid w:val="00EF46F1"/>
    <w:rsid w:val="00F01001"/>
    <w:rsid w:val="00F0214A"/>
    <w:rsid w:val="00F06310"/>
    <w:rsid w:val="00F16879"/>
    <w:rsid w:val="00F2587A"/>
    <w:rsid w:val="00F327C7"/>
    <w:rsid w:val="00F41591"/>
    <w:rsid w:val="00F441C0"/>
    <w:rsid w:val="00F44395"/>
    <w:rsid w:val="00F4574F"/>
    <w:rsid w:val="00F53D7E"/>
    <w:rsid w:val="00F5420E"/>
    <w:rsid w:val="00F6155A"/>
    <w:rsid w:val="00F64D92"/>
    <w:rsid w:val="00F70C3F"/>
    <w:rsid w:val="00F77504"/>
    <w:rsid w:val="00F81B79"/>
    <w:rsid w:val="00F82054"/>
    <w:rsid w:val="00F86F82"/>
    <w:rsid w:val="00F90FDB"/>
    <w:rsid w:val="00F9130A"/>
    <w:rsid w:val="00F948EF"/>
    <w:rsid w:val="00F94D65"/>
    <w:rsid w:val="00F963B2"/>
    <w:rsid w:val="00F964EC"/>
    <w:rsid w:val="00FA4C55"/>
    <w:rsid w:val="00FB07CA"/>
    <w:rsid w:val="00FB2142"/>
    <w:rsid w:val="00FB3128"/>
    <w:rsid w:val="00FB68E9"/>
    <w:rsid w:val="00FD1C80"/>
    <w:rsid w:val="00FD7219"/>
    <w:rsid w:val="00FF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87BEF3"/>
  <w15:chartTrackingRefBased/>
  <w15:docId w15:val="{EC4D0FA0-2A98-434C-86F0-6E12143D8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93B54"/>
    <w:pPr>
      <w:spacing w:after="0" w:line="276" w:lineRule="auto"/>
      <w:jc w:val="left"/>
    </w:pPr>
    <w:rPr>
      <w:rFonts w:ascii="Arial" w:hAnsi="Arial" w:cs="Arial"/>
      <w:kern w:val="0"/>
      <w:sz w:val="22"/>
      <w:lang w:val="en-GB"/>
    </w:rPr>
  </w:style>
  <w:style w:type="paragraph" w:styleId="1">
    <w:name w:val="heading 1"/>
    <w:basedOn w:val="a"/>
    <w:next w:val="a"/>
    <w:link w:val="1Char"/>
    <w:rsid w:val="002F3D85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Char"/>
    <w:rsid w:val="002F3D85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Char"/>
    <w:rsid w:val="002F3D85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Char"/>
    <w:rsid w:val="002F3D85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Char"/>
    <w:rsid w:val="002F3D85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Char"/>
    <w:rsid w:val="002F3D85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rsid w:val="002F3D85"/>
    <w:rPr>
      <w:rFonts w:ascii="Arial" w:hAnsi="Arial" w:cs="Arial"/>
      <w:kern w:val="0"/>
      <w:sz w:val="40"/>
      <w:szCs w:val="40"/>
      <w:lang w:val="en-GB"/>
    </w:rPr>
  </w:style>
  <w:style w:type="character" w:customStyle="1" w:styleId="2Char">
    <w:name w:val="제목 2 Char"/>
    <w:basedOn w:val="a0"/>
    <w:link w:val="2"/>
    <w:rsid w:val="002F3D85"/>
    <w:rPr>
      <w:rFonts w:ascii="Arial" w:hAnsi="Arial" w:cs="Arial"/>
      <w:kern w:val="0"/>
      <w:sz w:val="32"/>
      <w:szCs w:val="32"/>
      <w:lang w:val="en-GB"/>
    </w:rPr>
  </w:style>
  <w:style w:type="character" w:customStyle="1" w:styleId="3Char">
    <w:name w:val="제목 3 Char"/>
    <w:basedOn w:val="a0"/>
    <w:link w:val="3"/>
    <w:rsid w:val="002F3D85"/>
    <w:rPr>
      <w:rFonts w:ascii="Arial" w:hAnsi="Arial" w:cs="Arial"/>
      <w:color w:val="434343"/>
      <w:kern w:val="0"/>
      <w:sz w:val="28"/>
      <w:szCs w:val="28"/>
      <w:lang w:val="en-GB"/>
    </w:rPr>
  </w:style>
  <w:style w:type="character" w:customStyle="1" w:styleId="4Char">
    <w:name w:val="제목 4 Char"/>
    <w:basedOn w:val="a0"/>
    <w:link w:val="4"/>
    <w:rsid w:val="002F3D85"/>
    <w:rPr>
      <w:rFonts w:ascii="Arial" w:hAnsi="Arial" w:cs="Arial"/>
      <w:color w:val="666666"/>
      <w:kern w:val="0"/>
      <w:sz w:val="24"/>
      <w:szCs w:val="24"/>
      <w:lang w:val="en-GB"/>
    </w:rPr>
  </w:style>
  <w:style w:type="character" w:customStyle="1" w:styleId="5Char">
    <w:name w:val="제목 5 Char"/>
    <w:basedOn w:val="a0"/>
    <w:link w:val="5"/>
    <w:rsid w:val="002F3D85"/>
    <w:rPr>
      <w:rFonts w:ascii="Arial" w:hAnsi="Arial" w:cs="Arial"/>
      <w:color w:val="666666"/>
      <w:kern w:val="0"/>
      <w:sz w:val="22"/>
      <w:lang w:val="en-GB"/>
    </w:rPr>
  </w:style>
  <w:style w:type="character" w:customStyle="1" w:styleId="6Char">
    <w:name w:val="제목 6 Char"/>
    <w:basedOn w:val="a0"/>
    <w:link w:val="6"/>
    <w:rsid w:val="002F3D85"/>
    <w:rPr>
      <w:rFonts w:ascii="Arial" w:hAnsi="Arial" w:cs="Arial"/>
      <w:i/>
      <w:color w:val="666666"/>
      <w:kern w:val="0"/>
      <w:sz w:val="22"/>
      <w:lang w:val="en-GB"/>
    </w:rPr>
  </w:style>
  <w:style w:type="table" w:customStyle="1" w:styleId="TableNormal1">
    <w:name w:val="Table Normal1"/>
    <w:rsid w:val="002F3D85"/>
    <w:pPr>
      <w:spacing w:after="0" w:line="276" w:lineRule="auto"/>
      <w:jc w:val="left"/>
    </w:pPr>
    <w:rPr>
      <w:rFonts w:ascii="Arial" w:hAnsi="Arial" w:cs="Arial"/>
      <w:kern w:val="0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Char"/>
    <w:rsid w:val="002F3D85"/>
    <w:pPr>
      <w:keepNext/>
      <w:keepLines/>
      <w:spacing w:after="60"/>
    </w:pPr>
    <w:rPr>
      <w:sz w:val="52"/>
      <w:szCs w:val="52"/>
    </w:rPr>
  </w:style>
  <w:style w:type="character" w:customStyle="1" w:styleId="Char">
    <w:name w:val="제목 Char"/>
    <w:basedOn w:val="a0"/>
    <w:link w:val="a3"/>
    <w:rsid w:val="002F3D85"/>
    <w:rPr>
      <w:rFonts w:ascii="Arial" w:hAnsi="Arial" w:cs="Arial"/>
      <w:kern w:val="0"/>
      <w:sz w:val="52"/>
      <w:szCs w:val="52"/>
      <w:lang w:val="en-GB"/>
    </w:rPr>
  </w:style>
  <w:style w:type="paragraph" w:styleId="a4">
    <w:name w:val="Subtitle"/>
    <w:basedOn w:val="a"/>
    <w:next w:val="a"/>
    <w:link w:val="Char0"/>
    <w:rsid w:val="002F3D85"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character" w:customStyle="1" w:styleId="Char0">
    <w:name w:val="부제 Char"/>
    <w:basedOn w:val="a0"/>
    <w:link w:val="a4"/>
    <w:rsid w:val="002F3D85"/>
    <w:rPr>
      <w:rFonts w:ascii="Arial" w:eastAsia="Arial" w:hAnsi="Arial" w:cs="Arial"/>
      <w:color w:val="666666"/>
      <w:kern w:val="0"/>
      <w:sz w:val="30"/>
      <w:szCs w:val="30"/>
      <w:lang w:val="en-GB"/>
    </w:rPr>
  </w:style>
  <w:style w:type="paragraph" w:styleId="a5">
    <w:name w:val="header"/>
    <w:basedOn w:val="a"/>
    <w:link w:val="Char1"/>
    <w:uiPriority w:val="99"/>
    <w:unhideWhenUsed/>
    <w:rsid w:val="002F3D85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5"/>
    <w:uiPriority w:val="99"/>
    <w:rsid w:val="002F3D85"/>
    <w:rPr>
      <w:rFonts w:ascii="Arial" w:hAnsi="Arial" w:cs="Arial"/>
      <w:kern w:val="0"/>
      <w:sz w:val="22"/>
      <w:lang w:val="en-GB"/>
    </w:rPr>
  </w:style>
  <w:style w:type="paragraph" w:styleId="a6">
    <w:name w:val="footer"/>
    <w:basedOn w:val="a"/>
    <w:link w:val="Char2"/>
    <w:uiPriority w:val="99"/>
    <w:unhideWhenUsed/>
    <w:rsid w:val="002F3D85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6"/>
    <w:uiPriority w:val="99"/>
    <w:rsid w:val="002F3D85"/>
    <w:rPr>
      <w:rFonts w:ascii="Arial" w:hAnsi="Arial" w:cs="Arial"/>
      <w:kern w:val="0"/>
      <w:sz w:val="22"/>
      <w:lang w:val="en-GB"/>
    </w:rPr>
  </w:style>
  <w:style w:type="paragraph" w:styleId="a7">
    <w:name w:val="List Paragraph"/>
    <w:basedOn w:val="a"/>
    <w:uiPriority w:val="34"/>
    <w:qFormat/>
    <w:rsid w:val="002F3D85"/>
    <w:pPr>
      <w:ind w:leftChars="400" w:left="800"/>
    </w:pPr>
  </w:style>
  <w:style w:type="character" w:styleId="a8">
    <w:name w:val="annotation reference"/>
    <w:basedOn w:val="a0"/>
    <w:uiPriority w:val="99"/>
    <w:semiHidden/>
    <w:unhideWhenUsed/>
    <w:rsid w:val="002F3D85"/>
    <w:rPr>
      <w:sz w:val="18"/>
      <w:szCs w:val="18"/>
    </w:rPr>
  </w:style>
  <w:style w:type="paragraph" w:styleId="a9">
    <w:name w:val="annotation text"/>
    <w:basedOn w:val="a"/>
    <w:link w:val="Char3"/>
    <w:uiPriority w:val="99"/>
    <w:unhideWhenUsed/>
    <w:rsid w:val="002F3D85"/>
    <w:rPr>
      <w:rFonts w:ascii="Times New Roman" w:hAnsi="Times New Roman"/>
      <w:sz w:val="24"/>
    </w:rPr>
  </w:style>
  <w:style w:type="character" w:customStyle="1" w:styleId="Char3">
    <w:name w:val="메모 텍스트 Char"/>
    <w:basedOn w:val="a0"/>
    <w:link w:val="a9"/>
    <w:uiPriority w:val="99"/>
    <w:rsid w:val="002F3D85"/>
    <w:rPr>
      <w:rFonts w:ascii="Times New Roman" w:hAnsi="Times New Roman" w:cs="Arial"/>
      <w:kern w:val="0"/>
      <w:sz w:val="24"/>
      <w:lang w:val="en-GB"/>
    </w:rPr>
  </w:style>
  <w:style w:type="paragraph" w:styleId="aa">
    <w:name w:val="annotation subject"/>
    <w:basedOn w:val="a9"/>
    <w:next w:val="a9"/>
    <w:link w:val="Char4"/>
    <w:uiPriority w:val="99"/>
    <w:semiHidden/>
    <w:unhideWhenUsed/>
    <w:rsid w:val="002F3D85"/>
    <w:rPr>
      <w:b/>
      <w:bCs/>
    </w:rPr>
  </w:style>
  <w:style w:type="character" w:customStyle="1" w:styleId="Char4">
    <w:name w:val="메모 주제 Char"/>
    <w:basedOn w:val="Char3"/>
    <w:link w:val="aa"/>
    <w:uiPriority w:val="99"/>
    <w:semiHidden/>
    <w:rsid w:val="002F3D85"/>
    <w:rPr>
      <w:rFonts w:ascii="Times New Roman" w:hAnsi="Times New Roman" w:cs="Arial"/>
      <w:b/>
      <w:bCs/>
      <w:kern w:val="0"/>
      <w:sz w:val="24"/>
      <w:lang w:val="en-GB"/>
    </w:rPr>
  </w:style>
  <w:style w:type="paragraph" w:styleId="ab">
    <w:name w:val="Balloon Text"/>
    <w:basedOn w:val="a"/>
    <w:link w:val="Char5"/>
    <w:uiPriority w:val="99"/>
    <w:semiHidden/>
    <w:unhideWhenUsed/>
    <w:rsid w:val="002F3D85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5">
    <w:name w:val="풍선 도움말 텍스트 Char"/>
    <w:basedOn w:val="a0"/>
    <w:link w:val="ab"/>
    <w:uiPriority w:val="99"/>
    <w:semiHidden/>
    <w:rsid w:val="002F3D85"/>
    <w:rPr>
      <w:rFonts w:asciiTheme="majorHAnsi" w:eastAsiaTheme="majorEastAsia" w:hAnsiTheme="majorHAnsi" w:cstheme="majorBidi"/>
      <w:kern w:val="0"/>
      <w:sz w:val="18"/>
      <w:szCs w:val="18"/>
      <w:lang w:val="en-GB"/>
    </w:rPr>
  </w:style>
  <w:style w:type="character" w:styleId="ac">
    <w:name w:val="Hyperlink"/>
    <w:basedOn w:val="a0"/>
    <w:unhideWhenUsed/>
    <w:rsid w:val="002F3D85"/>
    <w:rPr>
      <w:color w:val="0000FF"/>
      <w:u w:val="single"/>
    </w:rPr>
  </w:style>
  <w:style w:type="character" w:customStyle="1" w:styleId="cit-auth">
    <w:name w:val="cit-auth"/>
    <w:basedOn w:val="a0"/>
    <w:rsid w:val="002F3D85"/>
  </w:style>
  <w:style w:type="character" w:customStyle="1" w:styleId="cit-name-surname">
    <w:name w:val="cit-name-surname"/>
    <w:basedOn w:val="a0"/>
    <w:rsid w:val="002F3D85"/>
  </w:style>
  <w:style w:type="character" w:customStyle="1" w:styleId="cit-name-given-names">
    <w:name w:val="cit-name-given-names"/>
    <w:basedOn w:val="a0"/>
    <w:rsid w:val="002F3D85"/>
  </w:style>
  <w:style w:type="character" w:customStyle="1" w:styleId="cit-pub-date">
    <w:name w:val="cit-pub-date"/>
    <w:basedOn w:val="a0"/>
    <w:rsid w:val="002F3D85"/>
  </w:style>
  <w:style w:type="character" w:customStyle="1" w:styleId="cit-article-title">
    <w:name w:val="cit-article-title"/>
    <w:basedOn w:val="a0"/>
    <w:rsid w:val="002F3D85"/>
  </w:style>
  <w:style w:type="character" w:customStyle="1" w:styleId="cit-vol">
    <w:name w:val="cit-vol"/>
    <w:basedOn w:val="a0"/>
    <w:rsid w:val="002F3D85"/>
  </w:style>
  <w:style w:type="character" w:customStyle="1" w:styleId="cit-fpage">
    <w:name w:val="cit-fpage"/>
    <w:basedOn w:val="a0"/>
    <w:rsid w:val="002F3D85"/>
  </w:style>
  <w:style w:type="character" w:customStyle="1" w:styleId="cit-lpage">
    <w:name w:val="cit-lpage"/>
    <w:basedOn w:val="a0"/>
    <w:rsid w:val="002F3D85"/>
  </w:style>
  <w:style w:type="character" w:customStyle="1" w:styleId="cit-pub-id-sep">
    <w:name w:val="cit-pub-id-sep"/>
    <w:basedOn w:val="a0"/>
    <w:rsid w:val="002F3D85"/>
  </w:style>
  <w:style w:type="character" w:customStyle="1" w:styleId="cit-pub-id">
    <w:name w:val="cit-pub-id"/>
    <w:basedOn w:val="a0"/>
    <w:rsid w:val="002F3D85"/>
  </w:style>
  <w:style w:type="character" w:customStyle="1" w:styleId="cit-pub-id-scheme-doi">
    <w:name w:val="cit-pub-id-scheme-doi"/>
    <w:basedOn w:val="a0"/>
    <w:rsid w:val="002F3D85"/>
  </w:style>
  <w:style w:type="character" w:customStyle="1" w:styleId="highwire-cite-metadata-issue">
    <w:name w:val="highwire-cite-metadata-issue"/>
    <w:basedOn w:val="a0"/>
    <w:rsid w:val="002F3D85"/>
  </w:style>
  <w:style w:type="character" w:customStyle="1" w:styleId="highwire-cite-metadata-pages">
    <w:name w:val="highwire-cite-metadata-pages"/>
    <w:basedOn w:val="a0"/>
    <w:rsid w:val="002F3D85"/>
  </w:style>
  <w:style w:type="character" w:customStyle="1" w:styleId="highwire-cite-metadata-doi">
    <w:name w:val="highwire-cite-metadata-doi"/>
    <w:basedOn w:val="a0"/>
    <w:rsid w:val="002F3D85"/>
  </w:style>
  <w:style w:type="character" w:customStyle="1" w:styleId="sc">
    <w:name w:val="sc"/>
    <w:basedOn w:val="a0"/>
    <w:rsid w:val="002F3D85"/>
  </w:style>
  <w:style w:type="character" w:customStyle="1" w:styleId="highwire-cite-metadata-date">
    <w:name w:val="highwire-cite-metadata-date"/>
    <w:basedOn w:val="a0"/>
    <w:rsid w:val="002F3D85"/>
  </w:style>
  <w:style w:type="character" w:customStyle="1" w:styleId="highwire-cite-metadata-volume">
    <w:name w:val="highwire-cite-metadata-volume"/>
    <w:basedOn w:val="a0"/>
    <w:rsid w:val="002F3D85"/>
  </w:style>
  <w:style w:type="paragraph" w:customStyle="1" w:styleId="EndNoteBibliographyTitle">
    <w:name w:val="EndNote Bibliography Title"/>
    <w:basedOn w:val="a"/>
    <w:link w:val="EndNoteBibliographyTitleChar"/>
    <w:rsid w:val="002F3D85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2F3D85"/>
    <w:rPr>
      <w:rFonts w:ascii="Arial" w:hAnsi="Arial" w:cs="Arial"/>
      <w:noProof/>
      <w:kern w:val="0"/>
      <w:sz w:val="22"/>
      <w:lang w:val="en-GB"/>
    </w:rPr>
  </w:style>
  <w:style w:type="paragraph" w:customStyle="1" w:styleId="EndNoteBibliography">
    <w:name w:val="EndNote Bibliography"/>
    <w:basedOn w:val="a"/>
    <w:link w:val="EndNoteBibliographyChar"/>
    <w:rsid w:val="002F3D85"/>
    <w:pPr>
      <w:spacing w:line="240" w:lineRule="auto"/>
      <w:jc w:val="both"/>
    </w:pPr>
    <w:rPr>
      <w:noProof/>
    </w:rPr>
  </w:style>
  <w:style w:type="character" w:customStyle="1" w:styleId="EndNoteBibliographyChar">
    <w:name w:val="EndNote Bibliography Char"/>
    <w:basedOn w:val="a0"/>
    <w:link w:val="EndNoteBibliography"/>
    <w:rsid w:val="002F3D85"/>
    <w:rPr>
      <w:rFonts w:ascii="Arial" w:hAnsi="Arial" w:cs="Arial"/>
      <w:noProof/>
      <w:kern w:val="0"/>
      <w:sz w:val="22"/>
      <w:lang w:val="en-GB"/>
    </w:rPr>
  </w:style>
  <w:style w:type="character" w:styleId="ad">
    <w:name w:val="Emphasis"/>
    <w:basedOn w:val="a0"/>
    <w:uiPriority w:val="20"/>
    <w:qFormat/>
    <w:rsid w:val="002F3D85"/>
    <w:rPr>
      <w:i/>
      <w:iCs/>
    </w:rPr>
  </w:style>
  <w:style w:type="paragraph" w:styleId="ae">
    <w:name w:val="Normal (Web)"/>
    <w:basedOn w:val="a"/>
    <w:uiPriority w:val="99"/>
    <w:semiHidden/>
    <w:unhideWhenUsed/>
    <w:rsid w:val="002F3D85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val="en-US"/>
    </w:rPr>
  </w:style>
  <w:style w:type="paragraph" w:styleId="af">
    <w:name w:val="Revision"/>
    <w:hidden/>
    <w:uiPriority w:val="99"/>
    <w:semiHidden/>
    <w:rsid w:val="002F3D85"/>
    <w:pPr>
      <w:spacing w:after="0" w:line="240" w:lineRule="auto"/>
      <w:jc w:val="left"/>
    </w:pPr>
    <w:rPr>
      <w:rFonts w:ascii="Arial" w:hAnsi="Arial" w:cs="Arial"/>
      <w:kern w:val="0"/>
      <w:sz w:val="22"/>
      <w:lang w:val="en-GB"/>
    </w:rPr>
  </w:style>
  <w:style w:type="character" w:styleId="af0">
    <w:name w:val="line number"/>
    <w:basedOn w:val="a0"/>
    <w:uiPriority w:val="99"/>
    <w:semiHidden/>
    <w:unhideWhenUsed/>
    <w:rsid w:val="002F3D85"/>
  </w:style>
  <w:style w:type="character" w:customStyle="1" w:styleId="orcid-id-https">
    <w:name w:val="orcid-id-https"/>
    <w:basedOn w:val="a0"/>
    <w:rsid w:val="002F3D85"/>
  </w:style>
  <w:style w:type="character" w:customStyle="1" w:styleId="10">
    <w:name w:val="확인되지 않은 멘션1"/>
    <w:basedOn w:val="a0"/>
    <w:uiPriority w:val="99"/>
    <w:semiHidden/>
    <w:unhideWhenUsed/>
    <w:rsid w:val="00E455DA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8542C3"/>
    <w:rPr>
      <w:color w:val="954F72" w:themeColor="followedHyperlink"/>
      <w:u w:val="single"/>
    </w:rPr>
  </w:style>
  <w:style w:type="character" w:styleId="af2">
    <w:name w:val="page number"/>
    <w:basedOn w:val="a0"/>
    <w:uiPriority w:val="99"/>
    <w:semiHidden/>
    <w:unhideWhenUsed/>
    <w:rsid w:val="00835FD6"/>
  </w:style>
  <w:style w:type="table" w:styleId="af3">
    <w:name w:val="Table Grid"/>
    <w:basedOn w:val="a1"/>
    <w:uiPriority w:val="39"/>
    <w:rsid w:val="00904522"/>
    <w:pPr>
      <w:spacing w:after="0" w:line="240" w:lineRule="auto"/>
    </w:pPr>
    <w:rPr>
      <w:rFonts w:ascii="Times New Roman" w:eastAsia="바탕" w:hAnsi="Times New Roman" w:cs="Times New Roman"/>
      <w:color w:val="000000" w:themeColor="text1"/>
      <w:kern w:val="0"/>
      <w:sz w:val="24"/>
      <w:szCs w:val="28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knowledgement">
    <w:name w:val="Acknowledgement"/>
    <w:basedOn w:val="a"/>
    <w:rsid w:val="00317C28"/>
    <w:pPr>
      <w:spacing w:before="120" w:line="240" w:lineRule="auto"/>
      <w:ind w:left="720" w:hanging="72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Paragraph">
    <w:name w:val="Paragraph"/>
    <w:basedOn w:val="a"/>
    <w:rsid w:val="00CA3718"/>
    <w:pPr>
      <w:spacing w:before="12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0">
    <w:name w:val="확인되지 않은 멘션2"/>
    <w:basedOn w:val="a0"/>
    <w:uiPriority w:val="99"/>
    <w:semiHidden/>
    <w:unhideWhenUsed/>
    <w:rsid w:val="00EE4B1F"/>
    <w:rPr>
      <w:color w:val="605E5C"/>
      <w:shd w:val="clear" w:color="auto" w:fill="E1DFDD"/>
    </w:rPr>
  </w:style>
  <w:style w:type="paragraph" w:customStyle="1" w:styleId="Head">
    <w:name w:val="Head"/>
    <w:basedOn w:val="a"/>
    <w:rsid w:val="00EE7472"/>
    <w:pPr>
      <w:keepNext/>
      <w:spacing w:before="12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28"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4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8468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66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7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0AD3E-37CC-4EBA-80D6-58AFA213A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904</Words>
  <Characters>5155</Characters>
  <Application>Microsoft Office Word</Application>
  <DocSecurity>0</DocSecurity>
  <Lines>42</Lines>
  <Paragraphs>12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최수정</dc:creator>
  <cp:keywords/>
  <dc:description/>
  <cp:lastModifiedBy>synapse</cp:lastModifiedBy>
  <cp:revision>6</cp:revision>
  <cp:lastPrinted>2023-05-09T07:06:00Z</cp:lastPrinted>
  <dcterms:created xsi:type="dcterms:W3CDTF">2024-03-01T01:56:00Z</dcterms:created>
  <dcterms:modified xsi:type="dcterms:W3CDTF">2024-03-01T13:27:00Z</dcterms:modified>
</cp:coreProperties>
</file>