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99E2E" w14:textId="77777777" w:rsidR="0013326E" w:rsidRDefault="0013326E" w:rsidP="0013326E">
      <w:pPr>
        <w:jc w:val="both"/>
        <w:rPr>
          <w:rFonts w:cstheme="minorHAnsi"/>
          <w:b/>
          <w:bCs/>
          <w:color w:val="000000" w:themeColor="text1"/>
        </w:rPr>
      </w:pPr>
    </w:p>
    <w:p w14:paraId="08A63124" w14:textId="273750ED" w:rsidR="0013326E" w:rsidRPr="00D40B27" w:rsidRDefault="0013326E" w:rsidP="0013326E">
      <w:pPr>
        <w:jc w:val="both"/>
        <w:rPr>
          <w:rFonts w:cstheme="minorHAnsi"/>
          <w:b/>
          <w:bCs/>
          <w:color w:val="000000" w:themeColor="text1"/>
          <w:lang w:val="en-GB"/>
        </w:rPr>
      </w:pPr>
      <w:r w:rsidRPr="00D40B27">
        <w:rPr>
          <w:rFonts w:cstheme="minorHAnsi"/>
          <w:b/>
          <w:bCs/>
          <w:color w:val="000000" w:themeColor="text1"/>
          <w:lang w:val="en-GB"/>
        </w:rPr>
        <w:t>Supplementary material</w:t>
      </w:r>
      <w:r w:rsidR="006A33C0">
        <w:rPr>
          <w:rFonts w:cstheme="minorHAnsi"/>
          <w:b/>
          <w:bCs/>
          <w:color w:val="000000" w:themeColor="text1"/>
          <w:lang w:val="en-GB"/>
        </w:rPr>
        <w:t xml:space="preserve"> S1</w:t>
      </w:r>
    </w:p>
    <w:tbl>
      <w:tblPr>
        <w:tblStyle w:val="PlainTable2"/>
        <w:tblW w:w="11112" w:type="dxa"/>
        <w:tblInd w:w="-1035" w:type="dxa"/>
        <w:tblLook w:val="04A0" w:firstRow="1" w:lastRow="0" w:firstColumn="1" w:lastColumn="0" w:noHBand="0" w:noVBand="1"/>
      </w:tblPr>
      <w:tblGrid>
        <w:gridCol w:w="2556"/>
        <w:gridCol w:w="1899"/>
        <w:gridCol w:w="2109"/>
        <w:gridCol w:w="1134"/>
        <w:gridCol w:w="2126"/>
        <w:gridCol w:w="1288"/>
      </w:tblGrid>
      <w:tr w:rsidR="0013326E" w:rsidRPr="00284A65" w14:paraId="3FA2B57B" w14:textId="77777777" w:rsidTr="00E837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</w:tcPr>
          <w:p w14:paraId="230F37EE" w14:textId="77777777" w:rsidR="0013326E" w:rsidRPr="00284A65" w:rsidRDefault="0013326E" w:rsidP="00E83751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Factor </w:t>
            </w:r>
          </w:p>
        </w:tc>
        <w:tc>
          <w:tcPr>
            <w:tcW w:w="1899" w:type="dxa"/>
          </w:tcPr>
          <w:p w14:paraId="19E17676" w14:textId="77777777" w:rsidR="0013326E" w:rsidRPr="00284A65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Level </w:t>
            </w:r>
          </w:p>
        </w:tc>
        <w:tc>
          <w:tcPr>
            <w:tcW w:w="2109" w:type="dxa"/>
          </w:tcPr>
          <w:p w14:paraId="798A4DE7" w14:textId="77777777" w:rsidR="0013326E" w:rsidRPr="00F86F42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  <w:sz w:val="24"/>
                <w:szCs w:val="24"/>
                <w:u w:val="single"/>
              </w:rPr>
            </w:pPr>
            <w:r w:rsidRPr="00F86F42">
              <w:rPr>
                <w:rFonts w:cstheme="minorHAnsi"/>
                <w:bCs w:val="0"/>
                <w:color w:val="000000" w:themeColor="text1"/>
                <w:sz w:val="24"/>
                <w:szCs w:val="24"/>
                <w:u w:val="single"/>
              </w:rPr>
              <w:t>Current MDD</w:t>
            </w:r>
          </w:p>
          <w:p w14:paraId="49DB8A3B" w14:textId="77777777" w:rsidR="0013326E" w:rsidRPr="00284A65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Adjusted Odds Ratios (95%CI)</w:t>
            </w:r>
          </w:p>
        </w:tc>
        <w:tc>
          <w:tcPr>
            <w:tcW w:w="1134" w:type="dxa"/>
          </w:tcPr>
          <w:p w14:paraId="0652E842" w14:textId="77777777" w:rsidR="0013326E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5A4D1E4" w14:textId="77777777" w:rsidR="0013326E" w:rsidRPr="00284A65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P value</w:t>
            </w:r>
          </w:p>
        </w:tc>
        <w:tc>
          <w:tcPr>
            <w:tcW w:w="2126" w:type="dxa"/>
          </w:tcPr>
          <w:p w14:paraId="0F14EE39" w14:textId="77777777" w:rsidR="0013326E" w:rsidRPr="00F86F42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color w:val="000000" w:themeColor="text1"/>
                <w:sz w:val="24"/>
                <w:szCs w:val="24"/>
                <w:u w:val="single"/>
              </w:rPr>
            </w:pPr>
            <w:r w:rsidRPr="00F86F42">
              <w:rPr>
                <w:rFonts w:cstheme="minorHAnsi"/>
                <w:bCs w:val="0"/>
                <w:color w:val="000000" w:themeColor="text1"/>
                <w:sz w:val="24"/>
                <w:szCs w:val="24"/>
                <w:u w:val="single"/>
              </w:rPr>
              <w:t>PTSD</w:t>
            </w:r>
          </w:p>
          <w:p w14:paraId="3103C4BE" w14:textId="77777777" w:rsidR="0013326E" w:rsidRPr="00284A65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Adjusted Odds Ratios (95%CI)</w:t>
            </w:r>
          </w:p>
        </w:tc>
        <w:tc>
          <w:tcPr>
            <w:tcW w:w="1288" w:type="dxa"/>
          </w:tcPr>
          <w:p w14:paraId="789F8429" w14:textId="77777777" w:rsidR="0013326E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A9E229E" w14:textId="77777777" w:rsidR="0013326E" w:rsidRPr="00284A65" w:rsidRDefault="0013326E" w:rsidP="00E8375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13326E" w:rsidRPr="00284A65" w14:paraId="7D91BF0E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bottom w:val="nil"/>
            </w:tcBorders>
          </w:tcPr>
          <w:p w14:paraId="6018FE5B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899" w:type="dxa"/>
            <w:tcBorders>
              <w:bottom w:val="nil"/>
            </w:tcBorders>
          </w:tcPr>
          <w:p w14:paraId="39E2DE9F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2109" w:type="dxa"/>
            <w:tcBorders>
              <w:bottom w:val="nil"/>
            </w:tcBorders>
          </w:tcPr>
          <w:p w14:paraId="4F835360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</w:tcPr>
          <w:p w14:paraId="7C226D00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4FBCA51E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8" w:type="dxa"/>
            <w:tcBorders>
              <w:bottom w:val="nil"/>
            </w:tcBorders>
          </w:tcPr>
          <w:p w14:paraId="13173D27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670C1128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5B5B7DA3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FEFB24D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099816E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1.29 (0.84, 1.77)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B2869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0.211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DE201F5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0.54 (0.16, 1.78)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0271E934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0.313</w:t>
            </w:r>
          </w:p>
        </w:tc>
      </w:tr>
      <w:tr w:rsidR="0013326E" w:rsidRPr="00284A65" w14:paraId="5C9A4515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54FB1E3F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Age in years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0C44B40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Per year increase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4587B376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1.03 (0.99, 1.02)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FC8E36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0.102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0E86703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0.99 (0.95, 1.03)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7EC4BD2C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0.578</w:t>
            </w:r>
          </w:p>
        </w:tc>
      </w:tr>
      <w:tr w:rsidR="0013326E" w:rsidRPr="00284A65" w14:paraId="0EF93681" w14:textId="77777777" w:rsidTr="00E83751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25591976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Ever been married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6328DBF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3C74B5F9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75E64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A0FFCF3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7267B0DE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411E65C0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09AC9E1A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3E39F781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50D8E235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1.37 (0.71, 2.27)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6AFCFF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0.411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2789223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1.42 (0.19, 7.68)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268B17D7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0.843</w:t>
            </w:r>
          </w:p>
        </w:tc>
      </w:tr>
      <w:tr w:rsidR="0013326E" w:rsidRPr="00284A65" w14:paraId="2A2CF2A4" w14:textId="77777777" w:rsidTr="00E83751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46325E00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Smoke tobacco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154D0B6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47BA58DC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EFDAD8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6AB720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0A423D0E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18046A38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19654C08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E228933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6DF64F81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1.22 (0.67, 2.24)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54E9DF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0.521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D9CD9F7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1.22 (0.12, 12.07)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6562BD48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0.860</w:t>
            </w:r>
          </w:p>
        </w:tc>
      </w:tr>
      <w:tr w:rsidR="0013326E" w:rsidRPr="00284A65" w14:paraId="5D0F76B4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7C6BB1DE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 xml:space="preserve">Drink alcohol 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A93957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1AD923BD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3CBDAA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044D87C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3C31C997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7044864F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3549B0DB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71296C0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4F2E31BE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1.21 (0.61, 2.08)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3738BD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0.677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3888805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57D70E18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06A3A856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0FE16B81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High blood pressure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5E5EF6E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711F384F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C0175F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54D8E4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4B57E97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6C4AD705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4F7DB0A0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3EDCB9C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74A8DF35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1.51 (0.65, 2.03)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87F5A9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0.635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3E7FC2F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2.18 (0.23, 20.96)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65C25BDB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0.500</w:t>
            </w:r>
          </w:p>
        </w:tc>
      </w:tr>
      <w:tr w:rsidR="0013326E" w:rsidRPr="00284A65" w14:paraId="55FAFA66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0E27BB54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Raised blood sugar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54A373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2B343D0D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16E4EE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F5943B2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3E86D73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316AD3BD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1864F559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4250616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Yes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4B676105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0.99 (0.27, 3.60)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01CD5D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0.992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8304CBD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4FFCD456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4306B122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6A49D419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HIV status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D5AA624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09A46B81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BCDEBA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FB93525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7F38D9C1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43C28F8D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72C62E1B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37E3A9F6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 xml:space="preserve">Positive 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33FC086D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1.20 (0.68, 2.12)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DC1111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0.422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387A05B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251F7B1B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13326E" w:rsidRPr="00284A65" w14:paraId="6DA16A11" w14:textId="77777777" w:rsidTr="00E83751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  <w:bottom w:val="nil"/>
            </w:tcBorders>
          </w:tcPr>
          <w:p w14:paraId="1A09FEC6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Age first got married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0C7FB0A6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Per year increase</w:t>
            </w:r>
          </w:p>
        </w:tc>
        <w:tc>
          <w:tcPr>
            <w:tcW w:w="2109" w:type="dxa"/>
            <w:tcBorders>
              <w:top w:val="nil"/>
              <w:bottom w:val="nil"/>
            </w:tcBorders>
          </w:tcPr>
          <w:p w14:paraId="19A8850F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0.97 (0.91, 1.01)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053F20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0.103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153B50B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1.15 (0.99, 1.34)</w:t>
            </w:r>
          </w:p>
        </w:tc>
        <w:tc>
          <w:tcPr>
            <w:tcW w:w="1288" w:type="dxa"/>
            <w:tcBorders>
              <w:top w:val="nil"/>
              <w:bottom w:val="nil"/>
            </w:tcBorders>
          </w:tcPr>
          <w:p w14:paraId="3355621B" w14:textId="77777777" w:rsidR="0013326E" w:rsidRPr="00284A65" w:rsidRDefault="0013326E" w:rsidP="00E837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0.075</w:t>
            </w:r>
          </w:p>
        </w:tc>
      </w:tr>
      <w:tr w:rsidR="0013326E" w:rsidRPr="00284A65" w14:paraId="250445E0" w14:textId="77777777" w:rsidTr="00E837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6" w:type="dxa"/>
            <w:tcBorders>
              <w:top w:val="nil"/>
            </w:tcBorders>
          </w:tcPr>
          <w:p w14:paraId="646EFA38" w14:textId="77777777" w:rsidR="0013326E" w:rsidRPr="00284A65" w:rsidRDefault="0013326E" w:rsidP="00E83751">
            <w:pPr>
              <w:jc w:val="both"/>
              <w:rPr>
                <w:rFonts w:cstheme="minorHAnsi"/>
                <w:b w:val="0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b w:val="0"/>
                <w:color w:val="000000" w:themeColor="text1"/>
                <w:sz w:val="24"/>
                <w:szCs w:val="24"/>
              </w:rPr>
              <w:t>Body mass index</w:t>
            </w:r>
          </w:p>
        </w:tc>
        <w:tc>
          <w:tcPr>
            <w:tcW w:w="1899" w:type="dxa"/>
            <w:tcBorders>
              <w:top w:val="nil"/>
            </w:tcBorders>
          </w:tcPr>
          <w:p w14:paraId="108233DA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Per unit increase</w:t>
            </w:r>
          </w:p>
        </w:tc>
        <w:tc>
          <w:tcPr>
            <w:tcW w:w="2109" w:type="dxa"/>
            <w:tcBorders>
              <w:top w:val="nil"/>
            </w:tcBorders>
          </w:tcPr>
          <w:p w14:paraId="6E0BEF2F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0.97 (0.93, 1.02)</w:t>
            </w:r>
          </w:p>
        </w:tc>
        <w:tc>
          <w:tcPr>
            <w:tcW w:w="1134" w:type="dxa"/>
            <w:tcBorders>
              <w:top w:val="nil"/>
            </w:tcBorders>
          </w:tcPr>
          <w:p w14:paraId="5AE3D8BB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0.229</w:t>
            </w:r>
          </w:p>
        </w:tc>
        <w:tc>
          <w:tcPr>
            <w:tcW w:w="2126" w:type="dxa"/>
            <w:tcBorders>
              <w:top w:val="nil"/>
            </w:tcBorders>
          </w:tcPr>
          <w:p w14:paraId="71FE651B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1.07 (0.95, 1.20)</w:t>
            </w:r>
          </w:p>
        </w:tc>
        <w:tc>
          <w:tcPr>
            <w:tcW w:w="1288" w:type="dxa"/>
            <w:tcBorders>
              <w:top w:val="nil"/>
            </w:tcBorders>
          </w:tcPr>
          <w:p w14:paraId="4779C195" w14:textId="77777777" w:rsidR="0013326E" w:rsidRPr="00284A65" w:rsidRDefault="0013326E" w:rsidP="00E837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84A65">
              <w:rPr>
                <w:rFonts w:cstheme="minorHAnsi"/>
                <w:color w:val="000000" w:themeColor="text1"/>
                <w:sz w:val="24"/>
                <w:szCs w:val="24"/>
              </w:rPr>
              <w:t>0.279</w:t>
            </w:r>
          </w:p>
        </w:tc>
      </w:tr>
    </w:tbl>
    <w:p w14:paraId="74532F62" w14:textId="6BE3179F" w:rsidR="0093406F" w:rsidRPr="00F86F42" w:rsidRDefault="0013326E" w:rsidP="0093406F">
      <w:pPr>
        <w:jc w:val="both"/>
        <w:rPr>
          <w:rFonts w:cstheme="minorHAnsi"/>
          <w:lang w:val="en-GB"/>
        </w:rPr>
      </w:pPr>
      <w:r w:rsidRPr="0093406F">
        <w:rPr>
          <w:rFonts w:cstheme="minorHAnsi"/>
          <w:b/>
          <w:bCs/>
          <w:i/>
          <w:iCs/>
          <w:color w:val="000000" w:themeColor="text1"/>
        </w:rPr>
        <w:t xml:space="preserve">Table </w:t>
      </w:r>
      <w:r w:rsidRPr="0093406F">
        <w:rPr>
          <w:rFonts w:cstheme="minorHAnsi"/>
          <w:b/>
          <w:bCs/>
          <w:i/>
          <w:iCs/>
          <w:color w:val="000000" w:themeColor="text1"/>
          <w:lang w:val="en-GB"/>
        </w:rPr>
        <w:t>S1</w:t>
      </w:r>
      <w:r w:rsidRPr="0093406F">
        <w:rPr>
          <w:rFonts w:cstheme="minorHAnsi"/>
          <w:b/>
          <w:bCs/>
          <w:i/>
          <w:iCs/>
          <w:color w:val="000000" w:themeColor="text1"/>
        </w:rPr>
        <w:t>:</w:t>
      </w:r>
      <w:r w:rsidRPr="00D40B27">
        <w:rPr>
          <w:rFonts w:cstheme="minorHAnsi"/>
          <w:i/>
          <w:iCs/>
          <w:color w:val="000000" w:themeColor="text1"/>
        </w:rPr>
        <w:t xml:space="preserve"> Results of fitting multiple </w:t>
      </w:r>
      <w:r w:rsidRPr="00D40B27">
        <w:rPr>
          <w:rFonts w:cstheme="minorHAnsi"/>
          <w:i/>
          <w:iCs/>
          <w:color w:val="000000" w:themeColor="text1"/>
          <w:lang w:val="en-GB"/>
        </w:rPr>
        <w:t>logistic</w:t>
      </w:r>
      <w:r w:rsidRPr="00D40B27">
        <w:rPr>
          <w:rFonts w:cstheme="minorHAnsi"/>
          <w:i/>
          <w:iCs/>
          <w:color w:val="000000" w:themeColor="text1"/>
        </w:rPr>
        <w:t xml:space="preserve"> regressio</w:t>
      </w:r>
      <w:r w:rsidRPr="00D40B27">
        <w:rPr>
          <w:rFonts w:cstheme="minorHAnsi"/>
          <w:i/>
          <w:iCs/>
          <w:color w:val="000000" w:themeColor="text1"/>
          <w:lang w:val="en-GB"/>
        </w:rPr>
        <w:t xml:space="preserve">n models for association of different factors with post-traumatic stress disorder and current major depressive disorder. </w:t>
      </w:r>
      <w:r w:rsidR="0093406F" w:rsidRPr="00F86F42">
        <w:rPr>
          <w:rFonts w:cstheme="minorHAnsi"/>
          <w:lang w:val="en-GB"/>
        </w:rPr>
        <w:t>MDD = major depressive disorder, PTSD = post-traumatic stress disorder.</w:t>
      </w:r>
    </w:p>
    <w:p w14:paraId="277FAFE9" w14:textId="66AD3843" w:rsidR="0013326E" w:rsidRPr="00D40B27" w:rsidRDefault="0013326E" w:rsidP="0013326E">
      <w:pPr>
        <w:jc w:val="both"/>
        <w:rPr>
          <w:rFonts w:cstheme="minorHAnsi"/>
          <w:i/>
          <w:iCs/>
          <w:color w:val="000000" w:themeColor="text1"/>
          <w:lang w:val="en-GB"/>
        </w:rPr>
      </w:pPr>
    </w:p>
    <w:p w14:paraId="6390D4D8" w14:textId="77777777" w:rsidR="00AE5050" w:rsidRDefault="00AE5050"/>
    <w:sectPr w:rsidR="00AE5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6E"/>
    <w:rsid w:val="000D421C"/>
    <w:rsid w:val="000E65C5"/>
    <w:rsid w:val="0013326E"/>
    <w:rsid w:val="002748D6"/>
    <w:rsid w:val="00290245"/>
    <w:rsid w:val="002D6895"/>
    <w:rsid w:val="003762D8"/>
    <w:rsid w:val="00413D3E"/>
    <w:rsid w:val="00451F04"/>
    <w:rsid w:val="004957FB"/>
    <w:rsid w:val="00537488"/>
    <w:rsid w:val="005451A0"/>
    <w:rsid w:val="00560851"/>
    <w:rsid w:val="00566339"/>
    <w:rsid w:val="005A56FB"/>
    <w:rsid w:val="005B01BD"/>
    <w:rsid w:val="006A33C0"/>
    <w:rsid w:val="007519D1"/>
    <w:rsid w:val="008631B6"/>
    <w:rsid w:val="008A294E"/>
    <w:rsid w:val="008B075B"/>
    <w:rsid w:val="008B406E"/>
    <w:rsid w:val="008E283F"/>
    <w:rsid w:val="0093406F"/>
    <w:rsid w:val="00A66D96"/>
    <w:rsid w:val="00A80B51"/>
    <w:rsid w:val="00AA56E9"/>
    <w:rsid w:val="00AA6043"/>
    <w:rsid w:val="00AE5050"/>
    <w:rsid w:val="00B00BBA"/>
    <w:rsid w:val="00B75087"/>
    <w:rsid w:val="00BD4D64"/>
    <w:rsid w:val="00BF3FC3"/>
    <w:rsid w:val="00CC2C00"/>
    <w:rsid w:val="00D41A77"/>
    <w:rsid w:val="00DC5430"/>
    <w:rsid w:val="00DE40DB"/>
    <w:rsid w:val="00E318ED"/>
    <w:rsid w:val="00EA5CA1"/>
    <w:rsid w:val="00EC3359"/>
    <w:rsid w:val="00ED48C9"/>
    <w:rsid w:val="00F016F6"/>
    <w:rsid w:val="00F6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978E4A"/>
  <w15:chartTrackingRefBased/>
  <w15:docId w15:val="{BD3FBCC4-1D20-9F48-85E1-74D1661A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3326E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34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allankalungi1@gmail.com</dc:creator>
  <cp:keywords/>
  <dc:description/>
  <cp:lastModifiedBy>allankalungi1@gmail.com</cp:lastModifiedBy>
  <cp:revision>3</cp:revision>
  <dcterms:created xsi:type="dcterms:W3CDTF">2024-06-27T07:49:00Z</dcterms:created>
  <dcterms:modified xsi:type="dcterms:W3CDTF">2024-06-27T07:51:00Z</dcterms:modified>
</cp:coreProperties>
</file>