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39DF0E" w14:textId="09BE302F" w:rsidR="00C44992" w:rsidRPr="00780ACD" w:rsidRDefault="00C44992" w:rsidP="00762DE8">
      <w:pPr>
        <w:pStyle w:val="berschrift1"/>
        <w:spacing w:line="240" w:lineRule="auto"/>
        <w:rPr>
          <w:rFonts w:asciiTheme="minorHAnsi" w:eastAsia="Calibri" w:hAnsiTheme="minorHAnsi" w:cstheme="minorHAnsi"/>
          <w:color w:val="000000"/>
        </w:rPr>
      </w:pPr>
      <w:r w:rsidRPr="00780ACD">
        <w:rPr>
          <w:rFonts w:asciiTheme="minorHAnsi" w:eastAsia="Calibri" w:hAnsiTheme="minorHAnsi" w:cstheme="minorHAnsi"/>
          <w:color w:val="000000"/>
        </w:rPr>
        <w:t xml:space="preserve">Exaggerated frontoparietal control over cognitive effort-based decision-making in young </w:t>
      </w:r>
      <w:r w:rsidR="00123A7A" w:rsidRPr="00780ACD">
        <w:rPr>
          <w:rFonts w:asciiTheme="minorHAnsi" w:eastAsia="Calibri" w:hAnsiTheme="minorHAnsi" w:cstheme="minorHAnsi"/>
          <w:color w:val="000000"/>
        </w:rPr>
        <w:t xml:space="preserve">women </w:t>
      </w:r>
      <w:r w:rsidRPr="00780ACD">
        <w:rPr>
          <w:rFonts w:asciiTheme="minorHAnsi" w:eastAsia="Calibri" w:hAnsiTheme="minorHAnsi" w:cstheme="minorHAnsi"/>
          <w:color w:val="000000"/>
        </w:rPr>
        <w:t xml:space="preserve">with anorexia nervosa </w:t>
      </w:r>
    </w:p>
    <w:p w14:paraId="6E060CE9" w14:textId="296D1885" w:rsidR="001373D1" w:rsidRPr="00780ACD" w:rsidRDefault="001D3482" w:rsidP="00C44992">
      <w:pPr>
        <w:pStyle w:val="berschrift1"/>
        <w:spacing w:line="360" w:lineRule="auto"/>
        <w:jc w:val="center"/>
        <w:rPr>
          <w:rStyle w:val="markedcontent"/>
          <w:rFonts w:asciiTheme="minorHAnsi" w:hAnsiTheme="minorHAnsi" w:cstheme="minorHAnsi"/>
          <w:sz w:val="24"/>
          <w:szCs w:val="24"/>
        </w:rPr>
      </w:pPr>
      <w:r w:rsidRPr="00780ACD">
        <w:rPr>
          <w:rStyle w:val="markedcontent"/>
          <w:rFonts w:asciiTheme="minorHAnsi" w:hAnsiTheme="minorHAnsi" w:cstheme="minorHAnsi"/>
          <w:color w:val="auto"/>
          <w:sz w:val="24"/>
          <w:szCs w:val="24"/>
        </w:rPr>
        <w:t>Supplement</w:t>
      </w:r>
      <w:r w:rsidR="00FB5073" w:rsidRPr="00780ACD">
        <w:rPr>
          <w:rStyle w:val="markedcontent"/>
          <w:rFonts w:asciiTheme="minorHAnsi" w:hAnsiTheme="minorHAnsi" w:cstheme="minorHAnsi"/>
          <w:color w:val="auto"/>
          <w:sz w:val="24"/>
          <w:szCs w:val="24"/>
        </w:rPr>
        <w:t>ary Information</w:t>
      </w:r>
      <w:r w:rsidR="00507EA7" w:rsidRPr="00780ACD">
        <w:rPr>
          <w:rFonts w:asciiTheme="minorHAnsi" w:hAnsiTheme="minorHAnsi" w:cstheme="minorHAnsi"/>
          <w:color w:val="auto"/>
          <w:sz w:val="24"/>
          <w:szCs w:val="24"/>
        </w:rPr>
        <w:t xml:space="preserve"> </w:t>
      </w:r>
      <w:r w:rsidRPr="00780ACD">
        <w:rPr>
          <w:rFonts w:asciiTheme="minorHAnsi" w:hAnsiTheme="minorHAnsi" w:cstheme="minorHAnsi"/>
          <w:sz w:val="24"/>
          <w:szCs w:val="24"/>
        </w:rPr>
        <w:br/>
      </w:r>
    </w:p>
    <w:p w14:paraId="18F2563A" w14:textId="77777777" w:rsidR="009012C5" w:rsidRPr="00780ACD" w:rsidRDefault="009012C5" w:rsidP="006757E4">
      <w:pPr>
        <w:spacing w:line="240" w:lineRule="auto"/>
        <w:jc w:val="both"/>
        <w:rPr>
          <w:rStyle w:val="markedcontent"/>
          <w:rFonts w:cstheme="minorHAnsi"/>
          <w:b/>
          <w:sz w:val="24"/>
          <w:szCs w:val="24"/>
          <w:lang w:val="en-US"/>
        </w:rPr>
      </w:pPr>
      <w:r w:rsidRPr="00780ACD">
        <w:rPr>
          <w:rStyle w:val="markedcontent"/>
          <w:rFonts w:cstheme="minorHAnsi"/>
          <w:b/>
          <w:sz w:val="24"/>
          <w:szCs w:val="24"/>
          <w:lang w:val="en-US"/>
        </w:rPr>
        <w:t>Supplementary Methods</w:t>
      </w:r>
    </w:p>
    <w:p w14:paraId="6881CCE0" w14:textId="1E7488BB" w:rsidR="00123A7A" w:rsidRPr="00780ACD" w:rsidRDefault="001D3482" w:rsidP="00D03500">
      <w:pPr>
        <w:spacing w:line="240" w:lineRule="auto"/>
        <w:jc w:val="both"/>
        <w:rPr>
          <w:rFonts w:cstheme="minorHAnsi"/>
          <w:sz w:val="24"/>
          <w:szCs w:val="24"/>
          <w:lang w:val="en-US"/>
        </w:rPr>
      </w:pPr>
      <w:r w:rsidRPr="00780ACD">
        <w:rPr>
          <w:rStyle w:val="markedcontent"/>
          <w:rFonts w:cstheme="minorHAnsi"/>
          <w:b/>
          <w:sz w:val="24"/>
          <w:szCs w:val="24"/>
          <w:lang w:val="en-US"/>
        </w:rPr>
        <w:t>Participants</w:t>
      </w:r>
      <w:r w:rsidRPr="00780ACD">
        <w:rPr>
          <w:rFonts w:cstheme="minorHAnsi"/>
          <w:sz w:val="24"/>
          <w:szCs w:val="24"/>
          <w:lang w:val="en-US"/>
        </w:rPr>
        <w:br/>
      </w:r>
      <w:r w:rsidR="00123A7A" w:rsidRPr="00780ACD">
        <w:rPr>
          <w:rFonts w:cstheme="minorHAnsi"/>
          <w:sz w:val="24"/>
          <w:szCs w:val="24"/>
          <w:lang w:val="en-US"/>
        </w:rPr>
        <w:t xml:space="preserve">To minimize potentially confounding (neuro-)developmental effects and optimize between-group comparisons, HC were </w:t>
      </w:r>
      <w:proofErr w:type="spellStart"/>
      <w:r w:rsidR="00123A7A" w:rsidRPr="00780ACD">
        <w:rPr>
          <w:rFonts w:cstheme="minorHAnsi"/>
          <w:sz w:val="24"/>
          <w:szCs w:val="24"/>
          <w:lang w:val="en-US"/>
        </w:rPr>
        <w:t>pseudorandomly</w:t>
      </w:r>
      <w:proofErr w:type="spellEnd"/>
      <w:r w:rsidR="00123A7A" w:rsidRPr="00780ACD">
        <w:rPr>
          <w:rFonts w:cstheme="minorHAnsi"/>
          <w:sz w:val="24"/>
          <w:szCs w:val="24"/>
          <w:lang w:val="en-US"/>
        </w:rPr>
        <w:t xml:space="preserve"> selected from a</w:t>
      </w:r>
      <w:r w:rsidR="00CD273D" w:rsidRPr="00780ACD">
        <w:rPr>
          <w:rFonts w:cstheme="minorHAnsi"/>
          <w:sz w:val="24"/>
          <w:szCs w:val="24"/>
          <w:lang w:val="en-US"/>
        </w:rPr>
        <w:t xml:space="preserve">n </w:t>
      </w:r>
      <w:r w:rsidR="00123A7A" w:rsidRPr="00780ACD">
        <w:rPr>
          <w:rFonts w:cstheme="minorHAnsi"/>
          <w:sz w:val="24"/>
          <w:szCs w:val="24"/>
          <w:lang w:val="en-US"/>
        </w:rPr>
        <w:t xml:space="preserve">oversampled pool of HC participants </w:t>
      </w:r>
      <w:r w:rsidR="00123A7A" w:rsidRPr="00780ACD">
        <w:rPr>
          <w:rFonts w:cstheme="minorHAnsi"/>
          <w:noProof/>
          <w:sz w:val="24"/>
          <w:szCs w:val="24"/>
          <w:lang w:val="en-US"/>
        </w:rPr>
        <w:t xml:space="preserve">to pairwise age-match </w:t>
      </w:r>
      <w:r w:rsidR="00123A7A" w:rsidRPr="00780ACD">
        <w:rPr>
          <w:rFonts w:cstheme="minorHAnsi"/>
          <w:sz w:val="24"/>
          <w:szCs w:val="24"/>
          <w:lang w:val="en-US"/>
        </w:rPr>
        <w:t xml:space="preserve">AN participants using a mathematical algorithm </w:t>
      </w:r>
      <w:r w:rsidR="00123A7A" w:rsidRPr="00780ACD">
        <w:rPr>
          <w:rFonts w:cstheme="minorHAnsi"/>
          <w:sz w:val="24"/>
          <w:szCs w:val="24"/>
          <w:lang w:val="en-US"/>
        </w:rPr>
        <w:fldChar w:fldCharType="begin"/>
      </w:r>
      <w:r w:rsidR="00123A7A" w:rsidRPr="00780ACD">
        <w:rPr>
          <w:rFonts w:cstheme="minorHAnsi"/>
          <w:sz w:val="24"/>
          <w:szCs w:val="24"/>
          <w:lang w:val="en-US"/>
        </w:rPr>
        <w:instrText xml:space="preserve"> ADDIN ZOTERO_ITEM CSL_CITATION {"citationID":"3UQ7Uyba","properties":{"formattedCitation":"[1]","plainCitation":"[1]","noteIndex":0},"citationItems":[{"id":894,"uris":["http://zotero.org/users/2847757/items/5AQITAGD"],"itemData":{"id":894,"type":"article-journal","container-title":"Journal of the Society for Industrial and Applied Mathematics","issue":"1","page":"32–38","source":"Google Scholar","title":"Algorithms for the assignment and transportation problems","volume":"5","author":[{"family":"Munkres","given":"James"}],"issued":{"date-parts":[["1957"]]}}}],"schema":"https://github.com/citation-style-language/schema/raw/master/csl-citation.json"} </w:instrText>
      </w:r>
      <w:r w:rsidR="00123A7A" w:rsidRPr="00780ACD">
        <w:rPr>
          <w:rFonts w:cstheme="minorHAnsi"/>
          <w:sz w:val="24"/>
          <w:szCs w:val="24"/>
          <w:lang w:val="en-US"/>
        </w:rPr>
        <w:fldChar w:fldCharType="separate"/>
      </w:r>
      <w:r w:rsidR="00123A7A" w:rsidRPr="00780ACD">
        <w:rPr>
          <w:rFonts w:cstheme="minorHAnsi"/>
          <w:sz w:val="24"/>
          <w:lang w:val="en-US"/>
        </w:rPr>
        <w:t>[1]</w:t>
      </w:r>
      <w:r w:rsidR="00123A7A" w:rsidRPr="00780ACD">
        <w:rPr>
          <w:rFonts w:cstheme="minorHAnsi"/>
          <w:sz w:val="24"/>
          <w:szCs w:val="24"/>
          <w:lang w:val="en-US"/>
        </w:rPr>
        <w:fldChar w:fldCharType="end"/>
      </w:r>
      <w:r w:rsidR="00123A7A" w:rsidRPr="00780ACD">
        <w:rPr>
          <w:rFonts w:cstheme="minorHAnsi"/>
          <w:sz w:val="24"/>
          <w:szCs w:val="24"/>
          <w:lang w:val="en-US"/>
        </w:rPr>
        <w:t xml:space="preserve"> with a maximum difference of 0.5 years in each pair. </w:t>
      </w:r>
      <w:r w:rsidR="00E95CF3" w:rsidRPr="00780ACD">
        <w:rPr>
          <w:rFonts w:cstheme="minorHAnsi"/>
          <w:sz w:val="24"/>
          <w:szCs w:val="24"/>
          <w:lang w:val="en-US"/>
        </w:rPr>
        <w:t xml:space="preserve">HC were oversampled to enable </w:t>
      </w:r>
      <w:r w:rsidR="00CD273D" w:rsidRPr="00780ACD">
        <w:rPr>
          <w:rFonts w:cstheme="minorHAnsi"/>
          <w:sz w:val="24"/>
          <w:szCs w:val="24"/>
          <w:lang w:val="en-US"/>
        </w:rPr>
        <w:t xml:space="preserve">case-control </w:t>
      </w:r>
      <w:r w:rsidR="00E95CF3" w:rsidRPr="00780ACD">
        <w:rPr>
          <w:rFonts w:cstheme="minorHAnsi"/>
          <w:sz w:val="24"/>
          <w:szCs w:val="24"/>
          <w:lang w:val="en-US"/>
        </w:rPr>
        <w:t xml:space="preserve">age-matching in other studies focused on </w:t>
      </w:r>
      <w:r w:rsidR="00CD273D" w:rsidRPr="00780ACD">
        <w:rPr>
          <w:rFonts w:cstheme="minorHAnsi"/>
          <w:sz w:val="24"/>
          <w:szCs w:val="24"/>
          <w:lang w:val="en-US"/>
        </w:rPr>
        <w:t>a predominately adult</w:t>
      </w:r>
      <w:r w:rsidR="00E95CF3" w:rsidRPr="00780ACD">
        <w:rPr>
          <w:rFonts w:cstheme="minorHAnsi"/>
          <w:sz w:val="24"/>
          <w:szCs w:val="24"/>
          <w:lang w:val="en-US"/>
        </w:rPr>
        <w:t xml:space="preserve"> cohort</w:t>
      </w:r>
      <w:r w:rsidR="00CD273D" w:rsidRPr="00780ACD">
        <w:rPr>
          <w:rFonts w:cstheme="minorHAnsi"/>
          <w:sz w:val="24"/>
          <w:szCs w:val="24"/>
          <w:lang w:val="en-US"/>
        </w:rPr>
        <w:t xml:space="preserve"> of long-term weight-recovered individuals with a history of AN.</w:t>
      </w:r>
      <w:r w:rsidR="00E95CF3" w:rsidRPr="00780ACD">
        <w:rPr>
          <w:rFonts w:cstheme="minorHAnsi"/>
          <w:sz w:val="24"/>
          <w:szCs w:val="24"/>
          <w:lang w:val="en-US"/>
        </w:rPr>
        <w:t xml:space="preserve"> </w:t>
      </w:r>
      <w:r w:rsidR="00123A7A" w:rsidRPr="00780ACD">
        <w:rPr>
          <w:rFonts w:cstheme="minorHAnsi"/>
          <w:sz w:val="24"/>
          <w:szCs w:val="24"/>
          <w:lang w:val="en-US"/>
        </w:rPr>
        <w:t>Prior to age-matching, the fMRI data of 4 participants were excluded due to technical issues: a hardware error that interfered with response recording (2 AN) and susceptibility artifacts (2 HC).</w:t>
      </w:r>
    </w:p>
    <w:p w14:paraId="536129DC" w14:textId="77777777" w:rsidR="001373D1" w:rsidRPr="00780ACD" w:rsidRDefault="00711658" w:rsidP="00D03500">
      <w:pPr>
        <w:spacing w:line="240" w:lineRule="auto"/>
        <w:jc w:val="both"/>
        <w:rPr>
          <w:rStyle w:val="markedcontent"/>
          <w:rFonts w:cstheme="minorHAnsi"/>
          <w:sz w:val="24"/>
          <w:szCs w:val="24"/>
          <w:lang w:val="en-US"/>
        </w:rPr>
      </w:pPr>
      <w:r w:rsidRPr="00780ACD">
        <w:rPr>
          <w:rStyle w:val="markedcontent"/>
          <w:rFonts w:cstheme="minorHAnsi"/>
          <w:sz w:val="24"/>
          <w:szCs w:val="24"/>
          <w:lang w:val="en-US"/>
        </w:rPr>
        <w:t>A</w:t>
      </w:r>
      <w:r w:rsidR="001D3482" w:rsidRPr="00780ACD">
        <w:rPr>
          <w:rStyle w:val="markedcontent"/>
          <w:rFonts w:cstheme="minorHAnsi"/>
          <w:sz w:val="24"/>
          <w:szCs w:val="24"/>
          <w:lang w:val="en-US"/>
        </w:rPr>
        <w:t xml:space="preserve">dditional exclusion criteria </w:t>
      </w:r>
      <w:r w:rsidRPr="00780ACD">
        <w:rPr>
          <w:rStyle w:val="markedcontent"/>
          <w:rFonts w:cstheme="minorHAnsi"/>
          <w:sz w:val="24"/>
          <w:szCs w:val="24"/>
          <w:lang w:val="en-US"/>
        </w:rPr>
        <w:t>applied to both groups included consumption of any psychotropic substance within the past 4 weeks (expect for SSRIs</w:t>
      </w:r>
      <w:r w:rsidR="00015158" w:rsidRPr="00780ACD">
        <w:rPr>
          <w:rStyle w:val="markedcontent"/>
          <w:rFonts w:cstheme="minorHAnsi"/>
          <w:sz w:val="24"/>
          <w:szCs w:val="24"/>
          <w:lang w:val="en-US"/>
        </w:rPr>
        <w:t xml:space="preserve"> in AN</w:t>
      </w:r>
      <w:r w:rsidRPr="00780ACD">
        <w:rPr>
          <w:rStyle w:val="markedcontent"/>
          <w:rFonts w:cstheme="minorHAnsi"/>
          <w:sz w:val="24"/>
          <w:szCs w:val="24"/>
          <w:lang w:val="en-US"/>
        </w:rPr>
        <w:t xml:space="preserve">; </w:t>
      </w:r>
      <w:r w:rsidRPr="00780ACD">
        <w:rPr>
          <w:rStyle w:val="markedcontent"/>
          <w:rFonts w:cstheme="minorHAnsi"/>
          <w:i/>
          <w:sz w:val="24"/>
          <w:szCs w:val="24"/>
          <w:lang w:val="en-US"/>
        </w:rPr>
        <w:t>n</w:t>
      </w:r>
      <w:r w:rsidRPr="00780ACD">
        <w:rPr>
          <w:rStyle w:val="markedcontent"/>
          <w:rFonts w:cstheme="minorHAnsi"/>
          <w:sz w:val="24"/>
          <w:szCs w:val="24"/>
          <w:lang w:val="en-US"/>
        </w:rPr>
        <w:t xml:space="preserve"> = 0 in the current sample),</w:t>
      </w:r>
      <w:r w:rsidR="001D3482" w:rsidRPr="00780ACD">
        <w:rPr>
          <w:rStyle w:val="markedcontent"/>
          <w:rFonts w:cstheme="minorHAnsi"/>
          <w:sz w:val="24"/>
          <w:szCs w:val="24"/>
          <w:lang w:val="en-US"/>
        </w:rPr>
        <w:t xml:space="preserve"> any history of organic brain</w:t>
      </w:r>
      <w:r w:rsidR="006757E4" w:rsidRPr="00780ACD">
        <w:rPr>
          <w:rStyle w:val="markedcontent"/>
          <w:rFonts w:cstheme="minorHAnsi"/>
          <w:sz w:val="24"/>
          <w:szCs w:val="24"/>
          <w:lang w:val="en-US"/>
        </w:rPr>
        <w:t xml:space="preserve"> </w:t>
      </w:r>
      <w:r w:rsidR="001D3482" w:rsidRPr="00780ACD">
        <w:rPr>
          <w:rStyle w:val="markedcontent"/>
          <w:rFonts w:cstheme="minorHAnsi"/>
          <w:sz w:val="24"/>
          <w:szCs w:val="24"/>
          <w:lang w:val="en-US"/>
        </w:rPr>
        <w:t>syndrome, schizophrenia, bipolar disorder, or psychosis not</w:t>
      </w:r>
      <w:r w:rsidR="003C28FF" w:rsidRPr="00780ACD">
        <w:rPr>
          <w:rFonts w:cstheme="minorHAnsi"/>
          <w:sz w:val="24"/>
          <w:szCs w:val="24"/>
          <w:lang w:val="en-US"/>
        </w:rPr>
        <w:t xml:space="preserve"> </w:t>
      </w:r>
      <w:r w:rsidR="001D3482" w:rsidRPr="00780ACD">
        <w:rPr>
          <w:rStyle w:val="markedcontent"/>
          <w:rFonts w:cstheme="minorHAnsi"/>
          <w:sz w:val="24"/>
          <w:szCs w:val="24"/>
          <w:lang w:val="en-US"/>
        </w:rPr>
        <w:t xml:space="preserve">otherwise specified; current inflammatory, neurologic, or metabolic disorders. Further, </w:t>
      </w:r>
      <w:r w:rsidR="003C28FF" w:rsidRPr="00780ACD">
        <w:rPr>
          <w:rStyle w:val="markedcontent"/>
          <w:rFonts w:cstheme="minorHAnsi"/>
          <w:sz w:val="24"/>
          <w:szCs w:val="24"/>
          <w:lang w:val="en-US"/>
        </w:rPr>
        <w:t xml:space="preserve">participants were not included </w:t>
      </w:r>
      <w:r w:rsidR="001D3482" w:rsidRPr="00780ACD">
        <w:rPr>
          <w:rStyle w:val="markedcontent"/>
          <w:rFonts w:cstheme="minorHAnsi"/>
          <w:sz w:val="24"/>
          <w:szCs w:val="24"/>
          <w:lang w:val="en-US"/>
        </w:rPr>
        <w:t xml:space="preserve">if they were pregnant or breast feeding, had anemia, or if their </w:t>
      </w:r>
      <w:r w:rsidR="003C28FF" w:rsidRPr="00780ACD">
        <w:rPr>
          <w:rStyle w:val="markedcontent"/>
          <w:rFonts w:cstheme="minorHAnsi"/>
          <w:sz w:val="24"/>
          <w:szCs w:val="24"/>
          <w:lang w:val="en-US"/>
        </w:rPr>
        <w:t xml:space="preserve">estimated </w:t>
      </w:r>
      <w:r w:rsidR="001D3482" w:rsidRPr="00780ACD">
        <w:rPr>
          <w:rStyle w:val="markedcontent"/>
          <w:rFonts w:cstheme="minorHAnsi"/>
          <w:sz w:val="24"/>
          <w:szCs w:val="24"/>
          <w:lang w:val="en-US"/>
        </w:rPr>
        <w:t>IQ was &lt;</w:t>
      </w:r>
      <w:r w:rsidR="00235F1E" w:rsidRPr="00780ACD">
        <w:rPr>
          <w:rStyle w:val="markedcontent"/>
          <w:rFonts w:cstheme="minorHAnsi"/>
          <w:sz w:val="24"/>
          <w:szCs w:val="24"/>
          <w:lang w:val="en-US"/>
        </w:rPr>
        <w:t xml:space="preserve"> </w:t>
      </w:r>
      <w:r w:rsidR="001D3482" w:rsidRPr="00780ACD">
        <w:rPr>
          <w:rStyle w:val="markedcontent"/>
          <w:rFonts w:cstheme="minorHAnsi"/>
          <w:sz w:val="24"/>
          <w:szCs w:val="24"/>
          <w:lang w:val="en-US"/>
        </w:rPr>
        <w:t>85.</w:t>
      </w:r>
    </w:p>
    <w:p w14:paraId="3275C2C9" w14:textId="77777777" w:rsidR="00C450AB" w:rsidRPr="00780ACD" w:rsidRDefault="00C450AB" w:rsidP="00D03500">
      <w:pPr>
        <w:spacing w:line="240" w:lineRule="auto"/>
        <w:jc w:val="both"/>
        <w:rPr>
          <w:rFonts w:cstheme="minorHAnsi"/>
          <w:sz w:val="24"/>
          <w:szCs w:val="24"/>
          <w:lang w:val="en-US"/>
        </w:rPr>
      </w:pPr>
      <w:r w:rsidRPr="00780ACD">
        <w:rPr>
          <w:rFonts w:cstheme="minorHAnsi"/>
          <w:sz w:val="24"/>
          <w:szCs w:val="24"/>
          <w:lang w:val="en-US"/>
        </w:rPr>
        <w:t xml:space="preserve">We collected demographic information regarding household occupational status with which we could estimate a measure of socioeconomic status (SES) </w:t>
      </w:r>
      <w:r w:rsidRPr="00780ACD">
        <w:rPr>
          <w:rFonts w:cstheme="minorHAnsi"/>
          <w:sz w:val="24"/>
          <w:szCs w:val="24"/>
          <w:lang w:val="en-US"/>
        </w:rPr>
        <w:fldChar w:fldCharType="begin"/>
      </w:r>
      <w:r w:rsidRPr="00780ACD">
        <w:rPr>
          <w:rFonts w:cstheme="minorHAnsi"/>
          <w:sz w:val="24"/>
          <w:szCs w:val="24"/>
          <w:lang w:val="en-US"/>
        </w:rPr>
        <w:instrText xml:space="preserve"> ADDIN ZOTERO_ITEM CSL_CITATION {"citationID":"ipy9U6Cp","properties":{"formattedCitation":"[2]","plainCitation":"[2]","noteIndex":0},"citationItems":[{"id":5234,"uris":["http://zotero.org/users/2847757/items/U6Y6YCPT"],"itemData":{"id":5234,"type":"article-journal","container-title":"Social Science Research","DOI":"10.1016/0049-089X(92)90017-B","ISSN":"0049089X","issue":"1","journalAbbreviation":"Social Science Research","language":"en","license":"https://www.elsevier.com/tdm/userlicense/1.0/","page":"1-56","source":"DOI.org (Crossref)","title":"A standard international socio-economic index of occupational status","volume":"21","author":[{"family":"Ganzeboom","given":"Harry B.G."},{"family":"De Graaf","given":"Paul M."},{"family":"Treiman","given":"Donald J."}],"issued":{"date-parts":[["1992",3]]}}}],"schema":"https://github.com/citation-style-language/schema/raw/master/csl-citation.json"} </w:instrText>
      </w:r>
      <w:r w:rsidRPr="00780ACD">
        <w:rPr>
          <w:rFonts w:cstheme="minorHAnsi"/>
          <w:sz w:val="24"/>
          <w:szCs w:val="24"/>
          <w:lang w:val="en-US"/>
        </w:rPr>
        <w:fldChar w:fldCharType="separate"/>
      </w:r>
      <w:r w:rsidRPr="00780ACD">
        <w:rPr>
          <w:rFonts w:ascii="Calibri" w:hAnsi="Calibri" w:cs="Calibri"/>
          <w:sz w:val="24"/>
          <w:lang w:val="en-US"/>
        </w:rPr>
        <w:t>[2]</w:t>
      </w:r>
      <w:r w:rsidRPr="00780ACD">
        <w:rPr>
          <w:rFonts w:cstheme="minorHAnsi"/>
          <w:sz w:val="24"/>
          <w:szCs w:val="24"/>
          <w:lang w:val="en-US"/>
        </w:rPr>
        <w:fldChar w:fldCharType="end"/>
      </w:r>
      <w:r w:rsidRPr="00780ACD">
        <w:rPr>
          <w:rFonts w:cstheme="minorHAnsi"/>
          <w:sz w:val="24"/>
          <w:szCs w:val="24"/>
          <w:lang w:val="en-US"/>
        </w:rPr>
        <w:t xml:space="preserve"> in the majority of AN (</w:t>
      </w:r>
      <w:r w:rsidRPr="00780ACD">
        <w:rPr>
          <w:rFonts w:cstheme="minorHAnsi"/>
          <w:i/>
          <w:sz w:val="24"/>
          <w:szCs w:val="24"/>
          <w:lang w:val="en-US"/>
        </w:rPr>
        <w:t>n</w:t>
      </w:r>
      <w:r w:rsidRPr="00780ACD">
        <w:rPr>
          <w:rFonts w:cstheme="minorHAnsi"/>
          <w:sz w:val="24"/>
          <w:szCs w:val="24"/>
          <w:lang w:val="en-US"/>
        </w:rPr>
        <w:t xml:space="preserve"> = 45) and HC (</w:t>
      </w:r>
      <w:r w:rsidRPr="00780ACD">
        <w:rPr>
          <w:rFonts w:cstheme="minorHAnsi"/>
          <w:i/>
          <w:sz w:val="24"/>
          <w:szCs w:val="24"/>
          <w:lang w:val="en-US"/>
        </w:rPr>
        <w:t>n</w:t>
      </w:r>
      <w:r w:rsidRPr="00780ACD">
        <w:rPr>
          <w:rFonts w:cstheme="minorHAnsi"/>
          <w:sz w:val="24"/>
          <w:szCs w:val="24"/>
          <w:lang w:val="en-US"/>
        </w:rPr>
        <w:t xml:space="preserve"> = 41) participants.  </w:t>
      </w:r>
    </w:p>
    <w:p w14:paraId="25339D10" w14:textId="77777777" w:rsidR="002567BE" w:rsidRPr="00780ACD" w:rsidRDefault="002567BE" w:rsidP="00C450AB">
      <w:pPr>
        <w:spacing w:line="240" w:lineRule="auto"/>
        <w:jc w:val="both"/>
        <w:rPr>
          <w:rFonts w:cstheme="minorHAnsi"/>
          <w:lang w:val="en-US"/>
        </w:rPr>
      </w:pPr>
    </w:p>
    <w:p w14:paraId="299835CA" w14:textId="12857704" w:rsidR="00BD66B4" w:rsidRPr="00780ACD" w:rsidRDefault="001D3482" w:rsidP="00C450AB">
      <w:pPr>
        <w:spacing w:line="240" w:lineRule="auto"/>
        <w:jc w:val="both"/>
        <w:rPr>
          <w:rStyle w:val="markedcontent"/>
          <w:rFonts w:cstheme="minorHAnsi"/>
          <w:b/>
          <w:sz w:val="24"/>
          <w:szCs w:val="24"/>
          <w:lang w:val="en-US"/>
        </w:rPr>
      </w:pPr>
      <w:r w:rsidRPr="00780ACD">
        <w:rPr>
          <w:rFonts w:cstheme="minorHAnsi"/>
          <w:lang w:val="en-US"/>
        </w:rPr>
        <w:br/>
      </w:r>
      <w:r w:rsidR="001373D1" w:rsidRPr="00780ACD">
        <w:rPr>
          <w:rStyle w:val="markedcontent"/>
          <w:rFonts w:cstheme="minorHAnsi"/>
          <w:b/>
          <w:sz w:val="24"/>
          <w:szCs w:val="24"/>
          <w:lang w:val="en-US"/>
        </w:rPr>
        <w:t>N</w:t>
      </w:r>
      <w:r w:rsidR="00BD66B4" w:rsidRPr="00780ACD">
        <w:rPr>
          <w:rStyle w:val="markedcontent"/>
          <w:rFonts w:cstheme="minorHAnsi"/>
          <w:b/>
          <w:sz w:val="24"/>
          <w:szCs w:val="24"/>
          <w:lang w:val="en-US"/>
        </w:rPr>
        <w:t>-back task</w:t>
      </w:r>
    </w:p>
    <w:p w14:paraId="0F082A30" w14:textId="65F56960" w:rsidR="00C44992" w:rsidRPr="00780ACD" w:rsidRDefault="000166F9" w:rsidP="00C450AB">
      <w:pPr>
        <w:pStyle w:val="Kommentartext"/>
        <w:jc w:val="both"/>
        <w:rPr>
          <w:rFonts w:cstheme="minorHAnsi"/>
          <w:sz w:val="24"/>
          <w:szCs w:val="24"/>
          <w:lang w:val="en-US"/>
        </w:rPr>
      </w:pPr>
      <w:r w:rsidRPr="00780ACD">
        <w:rPr>
          <w:rFonts w:cstheme="minorHAnsi"/>
          <w:sz w:val="24"/>
          <w:szCs w:val="24"/>
          <w:lang w:val="en-US"/>
        </w:rPr>
        <w:t xml:space="preserve">Following brief verbal and written instruction, each experimental session began with </w:t>
      </w:r>
      <w:r w:rsidR="000C2B54" w:rsidRPr="00780ACD">
        <w:rPr>
          <w:rFonts w:cstheme="minorHAnsi"/>
          <w:sz w:val="24"/>
          <w:szCs w:val="24"/>
          <w:lang w:val="en-US"/>
        </w:rPr>
        <w:t>“</w:t>
      </w:r>
      <w:r w:rsidRPr="00780ACD">
        <w:rPr>
          <w:rFonts w:cstheme="minorHAnsi"/>
          <w:i/>
          <w:sz w:val="24"/>
          <w:szCs w:val="24"/>
          <w:lang w:val="en-US"/>
        </w:rPr>
        <w:t>N</w:t>
      </w:r>
      <w:r w:rsidRPr="00780ACD">
        <w:rPr>
          <w:rFonts w:cstheme="minorHAnsi"/>
          <w:sz w:val="24"/>
          <w:szCs w:val="24"/>
          <w:lang w:val="en-US"/>
        </w:rPr>
        <w:t xml:space="preserve">-back </w:t>
      </w:r>
      <w:r w:rsidR="000C2B54" w:rsidRPr="00780ACD">
        <w:rPr>
          <w:rFonts w:cstheme="minorHAnsi"/>
          <w:sz w:val="24"/>
          <w:szCs w:val="24"/>
          <w:lang w:val="en-US"/>
        </w:rPr>
        <w:t>e</w:t>
      </w:r>
      <w:r w:rsidRPr="00780ACD">
        <w:rPr>
          <w:rFonts w:cstheme="minorHAnsi"/>
          <w:sz w:val="24"/>
          <w:szCs w:val="24"/>
          <w:lang w:val="en-US"/>
        </w:rPr>
        <w:t>xperience</w:t>
      </w:r>
      <w:r w:rsidR="000C2B54" w:rsidRPr="00780ACD">
        <w:rPr>
          <w:rFonts w:cstheme="minorHAnsi"/>
          <w:sz w:val="24"/>
          <w:szCs w:val="24"/>
          <w:lang w:val="en-US"/>
        </w:rPr>
        <w:t>”</w:t>
      </w:r>
      <w:r w:rsidRPr="00780ACD">
        <w:rPr>
          <w:rFonts w:cstheme="minorHAnsi"/>
          <w:sz w:val="24"/>
          <w:szCs w:val="24"/>
          <w:lang w:val="en-US"/>
        </w:rPr>
        <w:t xml:space="preserve"> (COGED Part 1)</w:t>
      </w:r>
      <w:r w:rsidR="00D724B1" w:rsidRPr="00780ACD">
        <w:rPr>
          <w:rFonts w:cstheme="minorHAnsi"/>
          <w:sz w:val="24"/>
          <w:szCs w:val="24"/>
          <w:lang w:val="en-US"/>
        </w:rPr>
        <w:t>.</w:t>
      </w:r>
      <w:r w:rsidR="00C94700" w:rsidRPr="00780ACD">
        <w:rPr>
          <w:rFonts w:cstheme="minorHAnsi"/>
          <w:sz w:val="24"/>
          <w:szCs w:val="24"/>
          <w:lang w:val="en-US"/>
        </w:rPr>
        <w:t xml:space="preserve"> </w:t>
      </w:r>
      <w:r w:rsidR="00D724B1" w:rsidRPr="00780ACD">
        <w:rPr>
          <w:rFonts w:cstheme="minorHAnsi"/>
          <w:sz w:val="24"/>
          <w:szCs w:val="24"/>
          <w:lang w:val="en-US"/>
        </w:rPr>
        <w:t>N</w:t>
      </w:r>
      <w:r w:rsidR="00015B5C" w:rsidRPr="00780ACD">
        <w:rPr>
          <w:rFonts w:cstheme="minorHAnsi"/>
          <w:sz w:val="24"/>
          <w:szCs w:val="24"/>
          <w:lang w:val="en-US"/>
        </w:rPr>
        <w:t>-back experience</w:t>
      </w:r>
      <w:r w:rsidR="00D724B1" w:rsidRPr="00780ACD">
        <w:rPr>
          <w:rFonts w:cstheme="minorHAnsi"/>
          <w:sz w:val="24"/>
          <w:szCs w:val="24"/>
          <w:lang w:val="en-US"/>
        </w:rPr>
        <w:t xml:space="preserve"> </w:t>
      </w:r>
      <w:r w:rsidR="00C94700" w:rsidRPr="00780ACD">
        <w:rPr>
          <w:rFonts w:cstheme="minorHAnsi"/>
          <w:sz w:val="24"/>
          <w:szCs w:val="24"/>
          <w:lang w:val="en-US"/>
        </w:rPr>
        <w:t xml:space="preserve">involved performance of 2 blocks of each of the 4 </w:t>
      </w:r>
      <w:r w:rsidR="00015B5C" w:rsidRPr="00780ACD">
        <w:rPr>
          <w:rFonts w:cstheme="minorHAnsi"/>
          <w:sz w:val="24"/>
          <w:szCs w:val="24"/>
          <w:lang w:val="en-US"/>
        </w:rPr>
        <w:t xml:space="preserve">color-coded </w:t>
      </w:r>
      <w:r w:rsidR="00C94700" w:rsidRPr="00780ACD">
        <w:rPr>
          <w:rFonts w:cstheme="minorHAnsi"/>
          <w:sz w:val="24"/>
          <w:szCs w:val="24"/>
          <w:lang w:val="en-US"/>
        </w:rPr>
        <w:t>load levels</w:t>
      </w:r>
      <w:r w:rsidR="00015B5C" w:rsidRPr="00780ACD">
        <w:rPr>
          <w:rFonts w:cstheme="minorHAnsi"/>
          <w:sz w:val="24"/>
          <w:szCs w:val="24"/>
          <w:lang w:val="en-US"/>
        </w:rPr>
        <w:t xml:space="preserve"> (black</w:t>
      </w:r>
      <w:r w:rsidR="00DD10C7" w:rsidRPr="00780ACD">
        <w:rPr>
          <w:rFonts w:cstheme="minorHAnsi"/>
          <w:sz w:val="24"/>
          <w:szCs w:val="24"/>
          <w:lang w:val="en-US"/>
        </w:rPr>
        <w:t xml:space="preserve"> </w:t>
      </w:r>
      <w:r w:rsidR="00015B5C" w:rsidRPr="00780ACD">
        <w:rPr>
          <w:rFonts w:cstheme="minorHAnsi"/>
          <w:sz w:val="24"/>
          <w:szCs w:val="24"/>
          <w:lang w:val="en-US"/>
        </w:rPr>
        <w:t>=</w:t>
      </w:r>
      <w:r w:rsidR="00DD10C7" w:rsidRPr="00780ACD">
        <w:rPr>
          <w:rFonts w:cstheme="minorHAnsi"/>
          <w:sz w:val="24"/>
          <w:szCs w:val="24"/>
          <w:lang w:val="en-US"/>
        </w:rPr>
        <w:t xml:space="preserve"> </w:t>
      </w:r>
      <w:r w:rsidR="00015B5C" w:rsidRPr="00780ACD">
        <w:rPr>
          <w:rFonts w:cstheme="minorHAnsi"/>
          <w:sz w:val="24"/>
          <w:szCs w:val="24"/>
          <w:lang w:val="en-US"/>
        </w:rPr>
        <w:t>1-back, red</w:t>
      </w:r>
      <w:r w:rsidR="00DD10C7" w:rsidRPr="00780ACD">
        <w:rPr>
          <w:rFonts w:cstheme="minorHAnsi"/>
          <w:sz w:val="24"/>
          <w:szCs w:val="24"/>
          <w:lang w:val="en-US"/>
        </w:rPr>
        <w:t xml:space="preserve"> </w:t>
      </w:r>
      <w:r w:rsidR="00015B5C" w:rsidRPr="00780ACD">
        <w:rPr>
          <w:rFonts w:cstheme="minorHAnsi"/>
          <w:sz w:val="24"/>
          <w:szCs w:val="24"/>
          <w:lang w:val="en-US"/>
        </w:rPr>
        <w:t>=</w:t>
      </w:r>
      <w:r w:rsidR="00DD10C7" w:rsidRPr="00780ACD">
        <w:rPr>
          <w:rFonts w:cstheme="minorHAnsi"/>
          <w:sz w:val="24"/>
          <w:szCs w:val="24"/>
          <w:lang w:val="en-US"/>
        </w:rPr>
        <w:t xml:space="preserve"> </w:t>
      </w:r>
      <w:r w:rsidR="00015B5C" w:rsidRPr="00780ACD">
        <w:rPr>
          <w:rFonts w:cstheme="minorHAnsi"/>
          <w:sz w:val="24"/>
          <w:szCs w:val="24"/>
          <w:lang w:val="en-US"/>
        </w:rPr>
        <w:t>2-back, blue</w:t>
      </w:r>
      <w:r w:rsidR="00DD10C7" w:rsidRPr="00780ACD">
        <w:rPr>
          <w:rFonts w:cstheme="minorHAnsi"/>
          <w:sz w:val="24"/>
          <w:szCs w:val="24"/>
          <w:lang w:val="en-US"/>
        </w:rPr>
        <w:t xml:space="preserve"> </w:t>
      </w:r>
      <w:r w:rsidR="00015B5C" w:rsidRPr="00780ACD">
        <w:rPr>
          <w:rFonts w:cstheme="minorHAnsi"/>
          <w:sz w:val="24"/>
          <w:szCs w:val="24"/>
          <w:lang w:val="en-US"/>
        </w:rPr>
        <w:t>=</w:t>
      </w:r>
      <w:r w:rsidR="00DD10C7" w:rsidRPr="00780ACD">
        <w:rPr>
          <w:rFonts w:cstheme="minorHAnsi"/>
          <w:sz w:val="24"/>
          <w:szCs w:val="24"/>
          <w:lang w:val="en-US"/>
        </w:rPr>
        <w:t xml:space="preserve"> </w:t>
      </w:r>
      <w:r w:rsidR="00015B5C" w:rsidRPr="00780ACD">
        <w:rPr>
          <w:rFonts w:cstheme="minorHAnsi"/>
          <w:sz w:val="24"/>
          <w:szCs w:val="24"/>
          <w:lang w:val="en-US"/>
        </w:rPr>
        <w:t>3-back, purple = 4-back)</w:t>
      </w:r>
      <w:r w:rsidR="00C94700" w:rsidRPr="00780ACD">
        <w:rPr>
          <w:rFonts w:cstheme="minorHAnsi"/>
          <w:sz w:val="24"/>
          <w:szCs w:val="24"/>
          <w:lang w:val="en-US"/>
        </w:rPr>
        <w:t xml:space="preserve">, each comprised of 64 items (consonants presented centrally in </w:t>
      </w:r>
      <w:r w:rsidR="00F73481" w:rsidRPr="00780ACD">
        <w:rPr>
          <w:rFonts w:cstheme="minorHAnsi"/>
          <w:sz w:val="24"/>
          <w:szCs w:val="24"/>
          <w:lang w:val="en-US"/>
        </w:rPr>
        <w:t>120</w:t>
      </w:r>
      <w:r w:rsidR="00C94700" w:rsidRPr="00780ACD">
        <w:rPr>
          <w:rFonts w:cstheme="minorHAnsi"/>
          <w:sz w:val="24"/>
          <w:szCs w:val="24"/>
          <w:lang w:val="en-US"/>
        </w:rPr>
        <w:t>-po</w:t>
      </w:r>
      <w:r w:rsidR="00D724B1" w:rsidRPr="00780ACD">
        <w:rPr>
          <w:rFonts w:cstheme="minorHAnsi"/>
          <w:sz w:val="24"/>
          <w:szCs w:val="24"/>
          <w:lang w:val="en-US"/>
        </w:rPr>
        <w:t>int Courier New font</w:t>
      </w:r>
      <w:r w:rsidR="00C94700" w:rsidRPr="00780ACD">
        <w:rPr>
          <w:rFonts w:cstheme="minorHAnsi"/>
          <w:sz w:val="24"/>
          <w:szCs w:val="24"/>
          <w:lang w:val="en-US"/>
        </w:rPr>
        <w:t>)</w:t>
      </w:r>
      <w:r w:rsidR="00D724B1" w:rsidRPr="00780ACD">
        <w:rPr>
          <w:rFonts w:cstheme="minorHAnsi"/>
          <w:sz w:val="24"/>
          <w:szCs w:val="24"/>
          <w:lang w:val="en-US"/>
        </w:rPr>
        <w:t>, of which 16 were targets</w:t>
      </w:r>
      <w:r w:rsidRPr="00780ACD">
        <w:rPr>
          <w:rFonts w:cstheme="minorHAnsi"/>
          <w:sz w:val="24"/>
          <w:szCs w:val="24"/>
          <w:lang w:val="en-US"/>
        </w:rPr>
        <w:t xml:space="preserve">. Stimuli were </w:t>
      </w:r>
      <w:r w:rsidR="00F73481" w:rsidRPr="00780ACD">
        <w:rPr>
          <w:rFonts w:cstheme="minorHAnsi"/>
          <w:sz w:val="24"/>
          <w:szCs w:val="24"/>
          <w:lang w:val="en-US"/>
        </w:rPr>
        <w:t>shown</w:t>
      </w:r>
      <w:r w:rsidRPr="00780ACD">
        <w:rPr>
          <w:rFonts w:cstheme="minorHAnsi"/>
          <w:sz w:val="24"/>
          <w:szCs w:val="24"/>
          <w:lang w:val="en-US"/>
        </w:rPr>
        <w:t xml:space="preserve"> for 1</w:t>
      </w:r>
      <w:r w:rsidR="00717C6B" w:rsidRPr="00780ACD">
        <w:rPr>
          <w:rFonts w:cstheme="minorHAnsi"/>
          <w:sz w:val="24"/>
          <w:szCs w:val="24"/>
          <w:lang w:val="en-US"/>
        </w:rPr>
        <w:t>.5</w:t>
      </w:r>
      <w:r w:rsidR="00F73481" w:rsidRPr="00780ACD">
        <w:rPr>
          <w:rFonts w:cstheme="minorHAnsi"/>
          <w:sz w:val="24"/>
          <w:szCs w:val="24"/>
          <w:lang w:val="en-US"/>
        </w:rPr>
        <w:t>s separated by</w:t>
      </w:r>
      <w:r w:rsidRPr="00780ACD">
        <w:rPr>
          <w:rFonts w:cstheme="minorHAnsi"/>
          <w:sz w:val="24"/>
          <w:szCs w:val="24"/>
          <w:lang w:val="en-US"/>
        </w:rPr>
        <w:t xml:space="preserve"> a</w:t>
      </w:r>
      <w:r w:rsidR="00F73481" w:rsidRPr="00780ACD">
        <w:rPr>
          <w:rFonts w:cstheme="minorHAnsi"/>
          <w:sz w:val="24"/>
          <w:szCs w:val="24"/>
          <w:lang w:val="en-US"/>
        </w:rPr>
        <w:t xml:space="preserve">n interstimulus interval </w:t>
      </w:r>
      <w:r w:rsidRPr="00780ACD">
        <w:rPr>
          <w:rFonts w:cstheme="minorHAnsi"/>
          <w:sz w:val="24"/>
          <w:szCs w:val="24"/>
          <w:lang w:val="en-US"/>
        </w:rPr>
        <w:t>of 1s</w:t>
      </w:r>
      <w:r w:rsidR="00F73481" w:rsidRPr="00780ACD">
        <w:rPr>
          <w:rFonts w:cstheme="minorHAnsi"/>
          <w:sz w:val="24"/>
          <w:szCs w:val="24"/>
          <w:lang w:val="en-US"/>
        </w:rPr>
        <w:t>, during which a fixation cross (24-point font) was pres</w:t>
      </w:r>
      <w:r w:rsidR="006757E4" w:rsidRPr="00780ACD">
        <w:rPr>
          <w:rFonts w:cstheme="minorHAnsi"/>
          <w:sz w:val="24"/>
          <w:szCs w:val="24"/>
          <w:lang w:val="en-US"/>
        </w:rPr>
        <w:t xml:space="preserve">ented. </w:t>
      </w:r>
      <w:r w:rsidR="00BD66B4" w:rsidRPr="00780ACD">
        <w:rPr>
          <w:rFonts w:cstheme="minorHAnsi"/>
          <w:sz w:val="24"/>
          <w:szCs w:val="24"/>
          <w:lang w:val="en-US"/>
        </w:rPr>
        <w:t>Lures (</w:t>
      </w:r>
      <w:r w:rsidR="0074614C" w:rsidRPr="00780ACD">
        <w:rPr>
          <w:rFonts w:cstheme="minorHAnsi"/>
          <w:sz w:val="24"/>
          <w:szCs w:val="24"/>
          <w:lang w:val="en-US"/>
        </w:rPr>
        <w:t xml:space="preserve">defined as </w:t>
      </w:r>
      <w:r w:rsidR="00015B5C" w:rsidRPr="00780ACD">
        <w:rPr>
          <w:rFonts w:cstheme="minorHAnsi"/>
          <w:sz w:val="24"/>
          <w:szCs w:val="24"/>
          <w:lang w:val="en-US"/>
        </w:rPr>
        <w:t xml:space="preserve">identical </w:t>
      </w:r>
      <w:r w:rsidR="00BD66B4" w:rsidRPr="00780ACD">
        <w:rPr>
          <w:rFonts w:cstheme="minorHAnsi"/>
          <w:sz w:val="24"/>
          <w:szCs w:val="24"/>
          <w:lang w:val="en-US"/>
        </w:rPr>
        <w:t xml:space="preserve">items within N+2, but not exactly </w:t>
      </w:r>
      <w:r w:rsidR="00BD66B4" w:rsidRPr="00780ACD">
        <w:rPr>
          <w:rFonts w:cstheme="minorHAnsi"/>
          <w:i/>
          <w:sz w:val="24"/>
          <w:szCs w:val="24"/>
          <w:lang w:val="en-US"/>
        </w:rPr>
        <w:t>N</w:t>
      </w:r>
      <w:r w:rsidR="0074614C" w:rsidRPr="00780ACD">
        <w:rPr>
          <w:rFonts w:cstheme="minorHAnsi"/>
          <w:sz w:val="24"/>
          <w:szCs w:val="24"/>
          <w:lang w:val="en-US"/>
        </w:rPr>
        <w:t>, positions following the</w:t>
      </w:r>
      <w:r w:rsidR="00BD66B4" w:rsidRPr="00780ACD">
        <w:rPr>
          <w:rFonts w:cstheme="minorHAnsi"/>
          <w:sz w:val="24"/>
          <w:szCs w:val="24"/>
          <w:lang w:val="en-US"/>
        </w:rPr>
        <w:t xml:space="preserve"> last presentation) were included in stimulus lists to increase </w:t>
      </w:r>
      <w:r w:rsidR="0074614C" w:rsidRPr="00780ACD">
        <w:rPr>
          <w:rFonts w:cstheme="minorHAnsi"/>
          <w:sz w:val="24"/>
          <w:szCs w:val="24"/>
          <w:lang w:val="en-US"/>
        </w:rPr>
        <w:t>the difficulty of each load level</w:t>
      </w:r>
      <w:r w:rsidR="00BD66B4" w:rsidRPr="00780ACD">
        <w:rPr>
          <w:rFonts w:cstheme="minorHAnsi"/>
          <w:sz w:val="24"/>
          <w:szCs w:val="24"/>
          <w:lang w:val="en-US"/>
        </w:rPr>
        <w:t xml:space="preserve">: eight for </w:t>
      </w:r>
      <w:r w:rsidR="00F70282" w:rsidRPr="00780ACD">
        <w:rPr>
          <w:rFonts w:cstheme="minorHAnsi"/>
          <w:sz w:val="24"/>
          <w:szCs w:val="24"/>
          <w:lang w:val="en-US"/>
        </w:rPr>
        <w:t>N</w:t>
      </w:r>
      <w:r w:rsidR="00F70282" w:rsidRPr="00780ACD">
        <w:rPr>
          <w:rFonts w:cstheme="minorHAnsi"/>
          <w:i/>
          <w:sz w:val="24"/>
          <w:szCs w:val="24"/>
          <w:lang w:val="en-US"/>
        </w:rPr>
        <w:t xml:space="preserve"> </w:t>
      </w:r>
      <w:r w:rsidR="009012C5" w:rsidRPr="00780ACD">
        <w:rPr>
          <w:rFonts w:cstheme="minorHAnsi"/>
          <w:sz w:val="24"/>
          <w:szCs w:val="24"/>
          <w:lang w:val="en-US"/>
        </w:rPr>
        <w:t>= 1</w:t>
      </w:r>
      <w:r w:rsidR="00BD66B4" w:rsidRPr="00780ACD">
        <w:rPr>
          <w:rFonts w:cstheme="minorHAnsi"/>
          <w:sz w:val="24"/>
          <w:szCs w:val="24"/>
          <w:lang w:val="en-US"/>
        </w:rPr>
        <w:t>, six for</w:t>
      </w:r>
      <w:r w:rsidR="0074614C" w:rsidRPr="00780ACD">
        <w:rPr>
          <w:rFonts w:cstheme="minorHAnsi"/>
          <w:sz w:val="24"/>
          <w:szCs w:val="24"/>
          <w:lang w:val="en-US"/>
        </w:rPr>
        <w:t xml:space="preserve"> N </w:t>
      </w:r>
      <w:r w:rsidR="00F70282" w:rsidRPr="00780ACD">
        <w:rPr>
          <w:rFonts w:cstheme="minorHAnsi"/>
          <w:sz w:val="24"/>
          <w:szCs w:val="24"/>
          <w:lang w:val="en-US"/>
        </w:rPr>
        <w:t xml:space="preserve"> </w:t>
      </w:r>
      <w:r w:rsidR="0074614C" w:rsidRPr="00780ACD">
        <w:rPr>
          <w:rFonts w:cstheme="minorHAnsi"/>
          <w:sz w:val="24"/>
          <w:szCs w:val="24"/>
          <w:lang w:val="en-US"/>
        </w:rPr>
        <w:t>=</w:t>
      </w:r>
      <w:r w:rsidR="00F70282" w:rsidRPr="00780ACD">
        <w:rPr>
          <w:rFonts w:cstheme="minorHAnsi"/>
          <w:sz w:val="24"/>
          <w:szCs w:val="24"/>
          <w:lang w:val="en-US"/>
        </w:rPr>
        <w:t xml:space="preserve"> </w:t>
      </w:r>
      <w:r w:rsidR="0074614C" w:rsidRPr="00780ACD">
        <w:rPr>
          <w:rFonts w:cstheme="minorHAnsi"/>
          <w:sz w:val="24"/>
          <w:szCs w:val="24"/>
          <w:lang w:val="en-US"/>
        </w:rPr>
        <w:t> </w:t>
      </w:r>
      <w:r w:rsidR="00BD66B4" w:rsidRPr="00780ACD">
        <w:rPr>
          <w:rFonts w:cstheme="minorHAnsi"/>
          <w:sz w:val="24"/>
          <w:szCs w:val="24"/>
          <w:lang w:val="en-US"/>
        </w:rPr>
        <w:t>2, five for</w:t>
      </w:r>
      <w:r w:rsidR="0074614C" w:rsidRPr="00780ACD">
        <w:rPr>
          <w:rFonts w:cstheme="minorHAnsi"/>
          <w:sz w:val="24"/>
          <w:szCs w:val="24"/>
          <w:lang w:val="en-US"/>
        </w:rPr>
        <w:t xml:space="preserve"> N</w:t>
      </w:r>
      <w:r w:rsidR="00F70282" w:rsidRPr="00780ACD">
        <w:rPr>
          <w:rFonts w:cstheme="minorHAnsi"/>
          <w:i/>
          <w:sz w:val="24"/>
          <w:szCs w:val="24"/>
          <w:lang w:val="en-US"/>
        </w:rPr>
        <w:t xml:space="preserve"> </w:t>
      </w:r>
      <w:r w:rsidR="0074614C" w:rsidRPr="00780ACD">
        <w:rPr>
          <w:rFonts w:cstheme="minorHAnsi"/>
          <w:sz w:val="24"/>
          <w:szCs w:val="24"/>
          <w:lang w:val="en-US"/>
        </w:rPr>
        <w:t> =</w:t>
      </w:r>
      <w:r w:rsidR="00BD66B4" w:rsidRPr="00780ACD">
        <w:rPr>
          <w:rFonts w:cstheme="minorHAnsi"/>
          <w:sz w:val="24"/>
          <w:szCs w:val="24"/>
          <w:lang w:val="en-US"/>
        </w:rPr>
        <w:t xml:space="preserve"> 3, and three for N </w:t>
      </w:r>
      <w:r w:rsidR="00F70282" w:rsidRPr="00780ACD">
        <w:rPr>
          <w:rFonts w:cstheme="minorHAnsi"/>
          <w:sz w:val="24"/>
          <w:szCs w:val="24"/>
          <w:lang w:val="en-US"/>
        </w:rPr>
        <w:t xml:space="preserve"> </w:t>
      </w:r>
      <w:r w:rsidR="00BD66B4" w:rsidRPr="00780ACD">
        <w:rPr>
          <w:rFonts w:cstheme="minorHAnsi"/>
          <w:sz w:val="24"/>
          <w:szCs w:val="24"/>
          <w:lang w:val="en-US"/>
        </w:rPr>
        <w:t>=</w:t>
      </w:r>
      <w:r w:rsidR="00F70282" w:rsidRPr="00780ACD">
        <w:rPr>
          <w:rFonts w:cstheme="minorHAnsi"/>
          <w:sz w:val="24"/>
          <w:szCs w:val="24"/>
          <w:lang w:val="en-US"/>
        </w:rPr>
        <w:t xml:space="preserve"> </w:t>
      </w:r>
      <w:r w:rsidR="00BD66B4" w:rsidRPr="00780ACD">
        <w:rPr>
          <w:rFonts w:cstheme="minorHAnsi"/>
          <w:sz w:val="24"/>
          <w:szCs w:val="24"/>
          <w:lang w:val="en-US"/>
        </w:rPr>
        <w:t xml:space="preserve"> 4. </w:t>
      </w:r>
      <w:r w:rsidR="0074614C" w:rsidRPr="00780ACD">
        <w:rPr>
          <w:rFonts w:cstheme="minorHAnsi"/>
          <w:sz w:val="24"/>
          <w:szCs w:val="24"/>
          <w:lang w:val="en-US"/>
        </w:rPr>
        <w:t xml:space="preserve">Feedback </w:t>
      </w:r>
      <w:r w:rsidR="004B317F" w:rsidRPr="00780ACD">
        <w:rPr>
          <w:rFonts w:cstheme="minorHAnsi"/>
          <w:sz w:val="24"/>
          <w:szCs w:val="24"/>
          <w:lang w:val="en-US"/>
        </w:rPr>
        <w:t>informing participants about</w:t>
      </w:r>
      <w:r w:rsidR="00BD66B4" w:rsidRPr="00780ACD">
        <w:rPr>
          <w:rFonts w:cstheme="minorHAnsi"/>
          <w:sz w:val="24"/>
          <w:szCs w:val="24"/>
          <w:lang w:val="en-US"/>
        </w:rPr>
        <w:t xml:space="preserve"> </w:t>
      </w:r>
      <w:r w:rsidR="0074614C" w:rsidRPr="00780ACD">
        <w:rPr>
          <w:rFonts w:cstheme="minorHAnsi"/>
          <w:sz w:val="24"/>
          <w:szCs w:val="24"/>
          <w:lang w:val="en-US"/>
        </w:rPr>
        <w:t xml:space="preserve">performance </w:t>
      </w:r>
      <w:r w:rsidR="00015B5C" w:rsidRPr="00780ACD">
        <w:rPr>
          <w:rFonts w:cstheme="minorHAnsi"/>
          <w:sz w:val="24"/>
          <w:szCs w:val="24"/>
          <w:lang w:val="en-US"/>
        </w:rPr>
        <w:t>quality</w:t>
      </w:r>
      <w:r w:rsidR="0074614C" w:rsidRPr="00780ACD">
        <w:rPr>
          <w:rFonts w:cstheme="minorHAnsi"/>
          <w:sz w:val="24"/>
          <w:szCs w:val="24"/>
          <w:lang w:val="en-US"/>
        </w:rPr>
        <w:t xml:space="preserve"> </w:t>
      </w:r>
      <w:r w:rsidR="004B317F" w:rsidRPr="00780ACD">
        <w:rPr>
          <w:rFonts w:cstheme="minorHAnsi"/>
          <w:sz w:val="24"/>
          <w:szCs w:val="24"/>
          <w:lang w:val="en-US"/>
        </w:rPr>
        <w:t xml:space="preserve">(% of targets and </w:t>
      </w:r>
      <w:r w:rsidR="00B34F17" w:rsidRPr="00780ACD">
        <w:rPr>
          <w:rFonts w:cstheme="minorHAnsi"/>
          <w:sz w:val="24"/>
          <w:szCs w:val="24"/>
          <w:lang w:val="en-US"/>
        </w:rPr>
        <w:t xml:space="preserve">% </w:t>
      </w:r>
      <w:r w:rsidR="004B317F" w:rsidRPr="00780ACD">
        <w:rPr>
          <w:rFonts w:cstheme="minorHAnsi"/>
          <w:sz w:val="24"/>
          <w:szCs w:val="24"/>
          <w:lang w:val="en-US"/>
        </w:rPr>
        <w:t>non-targets correct)</w:t>
      </w:r>
      <w:r w:rsidR="00295172" w:rsidRPr="00780ACD">
        <w:rPr>
          <w:rFonts w:cstheme="minorHAnsi"/>
          <w:sz w:val="24"/>
          <w:szCs w:val="24"/>
          <w:lang w:val="en-US"/>
        </w:rPr>
        <w:t xml:space="preserve"> was presented at the end of each block</w:t>
      </w:r>
      <w:r w:rsidR="00BD66B4" w:rsidRPr="00780ACD">
        <w:rPr>
          <w:rFonts w:cstheme="minorHAnsi"/>
          <w:sz w:val="24"/>
          <w:szCs w:val="24"/>
          <w:lang w:val="en-US"/>
        </w:rPr>
        <w:t xml:space="preserve">. To </w:t>
      </w:r>
      <w:r w:rsidR="00015B5C" w:rsidRPr="00780ACD">
        <w:rPr>
          <w:rFonts w:cstheme="minorHAnsi"/>
          <w:sz w:val="24"/>
          <w:szCs w:val="24"/>
          <w:lang w:val="en-US"/>
        </w:rPr>
        <w:t>encourage</w:t>
      </w:r>
      <w:r w:rsidR="00BD66B4" w:rsidRPr="00780ACD">
        <w:rPr>
          <w:rFonts w:cstheme="minorHAnsi"/>
          <w:sz w:val="24"/>
          <w:szCs w:val="24"/>
          <w:lang w:val="en-US"/>
        </w:rPr>
        <w:t xml:space="preserve"> </w:t>
      </w:r>
      <w:r w:rsidR="00015B5C" w:rsidRPr="00780ACD">
        <w:rPr>
          <w:rFonts w:cstheme="minorHAnsi"/>
          <w:sz w:val="24"/>
          <w:szCs w:val="24"/>
          <w:lang w:val="en-US"/>
        </w:rPr>
        <w:t xml:space="preserve">task engagement and </w:t>
      </w:r>
      <w:r w:rsidR="00BD66B4" w:rsidRPr="00780ACD">
        <w:rPr>
          <w:rFonts w:cstheme="minorHAnsi"/>
          <w:sz w:val="24"/>
          <w:szCs w:val="24"/>
          <w:lang w:val="en-US"/>
        </w:rPr>
        <w:t>prevent participants from</w:t>
      </w:r>
      <w:r w:rsidR="00015B5C" w:rsidRPr="00780ACD">
        <w:rPr>
          <w:rFonts w:cstheme="minorHAnsi"/>
          <w:sz w:val="24"/>
          <w:szCs w:val="24"/>
          <w:lang w:val="en-US"/>
        </w:rPr>
        <w:t xml:space="preserve"> over</w:t>
      </w:r>
      <w:r w:rsidR="00B34F17" w:rsidRPr="00780ACD">
        <w:rPr>
          <w:rFonts w:cstheme="minorHAnsi"/>
          <w:sz w:val="24"/>
          <w:szCs w:val="24"/>
          <w:lang w:val="en-US"/>
        </w:rPr>
        <w:t xml:space="preserve">emphasizing </w:t>
      </w:r>
      <w:r w:rsidR="00015B5C" w:rsidRPr="00780ACD">
        <w:rPr>
          <w:rFonts w:cstheme="minorHAnsi"/>
          <w:sz w:val="24"/>
          <w:szCs w:val="24"/>
          <w:lang w:val="en-US"/>
        </w:rPr>
        <w:t>target vs. n</w:t>
      </w:r>
      <w:r w:rsidR="006757E4" w:rsidRPr="00780ACD">
        <w:rPr>
          <w:rFonts w:cstheme="minorHAnsi"/>
          <w:sz w:val="24"/>
          <w:szCs w:val="24"/>
          <w:lang w:val="en-US"/>
        </w:rPr>
        <w:t xml:space="preserve">on-target </w:t>
      </w:r>
      <w:r w:rsidR="00015B5C" w:rsidRPr="00780ACD">
        <w:rPr>
          <w:rFonts w:cstheme="minorHAnsi"/>
          <w:sz w:val="24"/>
          <w:szCs w:val="24"/>
          <w:lang w:val="en-US"/>
        </w:rPr>
        <w:t>respondin</w:t>
      </w:r>
      <w:r w:rsidR="006757E4" w:rsidRPr="00780ACD">
        <w:rPr>
          <w:rFonts w:cstheme="minorHAnsi"/>
          <w:sz w:val="24"/>
          <w:szCs w:val="24"/>
          <w:lang w:val="en-US"/>
        </w:rPr>
        <w:t xml:space="preserve">g, </w:t>
      </w:r>
      <w:r w:rsidR="00BD66B4" w:rsidRPr="00780ACD">
        <w:rPr>
          <w:rFonts w:cstheme="minorHAnsi"/>
          <w:sz w:val="24"/>
          <w:szCs w:val="24"/>
          <w:lang w:val="en-US"/>
        </w:rPr>
        <w:t>feedback of “Good job!</w:t>
      </w:r>
      <w:r w:rsidR="00015B5C" w:rsidRPr="00780ACD">
        <w:rPr>
          <w:rFonts w:cstheme="minorHAnsi"/>
          <w:sz w:val="24"/>
          <w:szCs w:val="24"/>
          <w:lang w:val="en-US"/>
        </w:rPr>
        <w:t xml:space="preserve"> Carry on!</w:t>
      </w:r>
      <w:r w:rsidR="00BD66B4" w:rsidRPr="00780ACD">
        <w:rPr>
          <w:rFonts w:cstheme="minorHAnsi"/>
          <w:sz w:val="24"/>
          <w:szCs w:val="24"/>
          <w:lang w:val="en-US"/>
        </w:rPr>
        <w:t xml:space="preserve">” </w:t>
      </w:r>
      <w:r w:rsidR="006757E4" w:rsidRPr="00780ACD">
        <w:rPr>
          <w:rFonts w:cstheme="minorHAnsi"/>
          <w:sz w:val="24"/>
          <w:szCs w:val="24"/>
          <w:lang w:val="en-US"/>
        </w:rPr>
        <w:t xml:space="preserve">was also presented </w:t>
      </w:r>
      <w:r w:rsidR="00BD66B4" w:rsidRPr="00780ACD">
        <w:rPr>
          <w:rFonts w:cstheme="minorHAnsi"/>
          <w:sz w:val="24"/>
          <w:szCs w:val="24"/>
          <w:lang w:val="en-US"/>
        </w:rPr>
        <w:t>if both scores were above 50% o</w:t>
      </w:r>
      <w:r w:rsidR="00015B5C" w:rsidRPr="00780ACD">
        <w:rPr>
          <w:rFonts w:cstheme="minorHAnsi"/>
          <w:sz w:val="24"/>
          <w:szCs w:val="24"/>
          <w:lang w:val="en-US"/>
        </w:rPr>
        <w:t>r “Please try harder!” otherwise</w:t>
      </w:r>
      <w:r w:rsidR="00BD66B4" w:rsidRPr="00780ACD">
        <w:rPr>
          <w:rFonts w:cstheme="minorHAnsi"/>
          <w:sz w:val="24"/>
          <w:szCs w:val="24"/>
          <w:lang w:val="en-US"/>
        </w:rPr>
        <w:t>.</w:t>
      </w:r>
    </w:p>
    <w:p w14:paraId="12D8641D" w14:textId="77777777" w:rsidR="002567BE" w:rsidRPr="00780ACD" w:rsidRDefault="002567BE" w:rsidP="00C450AB">
      <w:pPr>
        <w:pStyle w:val="Kommentartext"/>
        <w:jc w:val="both"/>
        <w:rPr>
          <w:rStyle w:val="markedcontent"/>
          <w:rFonts w:cstheme="minorHAnsi"/>
          <w:sz w:val="24"/>
          <w:szCs w:val="24"/>
          <w:lang w:val="en-US"/>
        </w:rPr>
      </w:pPr>
    </w:p>
    <w:p w14:paraId="313240D5" w14:textId="7A6E431A" w:rsidR="001338F3" w:rsidRPr="00780ACD" w:rsidRDefault="00C32CB2" w:rsidP="00B34F17">
      <w:pPr>
        <w:jc w:val="both"/>
        <w:rPr>
          <w:rStyle w:val="markedcontent"/>
          <w:rFonts w:cstheme="minorHAnsi"/>
          <w:b/>
          <w:sz w:val="24"/>
          <w:szCs w:val="24"/>
          <w:lang w:val="en-US"/>
        </w:rPr>
      </w:pPr>
      <w:r w:rsidRPr="00780ACD">
        <w:rPr>
          <w:rStyle w:val="markedcontent"/>
          <w:rFonts w:cstheme="minorHAnsi"/>
          <w:b/>
          <w:sz w:val="24"/>
          <w:szCs w:val="24"/>
          <w:lang w:val="en-US"/>
        </w:rPr>
        <w:lastRenderedPageBreak/>
        <w:t>Effort discounting fMRI task</w:t>
      </w:r>
      <w:r w:rsidR="008D212B" w:rsidRPr="00780ACD">
        <w:rPr>
          <w:rStyle w:val="markedcontent"/>
          <w:rFonts w:cstheme="minorHAnsi"/>
          <w:b/>
          <w:sz w:val="24"/>
          <w:szCs w:val="24"/>
          <w:lang w:val="en-US"/>
        </w:rPr>
        <w:t xml:space="preserve"> (COGED Part </w:t>
      </w:r>
      <w:r w:rsidR="00C46D07" w:rsidRPr="00780ACD">
        <w:rPr>
          <w:rStyle w:val="markedcontent"/>
          <w:rFonts w:cstheme="minorHAnsi"/>
          <w:b/>
          <w:sz w:val="24"/>
          <w:szCs w:val="24"/>
          <w:lang w:val="en-US"/>
        </w:rPr>
        <w:t>3</w:t>
      </w:r>
      <w:r w:rsidR="008D212B" w:rsidRPr="00780ACD">
        <w:rPr>
          <w:rStyle w:val="markedcontent"/>
          <w:rFonts w:cstheme="minorHAnsi"/>
          <w:b/>
          <w:sz w:val="24"/>
          <w:szCs w:val="24"/>
          <w:lang w:val="en-US"/>
        </w:rPr>
        <w:t>)</w:t>
      </w:r>
      <w:r w:rsidRPr="00780ACD">
        <w:rPr>
          <w:rStyle w:val="markedcontent"/>
          <w:rFonts w:cstheme="minorHAnsi"/>
          <w:b/>
          <w:sz w:val="24"/>
          <w:szCs w:val="24"/>
          <w:lang w:val="en-US"/>
        </w:rPr>
        <w:t xml:space="preserve">: </w:t>
      </w:r>
      <w:r w:rsidR="00C061E9" w:rsidRPr="00780ACD">
        <w:rPr>
          <w:rStyle w:val="markedcontent"/>
          <w:rFonts w:cstheme="minorHAnsi"/>
          <w:b/>
          <w:sz w:val="24"/>
          <w:szCs w:val="24"/>
          <w:lang w:val="en-US"/>
        </w:rPr>
        <w:t xml:space="preserve">calibration of effort-reward offers to balance choice preference and control </w:t>
      </w:r>
      <w:r w:rsidRPr="00780ACD">
        <w:rPr>
          <w:rStyle w:val="markedcontent"/>
          <w:rFonts w:cstheme="minorHAnsi"/>
          <w:b/>
          <w:sz w:val="24"/>
          <w:szCs w:val="24"/>
          <w:lang w:val="en-US"/>
        </w:rPr>
        <w:t>d</w:t>
      </w:r>
      <w:r w:rsidR="00C061E9" w:rsidRPr="00780ACD">
        <w:rPr>
          <w:rStyle w:val="markedcontent"/>
          <w:rFonts w:cstheme="minorHAnsi"/>
          <w:b/>
          <w:sz w:val="24"/>
          <w:szCs w:val="24"/>
          <w:lang w:val="en-US"/>
        </w:rPr>
        <w:t>ecision difficulty</w:t>
      </w:r>
    </w:p>
    <w:p w14:paraId="133B9306" w14:textId="2CF16B88" w:rsidR="008C1DB9" w:rsidRPr="00780ACD" w:rsidRDefault="001338F3" w:rsidP="000A2F9F">
      <w:pPr>
        <w:spacing w:line="240" w:lineRule="auto"/>
        <w:jc w:val="both"/>
        <w:rPr>
          <w:rFonts w:cstheme="minorHAnsi"/>
          <w:sz w:val="24"/>
          <w:szCs w:val="24"/>
          <w:lang w:val="en-US"/>
        </w:rPr>
      </w:pPr>
      <w:r w:rsidRPr="00780ACD">
        <w:rPr>
          <w:rFonts w:cstheme="minorHAnsi"/>
          <w:sz w:val="24"/>
          <w:szCs w:val="24"/>
          <w:lang w:val="en-US"/>
        </w:rPr>
        <w:t>As in the COGED fMRI study of</w:t>
      </w:r>
      <w:r w:rsidR="009012C5" w:rsidRPr="00780ACD">
        <w:rPr>
          <w:rFonts w:cstheme="minorHAnsi"/>
          <w:sz w:val="24"/>
          <w:szCs w:val="24"/>
          <w:lang w:val="en-US"/>
        </w:rPr>
        <w:t xml:space="preserve"> Westbrook et al.</w:t>
      </w:r>
      <w:r w:rsidRPr="00780ACD">
        <w:rPr>
          <w:rFonts w:cstheme="minorHAnsi"/>
          <w:sz w:val="24"/>
          <w:szCs w:val="24"/>
          <w:lang w:val="en-US"/>
        </w:rPr>
        <w:t xml:space="preserve"> </w:t>
      </w:r>
      <w:r w:rsidR="00091C26"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{"citationID":"zDCfjOpN","properties":{"formattedCitation":"[3]","plainCitation":"[3]","noteIndex":0},"citationItems":[{"id":"2QwvGkwP/tUUNtZPp","uris":["http://zotero.org/users/local/vDQNSZRC/items/PKQC8EA8"],"itemData":{"id":330,"type":"article-journal","abstract":"Cognitive control is necessary for goal-directed behavior, yet people treat cognitive control demand as a cost, which discounts the value of rewards in a similar manner as other costs, such as delay or risk. It is unclear, however, whether the subjective value (SV) of cognitive effort is encoded in the same putatively domain-general brain valuation network implicated in other cost domains, or instead engages a distinct frontoparietal network, as implied by recent studies. Here, we provide rigorous evidence that the valuation network, with core foci in the ventromedial prefrontal cortex and ventral striatum, also encodes SV during cognitive effort-based decision-making in healthy, male and female adult humans. We doubly dissociate this network from frontoparietal regions that are instead recruited as a function of decision difficulty. We show that the domain-general valuation network jointly and independently encodes both reward benefits and cognitive effort costs. We also demonstrate that cognitive effort SV signals predict choice and are influenced by state and trait motivation, including sensitivity to reward and anticipated task performance. These findings unify cognitive effort with other cost domains, and suggest candidate neural mechanisms underlying state and trait variation in willingness to expend cognitive effort.SIGNIFICANCE STATEMENT Subjective effort costs are increasingly understood to diminish cognitive control over task performance and can thus undermine functioning across health and disease. Yet, we are only beginning to understand how decisions about cognitive effort are made. A key question is how subjective values are computed. Recent work suggests that the value of cognitive effort might be computed by networks that are distinct from those involved in other domains like intertemporal and risky decision-making, implying distinct mechanisms. Here we demonstrate that the domain-general network also encodes effort-discounted value, linking cognitive effort closely with other domains. Our results thus elucidate key mechanisms supporting decisions about cognitive effort, and point to candidate neural targets for intervention in disorders involving impaired cognitive motivation.","container-title":"The Journal of Neuroscience: The Official Journal of the Society for Neuroscience","DOI":"10.1523/JNEUROSCI.3071-18.2019","ISSN":"1529-2401","issue":"20","journalAbbreviation":"J Neurosci","language":"eng","note":"PMID: 30850512\nPMCID: PMC6520500","page":"3934-3947","source":"PubMed","title":"The Subjective Value of Cognitive Effort is Encoded by a Domain-General Valuation Network","volume":"39","author":[{"family":"Westbrook","given":"Andrew"},{"family":"Lamichhane","given":"Bidhan"},{"family":"Braver","given":"Todd"}],"issued":{"date-parts":[["2019",5,15]]}}}],"schema":"https://github.com/citation-style-language/schema/raw/master/csl-citation.json"} </w:instrText>
      </w:r>
      <w:r w:rsidR="00091C26" w:rsidRPr="00780ACD">
        <w:rPr>
          <w:rFonts w:cstheme="minorHAnsi"/>
          <w:sz w:val="24"/>
          <w:szCs w:val="24"/>
          <w:lang w:val="en-US"/>
        </w:rPr>
        <w:fldChar w:fldCharType="separate"/>
      </w:r>
      <w:r w:rsidR="00C450AB" w:rsidRPr="00780ACD">
        <w:rPr>
          <w:rFonts w:ascii="Calibri" w:hAnsi="Calibri" w:cs="Calibri"/>
          <w:sz w:val="24"/>
          <w:lang w:val="en-US"/>
        </w:rPr>
        <w:t>[3]</w:t>
      </w:r>
      <w:r w:rsidR="00091C26" w:rsidRPr="00780ACD">
        <w:rPr>
          <w:rFonts w:cstheme="minorHAnsi"/>
          <w:sz w:val="24"/>
          <w:szCs w:val="24"/>
          <w:lang w:val="en-US"/>
        </w:rPr>
        <w:fldChar w:fldCharType="end"/>
      </w:r>
      <w:r w:rsidRPr="00780ACD">
        <w:rPr>
          <w:rFonts w:cstheme="minorHAnsi"/>
          <w:sz w:val="24"/>
          <w:szCs w:val="24"/>
          <w:lang w:val="en-US"/>
        </w:rPr>
        <w:t xml:space="preserve">, </w:t>
      </w:r>
      <w:r w:rsidR="00C061E9" w:rsidRPr="00780ACD">
        <w:rPr>
          <w:rFonts w:cstheme="minorHAnsi"/>
          <w:sz w:val="24"/>
          <w:szCs w:val="24"/>
          <w:lang w:val="en-US"/>
        </w:rPr>
        <w:t xml:space="preserve">choice preference </w:t>
      </w:r>
      <w:r w:rsidR="00032AAD" w:rsidRPr="00780ACD">
        <w:rPr>
          <w:rFonts w:cstheme="minorHAnsi"/>
          <w:sz w:val="24"/>
          <w:szCs w:val="24"/>
          <w:lang w:val="en-US"/>
        </w:rPr>
        <w:t xml:space="preserve">and </w:t>
      </w:r>
      <w:r w:rsidRPr="00780ACD">
        <w:rPr>
          <w:rFonts w:cstheme="minorHAnsi"/>
          <w:sz w:val="24"/>
          <w:szCs w:val="24"/>
          <w:lang w:val="en-US"/>
        </w:rPr>
        <w:t>decision difficulty w</w:t>
      </w:r>
      <w:r w:rsidR="008D5AC9" w:rsidRPr="00780ACD">
        <w:rPr>
          <w:rFonts w:cstheme="minorHAnsi"/>
          <w:sz w:val="24"/>
          <w:szCs w:val="24"/>
          <w:lang w:val="en-US"/>
        </w:rPr>
        <w:t>ere</w:t>
      </w:r>
      <w:r w:rsidRPr="00780ACD">
        <w:rPr>
          <w:rFonts w:cstheme="minorHAnsi"/>
          <w:sz w:val="24"/>
          <w:szCs w:val="24"/>
          <w:lang w:val="en-US"/>
        </w:rPr>
        <w:t xml:space="preserve"> </w:t>
      </w:r>
      <w:r w:rsidR="00B34F17" w:rsidRPr="00780ACD">
        <w:rPr>
          <w:rFonts w:cstheme="minorHAnsi"/>
          <w:sz w:val="24"/>
          <w:szCs w:val="24"/>
          <w:lang w:val="en-US"/>
        </w:rPr>
        <w:t xml:space="preserve">manipulated </w:t>
      </w:r>
      <w:r w:rsidR="001C349D" w:rsidRPr="00780ACD">
        <w:rPr>
          <w:rFonts w:cstheme="minorHAnsi"/>
          <w:sz w:val="24"/>
          <w:szCs w:val="24"/>
          <w:lang w:val="en-US"/>
        </w:rPr>
        <w:t xml:space="preserve">by varying </w:t>
      </w:r>
      <w:r w:rsidRPr="00780ACD">
        <w:rPr>
          <w:rFonts w:cstheme="minorHAnsi"/>
          <w:sz w:val="24"/>
          <w:szCs w:val="24"/>
          <w:lang w:val="en-US"/>
        </w:rPr>
        <w:t>the reward amount offered</w:t>
      </w:r>
      <w:r w:rsidR="001C349D" w:rsidRPr="00780ACD">
        <w:rPr>
          <w:rFonts w:cstheme="minorHAnsi"/>
          <w:sz w:val="24"/>
          <w:szCs w:val="24"/>
          <w:lang w:val="en-US"/>
        </w:rPr>
        <w:t xml:space="preserve"> for the 1-back task </w:t>
      </w:r>
      <w:r w:rsidRPr="00780ACD">
        <w:rPr>
          <w:rFonts w:cstheme="minorHAnsi"/>
          <w:sz w:val="24"/>
          <w:szCs w:val="24"/>
          <w:lang w:val="en-US"/>
        </w:rPr>
        <w:t>acc</w:t>
      </w:r>
      <w:r w:rsidR="001C349D" w:rsidRPr="00780ACD">
        <w:rPr>
          <w:rFonts w:cstheme="minorHAnsi"/>
          <w:sz w:val="24"/>
          <w:szCs w:val="24"/>
          <w:lang w:val="en-US"/>
        </w:rPr>
        <w:t>ording to a proximity parameter (</w:t>
      </w:r>
      <w:r w:rsidR="001C349D" w:rsidRPr="00780ACD">
        <w:rPr>
          <w:rFonts w:cstheme="minorHAnsi"/>
          <w:i/>
          <w:sz w:val="24"/>
          <w:szCs w:val="24"/>
        </w:rPr>
        <w:t>γ</w:t>
      </w:r>
      <w:r w:rsidR="001C349D" w:rsidRPr="00780ACD">
        <w:rPr>
          <w:rFonts w:cstheme="minorHAnsi"/>
          <w:sz w:val="24"/>
          <w:szCs w:val="24"/>
          <w:lang w:val="en-US"/>
        </w:rPr>
        <w:t xml:space="preserve">) </w:t>
      </w:r>
      <w:r w:rsidRPr="00780ACD">
        <w:rPr>
          <w:rFonts w:cstheme="minorHAnsi"/>
          <w:sz w:val="24"/>
          <w:szCs w:val="24"/>
          <w:lang w:val="en-US"/>
        </w:rPr>
        <w:t xml:space="preserve">that specified the estimated SV between the two options, with smaller absolute values being relatively close and positive values indicating higher SV for the </w:t>
      </w:r>
      <w:r w:rsidR="008D5AC9" w:rsidRPr="00780ACD">
        <w:rPr>
          <w:rFonts w:cstheme="minorHAnsi"/>
          <w:sz w:val="24"/>
          <w:szCs w:val="24"/>
          <w:lang w:val="en-US"/>
        </w:rPr>
        <w:t xml:space="preserve">low load </w:t>
      </w:r>
      <w:r w:rsidRPr="00780ACD">
        <w:rPr>
          <w:rFonts w:cstheme="minorHAnsi"/>
          <w:sz w:val="24"/>
          <w:szCs w:val="24"/>
          <w:lang w:val="en-US"/>
        </w:rPr>
        <w:t>1-back option</w:t>
      </w:r>
      <w:r w:rsidR="001C349D" w:rsidRPr="00780ACD">
        <w:rPr>
          <w:rFonts w:cstheme="minorHAnsi"/>
          <w:sz w:val="24"/>
          <w:szCs w:val="24"/>
          <w:lang w:val="en-US"/>
        </w:rPr>
        <w:t>.</w:t>
      </w:r>
      <w:r w:rsidR="001C349D" w:rsidRPr="00780ACD">
        <w:rPr>
          <w:rStyle w:val="markedcontent"/>
          <w:rFonts w:cstheme="minorHAnsi"/>
          <w:sz w:val="24"/>
          <w:szCs w:val="24"/>
          <w:lang w:val="en-US"/>
        </w:rPr>
        <w:t xml:space="preserve"> </w:t>
      </w:r>
      <w:r w:rsidR="008C1DB9" w:rsidRPr="00780ACD">
        <w:rPr>
          <w:rFonts w:cstheme="minorHAnsi"/>
          <w:sz w:val="24"/>
          <w:szCs w:val="24"/>
          <w:lang w:val="en-US"/>
        </w:rPr>
        <w:t xml:space="preserve">In detail, </w:t>
      </w:r>
      <w:r w:rsidR="008C1DB9" w:rsidRPr="00780ACD">
        <w:rPr>
          <w:rFonts w:cstheme="minorHAnsi"/>
          <w:i/>
          <w:sz w:val="24"/>
          <w:szCs w:val="24"/>
        </w:rPr>
        <w:t>γ</w:t>
      </w:r>
      <w:r w:rsidR="008C1DB9" w:rsidRPr="00780ACD">
        <w:rPr>
          <w:rFonts w:cstheme="minorHAnsi"/>
          <w:sz w:val="24"/>
          <w:szCs w:val="24"/>
          <w:lang w:val="en-US"/>
        </w:rPr>
        <w:t xml:space="preserve"> quantifies the proportion difference between indifference (</w:t>
      </w:r>
      <w:r w:rsidR="008C1DB9" w:rsidRPr="00780ACD">
        <w:rPr>
          <w:rFonts w:cstheme="minorHAnsi"/>
          <w:i/>
          <w:sz w:val="24"/>
          <w:szCs w:val="24"/>
        </w:rPr>
        <w:t>γ</w:t>
      </w:r>
      <w:r w:rsidR="008C1DB9" w:rsidRPr="00780ACD">
        <w:rPr>
          <w:rFonts w:cstheme="minorHAnsi"/>
          <w:sz w:val="24"/>
          <w:szCs w:val="24"/>
          <w:lang w:val="en-US"/>
        </w:rPr>
        <w:t xml:space="preserve"> = 0) and the bounds: e.g., </w:t>
      </w:r>
      <w:r w:rsidR="008C1DB9" w:rsidRPr="00780ACD">
        <w:rPr>
          <w:rFonts w:cstheme="minorHAnsi"/>
          <w:i/>
          <w:sz w:val="24"/>
          <w:szCs w:val="24"/>
        </w:rPr>
        <w:t>γ</w:t>
      </w:r>
      <w:r w:rsidR="008C1DB9" w:rsidRPr="00780ACD">
        <w:rPr>
          <w:rFonts w:cstheme="minorHAnsi"/>
          <w:sz w:val="24"/>
          <w:szCs w:val="24"/>
          <w:lang w:val="en-US"/>
        </w:rPr>
        <w:t xml:space="preserve"> = −0.1 indicates that the offer for the 1-back task is 10% below the indifference point, whereas </w:t>
      </w:r>
      <w:r w:rsidR="008C1DB9" w:rsidRPr="00780ACD">
        <w:rPr>
          <w:rFonts w:cstheme="minorHAnsi"/>
          <w:i/>
          <w:sz w:val="24"/>
          <w:szCs w:val="24"/>
        </w:rPr>
        <w:t>γ</w:t>
      </w:r>
      <w:r w:rsidR="008C1DB9" w:rsidRPr="00780ACD">
        <w:rPr>
          <w:rFonts w:cstheme="minorHAnsi"/>
          <w:sz w:val="24"/>
          <w:szCs w:val="24"/>
          <w:lang w:val="en-US"/>
        </w:rPr>
        <w:t xml:space="preserve"> = 0.6 indicates that the offer for the 1-back task is above the indifference point by 60% of the difference between the indifference point and the reward amount offered for the higher load </w:t>
      </w:r>
      <w:r w:rsidR="00B34F17" w:rsidRPr="00780ACD">
        <w:rPr>
          <w:rFonts w:cstheme="minorHAnsi"/>
          <w:sz w:val="24"/>
          <w:szCs w:val="24"/>
          <w:lang w:val="en-US"/>
        </w:rPr>
        <w:t>N</w:t>
      </w:r>
      <w:r w:rsidR="008C1DB9" w:rsidRPr="00780ACD">
        <w:rPr>
          <w:rFonts w:cstheme="minorHAnsi"/>
          <w:sz w:val="24"/>
          <w:szCs w:val="24"/>
          <w:lang w:val="en-US"/>
        </w:rPr>
        <w:t>-back task. There were 18 trials for each proximity value from the set {−0.4, −0.1, 0.2, 0.6} yielding 72 regular trials, and 9 trials each from the set {−1.0, 1.0} yielding 18 “catch” trials; respectively equally distributed across</w:t>
      </w:r>
      <w:r w:rsidR="00B34F17" w:rsidRPr="00780ACD">
        <w:rPr>
          <w:rFonts w:cstheme="minorHAnsi"/>
          <w:sz w:val="24"/>
          <w:szCs w:val="24"/>
          <w:lang w:val="en-US"/>
        </w:rPr>
        <w:t xml:space="preserve"> the 3 higher load offers. The “catch”</w:t>
      </w:r>
      <w:r w:rsidR="008C1DB9" w:rsidRPr="00780ACD">
        <w:rPr>
          <w:rFonts w:cstheme="minorHAnsi"/>
          <w:sz w:val="24"/>
          <w:szCs w:val="24"/>
          <w:lang w:val="en-US"/>
        </w:rPr>
        <w:t xml:space="preserve"> trials involve obvious choices: either the 1-back task was associated with a 0€ reward (</w:t>
      </w:r>
      <w:r w:rsidR="008C1DB9" w:rsidRPr="00780ACD">
        <w:rPr>
          <w:rFonts w:cstheme="minorHAnsi"/>
          <w:i/>
          <w:sz w:val="24"/>
          <w:szCs w:val="24"/>
        </w:rPr>
        <w:t>γ</w:t>
      </w:r>
      <w:r w:rsidR="008C1DB9" w:rsidRPr="00780ACD">
        <w:rPr>
          <w:rFonts w:cstheme="minorHAnsi"/>
          <w:sz w:val="24"/>
          <w:szCs w:val="24"/>
          <w:lang w:val="en-US"/>
        </w:rPr>
        <w:t xml:space="preserve"> = −1.0) which should </w:t>
      </w:r>
      <w:r w:rsidR="008D212B" w:rsidRPr="00780ACD">
        <w:rPr>
          <w:rFonts w:cstheme="minorHAnsi"/>
          <w:sz w:val="24"/>
          <w:szCs w:val="24"/>
          <w:lang w:val="en-US"/>
        </w:rPr>
        <w:t xml:space="preserve">strongly </w:t>
      </w:r>
      <w:r w:rsidR="008C1DB9" w:rsidRPr="00780ACD">
        <w:rPr>
          <w:rFonts w:cstheme="minorHAnsi"/>
          <w:sz w:val="24"/>
          <w:szCs w:val="24"/>
          <w:lang w:val="en-US"/>
        </w:rPr>
        <w:t>bias choices in favor of the higher load/reward offer, or the same amount was offered for both tasks (</w:t>
      </w:r>
      <w:r w:rsidR="008C1DB9" w:rsidRPr="00780ACD">
        <w:rPr>
          <w:rFonts w:cstheme="minorHAnsi"/>
          <w:i/>
          <w:sz w:val="24"/>
          <w:szCs w:val="24"/>
        </w:rPr>
        <w:t>γ</w:t>
      </w:r>
      <w:r w:rsidR="008C1DB9" w:rsidRPr="00780ACD">
        <w:rPr>
          <w:rFonts w:cstheme="minorHAnsi"/>
          <w:sz w:val="24"/>
          <w:szCs w:val="24"/>
          <w:lang w:val="en-US"/>
        </w:rPr>
        <w:t xml:space="preserve"> = 1.0) which should </w:t>
      </w:r>
      <w:r w:rsidR="008D212B" w:rsidRPr="00780ACD">
        <w:rPr>
          <w:rFonts w:cstheme="minorHAnsi"/>
          <w:sz w:val="24"/>
          <w:szCs w:val="24"/>
          <w:lang w:val="en-US"/>
        </w:rPr>
        <w:t xml:space="preserve">strongly </w:t>
      </w:r>
      <w:r w:rsidR="008C1DB9" w:rsidRPr="00780ACD">
        <w:rPr>
          <w:rFonts w:cstheme="minorHAnsi"/>
          <w:sz w:val="24"/>
          <w:szCs w:val="24"/>
          <w:lang w:val="en-US"/>
        </w:rPr>
        <w:t xml:space="preserve">bias choices in favor of </w:t>
      </w:r>
      <w:r w:rsidR="008D212B" w:rsidRPr="00780ACD">
        <w:rPr>
          <w:rFonts w:cstheme="minorHAnsi"/>
          <w:sz w:val="24"/>
          <w:szCs w:val="24"/>
          <w:lang w:val="en-US"/>
        </w:rPr>
        <w:t xml:space="preserve">low load </w:t>
      </w:r>
      <w:r w:rsidR="008C1DB9" w:rsidRPr="00780ACD">
        <w:rPr>
          <w:rFonts w:cstheme="minorHAnsi"/>
          <w:sz w:val="24"/>
          <w:szCs w:val="24"/>
          <w:lang w:val="en-US"/>
        </w:rPr>
        <w:t>1-back task.</w:t>
      </w:r>
    </w:p>
    <w:p w14:paraId="0016582C" w14:textId="74412D0E" w:rsidR="006961CC" w:rsidRPr="00780ACD" w:rsidRDefault="006961CC" w:rsidP="000A2F9F">
      <w:pPr>
        <w:spacing w:line="240" w:lineRule="auto"/>
        <w:rPr>
          <w:rFonts w:cstheme="minorHAnsi"/>
          <w:lang w:val="en-US"/>
        </w:rPr>
      </w:pPr>
    </w:p>
    <w:p w14:paraId="1BFB02B3" w14:textId="6271F794" w:rsidR="006961CC" w:rsidRPr="00780ACD" w:rsidRDefault="006961CC" w:rsidP="00BA2C37">
      <w:pPr>
        <w:jc w:val="both"/>
        <w:rPr>
          <w:rStyle w:val="markedcontent"/>
          <w:rFonts w:cstheme="minorHAnsi"/>
          <w:b/>
          <w:sz w:val="24"/>
          <w:szCs w:val="24"/>
          <w:lang w:val="en-US"/>
        </w:rPr>
      </w:pPr>
      <w:r w:rsidRPr="00780ACD">
        <w:rPr>
          <w:rFonts w:cstheme="minorHAnsi"/>
          <w:b/>
          <w:sz w:val="24"/>
          <w:szCs w:val="24"/>
          <w:lang w:val="en-US"/>
        </w:rPr>
        <w:t xml:space="preserve">Neuroimaging </w:t>
      </w:r>
      <w:r w:rsidR="00BA2C37" w:rsidRPr="00780ACD">
        <w:rPr>
          <w:rFonts w:cstheme="minorHAnsi"/>
          <w:b/>
          <w:sz w:val="24"/>
          <w:szCs w:val="24"/>
          <w:lang w:val="en-US"/>
        </w:rPr>
        <w:t>a</w:t>
      </w:r>
      <w:r w:rsidRPr="00780ACD">
        <w:rPr>
          <w:rFonts w:cstheme="minorHAnsi"/>
          <w:b/>
          <w:sz w:val="24"/>
          <w:szCs w:val="24"/>
          <w:lang w:val="en-US"/>
        </w:rPr>
        <w:t>cquisition parameters</w:t>
      </w:r>
    </w:p>
    <w:p w14:paraId="22AD02EE" w14:textId="09078E88" w:rsidR="006961CC" w:rsidRPr="00780ACD" w:rsidRDefault="006961CC" w:rsidP="000A2F9F">
      <w:pPr>
        <w:pStyle w:val="Kommentartext"/>
        <w:jc w:val="both"/>
        <w:rPr>
          <w:rFonts w:cstheme="minorHAnsi"/>
          <w:sz w:val="24"/>
          <w:szCs w:val="24"/>
          <w:lang w:val="en-US"/>
        </w:rPr>
      </w:pPr>
      <w:r w:rsidRPr="00780ACD">
        <w:rPr>
          <w:rFonts w:cstheme="minorHAnsi"/>
          <w:sz w:val="24"/>
          <w:szCs w:val="24"/>
          <w:lang w:val="en-US"/>
        </w:rPr>
        <w:t xml:space="preserve">T1-weighted structural brain scans were acquired with a 3D magnetization-prepared rapid acquisition gradient echo (MP-RAGE) sequence (176 slices, TR = 1.9 s, TE = 2.26 </w:t>
      </w:r>
      <w:proofErr w:type="spellStart"/>
      <w:r w:rsidRPr="00780ACD">
        <w:rPr>
          <w:rFonts w:cstheme="minorHAnsi"/>
          <w:sz w:val="24"/>
          <w:szCs w:val="24"/>
          <w:lang w:val="en-US"/>
        </w:rPr>
        <w:t>ms</w:t>
      </w:r>
      <w:proofErr w:type="spellEnd"/>
      <w:r w:rsidRPr="00780ACD">
        <w:rPr>
          <w:rFonts w:cstheme="minorHAnsi"/>
          <w:sz w:val="24"/>
          <w:szCs w:val="24"/>
          <w:lang w:val="en-US"/>
        </w:rPr>
        <w:t>, FOV = 256 × 224 × 176 mm</w:t>
      </w:r>
      <w:r w:rsidRPr="00780ACD">
        <w:rPr>
          <w:rFonts w:cstheme="minorHAnsi"/>
          <w:sz w:val="24"/>
          <w:szCs w:val="24"/>
          <w:vertAlign w:val="superscript"/>
          <w:lang w:val="en-US"/>
        </w:rPr>
        <w:t>3</w:t>
      </w:r>
      <w:r w:rsidRPr="00780ACD">
        <w:rPr>
          <w:rFonts w:cstheme="minorHAnsi"/>
          <w:sz w:val="24"/>
          <w:szCs w:val="24"/>
          <w:lang w:val="en-US"/>
        </w:rPr>
        <w:t>, 1 mm</w:t>
      </w:r>
      <w:r w:rsidRPr="00780ACD">
        <w:rPr>
          <w:rFonts w:cstheme="minorHAnsi"/>
          <w:sz w:val="24"/>
          <w:szCs w:val="24"/>
          <w:vertAlign w:val="superscript"/>
          <w:lang w:val="en-US"/>
        </w:rPr>
        <w:t>3</w:t>
      </w:r>
      <w:r w:rsidRPr="00780ACD">
        <w:rPr>
          <w:rFonts w:cstheme="minorHAnsi"/>
          <w:sz w:val="24"/>
          <w:szCs w:val="24"/>
          <w:lang w:val="en-US"/>
        </w:rPr>
        <w:t xml:space="preserve"> isotropic voxel size, flip angle = 9°). Functional images were acquired </w:t>
      </w:r>
      <w:r w:rsidR="008D212B" w:rsidRPr="00780ACD">
        <w:rPr>
          <w:rFonts w:cstheme="minorHAnsi"/>
          <w:sz w:val="24"/>
          <w:szCs w:val="24"/>
          <w:lang w:val="en-US"/>
        </w:rPr>
        <w:t xml:space="preserve">during COGED part </w:t>
      </w:r>
      <w:r w:rsidR="00C46D07" w:rsidRPr="00780ACD">
        <w:rPr>
          <w:rFonts w:cstheme="minorHAnsi"/>
          <w:sz w:val="24"/>
          <w:szCs w:val="24"/>
          <w:lang w:val="en-US"/>
        </w:rPr>
        <w:t>3</w:t>
      </w:r>
      <w:r w:rsidR="008D212B" w:rsidRPr="00780ACD">
        <w:rPr>
          <w:rFonts w:cstheme="minorHAnsi"/>
          <w:sz w:val="24"/>
          <w:szCs w:val="24"/>
          <w:lang w:val="en-US"/>
        </w:rPr>
        <w:t xml:space="preserve"> </w:t>
      </w:r>
      <w:r w:rsidRPr="00780ACD">
        <w:rPr>
          <w:rFonts w:cstheme="minorHAnsi"/>
          <w:sz w:val="24"/>
          <w:szCs w:val="24"/>
          <w:lang w:val="en-US"/>
        </w:rPr>
        <w:t>using a gradient-echo T2</w:t>
      </w:r>
      <w:r w:rsidRPr="00780ACD">
        <w:rPr>
          <w:rFonts w:ascii="Cambria Math" w:hAnsi="Cambria Math" w:cs="Cambria Math"/>
          <w:sz w:val="24"/>
          <w:szCs w:val="24"/>
          <w:vertAlign w:val="superscript"/>
          <w:lang w:val="en-US"/>
        </w:rPr>
        <w:t>∗</w:t>
      </w:r>
      <w:r w:rsidRPr="00780ACD">
        <w:rPr>
          <w:rFonts w:cstheme="minorHAnsi"/>
          <w:sz w:val="24"/>
          <w:szCs w:val="24"/>
          <w:lang w:val="en-US"/>
        </w:rPr>
        <w:t xml:space="preserve">-weighted EPI sequence was used (TR = 2070 </w:t>
      </w:r>
      <w:proofErr w:type="spellStart"/>
      <w:r w:rsidRPr="00780ACD">
        <w:rPr>
          <w:rFonts w:cstheme="minorHAnsi"/>
          <w:sz w:val="24"/>
          <w:szCs w:val="24"/>
          <w:lang w:val="en-US"/>
        </w:rPr>
        <w:t>ms</w:t>
      </w:r>
      <w:proofErr w:type="spellEnd"/>
      <w:r w:rsidRPr="00780ACD">
        <w:rPr>
          <w:rFonts w:cstheme="minorHAnsi"/>
          <w:sz w:val="24"/>
          <w:szCs w:val="24"/>
          <w:lang w:val="en-US"/>
        </w:rPr>
        <w:t xml:space="preserve">, TE = 25 </w:t>
      </w:r>
      <w:proofErr w:type="spellStart"/>
      <w:r w:rsidRPr="00780ACD">
        <w:rPr>
          <w:rFonts w:cstheme="minorHAnsi"/>
          <w:sz w:val="24"/>
          <w:szCs w:val="24"/>
          <w:lang w:val="en-US"/>
        </w:rPr>
        <w:t>ms</w:t>
      </w:r>
      <w:proofErr w:type="spellEnd"/>
      <w:r w:rsidRPr="00780ACD">
        <w:rPr>
          <w:rFonts w:cstheme="minorHAnsi"/>
          <w:sz w:val="24"/>
          <w:szCs w:val="24"/>
          <w:lang w:val="en-US"/>
        </w:rPr>
        <w:t xml:space="preserve">, flip angle 80°). In total, 705 volumes were obtained (36 axial slices oriented 15° clockwise to the AC-PC line, slice thickness = 3.2 mm, interslice gap = 20%, </w:t>
      </w:r>
      <w:proofErr w:type="spellStart"/>
      <w:r w:rsidRPr="00780ACD">
        <w:rPr>
          <w:rFonts w:cstheme="minorHAnsi"/>
          <w:sz w:val="24"/>
          <w:szCs w:val="24"/>
          <w:lang w:val="en-US"/>
        </w:rPr>
        <w:t>FoV</w:t>
      </w:r>
      <w:proofErr w:type="spellEnd"/>
      <w:r w:rsidRPr="00780ACD">
        <w:rPr>
          <w:rFonts w:cstheme="minorHAnsi"/>
          <w:sz w:val="24"/>
          <w:szCs w:val="24"/>
          <w:lang w:val="en-US"/>
        </w:rPr>
        <w:t xml:space="preserve"> = 192 × 192 mm, in-plane resolution 3 × 3 mm, voxel size 3 × 3 × 3.2 mm</w:t>
      </w:r>
      <w:r w:rsidRPr="00780ACD">
        <w:rPr>
          <w:rFonts w:cstheme="minorHAnsi"/>
          <w:sz w:val="24"/>
          <w:szCs w:val="24"/>
          <w:vertAlign w:val="superscript"/>
          <w:lang w:val="en-US"/>
        </w:rPr>
        <w:t>3</w:t>
      </w:r>
      <w:r w:rsidRPr="00780ACD">
        <w:rPr>
          <w:rFonts w:cstheme="minorHAnsi"/>
          <w:sz w:val="24"/>
          <w:szCs w:val="24"/>
          <w:lang w:val="en-US"/>
        </w:rPr>
        <w:t>, flip angle = 80°).</w:t>
      </w:r>
    </w:p>
    <w:p w14:paraId="42DA9AA4" w14:textId="77777777" w:rsidR="00BA2C37" w:rsidRPr="00780ACD" w:rsidRDefault="00BA2C37" w:rsidP="000A2F9F">
      <w:pPr>
        <w:spacing w:line="240" w:lineRule="auto"/>
        <w:jc w:val="both"/>
        <w:rPr>
          <w:rFonts w:ascii="Arial" w:hAnsi="Arial" w:cs="Arial"/>
          <w:sz w:val="24"/>
          <w:szCs w:val="24"/>
          <w:lang w:val="en-US"/>
        </w:rPr>
      </w:pPr>
    </w:p>
    <w:p w14:paraId="03D35EC9" w14:textId="7C6A4A5C" w:rsidR="00A921B3" w:rsidRPr="00780ACD" w:rsidRDefault="00EA1FD8" w:rsidP="00BA2C37">
      <w:pPr>
        <w:jc w:val="both"/>
        <w:rPr>
          <w:rStyle w:val="markedcontent"/>
          <w:rFonts w:cstheme="minorHAnsi"/>
          <w:b/>
          <w:sz w:val="24"/>
          <w:szCs w:val="24"/>
          <w:lang w:val="en-US"/>
        </w:rPr>
      </w:pPr>
      <w:r w:rsidRPr="00780ACD">
        <w:rPr>
          <w:rFonts w:cstheme="minorHAnsi"/>
          <w:b/>
          <w:sz w:val="24"/>
          <w:szCs w:val="24"/>
          <w:lang w:val="en-US"/>
        </w:rPr>
        <w:t xml:space="preserve">fMRI </w:t>
      </w:r>
      <w:r w:rsidR="00BA2C37" w:rsidRPr="00780ACD">
        <w:rPr>
          <w:rFonts w:cstheme="minorHAnsi"/>
          <w:b/>
          <w:sz w:val="24"/>
          <w:szCs w:val="24"/>
          <w:lang w:val="en-US"/>
        </w:rPr>
        <w:t>quality c</w:t>
      </w:r>
      <w:r w:rsidRPr="00780ACD">
        <w:rPr>
          <w:rFonts w:cstheme="minorHAnsi"/>
          <w:b/>
          <w:sz w:val="24"/>
          <w:szCs w:val="24"/>
          <w:lang w:val="en-US"/>
        </w:rPr>
        <w:t>ontrol</w:t>
      </w:r>
    </w:p>
    <w:p w14:paraId="1D4F1B55" w14:textId="00738BB8" w:rsidR="00EA1FD8" w:rsidRPr="00780ACD" w:rsidRDefault="00216F95" w:rsidP="00D03500">
      <w:pPr>
        <w:spacing w:line="240" w:lineRule="auto"/>
        <w:jc w:val="both"/>
        <w:rPr>
          <w:rFonts w:cstheme="minorHAnsi"/>
          <w:sz w:val="24"/>
          <w:szCs w:val="24"/>
          <w:lang w:val="en-US"/>
        </w:rPr>
      </w:pPr>
      <w:r w:rsidRPr="00780ACD">
        <w:rPr>
          <w:rFonts w:cstheme="minorHAnsi"/>
          <w:sz w:val="24"/>
          <w:szCs w:val="24"/>
          <w:lang w:val="en-US"/>
        </w:rPr>
        <w:t>Pre-processing of the f</w:t>
      </w:r>
      <w:r w:rsidR="00BA2C37" w:rsidRPr="00780ACD">
        <w:rPr>
          <w:rFonts w:cstheme="minorHAnsi"/>
          <w:sz w:val="24"/>
          <w:szCs w:val="24"/>
          <w:lang w:val="en-US"/>
        </w:rPr>
        <w:t>unctional</w:t>
      </w:r>
      <w:r w:rsidRPr="00780ACD">
        <w:rPr>
          <w:rFonts w:cstheme="minorHAnsi"/>
          <w:sz w:val="24"/>
          <w:szCs w:val="24"/>
          <w:lang w:val="en-US"/>
        </w:rPr>
        <w:t xml:space="preserve"> data was otherwise identical to the pipeline employed in</w:t>
      </w:r>
      <w:r w:rsidR="0013221F" w:rsidRPr="00780ACD">
        <w:rPr>
          <w:rFonts w:cstheme="minorHAnsi"/>
          <w:sz w:val="24"/>
          <w:szCs w:val="24"/>
          <w:lang w:val="en-US"/>
        </w:rPr>
        <w:t xml:space="preserve"> a recent fMRI study from our lab</w:t>
      </w:r>
      <w:r w:rsidRPr="00780ACD">
        <w:rPr>
          <w:rFonts w:cstheme="minorHAnsi"/>
          <w:sz w:val="24"/>
          <w:szCs w:val="24"/>
          <w:lang w:val="en-US"/>
        </w:rPr>
        <w:t xml:space="preserve"> </w:t>
      </w:r>
      <w:r w:rsidR="003F71C4"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{"citationID":"pD0I30hz","properties":{"formattedCitation":"[4]","plainCitation":"[4]","noteIndex":0},"citationItems":[{"id":"2QwvGkwP/exkl34kt","uris":["http://zotero.org/users/local/vDQNSZRC/items/36UD2H9E"],"itemData":{"id":442,"type":"article-journal","abstract":"Anorexia nervosa (AN) is characterized by a relentless pursuit of thinness, despite serious implications for health and social relations. In a previous study wielding the power of computational psychiatry, we found alterations in learning from negative feedback and in neural activity in the posterior medial frontal cortex (pMFC) in young acutely underweight AN patients (acAN). Here we ask whether these abnormalities are merely a state-related consequence of the illness or whether they might constitute a trait marker predisposing individuals to AN. To address this question, we employed the same reinforcement learning paradigm during fMRI with 31 female former AN patients after complete weight-recovery (recAN) and 31 age-matched healthy volunteers (15-28 years). Participants performed a decision task that required adaptation to changing reward contingencies. Data were analyzed within a hierarchical Gaussian filter model, which captures interindividual variability in feedback learning and decision-making under uncertainty. Similar to acute patients, individuals recovered from AN appear to emphasize negative over positive feedback when updating expectations regarding changing reward-punishment contingencies (difference in learning rate between punished and rewarded trials was increased in recAN: p = .006, d = .70. This behavioral pattern was mirrored in hyperactivation of the pMFC following negative feedback (FWE p &lt; .001). Because the previously observed alterations in acANs are also evident after recovery and do not correlate with state variables like weight, altered feedback learning might be a trait marker of AN. The neural underpinnings of these alterations may lie in the pMFC. (PsycInfo Database Record (c) 2021 APA, all rights reserved).","container-title":"Journal of Abnormal Psychology","DOI":"10.1037/abn0000690","ISSN":"1939-1846","issue":"7","journalAbbreviation":"J Abnorm Psychol","language":"eng","note":"PMID: 34780229","page":"736-747","source":"PubMed","title":"More by stick than by carrot: A reinforcement learning style rooted in the medial frontal cortex in anorexia nervosa","title-short":"More by stick than by carrot","volume":"130","author":[{"family":"Bernardoni","given":"Fabio"},{"family":"King","given":"Joseph A."},{"family":"Geisler","given":"Daniel"},{"family":"Ritschel","given":"Franziska"},{"family":"Schwoebel","given":"Sarah"},{"family":"Reiter","given":"Andrea M. F."},{"family":"Endrass","given":"Tanja"},{"family":"Rössner","given":"Veit"},{"family":"Smolka","given":"Michael N."},{"family":"Ehrlich","given":"Stefan"}],"issued":{"date-parts":[["2021",10]]}}}],"schema":"https://github.com/citation-style-language/schema/raw/master/csl-citation.json"} </w:instrText>
      </w:r>
      <w:r w:rsidR="003F71C4" w:rsidRPr="00780ACD">
        <w:rPr>
          <w:rFonts w:cstheme="minorHAnsi"/>
          <w:sz w:val="24"/>
          <w:szCs w:val="24"/>
          <w:lang w:val="en-US"/>
        </w:rPr>
        <w:fldChar w:fldCharType="separate"/>
      </w:r>
      <w:r w:rsidR="00C450AB" w:rsidRPr="00780ACD">
        <w:rPr>
          <w:rFonts w:ascii="Calibri" w:hAnsi="Calibri" w:cs="Calibri"/>
          <w:sz w:val="24"/>
          <w:lang w:val="en-US"/>
        </w:rPr>
        <w:t>[4]</w:t>
      </w:r>
      <w:r w:rsidR="003F71C4" w:rsidRPr="00780ACD">
        <w:rPr>
          <w:rFonts w:cstheme="minorHAnsi"/>
          <w:sz w:val="24"/>
          <w:szCs w:val="24"/>
          <w:lang w:val="en-US"/>
        </w:rPr>
        <w:fldChar w:fldCharType="end"/>
      </w:r>
      <w:r w:rsidRPr="00780ACD">
        <w:rPr>
          <w:rFonts w:cstheme="minorHAnsi"/>
          <w:sz w:val="24"/>
          <w:szCs w:val="24"/>
          <w:lang w:val="en-US"/>
        </w:rPr>
        <w:t>. Prior to statistical analysis, w</w:t>
      </w:r>
      <w:r w:rsidR="00EA1FD8" w:rsidRPr="00780ACD">
        <w:rPr>
          <w:rFonts w:cstheme="minorHAnsi"/>
          <w:sz w:val="24"/>
          <w:szCs w:val="24"/>
          <w:lang w:val="en-US"/>
        </w:rPr>
        <w:t>e evaluated data quality by manual</w:t>
      </w:r>
      <w:r w:rsidR="00BA2C37" w:rsidRPr="00780ACD">
        <w:rPr>
          <w:rFonts w:cstheme="minorHAnsi"/>
          <w:sz w:val="24"/>
          <w:szCs w:val="24"/>
          <w:lang w:val="en-US"/>
        </w:rPr>
        <w:t xml:space="preserve"> inspection </w:t>
      </w:r>
      <w:r w:rsidR="00EA1FD8" w:rsidRPr="00780ACD">
        <w:rPr>
          <w:rFonts w:cstheme="minorHAnsi"/>
          <w:sz w:val="24"/>
          <w:szCs w:val="24"/>
          <w:lang w:val="en-US"/>
        </w:rPr>
        <w:t xml:space="preserve">and </w:t>
      </w:r>
      <w:r w:rsidR="00BA2C37" w:rsidRPr="00780ACD">
        <w:rPr>
          <w:rFonts w:cstheme="minorHAnsi"/>
          <w:sz w:val="24"/>
          <w:szCs w:val="24"/>
          <w:lang w:val="en-US"/>
        </w:rPr>
        <w:t xml:space="preserve">using artifact detection tools </w:t>
      </w:r>
      <w:r w:rsidR="00EA1FD8" w:rsidRPr="00780ACD">
        <w:rPr>
          <w:rFonts w:cstheme="minorHAnsi"/>
          <w:sz w:val="24"/>
          <w:szCs w:val="24"/>
          <w:lang w:val="en-US"/>
        </w:rPr>
        <w:t>to identify volumes with excessive movement (&gt; 2 mm in any direction) and/or intensity outliers (&gt; 3 SD from the mean of the time series</w:t>
      </w:r>
      <w:r w:rsidR="0013221F" w:rsidRPr="00780ACD">
        <w:rPr>
          <w:rFonts w:cstheme="minorHAnsi"/>
          <w:sz w:val="24"/>
          <w:szCs w:val="24"/>
          <w:lang w:val="en-US"/>
        </w:rPr>
        <w:t>). T</w:t>
      </w:r>
      <w:r w:rsidR="00EA1FD8" w:rsidRPr="00780ACD">
        <w:rPr>
          <w:rFonts w:cstheme="minorHAnsi"/>
          <w:sz w:val="24"/>
          <w:szCs w:val="24"/>
          <w:lang w:val="en-US"/>
        </w:rPr>
        <w:t>he AN and HC groups did not differ either in the mean</w:t>
      </w:r>
      <w:r w:rsidR="00C44992" w:rsidRPr="00780ACD">
        <w:rPr>
          <w:rFonts w:cstheme="minorHAnsi"/>
          <w:sz w:val="24"/>
          <w:szCs w:val="24"/>
          <w:lang w:val="en-US"/>
        </w:rPr>
        <w:t xml:space="preserve"> </w:t>
      </w:r>
      <w:r w:rsidR="005B3944" w:rsidRPr="00780ACD">
        <w:rPr>
          <w:rFonts w:cstheme="minorHAnsi"/>
          <w:sz w:val="24"/>
          <w:szCs w:val="24"/>
          <w:lang w:val="en-US"/>
        </w:rPr>
        <w:t>(SD)</w:t>
      </w:r>
      <w:r w:rsidR="00EA1FD8" w:rsidRPr="00780ACD">
        <w:rPr>
          <w:rFonts w:cstheme="minorHAnsi"/>
          <w:sz w:val="24"/>
          <w:szCs w:val="24"/>
          <w:lang w:val="en-US"/>
        </w:rPr>
        <w:t xml:space="preserve"> number of volumes per participant with motion outliers [AN: .69</w:t>
      </w:r>
      <w:r w:rsidR="005B3944" w:rsidRPr="00780ACD">
        <w:rPr>
          <w:rFonts w:cstheme="minorHAnsi"/>
          <w:sz w:val="24"/>
          <w:szCs w:val="24"/>
          <w:lang w:val="en-US"/>
        </w:rPr>
        <w:t xml:space="preserve"> </w:t>
      </w:r>
      <w:r w:rsidR="00EA1FD8" w:rsidRPr="00780ACD">
        <w:rPr>
          <w:rFonts w:cstheme="minorHAnsi"/>
          <w:sz w:val="24"/>
          <w:szCs w:val="24"/>
          <w:lang w:val="en-US"/>
        </w:rPr>
        <w:t>(1.7); HC: 1.9</w:t>
      </w:r>
      <w:r w:rsidR="005B3944" w:rsidRPr="00780ACD">
        <w:rPr>
          <w:rFonts w:cstheme="minorHAnsi"/>
          <w:sz w:val="24"/>
          <w:szCs w:val="24"/>
          <w:lang w:val="en-US"/>
        </w:rPr>
        <w:t xml:space="preserve"> </w:t>
      </w:r>
      <w:r w:rsidR="00EA1FD8" w:rsidRPr="00780ACD">
        <w:rPr>
          <w:rFonts w:cstheme="minorHAnsi"/>
          <w:sz w:val="24"/>
          <w:szCs w:val="24"/>
          <w:lang w:val="en-US"/>
        </w:rPr>
        <w:t xml:space="preserve">(5.0); </w:t>
      </w:r>
      <w:r w:rsidR="00EA1FD8" w:rsidRPr="00780ACD">
        <w:rPr>
          <w:rFonts w:cstheme="minorHAnsi"/>
          <w:i/>
          <w:sz w:val="24"/>
          <w:szCs w:val="24"/>
          <w:lang w:val="en-US"/>
        </w:rPr>
        <w:t>t</w:t>
      </w:r>
      <w:r w:rsidR="00EA1FD8" w:rsidRPr="00780ACD">
        <w:rPr>
          <w:rFonts w:cstheme="minorHAnsi"/>
          <w:sz w:val="24"/>
          <w:szCs w:val="24"/>
          <w:vertAlign w:val="subscript"/>
          <w:lang w:val="en-US"/>
        </w:rPr>
        <w:t>94</w:t>
      </w:r>
      <w:r w:rsidR="00EA1FD8" w:rsidRPr="00780ACD">
        <w:rPr>
          <w:rFonts w:cstheme="minorHAnsi"/>
          <w:sz w:val="24"/>
          <w:szCs w:val="24"/>
          <w:lang w:val="en-US"/>
        </w:rPr>
        <w:t xml:space="preserve">=. 1.7; </w:t>
      </w:r>
      <w:r w:rsidR="00EA1FD8" w:rsidRPr="00780ACD">
        <w:rPr>
          <w:rFonts w:cstheme="minorHAnsi"/>
          <w:i/>
          <w:sz w:val="24"/>
          <w:szCs w:val="24"/>
          <w:lang w:val="en-US"/>
        </w:rPr>
        <w:t>p</w:t>
      </w:r>
      <w:r w:rsidR="005B3944" w:rsidRPr="00780ACD">
        <w:rPr>
          <w:rFonts w:cstheme="minorHAnsi"/>
          <w:sz w:val="24"/>
          <w:szCs w:val="24"/>
          <w:lang w:val="en-US"/>
        </w:rPr>
        <w:t xml:space="preserve"> </w:t>
      </w:r>
      <w:r w:rsidR="00EA1FD8" w:rsidRPr="00780ACD">
        <w:rPr>
          <w:rFonts w:cstheme="minorHAnsi"/>
          <w:sz w:val="24"/>
          <w:szCs w:val="24"/>
          <w:lang w:val="en-US"/>
        </w:rPr>
        <w:t>=</w:t>
      </w:r>
      <w:r w:rsidR="005B3944" w:rsidRPr="00780ACD">
        <w:rPr>
          <w:rFonts w:cstheme="minorHAnsi"/>
          <w:sz w:val="24"/>
          <w:szCs w:val="24"/>
          <w:lang w:val="en-US"/>
        </w:rPr>
        <w:t xml:space="preserve"> </w:t>
      </w:r>
      <w:r w:rsidR="00EA1FD8" w:rsidRPr="00780ACD">
        <w:rPr>
          <w:rFonts w:cstheme="minorHAnsi"/>
          <w:sz w:val="24"/>
          <w:szCs w:val="24"/>
          <w:lang w:val="en-US"/>
        </w:rPr>
        <w:t>.1], intensity outliers [AN: 9.9</w:t>
      </w:r>
      <w:r w:rsidR="005B3944" w:rsidRPr="00780ACD">
        <w:rPr>
          <w:rFonts w:cstheme="minorHAnsi"/>
          <w:sz w:val="24"/>
          <w:szCs w:val="24"/>
          <w:lang w:val="en-US"/>
        </w:rPr>
        <w:t xml:space="preserve"> </w:t>
      </w:r>
      <w:r w:rsidR="00EA1FD8" w:rsidRPr="00780ACD">
        <w:rPr>
          <w:rFonts w:cstheme="minorHAnsi"/>
          <w:sz w:val="24"/>
          <w:szCs w:val="24"/>
          <w:lang w:val="en-US"/>
        </w:rPr>
        <w:t>(4.1); HC: 9.9</w:t>
      </w:r>
      <w:r w:rsidR="005B3944" w:rsidRPr="00780ACD">
        <w:rPr>
          <w:rFonts w:cstheme="minorHAnsi"/>
          <w:sz w:val="24"/>
          <w:szCs w:val="24"/>
          <w:lang w:val="en-US"/>
        </w:rPr>
        <w:t xml:space="preserve"> </w:t>
      </w:r>
      <w:r w:rsidR="00EA1FD8" w:rsidRPr="00780ACD">
        <w:rPr>
          <w:rFonts w:cstheme="minorHAnsi"/>
          <w:sz w:val="24"/>
          <w:szCs w:val="24"/>
          <w:lang w:val="en-US"/>
        </w:rPr>
        <w:t xml:space="preserve">(5.1); </w:t>
      </w:r>
      <w:r w:rsidR="00EA1FD8" w:rsidRPr="00780ACD">
        <w:rPr>
          <w:rFonts w:cstheme="minorHAnsi"/>
          <w:i/>
          <w:sz w:val="24"/>
          <w:szCs w:val="24"/>
          <w:lang w:val="en-US"/>
        </w:rPr>
        <w:t>t</w:t>
      </w:r>
      <w:r w:rsidR="00EA1FD8" w:rsidRPr="00780ACD">
        <w:rPr>
          <w:rFonts w:cstheme="minorHAnsi"/>
          <w:sz w:val="24"/>
          <w:szCs w:val="24"/>
          <w:vertAlign w:val="subscript"/>
          <w:lang w:val="en-US"/>
        </w:rPr>
        <w:t>94</w:t>
      </w:r>
      <w:r w:rsidR="005B3944" w:rsidRPr="00780ACD">
        <w:rPr>
          <w:rFonts w:cstheme="minorHAnsi"/>
          <w:sz w:val="24"/>
          <w:szCs w:val="24"/>
          <w:vertAlign w:val="subscript"/>
          <w:lang w:val="en-US"/>
        </w:rPr>
        <w:t xml:space="preserve"> </w:t>
      </w:r>
      <w:r w:rsidR="00EA1FD8" w:rsidRPr="00780ACD">
        <w:rPr>
          <w:rFonts w:cstheme="minorHAnsi"/>
          <w:sz w:val="24"/>
          <w:szCs w:val="24"/>
          <w:lang w:val="en-US"/>
        </w:rPr>
        <w:t>=</w:t>
      </w:r>
      <w:r w:rsidR="005B3944" w:rsidRPr="00780ACD">
        <w:rPr>
          <w:rFonts w:cstheme="minorHAnsi"/>
          <w:sz w:val="24"/>
          <w:szCs w:val="24"/>
          <w:lang w:val="en-US"/>
        </w:rPr>
        <w:t xml:space="preserve"> </w:t>
      </w:r>
      <w:r w:rsidR="00EA1FD8" w:rsidRPr="00780ACD">
        <w:rPr>
          <w:rFonts w:cstheme="minorHAnsi"/>
          <w:sz w:val="24"/>
          <w:szCs w:val="24"/>
          <w:lang w:val="en-US"/>
        </w:rPr>
        <w:t xml:space="preserve">.04; </w:t>
      </w:r>
      <w:r w:rsidR="00EA1FD8" w:rsidRPr="00780ACD">
        <w:rPr>
          <w:rFonts w:cstheme="minorHAnsi"/>
          <w:i/>
          <w:sz w:val="24"/>
          <w:szCs w:val="24"/>
          <w:lang w:val="en-US"/>
        </w:rPr>
        <w:t>p</w:t>
      </w:r>
      <w:r w:rsidR="005B3944" w:rsidRPr="00780ACD">
        <w:rPr>
          <w:rFonts w:cstheme="minorHAnsi"/>
          <w:sz w:val="24"/>
          <w:szCs w:val="24"/>
          <w:lang w:val="en-US"/>
        </w:rPr>
        <w:t xml:space="preserve"> </w:t>
      </w:r>
      <w:r w:rsidR="00EA1FD8" w:rsidRPr="00780ACD">
        <w:rPr>
          <w:rFonts w:cstheme="minorHAnsi"/>
          <w:sz w:val="24"/>
          <w:szCs w:val="24"/>
          <w:lang w:val="en-US"/>
        </w:rPr>
        <w:t>=</w:t>
      </w:r>
      <w:r w:rsidR="005B3944" w:rsidRPr="00780ACD">
        <w:rPr>
          <w:rFonts w:cstheme="minorHAnsi"/>
          <w:sz w:val="24"/>
          <w:szCs w:val="24"/>
          <w:lang w:val="en-US"/>
        </w:rPr>
        <w:t xml:space="preserve"> </w:t>
      </w:r>
      <w:r w:rsidR="00EA1FD8" w:rsidRPr="00780ACD">
        <w:rPr>
          <w:rFonts w:cstheme="minorHAnsi"/>
          <w:sz w:val="24"/>
          <w:szCs w:val="24"/>
          <w:lang w:val="en-US"/>
        </w:rPr>
        <w:t>.5] or combined motion and intensity outliers [AN: .3</w:t>
      </w:r>
      <w:r w:rsidR="005B3944" w:rsidRPr="00780ACD">
        <w:rPr>
          <w:rFonts w:cstheme="minorHAnsi"/>
          <w:sz w:val="24"/>
          <w:szCs w:val="24"/>
          <w:lang w:val="en-US"/>
        </w:rPr>
        <w:t xml:space="preserve"> </w:t>
      </w:r>
      <w:r w:rsidR="00EA1FD8" w:rsidRPr="00780ACD">
        <w:rPr>
          <w:rFonts w:cstheme="minorHAnsi"/>
          <w:sz w:val="24"/>
          <w:szCs w:val="24"/>
          <w:lang w:val="en-US"/>
        </w:rPr>
        <w:t>(.6); HC: .4</w:t>
      </w:r>
      <w:r w:rsidR="005B3944" w:rsidRPr="00780ACD">
        <w:rPr>
          <w:rFonts w:cstheme="minorHAnsi"/>
          <w:sz w:val="24"/>
          <w:szCs w:val="24"/>
          <w:lang w:val="en-US"/>
        </w:rPr>
        <w:t xml:space="preserve"> </w:t>
      </w:r>
      <w:r w:rsidR="00EA1FD8" w:rsidRPr="00780ACD">
        <w:rPr>
          <w:rFonts w:cstheme="minorHAnsi"/>
          <w:sz w:val="24"/>
          <w:szCs w:val="24"/>
          <w:lang w:val="en-US"/>
        </w:rPr>
        <w:t xml:space="preserve">(1.0); </w:t>
      </w:r>
      <w:r w:rsidR="00102226" w:rsidRPr="00780ACD">
        <w:rPr>
          <w:rFonts w:cstheme="minorHAnsi"/>
          <w:i/>
          <w:sz w:val="24"/>
          <w:szCs w:val="24"/>
          <w:lang w:val="en-US"/>
        </w:rPr>
        <w:t>t</w:t>
      </w:r>
      <w:r w:rsidR="00102226" w:rsidRPr="00780ACD">
        <w:rPr>
          <w:rFonts w:cstheme="minorHAnsi"/>
          <w:sz w:val="24"/>
          <w:szCs w:val="24"/>
          <w:vertAlign w:val="subscript"/>
          <w:lang w:val="en-US"/>
        </w:rPr>
        <w:t>94</w:t>
      </w:r>
      <w:r w:rsidR="00EA1FD8" w:rsidRPr="00780ACD">
        <w:rPr>
          <w:rFonts w:cstheme="minorHAnsi"/>
          <w:sz w:val="24"/>
          <w:szCs w:val="24"/>
          <w:lang w:val="en-US"/>
        </w:rPr>
        <w:t xml:space="preserve">=.37; </w:t>
      </w:r>
      <w:r w:rsidR="00EA1FD8" w:rsidRPr="00780ACD">
        <w:rPr>
          <w:rFonts w:cstheme="minorHAnsi"/>
          <w:i/>
          <w:sz w:val="24"/>
          <w:szCs w:val="24"/>
          <w:lang w:val="en-US"/>
        </w:rPr>
        <w:t>p</w:t>
      </w:r>
      <w:r w:rsidR="005B3944" w:rsidRPr="00780ACD">
        <w:rPr>
          <w:rFonts w:cstheme="minorHAnsi"/>
          <w:sz w:val="24"/>
          <w:szCs w:val="24"/>
          <w:lang w:val="en-US"/>
        </w:rPr>
        <w:t xml:space="preserve"> </w:t>
      </w:r>
      <w:r w:rsidR="00EA1FD8" w:rsidRPr="00780ACD">
        <w:rPr>
          <w:rFonts w:cstheme="minorHAnsi"/>
          <w:sz w:val="24"/>
          <w:szCs w:val="24"/>
          <w:lang w:val="en-US"/>
        </w:rPr>
        <w:t>=</w:t>
      </w:r>
      <w:r w:rsidR="005B3944" w:rsidRPr="00780ACD">
        <w:rPr>
          <w:rFonts w:cstheme="minorHAnsi"/>
          <w:sz w:val="24"/>
          <w:szCs w:val="24"/>
          <w:lang w:val="en-US"/>
        </w:rPr>
        <w:t xml:space="preserve"> </w:t>
      </w:r>
      <w:r w:rsidR="00EA1FD8" w:rsidRPr="00780ACD">
        <w:rPr>
          <w:rFonts w:cstheme="minorHAnsi"/>
          <w:sz w:val="24"/>
          <w:szCs w:val="24"/>
          <w:lang w:val="en-US"/>
        </w:rPr>
        <w:t xml:space="preserve">.7]. The indices of the outlier volumes were used to create nuisance covariates in the </w:t>
      </w:r>
      <w:r w:rsidR="00C46D07" w:rsidRPr="00780ACD">
        <w:rPr>
          <w:rFonts w:cstheme="minorHAnsi"/>
          <w:sz w:val="24"/>
          <w:szCs w:val="24"/>
          <w:lang w:val="en-US"/>
        </w:rPr>
        <w:t>first</w:t>
      </w:r>
      <w:r w:rsidR="00EA1FD8" w:rsidRPr="00780ACD">
        <w:rPr>
          <w:rFonts w:cstheme="minorHAnsi"/>
          <w:sz w:val="24"/>
          <w:szCs w:val="24"/>
          <w:lang w:val="en-US"/>
        </w:rPr>
        <w:t xml:space="preserve"> level GLMs described in the main article.</w:t>
      </w:r>
    </w:p>
    <w:p w14:paraId="6721251D" w14:textId="54D10D04" w:rsidR="00EF2B16" w:rsidRPr="00780ACD" w:rsidRDefault="00EF2B16" w:rsidP="00EA1FD8">
      <w:pPr>
        <w:rPr>
          <w:lang w:val="en-US"/>
        </w:rPr>
      </w:pPr>
    </w:p>
    <w:p w14:paraId="72ED2300" w14:textId="20E3E8C6" w:rsidR="0013221F" w:rsidRPr="00780ACD" w:rsidRDefault="0092797E" w:rsidP="00EA1FD8">
      <w:pPr>
        <w:rPr>
          <w:rFonts w:cstheme="minorHAnsi"/>
          <w:lang w:val="en-US"/>
        </w:rPr>
      </w:pPr>
      <w:r w:rsidRPr="00780ACD">
        <w:rPr>
          <w:rStyle w:val="markedcontent"/>
          <w:rFonts w:ascii="Arial" w:hAnsi="Arial" w:cs="Arial"/>
          <w:b/>
          <w:sz w:val="24"/>
          <w:szCs w:val="24"/>
          <w:lang w:val="en-US"/>
        </w:rPr>
        <w:br w:type="page"/>
      </w:r>
      <w:r w:rsidR="0013221F" w:rsidRPr="00780ACD">
        <w:rPr>
          <w:rStyle w:val="markedcontent"/>
          <w:rFonts w:cstheme="minorHAnsi"/>
          <w:b/>
          <w:sz w:val="24"/>
          <w:szCs w:val="24"/>
          <w:lang w:val="en-US"/>
        </w:rPr>
        <w:lastRenderedPageBreak/>
        <w:t>Supplementary Results</w:t>
      </w:r>
    </w:p>
    <w:p w14:paraId="6DEE6694" w14:textId="2CA00698" w:rsidR="00EF2B16" w:rsidRPr="00780ACD" w:rsidRDefault="00EF2B16" w:rsidP="006A4565">
      <w:pPr>
        <w:jc w:val="both"/>
        <w:rPr>
          <w:rFonts w:cstheme="minorHAnsi"/>
          <w:b/>
          <w:sz w:val="24"/>
          <w:szCs w:val="24"/>
          <w:lang w:val="en-US"/>
        </w:rPr>
      </w:pPr>
      <w:r w:rsidRPr="00780ACD">
        <w:rPr>
          <w:rFonts w:cstheme="minorHAnsi"/>
          <w:b/>
          <w:sz w:val="24"/>
          <w:szCs w:val="24"/>
          <w:lang w:val="en-US"/>
        </w:rPr>
        <w:t xml:space="preserve">N-Back </w:t>
      </w:r>
      <w:r w:rsidR="00BA2C37" w:rsidRPr="00780ACD">
        <w:rPr>
          <w:rFonts w:cstheme="minorHAnsi"/>
          <w:b/>
          <w:sz w:val="24"/>
          <w:szCs w:val="24"/>
          <w:lang w:val="en-US"/>
        </w:rPr>
        <w:t>e</w:t>
      </w:r>
      <w:r w:rsidR="003A7CAA" w:rsidRPr="00780ACD">
        <w:rPr>
          <w:rFonts w:cstheme="minorHAnsi"/>
          <w:b/>
          <w:sz w:val="24"/>
          <w:szCs w:val="24"/>
          <w:lang w:val="en-US"/>
        </w:rPr>
        <w:t xml:space="preserve">xperience </w:t>
      </w:r>
      <w:r w:rsidR="00630810" w:rsidRPr="00780ACD">
        <w:rPr>
          <w:rFonts w:cstheme="minorHAnsi"/>
          <w:b/>
          <w:sz w:val="24"/>
          <w:szCs w:val="24"/>
          <w:lang w:val="en-US"/>
        </w:rPr>
        <w:t xml:space="preserve">(COGED Part 1) </w:t>
      </w:r>
      <w:r w:rsidR="00BA2C37" w:rsidRPr="00780ACD">
        <w:rPr>
          <w:rFonts w:cstheme="minorHAnsi"/>
          <w:b/>
          <w:sz w:val="24"/>
          <w:szCs w:val="24"/>
          <w:lang w:val="en-US"/>
        </w:rPr>
        <w:t>p</w:t>
      </w:r>
      <w:r w:rsidRPr="00780ACD">
        <w:rPr>
          <w:rFonts w:cstheme="minorHAnsi"/>
          <w:b/>
          <w:sz w:val="24"/>
          <w:szCs w:val="24"/>
          <w:lang w:val="en-US"/>
        </w:rPr>
        <w:t>erformance</w:t>
      </w:r>
    </w:p>
    <w:p w14:paraId="602B4234" w14:textId="3F4C5BA9" w:rsidR="00E27004" w:rsidRPr="00780ACD" w:rsidRDefault="00454F24" w:rsidP="00D03500">
      <w:pPr>
        <w:spacing w:line="240" w:lineRule="auto"/>
        <w:jc w:val="both"/>
        <w:rPr>
          <w:rFonts w:cstheme="minorHAnsi"/>
          <w:sz w:val="24"/>
          <w:szCs w:val="24"/>
          <w:lang w:val="en-US"/>
        </w:rPr>
      </w:pPr>
      <w:r w:rsidRPr="00780ACD">
        <w:rPr>
          <w:rFonts w:cstheme="minorHAnsi"/>
          <w:sz w:val="24"/>
          <w:szCs w:val="24"/>
          <w:lang w:val="en-US"/>
        </w:rPr>
        <w:t xml:space="preserve">Technical errors resulted </w:t>
      </w:r>
      <w:r w:rsidR="002014D3" w:rsidRPr="00780ACD">
        <w:rPr>
          <w:rFonts w:cstheme="minorHAnsi"/>
          <w:sz w:val="24"/>
          <w:szCs w:val="24"/>
          <w:lang w:val="en-US"/>
        </w:rPr>
        <w:t xml:space="preserve">in </w:t>
      </w:r>
      <w:r w:rsidR="007737D0" w:rsidRPr="00780ACD">
        <w:rPr>
          <w:rFonts w:cstheme="minorHAnsi"/>
          <w:sz w:val="24"/>
          <w:szCs w:val="24"/>
          <w:lang w:val="en-US"/>
        </w:rPr>
        <w:t xml:space="preserve">data </w:t>
      </w:r>
      <w:r w:rsidR="002014D3" w:rsidRPr="00780ACD">
        <w:rPr>
          <w:rFonts w:cstheme="minorHAnsi"/>
          <w:sz w:val="24"/>
          <w:szCs w:val="24"/>
          <w:lang w:val="en-US"/>
        </w:rPr>
        <w:t xml:space="preserve">being improperly saved for one or more blocks of </w:t>
      </w:r>
      <w:r w:rsidR="002014D3" w:rsidRPr="00780ACD">
        <w:rPr>
          <w:rFonts w:cstheme="minorHAnsi"/>
          <w:i/>
          <w:sz w:val="24"/>
          <w:szCs w:val="24"/>
          <w:lang w:val="en-US"/>
        </w:rPr>
        <w:t>N</w:t>
      </w:r>
      <w:r w:rsidR="002014D3" w:rsidRPr="00780ACD">
        <w:rPr>
          <w:rFonts w:cstheme="minorHAnsi"/>
          <w:sz w:val="24"/>
          <w:szCs w:val="24"/>
          <w:lang w:val="en-US"/>
        </w:rPr>
        <w:t xml:space="preserve">-Back </w:t>
      </w:r>
      <w:r w:rsidR="0013221F" w:rsidRPr="00780ACD">
        <w:rPr>
          <w:rFonts w:cstheme="minorHAnsi"/>
          <w:sz w:val="24"/>
          <w:szCs w:val="24"/>
          <w:lang w:val="en-US"/>
        </w:rPr>
        <w:t xml:space="preserve">Experience </w:t>
      </w:r>
      <w:r w:rsidR="002014D3" w:rsidRPr="00780ACD">
        <w:rPr>
          <w:rFonts w:cstheme="minorHAnsi"/>
          <w:sz w:val="24"/>
          <w:szCs w:val="24"/>
          <w:lang w:val="en-US"/>
        </w:rPr>
        <w:t xml:space="preserve">in </w:t>
      </w:r>
      <w:r w:rsidRPr="00780ACD">
        <w:rPr>
          <w:rFonts w:cstheme="minorHAnsi"/>
          <w:sz w:val="24"/>
          <w:szCs w:val="24"/>
          <w:lang w:val="en-US"/>
        </w:rPr>
        <w:t xml:space="preserve">3 AN and 4 HC participants. </w:t>
      </w:r>
      <w:r w:rsidR="004C6181" w:rsidRPr="00780ACD">
        <w:rPr>
          <w:rFonts w:cstheme="minorHAnsi"/>
          <w:sz w:val="24"/>
          <w:szCs w:val="24"/>
          <w:lang w:val="en-US"/>
        </w:rPr>
        <w:t xml:space="preserve">In the </w:t>
      </w:r>
      <w:r w:rsidR="002014D3" w:rsidRPr="00780ACD">
        <w:rPr>
          <w:rFonts w:cstheme="minorHAnsi"/>
          <w:sz w:val="24"/>
          <w:szCs w:val="24"/>
          <w:lang w:val="en-US"/>
        </w:rPr>
        <w:t xml:space="preserve">complete </w:t>
      </w:r>
      <w:r w:rsidR="004C6181" w:rsidRPr="00780ACD">
        <w:rPr>
          <w:rFonts w:cstheme="minorHAnsi"/>
          <w:sz w:val="24"/>
          <w:szCs w:val="24"/>
          <w:lang w:val="en-US"/>
        </w:rPr>
        <w:t xml:space="preserve">data from </w:t>
      </w:r>
      <w:r w:rsidR="006A4565" w:rsidRPr="00780ACD">
        <w:rPr>
          <w:rFonts w:cstheme="minorHAnsi"/>
          <w:sz w:val="24"/>
          <w:szCs w:val="24"/>
          <w:lang w:val="en-US"/>
        </w:rPr>
        <w:t xml:space="preserve">the remaining </w:t>
      </w:r>
      <w:r w:rsidR="004C6181" w:rsidRPr="00780ACD">
        <w:rPr>
          <w:rFonts w:cstheme="minorHAnsi"/>
          <w:sz w:val="24"/>
          <w:szCs w:val="24"/>
          <w:lang w:val="en-US"/>
        </w:rPr>
        <w:t xml:space="preserve">45 AN and 44 HC participants, </w:t>
      </w:r>
      <w:r w:rsidR="00EF2B16" w:rsidRPr="00780ACD">
        <w:rPr>
          <w:rFonts w:cstheme="minorHAnsi"/>
          <w:sz w:val="24"/>
          <w:szCs w:val="24"/>
          <w:lang w:val="en-US"/>
        </w:rPr>
        <w:t xml:space="preserve">performance (signal detection </w:t>
      </w:r>
      <w:r w:rsidR="00EF2B16" w:rsidRPr="00780ACD">
        <w:rPr>
          <w:rFonts w:cstheme="minorHAnsi"/>
          <w:i/>
          <w:sz w:val="24"/>
          <w:szCs w:val="24"/>
          <w:lang w:val="en-US"/>
        </w:rPr>
        <w:t>d</w:t>
      </w:r>
      <w:r w:rsidR="00EF2B16" w:rsidRPr="00780ACD">
        <w:rPr>
          <w:rFonts w:cstheme="minorHAnsi"/>
          <w:sz w:val="24"/>
          <w:szCs w:val="24"/>
          <w:lang w:val="en-US"/>
        </w:rPr>
        <w:t>’ values) generally declined with increasing task load in both groups</w:t>
      </w:r>
      <w:r w:rsidR="004C6181" w:rsidRPr="00780ACD">
        <w:rPr>
          <w:rFonts w:cstheme="minorHAnsi"/>
          <w:sz w:val="24"/>
          <w:szCs w:val="24"/>
          <w:lang w:val="en-US"/>
        </w:rPr>
        <w:t xml:space="preserve"> (</w:t>
      </w:r>
      <w:r w:rsidR="00C03E62" w:rsidRPr="00780ACD">
        <w:rPr>
          <w:rFonts w:cstheme="minorHAnsi"/>
          <w:sz w:val="24"/>
          <w:szCs w:val="24"/>
          <w:lang w:val="en-US"/>
        </w:rPr>
        <w:t xml:space="preserve">Fig. </w:t>
      </w:r>
      <w:r w:rsidR="00333441" w:rsidRPr="00780ACD">
        <w:rPr>
          <w:rFonts w:cstheme="minorHAnsi"/>
          <w:sz w:val="24"/>
          <w:szCs w:val="24"/>
          <w:lang w:val="en-US"/>
        </w:rPr>
        <w:t>S</w:t>
      </w:r>
      <w:r w:rsidR="00051B5C" w:rsidRPr="00780ACD">
        <w:rPr>
          <w:rFonts w:cstheme="minorHAnsi"/>
          <w:sz w:val="24"/>
          <w:szCs w:val="24"/>
          <w:lang w:val="en-US"/>
        </w:rPr>
        <w:t>1</w:t>
      </w:r>
      <w:r w:rsidR="004C6181" w:rsidRPr="00780ACD">
        <w:rPr>
          <w:rFonts w:cstheme="minorHAnsi"/>
          <w:sz w:val="24"/>
          <w:szCs w:val="24"/>
          <w:lang w:val="en-US"/>
        </w:rPr>
        <w:t>)</w:t>
      </w:r>
      <w:r w:rsidR="002014D3" w:rsidRPr="00780ACD">
        <w:rPr>
          <w:rFonts w:cstheme="minorHAnsi"/>
          <w:sz w:val="24"/>
          <w:szCs w:val="24"/>
          <w:lang w:val="en-US"/>
        </w:rPr>
        <w:t xml:space="preserve"> as expected</w:t>
      </w:r>
      <w:r w:rsidR="00EF2B16" w:rsidRPr="00780ACD">
        <w:rPr>
          <w:rFonts w:cstheme="minorHAnsi"/>
          <w:sz w:val="24"/>
          <w:szCs w:val="24"/>
          <w:lang w:val="en-US"/>
        </w:rPr>
        <w:t>. A 2 (group) × 4 (</w:t>
      </w:r>
      <w:r w:rsidR="00C46D07" w:rsidRPr="00780ACD">
        <w:rPr>
          <w:rFonts w:cstheme="minorHAnsi"/>
          <w:i/>
          <w:sz w:val="24"/>
          <w:szCs w:val="24"/>
          <w:lang w:val="en-US"/>
        </w:rPr>
        <w:t>N</w:t>
      </w:r>
      <w:r w:rsidR="000C3D81" w:rsidRPr="00780ACD">
        <w:rPr>
          <w:rFonts w:cstheme="minorHAnsi"/>
          <w:sz w:val="24"/>
          <w:szCs w:val="24"/>
          <w:lang w:val="en-US"/>
        </w:rPr>
        <w:t>-back</w:t>
      </w:r>
      <w:r w:rsidR="00EF2B16" w:rsidRPr="00780ACD">
        <w:rPr>
          <w:rFonts w:cstheme="minorHAnsi"/>
          <w:sz w:val="24"/>
          <w:szCs w:val="24"/>
          <w:lang w:val="en-US"/>
        </w:rPr>
        <w:t xml:space="preserve"> load) repeated measures ANOVA of </w:t>
      </w:r>
      <w:r w:rsidR="00EF2B16" w:rsidRPr="00780ACD">
        <w:rPr>
          <w:rFonts w:cstheme="minorHAnsi"/>
          <w:i/>
          <w:sz w:val="24"/>
          <w:szCs w:val="24"/>
          <w:lang w:val="en-US"/>
        </w:rPr>
        <w:t>d</w:t>
      </w:r>
      <w:r w:rsidR="00EF2B16" w:rsidRPr="00780ACD">
        <w:rPr>
          <w:rFonts w:cstheme="minorHAnsi"/>
          <w:sz w:val="24"/>
          <w:szCs w:val="24"/>
          <w:lang w:val="en-US"/>
        </w:rPr>
        <w:t>’ values</w:t>
      </w:r>
      <w:r w:rsidR="00E27004" w:rsidRPr="00780ACD">
        <w:rPr>
          <w:rFonts w:cstheme="minorHAnsi"/>
          <w:sz w:val="24"/>
          <w:szCs w:val="24"/>
          <w:lang w:val="en-US"/>
        </w:rPr>
        <w:t xml:space="preserve"> confirmed the </w:t>
      </w:r>
      <w:r w:rsidR="00035AB0" w:rsidRPr="00780ACD">
        <w:rPr>
          <w:rFonts w:cstheme="minorHAnsi"/>
          <w:sz w:val="24"/>
          <w:szCs w:val="24"/>
          <w:lang w:val="en-US"/>
        </w:rPr>
        <w:t xml:space="preserve">expected </w:t>
      </w:r>
      <w:r w:rsidR="00E27004" w:rsidRPr="00780ACD">
        <w:rPr>
          <w:rFonts w:cstheme="minorHAnsi"/>
          <w:sz w:val="24"/>
          <w:szCs w:val="24"/>
          <w:lang w:val="en-US"/>
        </w:rPr>
        <w:t>detrimental effect of load (</w:t>
      </w:r>
      <w:r w:rsidR="00EC21F5" w:rsidRPr="00780ACD">
        <w:rPr>
          <w:rFonts w:cstheme="minorHAnsi"/>
          <w:i/>
          <w:sz w:val="24"/>
          <w:szCs w:val="24"/>
          <w:lang w:val="en-US"/>
        </w:rPr>
        <w:t>F</w:t>
      </w:r>
      <w:r w:rsidR="00EC21F5" w:rsidRPr="00780ACD">
        <w:rPr>
          <w:rFonts w:cstheme="minorHAnsi"/>
          <w:sz w:val="24"/>
          <w:szCs w:val="24"/>
          <w:vertAlign w:val="subscript"/>
          <w:lang w:val="en-US"/>
        </w:rPr>
        <w:t>3,2</w:t>
      </w:r>
      <w:r w:rsidR="00D37B2C" w:rsidRPr="00780ACD">
        <w:rPr>
          <w:rFonts w:cstheme="minorHAnsi"/>
          <w:sz w:val="24"/>
          <w:szCs w:val="24"/>
          <w:vertAlign w:val="subscript"/>
          <w:lang w:val="en-US"/>
        </w:rPr>
        <w:t>61</w:t>
      </w:r>
      <w:r w:rsidR="005B3944" w:rsidRPr="00780ACD">
        <w:rPr>
          <w:rFonts w:cstheme="minorHAnsi"/>
          <w:sz w:val="24"/>
          <w:szCs w:val="24"/>
          <w:vertAlign w:val="subscript"/>
          <w:lang w:val="en-US"/>
        </w:rPr>
        <w:t xml:space="preserve"> </w:t>
      </w:r>
      <w:r w:rsidR="00EC21F5" w:rsidRPr="00780ACD">
        <w:rPr>
          <w:rFonts w:cstheme="minorHAnsi"/>
          <w:sz w:val="24"/>
          <w:szCs w:val="24"/>
          <w:lang w:val="en-US"/>
        </w:rPr>
        <w:t>=</w:t>
      </w:r>
      <w:r w:rsidR="005B3944" w:rsidRPr="00780ACD">
        <w:rPr>
          <w:rFonts w:cstheme="minorHAnsi"/>
          <w:sz w:val="24"/>
          <w:szCs w:val="24"/>
          <w:lang w:val="en-US"/>
        </w:rPr>
        <w:t xml:space="preserve"> </w:t>
      </w:r>
      <w:r w:rsidR="00D37B2C" w:rsidRPr="00780ACD">
        <w:rPr>
          <w:rFonts w:cstheme="minorHAnsi"/>
          <w:sz w:val="24"/>
          <w:szCs w:val="24"/>
          <w:lang w:val="en-US"/>
        </w:rPr>
        <w:t>317.17</w:t>
      </w:r>
      <w:r w:rsidR="00EC21F5" w:rsidRPr="00780ACD">
        <w:rPr>
          <w:rFonts w:cstheme="minorHAnsi"/>
          <w:sz w:val="24"/>
          <w:szCs w:val="24"/>
          <w:lang w:val="en-US"/>
        </w:rPr>
        <w:t xml:space="preserve">; </w:t>
      </w:r>
      <w:r w:rsidR="00EC21F5" w:rsidRPr="00780ACD">
        <w:rPr>
          <w:rFonts w:cstheme="minorHAnsi"/>
          <w:i/>
          <w:sz w:val="24"/>
          <w:szCs w:val="24"/>
          <w:lang w:val="en-US"/>
        </w:rPr>
        <w:t>p</w:t>
      </w:r>
      <w:r w:rsidR="00EC21F5" w:rsidRPr="00780ACD">
        <w:rPr>
          <w:rFonts w:cstheme="minorHAnsi"/>
          <w:sz w:val="24"/>
          <w:szCs w:val="24"/>
          <w:lang w:val="en-US"/>
        </w:rPr>
        <w:t xml:space="preserve"> &lt; .001</w:t>
      </w:r>
      <w:r w:rsidR="00E27004" w:rsidRPr="00780ACD">
        <w:rPr>
          <w:rFonts w:cstheme="minorHAnsi"/>
          <w:sz w:val="24"/>
          <w:szCs w:val="24"/>
          <w:lang w:val="en-US"/>
        </w:rPr>
        <w:t xml:space="preserve">), but </w:t>
      </w:r>
      <w:r w:rsidR="00D37B2C" w:rsidRPr="00780ACD">
        <w:rPr>
          <w:rFonts w:cstheme="minorHAnsi"/>
          <w:sz w:val="24"/>
          <w:szCs w:val="24"/>
          <w:lang w:val="en-US"/>
        </w:rPr>
        <w:t>performance</w:t>
      </w:r>
      <w:r w:rsidR="00E27004" w:rsidRPr="00780ACD">
        <w:rPr>
          <w:rFonts w:cstheme="minorHAnsi"/>
          <w:sz w:val="24"/>
          <w:szCs w:val="24"/>
          <w:lang w:val="en-US"/>
        </w:rPr>
        <w:t xml:space="preserve"> di</w:t>
      </w:r>
      <w:r w:rsidR="00EC21F5" w:rsidRPr="00780ACD">
        <w:rPr>
          <w:rFonts w:cstheme="minorHAnsi"/>
          <w:sz w:val="24"/>
          <w:szCs w:val="24"/>
          <w:lang w:val="en-US"/>
        </w:rPr>
        <w:t xml:space="preserve">d not differ as a function of load </w:t>
      </w:r>
      <w:r w:rsidR="0083073D" w:rsidRPr="00780ACD">
        <w:rPr>
          <w:rFonts w:cstheme="minorHAnsi"/>
          <w:sz w:val="24"/>
          <w:szCs w:val="24"/>
          <w:lang w:val="en-US"/>
        </w:rPr>
        <w:t xml:space="preserve">between the groups </w:t>
      </w:r>
      <w:r w:rsidR="00EC21F5" w:rsidRPr="00780ACD">
        <w:rPr>
          <w:rFonts w:cstheme="minorHAnsi"/>
          <w:sz w:val="24"/>
          <w:szCs w:val="24"/>
          <w:lang w:val="en-US"/>
        </w:rPr>
        <w:t>(</w:t>
      </w:r>
      <w:r w:rsidR="00EC21F5" w:rsidRPr="00780ACD">
        <w:rPr>
          <w:rFonts w:cstheme="minorHAnsi"/>
          <w:i/>
          <w:sz w:val="24"/>
          <w:szCs w:val="24"/>
          <w:lang w:val="en-US"/>
        </w:rPr>
        <w:t>F</w:t>
      </w:r>
      <w:r w:rsidR="00D37B2C" w:rsidRPr="00780ACD">
        <w:rPr>
          <w:rFonts w:cstheme="minorHAnsi"/>
          <w:sz w:val="24"/>
          <w:szCs w:val="24"/>
          <w:vertAlign w:val="subscript"/>
          <w:lang w:val="en-US"/>
        </w:rPr>
        <w:t>3,261</w:t>
      </w:r>
      <w:r w:rsidR="00D37B2C" w:rsidRPr="00780ACD">
        <w:rPr>
          <w:rFonts w:cstheme="minorHAnsi"/>
          <w:sz w:val="24"/>
          <w:szCs w:val="24"/>
          <w:lang w:val="en-US"/>
        </w:rPr>
        <w:t>=1.98</w:t>
      </w:r>
      <w:r w:rsidR="00EC21F5" w:rsidRPr="00780ACD">
        <w:rPr>
          <w:rFonts w:cstheme="minorHAnsi"/>
          <w:sz w:val="24"/>
          <w:szCs w:val="24"/>
          <w:lang w:val="en-US"/>
        </w:rPr>
        <w:t xml:space="preserve">; </w:t>
      </w:r>
      <w:r w:rsidR="00EC21F5" w:rsidRPr="00780ACD">
        <w:rPr>
          <w:rFonts w:cstheme="minorHAnsi"/>
          <w:i/>
          <w:sz w:val="24"/>
          <w:szCs w:val="24"/>
          <w:lang w:val="en-US"/>
        </w:rPr>
        <w:t>p</w:t>
      </w:r>
      <w:r w:rsidR="00EC21F5" w:rsidRPr="00780ACD">
        <w:rPr>
          <w:rFonts w:cstheme="minorHAnsi"/>
          <w:sz w:val="24"/>
          <w:szCs w:val="24"/>
          <w:lang w:val="en-US"/>
        </w:rPr>
        <w:t xml:space="preserve"> = .</w:t>
      </w:r>
      <w:r w:rsidR="00D37B2C" w:rsidRPr="00780ACD">
        <w:rPr>
          <w:rFonts w:cstheme="minorHAnsi"/>
          <w:sz w:val="24"/>
          <w:szCs w:val="24"/>
          <w:lang w:val="en-US"/>
        </w:rPr>
        <w:t>12</w:t>
      </w:r>
      <w:r w:rsidR="00EC21F5" w:rsidRPr="00780ACD">
        <w:rPr>
          <w:rFonts w:cstheme="minorHAnsi"/>
          <w:sz w:val="24"/>
          <w:szCs w:val="24"/>
          <w:lang w:val="en-US"/>
        </w:rPr>
        <w:t xml:space="preserve">). </w:t>
      </w:r>
      <w:r w:rsidR="00C80E49" w:rsidRPr="00780ACD">
        <w:rPr>
          <w:rFonts w:cstheme="minorHAnsi"/>
          <w:sz w:val="24"/>
          <w:szCs w:val="24"/>
          <w:lang w:val="en-US"/>
        </w:rPr>
        <w:t>H</w:t>
      </w:r>
      <w:r w:rsidR="00A0418D" w:rsidRPr="00780ACD">
        <w:rPr>
          <w:rFonts w:cstheme="minorHAnsi"/>
          <w:sz w:val="24"/>
          <w:szCs w:val="24"/>
          <w:lang w:val="en-US"/>
        </w:rPr>
        <w:t xml:space="preserve">owever, </w:t>
      </w:r>
      <w:r w:rsidR="00307C99" w:rsidRPr="00780ACD">
        <w:rPr>
          <w:rFonts w:cstheme="minorHAnsi"/>
          <w:sz w:val="24"/>
          <w:szCs w:val="24"/>
          <w:lang w:val="en-US"/>
        </w:rPr>
        <w:t xml:space="preserve">indicative of overall </w:t>
      </w:r>
      <w:r w:rsidR="00C80E49" w:rsidRPr="00780ACD">
        <w:rPr>
          <w:rFonts w:cstheme="minorHAnsi"/>
          <w:sz w:val="24"/>
          <w:szCs w:val="24"/>
          <w:lang w:val="en-US"/>
        </w:rPr>
        <w:t>more accurate performance</w:t>
      </w:r>
      <w:r w:rsidR="00307C99" w:rsidRPr="00780ACD">
        <w:rPr>
          <w:rFonts w:cstheme="minorHAnsi"/>
          <w:sz w:val="24"/>
          <w:szCs w:val="24"/>
          <w:lang w:val="en-US"/>
        </w:rPr>
        <w:t xml:space="preserve"> in patients relative to controls, </w:t>
      </w:r>
      <w:r w:rsidR="00A0418D" w:rsidRPr="00780ACD">
        <w:rPr>
          <w:rFonts w:cstheme="minorHAnsi"/>
          <w:sz w:val="24"/>
          <w:szCs w:val="24"/>
          <w:lang w:val="en-US"/>
        </w:rPr>
        <w:t xml:space="preserve">mean </w:t>
      </w:r>
      <w:r w:rsidR="00A0418D" w:rsidRPr="00780ACD">
        <w:rPr>
          <w:rFonts w:cstheme="minorHAnsi"/>
          <w:i/>
          <w:sz w:val="24"/>
          <w:szCs w:val="24"/>
          <w:lang w:val="en-US"/>
        </w:rPr>
        <w:t>d</w:t>
      </w:r>
      <w:r w:rsidR="00A0418D" w:rsidRPr="00780ACD">
        <w:rPr>
          <w:rFonts w:cstheme="minorHAnsi"/>
          <w:sz w:val="24"/>
          <w:szCs w:val="24"/>
          <w:lang w:val="en-US"/>
        </w:rPr>
        <w:t>’ values in AN</w:t>
      </w:r>
      <w:r w:rsidR="00C80E49" w:rsidRPr="00780ACD">
        <w:rPr>
          <w:rFonts w:cstheme="minorHAnsi"/>
          <w:sz w:val="24"/>
          <w:szCs w:val="24"/>
          <w:lang w:val="en-US"/>
        </w:rPr>
        <w:t xml:space="preserve"> (2.4 ± 0.8 SEM)</w:t>
      </w:r>
      <w:r w:rsidR="00A0418D" w:rsidRPr="00780ACD">
        <w:rPr>
          <w:rFonts w:cstheme="minorHAnsi"/>
          <w:sz w:val="24"/>
          <w:szCs w:val="24"/>
          <w:lang w:val="en-US"/>
        </w:rPr>
        <w:t xml:space="preserve"> were generally </w:t>
      </w:r>
      <w:r w:rsidR="00C80E49" w:rsidRPr="00780ACD">
        <w:rPr>
          <w:rFonts w:cstheme="minorHAnsi"/>
          <w:sz w:val="24"/>
          <w:szCs w:val="24"/>
          <w:lang w:val="en-US"/>
        </w:rPr>
        <w:t xml:space="preserve">higher than in HC (2.0 </w:t>
      </w:r>
      <w:r w:rsidR="00A0418D" w:rsidRPr="00780ACD">
        <w:rPr>
          <w:rFonts w:cstheme="minorHAnsi"/>
          <w:sz w:val="24"/>
          <w:szCs w:val="24"/>
          <w:lang w:val="en-US"/>
        </w:rPr>
        <w:t xml:space="preserve">± </w:t>
      </w:r>
      <w:r w:rsidR="00C80E49" w:rsidRPr="00780ACD">
        <w:rPr>
          <w:rFonts w:cstheme="minorHAnsi"/>
          <w:sz w:val="24"/>
          <w:szCs w:val="24"/>
          <w:lang w:val="en-US"/>
        </w:rPr>
        <w:t>0.8 SEM</w:t>
      </w:r>
      <w:r w:rsidR="00A0418D" w:rsidRPr="00780ACD">
        <w:rPr>
          <w:rFonts w:cstheme="minorHAnsi"/>
          <w:sz w:val="24"/>
          <w:szCs w:val="24"/>
          <w:lang w:val="en-US"/>
        </w:rPr>
        <w:t xml:space="preserve">; </w:t>
      </w:r>
      <w:r w:rsidR="00A0418D" w:rsidRPr="00780ACD">
        <w:rPr>
          <w:rFonts w:cstheme="minorHAnsi"/>
          <w:i/>
          <w:sz w:val="24"/>
          <w:szCs w:val="24"/>
          <w:lang w:val="en-US"/>
        </w:rPr>
        <w:t>F</w:t>
      </w:r>
      <w:r w:rsidR="00D37B2C" w:rsidRPr="00780ACD">
        <w:rPr>
          <w:rFonts w:cstheme="minorHAnsi"/>
          <w:sz w:val="24"/>
          <w:szCs w:val="24"/>
          <w:vertAlign w:val="subscript"/>
          <w:lang w:val="en-US"/>
        </w:rPr>
        <w:t>1,87</w:t>
      </w:r>
      <w:r w:rsidR="00A0418D" w:rsidRPr="00780ACD">
        <w:rPr>
          <w:rFonts w:cstheme="minorHAnsi"/>
          <w:sz w:val="24"/>
          <w:szCs w:val="24"/>
          <w:lang w:val="en-US"/>
        </w:rPr>
        <w:t>=</w:t>
      </w:r>
      <w:r w:rsidR="00D37B2C" w:rsidRPr="00780ACD">
        <w:rPr>
          <w:rFonts w:cstheme="minorHAnsi"/>
          <w:sz w:val="24"/>
          <w:szCs w:val="24"/>
          <w:lang w:val="en-US"/>
        </w:rPr>
        <w:t>5.4</w:t>
      </w:r>
      <w:r w:rsidR="00A0418D" w:rsidRPr="00780ACD">
        <w:rPr>
          <w:rFonts w:cstheme="minorHAnsi"/>
          <w:sz w:val="24"/>
          <w:szCs w:val="24"/>
          <w:lang w:val="en-US"/>
        </w:rPr>
        <w:t xml:space="preserve">; </w:t>
      </w:r>
      <w:r w:rsidR="00A0418D" w:rsidRPr="00780ACD">
        <w:rPr>
          <w:rFonts w:cstheme="minorHAnsi"/>
          <w:i/>
          <w:sz w:val="24"/>
          <w:szCs w:val="24"/>
          <w:lang w:val="en-US"/>
        </w:rPr>
        <w:t>p</w:t>
      </w:r>
      <w:r w:rsidR="00A0418D" w:rsidRPr="00780ACD">
        <w:rPr>
          <w:rFonts w:cstheme="minorHAnsi"/>
          <w:sz w:val="24"/>
          <w:szCs w:val="24"/>
          <w:lang w:val="en-US"/>
        </w:rPr>
        <w:t xml:space="preserve"> = .</w:t>
      </w:r>
      <w:r w:rsidR="00D37B2C" w:rsidRPr="00780ACD">
        <w:rPr>
          <w:rFonts w:cstheme="minorHAnsi"/>
          <w:sz w:val="24"/>
          <w:szCs w:val="24"/>
          <w:lang w:val="en-US"/>
        </w:rPr>
        <w:t>022</w:t>
      </w:r>
      <w:r w:rsidR="00C03E62" w:rsidRPr="00780ACD">
        <w:rPr>
          <w:rFonts w:cstheme="minorHAnsi"/>
          <w:sz w:val="24"/>
          <w:szCs w:val="24"/>
          <w:lang w:val="en-US"/>
        </w:rPr>
        <w:t>; Fig. S1</w:t>
      </w:r>
      <w:r w:rsidR="00C80E49" w:rsidRPr="00780ACD">
        <w:rPr>
          <w:rFonts w:cstheme="minorHAnsi"/>
          <w:sz w:val="24"/>
          <w:szCs w:val="24"/>
          <w:lang w:val="en-US"/>
        </w:rPr>
        <w:t>)</w:t>
      </w:r>
      <w:r w:rsidR="00A0418D" w:rsidRPr="00780ACD">
        <w:rPr>
          <w:rFonts w:cstheme="minorHAnsi"/>
          <w:sz w:val="24"/>
          <w:szCs w:val="24"/>
          <w:lang w:val="en-US"/>
        </w:rPr>
        <w:t>.</w:t>
      </w:r>
      <w:r w:rsidR="00307C99" w:rsidRPr="00780ACD">
        <w:rPr>
          <w:rFonts w:cstheme="minorHAnsi"/>
          <w:sz w:val="24"/>
          <w:szCs w:val="24"/>
          <w:lang w:val="en-US"/>
        </w:rPr>
        <w:t xml:space="preserve"> </w:t>
      </w:r>
      <w:r w:rsidR="00492A95" w:rsidRPr="00780ACD">
        <w:rPr>
          <w:rFonts w:cstheme="minorHAnsi"/>
          <w:sz w:val="24"/>
          <w:szCs w:val="24"/>
          <w:lang w:val="en-US"/>
        </w:rPr>
        <w:t>A</w:t>
      </w:r>
      <w:r w:rsidR="00B36E14" w:rsidRPr="00780ACD">
        <w:rPr>
          <w:rFonts w:cstheme="minorHAnsi"/>
          <w:sz w:val="24"/>
          <w:szCs w:val="24"/>
          <w:lang w:val="en-US"/>
        </w:rPr>
        <w:t xml:space="preserve"> follow-up </w:t>
      </w:r>
      <w:r w:rsidR="00492A95" w:rsidRPr="00780ACD">
        <w:rPr>
          <w:rFonts w:cstheme="minorHAnsi"/>
          <w:sz w:val="24"/>
          <w:szCs w:val="24"/>
          <w:lang w:val="en-US"/>
        </w:rPr>
        <w:t xml:space="preserve">ANCOVA covarying for IQ </w:t>
      </w:r>
      <w:r w:rsidR="00C450AB" w:rsidRPr="00780ACD">
        <w:rPr>
          <w:rFonts w:cstheme="minorHAnsi"/>
          <w:sz w:val="24"/>
          <w:szCs w:val="24"/>
          <w:lang w:val="en-US"/>
        </w:rPr>
        <w:t>confirmed</w:t>
      </w:r>
      <w:r w:rsidR="00B36E14" w:rsidRPr="00780ACD">
        <w:rPr>
          <w:rFonts w:cstheme="minorHAnsi"/>
          <w:sz w:val="24"/>
          <w:szCs w:val="24"/>
          <w:lang w:val="en-US"/>
        </w:rPr>
        <w:t xml:space="preserve"> </w:t>
      </w:r>
      <w:r w:rsidR="00492A95" w:rsidRPr="00780ACD">
        <w:rPr>
          <w:rFonts w:cstheme="minorHAnsi"/>
          <w:sz w:val="24"/>
          <w:szCs w:val="24"/>
          <w:lang w:val="en-US"/>
        </w:rPr>
        <w:t>a significant effect of IQ (</w:t>
      </w:r>
      <w:r w:rsidR="00492A95" w:rsidRPr="00780ACD">
        <w:rPr>
          <w:rFonts w:cstheme="minorHAnsi"/>
          <w:i/>
          <w:sz w:val="24"/>
          <w:szCs w:val="24"/>
          <w:lang w:val="en-US"/>
        </w:rPr>
        <w:t>F</w:t>
      </w:r>
      <w:r w:rsidR="00492A95" w:rsidRPr="00780ACD">
        <w:rPr>
          <w:rFonts w:cstheme="minorHAnsi"/>
          <w:sz w:val="24"/>
          <w:szCs w:val="24"/>
          <w:vertAlign w:val="subscript"/>
          <w:lang w:val="en-US"/>
        </w:rPr>
        <w:t xml:space="preserve"> </w:t>
      </w:r>
      <w:r w:rsidR="00492A95" w:rsidRPr="00780ACD">
        <w:rPr>
          <w:rFonts w:cstheme="minorHAnsi"/>
          <w:sz w:val="24"/>
          <w:szCs w:val="24"/>
          <w:lang w:val="en-US"/>
        </w:rPr>
        <w:t xml:space="preserve">= 7.7; </w:t>
      </w:r>
      <w:r w:rsidR="00492A95" w:rsidRPr="00780ACD">
        <w:rPr>
          <w:rFonts w:cstheme="minorHAnsi"/>
          <w:i/>
          <w:sz w:val="24"/>
          <w:szCs w:val="24"/>
          <w:lang w:val="en-US"/>
        </w:rPr>
        <w:t>p</w:t>
      </w:r>
      <w:r w:rsidR="00492A95" w:rsidRPr="00780ACD">
        <w:rPr>
          <w:rFonts w:cstheme="minorHAnsi"/>
          <w:sz w:val="24"/>
          <w:szCs w:val="24"/>
          <w:lang w:val="en-US"/>
        </w:rPr>
        <w:t xml:space="preserve"> = .007), but the general group difference in performance </w:t>
      </w:r>
      <w:r w:rsidR="002567BE" w:rsidRPr="00780ACD">
        <w:rPr>
          <w:rFonts w:cstheme="minorHAnsi"/>
          <w:sz w:val="24"/>
          <w:szCs w:val="24"/>
          <w:lang w:val="en-US"/>
        </w:rPr>
        <w:t xml:space="preserve">also </w:t>
      </w:r>
      <w:r w:rsidR="00B36E14" w:rsidRPr="00780ACD">
        <w:rPr>
          <w:rFonts w:cstheme="minorHAnsi"/>
          <w:sz w:val="24"/>
          <w:szCs w:val="24"/>
          <w:lang w:val="en-US"/>
        </w:rPr>
        <w:t>remained</w:t>
      </w:r>
      <w:r w:rsidR="00492A95" w:rsidRPr="00780ACD">
        <w:rPr>
          <w:rFonts w:cstheme="minorHAnsi"/>
          <w:sz w:val="24"/>
          <w:szCs w:val="24"/>
          <w:lang w:val="en-US"/>
        </w:rPr>
        <w:t xml:space="preserve"> </w:t>
      </w:r>
      <w:r w:rsidR="002567BE" w:rsidRPr="00780ACD">
        <w:rPr>
          <w:rFonts w:cstheme="minorHAnsi"/>
          <w:sz w:val="24"/>
          <w:szCs w:val="24"/>
          <w:lang w:val="en-US"/>
        </w:rPr>
        <w:t xml:space="preserve">significant </w:t>
      </w:r>
      <w:r w:rsidR="00492A95" w:rsidRPr="00780ACD">
        <w:rPr>
          <w:rFonts w:cstheme="minorHAnsi"/>
          <w:sz w:val="24"/>
          <w:szCs w:val="24"/>
          <w:lang w:val="en-US"/>
        </w:rPr>
        <w:t>(</w:t>
      </w:r>
      <w:r w:rsidR="00492A95" w:rsidRPr="00780ACD">
        <w:rPr>
          <w:rFonts w:cstheme="minorHAnsi"/>
          <w:i/>
          <w:sz w:val="24"/>
          <w:szCs w:val="24"/>
          <w:lang w:val="en-US"/>
        </w:rPr>
        <w:t>F</w:t>
      </w:r>
      <w:r w:rsidR="00492A95" w:rsidRPr="00780ACD">
        <w:rPr>
          <w:rFonts w:cstheme="minorHAnsi"/>
          <w:sz w:val="24"/>
          <w:szCs w:val="24"/>
          <w:vertAlign w:val="subscript"/>
          <w:lang w:val="en-US"/>
        </w:rPr>
        <w:t xml:space="preserve"> </w:t>
      </w:r>
      <w:r w:rsidR="00492A95" w:rsidRPr="00780ACD">
        <w:rPr>
          <w:rFonts w:cstheme="minorHAnsi"/>
          <w:sz w:val="24"/>
          <w:szCs w:val="24"/>
          <w:lang w:val="en-US"/>
        </w:rPr>
        <w:t xml:space="preserve">= 10.7; </w:t>
      </w:r>
      <w:r w:rsidR="00492A95" w:rsidRPr="00780ACD">
        <w:rPr>
          <w:rFonts w:cstheme="minorHAnsi"/>
          <w:i/>
          <w:sz w:val="24"/>
          <w:szCs w:val="24"/>
          <w:lang w:val="en-US"/>
        </w:rPr>
        <w:t>p</w:t>
      </w:r>
      <w:r w:rsidR="00492A95" w:rsidRPr="00780ACD">
        <w:rPr>
          <w:rFonts w:cstheme="minorHAnsi"/>
          <w:sz w:val="24"/>
          <w:szCs w:val="24"/>
          <w:lang w:val="en-US"/>
        </w:rPr>
        <w:t xml:space="preserve"> = .002)</w:t>
      </w:r>
      <w:r w:rsidR="002567BE" w:rsidRPr="00780ACD">
        <w:rPr>
          <w:rFonts w:cstheme="minorHAnsi"/>
          <w:sz w:val="24"/>
          <w:szCs w:val="24"/>
          <w:lang w:val="en-US"/>
        </w:rPr>
        <w:t>.</w:t>
      </w:r>
      <w:r w:rsidR="00492A95" w:rsidRPr="00780ACD">
        <w:rPr>
          <w:rFonts w:cstheme="minorHAnsi"/>
          <w:sz w:val="24"/>
          <w:szCs w:val="24"/>
          <w:lang w:val="en-US"/>
        </w:rPr>
        <w:t xml:space="preserve">  </w:t>
      </w:r>
    </w:p>
    <w:p w14:paraId="1AD92098" w14:textId="16C431B3" w:rsidR="002567BE" w:rsidRPr="00780ACD" w:rsidRDefault="002567BE" w:rsidP="00FE1AAC">
      <w:pPr>
        <w:spacing w:line="276" w:lineRule="auto"/>
        <w:jc w:val="both"/>
        <w:rPr>
          <w:rFonts w:cstheme="minorHAnsi"/>
          <w:sz w:val="24"/>
          <w:szCs w:val="24"/>
          <w:lang w:val="en-US"/>
        </w:rPr>
      </w:pPr>
    </w:p>
    <w:p w14:paraId="7FB368A1" w14:textId="77777777" w:rsidR="002567BE" w:rsidRPr="00780ACD" w:rsidRDefault="002567BE" w:rsidP="00FE1AAC">
      <w:pPr>
        <w:spacing w:line="276" w:lineRule="auto"/>
        <w:jc w:val="both"/>
        <w:rPr>
          <w:rFonts w:cstheme="minorHAnsi"/>
          <w:sz w:val="24"/>
          <w:szCs w:val="24"/>
          <w:lang w:val="en-US"/>
        </w:rPr>
      </w:pPr>
    </w:p>
    <w:p w14:paraId="5A956293" w14:textId="553ACB5B" w:rsidR="00152E7D" w:rsidRPr="00780ACD" w:rsidRDefault="000D49CB" w:rsidP="00307C99">
      <w:pPr>
        <w:jc w:val="center"/>
        <w:rPr>
          <w:lang w:val="en-US"/>
        </w:rPr>
      </w:pPr>
      <w:r w:rsidRPr="00780ACD">
        <w:rPr>
          <w:noProof/>
          <w:lang w:eastAsia="de-DE"/>
        </w:rPr>
        <w:drawing>
          <wp:inline distT="0" distB="0" distL="0" distR="0" wp14:anchorId="4B98353B" wp14:editId="3BC24352">
            <wp:extent cx="3819600" cy="3600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ffort_supplementary_nback.png"/>
                    <pic:cNvPicPr/>
                  </pic:nvPicPr>
                  <pic:blipFill>
                    <a:blip r:embed="rId7">
                      <a:extLst>
                        <a:ext uri="{28A0092B-C50C-407E-A947-70E740481C1C}">
                          <a14:useLocalDpi xmlns:a14="http://schemas.microsoft.com/office/drawing/2010/main" val="0"/>
                        </a:ext>
                      </a:extLst>
                    </a:blip>
                    <a:stretch>
                      <a:fillRect/>
                    </a:stretch>
                  </pic:blipFill>
                  <pic:spPr>
                    <a:xfrm>
                      <a:off x="0" y="0"/>
                      <a:ext cx="3819600" cy="3600000"/>
                    </a:xfrm>
                    <a:prstGeom prst="rect">
                      <a:avLst/>
                    </a:prstGeom>
                  </pic:spPr>
                </pic:pic>
              </a:graphicData>
            </a:graphic>
          </wp:inline>
        </w:drawing>
      </w:r>
    </w:p>
    <w:p w14:paraId="6754C4CB" w14:textId="68716C2F" w:rsidR="00152E7D" w:rsidRPr="00780ACD" w:rsidRDefault="0092797E" w:rsidP="0024784E">
      <w:pPr>
        <w:spacing w:before="100" w:beforeAutospacing="1" w:after="100" w:afterAutospacing="1" w:line="240" w:lineRule="auto"/>
        <w:jc w:val="both"/>
        <w:rPr>
          <w:rFonts w:eastAsia="Times New Roman" w:cstheme="minorHAnsi"/>
          <w:lang w:val="en-US" w:eastAsia="de-DE"/>
        </w:rPr>
      </w:pPr>
      <w:r w:rsidRPr="00780ACD">
        <w:rPr>
          <w:rFonts w:eastAsia="Times New Roman" w:cstheme="minorHAnsi"/>
          <w:lang w:val="en-US" w:eastAsia="de-DE"/>
        </w:rPr>
        <w:t xml:space="preserve">Fig. </w:t>
      </w:r>
      <w:r w:rsidR="00051B5C" w:rsidRPr="00780ACD">
        <w:rPr>
          <w:rFonts w:eastAsia="Times New Roman" w:cstheme="minorHAnsi"/>
          <w:lang w:val="en-US" w:eastAsia="de-DE"/>
        </w:rPr>
        <w:t>S1</w:t>
      </w:r>
      <w:r w:rsidR="00307C99" w:rsidRPr="00780ACD">
        <w:rPr>
          <w:rFonts w:eastAsia="Times New Roman" w:cstheme="minorHAnsi"/>
          <w:lang w:val="en-US" w:eastAsia="de-DE"/>
        </w:rPr>
        <w:t xml:space="preserve">. </w:t>
      </w:r>
      <w:r w:rsidR="005113C2" w:rsidRPr="00780ACD">
        <w:rPr>
          <w:rFonts w:eastAsia="Times New Roman" w:cstheme="minorHAnsi"/>
          <w:lang w:val="en-US" w:eastAsia="de-DE"/>
        </w:rPr>
        <w:t xml:space="preserve">Objective </w:t>
      </w:r>
      <w:r w:rsidR="00C46D07" w:rsidRPr="00780ACD">
        <w:rPr>
          <w:rFonts w:eastAsia="Times New Roman" w:cstheme="minorHAnsi"/>
          <w:lang w:val="en-US" w:eastAsia="de-DE"/>
        </w:rPr>
        <w:t xml:space="preserve">N-back </w:t>
      </w:r>
      <w:r w:rsidR="005113C2" w:rsidRPr="00780ACD">
        <w:rPr>
          <w:rFonts w:eastAsia="Times New Roman" w:cstheme="minorHAnsi"/>
          <w:lang w:val="en-US" w:eastAsia="de-DE"/>
        </w:rPr>
        <w:t>task load effects</w:t>
      </w:r>
      <w:r w:rsidR="0024784E" w:rsidRPr="00780ACD">
        <w:rPr>
          <w:rFonts w:eastAsia="Times New Roman" w:cstheme="minorHAnsi"/>
          <w:lang w:val="en-US" w:eastAsia="de-DE"/>
        </w:rPr>
        <w:t xml:space="preserve"> on performance</w:t>
      </w:r>
      <w:r w:rsidR="005113C2" w:rsidRPr="00780ACD">
        <w:rPr>
          <w:rFonts w:eastAsia="Times New Roman" w:cstheme="minorHAnsi"/>
          <w:lang w:val="en-US" w:eastAsia="de-DE"/>
        </w:rPr>
        <w:t xml:space="preserve">. </w:t>
      </w:r>
      <w:r w:rsidR="00F1447E" w:rsidRPr="00780ACD">
        <w:rPr>
          <w:rFonts w:eastAsia="Times New Roman" w:cstheme="minorHAnsi"/>
          <w:i/>
          <w:lang w:val="en-US" w:eastAsia="de-DE"/>
        </w:rPr>
        <w:t>N</w:t>
      </w:r>
      <w:r w:rsidR="00F1447E" w:rsidRPr="00780ACD">
        <w:rPr>
          <w:rFonts w:eastAsia="Times New Roman" w:cstheme="minorHAnsi"/>
          <w:lang w:val="en-US" w:eastAsia="de-DE"/>
        </w:rPr>
        <w:t>-back experience performance (mean</w:t>
      </w:r>
      <w:r w:rsidR="009E16AA" w:rsidRPr="00780ACD">
        <w:rPr>
          <w:rFonts w:eastAsia="Times New Roman" w:cstheme="minorHAnsi"/>
          <w:lang w:val="en-US" w:eastAsia="de-DE"/>
        </w:rPr>
        <w:t xml:space="preserve"> </w:t>
      </w:r>
      <w:r w:rsidR="00152E7D" w:rsidRPr="00780ACD">
        <w:rPr>
          <w:rFonts w:eastAsia="Times New Roman" w:cstheme="minorHAnsi"/>
          <w:lang w:val="en-US" w:eastAsia="de-DE"/>
        </w:rPr>
        <w:t xml:space="preserve">signal detection </w:t>
      </w:r>
      <w:r w:rsidR="00152E7D" w:rsidRPr="00780ACD">
        <w:rPr>
          <w:rFonts w:eastAsia="Times New Roman" w:cstheme="minorHAnsi"/>
          <w:i/>
          <w:iCs/>
          <w:lang w:val="en-US" w:eastAsia="de-DE"/>
        </w:rPr>
        <w:t>d</w:t>
      </w:r>
      <w:r w:rsidR="00152E7D" w:rsidRPr="00780ACD">
        <w:rPr>
          <w:rFonts w:eastAsia="Times New Roman" w:cstheme="minorHAnsi"/>
          <w:lang w:val="en-US" w:eastAsia="de-DE"/>
        </w:rPr>
        <w:t>' values</w:t>
      </w:r>
      <w:r w:rsidR="00F1447E" w:rsidRPr="00780ACD">
        <w:rPr>
          <w:rFonts w:eastAsia="Times New Roman" w:cstheme="minorHAnsi"/>
          <w:lang w:val="en-US" w:eastAsia="de-DE"/>
        </w:rPr>
        <w:t>)</w:t>
      </w:r>
      <w:r w:rsidR="00152E7D" w:rsidRPr="00780ACD">
        <w:rPr>
          <w:rFonts w:eastAsia="Times New Roman" w:cstheme="minorHAnsi"/>
          <w:lang w:val="en-US" w:eastAsia="de-DE"/>
        </w:rPr>
        <w:t xml:space="preserve"> </w:t>
      </w:r>
      <w:r w:rsidR="00F1447E" w:rsidRPr="00780ACD">
        <w:rPr>
          <w:rFonts w:eastAsia="Times New Roman" w:cstheme="minorHAnsi"/>
          <w:lang w:val="en-US" w:eastAsia="de-DE"/>
        </w:rPr>
        <w:t>is</w:t>
      </w:r>
      <w:r w:rsidR="00AC628D" w:rsidRPr="00780ACD">
        <w:rPr>
          <w:rFonts w:eastAsia="Times New Roman" w:cstheme="minorHAnsi"/>
          <w:lang w:val="en-US" w:eastAsia="de-DE"/>
        </w:rPr>
        <w:t xml:space="preserve"> plotted </w:t>
      </w:r>
      <w:r w:rsidR="00152E7D" w:rsidRPr="00780ACD">
        <w:rPr>
          <w:rFonts w:eastAsia="Times New Roman" w:cstheme="minorHAnsi"/>
          <w:lang w:val="en-US" w:eastAsia="de-DE"/>
        </w:rPr>
        <w:t xml:space="preserve">by </w:t>
      </w:r>
      <w:r w:rsidR="00AC628D" w:rsidRPr="00780ACD">
        <w:rPr>
          <w:rFonts w:eastAsia="Times New Roman" w:cstheme="minorHAnsi"/>
          <w:lang w:val="en-US" w:eastAsia="de-DE"/>
        </w:rPr>
        <w:t>g</w:t>
      </w:r>
      <w:r w:rsidR="00152E7D" w:rsidRPr="00780ACD">
        <w:rPr>
          <w:rFonts w:eastAsia="Times New Roman" w:cstheme="minorHAnsi"/>
          <w:lang w:val="en-US" w:eastAsia="de-DE"/>
        </w:rPr>
        <w:t xml:space="preserve">roup and </w:t>
      </w:r>
      <w:r w:rsidR="00F1447E" w:rsidRPr="00780ACD">
        <w:rPr>
          <w:rFonts w:eastAsia="Times New Roman" w:cstheme="minorHAnsi"/>
          <w:i/>
          <w:lang w:val="en-US" w:eastAsia="de-DE"/>
        </w:rPr>
        <w:t>N</w:t>
      </w:r>
      <w:r w:rsidR="00AC628D" w:rsidRPr="00780ACD">
        <w:rPr>
          <w:rFonts w:eastAsia="Times New Roman" w:cstheme="minorHAnsi"/>
          <w:lang w:val="en-US" w:eastAsia="de-DE"/>
        </w:rPr>
        <w:t>-back load l</w:t>
      </w:r>
      <w:r w:rsidR="001C3FE6" w:rsidRPr="00780ACD">
        <w:rPr>
          <w:rFonts w:eastAsia="Times New Roman" w:cstheme="minorHAnsi"/>
          <w:lang w:val="en-US" w:eastAsia="de-DE"/>
        </w:rPr>
        <w:t>evel.</w:t>
      </w:r>
      <w:r w:rsidR="00AC628D" w:rsidRPr="00780ACD">
        <w:rPr>
          <w:rFonts w:eastAsia="Times New Roman" w:cstheme="minorHAnsi"/>
          <w:lang w:val="en-US" w:eastAsia="de-DE"/>
        </w:rPr>
        <w:t xml:space="preserve"> </w:t>
      </w:r>
      <w:r w:rsidR="00C46D07" w:rsidRPr="00780ACD">
        <w:rPr>
          <w:rFonts w:eastAsia="Times New Roman" w:cstheme="minorHAnsi"/>
          <w:lang w:val="en-US" w:eastAsia="de-DE"/>
        </w:rPr>
        <w:t xml:space="preserve">* signifies the significant main effect of </w:t>
      </w:r>
      <w:r w:rsidR="00051B5C" w:rsidRPr="00780ACD">
        <w:rPr>
          <w:rFonts w:eastAsia="Times New Roman" w:cstheme="minorHAnsi"/>
          <w:lang w:val="en-US" w:eastAsia="de-DE"/>
        </w:rPr>
        <w:t>group (</w:t>
      </w:r>
      <w:r w:rsidR="00C46D07" w:rsidRPr="00780ACD">
        <w:rPr>
          <w:rFonts w:eastAsia="Times New Roman" w:cstheme="minorHAnsi"/>
          <w:i/>
          <w:lang w:val="en-US" w:eastAsia="de-DE"/>
        </w:rPr>
        <w:t>p</w:t>
      </w:r>
      <w:r w:rsidR="00C46D07" w:rsidRPr="00780ACD">
        <w:rPr>
          <w:rFonts w:eastAsia="Times New Roman" w:cstheme="minorHAnsi"/>
          <w:lang w:val="en-US" w:eastAsia="de-DE"/>
        </w:rPr>
        <w:t xml:space="preserve"> &lt; .05</w:t>
      </w:r>
      <w:r w:rsidR="00051B5C" w:rsidRPr="00780ACD">
        <w:rPr>
          <w:rFonts w:eastAsia="Times New Roman" w:cstheme="minorHAnsi"/>
          <w:lang w:val="en-US" w:eastAsia="de-DE"/>
        </w:rPr>
        <w:t>)</w:t>
      </w:r>
      <w:r w:rsidR="00C46D07" w:rsidRPr="00780ACD">
        <w:rPr>
          <w:rFonts w:eastAsia="Times New Roman" w:cstheme="minorHAnsi"/>
          <w:lang w:val="en-US" w:eastAsia="de-DE"/>
        </w:rPr>
        <w:t xml:space="preserve"> indicating generally more accurate performance in AN relative to HC.</w:t>
      </w:r>
      <w:r w:rsidR="001C3FE6" w:rsidRPr="00780ACD">
        <w:rPr>
          <w:rFonts w:eastAsia="Times New Roman" w:cstheme="minorHAnsi"/>
          <w:lang w:val="en-US" w:eastAsia="de-DE"/>
        </w:rPr>
        <w:t xml:space="preserve"> </w:t>
      </w:r>
    </w:p>
    <w:p w14:paraId="788F7F10" w14:textId="77777777" w:rsidR="00C32CB2" w:rsidRPr="00780ACD" w:rsidRDefault="00C32CB2" w:rsidP="00152E7D">
      <w:pPr>
        <w:spacing w:before="100" w:beforeAutospacing="1" w:after="100" w:afterAutospacing="1" w:line="240" w:lineRule="auto"/>
        <w:rPr>
          <w:rFonts w:ascii="Calibri" w:eastAsia="Times New Roman" w:hAnsi="Calibri" w:cs="Calibri"/>
          <w:sz w:val="24"/>
          <w:szCs w:val="24"/>
          <w:lang w:val="en-US" w:eastAsia="de-DE"/>
        </w:rPr>
      </w:pPr>
    </w:p>
    <w:p w14:paraId="2D080817" w14:textId="77777777" w:rsidR="006D60AB" w:rsidRPr="00780ACD" w:rsidRDefault="006D60AB">
      <w:pPr>
        <w:rPr>
          <w:rFonts w:ascii="Arial" w:hAnsi="Arial" w:cs="Arial"/>
          <w:b/>
          <w:sz w:val="24"/>
          <w:szCs w:val="24"/>
          <w:lang w:val="en-US"/>
        </w:rPr>
      </w:pPr>
      <w:r w:rsidRPr="00780ACD">
        <w:rPr>
          <w:rFonts w:ascii="Arial" w:hAnsi="Arial" w:cs="Arial"/>
          <w:b/>
          <w:sz w:val="24"/>
          <w:szCs w:val="24"/>
          <w:lang w:val="en-US"/>
        </w:rPr>
        <w:br w:type="page"/>
      </w:r>
    </w:p>
    <w:p w14:paraId="29E1A2AF" w14:textId="44027324" w:rsidR="00152E7D" w:rsidRPr="00780ACD" w:rsidRDefault="00C32CB2" w:rsidP="00C32CB2">
      <w:pPr>
        <w:jc w:val="both"/>
        <w:rPr>
          <w:rFonts w:cstheme="minorHAnsi"/>
          <w:b/>
          <w:sz w:val="24"/>
          <w:szCs w:val="24"/>
          <w:lang w:val="en-US"/>
        </w:rPr>
      </w:pPr>
      <w:r w:rsidRPr="00780ACD">
        <w:rPr>
          <w:rFonts w:cstheme="minorHAnsi"/>
          <w:b/>
          <w:sz w:val="24"/>
          <w:szCs w:val="24"/>
          <w:lang w:val="en-US"/>
        </w:rPr>
        <w:lastRenderedPageBreak/>
        <w:t>NASA-TLX ratings of N-back experience</w:t>
      </w:r>
      <w:r w:rsidR="00630810" w:rsidRPr="00780ACD">
        <w:rPr>
          <w:rFonts w:cstheme="minorHAnsi"/>
          <w:b/>
          <w:sz w:val="24"/>
          <w:szCs w:val="24"/>
          <w:lang w:val="en-US"/>
        </w:rPr>
        <w:t xml:space="preserve"> (COGED Part 1)</w:t>
      </w:r>
    </w:p>
    <w:p w14:paraId="5B3A08AE" w14:textId="2B6008BB" w:rsidR="00C669FD" w:rsidRPr="00780ACD" w:rsidRDefault="005C50C5" w:rsidP="00D03500">
      <w:pPr>
        <w:spacing w:line="240" w:lineRule="auto"/>
        <w:jc w:val="both"/>
        <w:rPr>
          <w:rFonts w:cstheme="minorHAnsi"/>
          <w:sz w:val="24"/>
          <w:szCs w:val="24"/>
          <w:lang w:val="en-US"/>
        </w:rPr>
      </w:pPr>
      <w:r w:rsidRPr="00780ACD">
        <w:rPr>
          <w:rFonts w:cstheme="minorHAnsi"/>
          <w:sz w:val="24"/>
          <w:szCs w:val="24"/>
          <w:lang w:val="en-US"/>
        </w:rPr>
        <w:t xml:space="preserve">As in previous </w:t>
      </w:r>
      <w:r w:rsidR="00E9753E" w:rsidRPr="00780ACD">
        <w:rPr>
          <w:rFonts w:cstheme="minorHAnsi"/>
          <w:sz w:val="24"/>
          <w:szCs w:val="24"/>
          <w:lang w:val="en-US"/>
        </w:rPr>
        <w:t xml:space="preserve">COGED </w:t>
      </w:r>
      <w:r w:rsidRPr="00780ACD">
        <w:rPr>
          <w:rFonts w:cstheme="minorHAnsi"/>
          <w:sz w:val="24"/>
          <w:szCs w:val="24"/>
          <w:lang w:val="en-US"/>
        </w:rPr>
        <w:t xml:space="preserve">studies </w:t>
      </w:r>
      <w:r w:rsidR="0024784E"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{"citationID":"8R5fmFSZ","properties":{"formattedCitation":"[5, 6]","plainCitation":"[5, 6]","noteIndex":0},"citationItems":[{"id":"2QwvGkwP/vZlxQWsK","uris":["http://zotero.org/users/local/vDQNSZRC/items/498ETUKA"],"itemData":{"id":364,"type":"article-journal","container-title":"Journal of Abnormal Psychology","DOI":"10.1037/abn0000153","ISSN":"1939-1846, 0021-843X","issue":"4","journalAbbreviation":"Journal of Abnormal Psychology","language":"en","page":"528-536","source":"DOI.org (Crossref)","title":"Negative symptoms are associated with an increased subjective cost of cognitive effort.","URL":"http://doi.apa.org/getdoi.cfm?doi=10.1037/abn0000153","volume":"125","author":[{"family":"Culbreth","given":"Adam"},{"family":"Westbrook","given":"Andrew"},{"family":"Barch","given":"Deanna"}],"accessed":{"date-parts":[["2023",7,19]]},"issued":{"date-parts":[["2016",5]]}}},{"id":"2QwvGkwP/rhSVrNTZ","uris":["http://zotero.org/users/local/vDQNSZRC/items/B7LTGZYD"],"itemData":{"id":333,"type":"article-journal","abstract":"It has long been assumed that people treat cognitive effort as costly, but also that such effort costs may vary greatly across individuals. Individual differences in subjective effort could present a major and pervasive confound in behavioral and neuroscience assessments, by conflating cognitive ability with cognitive motivation. Self-report cognitive effort scales have been developed, but objective measures are lacking. In this study, we use the behavioral economic approach of revealed preferences to quantify subjective effort. Specifically, we adapted a well-established discounting paradigm to measure the extent to which cognitive effort causes participants to discount monetary rewards. The resulting metrics are sensitive to both within-individual factors, including objective load and reward amount, and between-individual factors, including age and trait cognitive engagement. We further validate cognitive effort discounting by benchmarking it against well-established measures of delay discounting. The results highlight the promise and utility of behavioral economic tools for assessing trait and state influences on cognitive motivation.","container-title":"PloS One","DOI":"10.1371/journal.pone.0068210","ISSN":"1932-6203","issue":"7","journalAbbreviation":"PLoS One","language":"eng","note":"PMID: 23894295\nPMCID: PMC3718823","page":"e68210","source":"PubMed","title":"What is the subjective cost of cognitive effort? Load, trait, and aging effects revealed by economic preference","title-short":"What is the subjective cost of cognitive effort?","volume":"8","author":[{"family":"Westbrook","given":"Andrew"},{"family":"Kester","given":"Daria"},{"family":"Braver","given":"Todd S."}],"issued":{"date-parts":[["2013"]]}}}],"schema":"https://github.com/citation-style-language/schema/raw/master/csl-citation.json"} </w:instrText>
      </w:r>
      <w:r w:rsidR="0024784E" w:rsidRPr="00780ACD">
        <w:rPr>
          <w:rFonts w:cstheme="minorHAnsi"/>
          <w:sz w:val="24"/>
          <w:szCs w:val="24"/>
          <w:lang w:val="en-US"/>
        </w:rPr>
        <w:fldChar w:fldCharType="separate"/>
      </w:r>
      <w:r w:rsidR="00C450AB" w:rsidRPr="00780ACD">
        <w:rPr>
          <w:rFonts w:ascii="Calibri" w:hAnsi="Calibri" w:cs="Calibri"/>
          <w:sz w:val="24"/>
          <w:lang w:val="en-US"/>
        </w:rPr>
        <w:t>[5, 6]</w:t>
      </w:r>
      <w:r w:rsidR="0024784E" w:rsidRPr="00780ACD">
        <w:rPr>
          <w:rFonts w:cstheme="minorHAnsi"/>
          <w:sz w:val="24"/>
          <w:szCs w:val="24"/>
          <w:lang w:val="en-US"/>
        </w:rPr>
        <w:fldChar w:fldCharType="end"/>
      </w:r>
      <w:r w:rsidR="00E9753E" w:rsidRPr="00780ACD">
        <w:rPr>
          <w:rFonts w:cstheme="minorHAnsi"/>
          <w:sz w:val="24"/>
          <w:szCs w:val="24"/>
          <w:lang w:val="en-US"/>
        </w:rPr>
        <w:t xml:space="preserve">, </w:t>
      </w:r>
      <w:r w:rsidRPr="00780ACD">
        <w:rPr>
          <w:rFonts w:cstheme="minorHAnsi"/>
          <w:sz w:val="24"/>
          <w:szCs w:val="24"/>
          <w:lang w:val="en-US"/>
        </w:rPr>
        <w:t>we administered the NASA Task Load Index (NASA-TLX</w:t>
      </w:r>
      <w:r w:rsidR="0013221F" w:rsidRPr="00780ACD">
        <w:rPr>
          <w:rFonts w:cstheme="minorHAnsi"/>
          <w:sz w:val="24"/>
          <w:szCs w:val="24"/>
          <w:lang w:val="en-US"/>
        </w:rPr>
        <w:t xml:space="preserve">) </w:t>
      </w:r>
      <w:r w:rsidR="0024784E"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{"citationID":"PvXJ7aiQ","properties":{"formattedCitation":"[7]","plainCitation":"[7]","noteIndex":0},"citationItems":[{"id":"2QwvGkwP/7RomSiXW","uris":["http://zotero.org/users/local/vDQNSZRC/items/2PH6LDTY"],"itemData":{"id":420,"type":"chapter","container-title":"Advances in Psychology","ISBN":"978-0-444-70388-0","language":"en","note":"DOI: 10.1016/S0166-4115(08)62386-9","page":"139-183","publisher":"Elsevier","source":"DOI.org (Crossref)","title":"Development of NASA-TLX (Task Load Index): Results of Empirical and Theoretical Research","title-short":"Development of NASA-TLX (Task Load Index)","URL":"https://linkinghub.elsevier.com/retrieve/pii/S0166411508623869","volume":"52","author":[{"family":"Hart","given":"Sandra G."},{"family":"Staveland","given":"Lowell E."}],"accessed":{"date-parts":[["2023",7,21]]},"issued":{"date-parts":[["1988"]]}}}],"schema":"https://github.com/citation-style-language/schema/raw/master/csl-citation.json"} </w:instrText>
      </w:r>
      <w:r w:rsidR="0024784E" w:rsidRPr="00780ACD">
        <w:rPr>
          <w:rFonts w:cstheme="minorHAnsi"/>
          <w:sz w:val="24"/>
          <w:szCs w:val="24"/>
          <w:lang w:val="en-US"/>
        </w:rPr>
        <w:fldChar w:fldCharType="separate"/>
      </w:r>
      <w:r w:rsidR="00C450AB" w:rsidRPr="00780ACD">
        <w:rPr>
          <w:rFonts w:ascii="Calibri" w:hAnsi="Calibri" w:cs="Calibri"/>
          <w:sz w:val="24"/>
          <w:lang w:val="en-US"/>
        </w:rPr>
        <w:t>[7]</w:t>
      </w:r>
      <w:r w:rsidR="0024784E" w:rsidRPr="00780ACD">
        <w:rPr>
          <w:rFonts w:cstheme="minorHAnsi"/>
          <w:sz w:val="24"/>
          <w:szCs w:val="24"/>
          <w:lang w:val="en-US"/>
        </w:rPr>
        <w:fldChar w:fldCharType="end"/>
      </w:r>
      <w:r w:rsidR="0024784E" w:rsidRPr="00780ACD">
        <w:rPr>
          <w:rFonts w:cstheme="minorHAnsi"/>
          <w:sz w:val="24"/>
          <w:szCs w:val="24"/>
          <w:lang w:val="en-US"/>
        </w:rPr>
        <w:t xml:space="preserve"> </w:t>
      </w:r>
      <w:r w:rsidR="00E9753E" w:rsidRPr="00780ACD">
        <w:rPr>
          <w:rFonts w:cstheme="minorHAnsi"/>
          <w:sz w:val="24"/>
          <w:szCs w:val="24"/>
          <w:lang w:val="en-US"/>
        </w:rPr>
        <w:t xml:space="preserve">after </w:t>
      </w:r>
      <w:r w:rsidR="00435093" w:rsidRPr="00780ACD">
        <w:rPr>
          <w:rFonts w:cstheme="minorHAnsi"/>
          <w:sz w:val="24"/>
          <w:szCs w:val="24"/>
          <w:lang w:val="en-US"/>
        </w:rPr>
        <w:t>participants completed</w:t>
      </w:r>
      <w:r w:rsidR="00E9753E" w:rsidRPr="00780ACD">
        <w:rPr>
          <w:rFonts w:cstheme="minorHAnsi"/>
          <w:sz w:val="24"/>
          <w:szCs w:val="24"/>
          <w:lang w:val="en-US"/>
        </w:rPr>
        <w:t xml:space="preserve"> each </w:t>
      </w:r>
      <w:r w:rsidR="00C80E49" w:rsidRPr="00780ACD">
        <w:rPr>
          <w:rFonts w:cstheme="minorHAnsi"/>
          <w:sz w:val="24"/>
          <w:szCs w:val="24"/>
          <w:lang w:val="en-US"/>
        </w:rPr>
        <w:t>N</w:t>
      </w:r>
      <w:r w:rsidR="00E9753E" w:rsidRPr="00780ACD">
        <w:rPr>
          <w:rFonts w:cstheme="minorHAnsi"/>
          <w:sz w:val="24"/>
          <w:szCs w:val="24"/>
          <w:lang w:val="en-US"/>
        </w:rPr>
        <w:t>-back</w:t>
      </w:r>
      <w:r w:rsidR="00C46D07" w:rsidRPr="00780ACD">
        <w:rPr>
          <w:rFonts w:cstheme="minorHAnsi"/>
          <w:sz w:val="24"/>
          <w:szCs w:val="24"/>
          <w:lang w:val="en-US"/>
        </w:rPr>
        <w:t xml:space="preserve"> load</w:t>
      </w:r>
      <w:r w:rsidR="00E9753E" w:rsidRPr="00780ACD">
        <w:rPr>
          <w:rFonts w:cstheme="minorHAnsi"/>
          <w:sz w:val="24"/>
          <w:szCs w:val="24"/>
          <w:lang w:val="en-US"/>
        </w:rPr>
        <w:t xml:space="preserve"> level</w:t>
      </w:r>
      <w:r w:rsidRPr="00780ACD">
        <w:rPr>
          <w:rFonts w:cstheme="minorHAnsi"/>
          <w:sz w:val="24"/>
          <w:szCs w:val="24"/>
          <w:lang w:val="en-US"/>
        </w:rPr>
        <w:t xml:space="preserve"> to quantify the associated subjective effort costs.</w:t>
      </w:r>
      <w:r w:rsidR="00E9753E" w:rsidRPr="00780ACD">
        <w:rPr>
          <w:rFonts w:cstheme="minorHAnsi"/>
          <w:sz w:val="24"/>
          <w:szCs w:val="24"/>
          <w:lang w:val="en-US"/>
        </w:rPr>
        <w:t xml:space="preserve"> </w:t>
      </w:r>
      <w:r w:rsidR="008F0FC5" w:rsidRPr="00780ACD">
        <w:rPr>
          <w:rFonts w:cstheme="minorHAnsi"/>
          <w:sz w:val="24"/>
          <w:szCs w:val="24"/>
          <w:lang w:val="en-US"/>
        </w:rPr>
        <w:t xml:space="preserve">Fig. </w:t>
      </w:r>
      <w:r w:rsidR="00E36145" w:rsidRPr="00780ACD">
        <w:rPr>
          <w:rFonts w:cstheme="minorHAnsi"/>
          <w:sz w:val="24"/>
          <w:szCs w:val="24"/>
          <w:lang w:val="en-US"/>
        </w:rPr>
        <w:t>S2</w:t>
      </w:r>
      <w:r w:rsidR="000C3D81" w:rsidRPr="00780ACD">
        <w:rPr>
          <w:rFonts w:cstheme="minorHAnsi"/>
          <w:sz w:val="24"/>
          <w:szCs w:val="24"/>
          <w:lang w:val="en-US"/>
        </w:rPr>
        <w:t xml:space="preserve"> summarizes the NASA-TLX L</w:t>
      </w:r>
      <w:r w:rsidR="00435093" w:rsidRPr="00780ACD">
        <w:rPr>
          <w:rFonts w:cstheme="minorHAnsi"/>
          <w:sz w:val="24"/>
          <w:szCs w:val="24"/>
          <w:lang w:val="en-US"/>
        </w:rPr>
        <w:t>ikert scale ratings (</w:t>
      </w:r>
      <w:r w:rsidR="00FA15BF" w:rsidRPr="00780ACD">
        <w:rPr>
          <w:rFonts w:cstheme="minorHAnsi"/>
          <w:sz w:val="24"/>
          <w:szCs w:val="24"/>
          <w:lang w:val="en-US"/>
        </w:rPr>
        <w:t xml:space="preserve">range: </w:t>
      </w:r>
      <w:r w:rsidR="00435093" w:rsidRPr="00780ACD">
        <w:rPr>
          <w:rFonts w:cstheme="minorHAnsi"/>
          <w:sz w:val="24"/>
          <w:szCs w:val="24"/>
          <w:lang w:val="en-US"/>
        </w:rPr>
        <w:t>1-10) averaged across the six subscales (mental demand, physical demand, temporal demand, performance, effort, frustration)</w:t>
      </w:r>
      <w:r w:rsidR="000C3D81" w:rsidRPr="00780ACD">
        <w:rPr>
          <w:rFonts w:cstheme="minorHAnsi"/>
          <w:sz w:val="24"/>
          <w:szCs w:val="24"/>
          <w:lang w:val="en-US"/>
        </w:rPr>
        <w:t xml:space="preserve">. </w:t>
      </w:r>
      <w:r w:rsidR="00FA15BF" w:rsidRPr="00780ACD">
        <w:rPr>
          <w:rFonts w:cstheme="minorHAnsi"/>
          <w:sz w:val="24"/>
          <w:szCs w:val="24"/>
          <w:lang w:val="en-US"/>
        </w:rPr>
        <w:t>In line with</w:t>
      </w:r>
      <w:r w:rsidR="000C3D81" w:rsidRPr="00780ACD">
        <w:rPr>
          <w:rFonts w:cstheme="minorHAnsi"/>
          <w:sz w:val="24"/>
          <w:szCs w:val="24"/>
          <w:lang w:val="en-US"/>
        </w:rPr>
        <w:t xml:space="preserve"> the objective </w:t>
      </w:r>
      <w:r w:rsidR="00E36F2C" w:rsidRPr="00780ACD">
        <w:rPr>
          <w:rFonts w:cstheme="minorHAnsi"/>
          <w:sz w:val="24"/>
          <w:szCs w:val="24"/>
          <w:lang w:val="en-US"/>
        </w:rPr>
        <w:t>N-back experience</w:t>
      </w:r>
      <w:r w:rsidR="008F0FC5" w:rsidRPr="00780ACD">
        <w:rPr>
          <w:rFonts w:cstheme="minorHAnsi"/>
          <w:sz w:val="24"/>
          <w:szCs w:val="24"/>
          <w:lang w:val="en-US"/>
        </w:rPr>
        <w:t xml:space="preserve"> </w:t>
      </w:r>
      <w:r w:rsidR="000C3D81" w:rsidRPr="00780ACD">
        <w:rPr>
          <w:rFonts w:cstheme="minorHAnsi"/>
          <w:sz w:val="24"/>
          <w:szCs w:val="24"/>
          <w:lang w:val="en-US"/>
        </w:rPr>
        <w:t>performance data (</w:t>
      </w:r>
      <w:r w:rsidR="00FA15BF" w:rsidRPr="00780ACD">
        <w:rPr>
          <w:rFonts w:cstheme="minorHAnsi"/>
          <w:sz w:val="24"/>
          <w:szCs w:val="24"/>
          <w:lang w:val="en-US"/>
        </w:rPr>
        <w:t xml:space="preserve">signal detection </w:t>
      </w:r>
      <w:r w:rsidR="000C3D81" w:rsidRPr="00780ACD">
        <w:rPr>
          <w:rFonts w:cstheme="minorHAnsi"/>
          <w:i/>
          <w:sz w:val="24"/>
          <w:szCs w:val="24"/>
          <w:lang w:val="en-US"/>
        </w:rPr>
        <w:t>d</w:t>
      </w:r>
      <w:r w:rsidR="000C3D81" w:rsidRPr="00780ACD">
        <w:rPr>
          <w:rFonts w:cstheme="minorHAnsi"/>
          <w:sz w:val="24"/>
          <w:szCs w:val="24"/>
          <w:lang w:val="en-US"/>
        </w:rPr>
        <w:t>’ values</w:t>
      </w:r>
      <w:r w:rsidR="00FA15BF" w:rsidRPr="00780ACD">
        <w:rPr>
          <w:rFonts w:cstheme="minorHAnsi"/>
          <w:sz w:val="24"/>
          <w:szCs w:val="24"/>
          <w:lang w:val="en-US"/>
        </w:rPr>
        <w:t xml:space="preserve">; </w:t>
      </w:r>
      <w:r w:rsidR="008F0FC5" w:rsidRPr="00780ACD">
        <w:rPr>
          <w:rFonts w:cstheme="minorHAnsi"/>
          <w:sz w:val="24"/>
          <w:szCs w:val="24"/>
          <w:lang w:val="en-US"/>
        </w:rPr>
        <w:t xml:space="preserve">Fig. </w:t>
      </w:r>
      <w:r w:rsidR="00051B5C" w:rsidRPr="00780ACD">
        <w:rPr>
          <w:rFonts w:cstheme="minorHAnsi"/>
          <w:sz w:val="24"/>
          <w:szCs w:val="24"/>
          <w:lang w:val="en-US"/>
        </w:rPr>
        <w:t>S1</w:t>
      </w:r>
      <w:r w:rsidR="000C3D81" w:rsidRPr="00780ACD">
        <w:rPr>
          <w:rFonts w:cstheme="minorHAnsi"/>
          <w:sz w:val="24"/>
          <w:szCs w:val="24"/>
          <w:lang w:val="en-US"/>
        </w:rPr>
        <w:t xml:space="preserve">), subjective ratings </w:t>
      </w:r>
      <w:r w:rsidR="00435093" w:rsidRPr="00780ACD">
        <w:rPr>
          <w:rFonts w:cstheme="minorHAnsi"/>
          <w:sz w:val="24"/>
          <w:szCs w:val="24"/>
          <w:lang w:val="en-US"/>
        </w:rPr>
        <w:t xml:space="preserve">generally </w:t>
      </w:r>
      <w:r w:rsidR="002E6D90" w:rsidRPr="00780ACD">
        <w:rPr>
          <w:rFonts w:cstheme="minorHAnsi"/>
          <w:sz w:val="24"/>
          <w:szCs w:val="24"/>
          <w:lang w:val="en-US"/>
        </w:rPr>
        <w:t>increased</w:t>
      </w:r>
      <w:r w:rsidR="00435093" w:rsidRPr="00780ACD">
        <w:rPr>
          <w:rFonts w:cstheme="minorHAnsi"/>
          <w:sz w:val="24"/>
          <w:szCs w:val="24"/>
          <w:lang w:val="en-US"/>
        </w:rPr>
        <w:t xml:space="preserve"> with increasing</w:t>
      </w:r>
      <w:r w:rsidR="000C3D81" w:rsidRPr="00780ACD">
        <w:rPr>
          <w:rFonts w:cstheme="minorHAnsi"/>
          <w:sz w:val="24"/>
          <w:szCs w:val="24"/>
          <w:lang w:val="en-US"/>
        </w:rPr>
        <w:t xml:space="preserve"> </w:t>
      </w:r>
      <w:r w:rsidR="00C80E49" w:rsidRPr="00780ACD">
        <w:rPr>
          <w:rFonts w:cstheme="minorHAnsi"/>
          <w:sz w:val="24"/>
          <w:szCs w:val="24"/>
          <w:lang w:val="en-US"/>
        </w:rPr>
        <w:t>N</w:t>
      </w:r>
      <w:r w:rsidR="000C3D81" w:rsidRPr="00780ACD">
        <w:rPr>
          <w:rFonts w:cstheme="minorHAnsi"/>
          <w:sz w:val="24"/>
          <w:szCs w:val="24"/>
          <w:lang w:val="en-US"/>
        </w:rPr>
        <w:t xml:space="preserve">-back </w:t>
      </w:r>
      <w:r w:rsidR="00435093" w:rsidRPr="00780ACD">
        <w:rPr>
          <w:rFonts w:cstheme="minorHAnsi"/>
          <w:sz w:val="24"/>
          <w:szCs w:val="24"/>
          <w:lang w:val="en-US"/>
        </w:rPr>
        <w:t>load in both groups.</w:t>
      </w:r>
      <w:r w:rsidR="000C3D81" w:rsidRPr="00780ACD">
        <w:rPr>
          <w:rFonts w:cstheme="minorHAnsi"/>
          <w:sz w:val="24"/>
          <w:szCs w:val="24"/>
          <w:lang w:val="en-US"/>
        </w:rPr>
        <w:t xml:space="preserve"> A 2 (group) × 4 (</w:t>
      </w:r>
      <w:r w:rsidR="00C80E49" w:rsidRPr="00780ACD">
        <w:rPr>
          <w:rFonts w:cstheme="minorHAnsi"/>
          <w:sz w:val="24"/>
          <w:szCs w:val="24"/>
          <w:lang w:val="en-US"/>
        </w:rPr>
        <w:t>N</w:t>
      </w:r>
      <w:r w:rsidR="000C3D81" w:rsidRPr="00780ACD">
        <w:rPr>
          <w:rFonts w:cstheme="minorHAnsi"/>
          <w:sz w:val="24"/>
          <w:szCs w:val="24"/>
          <w:lang w:val="en-US"/>
        </w:rPr>
        <w:t xml:space="preserve">-back load) × 6 (subscale) repeated measures ANOVA of </w:t>
      </w:r>
      <w:r w:rsidR="009A56F4" w:rsidRPr="00780ACD">
        <w:rPr>
          <w:rFonts w:cstheme="minorHAnsi"/>
          <w:sz w:val="24"/>
          <w:szCs w:val="24"/>
          <w:lang w:val="en-US"/>
        </w:rPr>
        <w:t xml:space="preserve">NASA-TLX ratings </w:t>
      </w:r>
      <w:r w:rsidR="000C3D81" w:rsidRPr="00780ACD">
        <w:rPr>
          <w:rFonts w:cstheme="minorHAnsi"/>
          <w:sz w:val="24"/>
          <w:szCs w:val="24"/>
          <w:lang w:val="en-US"/>
        </w:rPr>
        <w:t xml:space="preserve">confirmed </w:t>
      </w:r>
      <w:r w:rsidR="009A56F4" w:rsidRPr="00780ACD">
        <w:rPr>
          <w:rFonts w:cstheme="minorHAnsi"/>
          <w:sz w:val="24"/>
          <w:szCs w:val="24"/>
          <w:lang w:val="en-US"/>
        </w:rPr>
        <w:t xml:space="preserve">significant main </w:t>
      </w:r>
      <w:r w:rsidR="000C3D81" w:rsidRPr="00780ACD">
        <w:rPr>
          <w:rFonts w:cstheme="minorHAnsi"/>
          <w:sz w:val="24"/>
          <w:szCs w:val="24"/>
          <w:lang w:val="en-US"/>
        </w:rPr>
        <w:t>effect</w:t>
      </w:r>
      <w:r w:rsidR="009A56F4" w:rsidRPr="00780ACD">
        <w:rPr>
          <w:rFonts w:cstheme="minorHAnsi"/>
          <w:sz w:val="24"/>
          <w:szCs w:val="24"/>
          <w:lang w:val="en-US"/>
        </w:rPr>
        <w:t>s</w:t>
      </w:r>
      <w:r w:rsidR="000C3D81" w:rsidRPr="00780ACD">
        <w:rPr>
          <w:rFonts w:cstheme="minorHAnsi"/>
          <w:sz w:val="24"/>
          <w:szCs w:val="24"/>
          <w:lang w:val="en-US"/>
        </w:rPr>
        <w:t xml:space="preserve"> of </w:t>
      </w:r>
      <w:r w:rsidR="009A56F4" w:rsidRPr="00780ACD">
        <w:rPr>
          <w:rFonts w:cstheme="minorHAnsi"/>
          <w:sz w:val="24"/>
          <w:szCs w:val="24"/>
          <w:lang w:val="en-US"/>
        </w:rPr>
        <w:t xml:space="preserve">both </w:t>
      </w:r>
      <w:r w:rsidR="000C3D81" w:rsidRPr="00780ACD">
        <w:rPr>
          <w:rFonts w:cstheme="minorHAnsi"/>
          <w:sz w:val="24"/>
          <w:szCs w:val="24"/>
          <w:lang w:val="en-US"/>
        </w:rPr>
        <w:t>load</w:t>
      </w:r>
      <w:r w:rsidR="009A56F4" w:rsidRPr="00780ACD">
        <w:rPr>
          <w:rFonts w:cstheme="minorHAnsi"/>
          <w:sz w:val="24"/>
          <w:szCs w:val="24"/>
          <w:lang w:val="en-US"/>
        </w:rPr>
        <w:t xml:space="preserve"> and </w:t>
      </w:r>
      <w:r w:rsidR="009E72F1" w:rsidRPr="00780ACD">
        <w:rPr>
          <w:rFonts w:cstheme="minorHAnsi"/>
          <w:sz w:val="24"/>
          <w:szCs w:val="24"/>
          <w:lang w:val="en-US"/>
        </w:rPr>
        <w:t>sub</w:t>
      </w:r>
      <w:r w:rsidR="009A56F4" w:rsidRPr="00780ACD">
        <w:rPr>
          <w:rFonts w:cstheme="minorHAnsi"/>
          <w:sz w:val="24"/>
          <w:szCs w:val="24"/>
          <w:lang w:val="en-US"/>
        </w:rPr>
        <w:t xml:space="preserve">scale (both </w:t>
      </w:r>
      <w:r w:rsidR="009A56F4" w:rsidRPr="00780ACD">
        <w:rPr>
          <w:rFonts w:cstheme="minorHAnsi"/>
          <w:i/>
          <w:sz w:val="24"/>
          <w:szCs w:val="24"/>
          <w:lang w:val="en-US"/>
        </w:rPr>
        <w:t>F</w:t>
      </w:r>
      <w:r w:rsidR="009A56F4" w:rsidRPr="00780ACD">
        <w:rPr>
          <w:rFonts w:cstheme="minorHAnsi"/>
          <w:sz w:val="24"/>
          <w:szCs w:val="24"/>
          <w:lang w:val="en-US"/>
        </w:rPr>
        <w:t xml:space="preserve"> &gt; 66.9; both </w:t>
      </w:r>
      <w:r w:rsidR="009A56F4" w:rsidRPr="00780ACD">
        <w:rPr>
          <w:rFonts w:cstheme="minorHAnsi"/>
          <w:i/>
          <w:sz w:val="24"/>
          <w:szCs w:val="24"/>
          <w:lang w:val="en-US"/>
        </w:rPr>
        <w:t>p</w:t>
      </w:r>
      <w:r w:rsidR="009A56F4" w:rsidRPr="00780ACD">
        <w:rPr>
          <w:rFonts w:cstheme="minorHAnsi"/>
          <w:sz w:val="24"/>
          <w:szCs w:val="24"/>
          <w:lang w:val="en-US"/>
        </w:rPr>
        <w:t xml:space="preserve"> &lt; .001) and showed that the groups dif</w:t>
      </w:r>
      <w:r w:rsidR="00D24249" w:rsidRPr="00780ACD">
        <w:rPr>
          <w:rFonts w:cstheme="minorHAnsi"/>
          <w:sz w:val="24"/>
          <w:szCs w:val="24"/>
          <w:lang w:val="en-US"/>
        </w:rPr>
        <w:t>fered as a function of each</w:t>
      </w:r>
      <w:r w:rsidR="00367EEB" w:rsidRPr="00780ACD">
        <w:rPr>
          <w:rFonts w:cstheme="minorHAnsi"/>
          <w:sz w:val="24"/>
          <w:szCs w:val="24"/>
          <w:lang w:val="en-US"/>
        </w:rPr>
        <w:t xml:space="preserve"> (</w:t>
      </w:r>
      <w:r w:rsidR="000B6883" w:rsidRPr="00780ACD">
        <w:rPr>
          <w:rFonts w:cstheme="minorHAnsi"/>
          <w:sz w:val="24"/>
          <w:szCs w:val="24"/>
          <w:lang w:val="en-US"/>
        </w:rPr>
        <w:t xml:space="preserve">group × </w:t>
      </w:r>
      <w:r w:rsidR="00D24249" w:rsidRPr="00780ACD">
        <w:rPr>
          <w:rFonts w:cstheme="minorHAnsi"/>
          <w:sz w:val="24"/>
          <w:szCs w:val="24"/>
          <w:lang w:val="en-US"/>
        </w:rPr>
        <w:t xml:space="preserve">load: </w:t>
      </w:r>
      <w:r w:rsidR="00D24249" w:rsidRPr="00780ACD">
        <w:rPr>
          <w:rFonts w:cstheme="minorHAnsi"/>
          <w:i/>
          <w:sz w:val="24"/>
          <w:szCs w:val="24"/>
          <w:lang w:val="en-US"/>
        </w:rPr>
        <w:t>F</w:t>
      </w:r>
      <w:r w:rsidR="00D24249" w:rsidRPr="00780ACD">
        <w:rPr>
          <w:rFonts w:cstheme="minorHAnsi"/>
          <w:sz w:val="24"/>
          <w:szCs w:val="24"/>
          <w:vertAlign w:val="subscript"/>
          <w:lang w:val="en-US"/>
        </w:rPr>
        <w:t>3,282</w:t>
      </w:r>
      <w:r w:rsidR="008F0FC5" w:rsidRPr="00780ACD">
        <w:rPr>
          <w:rFonts w:cstheme="minorHAnsi"/>
          <w:sz w:val="24"/>
          <w:szCs w:val="24"/>
          <w:vertAlign w:val="subscript"/>
          <w:lang w:val="en-US"/>
        </w:rPr>
        <w:t xml:space="preserve"> </w:t>
      </w:r>
      <w:r w:rsidR="00D24249" w:rsidRPr="00780ACD">
        <w:rPr>
          <w:rFonts w:cstheme="minorHAnsi"/>
          <w:sz w:val="24"/>
          <w:szCs w:val="24"/>
          <w:lang w:val="en-US"/>
        </w:rPr>
        <w:t>=</w:t>
      </w:r>
      <w:r w:rsidR="00C03E62" w:rsidRPr="00780ACD">
        <w:rPr>
          <w:rFonts w:cstheme="minorHAnsi"/>
          <w:sz w:val="24"/>
          <w:szCs w:val="24"/>
          <w:lang w:val="en-US"/>
        </w:rPr>
        <w:t xml:space="preserve"> </w:t>
      </w:r>
      <w:r w:rsidR="00D24249" w:rsidRPr="00780ACD">
        <w:rPr>
          <w:rFonts w:cstheme="minorHAnsi"/>
          <w:sz w:val="24"/>
          <w:szCs w:val="24"/>
          <w:lang w:val="en-US"/>
        </w:rPr>
        <w:t xml:space="preserve">3.8; </w:t>
      </w:r>
      <w:r w:rsidR="00D24249" w:rsidRPr="00780ACD">
        <w:rPr>
          <w:rFonts w:cstheme="minorHAnsi"/>
          <w:i/>
          <w:sz w:val="24"/>
          <w:szCs w:val="24"/>
          <w:lang w:val="en-US"/>
        </w:rPr>
        <w:t>p</w:t>
      </w:r>
      <w:r w:rsidR="00D24249" w:rsidRPr="00780ACD">
        <w:rPr>
          <w:rFonts w:cstheme="minorHAnsi"/>
          <w:sz w:val="24"/>
          <w:szCs w:val="24"/>
          <w:lang w:val="en-US"/>
        </w:rPr>
        <w:t xml:space="preserve"> = .011; </w:t>
      </w:r>
      <w:r w:rsidR="000B6883" w:rsidRPr="00780ACD">
        <w:rPr>
          <w:rFonts w:cstheme="minorHAnsi"/>
          <w:sz w:val="24"/>
          <w:szCs w:val="24"/>
          <w:lang w:val="en-US"/>
        </w:rPr>
        <w:t>group × sub</w:t>
      </w:r>
      <w:r w:rsidR="00D24249" w:rsidRPr="00780ACD">
        <w:rPr>
          <w:rFonts w:cstheme="minorHAnsi"/>
          <w:sz w:val="24"/>
          <w:szCs w:val="24"/>
          <w:lang w:val="en-US"/>
        </w:rPr>
        <w:t xml:space="preserve">scale: </w:t>
      </w:r>
      <w:r w:rsidR="00D24249" w:rsidRPr="00780ACD">
        <w:rPr>
          <w:rFonts w:cstheme="minorHAnsi"/>
          <w:i/>
          <w:sz w:val="24"/>
          <w:szCs w:val="24"/>
          <w:lang w:val="en-US"/>
        </w:rPr>
        <w:t>F</w:t>
      </w:r>
      <w:r w:rsidR="00D24249" w:rsidRPr="00780ACD">
        <w:rPr>
          <w:rFonts w:cstheme="minorHAnsi"/>
          <w:sz w:val="24"/>
          <w:szCs w:val="24"/>
          <w:vertAlign w:val="subscript"/>
          <w:lang w:val="en-US"/>
        </w:rPr>
        <w:t>5,470</w:t>
      </w:r>
      <w:r w:rsidR="00C03E62" w:rsidRPr="00780ACD">
        <w:rPr>
          <w:rFonts w:cstheme="minorHAnsi"/>
          <w:sz w:val="24"/>
          <w:szCs w:val="24"/>
          <w:vertAlign w:val="subscript"/>
          <w:lang w:val="en-US"/>
        </w:rPr>
        <w:t xml:space="preserve"> </w:t>
      </w:r>
      <w:r w:rsidR="00D24249" w:rsidRPr="00780ACD">
        <w:rPr>
          <w:rFonts w:cstheme="minorHAnsi"/>
          <w:sz w:val="24"/>
          <w:szCs w:val="24"/>
          <w:lang w:val="en-US"/>
        </w:rPr>
        <w:t>=</w:t>
      </w:r>
      <w:r w:rsidR="00C03E62" w:rsidRPr="00780ACD">
        <w:rPr>
          <w:rFonts w:cstheme="minorHAnsi"/>
          <w:sz w:val="24"/>
          <w:szCs w:val="24"/>
          <w:lang w:val="en-US"/>
        </w:rPr>
        <w:t xml:space="preserve"> </w:t>
      </w:r>
      <w:r w:rsidR="00D24249" w:rsidRPr="00780ACD">
        <w:rPr>
          <w:rFonts w:cstheme="minorHAnsi"/>
          <w:sz w:val="24"/>
          <w:szCs w:val="24"/>
          <w:lang w:val="en-US"/>
        </w:rPr>
        <w:t xml:space="preserve">3.7; </w:t>
      </w:r>
      <w:r w:rsidR="00D24249" w:rsidRPr="00780ACD">
        <w:rPr>
          <w:rFonts w:cstheme="minorHAnsi"/>
          <w:i/>
          <w:sz w:val="24"/>
          <w:szCs w:val="24"/>
          <w:lang w:val="en-US"/>
        </w:rPr>
        <w:t>p</w:t>
      </w:r>
      <w:r w:rsidR="00D24249" w:rsidRPr="00780ACD">
        <w:rPr>
          <w:rFonts w:cstheme="minorHAnsi"/>
          <w:sz w:val="24"/>
          <w:szCs w:val="24"/>
          <w:lang w:val="en-US"/>
        </w:rPr>
        <w:t xml:space="preserve"> = .003</w:t>
      </w:r>
      <w:r w:rsidR="00367EEB" w:rsidRPr="00780ACD">
        <w:rPr>
          <w:rFonts w:cstheme="minorHAnsi"/>
          <w:sz w:val="24"/>
          <w:szCs w:val="24"/>
          <w:lang w:val="en-US"/>
        </w:rPr>
        <w:t>)</w:t>
      </w:r>
      <w:r w:rsidR="009A56F4" w:rsidRPr="00780ACD">
        <w:rPr>
          <w:rFonts w:cstheme="minorHAnsi"/>
          <w:sz w:val="24"/>
          <w:szCs w:val="24"/>
          <w:lang w:val="en-US"/>
        </w:rPr>
        <w:t xml:space="preserve">. </w:t>
      </w:r>
      <w:r w:rsidR="00D24249" w:rsidRPr="00780ACD">
        <w:rPr>
          <w:rFonts w:cstheme="minorHAnsi"/>
          <w:sz w:val="24"/>
          <w:szCs w:val="24"/>
          <w:lang w:val="en-US"/>
        </w:rPr>
        <w:t xml:space="preserve">Post-hoc </w:t>
      </w:r>
      <w:r w:rsidR="001C3FE6" w:rsidRPr="00780ACD">
        <w:rPr>
          <w:rFonts w:cstheme="minorHAnsi"/>
          <w:i/>
          <w:sz w:val="24"/>
          <w:szCs w:val="24"/>
          <w:lang w:val="en-US"/>
        </w:rPr>
        <w:t>t</w:t>
      </w:r>
      <w:r w:rsidR="001C3FE6" w:rsidRPr="00780ACD">
        <w:rPr>
          <w:rFonts w:cstheme="minorHAnsi"/>
          <w:sz w:val="24"/>
          <w:szCs w:val="24"/>
          <w:lang w:val="en-US"/>
        </w:rPr>
        <w:t>-tests</w:t>
      </w:r>
      <w:r w:rsidR="00D24249" w:rsidRPr="00780ACD">
        <w:rPr>
          <w:rFonts w:cstheme="minorHAnsi"/>
          <w:sz w:val="24"/>
          <w:szCs w:val="24"/>
          <w:lang w:val="en-US"/>
        </w:rPr>
        <w:t xml:space="preserve"> determined</w:t>
      </w:r>
      <w:r w:rsidR="009A56F4" w:rsidRPr="00780ACD">
        <w:rPr>
          <w:rFonts w:cstheme="minorHAnsi"/>
          <w:sz w:val="24"/>
          <w:szCs w:val="24"/>
          <w:lang w:val="en-US"/>
        </w:rPr>
        <w:t xml:space="preserve"> </w:t>
      </w:r>
      <w:r w:rsidR="00D24249" w:rsidRPr="00780ACD">
        <w:rPr>
          <w:rFonts w:cstheme="minorHAnsi"/>
          <w:sz w:val="24"/>
          <w:szCs w:val="24"/>
          <w:lang w:val="en-US"/>
        </w:rPr>
        <w:t>that</w:t>
      </w:r>
      <w:r w:rsidR="00C669FD" w:rsidRPr="00780ACD">
        <w:rPr>
          <w:rFonts w:cstheme="minorHAnsi"/>
          <w:sz w:val="24"/>
          <w:szCs w:val="24"/>
          <w:lang w:val="en-US"/>
        </w:rPr>
        <w:t xml:space="preserve"> while the group × load interaction could be </w:t>
      </w:r>
      <w:r w:rsidR="001C3FE6" w:rsidRPr="00780ACD">
        <w:rPr>
          <w:rFonts w:cstheme="minorHAnsi"/>
          <w:sz w:val="24"/>
          <w:szCs w:val="24"/>
          <w:lang w:val="en-US"/>
        </w:rPr>
        <w:t xml:space="preserve">largely </w:t>
      </w:r>
      <w:r w:rsidR="00C669FD" w:rsidRPr="00780ACD">
        <w:rPr>
          <w:rFonts w:cstheme="minorHAnsi"/>
          <w:sz w:val="24"/>
          <w:szCs w:val="24"/>
          <w:lang w:val="en-US"/>
        </w:rPr>
        <w:t xml:space="preserve">explained by higher ratings </w:t>
      </w:r>
      <w:r w:rsidR="00413906" w:rsidRPr="00780ACD">
        <w:rPr>
          <w:rFonts w:cstheme="minorHAnsi"/>
          <w:sz w:val="24"/>
          <w:szCs w:val="24"/>
          <w:lang w:val="en-US"/>
        </w:rPr>
        <w:t xml:space="preserve">(i.e. greater perceived task demand) </w:t>
      </w:r>
      <w:r w:rsidR="00C669FD" w:rsidRPr="00780ACD">
        <w:rPr>
          <w:rFonts w:cstheme="minorHAnsi"/>
          <w:sz w:val="24"/>
          <w:szCs w:val="24"/>
          <w:lang w:val="en-US"/>
        </w:rPr>
        <w:t xml:space="preserve">in the AN group </w:t>
      </w:r>
      <w:r w:rsidR="00AD1582" w:rsidRPr="00780ACD">
        <w:rPr>
          <w:rFonts w:cstheme="minorHAnsi"/>
          <w:sz w:val="24"/>
          <w:szCs w:val="24"/>
          <w:lang w:val="en-US"/>
        </w:rPr>
        <w:t xml:space="preserve">specifically </w:t>
      </w:r>
      <w:r w:rsidR="00C669FD" w:rsidRPr="00780ACD">
        <w:rPr>
          <w:rFonts w:cstheme="minorHAnsi"/>
          <w:sz w:val="24"/>
          <w:szCs w:val="24"/>
          <w:lang w:val="en-US"/>
        </w:rPr>
        <w:t>for the 4-back task (</w:t>
      </w:r>
      <w:r w:rsidR="00FA15BF" w:rsidRPr="00780ACD">
        <w:rPr>
          <w:rFonts w:cstheme="minorHAnsi"/>
          <w:i/>
          <w:sz w:val="24"/>
          <w:szCs w:val="24"/>
          <w:lang w:val="en-US"/>
        </w:rPr>
        <w:t>t</w:t>
      </w:r>
      <w:r w:rsidR="00FA15BF" w:rsidRPr="00780ACD">
        <w:rPr>
          <w:rFonts w:cstheme="minorHAnsi"/>
          <w:sz w:val="24"/>
          <w:szCs w:val="24"/>
          <w:vertAlign w:val="subscript"/>
          <w:lang w:val="en-US"/>
        </w:rPr>
        <w:t>94</w:t>
      </w:r>
      <w:r w:rsidR="00FA15BF" w:rsidRPr="00780ACD">
        <w:rPr>
          <w:rFonts w:cstheme="minorHAnsi"/>
          <w:sz w:val="24"/>
          <w:szCs w:val="24"/>
          <w:lang w:val="en-US"/>
        </w:rPr>
        <w:t xml:space="preserve"> = 2.64; </w:t>
      </w:r>
      <w:r w:rsidR="000D6248" w:rsidRPr="00780ACD">
        <w:rPr>
          <w:rFonts w:cstheme="minorHAnsi"/>
          <w:i/>
          <w:sz w:val="24"/>
          <w:szCs w:val="24"/>
          <w:lang w:val="en-US"/>
        </w:rPr>
        <w:t>p</w:t>
      </w:r>
      <w:r w:rsidR="000D6248" w:rsidRPr="00780ACD">
        <w:rPr>
          <w:rFonts w:cstheme="minorHAnsi"/>
          <w:sz w:val="24"/>
          <w:szCs w:val="24"/>
          <w:lang w:val="en-US"/>
        </w:rPr>
        <w:t xml:space="preserve"> </w:t>
      </w:r>
      <w:r w:rsidR="00C669FD" w:rsidRPr="00780ACD">
        <w:rPr>
          <w:rFonts w:cstheme="minorHAnsi"/>
          <w:sz w:val="24"/>
          <w:szCs w:val="24"/>
          <w:lang w:val="en-US"/>
        </w:rPr>
        <w:t xml:space="preserve">= .02), the group × subscale interaction could be explained by </w:t>
      </w:r>
      <w:r w:rsidR="008A10D5" w:rsidRPr="00780ACD">
        <w:rPr>
          <w:rFonts w:cstheme="minorHAnsi"/>
          <w:sz w:val="24"/>
          <w:szCs w:val="24"/>
          <w:lang w:val="en-US"/>
        </w:rPr>
        <w:t>AN group experiencing significantly greater</w:t>
      </w:r>
      <w:r w:rsidR="00C669FD" w:rsidRPr="00780ACD">
        <w:rPr>
          <w:rFonts w:cstheme="minorHAnsi"/>
          <w:sz w:val="24"/>
          <w:szCs w:val="24"/>
          <w:lang w:val="en-US"/>
        </w:rPr>
        <w:t xml:space="preserve"> “frustration”</w:t>
      </w:r>
      <w:r w:rsidR="00FA15BF" w:rsidRPr="00780ACD">
        <w:rPr>
          <w:rFonts w:cstheme="minorHAnsi"/>
          <w:sz w:val="24"/>
          <w:szCs w:val="24"/>
          <w:lang w:val="en-US"/>
        </w:rPr>
        <w:t xml:space="preserve"> (</w:t>
      </w:r>
      <w:r w:rsidR="00AC628D" w:rsidRPr="00780ACD">
        <w:rPr>
          <w:rFonts w:cstheme="minorHAnsi"/>
          <w:i/>
          <w:sz w:val="24"/>
          <w:szCs w:val="24"/>
          <w:lang w:val="en-US"/>
        </w:rPr>
        <w:t>t</w:t>
      </w:r>
      <w:r w:rsidR="00AC628D" w:rsidRPr="00780ACD">
        <w:rPr>
          <w:rFonts w:cstheme="minorHAnsi"/>
          <w:sz w:val="24"/>
          <w:szCs w:val="24"/>
          <w:vertAlign w:val="subscript"/>
          <w:lang w:val="en-US"/>
        </w:rPr>
        <w:t>94</w:t>
      </w:r>
      <w:r w:rsidR="00AC628D" w:rsidRPr="00780ACD">
        <w:rPr>
          <w:rFonts w:cstheme="minorHAnsi"/>
          <w:sz w:val="24"/>
          <w:szCs w:val="24"/>
          <w:lang w:val="en-US"/>
        </w:rPr>
        <w:t xml:space="preserve"> = 2.64; </w:t>
      </w:r>
      <w:r w:rsidR="000D6248" w:rsidRPr="00780ACD">
        <w:rPr>
          <w:rFonts w:cstheme="minorHAnsi"/>
          <w:i/>
          <w:sz w:val="24"/>
          <w:szCs w:val="24"/>
          <w:lang w:val="en-US"/>
        </w:rPr>
        <w:t>p</w:t>
      </w:r>
      <w:r w:rsidR="000D6248" w:rsidRPr="00780ACD">
        <w:rPr>
          <w:rFonts w:cstheme="minorHAnsi"/>
          <w:sz w:val="24"/>
          <w:szCs w:val="24"/>
          <w:lang w:val="en-US"/>
        </w:rPr>
        <w:t xml:space="preserve"> </w:t>
      </w:r>
      <w:r w:rsidR="00FA15BF" w:rsidRPr="00780ACD">
        <w:rPr>
          <w:rFonts w:cstheme="minorHAnsi"/>
          <w:sz w:val="24"/>
          <w:szCs w:val="24"/>
          <w:lang w:val="en-US"/>
        </w:rPr>
        <w:t xml:space="preserve">= .018) </w:t>
      </w:r>
      <w:r w:rsidR="00413906" w:rsidRPr="00780ACD">
        <w:rPr>
          <w:rFonts w:cstheme="minorHAnsi"/>
          <w:sz w:val="24"/>
          <w:szCs w:val="24"/>
          <w:lang w:val="en-US"/>
        </w:rPr>
        <w:t>with the N</w:t>
      </w:r>
      <w:r w:rsidR="008A10D5" w:rsidRPr="00780ACD">
        <w:rPr>
          <w:rFonts w:cstheme="minorHAnsi"/>
          <w:sz w:val="24"/>
          <w:szCs w:val="24"/>
          <w:lang w:val="en-US"/>
        </w:rPr>
        <w:t>-back task</w:t>
      </w:r>
      <w:r w:rsidR="00413906" w:rsidRPr="00780ACD">
        <w:rPr>
          <w:rFonts w:cstheme="minorHAnsi"/>
          <w:sz w:val="24"/>
          <w:szCs w:val="24"/>
          <w:lang w:val="en-US"/>
        </w:rPr>
        <w:t xml:space="preserve"> in general</w:t>
      </w:r>
      <w:r w:rsidR="008A10D5" w:rsidRPr="00780ACD">
        <w:rPr>
          <w:rFonts w:cstheme="minorHAnsi"/>
          <w:sz w:val="24"/>
          <w:szCs w:val="24"/>
          <w:lang w:val="en-US"/>
        </w:rPr>
        <w:t xml:space="preserve">, </w:t>
      </w:r>
      <w:r w:rsidR="00FA15BF" w:rsidRPr="00780ACD">
        <w:rPr>
          <w:rFonts w:cstheme="minorHAnsi"/>
          <w:sz w:val="24"/>
          <w:szCs w:val="24"/>
          <w:lang w:val="en-US"/>
        </w:rPr>
        <w:t>together with</w:t>
      </w:r>
      <w:r w:rsidR="00C669FD" w:rsidRPr="00780ACD">
        <w:rPr>
          <w:rFonts w:cstheme="minorHAnsi"/>
          <w:sz w:val="24"/>
          <w:szCs w:val="24"/>
          <w:lang w:val="en-US"/>
        </w:rPr>
        <w:t xml:space="preserve"> numerical trends for </w:t>
      </w:r>
      <w:r w:rsidR="001C3FE6" w:rsidRPr="00780ACD">
        <w:rPr>
          <w:rFonts w:cstheme="minorHAnsi"/>
          <w:sz w:val="24"/>
          <w:szCs w:val="24"/>
          <w:lang w:val="en-US"/>
        </w:rPr>
        <w:t>higher</w:t>
      </w:r>
      <w:r w:rsidR="00C669FD" w:rsidRPr="00780ACD">
        <w:rPr>
          <w:rFonts w:cstheme="minorHAnsi"/>
          <w:sz w:val="24"/>
          <w:szCs w:val="24"/>
          <w:lang w:val="en-US"/>
        </w:rPr>
        <w:t xml:space="preserve"> </w:t>
      </w:r>
      <w:r w:rsidR="00FA15BF" w:rsidRPr="00780ACD">
        <w:rPr>
          <w:rFonts w:cstheme="minorHAnsi"/>
          <w:sz w:val="24"/>
          <w:szCs w:val="24"/>
          <w:lang w:val="en-US"/>
        </w:rPr>
        <w:t>perceived overall</w:t>
      </w:r>
      <w:r w:rsidR="00C669FD" w:rsidRPr="00780ACD">
        <w:rPr>
          <w:rFonts w:cstheme="minorHAnsi"/>
          <w:sz w:val="24"/>
          <w:szCs w:val="24"/>
          <w:lang w:val="en-US"/>
        </w:rPr>
        <w:t xml:space="preserve"> “effort” (</w:t>
      </w:r>
      <w:r w:rsidR="000D6248" w:rsidRPr="00780ACD">
        <w:rPr>
          <w:rFonts w:cstheme="minorHAnsi"/>
          <w:i/>
          <w:sz w:val="24"/>
          <w:szCs w:val="24"/>
          <w:lang w:val="en-US"/>
        </w:rPr>
        <w:t>p</w:t>
      </w:r>
      <w:r w:rsidR="000D6248" w:rsidRPr="00780ACD">
        <w:rPr>
          <w:rFonts w:cstheme="minorHAnsi"/>
          <w:sz w:val="24"/>
          <w:szCs w:val="24"/>
          <w:lang w:val="en-US"/>
        </w:rPr>
        <w:t xml:space="preserve"> </w:t>
      </w:r>
      <w:r w:rsidR="00C669FD" w:rsidRPr="00780ACD">
        <w:rPr>
          <w:rFonts w:cstheme="minorHAnsi"/>
          <w:sz w:val="24"/>
          <w:szCs w:val="24"/>
          <w:lang w:val="en-US"/>
        </w:rPr>
        <w:t>= .09)</w:t>
      </w:r>
      <w:r w:rsidR="00FA15BF" w:rsidRPr="00780ACD">
        <w:rPr>
          <w:rFonts w:cstheme="minorHAnsi"/>
          <w:sz w:val="24"/>
          <w:szCs w:val="24"/>
          <w:lang w:val="en-US"/>
        </w:rPr>
        <w:t xml:space="preserve"> </w:t>
      </w:r>
      <w:r w:rsidR="00C669FD" w:rsidRPr="00780ACD">
        <w:rPr>
          <w:rFonts w:cstheme="minorHAnsi"/>
          <w:sz w:val="24"/>
          <w:szCs w:val="24"/>
          <w:lang w:val="en-US"/>
        </w:rPr>
        <w:t xml:space="preserve">and </w:t>
      </w:r>
      <w:r w:rsidR="00FA15BF" w:rsidRPr="00780ACD">
        <w:rPr>
          <w:rFonts w:cstheme="minorHAnsi"/>
          <w:sz w:val="24"/>
          <w:szCs w:val="24"/>
          <w:lang w:val="en-US"/>
        </w:rPr>
        <w:t>underestimation of own</w:t>
      </w:r>
      <w:r w:rsidR="001C3FE6" w:rsidRPr="00780ACD">
        <w:rPr>
          <w:rFonts w:cstheme="minorHAnsi"/>
          <w:sz w:val="24"/>
          <w:szCs w:val="24"/>
          <w:lang w:val="en-US"/>
        </w:rPr>
        <w:t xml:space="preserve"> </w:t>
      </w:r>
      <w:r w:rsidR="00C669FD" w:rsidRPr="00780ACD">
        <w:rPr>
          <w:rFonts w:cstheme="minorHAnsi"/>
          <w:sz w:val="24"/>
          <w:szCs w:val="24"/>
          <w:lang w:val="en-US"/>
        </w:rPr>
        <w:t>“performance” (</w:t>
      </w:r>
      <w:r w:rsidR="00AC628D" w:rsidRPr="00780ACD">
        <w:rPr>
          <w:rFonts w:cstheme="minorHAnsi"/>
          <w:i/>
          <w:sz w:val="24"/>
          <w:szCs w:val="24"/>
          <w:lang w:val="en-US"/>
        </w:rPr>
        <w:t>t</w:t>
      </w:r>
      <w:r w:rsidR="00AC628D" w:rsidRPr="00780ACD">
        <w:rPr>
          <w:rFonts w:cstheme="minorHAnsi"/>
          <w:sz w:val="24"/>
          <w:szCs w:val="24"/>
          <w:vertAlign w:val="subscript"/>
          <w:lang w:val="en-US"/>
        </w:rPr>
        <w:t>94</w:t>
      </w:r>
      <w:r w:rsidR="00AC628D" w:rsidRPr="00780ACD">
        <w:rPr>
          <w:rFonts w:cstheme="minorHAnsi"/>
          <w:sz w:val="24"/>
          <w:szCs w:val="24"/>
          <w:lang w:val="en-US"/>
        </w:rPr>
        <w:t xml:space="preserve"> = 2.64; </w:t>
      </w:r>
      <w:r w:rsidR="000D6248" w:rsidRPr="00780ACD">
        <w:rPr>
          <w:rFonts w:cstheme="minorHAnsi"/>
          <w:i/>
          <w:sz w:val="24"/>
          <w:szCs w:val="24"/>
          <w:lang w:val="en-US"/>
        </w:rPr>
        <w:t>p</w:t>
      </w:r>
      <w:r w:rsidR="000D6248" w:rsidRPr="00780ACD">
        <w:rPr>
          <w:rFonts w:cstheme="minorHAnsi"/>
          <w:sz w:val="24"/>
          <w:szCs w:val="24"/>
          <w:lang w:val="en-US"/>
        </w:rPr>
        <w:t xml:space="preserve"> </w:t>
      </w:r>
      <w:r w:rsidR="00C669FD" w:rsidRPr="00780ACD">
        <w:rPr>
          <w:rFonts w:cstheme="minorHAnsi"/>
          <w:sz w:val="24"/>
          <w:szCs w:val="24"/>
          <w:lang w:val="en-US"/>
        </w:rPr>
        <w:t xml:space="preserve">= .075).  </w:t>
      </w:r>
    </w:p>
    <w:p w14:paraId="4203C18B" w14:textId="73D0CCDE" w:rsidR="00D24249" w:rsidRPr="00780ACD" w:rsidRDefault="00D24249" w:rsidP="000C3D81">
      <w:pPr>
        <w:rPr>
          <w:lang w:val="en-US"/>
        </w:rPr>
      </w:pPr>
    </w:p>
    <w:p w14:paraId="0ED03CF8" w14:textId="77777777" w:rsidR="00D24249" w:rsidRPr="00780ACD" w:rsidRDefault="00D24249" w:rsidP="000C3D81">
      <w:pPr>
        <w:rPr>
          <w:lang w:val="en-US"/>
        </w:rPr>
      </w:pPr>
    </w:p>
    <w:p w14:paraId="52D9B695" w14:textId="4B1C04F6" w:rsidR="002E6D90" w:rsidRPr="00780ACD" w:rsidRDefault="00FD4362" w:rsidP="00AC628D">
      <w:pPr>
        <w:jc w:val="center"/>
        <w:rPr>
          <w:rFonts w:ascii="Times New Roman" w:hAnsi="Times New Roman" w:cs="Times New Roman"/>
          <w:sz w:val="24"/>
          <w:szCs w:val="24"/>
        </w:rPr>
      </w:pPr>
      <w:r w:rsidRPr="00780ACD">
        <w:rPr>
          <w:rFonts w:ascii="Times New Roman" w:hAnsi="Times New Roman" w:cs="Times New Roman"/>
          <w:noProof/>
          <w:sz w:val="24"/>
          <w:szCs w:val="24"/>
          <w:lang w:eastAsia="de-DE"/>
        </w:rPr>
        <w:drawing>
          <wp:inline distT="0" distB="0" distL="0" distR="0" wp14:anchorId="0CF73759" wp14:editId="5FBC3C7C">
            <wp:extent cx="3985200" cy="36000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ffort_supplementary_nasa.png"/>
                    <pic:cNvPicPr/>
                  </pic:nvPicPr>
                  <pic:blipFill>
                    <a:blip r:embed="rId8">
                      <a:extLst>
                        <a:ext uri="{28A0092B-C50C-407E-A947-70E740481C1C}">
                          <a14:useLocalDpi xmlns:a14="http://schemas.microsoft.com/office/drawing/2010/main" val="0"/>
                        </a:ext>
                      </a:extLst>
                    </a:blip>
                    <a:stretch>
                      <a:fillRect/>
                    </a:stretch>
                  </pic:blipFill>
                  <pic:spPr>
                    <a:xfrm>
                      <a:off x="0" y="0"/>
                      <a:ext cx="3985200" cy="3600000"/>
                    </a:xfrm>
                    <a:prstGeom prst="rect">
                      <a:avLst/>
                    </a:prstGeom>
                  </pic:spPr>
                </pic:pic>
              </a:graphicData>
            </a:graphic>
          </wp:inline>
        </w:drawing>
      </w:r>
    </w:p>
    <w:p w14:paraId="3CD0E938" w14:textId="3CC580B9" w:rsidR="00AC628D" w:rsidRPr="00780ACD" w:rsidRDefault="00051B5C" w:rsidP="00757883">
      <w:pPr>
        <w:spacing w:before="100" w:beforeAutospacing="1" w:after="100" w:afterAutospacing="1" w:line="240" w:lineRule="auto"/>
        <w:jc w:val="both"/>
        <w:rPr>
          <w:rFonts w:ascii="Calibri" w:eastAsia="Times New Roman" w:hAnsi="Calibri" w:cs="Calibri"/>
          <w:lang w:val="en-US" w:eastAsia="de-DE"/>
        </w:rPr>
      </w:pPr>
      <w:r w:rsidRPr="00780ACD">
        <w:rPr>
          <w:rFonts w:ascii="Calibri" w:eastAsia="Times New Roman" w:hAnsi="Calibri" w:cs="Calibri"/>
          <w:lang w:val="en-US" w:eastAsia="de-DE"/>
        </w:rPr>
        <w:t>Fig</w:t>
      </w:r>
      <w:r w:rsidR="0092797E" w:rsidRPr="00780ACD">
        <w:rPr>
          <w:rFonts w:ascii="Calibri" w:eastAsia="Times New Roman" w:hAnsi="Calibri" w:cs="Calibri"/>
          <w:lang w:val="en-US" w:eastAsia="de-DE"/>
        </w:rPr>
        <w:t>.</w:t>
      </w:r>
      <w:r w:rsidRPr="00780ACD">
        <w:rPr>
          <w:rFonts w:ascii="Calibri" w:eastAsia="Times New Roman" w:hAnsi="Calibri" w:cs="Calibri"/>
          <w:lang w:val="en-US" w:eastAsia="de-DE"/>
        </w:rPr>
        <w:t xml:space="preserve"> S2</w:t>
      </w:r>
      <w:r w:rsidR="00AC628D" w:rsidRPr="00780ACD">
        <w:rPr>
          <w:rFonts w:ascii="Calibri" w:eastAsia="Times New Roman" w:hAnsi="Calibri" w:cs="Calibri"/>
          <w:lang w:val="en-US" w:eastAsia="de-DE"/>
        </w:rPr>
        <w:t xml:space="preserve">. Subjective </w:t>
      </w:r>
      <w:r w:rsidR="00367EEB" w:rsidRPr="00780ACD">
        <w:rPr>
          <w:rFonts w:ascii="Calibri" w:eastAsia="Times New Roman" w:hAnsi="Calibri" w:cs="Calibri"/>
          <w:lang w:val="en-US" w:eastAsia="de-DE"/>
        </w:rPr>
        <w:t xml:space="preserve">N-back </w:t>
      </w:r>
      <w:r w:rsidR="00AC628D" w:rsidRPr="00780ACD">
        <w:rPr>
          <w:rFonts w:ascii="Calibri" w:eastAsia="Times New Roman" w:hAnsi="Calibri" w:cs="Calibri"/>
          <w:lang w:val="en-US" w:eastAsia="de-DE"/>
        </w:rPr>
        <w:t xml:space="preserve">task load effects. Mean NASA-TLX scores </w:t>
      </w:r>
      <w:r w:rsidR="00933752" w:rsidRPr="00780ACD">
        <w:rPr>
          <w:rFonts w:ascii="Calibri" w:eastAsia="Times New Roman" w:hAnsi="Calibri" w:cs="Calibri"/>
          <w:lang w:val="en-US" w:eastAsia="de-DE"/>
        </w:rPr>
        <w:t xml:space="preserve">averaged across all subscales </w:t>
      </w:r>
      <w:r w:rsidR="00AC628D" w:rsidRPr="00780ACD">
        <w:rPr>
          <w:rFonts w:ascii="Calibri" w:eastAsia="Times New Roman" w:hAnsi="Calibri" w:cs="Calibri"/>
          <w:lang w:val="en-US" w:eastAsia="de-DE"/>
        </w:rPr>
        <w:t xml:space="preserve">are plotted by group and </w:t>
      </w:r>
      <w:r w:rsidR="00404D4D" w:rsidRPr="00780ACD">
        <w:rPr>
          <w:rFonts w:ascii="Calibri" w:eastAsia="Times New Roman" w:hAnsi="Calibri" w:cs="Calibri"/>
          <w:lang w:val="en-US" w:eastAsia="de-DE"/>
        </w:rPr>
        <w:t>N</w:t>
      </w:r>
      <w:r w:rsidR="00AC628D" w:rsidRPr="00780ACD">
        <w:rPr>
          <w:rFonts w:ascii="Calibri" w:eastAsia="Times New Roman" w:hAnsi="Calibri" w:cs="Calibri"/>
          <w:lang w:val="en-US" w:eastAsia="de-DE"/>
        </w:rPr>
        <w:t xml:space="preserve">-back load level. </w:t>
      </w:r>
      <w:r w:rsidR="00757883" w:rsidRPr="00780ACD">
        <w:rPr>
          <w:rFonts w:ascii="Calibri" w:eastAsia="Times New Roman" w:hAnsi="Calibri" w:cs="Calibri"/>
          <w:lang w:val="en-US" w:eastAsia="de-DE"/>
        </w:rPr>
        <w:t xml:space="preserve">A detailed description of group differences as a function of both N-back load level and NASA-TLX subscale is provided in the preceding paragraph. </w:t>
      </w:r>
    </w:p>
    <w:p w14:paraId="7846C358" w14:textId="285976A6" w:rsidR="002E6D90" w:rsidRPr="00780ACD" w:rsidRDefault="002E6D90" w:rsidP="00EA1FD8">
      <w:pPr>
        <w:rPr>
          <w:lang w:val="en-US"/>
        </w:rPr>
      </w:pPr>
    </w:p>
    <w:p w14:paraId="036A5E36" w14:textId="1051F3D7" w:rsidR="006961CC" w:rsidRPr="00780ACD" w:rsidRDefault="00404D4D" w:rsidP="006D60AB">
      <w:pPr>
        <w:rPr>
          <w:rFonts w:cstheme="minorHAnsi"/>
          <w:b/>
          <w:sz w:val="24"/>
          <w:szCs w:val="24"/>
          <w:lang w:val="en-US"/>
        </w:rPr>
      </w:pPr>
      <w:r w:rsidRPr="00780ACD">
        <w:rPr>
          <w:rFonts w:cstheme="minorHAnsi"/>
          <w:b/>
          <w:sz w:val="24"/>
          <w:szCs w:val="24"/>
          <w:lang w:val="en-US"/>
        </w:rPr>
        <w:lastRenderedPageBreak/>
        <w:t xml:space="preserve">Pre-scan </w:t>
      </w:r>
      <w:r w:rsidR="00C32CB2" w:rsidRPr="00780ACD">
        <w:rPr>
          <w:rFonts w:cstheme="minorHAnsi"/>
          <w:b/>
          <w:sz w:val="24"/>
          <w:szCs w:val="24"/>
          <w:lang w:val="en-US"/>
        </w:rPr>
        <w:t xml:space="preserve">behavioral </w:t>
      </w:r>
      <w:r w:rsidRPr="00780ACD">
        <w:rPr>
          <w:rFonts w:cstheme="minorHAnsi"/>
          <w:b/>
          <w:sz w:val="24"/>
          <w:szCs w:val="24"/>
          <w:lang w:val="en-US"/>
        </w:rPr>
        <w:t xml:space="preserve">effort discounting </w:t>
      </w:r>
      <w:r w:rsidR="00367EEB" w:rsidRPr="00780ACD">
        <w:rPr>
          <w:rFonts w:cstheme="minorHAnsi"/>
          <w:b/>
          <w:sz w:val="24"/>
          <w:szCs w:val="24"/>
          <w:lang w:val="en-US"/>
        </w:rPr>
        <w:t xml:space="preserve">calibration </w:t>
      </w:r>
      <w:r w:rsidR="00C32CB2" w:rsidRPr="00780ACD">
        <w:rPr>
          <w:rFonts w:cstheme="minorHAnsi"/>
          <w:b/>
          <w:sz w:val="24"/>
          <w:szCs w:val="24"/>
          <w:lang w:val="en-US"/>
        </w:rPr>
        <w:t xml:space="preserve">procedure (COGED Part 2) </w:t>
      </w:r>
      <w:r w:rsidRPr="00780ACD">
        <w:rPr>
          <w:rFonts w:cstheme="minorHAnsi"/>
          <w:b/>
          <w:sz w:val="24"/>
          <w:szCs w:val="24"/>
          <w:lang w:val="en-US"/>
        </w:rPr>
        <w:t>m</w:t>
      </w:r>
      <w:r w:rsidR="00137D48" w:rsidRPr="00780ACD">
        <w:rPr>
          <w:rFonts w:cstheme="minorHAnsi"/>
          <w:b/>
          <w:sz w:val="24"/>
          <w:szCs w:val="24"/>
          <w:lang w:val="en-US"/>
        </w:rPr>
        <w:t>ultilevel model analysis</w:t>
      </w:r>
    </w:p>
    <w:p w14:paraId="1C49B948" w14:textId="3301EA01" w:rsidR="00475470" w:rsidRPr="00780ACD" w:rsidRDefault="00E14993" w:rsidP="00D03500">
      <w:pPr>
        <w:spacing w:line="240" w:lineRule="auto"/>
        <w:jc w:val="both"/>
        <w:rPr>
          <w:rFonts w:cstheme="minorHAnsi"/>
          <w:sz w:val="24"/>
          <w:szCs w:val="24"/>
          <w:lang w:val="en-US"/>
        </w:rPr>
      </w:pPr>
      <w:r w:rsidRPr="00780ACD">
        <w:rPr>
          <w:rFonts w:cstheme="minorHAnsi"/>
          <w:sz w:val="24"/>
          <w:szCs w:val="24"/>
          <w:lang w:val="en-US"/>
        </w:rPr>
        <w:t>Following</w:t>
      </w:r>
      <w:r w:rsidR="00137D48" w:rsidRPr="00780ACD">
        <w:rPr>
          <w:rFonts w:cstheme="minorHAnsi"/>
          <w:sz w:val="24"/>
          <w:szCs w:val="24"/>
          <w:lang w:val="en-US"/>
        </w:rPr>
        <w:t xml:space="preserve"> previous COGED studies</w:t>
      </w:r>
      <w:r w:rsidR="00602FA0" w:rsidRPr="00780ACD">
        <w:rPr>
          <w:rFonts w:cstheme="minorHAnsi"/>
          <w:sz w:val="24"/>
          <w:szCs w:val="24"/>
          <w:lang w:val="en-US"/>
        </w:rPr>
        <w:t xml:space="preserve"> </w:t>
      </w:r>
      <w:r w:rsidR="005B7190"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{"citationID":"RiXuGmbS","properties":{"formattedCitation":"[5, 6, 8]","plainCitation":"[5, 6, 8]","noteIndex":0},"citationItems":[{"id":"2QwvGkwP/OFTvceBL","uris":["http://zotero.org/users/local/vDQNSZRC/items/Y3B9RMB7"],"itemData":{"id":366,"type":"article-journal","abstract":"Abstract\n            \n              Background\n              Abnormal effort-based decision-making represents a potential mechanism underlying motivational deficits (amotivation) in psychotic disorders. Previous research identified effort allocation impairment in chronic schizophrenia and focused mostly on physical effort modality. No study has investigated cognitive effort allocation in first-episode psychosis (FEP).\n            \n            \n              Method\n              \n                Cognitive effort allocation was examined in 40 FEP patients and 44 demographically-matched healthy controls, using Cognitive Effort-Discounting (COGED) paradigm which quantified participants’ willingness to expend cognitive effort in terms of explicit, continuous discounting of monetary rewards based on parametrically-varied cognitive demands (levels\n                N\n                of\n                N\n                -back task). Relationship between reward-discounting and amotivation was investigated. Group differences in reward-magnitude and effort-cost sensitivity, and differential associations of these sensitivity indices with amotivation were explored.\n              \n            \n            \n              Results\n              \n                Patients displayed significantly greater reward-discounting than controls. In particular, such discounting was most pronounced in patients with high levels of amotivation even when\n                N\n                -back performance and reward base amount were taken into consideration. Moreover, patients exhibited reduced reward-benefit sensitivity and effort-cost sensitivity relative to controls, and that decreased sensitivity to reward-benefit but not effort-cost was correlated with diminished motivation. Reward-discounting and sensitivity indices were generally unrelated to other symptom dimensions, antipsychotic dose and cognitive deficits.\n              \n            \n            \n              Conclusion\n              This study provides the first evidence of cognitive effort-based decision-making impairment in FEP, and indicates that decreased effort expenditure is associated with amotivation. Our findings further suggest that abnormal effort allocation and amotivation might primarily be related to blunted reward valuation. Prospective research is required to clarify the utility of effort-based measures in predicting amotivation and functional outcome in FEP.","container-title":"Psychological Medicine","DOI":"10.1017/S0033291719002769","ISSN":"0033-2917, 1469-8978","issue":"15","journalAbbreviation":"Psychol. Med.","language":"en","page":"2599-2609","source":"DOI.org (Crossref)","title":"Abnormal cognitive effort allocation and its association with amotivation in first-episode psychosis","URL":"https://www.cambridge.org/core/product/identifier/S0033291719002769/type/journal_article","volume":"50","author":[{"family":"Chang","given":"W. C."},{"family":"Westbrook","given":"A."},{"family":"Strauss","given":"G. P."},{"family":"Chu","given":"A. O. K."},{"family":"Chong","given":"C. S. Y."},{"family":"Siu","given":"C. M. W."},{"family":"Chan","given":"S. K. W."},{"family":"Lee","given":"E. H. M."},{"family":"Hui","given":"C. L. M."},{"family":"Suen","given":"Y. M."},{"family":"Lo","given":"T. L."},{"family":"Chen","given":"E. Y. H"}],"accessed":{"date-parts":[["2023",7,19]]},"issued":{"date-parts":[["2020",11]]}}},{"id":"2QwvGkwP/vZlxQWsK","uris":["http://zotero.org/users/local/vDQNSZRC/items/498ETUKA"],"itemData":{"id":364,"type":"article-journal","container-title":"Journal of Abnormal Psychology","DOI":"10.1037/abn0000153","ISSN":"1939-1846, 0021-843X","issue":"4","journalAbbreviation":"Journal of Abnormal Psychology","language":"en","page":"528-536","source":"DOI.org (Crossref)","title":"Negative symptoms are associated with an increased subjective cost of cognitive effort.","URL":"http://doi.apa.org/getdoi.cfm?doi=10.1037/abn0000153","volume":"125","author":[{"family":"Culbreth","given":"Adam"},{"family":"Westbrook","given":"Andrew"},{"family":"Barch","given":"Deanna"}],"accessed":{"date-parts":[["2023",7,19]]},"issued":{"date-parts":[["2016",5]]}}},{"id":"2QwvGkwP/rhSVrNTZ","uris":["http://zotero.org/users/local/vDQNSZRC/items/B7LTGZYD"],"itemData":{"id":333,"type":"article-journal","abstract":"It has long been assumed that people treat cognitive effort as costly, but also that such effort costs may vary greatly across individuals. Individual differences in subjective effort could present a major and pervasive confound in behavioral and neuroscience assessments, by conflating cognitive ability with cognitive motivation. Self-report cognitive effort scales have been developed, but objective measures are lacking. In this study, we use the behavioral economic approach of revealed preferences to quantify subjective effort. Specifically, we adapted a well-established discounting paradigm to measure the extent to which cognitive effort causes participants to discount monetary rewards. The resulting metrics are sensitive to both within-individual factors, including objective load and reward amount, and between-individual factors, including age and trait cognitive engagement. We further validate cognitive effort discounting by benchmarking it against well-established measures of delay discounting. The results highlight the promise and utility of behavioral economic tools for assessing trait and state influences on cognitive motivation.","container-title":"PloS One","DOI":"10.1371/journal.pone.0068210","ISSN":"1932-6203","issue":"7","journalAbbreviation":"PLoS One","language":"eng","note":"PMID: 23894295\nPMCID: PMC3718823","page":"e68210","source":"PubMed","title":"What is the subjective cost of cognitive effort? Load, trait, and aging effects revealed by economic preference","title-short":"What is the subjective cost of cognitive effort?","volume":"8","author":[{"family":"Westbrook","given":"Andrew"},{"family":"Kester","given":"Daria"},{"family":"Braver","given":"Todd S."}],"issued":{"date-parts":[["2013"]]}}}],"schema":"https://github.com/citation-style-language/schema/raw/master/csl-citation.json"} </w:instrText>
      </w:r>
      <w:r w:rsidR="005B7190" w:rsidRPr="00780ACD">
        <w:rPr>
          <w:rFonts w:cstheme="minorHAnsi"/>
          <w:sz w:val="24"/>
          <w:szCs w:val="24"/>
          <w:lang w:val="en-US"/>
        </w:rPr>
        <w:fldChar w:fldCharType="separate"/>
      </w:r>
      <w:r w:rsidR="00C450AB" w:rsidRPr="00780ACD">
        <w:rPr>
          <w:rFonts w:ascii="Calibri" w:hAnsi="Calibri" w:cs="Calibri"/>
          <w:sz w:val="24"/>
          <w:lang w:val="en-US"/>
        </w:rPr>
        <w:t>[5, 6, 8]</w:t>
      </w:r>
      <w:r w:rsidR="005B7190" w:rsidRPr="00780ACD">
        <w:rPr>
          <w:rFonts w:cstheme="minorHAnsi"/>
          <w:sz w:val="24"/>
          <w:szCs w:val="24"/>
          <w:lang w:val="en-US"/>
        </w:rPr>
        <w:fldChar w:fldCharType="end"/>
      </w:r>
      <w:r w:rsidR="00137D48" w:rsidRPr="00780ACD">
        <w:rPr>
          <w:rFonts w:cstheme="minorHAnsi"/>
          <w:sz w:val="24"/>
          <w:szCs w:val="24"/>
          <w:lang w:val="en-US"/>
        </w:rPr>
        <w:t xml:space="preserve">, we fit several </w:t>
      </w:r>
      <w:r w:rsidRPr="00780ACD">
        <w:rPr>
          <w:rFonts w:cstheme="minorHAnsi"/>
          <w:sz w:val="24"/>
          <w:szCs w:val="24"/>
          <w:lang w:val="en-US"/>
        </w:rPr>
        <w:t xml:space="preserve">different </w:t>
      </w:r>
      <w:r w:rsidR="00137D48" w:rsidRPr="00780ACD">
        <w:rPr>
          <w:rFonts w:cstheme="minorHAnsi"/>
          <w:sz w:val="24"/>
          <w:szCs w:val="24"/>
          <w:lang w:val="en-US"/>
        </w:rPr>
        <w:t xml:space="preserve">multilevel models </w:t>
      </w:r>
      <w:r w:rsidR="000E1771" w:rsidRPr="00780ACD">
        <w:rPr>
          <w:rFonts w:cstheme="minorHAnsi"/>
          <w:sz w:val="24"/>
          <w:szCs w:val="24"/>
          <w:lang w:val="en-US"/>
        </w:rPr>
        <w:t xml:space="preserve">in R </w:t>
      </w:r>
      <w:r w:rsidR="005B7190" w:rsidRPr="00780ACD">
        <w:rPr>
          <w:rFonts w:cstheme="minorHAnsi"/>
          <w:sz w:val="24"/>
          <w:szCs w:val="24"/>
          <w:lang w:val="en-US"/>
        </w:rPr>
        <w:t xml:space="preserve">software </w:t>
      </w:r>
      <w:r w:rsidR="00586ABC"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{"citationID":"F2uREYZU","properties":{"formattedCitation":"[9]","plainCitation":"[9]","noteIndex":0},"citationItems":[{"id":2072,"uris":["http://zotero.org/users/2847757/items/QT7HHHCM"],"itemData":{"id":2072,"type":"software","event-place":"Vienna, Austria","publisher-place":"Vienna, Austria","title":"R: A language and environment for statistical computing.","author":[{"family":"R Core Team","given":""}],"issued":{"date-parts":[["2022"]]}}}],"schema":"https://github.com/citation-style-language/schema/raw/master/csl-citation.json"} </w:instrText>
      </w:r>
      <w:r w:rsidR="00586ABC" w:rsidRPr="00780ACD">
        <w:rPr>
          <w:rFonts w:cstheme="minorHAnsi"/>
          <w:sz w:val="24"/>
          <w:szCs w:val="24"/>
          <w:lang w:val="en-US"/>
        </w:rPr>
        <w:fldChar w:fldCharType="separate"/>
      </w:r>
      <w:r w:rsidR="00C450AB" w:rsidRPr="00780ACD">
        <w:rPr>
          <w:rFonts w:ascii="Calibri" w:hAnsi="Calibri" w:cs="Calibri"/>
          <w:sz w:val="24"/>
          <w:lang w:val="en-US"/>
        </w:rPr>
        <w:t>[9]</w:t>
      </w:r>
      <w:r w:rsidR="00586ABC" w:rsidRPr="00780ACD">
        <w:rPr>
          <w:rFonts w:cstheme="minorHAnsi"/>
          <w:sz w:val="24"/>
          <w:szCs w:val="24"/>
          <w:lang w:val="en-US"/>
        </w:rPr>
        <w:fldChar w:fldCharType="end"/>
      </w:r>
      <w:r w:rsidR="00586ABC" w:rsidRPr="00780ACD">
        <w:rPr>
          <w:rFonts w:cstheme="minorHAnsi"/>
          <w:sz w:val="24"/>
          <w:szCs w:val="24"/>
          <w:lang w:val="en-US"/>
        </w:rPr>
        <w:t xml:space="preserve"> </w:t>
      </w:r>
      <w:r w:rsidR="000D6248" w:rsidRPr="00780ACD">
        <w:rPr>
          <w:rFonts w:cstheme="minorHAnsi"/>
          <w:sz w:val="24"/>
          <w:szCs w:val="24"/>
          <w:lang w:val="en-US"/>
        </w:rPr>
        <w:t>version 4.</w:t>
      </w:r>
      <w:r w:rsidR="005B7190" w:rsidRPr="00780ACD">
        <w:rPr>
          <w:rFonts w:cstheme="minorHAnsi"/>
          <w:sz w:val="24"/>
          <w:szCs w:val="24"/>
          <w:lang w:val="en-US"/>
        </w:rPr>
        <w:t>3</w:t>
      </w:r>
      <w:r w:rsidR="000D6248" w:rsidRPr="00780ACD">
        <w:rPr>
          <w:rFonts w:cstheme="minorHAnsi"/>
          <w:sz w:val="24"/>
          <w:szCs w:val="24"/>
          <w:lang w:val="en-US"/>
        </w:rPr>
        <w:t>.1</w:t>
      </w:r>
      <w:r w:rsidR="00E8798D" w:rsidRPr="00780ACD">
        <w:rPr>
          <w:rFonts w:cstheme="minorHAnsi"/>
          <w:sz w:val="24"/>
          <w:szCs w:val="24"/>
          <w:lang w:val="en-US"/>
        </w:rPr>
        <w:t xml:space="preserve"> </w:t>
      </w:r>
      <w:r w:rsidR="000E1771" w:rsidRPr="00780ACD">
        <w:rPr>
          <w:rFonts w:cstheme="minorHAnsi"/>
          <w:sz w:val="24"/>
          <w:szCs w:val="24"/>
          <w:lang w:val="en-US"/>
        </w:rPr>
        <w:t xml:space="preserve">using the lme4 package </w:t>
      </w:r>
      <w:r w:rsidR="005B7190"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IotcQxou","properties":{"formattedCitation":"[10]","plainCitation":"[10]","noteIndex":0},"citationItems":[{"id":"2QwvGkwP/BJElUK0N","uris":["http://zotero.org/users/local/vDQNSZRC/items/J6XKVPEN"],"itemData":{"id":425,"type":"article-journal","container-title":"Journal of Statistical Software","DOI":"10.18637/jss.v067.i01","ISSN":"1548-7660","issue":"1","journalAbbreviation":"J. Stat. Soft.","language":"en","source":"DOI.org (Crossref)","title":"Fitting Linear Mixed-Effects Models Using &lt;b&gt;lme4&lt;/b&gt;","URL":"http://www.jstatsoft.org/v67/i01/","volume":"67","author":[{"family":"Bates","given":"Douglas"},{"family":"Mächler","given":"Martin"},{"family":"Bolker","given":"Ben"},{"family":"Walker","given":"Steve"}],"accessed":{"date-parts":[["2023",7,21]]},"issued":{"date-parts":[["2015"]]}}}],"schema":"https://github.com/citation-style-language/schema/raw/master/csl-citation.json"} </w:instrText>
      </w:r>
      <w:r w:rsidR="005B7190" w:rsidRPr="00780ACD">
        <w:rPr>
          <w:rFonts w:cstheme="minorHAnsi"/>
          <w:sz w:val="24"/>
          <w:szCs w:val="24"/>
          <w:lang w:val="en-US"/>
        </w:rPr>
        <w:fldChar w:fldCharType="separate"/>
      </w:r>
      <w:r w:rsidR="00C450AB" w:rsidRPr="00780ACD">
        <w:rPr>
          <w:rFonts w:ascii="Calibri" w:hAnsi="Calibri" w:cs="Calibri"/>
          <w:sz w:val="24"/>
          <w:lang w:val="en-US"/>
        </w:rPr>
        <w:t>[10]</w:t>
      </w:r>
      <w:r w:rsidR="005B7190" w:rsidRPr="00780ACD">
        <w:rPr>
          <w:rFonts w:cstheme="minorHAnsi"/>
          <w:sz w:val="24"/>
          <w:szCs w:val="24"/>
          <w:lang w:val="en-US"/>
        </w:rPr>
        <w:fldChar w:fldCharType="end"/>
      </w:r>
      <w:r w:rsidRPr="00780ACD">
        <w:rPr>
          <w:rFonts w:cstheme="minorHAnsi"/>
          <w:sz w:val="24"/>
          <w:szCs w:val="24"/>
          <w:lang w:val="en-US"/>
        </w:rPr>
        <w:t xml:space="preserve"> </w:t>
      </w:r>
      <w:r w:rsidR="00137D48" w:rsidRPr="00780ACD">
        <w:rPr>
          <w:rFonts w:cstheme="minorHAnsi"/>
          <w:sz w:val="24"/>
          <w:szCs w:val="24"/>
          <w:lang w:val="en-US"/>
        </w:rPr>
        <w:t xml:space="preserve">to explore the predictive effect </w:t>
      </w:r>
      <w:r w:rsidR="001B6412" w:rsidRPr="00780ACD">
        <w:rPr>
          <w:rFonts w:cstheme="minorHAnsi"/>
          <w:sz w:val="24"/>
          <w:szCs w:val="24"/>
          <w:lang w:val="en-US"/>
        </w:rPr>
        <w:t xml:space="preserve">of </w:t>
      </w:r>
      <w:r w:rsidR="008251CE" w:rsidRPr="00780ACD">
        <w:rPr>
          <w:rFonts w:cstheme="minorHAnsi"/>
          <w:sz w:val="24"/>
          <w:szCs w:val="24"/>
          <w:lang w:val="en-US"/>
        </w:rPr>
        <w:t>relevant</w:t>
      </w:r>
      <w:r w:rsidR="001B6412" w:rsidRPr="00780ACD">
        <w:rPr>
          <w:rFonts w:cstheme="minorHAnsi"/>
          <w:sz w:val="24"/>
          <w:szCs w:val="24"/>
          <w:lang w:val="en-US"/>
        </w:rPr>
        <w:t xml:space="preserve"> variables [</w:t>
      </w:r>
      <w:r w:rsidR="000E1771" w:rsidRPr="00780ACD">
        <w:rPr>
          <w:rFonts w:cstheme="minorHAnsi"/>
          <w:sz w:val="24"/>
          <w:szCs w:val="24"/>
          <w:lang w:val="en-US"/>
        </w:rPr>
        <w:t>N</w:t>
      </w:r>
      <w:r w:rsidR="001B6412" w:rsidRPr="00780ACD">
        <w:rPr>
          <w:rFonts w:cstheme="minorHAnsi"/>
          <w:sz w:val="24"/>
          <w:szCs w:val="24"/>
          <w:lang w:val="en-US"/>
        </w:rPr>
        <w:t xml:space="preserve">-back load, reward amount, </w:t>
      </w:r>
      <w:r w:rsidR="000E1771" w:rsidRPr="00780ACD">
        <w:rPr>
          <w:rFonts w:cstheme="minorHAnsi"/>
          <w:sz w:val="24"/>
          <w:szCs w:val="24"/>
          <w:lang w:val="en-US"/>
        </w:rPr>
        <w:t>N</w:t>
      </w:r>
      <w:r w:rsidR="001B6412" w:rsidRPr="00780ACD">
        <w:rPr>
          <w:rFonts w:cstheme="minorHAnsi"/>
          <w:sz w:val="24"/>
          <w:szCs w:val="24"/>
          <w:lang w:val="en-US"/>
        </w:rPr>
        <w:t>-back performance (</w:t>
      </w:r>
      <w:r w:rsidR="001B6412" w:rsidRPr="00780ACD">
        <w:rPr>
          <w:rFonts w:cstheme="minorHAnsi"/>
          <w:i/>
          <w:sz w:val="24"/>
          <w:szCs w:val="24"/>
          <w:lang w:val="en-US"/>
        </w:rPr>
        <w:t>d</w:t>
      </w:r>
      <w:r w:rsidR="001B6412" w:rsidRPr="00780ACD">
        <w:rPr>
          <w:rFonts w:cstheme="minorHAnsi"/>
          <w:sz w:val="24"/>
          <w:szCs w:val="24"/>
          <w:lang w:val="en-US"/>
        </w:rPr>
        <w:t>’</w:t>
      </w:r>
      <w:r w:rsidR="000E1771" w:rsidRPr="00780ACD">
        <w:rPr>
          <w:rFonts w:cstheme="minorHAnsi"/>
          <w:sz w:val="24"/>
          <w:szCs w:val="24"/>
          <w:lang w:val="en-US"/>
        </w:rPr>
        <w:t xml:space="preserve"> values</w:t>
      </w:r>
      <w:r w:rsidR="001B6412" w:rsidRPr="00780ACD">
        <w:rPr>
          <w:rFonts w:cstheme="minorHAnsi"/>
          <w:sz w:val="24"/>
          <w:szCs w:val="24"/>
          <w:lang w:val="en-US"/>
        </w:rPr>
        <w:t>), IQ]</w:t>
      </w:r>
      <w:r w:rsidR="000C6DAF" w:rsidRPr="00780ACD">
        <w:rPr>
          <w:rFonts w:cstheme="minorHAnsi"/>
          <w:sz w:val="24"/>
          <w:szCs w:val="24"/>
          <w:lang w:val="en-US"/>
        </w:rPr>
        <w:t>,</w:t>
      </w:r>
      <w:r w:rsidR="001B6412" w:rsidRPr="00780ACD">
        <w:rPr>
          <w:rFonts w:cstheme="minorHAnsi"/>
          <w:sz w:val="24"/>
          <w:szCs w:val="24"/>
          <w:lang w:val="en-US"/>
        </w:rPr>
        <w:t xml:space="preserve"> </w:t>
      </w:r>
      <w:r w:rsidR="004467B0" w:rsidRPr="00780ACD">
        <w:rPr>
          <w:rFonts w:cstheme="minorHAnsi"/>
          <w:sz w:val="24"/>
          <w:szCs w:val="24"/>
          <w:lang w:val="en-US"/>
        </w:rPr>
        <w:t xml:space="preserve">in addition to diagnostic group, </w:t>
      </w:r>
      <w:r w:rsidR="001B6412" w:rsidRPr="00780ACD">
        <w:rPr>
          <w:rFonts w:cstheme="minorHAnsi"/>
          <w:sz w:val="24"/>
          <w:szCs w:val="24"/>
          <w:lang w:val="en-US"/>
        </w:rPr>
        <w:t xml:space="preserve">on the SV of chosen offers during the </w:t>
      </w:r>
      <w:r w:rsidR="000E1771" w:rsidRPr="00780ACD">
        <w:rPr>
          <w:rFonts w:cstheme="minorHAnsi"/>
          <w:sz w:val="24"/>
          <w:szCs w:val="24"/>
          <w:lang w:val="en-US"/>
        </w:rPr>
        <w:t xml:space="preserve">pre-scan </w:t>
      </w:r>
      <w:r w:rsidR="001B6412" w:rsidRPr="00780ACD">
        <w:rPr>
          <w:rFonts w:cstheme="minorHAnsi"/>
          <w:sz w:val="24"/>
          <w:szCs w:val="24"/>
          <w:lang w:val="en-US"/>
        </w:rPr>
        <w:t xml:space="preserve">behavioral effort discounting </w:t>
      </w:r>
      <w:r w:rsidR="000E1771" w:rsidRPr="00780ACD">
        <w:rPr>
          <w:rFonts w:cstheme="minorHAnsi"/>
          <w:sz w:val="24"/>
          <w:szCs w:val="24"/>
          <w:lang w:val="en-US"/>
        </w:rPr>
        <w:t>procedure (COGED Part</w:t>
      </w:r>
      <w:r w:rsidR="001B6412" w:rsidRPr="00780ACD">
        <w:rPr>
          <w:rFonts w:cstheme="minorHAnsi"/>
          <w:sz w:val="24"/>
          <w:szCs w:val="24"/>
          <w:lang w:val="en-US"/>
        </w:rPr>
        <w:t xml:space="preserve"> 2</w:t>
      </w:r>
      <w:r w:rsidR="00626F94" w:rsidRPr="00780ACD">
        <w:rPr>
          <w:rFonts w:cstheme="minorHAnsi"/>
          <w:sz w:val="24"/>
          <w:szCs w:val="24"/>
          <w:lang w:val="en-US"/>
        </w:rPr>
        <w:t xml:space="preserve">; </w:t>
      </w:r>
      <w:r w:rsidR="005B7190" w:rsidRPr="00780ACD">
        <w:rPr>
          <w:rFonts w:cstheme="minorHAnsi"/>
          <w:sz w:val="24"/>
          <w:szCs w:val="24"/>
          <w:lang w:val="en-US"/>
        </w:rPr>
        <w:t xml:space="preserve">Fig. </w:t>
      </w:r>
      <w:r w:rsidR="000E1771" w:rsidRPr="00780ACD">
        <w:rPr>
          <w:rFonts w:cstheme="minorHAnsi"/>
          <w:sz w:val="24"/>
          <w:szCs w:val="24"/>
          <w:lang w:val="en-US"/>
        </w:rPr>
        <w:t>1</w:t>
      </w:r>
      <w:r w:rsidR="00D74395" w:rsidRPr="00780ACD">
        <w:rPr>
          <w:rFonts w:cstheme="minorHAnsi"/>
          <w:sz w:val="24"/>
          <w:szCs w:val="24"/>
          <w:lang w:val="en-US"/>
        </w:rPr>
        <w:t>)</w:t>
      </w:r>
      <w:r w:rsidR="001B6412" w:rsidRPr="00780ACD">
        <w:rPr>
          <w:rFonts w:cstheme="minorHAnsi"/>
          <w:sz w:val="24"/>
          <w:szCs w:val="24"/>
          <w:lang w:val="en-US"/>
        </w:rPr>
        <w:t xml:space="preserve">. </w:t>
      </w:r>
      <w:r w:rsidR="002D2D3D" w:rsidRPr="00780ACD">
        <w:rPr>
          <w:rFonts w:cstheme="minorHAnsi"/>
          <w:sz w:val="24"/>
          <w:szCs w:val="24"/>
          <w:lang w:val="en-US"/>
        </w:rPr>
        <w:t xml:space="preserve">The results are summarized below in Table </w:t>
      </w:r>
      <w:r w:rsidR="00051B5C" w:rsidRPr="00780ACD">
        <w:rPr>
          <w:rFonts w:cstheme="minorHAnsi"/>
          <w:sz w:val="24"/>
          <w:szCs w:val="24"/>
          <w:lang w:val="en-US"/>
        </w:rPr>
        <w:t>S1</w:t>
      </w:r>
      <w:r w:rsidR="002D2D3D" w:rsidRPr="00780ACD">
        <w:rPr>
          <w:rFonts w:cstheme="minorHAnsi"/>
          <w:sz w:val="24"/>
          <w:szCs w:val="24"/>
          <w:lang w:val="en-US"/>
        </w:rPr>
        <w:t xml:space="preserve">. </w:t>
      </w:r>
      <w:r w:rsidRPr="00780ACD">
        <w:rPr>
          <w:rFonts w:cstheme="minorHAnsi"/>
          <w:sz w:val="24"/>
          <w:szCs w:val="24"/>
          <w:lang w:val="en-US"/>
        </w:rPr>
        <w:t xml:space="preserve">Likelihood-ratio test was used </w:t>
      </w:r>
      <w:r w:rsidR="000E1771" w:rsidRPr="00780ACD">
        <w:rPr>
          <w:rFonts w:cstheme="minorHAnsi"/>
          <w:sz w:val="24"/>
          <w:szCs w:val="24"/>
          <w:lang w:val="en-US"/>
        </w:rPr>
        <w:t>to compare models</w:t>
      </w:r>
      <w:r w:rsidRPr="00780ACD">
        <w:rPr>
          <w:rFonts w:cstheme="minorHAnsi"/>
          <w:sz w:val="24"/>
          <w:szCs w:val="24"/>
          <w:lang w:val="en-US"/>
        </w:rPr>
        <w:t xml:space="preserve"> relative to the most parsimonious </w:t>
      </w:r>
      <w:r w:rsidR="000E1771" w:rsidRPr="00780ACD">
        <w:rPr>
          <w:rFonts w:cstheme="minorHAnsi"/>
          <w:sz w:val="24"/>
          <w:szCs w:val="24"/>
          <w:lang w:val="en-US"/>
        </w:rPr>
        <w:t>one as determined</w:t>
      </w:r>
      <w:r w:rsidRPr="00780ACD">
        <w:rPr>
          <w:rFonts w:cstheme="minorHAnsi"/>
          <w:sz w:val="24"/>
          <w:szCs w:val="24"/>
          <w:lang w:val="en-US"/>
        </w:rPr>
        <w:t xml:space="preserve"> </w:t>
      </w:r>
      <w:r w:rsidR="000E1771" w:rsidRPr="00780ACD">
        <w:rPr>
          <w:rFonts w:cstheme="minorHAnsi"/>
          <w:sz w:val="24"/>
          <w:szCs w:val="24"/>
          <w:lang w:val="en-US"/>
        </w:rPr>
        <w:t xml:space="preserve">by </w:t>
      </w:r>
      <w:r w:rsidRPr="00780ACD">
        <w:rPr>
          <w:rFonts w:cstheme="minorHAnsi"/>
          <w:sz w:val="24"/>
          <w:szCs w:val="24"/>
          <w:lang w:val="en-US"/>
        </w:rPr>
        <w:t xml:space="preserve">previous </w:t>
      </w:r>
      <w:r w:rsidR="000E1771" w:rsidRPr="00780ACD">
        <w:rPr>
          <w:rFonts w:cstheme="minorHAnsi"/>
          <w:sz w:val="24"/>
          <w:szCs w:val="24"/>
          <w:lang w:val="en-US"/>
        </w:rPr>
        <w:t xml:space="preserve">COGED </w:t>
      </w:r>
      <w:r w:rsidRPr="00780ACD">
        <w:rPr>
          <w:rFonts w:cstheme="minorHAnsi"/>
          <w:sz w:val="24"/>
          <w:szCs w:val="24"/>
          <w:lang w:val="en-US"/>
        </w:rPr>
        <w:t xml:space="preserve">studies (Model I). </w:t>
      </w:r>
      <w:r w:rsidR="002D2D3D" w:rsidRPr="00780ACD">
        <w:rPr>
          <w:rFonts w:cstheme="minorHAnsi"/>
          <w:sz w:val="24"/>
          <w:szCs w:val="24"/>
          <w:lang w:val="en-US"/>
        </w:rPr>
        <w:t xml:space="preserve">Note that </w:t>
      </w:r>
      <w:r w:rsidR="000E1771" w:rsidRPr="00780ACD">
        <w:rPr>
          <w:rFonts w:cstheme="minorHAnsi"/>
          <w:sz w:val="24"/>
          <w:szCs w:val="24"/>
          <w:lang w:val="en-US"/>
        </w:rPr>
        <w:t xml:space="preserve">neither </w:t>
      </w:r>
      <w:r w:rsidR="002D2D3D" w:rsidRPr="00780ACD">
        <w:rPr>
          <w:rFonts w:cstheme="minorHAnsi"/>
          <w:sz w:val="24"/>
          <w:szCs w:val="24"/>
          <w:lang w:val="en-US"/>
        </w:rPr>
        <w:t>diagnostic group</w:t>
      </w:r>
      <w:r w:rsidR="00FA079C" w:rsidRPr="00780ACD">
        <w:rPr>
          <w:rFonts w:cstheme="minorHAnsi"/>
          <w:sz w:val="24"/>
          <w:szCs w:val="24"/>
          <w:lang w:val="en-US"/>
        </w:rPr>
        <w:t xml:space="preserve"> </w:t>
      </w:r>
      <w:r w:rsidR="000E1771" w:rsidRPr="00780ACD">
        <w:rPr>
          <w:rFonts w:cstheme="minorHAnsi"/>
          <w:sz w:val="24"/>
          <w:szCs w:val="24"/>
          <w:lang w:val="en-US"/>
        </w:rPr>
        <w:t xml:space="preserve">nor any group </w:t>
      </w:r>
      <w:r w:rsidR="00404D4D" w:rsidRPr="00780ACD">
        <w:rPr>
          <w:rFonts w:cstheme="minorHAnsi"/>
          <w:sz w:val="24"/>
          <w:szCs w:val="24"/>
          <w:lang w:val="en-US"/>
        </w:rPr>
        <w:t xml:space="preserve">× condition interaction </w:t>
      </w:r>
      <w:r w:rsidR="002D2D3D" w:rsidRPr="00780ACD">
        <w:rPr>
          <w:rFonts w:cstheme="minorHAnsi"/>
          <w:sz w:val="24"/>
          <w:szCs w:val="24"/>
          <w:lang w:val="en-US"/>
        </w:rPr>
        <w:t xml:space="preserve">was significant in any model. Note also that although the model adjusting for </w:t>
      </w:r>
      <w:r w:rsidR="000E1771" w:rsidRPr="00780ACD">
        <w:rPr>
          <w:rFonts w:cstheme="minorHAnsi"/>
          <w:sz w:val="24"/>
          <w:szCs w:val="24"/>
          <w:lang w:val="en-US"/>
        </w:rPr>
        <w:t>N</w:t>
      </w:r>
      <w:r w:rsidR="002D2D3D" w:rsidRPr="00780ACD">
        <w:rPr>
          <w:rFonts w:cstheme="minorHAnsi"/>
          <w:sz w:val="24"/>
          <w:szCs w:val="24"/>
          <w:lang w:val="en-US"/>
        </w:rPr>
        <w:t>-back performance (Model IV) could be considered superior to Model I</w:t>
      </w:r>
      <w:r w:rsidR="00FA079C" w:rsidRPr="00780ACD">
        <w:rPr>
          <w:rFonts w:cstheme="minorHAnsi"/>
          <w:sz w:val="24"/>
          <w:szCs w:val="24"/>
          <w:lang w:val="en-US"/>
        </w:rPr>
        <w:t xml:space="preserve"> despite added complexity</w:t>
      </w:r>
      <w:r w:rsidR="002D2D3D" w:rsidRPr="00780ACD">
        <w:rPr>
          <w:rFonts w:cstheme="minorHAnsi"/>
          <w:sz w:val="24"/>
          <w:szCs w:val="24"/>
          <w:lang w:val="en-US"/>
        </w:rPr>
        <w:t xml:space="preserve">, we report Model I in the main article for comparability with previous studies that reported differences between diagnostic groups using this model </w:t>
      </w:r>
      <w:r w:rsidR="005B7190"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{"citationID":"DEnjVKR6","properties":{"formattedCitation":"[5, 8]","plainCitation":"[5, 8]","noteIndex":0},"citationItems":[{"id":"2QwvGkwP/OFTvceBL","uris":["http://zotero.org/users/local/vDQNSZRC/items/Y3B9RMB7"],"itemData":{"id":366,"type":"article-journal","abstract":"Abstract\n            \n              Background\n              Abnormal effort-based decision-making represents a potential mechanism underlying motivational deficits (amotivation) in psychotic disorders. Previous research identified effort allocation impairment in chronic schizophrenia and focused mostly on physical effort modality. No study has investigated cognitive effort allocation in first-episode psychosis (FEP).\n            \n            \n              Method\n              \n                Cognitive effort allocation was examined in 40 FEP patients and 44 demographically-matched healthy controls, using Cognitive Effort-Discounting (COGED) paradigm which quantified participants’ willingness to expend cognitive effort in terms of explicit, continuous discounting of monetary rewards based on parametrically-varied cognitive demands (levels\n                N\n                of\n                N\n                -back task). Relationship between reward-discounting and amotivation was investigated. Group differences in reward-magnitude and effort-cost sensitivity, and differential associations of these sensitivity indices with amotivation were explored.\n              \n            \n            \n              Results\n              \n                Patients displayed significantly greater reward-discounting than controls. In particular, such discounting was most pronounced in patients with high levels of amotivation even when\n                N\n                -back performance and reward base amount were taken into consideration. Moreover, patients exhibited reduced reward-benefit sensitivity and effort-cost sensitivity relative to controls, and that decreased sensitivity to reward-benefit but not effort-cost was correlated with diminished motivation. Reward-discounting and sensitivity indices were generally unrelated to other symptom dimensions, antipsychotic dose and cognitive deficits.\n              \n            \n            \n              Conclusion\n              This study provides the first evidence of cognitive effort-based decision-making impairment in FEP, and indicates that decreased effort expenditure is associated with amotivation. Our findings further suggest that abnormal effort allocation and amotivation might primarily be related to blunted reward valuation. Prospective research is required to clarify the utility of effort-based measures in predicting amotivation and functional outcome in FEP.","container-title":"Psychological Medicine","DOI":"10.1017/S0033291719002769","ISSN":"0033-2917, 1469-8978","issue":"15","journalAbbreviation":"Psychol. Med.","language":"en","page":"2599-2609","source":"DOI.org (Crossref)","title":"Abnormal cognitive effort allocation and its association with amotivation in first-episode psychosis","URL":"https://www.cambridge.org/core/product/identifier/S0033291719002769/type/journal_article","volume":"50","author":[{"family":"Chang","given":"W. C."},{"family":"Westbrook","given":"A."},{"family":"Strauss","given":"G. P."},{"family":"Chu","given":"A. O. K."},{"family":"Chong","given":"C. S. Y."},{"family":"Siu","given":"C. M. W."},{"family":"Chan","given":"S. K. W."},{"family":"Lee","given":"E. H. M."},{"family":"Hui","given":"C. L. M."},{"family":"Suen","given":"Y. M."},{"family":"Lo","given":"T. L."},{"family":"Chen","given":"E. Y. H"}],"accessed":{"date-parts":[["2023",7,19]]},"issued":{"date-parts":[["2020",11]]}}},{"id":"2QwvGkwP/vZlxQWsK","uris":["http://zotero.org/users/local/vDQNSZRC/items/498ETUKA"],"itemData":{"id":364,"type":"article-journal","container-title":"Journal of Abnormal Psychology","DOI":"10.1037/abn0000153","ISSN":"1939-1846, 0021-843X","issue":"4","journalAbbreviation":"Journal of Abnormal Psychology","language":"en","page":"528-536","source":"DOI.org (Crossref)","title":"Negative symptoms are associated with an increased subjective cost of cognitive effort.","URL":"http://doi.apa.org/getdoi.cfm?doi=10.1037/abn0000153","volume":"125","author":[{"family":"Culbreth","given":"Adam"},{"family":"Westbrook","given":"Andrew"},{"family":"Barch","given":"Deanna"}],"accessed":{"date-parts":[["2023",7,19]]},"issued":{"date-parts":[["2016",5]]}}}],"schema":"https://github.com/citation-style-language/schema/raw/master/csl-citation.json"} </w:instrText>
      </w:r>
      <w:r w:rsidR="005B7190" w:rsidRPr="00780ACD">
        <w:rPr>
          <w:rFonts w:cstheme="minorHAnsi"/>
          <w:sz w:val="24"/>
          <w:szCs w:val="24"/>
          <w:lang w:val="en-US"/>
        </w:rPr>
        <w:fldChar w:fldCharType="separate"/>
      </w:r>
      <w:r w:rsidR="00C450AB" w:rsidRPr="00780ACD">
        <w:rPr>
          <w:rFonts w:ascii="Calibri" w:hAnsi="Calibri" w:cs="Calibri"/>
          <w:sz w:val="24"/>
          <w:lang w:val="en-US"/>
        </w:rPr>
        <w:t>[5, 8]</w:t>
      </w:r>
      <w:r w:rsidR="005B7190" w:rsidRPr="00780ACD">
        <w:rPr>
          <w:rFonts w:cstheme="minorHAnsi"/>
          <w:sz w:val="24"/>
          <w:szCs w:val="24"/>
          <w:lang w:val="en-US"/>
        </w:rPr>
        <w:fldChar w:fldCharType="end"/>
      </w:r>
      <w:r w:rsidR="002D2D3D" w:rsidRPr="00780ACD">
        <w:rPr>
          <w:rFonts w:cstheme="minorHAnsi"/>
          <w:sz w:val="24"/>
          <w:szCs w:val="24"/>
          <w:lang w:val="en-US"/>
        </w:rPr>
        <w:t xml:space="preserve">. </w:t>
      </w:r>
    </w:p>
    <w:p w14:paraId="0203C99E" w14:textId="3C8903DC" w:rsidR="008D7543" w:rsidRPr="00780ACD" w:rsidRDefault="008D7543" w:rsidP="008D7543">
      <w:pPr>
        <w:rPr>
          <w:lang w:val="en-US"/>
        </w:rPr>
      </w:pPr>
      <w:r w:rsidRPr="00780ACD">
        <w:rPr>
          <w:lang w:val="en-US"/>
        </w:rPr>
        <w:t xml:space="preserve"> </w:t>
      </w:r>
    </w:p>
    <w:p w14:paraId="27C58FA1" w14:textId="0C4927D8" w:rsidR="00FA079C" w:rsidRPr="00780ACD" w:rsidRDefault="00051B5C" w:rsidP="008D7543">
      <w:pPr>
        <w:rPr>
          <w:rFonts w:cstheme="minorHAnsi"/>
          <w:b/>
          <w:lang w:val="en-US"/>
        </w:rPr>
      </w:pPr>
      <w:r w:rsidRPr="00780ACD">
        <w:rPr>
          <w:rFonts w:cstheme="minorHAnsi"/>
          <w:b/>
          <w:lang w:val="en-US"/>
        </w:rPr>
        <w:t xml:space="preserve">Table S1. </w:t>
      </w:r>
      <w:r w:rsidR="00404D4D" w:rsidRPr="00780ACD">
        <w:rPr>
          <w:rFonts w:cstheme="minorHAnsi"/>
          <w:b/>
          <w:lang w:val="en-US"/>
        </w:rPr>
        <w:t xml:space="preserve">Pre-scan </w:t>
      </w:r>
      <w:r w:rsidR="00C32CB2" w:rsidRPr="00780ACD">
        <w:rPr>
          <w:rFonts w:cstheme="minorHAnsi"/>
          <w:b/>
          <w:lang w:val="en-US"/>
        </w:rPr>
        <w:t xml:space="preserve">behavioral </w:t>
      </w:r>
      <w:r w:rsidR="00404D4D" w:rsidRPr="00780ACD">
        <w:rPr>
          <w:rFonts w:cstheme="minorHAnsi"/>
          <w:b/>
          <w:lang w:val="en-US"/>
        </w:rPr>
        <w:t xml:space="preserve">effort discounting </w:t>
      </w:r>
      <w:r w:rsidR="00C32CB2" w:rsidRPr="00780ACD">
        <w:rPr>
          <w:rFonts w:cstheme="minorHAnsi"/>
          <w:b/>
          <w:lang w:val="en-US"/>
        </w:rPr>
        <w:t xml:space="preserve">procedure (COGED Part 2) </w:t>
      </w:r>
      <w:r w:rsidR="00404D4D" w:rsidRPr="00780ACD">
        <w:rPr>
          <w:rFonts w:cstheme="minorHAnsi"/>
          <w:b/>
          <w:lang w:val="en-US"/>
        </w:rPr>
        <w:t>m</w:t>
      </w:r>
      <w:r w:rsidR="00FA079C" w:rsidRPr="00780ACD">
        <w:rPr>
          <w:rFonts w:cstheme="minorHAnsi"/>
          <w:b/>
          <w:lang w:val="en-US"/>
        </w:rPr>
        <w:t xml:space="preserve">ultilevel model </w:t>
      </w:r>
      <w:r w:rsidR="005F6DA5" w:rsidRPr="00780ACD">
        <w:rPr>
          <w:rFonts w:cstheme="minorHAnsi"/>
          <w:b/>
          <w:lang w:val="en-US"/>
        </w:rPr>
        <w:t>results</w:t>
      </w:r>
    </w:p>
    <w:tbl>
      <w:tblPr>
        <w:tblStyle w:val="Tabellenraster"/>
        <w:tblW w:w="0" w:type="auto"/>
        <w:tblLook w:val="04A0" w:firstRow="1" w:lastRow="0" w:firstColumn="1" w:lastColumn="0" w:noHBand="0" w:noVBand="1"/>
      </w:tblPr>
      <w:tblGrid>
        <w:gridCol w:w="2192"/>
        <w:gridCol w:w="998"/>
        <w:gridCol w:w="1472"/>
        <w:gridCol w:w="1447"/>
        <w:gridCol w:w="1116"/>
        <w:gridCol w:w="341"/>
        <w:gridCol w:w="1496"/>
      </w:tblGrid>
      <w:tr w:rsidR="00CF6566" w:rsidRPr="00780ACD" w14:paraId="74CE6701" w14:textId="77777777" w:rsidTr="00FA079C">
        <w:tc>
          <w:tcPr>
            <w:tcW w:w="2192" w:type="dxa"/>
            <w:tcBorders>
              <w:top w:val="single" w:sz="4" w:space="0" w:color="auto"/>
              <w:left w:val="nil"/>
              <w:right w:val="nil"/>
            </w:tcBorders>
          </w:tcPr>
          <w:p w14:paraId="4807F8CB" w14:textId="0588E53F" w:rsidR="008251CE" w:rsidRPr="00780ACD" w:rsidRDefault="008251CE" w:rsidP="00CF6566">
            <w:pPr>
              <w:jc w:val="center"/>
              <w:rPr>
                <w:rFonts w:cstheme="minorHAnsi"/>
                <w:lang w:val="en-US"/>
              </w:rPr>
            </w:pPr>
            <w:r w:rsidRPr="00780ACD">
              <w:rPr>
                <w:rFonts w:cstheme="minorHAnsi"/>
                <w:lang w:val="en-US"/>
              </w:rPr>
              <w:t>Parameter</w:t>
            </w:r>
          </w:p>
        </w:tc>
        <w:tc>
          <w:tcPr>
            <w:tcW w:w="998" w:type="dxa"/>
            <w:tcBorders>
              <w:top w:val="single" w:sz="4" w:space="0" w:color="auto"/>
              <w:left w:val="nil"/>
              <w:right w:val="nil"/>
            </w:tcBorders>
          </w:tcPr>
          <w:p w14:paraId="74E058C9" w14:textId="48438213" w:rsidR="008251CE" w:rsidRPr="00780ACD" w:rsidRDefault="008251CE" w:rsidP="00CF6566">
            <w:pPr>
              <w:jc w:val="center"/>
              <w:rPr>
                <w:rFonts w:cstheme="minorHAnsi"/>
                <w:lang w:val="en-US"/>
              </w:rPr>
            </w:pPr>
            <w:r w:rsidRPr="00780ACD">
              <w:rPr>
                <w:rFonts w:cstheme="minorHAnsi"/>
                <w:lang w:val="en-US"/>
              </w:rPr>
              <w:t>Estimate</w:t>
            </w:r>
          </w:p>
        </w:tc>
        <w:tc>
          <w:tcPr>
            <w:tcW w:w="1472" w:type="dxa"/>
            <w:tcBorders>
              <w:top w:val="single" w:sz="4" w:space="0" w:color="auto"/>
              <w:left w:val="nil"/>
              <w:right w:val="nil"/>
            </w:tcBorders>
          </w:tcPr>
          <w:p w14:paraId="1D9ECC2C" w14:textId="021C7991" w:rsidR="008251CE" w:rsidRPr="00780ACD" w:rsidRDefault="00CF6566" w:rsidP="00CF6566">
            <w:pPr>
              <w:jc w:val="center"/>
              <w:rPr>
                <w:rFonts w:cstheme="minorHAnsi"/>
                <w:lang w:val="en-US"/>
              </w:rPr>
            </w:pPr>
            <w:r w:rsidRPr="00780ACD">
              <w:rPr>
                <w:rFonts w:cstheme="minorHAnsi"/>
                <w:lang w:val="en-US"/>
              </w:rPr>
              <w:t>Standard</w:t>
            </w:r>
          </w:p>
          <w:p w14:paraId="5DBB1D70" w14:textId="42A42C1E" w:rsidR="00CF6566" w:rsidRPr="00780ACD" w:rsidRDefault="00CF6566" w:rsidP="00CF6566">
            <w:pPr>
              <w:jc w:val="center"/>
              <w:rPr>
                <w:rFonts w:cstheme="minorHAnsi"/>
                <w:lang w:val="en-US"/>
              </w:rPr>
            </w:pPr>
            <w:r w:rsidRPr="00780ACD">
              <w:rPr>
                <w:rFonts w:cstheme="minorHAnsi"/>
                <w:lang w:val="en-US"/>
              </w:rPr>
              <w:t>error</w:t>
            </w:r>
          </w:p>
        </w:tc>
        <w:tc>
          <w:tcPr>
            <w:tcW w:w="1447" w:type="dxa"/>
            <w:tcBorders>
              <w:top w:val="single" w:sz="4" w:space="0" w:color="auto"/>
              <w:left w:val="nil"/>
              <w:right w:val="nil"/>
            </w:tcBorders>
          </w:tcPr>
          <w:p w14:paraId="6E654CCB" w14:textId="0E2BCC96" w:rsidR="008251CE" w:rsidRPr="00780ACD" w:rsidRDefault="00757883" w:rsidP="00CF6566">
            <w:pPr>
              <w:jc w:val="center"/>
              <w:rPr>
                <w:rFonts w:cstheme="minorHAnsi"/>
                <w:i/>
                <w:lang w:val="en-US"/>
              </w:rPr>
            </w:pPr>
            <w:r w:rsidRPr="00780ACD">
              <w:rPr>
                <w:rFonts w:cstheme="minorHAnsi"/>
                <w:i/>
                <w:lang w:val="en-US"/>
              </w:rPr>
              <w:t>T</w:t>
            </w:r>
          </w:p>
        </w:tc>
        <w:tc>
          <w:tcPr>
            <w:tcW w:w="1457" w:type="dxa"/>
            <w:gridSpan w:val="2"/>
            <w:tcBorders>
              <w:top w:val="single" w:sz="4" w:space="0" w:color="auto"/>
              <w:left w:val="nil"/>
              <w:right w:val="nil"/>
            </w:tcBorders>
          </w:tcPr>
          <w:p w14:paraId="3F3FF24B" w14:textId="7D8E1D6C" w:rsidR="008251CE" w:rsidRPr="00780ACD" w:rsidRDefault="00CF6566" w:rsidP="00CF6566">
            <w:pPr>
              <w:jc w:val="center"/>
              <w:rPr>
                <w:rFonts w:cstheme="minorHAnsi"/>
                <w:i/>
                <w:lang w:val="en-US"/>
              </w:rPr>
            </w:pPr>
            <w:r w:rsidRPr="00780ACD">
              <w:rPr>
                <w:rFonts w:cstheme="minorHAnsi"/>
                <w:i/>
                <w:lang w:val="en-US"/>
              </w:rPr>
              <w:t>p</w:t>
            </w:r>
          </w:p>
        </w:tc>
        <w:tc>
          <w:tcPr>
            <w:tcW w:w="1496" w:type="dxa"/>
            <w:tcBorders>
              <w:top w:val="single" w:sz="4" w:space="0" w:color="auto"/>
              <w:left w:val="nil"/>
              <w:right w:val="nil"/>
            </w:tcBorders>
          </w:tcPr>
          <w:p w14:paraId="133F0C7A" w14:textId="209399F3" w:rsidR="008251CE" w:rsidRPr="00780ACD" w:rsidRDefault="00CF6566" w:rsidP="00CF6566">
            <w:pPr>
              <w:jc w:val="center"/>
              <w:rPr>
                <w:rFonts w:cstheme="minorHAnsi"/>
                <w:lang w:val="en-US"/>
              </w:rPr>
            </w:pPr>
            <w:r w:rsidRPr="00780ACD">
              <w:rPr>
                <w:rFonts w:cstheme="minorHAnsi"/>
                <w:lang w:val="en-US"/>
              </w:rPr>
              <w:t xml:space="preserve">Model </w:t>
            </w:r>
            <w:r w:rsidR="00404D4D" w:rsidRPr="00780ACD">
              <w:rPr>
                <w:rFonts w:cstheme="minorHAnsi"/>
                <w:lang w:val="en-US"/>
              </w:rPr>
              <w:t>comparison</w:t>
            </w:r>
          </w:p>
        </w:tc>
      </w:tr>
      <w:tr w:rsidR="008251CE" w:rsidRPr="00780ACD" w14:paraId="7BC9B782" w14:textId="77777777" w:rsidTr="00CF6566">
        <w:tc>
          <w:tcPr>
            <w:tcW w:w="9062" w:type="dxa"/>
            <w:gridSpan w:val="7"/>
            <w:tcBorders>
              <w:left w:val="nil"/>
              <w:right w:val="nil"/>
            </w:tcBorders>
          </w:tcPr>
          <w:p w14:paraId="086091E5" w14:textId="25E12AEF" w:rsidR="008251CE" w:rsidRPr="00780ACD" w:rsidRDefault="0056007A" w:rsidP="008C1DB9">
            <w:pPr>
              <w:rPr>
                <w:rFonts w:cstheme="minorHAnsi"/>
                <w:b/>
                <w:lang w:val="en-US"/>
              </w:rPr>
            </w:pPr>
            <w:r w:rsidRPr="00780ACD">
              <w:rPr>
                <w:rFonts w:cstheme="minorHAnsi"/>
                <w:b/>
                <w:lang w:val="en-US"/>
              </w:rPr>
              <w:t xml:space="preserve">Model </w:t>
            </w:r>
            <w:r w:rsidR="009C064B" w:rsidRPr="00780ACD">
              <w:rPr>
                <w:rFonts w:cstheme="minorHAnsi"/>
                <w:b/>
                <w:lang w:val="en-US"/>
              </w:rPr>
              <w:t xml:space="preserve">I </w:t>
            </w:r>
            <w:r w:rsidRPr="00780ACD">
              <w:rPr>
                <w:rFonts w:cstheme="minorHAnsi"/>
                <w:b/>
                <w:lang w:val="en-US"/>
              </w:rPr>
              <w:t>“load”</w:t>
            </w:r>
            <w:r w:rsidR="000237B5" w:rsidRPr="00780ACD">
              <w:rPr>
                <w:rFonts w:cstheme="minorHAnsi"/>
                <w:b/>
                <w:lang w:val="en-US"/>
              </w:rPr>
              <w:t xml:space="preserve">                                                                                                                                        -</w:t>
            </w:r>
          </w:p>
        </w:tc>
      </w:tr>
      <w:tr w:rsidR="00CF6566" w:rsidRPr="00780ACD" w14:paraId="5D349595" w14:textId="77777777" w:rsidTr="00FA079C">
        <w:tc>
          <w:tcPr>
            <w:tcW w:w="2192" w:type="dxa"/>
            <w:tcBorders>
              <w:left w:val="nil"/>
              <w:right w:val="nil"/>
            </w:tcBorders>
          </w:tcPr>
          <w:p w14:paraId="0491F4B6" w14:textId="60412639" w:rsidR="008251CE" w:rsidRPr="00780ACD" w:rsidRDefault="0056007A" w:rsidP="008C1DB9">
            <w:pPr>
              <w:rPr>
                <w:rFonts w:cstheme="minorHAnsi"/>
                <w:lang w:val="en-US"/>
              </w:rPr>
            </w:pPr>
            <w:r w:rsidRPr="00780ACD">
              <w:rPr>
                <w:rFonts w:cstheme="minorHAnsi"/>
                <w:lang w:val="en-US"/>
              </w:rPr>
              <w:t>Intercept</w:t>
            </w:r>
          </w:p>
        </w:tc>
        <w:tc>
          <w:tcPr>
            <w:tcW w:w="998" w:type="dxa"/>
            <w:tcBorders>
              <w:left w:val="nil"/>
              <w:right w:val="nil"/>
            </w:tcBorders>
          </w:tcPr>
          <w:p w14:paraId="6E658E9B" w14:textId="77B6B5FC" w:rsidR="008251CE" w:rsidRPr="00780ACD" w:rsidRDefault="00BA450A" w:rsidP="00CF6566">
            <w:pPr>
              <w:jc w:val="right"/>
              <w:rPr>
                <w:rFonts w:cstheme="minorHAnsi"/>
                <w:lang w:val="en-US"/>
              </w:rPr>
            </w:pPr>
            <w:r w:rsidRPr="00780ACD">
              <w:rPr>
                <w:rFonts w:cstheme="minorHAnsi"/>
                <w:lang w:val="en-US"/>
              </w:rPr>
              <w:t>0.48</w:t>
            </w:r>
          </w:p>
        </w:tc>
        <w:tc>
          <w:tcPr>
            <w:tcW w:w="1472" w:type="dxa"/>
            <w:tcBorders>
              <w:left w:val="nil"/>
              <w:right w:val="nil"/>
            </w:tcBorders>
          </w:tcPr>
          <w:p w14:paraId="491CBBC1" w14:textId="19693D52" w:rsidR="008251CE" w:rsidRPr="00780ACD" w:rsidRDefault="00BA450A"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6E5BC73B" w14:textId="5A0735B0" w:rsidR="008251CE" w:rsidRPr="00780ACD" w:rsidRDefault="00BA450A" w:rsidP="00CF6566">
            <w:pPr>
              <w:jc w:val="right"/>
              <w:rPr>
                <w:rFonts w:cstheme="minorHAnsi"/>
                <w:lang w:val="en-US"/>
              </w:rPr>
            </w:pPr>
            <w:r w:rsidRPr="00780ACD">
              <w:rPr>
                <w:rFonts w:cstheme="minorHAnsi"/>
                <w:lang w:val="en-US"/>
              </w:rPr>
              <w:t>26.82</w:t>
            </w:r>
          </w:p>
        </w:tc>
        <w:tc>
          <w:tcPr>
            <w:tcW w:w="1116" w:type="dxa"/>
            <w:tcBorders>
              <w:left w:val="nil"/>
              <w:right w:val="nil"/>
            </w:tcBorders>
          </w:tcPr>
          <w:p w14:paraId="51F726C2" w14:textId="04E0DC3C" w:rsidR="008251CE" w:rsidRPr="00780ACD" w:rsidRDefault="00BA450A" w:rsidP="00CF6566">
            <w:pPr>
              <w:jc w:val="right"/>
              <w:rPr>
                <w:rFonts w:cstheme="minorHAnsi"/>
                <w:lang w:val="en-US"/>
              </w:rPr>
            </w:pPr>
            <w:r w:rsidRPr="00780ACD">
              <w:rPr>
                <w:rFonts w:cstheme="minorHAnsi"/>
                <w:lang w:val="en-US"/>
              </w:rPr>
              <w:t>&lt; .00001</w:t>
            </w:r>
          </w:p>
        </w:tc>
        <w:tc>
          <w:tcPr>
            <w:tcW w:w="1837" w:type="dxa"/>
            <w:gridSpan w:val="2"/>
            <w:tcBorders>
              <w:left w:val="nil"/>
              <w:bottom w:val="nil"/>
              <w:right w:val="nil"/>
            </w:tcBorders>
          </w:tcPr>
          <w:p w14:paraId="1196B1ED" w14:textId="05223652" w:rsidR="008251CE" w:rsidRPr="00780ACD" w:rsidRDefault="008251CE" w:rsidP="000237B5">
            <w:pPr>
              <w:jc w:val="center"/>
              <w:rPr>
                <w:rFonts w:cstheme="minorHAnsi"/>
                <w:b/>
                <w:lang w:val="en-US"/>
              </w:rPr>
            </w:pPr>
          </w:p>
        </w:tc>
      </w:tr>
      <w:tr w:rsidR="00CF6566" w:rsidRPr="00780ACD" w14:paraId="178EC003" w14:textId="77777777" w:rsidTr="00FA079C">
        <w:tc>
          <w:tcPr>
            <w:tcW w:w="2192" w:type="dxa"/>
            <w:tcBorders>
              <w:top w:val="nil"/>
              <w:left w:val="nil"/>
              <w:right w:val="nil"/>
            </w:tcBorders>
          </w:tcPr>
          <w:p w14:paraId="455B4FB8" w14:textId="4AC75DDB" w:rsidR="008251CE" w:rsidRPr="00780ACD" w:rsidRDefault="0056007A" w:rsidP="008C1DB9">
            <w:pPr>
              <w:rPr>
                <w:rFonts w:cstheme="minorHAnsi"/>
                <w:lang w:val="en-US"/>
              </w:rPr>
            </w:pPr>
            <w:r w:rsidRPr="00780ACD">
              <w:rPr>
                <w:rFonts w:cstheme="minorHAnsi"/>
                <w:lang w:val="en-US"/>
              </w:rPr>
              <w:t>Load</w:t>
            </w:r>
          </w:p>
        </w:tc>
        <w:tc>
          <w:tcPr>
            <w:tcW w:w="998" w:type="dxa"/>
            <w:tcBorders>
              <w:top w:val="nil"/>
              <w:left w:val="nil"/>
              <w:right w:val="nil"/>
            </w:tcBorders>
          </w:tcPr>
          <w:p w14:paraId="5B0E1079" w14:textId="23A5CE27" w:rsidR="008251CE" w:rsidRPr="00780ACD" w:rsidRDefault="00BA450A" w:rsidP="00CF6566">
            <w:pPr>
              <w:jc w:val="right"/>
              <w:rPr>
                <w:rFonts w:cstheme="minorHAnsi"/>
                <w:lang w:val="en-US"/>
              </w:rPr>
            </w:pPr>
            <w:r w:rsidRPr="00780ACD">
              <w:rPr>
                <w:rFonts w:cstheme="minorHAnsi"/>
                <w:lang w:val="en-US"/>
              </w:rPr>
              <w:t>-0.16</w:t>
            </w:r>
          </w:p>
        </w:tc>
        <w:tc>
          <w:tcPr>
            <w:tcW w:w="1472" w:type="dxa"/>
            <w:tcBorders>
              <w:top w:val="nil"/>
              <w:left w:val="nil"/>
              <w:right w:val="nil"/>
            </w:tcBorders>
          </w:tcPr>
          <w:p w14:paraId="459AC880" w14:textId="58D7E4F7" w:rsidR="008251CE" w:rsidRPr="00780ACD" w:rsidRDefault="00BA450A" w:rsidP="00CF6566">
            <w:pPr>
              <w:jc w:val="right"/>
              <w:rPr>
                <w:rFonts w:cstheme="minorHAnsi"/>
                <w:lang w:val="en-US"/>
              </w:rPr>
            </w:pPr>
            <w:r w:rsidRPr="00780ACD">
              <w:rPr>
                <w:rFonts w:cstheme="minorHAnsi"/>
                <w:lang w:val="en-US"/>
              </w:rPr>
              <w:t>0.01</w:t>
            </w:r>
          </w:p>
        </w:tc>
        <w:tc>
          <w:tcPr>
            <w:tcW w:w="1447" w:type="dxa"/>
            <w:tcBorders>
              <w:top w:val="nil"/>
              <w:left w:val="nil"/>
              <w:right w:val="nil"/>
            </w:tcBorders>
          </w:tcPr>
          <w:p w14:paraId="5E0AA878" w14:textId="1888A59A" w:rsidR="008251CE" w:rsidRPr="00780ACD" w:rsidRDefault="00BA450A" w:rsidP="00CF6566">
            <w:pPr>
              <w:jc w:val="right"/>
              <w:rPr>
                <w:rFonts w:cstheme="minorHAnsi"/>
                <w:lang w:val="en-US"/>
              </w:rPr>
            </w:pPr>
            <w:r w:rsidRPr="00780ACD">
              <w:rPr>
                <w:rFonts w:cstheme="minorHAnsi"/>
                <w:lang w:val="en-US"/>
              </w:rPr>
              <w:t>-15.55</w:t>
            </w:r>
          </w:p>
        </w:tc>
        <w:tc>
          <w:tcPr>
            <w:tcW w:w="1116" w:type="dxa"/>
            <w:tcBorders>
              <w:top w:val="nil"/>
              <w:left w:val="nil"/>
              <w:right w:val="nil"/>
            </w:tcBorders>
          </w:tcPr>
          <w:p w14:paraId="59EDF8DB" w14:textId="0CCC5EAC" w:rsidR="008251CE" w:rsidRPr="00780ACD" w:rsidRDefault="00BA450A" w:rsidP="00CF6566">
            <w:pPr>
              <w:jc w:val="right"/>
              <w:rPr>
                <w:rFonts w:cstheme="minorHAnsi"/>
                <w:lang w:val="en-US"/>
              </w:rPr>
            </w:pPr>
            <w:r w:rsidRPr="00780ACD">
              <w:rPr>
                <w:rFonts w:cstheme="minorHAnsi"/>
                <w:lang w:val="en-US"/>
              </w:rPr>
              <w:t>&lt; .00001</w:t>
            </w:r>
          </w:p>
        </w:tc>
        <w:tc>
          <w:tcPr>
            <w:tcW w:w="1837" w:type="dxa"/>
            <w:gridSpan w:val="2"/>
            <w:tcBorders>
              <w:top w:val="nil"/>
              <w:left w:val="nil"/>
              <w:bottom w:val="nil"/>
              <w:right w:val="nil"/>
            </w:tcBorders>
          </w:tcPr>
          <w:p w14:paraId="1970CDAA" w14:textId="77777777" w:rsidR="008251CE" w:rsidRPr="00780ACD" w:rsidRDefault="008251CE" w:rsidP="008C1DB9">
            <w:pPr>
              <w:rPr>
                <w:rFonts w:cstheme="minorHAnsi"/>
                <w:lang w:val="en-US"/>
              </w:rPr>
            </w:pPr>
          </w:p>
        </w:tc>
      </w:tr>
      <w:tr w:rsidR="00CF6566" w:rsidRPr="00780ACD" w14:paraId="53471BEA" w14:textId="77777777" w:rsidTr="00FA079C">
        <w:tc>
          <w:tcPr>
            <w:tcW w:w="2192" w:type="dxa"/>
            <w:tcBorders>
              <w:left w:val="nil"/>
              <w:right w:val="nil"/>
            </w:tcBorders>
          </w:tcPr>
          <w:p w14:paraId="5A68F0FB" w14:textId="38BF9492" w:rsidR="008251CE" w:rsidRPr="00780ACD" w:rsidRDefault="0056007A" w:rsidP="008C1DB9">
            <w:pPr>
              <w:rPr>
                <w:rFonts w:cstheme="minorHAnsi"/>
                <w:lang w:val="en-US"/>
              </w:rPr>
            </w:pPr>
            <w:r w:rsidRPr="00780ACD">
              <w:rPr>
                <w:rFonts w:cstheme="minorHAnsi"/>
                <w:lang w:val="en-US"/>
              </w:rPr>
              <w:t>Group</w:t>
            </w:r>
          </w:p>
        </w:tc>
        <w:tc>
          <w:tcPr>
            <w:tcW w:w="998" w:type="dxa"/>
            <w:tcBorders>
              <w:left w:val="nil"/>
              <w:right w:val="nil"/>
            </w:tcBorders>
          </w:tcPr>
          <w:p w14:paraId="06F1A860" w14:textId="45A7EFAF" w:rsidR="008251CE" w:rsidRPr="00780ACD" w:rsidRDefault="00BA450A"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7FD52085" w14:textId="37581EBB" w:rsidR="008251CE" w:rsidRPr="00780ACD" w:rsidRDefault="00BA450A" w:rsidP="00CF6566">
            <w:pPr>
              <w:jc w:val="right"/>
              <w:rPr>
                <w:rFonts w:cstheme="minorHAnsi"/>
                <w:lang w:val="en-US"/>
              </w:rPr>
            </w:pPr>
            <w:r w:rsidRPr="00780ACD">
              <w:rPr>
                <w:rFonts w:cstheme="minorHAnsi"/>
                <w:lang w:val="en-US"/>
              </w:rPr>
              <w:t>.02</w:t>
            </w:r>
          </w:p>
        </w:tc>
        <w:tc>
          <w:tcPr>
            <w:tcW w:w="1447" w:type="dxa"/>
            <w:tcBorders>
              <w:left w:val="nil"/>
              <w:right w:val="nil"/>
            </w:tcBorders>
          </w:tcPr>
          <w:p w14:paraId="2E4D909E" w14:textId="2EE89282" w:rsidR="008251CE" w:rsidRPr="00780ACD" w:rsidRDefault="00BA450A" w:rsidP="00CF6566">
            <w:pPr>
              <w:jc w:val="right"/>
              <w:rPr>
                <w:rFonts w:cstheme="minorHAnsi"/>
                <w:lang w:val="en-US"/>
              </w:rPr>
            </w:pPr>
            <w:r w:rsidRPr="00780ACD">
              <w:rPr>
                <w:rFonts w:cstheme="minorHAnsi"/>
                <w:lang w:val="en-US"/>
              </w:rPr>
              <w:t>-0.48</w:t>
            </w:r>
          </w:p>
        </w:tc>
        <w:tc>
          <w:tcPr>
            <w:tcW w:w="1116" w:type="dxa"/>
            <w:tcBorders>
              <w:left w:val="nil"/>
              <w:right w:val="nil"/>
            </w:tcBorders>
          </w:tcPr>
          <w:p w14:paraId="70B1D270" w14:textId="784130D5" w:rsidR="008251CE" w:rsidRPr="00780ACD" w:rsidRDefault="00BA450A" w:rsidP="00CF6566">
            <w:pPr>
              <w:jc w:val="right"/>
              <w:rPr>
                <w:rFonts w:cstheme="minorHAnsi"/>
                <w:lang w:val="en-US"/>
              </w:rPr>
            </w:pPr>
            <w:r w:rsidRPr="00780ACD">
              <w:rPr>
                <w:rFonts w:cstheme="minorHAnsi"/>
                <w:lang w:val="en-US"/>
              </w:rPr>
              <w:t>0.63</w:t>
            </w:r>
          </w:p>
        </w:tc>
        <w:tc>
          <w:tcPr>
            <w:tcW w:w="1837" w:type="dxa"/>
            <w:gridSpan w:val="2"/>
            <w:tcBorders>
              <w:top w:val="nil"/>
              <w:left w:val="nil"/>
              <w:bottom w:val="nil"/>
              <w:right w:val="nil"/>
            </w:tcBorders>
          </w:tcPr>
          <w:p w14:paraId="70E3191B" w14:textId="77777777" w:rsidR="008251CE" w:rsidRPr="00780ACD" w:rsidRDefault="008251CE" w:rsidP="008C1DB9">
            <w:pPr>
              <w:rPr>
                <w:rFonts w:cstheme="minorHAnsi"/>
                <w:lang w:val="en-US"/>
              </w:rPr>
            </w:pPr>
          </w:p>
        </w:tc>
      </w:tr>
      <w:tr w:rsidR="00CF6566" w:rsidRPr="00780ACD" w14:paraId="2960A109" w14:textId="77777777" w:rsidTr="00FA079C">
        <w:tc>
          <w:tcPr>
            <w:tcW w:w="2192" w:type="dxa"/>
            <w:tcBorders>
              <w:left w:val="nil"/>
              <w:right w:val="nil"/>
            </w:tcBorders>
          </w:tcPr>
          <w:p w14:paraId="6A06CAA1" w14:textId="22127231" w:rsidR="008251CE" w:rsidRPr="00780ACD" w:rsidRDefault="009C064B" w:rsidP="008C1DB9">
            <w:pPr>
              <w:rPr>
                <w:rFonts w:cstheme="minorHAnsi"/>
                <w:lang w:val="en-US"/>
              </w:rPr>
            </w:pPr>
            <w:r w:rsidRPr="00780ACD">
              <w:rPr>
                <w:rFonts w:cstheme="minorHAnsi"/>
                <w:lang w:val="en-US"/>
              </w:rPr>
              <w:t>Group</w:t>
            </w:r>
            <w:r w:rsidR="0056007A" w:rsidRPr="00780ACD">
              <w:rPr>
                <w:rFonts w:cstheme="minorHAnsi"/>
                <w:lang w:val="en-US"/>
              </w:rPr>
              <w:t xml:space="preserve"> ×</w:t>
            </w:r>
            <w:r w:rsidR="0035397D" w:rsidRPr="00780ACD">
              <w:rPr>
                <w:rFonts w:cstheme="minorHAnsi"/>
                <w:lang w:val="en-US"/>
              </w:rPr>
              <w:t xml:space="preserve"> l</w:t>
            </w:r>
            <w:r w:rsidRPr="00780ACD">
              <w:rPr>
                <w:rFonts w:cstheme="minorHAnsi"/>
                <w:lang w:val="en-US"/>
              </w:rPr>
              <w:t>oad</w:t>
            </w:r>
          </w:p>
        </w:tc>
        <w:tc>
          <w:tcPr>
            <w:tcW w:w="998" w:type="dxa"/>
            <w:tcBorders>
              <w:left w:val="nil"/>
              <w:right w:val="nil"/>
            </w:tcBorders>
          </w:tcPr>
          <w:p w14:paraId="21986E89" w14:textId="53F85F42" w:rsidR="008251CE" w:rsidRPr="00780ACD" w:rsidRDefault="00BA450A"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6FD554C2" w14:textId="22E69FAE" w:rsidR="008251CE" w:rsidRPr="00780ACD" w:rsidRDefault="00BA450A" w:rsidP="00CF6566">
            <w:pPr>
              <w:jc w:val="right"/>
              <w:rPr>
                <w:rFonts w:cstheme="minorHAnsi"/>
                <w:lang w:val="en-US"/>
              </w:rPr>
            </w:pPr>
            <w:r w:rsidRPr="00780ACD">
              <w:rPr>
                <w:rFonts w:cstheme="minorHAnsi"/>
                <w:lang w:val="en-US"/>
              </w:rPr>
              <w:t>.02</w:t>
            </w:r>
          </w:p>
        </w:tc>
        <w:tc>
          <w:tcPr>
            <w:tcW w:w="1447" w:type="dxa"/>
            <w:tcBorders>
              <w:left w:val="nil"/>
              <w:right w:val="nil"/>
            </w:tcBorders>
          </w:tcPr>
          <w:p w14:paraId="66219242" w14:textId="75485705" w:rsidR="008251CE" w:rsidRPr="00780ACD" w:rsidRDefault="00BA450A" w:rsidP="00CF6566">
            <w:pPr>
              <w:jc w:val="right"/>
              <w:rPr>
                <w:rFonts w:cstheme="minorHAnsi"/>
                <w:lang w:val="en-US"/>
              </w:rPr>
            </w:pPr>
            <w:r w:rsidRPr="00780ACD">
              <w:rPr>
                <w:rFonts w:cstheme="minorHAnsi"/>
                <w:lang w:val="en-US"/>
              </w:rPr>
              <w:t>-0.79</w:t>
            </w:r>
          </w:p>
        </w:tc>
        <w:tc>
          <w:tcPr>
            <w:tcW w:w="1116" w:type="dxa"/>
            <w:tcBorders>
              <w:left w:val="nil"/>
              <w:right w:val="nil"/>
            </w:tcBorders>
          </w:tcPr>
          <w:p w14:paraId="30F4CA84" w14:textId="05979ADB" w:rsidR="008251CE" w:rsidRPr="00780ACD" w:rsidRDefault="00BA450A" w:rsidP="00CF6566">
            <w:pPr>
              <w:jc w:val="right"/>
              <w:rPr>
                <w:rFonts w:cstheme="minorHAnsi"/>
                <w:lang w:val="en-US"/>
              </w:rPr>
            </w:pPr>
            <w:r w:rsidRPr="00780ACD">
              <w:rPr>
                <w:rFonts w:cstheme="minorHAnsi"/>
                <w:lang w:val="en-US"/>
              </w:rPr>
              <w:t>0.43</w:t>
            </w:r>
          </w:p>
        </w:tc>
        <w:tc>
          <w:tcPr>
            <w:tcW w:w="1837" w:type="dxa"/>
            <w:gridSpan w:val="2"/>
            <w:tcBorders>
              <w:top w:val="nil"/>
              <w:left w:val="nil"/>
              <w:right w:val="nil"/>
            </w:tcBorders>
          </w:tcPr>
          <w:p w14:paraId="3A09E9F1" w14:textId="77777777" w:rsidR="008251CE" w:rsidRPr="00780ACD" w:rsidRDefault="008251CE" w:rsidP="008C1DB9">
            <w:pPr>
              <w:rPr>
                <w:rFonts w:cstheme="minorHAnsi"/>
                <w:lang w:val="en-US"/>
              </w:rPr>
            </w:pPr>
          </w:p>
        </w:tc>
      </w:tr>
      <w:tr w:rsidR="0056007A" w:rsidRPr="0051427B" w14:paraId="004B253F" w14:textId="77777777" w:rsidTr="00CF6566">
        <w:tc>
          <w:tcPr>
            <w:tcW w:w="9062" w:type="dxa"/>
            <w:gridSpan w:val="7"/>
            <w:tcBorders>
              <w:left w:val="nil"/>
              <w:right w:val="nil"/>
            </w:tcBorders>
          </w:tcPr>
          <w:p w14:paraId="65E0E8AD" w14:textId="478ECD11" w:rsidR="0056007A" w:rsidRPr="00780ACD" w:rsidRDefault="0056007A" w:rsidP="00CF6566">
            <w:pPr>
              <w:jc w:val="right"/>
              <w:rPr>
                <w:rFonts w:cstheme="minorHAnsi"/>
                <w:b/>
                <w:lang w:val="en-US"/>
              </w:rPr>
            </w:pPr>
            <w:r w:rsidRPr="00780ACD">
              <w:rPr>
                <w:rFonts w:cstheme="minorHAnsi"/>
                <w:b/>
                <w:lang w:val="en-US"/>
              </w:rPr>
              <w:t xml:space="preserve">Model </w:t>
            </w:r>
            <w:r w:rsidR="009C064B" w:rsidRPr="00780ACD">
              <w:rPr>
                <w:rFonts w:cstheme="minorHAnsi"/>
                <w:b/>
                <w:lang w:val="en-US"/>
              </w:rPr>
              <w:t xml:space="preserve">II </w:t>
            </w:r>
            <w:r w:rsidRPr="00780ACD">
              <w:rPr>
                <w:rFonts w:cstheme="minorHAnsi"/>
                <w:b/>
                <w:lang w:val="en-US"/>
              </w:rPr>
              <w:t xml:space="preserve">“load </w:t>
            </w:r>
            <w:r w:rsidR="009C064B" w:rsidRPr="00780ACD">
              <w:rPr>
                <w:rFonts w:cstheme="minorHAnsi"/>
                <w:b/>
                <w:lang w:val="en-US"/>
              </w:rPr>
              <w:t>+</w:t>
            </w:r>
            <w:r w:rsidRPr="00780ACD">
              <w:rPr>
                <w:rFonts w:cstheme="minorHAnsi"/>
                <w:b/>
                <w:lang w:val="en-US"/>
              </w:rPr>
              <w:t xml:space="preserve"> IQ” </w:t>
            </w:r>
            <w:r w:rsidR="00CF6566" w:rsidRPr="00780ACD">
              <w:rPr>
                <w:rFonts w:cstheme="minorHAnsi"/>
                <w:b/>
                <w:lang w:val="en-US"/>
              </w:rPr>
              <w:t xml:space="preserve">                                                                                                           χ2 = 0.30 p = 0.86</w:t>
            </w:r>
          </w:p>
        </w:tc>
      </w:tr>
      <w:tr w:rsidR="00CF6566" w:rsidRPr="00780ACD" w14:paraId="4BB08A8B" w14:textId="77777777" w:rsidTr="00FA079C">
        <w:tc>
          <w:tcPr>
            <w:tcW w:w="2192" w:type="dxa"/>
            <w:tcBorders>
              <w:left w:val="nil"/>
              <w:right w:val="nil"/>
            </w:tcBorders>
          </w:tcPr>
          <w:p w14:paraId="5DE080AE" w14:textId="7A0FCDB1" w:rsidR="009C064B" w:rsidRPr="00780ACD" w:rsidRDefault="009C064B" w:rsidP="009C064B">
            <w:pPr>
              <w:rPr>
                <w:rFonts w:cstheme="minorHAnsi"/>
                <w:lang w:val="en-US"/>
              </w:rPr>
            </w:pPr>
            <w:r w:rsidRPr="00780ACD">
              <w:rPr>
                <w:rFonts w:cstheme="minorHAnsi"/>
                <w:lang w:val="en-US"/>
              </w:rPr>
              <w:t>Intercept</w:t>
            </w:r>
          </w:p>
        </w:tc>
        <w:tc>
          <w:tcPr>
            <w:tcW w:w="998" w:type="dxa"/>
            <w:tcBorders>
              <w:left w:val="nil"/>
              <w:right w:val="nil"/>
            </w:tcBorders>
          </w:tcPr>
          <w:p w14:paraId="08B58628" w14:textId="605ECEE1" w:rsidR="009C064B" w:rsidRPr="00780ACD" w:rsidRDefault="00BA7F51" w:rsidP="00CF6566">
            <w:pPr>
              <w:jc w:val="right"/>
              <w:rPr>
                <w:rFonts w:cstheme="minorHAnsi"/>
                <w:lang w:val="en-US"/>
              </w:rPr>
            </w:pPr>
            <w:r w:rsidRPr="00780ACD">
              <w:rPr>
                <w:rFonts w:cstheme="minorHAnsi"/>
                <w:lang w:val="en-US"/>
              </w:rPr>
              <w:t>0.48</w:t>
            </w:r>
          </w:p>
        </w:tc>
        <w:tc>
          <w:tcPr>
            <w:tcW w:w="1472" w:type="dxa"/>
            <w:tcBorders>
              <w:left w:val="nil"/>
              <w:right w:val="nil"/>
            </w:tcBorders>
          </w:tcPr>
          <w:p w14:paraId="36E86075" w14:textId="45F8487A" w:rsidR="009C064B" w:rsidRPr="00780ACD" w:rsidRDefault="00BA7F51"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0BC93DA0" w14:textId="5FE4DFC5" w:rsidR="009C064B" w:rsidRPr="00780ACD" w:rsidRDefault="00BA7F51" w:rsidP="00CF6566">
            <w:pPr>
              <w:jc w:val="right"/>
              <w:rPr>
                <w:rFonts w:cstheme="minorHAnsi"/>
                <w:lang w:val="en-US"/>
              </w:rPr>
            </w:pPr>
            <w:r w:rsidRPr="00780ACD">
              <w:rPr>
                <w:rFonts w:cstheme="minorHAnsi"/>
                <w:lang w:val="en-US"/>
              </w:rPr>
              <w:t>24.56</w:t>
            </w:r>
          </w:p>
        </w:tc>
        <w:tc>
          <w:tcPr>
            <w:tcW w:w="1116" w:type="dxa"/>
            <w:tcBorders>
              <w:left w:val="nil"/>
              <w:right w:val="nil"/>
            </w:tcBorders>
          </w:tcPr>
          <w:p w14:paraId="424DE3CA" w14:textId="0B4B50ED" w:rsidR="009C064B" w:rsidRPr="00780ACD" w:rsidRDefault="00BA7F51" w:rsidP="00CF6566">
            <w:pPr>
              <w:jc w:val="right"/>
              <w:rPr>
                <w:rFonts w:cstheme="minorHAnsi"/>
                <w:lang w:val="en-US"/>
              </w:rPr>
            </w:pPr>
            <w:r w:rsidRPr="00780ACD">
              <w:rPr>
                <w:rFonts w:cstheme="minorHAnsi"/>
                <w:lang w:val="en-US"/>
              </w:rPr>
              <w:t>&lt; .00001</w:t>
            </w:r>
          </w:p>
        </w:tc>
        <w:tc>
          <w:tcPr>
            <w:tcW w:w="1837" w:type="dxa"/>
            <w:gridSpan w:val="2"/>
            <w:tcBorders>
              <w:left w:val="nil"/>
              <w:bottom w:val="nil"/>
              <w:right w:val="nil"/>
            </w:tcBorders>
          </w:tcPr>
          <w:p w14:paraId="41288CDB" w14:textId="77777777" w:rsidR="009C064B" w:rsidRPr="00780ACD" w:rsidRDefault="009C064B" w:rsidP="009C064B">
            <w:pPr>
              <w:rPr>
                <w:rFonts w:cstheme="minorHAnsi"/>
                <w:lang w:val="en-US"/>
              </w:rPr>
            </w:pPr>
          </w:p>
        </w:tc>
      </w:tr>
      <w:tr w:rsidR="00CF6566" w:rsidRPr="00780ACD" w14:paraId="02493429" w14:textId="77777777" w:rsidTr="00FA079C">
        <w:tc>
          <w:tcPr>
            <w:tcW w:w="2192" w:type="dxa"/>
            <w:tcBorders>
              <w:top w:val="nil"/>
              <w:left w:val="nil"/>
              <w:right w:val="nil"/>
            </w:tcBorders>
          </w:tcPr>
          <w:p w14:paraId="3FB86E02" w14:textId="4B52FE4E" w:rsidR="009C064B" w:rsidRPr="00780ACD" w:rsidRDefault="009C064B" w:rsidP="009C064B">
            <w:pPr>
              <w:rPr>
                <w:rFonts w:cstheme="minorHAnsi"/>
                <w:lang w:val="en-US"/>
              </w:rPr>
            </w:pPr>
            <w:r w:rsidRPr="00780ACD">
              <w:rPr>
                <w:rFonts w:cstheme="minorHAnsi"/>
                <w:lang w:val="en-US"/>
              </w:rPr>
              <w:t>Load</w:t>
            </w:r>
          </w:p>
        </w:tc>
        <w:tc>
          <w:tcPr>
            <w:tcW w:w="998" w:type="dxa"/>
            <w:tcBorders>
              <w:top w:val="nil"/>
              <w:left w:val="nil"/>
              <w:right w:val="nil"/>
            </w:tcBorders>
          </w:tcPr>
          <w:p w14:paraId="21612BDA" w14:textId="2DA7A915" w:rsidR="009C064B" w:rsidRPr="00780ACD" w:rsidRDefault="00BA7F51" w:rsidP="00CF6566">
            <w:pPr>
              <w:jc w:val="right"/>
              <w:rPr>
                <w:rFonts w:cstheme="minorHAnsi"/>
                <w:lang w:val="en-US"/>
              </w:rPr>
            </w:pPr>
            <w:r w:rsidRPr="00780ACD">
              <w:rPr>
                <w:rFonts w:cstheme="minorHAnsi"/>
                <w:lang w:val="en-US"/>
              </w:rPr>
              <w:t>-0.16</w:t>
            </w:r>
          </w:p>
        </w:tc>
        <w:tc>
          <w:tcPr>
            <w:tcW w:w="1472" w:type="dxa"/>
            <w:tcBorders>
              <w:top w:val="nil"/>
              <w:left w:val="nil"/>
              <w:right w:val="nil"/>
            </w:tcBorders>
          </w:tcPr>
          <w:p w14:paraId="27DC1DF8" w14:textId="28FF2A11" w:rsidR="009C064B" w:rsidRPr="00780ACD" w:rsidRDefault="00BA7F51" w:rsidP="00CF6566">
            <w:pPr>
              <w:jc w:val="right"/>
              <w:rPr>
                <w:rFonts w:cstheme="minorHAnsi"/>
                <w:lang w:val="en-US"/>
              </w:rPr>
            </w:pPr>
            <w:r w:rsidRPr="00780ACD">
              <w:rPr>
                <w:rFonts w:cstheme="minorHAnsi"/>
                <w:lang w:val="en-US"/>
              </w:rPr>
              <w:t>0.01</w:t>
            </w:r>
          </w:p>
        </w:tc>
        <w:tc>
          <w:tcPr>
            <w:tcW w:w="1447" w:type="dxa"/>
            <w:tcBorders>
              <w:top w:val="nil"/>
              <w:left w:val="nil"/>
              <w:right w:val="nil"/>
            </w:tcBorders>
          </w:tcPr>
          <w:p w14:paraId="4276696B" w14:textId="36FC6025" w:rsidR="009C064B" w:rsidRPr="00780ACD" w:rsidRDefault="00BA7F51" w:rsidP="00CF6566">
            <w:pPr>
              <w:jc w:val="right"/>
              <w:rPr>
                <w:rFonts w:cstheme="minorHAnsi"/>
                <w:lang w:val="en-US"/>
              </w:rPr>
            </w:pPr>
            <w:r w:rsidRPr="00780ACD">
              <w:rPr>
                <w:rFonts w:cstheme="minorHAnsi"/>
                <w:lang w:val="en-US"/>
              </w:rPr>
              <w:t>-15.55</w:t>
            </w:r>
          </w:p>
        </w:tc>
        <w:tc>
          <w:tcPr>
            <w:tcW w:w="1116" w:type="dxa"/>
            <w:tcBorders>
              <w:top w:val="nil"/>
              <w:left w:val="nil"/>
              <w:right w:val="nil"/>
            </w:tcBorders>
          </w:tcPr>
          <w:p w14:paraId="53B6FBCC" w14:textId="01E25A70" w:rsidR="009C064B" w:rsidRPr="00780ACD" w:rsidRDefault="00BA7F51" w:rsidP="00CF6566">
            <w:pPr>
              <w:jc w:val="right"/>
              <w:rPr>
                <w:rFonts w:cstheme="minorHAnsi"/>
                <w:lang w:val="en-US"/>
              </w:rPr>
            </w:pPr>
            <w:r w:rsidRPr="00780ACD">
              <w:rPr>
                <w:rFonts w:cstheme="minorHAnsi"/>
                <w:lang w:val="en-US"/>
              </w:rPr>
              <w:t>&lt; .00001</w:t>
            </w:r>
          </w:p>
        </w:tc>
        <w:tc>
          <w:tcPr>
            <w:tcW w:w="1837" w:type="dxa"/>
            <w:gridSpan w:val="2"/>
            <w:tcBorders>
              <w:top w:val="nil"/>
              <w:left w:val="nil"/>
              <w:bottom w:val="nil"/>
              <w:right w:val="nil"/>
            </w:tcBorders>
          </w:tcPr>
          <w:p w14:paraId="2DE6975A" w14:textId="77777777" w:rsidR="009C064B" w:rsidRPr="00780ACD" w:rsidRDefault="009C064B" w:rsidP="009C064B">
            <w:pPr>
              <w:rPr>
                <w:rFonts w:cstheme="minorHAnsi"/>
                <w:lang w:val="en-US"/>
              </w:rPr>
            </w:pPr>
          </w:p>
        </w:tc>
      </w:tr>
      <w:tr w:rsidR="00CF6566" w:rsidRPr="00780ACD" w14:paraId="09CF0514" w14:textId="77777777" w:rsidTr="00FA079C">
        <w:tc>
          <w:tcPr>
            <w:tcW w:w="2192" w:type="dxa"/>
            <w:tcBorders>
              <w:left w:val="nil"/>
              <w:right w:val="nil"/>
            </w:tcBorders>
          </w:tcPr>
          <w:p w14:paraId="499EF13E" w14:textId="09EC5D0B" w:rsidR="009C064B" w:rsidRPr="00780ACD" w:rsidRDefault="009C064B" w:rsidP="009C064B">
            <w:pPr>
              <w:rPr>
                <w:rFonts w:cstheme="minorHAnsi"/>
                <w:lang w:val="en-US"/>
              </w:rPr>
            </w:pPr>
            <w:r w:rsidRPr="00780ACD">
              <w:rPr>
                <w:rFonts w:cstheme="minorHAnsi"/>
                <w:lang w:val="en-US"/>
              </w:rPr>
              <w:t>IQ</w:t>
            </w:r>
          </w:p>
        </w:tc>
        <w:tc>
          <w:tcPr>
            <w:tcW w:w="998" w:type="dxa"/>
            <w:tcBorders>
              <w:left w:val="nil"/>
              <w:right w:val="nil"/>
            </w:tcBorders>
          </w:tcPr>
          <w:p w14:paraId="7199BEFF" w14:textId="5FC858DB" w:rsidR="009C064B" w:rsidRPr="00780ACD" w:rsidRDefault="00BA7F51" w:rsidP="00CF6566">
            <w:pPr>
              <w:jc w:val="right"/>
              <w:rPr>
                <w:rFonts w:cstheme="minorHAnsi"/>
                <w:lang w:val="en-US"/>
              </w:rPr>
            </w:pPr>
            <w:r w:rsidRPr="00780ACD">
              <w:rPr>
                <w:rFonts w:cstheme="minorHAnsi"/>
                <w:lang w:val="en-US"/>
              </w:rPr>
              <w:t>-0.002</w:t>
            </w:r>
          </w:p>
        </w:tc>
        <w:tc>
          <w:tcPr>
            <w:tcW w:w="1472" w:type="dxa"/>
            <w:tcBorders>
              <w:left w:val="nil"/>
              <w:right w:val="nil"/>
            </w:tcBorders>
          </w:tcPr>
          <w:p w14:paraId="324136EC" w14:textId="5866334D" w:rsidR="009C064B" w:rsidRPr="00780ACD" w:rsidRDefault="00BA7F51"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0AE4BFFF" w14:textId="289200CD" w:rsidR="009C064B" w:rsidRPr="00780ACD" w:rsidRDefault="00BA7F51" w:rsidP="00CF6566">
            <w:pPr>
              <w:jc w:val="right"/>
              <w:rPr>
                <w:rFonts w:cstheme="minorHAnsi"/>
                <w:lang w:val="en-US"/>
              </w:rPr>
            </w:pPr>
            <w:r w:rsidRPr="00780ACD">
              <w:rPr>
                <w:rFonts w:cstheme="minorHAnsi"/>
                <w:lang w:val="en-US"/>
              </w:rPr>
              <w:t>-0.10</w:t>
            </w:r>
          </w:p>
        </w:tc>
        <w:tc>
          <w:tcPr>
            <w:tcW w:w="1116" w:type="dxa"/>
            <w:tcBorders>
              <w:left w:val="nil"/>
              <w:right w:val="nil"/>
            </w:tcBorders>
          </w:tcPr>
          <w:p w14:paraId="04A65F53" w14:textId="22CFC7C1" w:rsidR="009C064B" w:rsidRPr="00780ACD" w:rsidRDefault="00BA7F51" w:rsidP="00CF6566">
            <w:pPr>
              <w:jc w:val="right"/>
              <w:rPr>
                <w:rFonts w:cstheme="minorHAnsi"/>
                <w:lang w:val="en-US"/>
              </w:rPr>
            </w:pPr>
            <w:r w:rsidRPr="00780ACD">
              <w:rPr>
                <w:rFonts w:cstheme="minorHAnsi"/>
                <w:lang w:val="en-US"/>
              </w:rPr>
              <w:t>0.92</w:t>
            </w:r>
          </w:p>
        </w:tc>
        <w:tc>
          <w:tcPr>
            <w:tcW w:w="1837" w:type="dxa"/>
            <w:gridSpan w:val="2"/>
            <w:tcBorders>
              <w:top w:val="nil"/>
              <w:left w:val="nil"/>
              <w:bottom w:val="nil"/>
              <w:right w:val="nil"/>
            </w:tcBorders>
          </w:tcPr>
          <w:p w14:paraId="7DA3A3C7" w14:textId="77777777" w:rsidR="009C064B" w:rsidRPr="00780ACD" w:rsidRDefault="009C064B" w:rsidP="009C064B">
            <w:pPr>
              <w:rPr>
                <w:rFonts w:cstheme="minorHAnsi"/>
                <w:lang w:val="en-US"/>
              </w:rPr>
            </w:pPr>
          </w:p>
        </w:tc>
      </w:tr>
      <w:tr w:rsidR="00CF6566" w:rsidRPr="00780ACD" w14:paraId="1E1C1273" w14:textId="77777777" w:rsidTr="00FA079C">
        <w:tc>
          <w:tcPr>
            <w:tcW w:w="2192" w:type="dxa"/>
            <w:tcBorders>
              <w:left w:val="nil"/>
              <w:right w:val="nil"/>
            </w:tcBorders>
          </w:tcPr>
          <w:p w14:paraId="0FBDEF4A" w14:textId="35FC90B5" w:rsidR="009C064B" w:rsidRPr="00780ACD" w:rsidRDefault="009C064B" w:rsidP="009C064B">
            <w:pPr>
              <w:rPr>
                <w:rFonts w:cstheme="minorHAnsi"/>
                <w:lang w:val="en-US"/>
              </w:rPr>
            </w:pPr>
            <w:r w:rsidRPr="00780ACD">
              <w:rPr>
                <w:rFonts w:cstheme="minorHAnsi"/>
                <w:lang w:val="en-US"/>
              </w:rPr>
              <w:t>Group</w:t>
            </w:r>
          </w:p>
        </w:tc>
        <w:tc>
          <w:tcPr>
            <w:tcW w:w="998" w:type="dxa"/>
            <w:tcBorders>
              <w:left w:val="nil"/>
              <w:right w:val="nil"/>
            </w:tcBorders>
          </w:tcPr>
          <w:p w14:paraId="0491B1F8" w14:textId="196B101B" w:rsidR="009C064B" w:rsidRPr="00780ACD" w:rsidRDefault="00BA7F51"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64652087" w14:textId="4232C650" w:rsidR="009C064B" w:rsidRPr="00780ACD" w:rsidRDefault="00BA7F51"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169DC60B" w14:textId="0A604D12" w:rsidR="009C064B" w:rsidRPr="00780ACD" w:rsidRDefault="00BA7F51" w:rsidP="00CF6566">
            <w:pPr>
              <w:jc w:val="right"/>
              <w:rPr>
                <w:rFonts w:cstheme="minorHAnsi"/>
                <w:lang w:val="en-US"/>
              </w:rPr>
            </w:pPr>
            <w:r w:rsidRPr="00780ACD">
              <w:rPr>
                <w:rFonts w:cstheme="minorHAnsi"/>
                <w:lang w:val="en-US"/>
              </w:rPr>
              <w:t>-0.39</w:t>
            </w:r>
          </w:p>
        </w:tc>
        <w:tc>
          <w:tcPr>
            <w:tcW w:w="1116" w:type="dxa"/>
            <w:tcBorders>
              <w:left w:val="nil"/>
              <w:right w:val="nil"/>
            </w:tcBorders>
          </w:tcPr>
          <w:p w14:paraId="3DC35629" w14:textId="0504E475" w:rsidR="009C064B" w:rsidRPr="00780ACD" w:rsidRDefault="00BA7F51" w:rsidP="00CF6566">
            <w:pPr>
              <w:jc w:val="right"/>
              <w:rPr>
                <w:rFonts w:cstheme="minorHAnsi"/>
                <w:lang w:val="en-US"/>
              </w:rPr>
            </w:pPr>
            <w:r w:rsidRPr="00780ACD">
              <w:rPr>
                <w:rFonts w:cstheme="minorHAnsi"/>
                <w:lang w:val="en-US"/>
              </w:rPr>
              <w:t>0.70</w:t>
            </w:r>
          </w:p>
        </w:tc>
        <w:tc>
          <w:tcPr>
            <w:tcW w:w="1837" w:type="dxa"/>
            <w:gridSpan w:val="2"/>
            <w:tcBorders>
              <w:top w:val="nil"/>
              <w:left w:val="nil"/>
              <w:bottom w:val="nil"/>
              <w:right w:val="nil"/>
            </w:tcBorders>
          </w:tcPr>
          <w:p w14:paraId="09CD2549" w14:textId="77777777" w:rsidR="009C064B" w:rsidRPr="00780ACD" w:rsidRDefault="009C064B" w:rsidP="009C064B">
            <w:pPr>
              <w:rPr>
                <w:rFonts w:cstheme="minorHAnsi"/>
                <w:lang w:val="en-US"/>
              </w:rPr>
            </w:pPr>
          </w:p>
        </w:tc>
      </w:tr>
      <w:tr w:rsidR="00CF6566" w:rsidRPr="00780ACD" w14:paraId="24EDABB6" w14:textId="77777777" w:rsidTr="00FA079C">
        <w:tc>
          <w:tcPr>
            <w:tcW w:w="2192" w:type="dxa"/>
            <w:tcBorders>
              <w:left w:val="nil"/>
              <w:right w:val="nil"/>
            </w:tcBorders>
          </w:tcPr>
          <w:p w14:paraId="00BB9BAC" w14:textId="3E843456" w:rsidR="009C064B" w:rsidRPr="00780ACD" w:rsidRDefault="009C064B" w:rsidP="009C064B">
            <w:pPr>
              <w:rPr>
                <w:rFonts w:cstheme="minorHAnsi"/>
                <w:lang w:val="en-US"/>
              </w:rPr>
            </w:pPr>
            <w:r w:rsidRPr="00780ACD">
              <w:rPr>
                <w:rFonts w:cstheme="minorHAnsi"/>
                <w:lang w:val="en-US"/>
              </w:rPr>
              <w:t>Group × IQ</w:t>
            </w:r>
          </w:p>
        </w:tc>
        <w:tc>
          <w:tcPr>
            <w:tcW w:w="998" w:type="dxa"/>
            <w:tcBorders>
              <w:left w:val="nil"/>
              <w:right w:val="nil"/>
            </w:tcBorders>
          </w:tcPr>
          <w:p w14:paraId="384FD506" w14:textId="7C7D6D30" w:rsidR="009C064B" w:rsidRPr="00780ACD" w:rsidRDefault="00BA7F51"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69AC2237" w14:textId="05A0141E" w:rsidR="009C064B" w:rsidRPr="00780ACD" w:rsidRDefault="00BA7F51"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0BA997E3" w14:textId="1278342B" w:rsidR="009C064B" w:rsidRPr="00780ACD" w:rsidRDefault="00BA7F51" w:rsidP="00CF6566">
            <w:pPr>
              <w:jc w:val="right"/>
              <w:rPr>
                <w:rFonts w:cstheme="minorHAnsi"/>
                <w:lang w:val="en-US"/>
              </w:rPr>
            </w:pPr>
            <w:r w:rsidRPr="00780ACD">
              <w:rPr>
                <w:rFonts w:cstheme="minorHAnsi"/>
                <w:lang w:val="en-US"/>
              </w:rPr>
              <w:t>-0.55</w:t>
            </w:r>
          </w:p>
        </w:tc>
        <w:tc>
          <w:tcPr>
            <w:tcW w:w="1116" w:type="dxa"/>
            <w:tcBorders>
              <w:left w:val="nil"/>
              <w:right w:val="nil"/>
            </w:tcBorders>
          </w:tcPr>
          <w:p w14:paraId="04349544" w14:textId="0A8FACA9" w:rsidR="009C064B" w:rsidRPr="00780ACD" w:rsidRDefault="00BA7F51" w:rsidP="00CF6566">
            <w:pPr>
              <w:jc w:val="right"/>
              <w:rPr>
                <w:rFonts w:cstheme="minorHAnsi"/>
                <w:lang w:val="en-US"/>
              </w:rPr>
            </w:pPr>
            <w:r w:rsidRPr="00780ACD">
              <w:rPr>
                <w:rFonts w:cstheme="minorHAnsi"/>
                <w:lang w:val="en-US"/>
              </w:rPr>
              <w:t>0.58</w:t>
            </w:r>
          </w:p>
        </w:tc>
        <w:tc>
          <w:tcPr>
            <w:tcW w:w="1837" w:type="dxa"/>
            <w:gridSpan w:val="2"/>
            <w:tcBorders>
              <w:top w:val="nil"/>
              <w:left w:val="nil"/>
              <w:bottom w:val="nil"/>
              <w:right w:val="nil"/>
            </w:tcBorders>
          </w:tcPr>
          <w:p w14:paraId="704F1536" w14:textId="77777777" w:rsidR="009C064B" w:rsidRPr="00780ACD" w:rsidRDefault="009C064B" w:rsidP="009C064B">
            <w:pPr>
              <w:rPr>
                <w:rFonts w:cstheme="minorHAnsi"/>
                <w:lang w:val="en-US"/>
              </w:rPr>
            </w:pPr>
          </w:p>
        </w:tc>
      </w:tr>
      <w:tr w:rsidR="00CF6566" w:rsidRPr="00780ACD" w14:paraId="3089249C" w14:textId="77777777" w:rsidTr="00FA079C">
        <w:tc>
          <w:tcPr>
            <w:tcW w:w="2192" w:type="dxa"/>
            <w:tcBorders>
              <w:left w:val="nil"/>
              <w:right w:val="nil"/>
            </w:tcBorders>
          </w:tcPr>
          <w:p w14:paraId="04D374FF" w14:textId="491EEC14" w:rsidR="009C064B" w:rsidRPr="00780ACD" w:rsidRDefault="009C064B" w:rsidP="009C064B">
            <w:pPr>
              <w:rPr>
                <w:rFonts w:cstheme="minorHAnsi"/>
                <w:lang w:val="en-US"/>
              </w:rPr>
            </w:pPr>
            <w:r w:rsidRPr="00780ACD">
              <w:rPr>
                <w:rFonts w:cstheme="minorHAnsi"/>
                <w:lang w:val="en-US"/>
              </w:rPr>
              <w:t>Group ×</w:t>
            </w:r>
            <w:r w:rsidR="0035397D" w:rsidRPr="00780ACD">
              <w:rPr>
                <w:rFonts w:cstheme="minorHAnsi"/>
                <w:lang w:val="en-US"/>
              </w:rPr>
              <w:t xml:space="preserve"> l</w:t>
            </w:r>
            <w:r w:rsidRPr="00780ACD">
              <w:rPr>
                <w:rFonts w:cstheme="minorHAnsi"/>
                <w:lang w:val="en-US"/>
              </w:rPr>
              <w:t>oad</w:t>
            </w:r>
          </w:p>
        </w:tc>
        <w:tc>
          <w:tcPr>
            <w:tcW w:w="998" w:type="dxa"/>
            <w:tcBorders>
              <w:left w:val="nil"/>
              <w:right w:val="nil"/>
            </w:tcBorders>
          </w:tcPr>
          <w:p w14:paraId="3F3C0A37" w14:textId="3CCBE73E" w:rsidR="009C064B" w:rsidRPr="00780ACD" w:rsidRDefault="00BA7F51"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7D60C6EE" w14:textId="787D0042" w:rsidR="009C064B" w:rsidRPr="00780ACD" w:rsidRDefault="00BA7F51" w:rsidP="00CF6566">
            <w:pPr>
              <w:jc w:val="right"/>
              <w:rPr>
                <w:rFonts w:cstheme="minorHAnsi"/>
                <w:lang w:val="en-US"/>
              </w:rPr>
            </w:pPr>
            <w:r w:rsidRPr="00780ACD">
              <w:rPr>
                <w:rFonts w:cstheme="minorHAnsi"/>
                <w:lang w:val="en-US"/>
              </w:rPr>
              <w:t>0.01</w:t>
            </w:r>
          </w:p>
        </w:tc>
        <w:tc>
          <w:tcPr>
            <w:tcW w:w="1447" w:type="dxa"/>
            <w:tcBorders>
              <w:left w:val="nil"/>
              <w:right w:val="nil"/>
            </w:tcBorders>
          </w:tcPr>
          <w:p w14:paraId="04BC8855" w14:textId="04E76DE9" w:rsidR="009C064B" w:rsidRPr="00780ACD" w:rsidRDefault="00BA7F51" w:rsidP="00CF6566">
            <w:pPr>
              <w:jc w:val="right"/>
              <w:rPr>
                <w:rFonts w:cstheme="minorHAnsi"/>
                <w:lang w:val="en-US"/>
              </w:rPr>
            </w:pPr>
            <w:r w:rsidRPr="00780ACD">
              <w:rPr>
                <w:rFonts w:cstheme="minorHAnsi"/>
                <w:lang w:val="en-US"/>
              </w:rPr>
              <w:t>-0.80</w:t>
            </w:r>
          </w:p>
        </w:tc>
        <w:tc>
          <w:tcPr>
            <w:tcW w:w="1116" w:type="dxa"/>
            <w:tcBorders>
              <w:left w:val="nil"/>
              <w:right w:val="nil"/>
            </w:tcBorders>
          </w:tcPr>
          <w:p w14:paraId="4FC6DFB2" w14:textId="4206D281" w:rsidR="009C064B" w:rsidRPr="00780ACD" w:rsidRDefault="00BA7F51" w:rsidP="00CF6566">
            <w:pPr>
              <w:jc w:val="right"/>
              <w:rPr>
                <w:rFonts w:cstheme="minorHAnsi"/>
                <w:lang w:val="en-US"/>
              </w:rPr>
            </w:pPr>
            <w:r w:rsidRPr="00780ACD">
              <w:rPr>
                <w:rFonts w:cstheme="minorHAnsi"/>
                <w:lang w:val="en-US"/>
              </w:rPr>
              <w:t>0.43</w:t>
            </w:r>
          </w:p>
        </w:tc>
        <w:tc>
          <w:tcPr>
            <w:tcW w:w="1837" w:type="dxa"/>
            <w:gridSpan w:val="2"/>
            <w:tcBorders>
              <w:top w:val="nil"/>
              <w:left w:val="nil"/>
              <w:right w:val="nil"/>
            </w:tcBorders>
          </w:tcPr>
          <w:p w14:paraId="1B80A00F" w14:textId="77777777" w:rsidR="009C064B" w:rsidRPr="00780ACD" w:rsidRDefault="009C064B" w:rsidP="009C064B">
            <w:pPr>
              <w:rPr>
                <w:rFonts w:cstheme="minorHAnsi"/>
                <w:lang w:val="en-US"/>
              </w:rPr>
            </w:pPr>
          </w:p>
        </w:tc>
      </w:tr>
      <w:tr w:rsidR="0035397D" w:rsidRPr="0051427B" w14:paraId="4D6726F9" w14:textId="77777777" w:rsidTr="00CF6566">
        <w:tc>
          <w:tcPr>
            <w:tcW w:w="9062" w:type="dxa"/>
            <w:gridSpan w:val="7"/>
            <w:tcBorders>
              <w:left w:val="nil"/>
              <w:right w:val="nil"/>
            </w:tcBorders>
          </w:tcPr>
          <w:p w14:paraId="11E9B23A" w14:textId="17597F1B" w:rsidR="0035397D" w:rsidRPr="00780ACD" w:rsidRDefault="0035397D" w:rsidP="00CF6566">
            <w:pPr>
              <w:jc w:val="right"/>
              <w:rPr>
                <w:rFonts w:cstheme="minorHAnsi"/>
                <w:b/>
                <w:lang w:val="en-US"/>
              </w:rPr>
            </w:pPr>
            <w:r w:rsidRPr="00780ACD">
              <w:rPr>
                <w:rFonts w:cstheme="minorHAnsi"/>
                <w:b/>
                <w:lang w:val="en-US"/>
              </w:rPr>
              <w:t>Model III “load + amount”</w:t>
            </w:r>
            <w:r w:rsidR="00CF6566" w:rsidRPr="00780ACD">
              <w:rPr>
                <w:rFonts w:cstheme="minorHAnsi"/>
                <w:b/>
                <w:lang w:val="en-US"/>
              </w:rPr>
              <w:t xml:space="preserve">                                                                                                  χ2 = 1.74 p = 0.42</w:t>
            </w:r>
          </w:p>
        </w:tc>
      </w:tr>
      <w:tr w:rsidR="00CF6566" w:rsidRPr="00780ACD" w14:paraId="06237F3A" w14:textId="77777777" w:rsidTr="00FA079C">
        <w:tc>
          <w:tcPr>
            <w:tcW w:w="2192" w:type="dxa"/>
            <w:tcBorders>
              <w:left w:val="nil"/>
              <w:right w:val="nil"/>
            </w:tcBorders>
          </w:tcPr>
          <w:p w14:paraId="19711E5F" w14:textId="77777777" w:rsidR="009C064B" w:rsidRPr="00780ACD" w:rsidRDefault="009C064B" w:rsidP="00104552">
            <w:pPr>
              <w:rPr>
                <w:rFonts w:cstheme="minorHAnsi"/>
                <w:lang w:val="en-US"/>
              </w:rPr>
            </w:pPr>
            <w:r w:rsidRPr="00780ACD">
              <w:rPr>
                <w:rFonts w:cstheme="minorHAnsi"/>
                <w:lang w:val="en-US"/>
              </w:rPr>
              <w:t>Intercept</w:t>
            </w:r>
          </w:p>
        </w:tc>
        <w:tc>
          <w:tcPr>
            <w:tcW w:w="998" w:type="dxa"/>
            <w:tcBorders>
              <w:left w:val="nil"/>
              <w:right w:val="nil"/>
            </w:tcBorders>
          </w:tcPr>
          <w:p w14:paraId="23A6D398" w14:textId="661A0702" w:rsidR="009C064B" w:rsidRPr="00780ACD" w:rsidRDefault="00845444" w:rsidP="00CF6566">
            <w:pPr>
              <w:jc w:val="right"/>
              <w:rPr>
                <w:rFonts w:cstheme="minorHAnsi"/>
                <w:lang w:val="en-US"/>
              </w:rPr>
            </w:pPr>
            <w:r w:rsidRPr="00780ACD">
              <w:rPr>
                <w:rFonts w:cstheme="minorHAnsi"/>
                <w:lang w:val="en-US"/>
              </w:rPr>
              <w:t>0.48</w:t>
            </w:r>
          </w:p>
        </w:tc>
        <w:tc>
          <w:tcPr>
            <w:tcW w:w="1472" w:type="dxa"/>
            <w:tcBorders>
              <w:left w:val="nil"/>
              <w:right w:val="nil"/>
            </w:tcBorders>
          </w:tcPr>
          <w:p w14:paraId="521020B8" w14:textId="5155D168" w:rsidR="009C064B" w:rsidRPr="00780ACD" w:rsidRDefault="00845444"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4FC41D04" w14:textId="613C2BEF" w:rsidR="009C064B" w:rsidRPr="00780ACD" w:rsidRDefault="00845444" w:rsidP="00CF6566">
            <w:pPr>
              <w:jc w:val="right"/>
              <w:rPr>
                <w:rFonts w:cstheme="minorHAnsi"/>
                <w:lang w:val="en-US"/>
              </w:rPr>
            </w:pPr>
            <w:r w:rsidRPr="00780ACD">
              <w:rPr>
                <w:rFonts w:cstheme="minorHAnsi"/>
                <w:lang w:val="en-US"/>
              </w:rPr>
              <w:t>26.82</w:t>
            </w:r>
          </w:p>
        </w:tc>
        <w:tc>
          <w:tcPr>
            <w:tcW w:w="1116" w:type="dxa"/>
            <w:tcBorders>
              <w:left w:val="nil"/>
              <w:right w:val="nil"/>
            </w:tcBorders>
          </w:tcPr>
          <w:p w14:paraId="319A0B0E" w14:textId="320A10DB" w:rsidR="009C064B" w:rsidRPr="00780ACD" w:rsidRDefault="00845444" w:rsidP="00CF6566">
            <w:pPr>
              <w:jc w:val="right"/>
              <w:rPr>
                <w:rFonts w:cstheme="minorHAnsi"/>
                <w:lang w:val="en-US"/>
              </w:rPr>
            </w:pPr>
            <w:r w:rsidRPr="00780ACD">
              <w:rPr>
                <w:rFonts w:cstheme="minorHAnsi"/>
                <w:lang w:val="en-US"/>
              </w:rPr>
              <w:t>&lt; .00001</w:t>
            </w:r>
          </w:p>
        </w:tc>
        <w:tc>
          <w:tcPr>
            <w:tcW w:w="1837" w:type="dxa"/>
            <w:gridSpan w:val="2"/>
            <w:tcBorders>
              <w:left w:val="nil"/>
              <w:bottom w:val="nil"/>
              <w:right w:val="nil"/>
            </w:tcBorders>
          </w:tcPr>
          <w:p w14:paraId="7DA6E170" w14:textId="77777777" w:rsidR="009C064B" w:rsidRPr="00780ACD" w:rsidRDefault="009C064B" w:rsidP="00104552">
            <w:pPr>
              <w:rPr>
                <w:rFonts w:cstheme="minorHAnsi"/>
                <w:lang w:val="en-US"/>
              </w:rPr>
            </w:pPr>
          </w:p>
        </w:tc>
      </w:tr>
      <w:tr w:rsidR="00CF6566" w:rsidRPr="00780ACD" w14:paraId="24E1E743" w14:textId="77777777" w:rsidTr="00FA079C">
        <w:tc>
          <w:tcPr>
            <w:tcW w:w="2192" w:type="dxa"/>
            <w:tcBorders>
              <w:top w:val="nil"/>
              <w:left w:val="nil"/>
              <w:right w:val="nil"/>
            </w:tcBorders>
          </w:tcPr>
          <w:p w14:paraId="1AD4792A" w14:textId="77777777" w:rsidR="009C064B" w:rsidRPr="00780ACD" w:rsidRDefault="009C064B" w:rsidP="00104552">
            <w:pPr>
              <w:rPr>
                <w:rFonts w:cstheme="minorHAnsi"/>
                <w:lang w:val="en-US"/>
              </w:rPr>
            </w:pPr>
            <w:r w:rsidRPr="00780ACD">
              <w:rPr>
                <w:rFonts w:cstheme="minorHAnsi"/>
                <w:lang w:val="en-US"/>
              </w:rPr>
              <w:t>Load</w:t>
            </w:r>
          </w:p>
        </w:tc>
        <w:tc>
          <w:tcPr>
            <w:tcW w:w="998" w:type="dxa"/>
            <w:tcBorders>
              <w:top w:val="nil"/>
              <w:left w:val="nil"/>
              <w:right w:val="nil"/>
            </w:tcBorders>
          </w:tcPr>
          <w:p w14:paraId="6438F05C" w14:textId="358C78AF" w:rsidR="009C064B" w:rsidRPr="00780ACD" w:rsidRDefault="00845444" w:rsidP="00CF6566">
            <w:pPr>
              <w:jc w:val="right"/>
              <w:rPr>
                <w:rFonts w:cstheme="minorHAnsi"/>
                <w:lang w:val="en-US"/>
              </w:rPr>
            </w:pPr>
            <w:r w:rsidRPr="00780ACD">
              <w:rPr>
                <w:rFonts w:cstheme="minorHAnsi"/>
                <w:lang w:val="en-US"/>
              </w:rPr>
              <w:t>-0.16</w:t>
            </w:r>
          </w:p>
        </w:tc>
        <w:tc>
          <w:tcPr>
            <w:tcW w:w="1472" w:type="dxa"/>
            <w:tcBorders>
              <w:top w:val="nil"/>
              <w:left w:val="nil"/>
              <w:right w:val="nil"/>
            </w:tcBorders>
          </w:tcPr>
          <w:p w14:paraId="7769EAC9" w14:textId="28AC85DF" w:rsidR="009C064B" w:rsidRPr="00780ACD" w:rsidRDefault="00845444" w:rsidP="00CF6566">
            <w:pPr>
              <w:jc w:val="right"/>
              <w:rPr>
                <w:rFonts w:cstheme="minorHAnsi"/>
                <w:lang w:val="en-US"/>
              </w:rPr>
            </w:pPr>
            <w:r w:rsidRPr="00780ACD">
              <w:rPr>
                <w:rFonts w:cstheme="minorHAnsi"/>
                <w:lang w:val="en-US"/>
              </w:rPr>
              <w:t>0.01</w:t>
            </w:r>
          </w:p>
        </w:tc>
        <w:tc>
          <w:tcPr>
            <w:tcW w:w="1447" w:type="dxa"/>
            <w:tcBorders>
              <w:top w:val="nil"/>
              <w:left w:val="nil"/>
              <w:right w:val="nil"/>
            </w:tcBorders>
          </w:tcPr>
          <w:p w14:paraId="35611A68" w14:textId="2F94797E" w:rsidR="009C064B" w:rsidRPr="00780ACD" w:rsidRDefault="00845444" w:rsidP="00CF6566">
            <w:pPr>
              <w:jc w:val="right"/>
              <w:rPr>
                <w:rFonts w:cstheme="minorHAnsi"/>
                <w:lang w:val="en-US"/>
              </w:rPr>
            </w:pPr>
            <w:r w:rsidRPr="00780ACD">
              <w:rPr>
                <w:rFonts w:cstheme="minorHAnsi"/>
                <w:lang w:val="en-US"/>
              </w:rPr>
              <w:t>-15.5</w:t>
            </w:r>
          </w:p>
        </w:tc>
        <w:tc>
          <w:tcPr>
            <w:tcW w:w="1116" w:type="dxa"/>
            <w:tcBorders>
              <w:top w:val="nil"/>
              <w:left w:val="nil"/>
              <w:right w:val="nil"/>
            </w:tcBorders>
          </w:tcPr>
          <w:p w14:paraId="693EC525" w14:textId="694240FE" w:rsidR="009C064B" w:rsidRPr="00780ACD" w:rsidRDefault="00845444" w:rsidP="00CF6566">
            <w:pPr>
              <w:jc w:val="right"/>
              <w:rPr>
                <w:rFonts w:cstheme="minorHAnsi"/>
                <w:lang w:val="en-US"/>
              </w:rPr>
            </w:pPr>
            <w:r w:rsidRPr="00780ACD">
              <w:rPr>
                <w:rFonts w:cstheme="minorHAnsi"/>
                <w:lang w:val="en-US"/>
              </w:rPr>
              <w:t>&lt; .00001</w:t>
            </w:r>
          </w:p>
        </w:tc>
        <w:tc>
          <w:tcPr>
            <w:tcW w:w="1837" w:type="dxa"/>
            <w:gridSpan w:val="2"/>
            <w:tcBorders>
              <w:top w:val="nil"/>
              <w:left w:val="nil"/>
              <w:bottom w:val="nil"/>
              <w:right w:val="nil"/>
            </w:tcBorders>
          </w:tcPr>
          <w:p w14:paraId="281E1394" w14:textId="77777777" w:rsidR="009C064B" w:rsidRPr="00780ACD" w:rsidRDefault="009C064B" w:rsidP="00104552">
            <w:pPr>
              <w:rPr>
                <w:rFonts w:cstheme="minorHAnsi"/>
                <w:lang w:val="en-US"/>
              </w:rPr>
            </w:pPr>
          </w:p>
        </w:tc>
      </w:tr>
      <w:tr w:rsidR="00CF6566" w:rsidRPr="00780ACD" w14:paraId="1D9F119B" w14:textId="77777777" w:rsidTr="00FA079C">
        <w:tc>
          <w:tcPr>
            <w:tcW w:w="2192" w:type="dxa"/>
            <w:tcBorders>
              <w:left w:val="nil"/>
              <w:right w:val="nil"/>
            </w:tcBorders>
          </w:tcPr>
          <w:p w14:paraId="57CEC58A" w14:textId="490014BE" w:rsidR="00CC3ADA" w:rsidRPr="00780ACD" w:rsidRDefault="00CC3ADA" w:rsidP="00104552">
            <w:pPr>
              <w:rPr>
                <w:rFonts w:cstheme="minorHAnsi"/>
                <w:lang w:val="en-US"/>
              </w:rPr>
            </w:pPr>
            <w:r w:rsidRPr="00780ACD">
              <w:rPr>
                <w:rFonts w:cstheme="minorHAnsi"/>
                <w:lang w:val="en-US"/>
              </w:rPr>
              <w:t>Amount</w:t>
            </w:r>
          </w:p>
        </w:tc>
        <w:tc>
          <w:tcPr>
            <w:tcW w:w="998" w:type="dxa"/>
            <w:tcBorders>
              <w:left w:val="nil"/>
              <w:right w:val="nil"/>
            </w:tcBorders>
          </w:tcPr>
          <w:p w14:paraId="327D2CD4" w14:textId="0EEDF90B" w:rsidR="00CC3ADA" w:rsidRPr="00780ACD" w:rsidRDefault="00845444"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072D97DC" w14:textId="728B126E" w:rsidR="00CC3ADA" w:rsidRPr="00780ACD" w:rsidRDefault="00845444" w:rsidP="00CF6566">
            <w:pPr>
              <w:jc w:val="right"/>
              <w:rPr>
                <w:rFonts w:cstheme="minorHAnsi"/>
                <w:lang w:val="en-US"/>
              </w:rPr>
            </w:pPr>
            <w:r w:rsidRPr="00780ACD">
              <w:rPr>
                <w:rFonts w:cstheme="minorHAnsi"/>
                <w:lang w:val="en-US"/>
              </w:rPr>
              <w:t>0.01</w:t>
            </w:r>
          </w:p>
        </w:tc>
        <w:tc>
          <w:tcPr>
            <w:tcW w:w="1447" w:type="dxa"/>
            <w:tcBorders>
              <w:left w:val="nil"/>
              <w:right w:val="nil"/>
            </w:tcBorders>
          </w:tcPr>
          <w:p w14:paraId="7B279A66" w14:textId="6989AD98" w:rsidR="00CC3ADA" w:rsidRPr="00780ACD" w:rsidRDefault="00845444" w:rsidP="00CF6566">
            <w:pPr>
              <w:jc w:val="right"/>
              <w:rPr>
                <w:rFonts w:cstheme="minorHAnsi"/>
                <w:lang w:val="en-US"/>
              </w:rPr>
            </w:pPr>
            <w:r w:rsidRPr="00780ACD">
              <w:rPr>
                <w:rFonts w:cstheme="minorHAnsi"/>
                <w:lang w:val="en-US"/>
              </w:rPr>
              <w:t>-0.86</w:t>
            </w:r>
          </w:p>
        </w:tc>
        <w:tc>
          <w:tcPr>
            <w:tcW w:w="1116" w:type="dxa"/>
            <w:tcBorders>
              <w:left w:val="nil"/>
              <w:right w:val="nil"/>
            </w:tcBorders>
          </w:tcPr>
          <w:p w14:paraId="395B4632" w14:textId="7DBF96F5" w:rsidR="00CC3ADA" w:rsidRPr="00780ACD" w:rsidRDefault="00FA079C" w:rsidP="00CF6566">
            <w:pPr>
              <w:jc w:val="right"/>
              <w:rPr>
                <w:rFonts w:cstheme="minorHAnsi"/>
                <w:lang w:val="en-US"/>
              </w:rPr>
            </w:pPr>
            <w:r w:rsidRPr="00780ACD">
              <w:rPr>
                <w:rFonts w:cstheme="minorHAnsi"/>
                <w:lang w:val="en-US"/>
              </w:rPr>
              <w:t>0.38</w:t>
            </w:r>
          </w:p>
        </w:tc>
        <w:tc>
          <w:tcPr>
            <w:tcW w:w="1837" w:type="dxa"/>
            <w:gridSpan w:val="2"/>
            <w:tcBorders>
              <w:top w:val="nil"/>
              <w:left w:val="nil"/>
              <w:bottom w:val="nil"/>
              <w:right w:val="nil"/>
            </w:tcBorders>
          </w:tcPr>
          <w:p w14:paraId="7DA0D1D7" w14:textId="77777777" w:rsidR="00CC3ADA" w:rsidRPr="00780ACD" w:rsidRDefault="00CC3ADA" w:rsidP="00104552">
            <w:pPr>
              <w:rPr>
                <w:rFonts w:cstheme="minorHAnsi"/>
                <w:lang w:val="en-US"/>
              </w:rPr>
            </w:pPr>
          </w:p>
        </w:tc>
      </w:tr>
      <w:tr w:rsidR="00CF6566" w:rsidRPr="00780ACD" w14:paraId="04330311" w14:textId="77777777" w:rsidTr="00FA079C">
        <w:tc>
          <w:tcPr>
            <w:tcW w:w="2192" w:type="dxa"/>
            <w:tcBorders>
              <w:left w:val="nil"/>
              <w:right w:val="nil"/>
            </w:tcBorders>
          </w:tcPr>
          <w:p w14:paraId="0971CEA8" w14:textId="77777777" w:rsidR="009C064B" w:rsidRPr="00780ACD" w:rsidRDefault="009C064B" w:rsidP="00104552">
            <w:pPr>
              <w:rPr>
                <w:rFonts w:cstheme="minorHAnsi"/>
                <w:lang w:val="en-US"/>
              </w:rPr>
            </w:pPr>
            <w:r w:rsidRPr="00780ACD">
              <w:rPr>
                <w:rFonts w:cstheme="minorHAnsi"/>
                <w:lang w:val="en-US"/>
              </w:rPr>
              <w:t>Group</w:t>
            </w:r>
          </w:p>
        </w:tc>
        <w:tc>
          <w:tcPr>
            <w:tcW w:w="998" w:type="dxa"/>
            <w:tcBorders>
              <w:left w:val="nil"/>
              <w:right w:val="nil"/>
            </w:tcBorders>
          </w:tcPr>
          <w:p w14:paraId="6E11CA49" w14:textId="1290A9EC" w:rsidR="009C064B" w:rsidRPr="00780ACD" w:rsidRDefault="00845444"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3B8A48C2" w14:textId="42EAB06A" w:rsidR="009C064B" w:rsidRPr="00780ACD" w:rsidRDefault="00845444"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4316063B" w14:textId="4232C567" w:rsidR="009C064B" w:rsidRPr="00780ACD" w:rsidRDefault="00845444" w:rsidP="00CF6566">
            <w:pPr>
              <w:jc w:val="right"/>
              <w:rPr>
                <w:rFonts w:cstheme="minorHAnsi"/>
                <w:lang w:val="en-US"/>
              </w:rPr>
            </w:pPr>
            <w:r w:rsidRPr="00780ACD">
              <w:rPr>
                <w:rFonts w:cstheme="minorHAnsi"/>
                <w:lang w:val="en-US"/>
              </w:rPr>
              <w:t>-0.48</w:t>
            </w:r>
          </w:p>
        </w:tc>
        <w:tc>
          <w:tcPr>
            <w:tcW w:w="1116" w:type="dxa"/>
            <w:tcBorders>
              <w:left w:val="nil"/>
              <w:right w:val="nil"/>
            </w:tcBorders>
          </w:tcPr>
          <w:p w14:paraId="3EF9D169" w14:textId="25EBAA26" w:rsidR="009C064B" w:rsidRPr="00780ACD" w:rsidRDefault="00845444" w:rsidP="00CF6566">
            <w:pPr>
              <w:jc w:val="right"/>
              <w:rPr>
                <w:rFonts w:cstheme="minorHAnsi"/>
                <w:lang w:val="en-US"/>
              </w:rPr>
            </w:pPr>
            <w:r w:rsidRPr="00780ACD">
              <w:rPr>
                <w:rFonts w:cstheme="minorHAnsi"/>
                <w:lang w:val="en-US"/>
              </w:rPr>
              <w:t>0.63</w:t>
            </w:r>
          </w:p>
        </w:tc>
        <w:tc>
          <w:tcPr>
            <w:tcW w:w="1837" w:type="dxa"/>
            <w:gridSpan w:val="2"/>
            <w:tcBorders>
              <w:top w:val="nil"/>
              <w:left w:val="nil"/>
              <w:bottom w:val="nil"/>
              <w:right w:val="nil"/>
            </w:tcBorders>
          </w:tcPr>
          <w:p w14:paraId="10E38A08" w14:textId="77777777" w:rsidR="009C064B" w:rsidRPr="00780ACD" w:rsidRDefault="009C064B" w:rsidP="00104552">
            <w:pPr>
              <w:rPr>
                <w:rFonts w:cstheme="minorHAnsi"/>
                <w:lang w:val="en-US"/>
              </w:rPr>
            </w:pPr>
          </w:p>
        </w:tc>
      </w:tr>
      <w:tr w:rsidR="00CF6566" w:rsidRPr="00780ACD" w14:paraId="035D25E9" w14:textId="77777777" w:rsidTr="00FA079C">
        <w:tc>
          <w:tcPr>
            <w:tcW w:w="2192" w:type="dxa"/>
            <w:tcBorders>
              <w:left w:val="nil"/>
              <w:right w:val="nil"/>
            </w:tcBorders>
          </w:tcPr>
          <w:p w14:paraId="34095275" w14:textId="23A32D32" w:rsidR="009C064B" w:rsidRPr="00780ACD" w:rsidRDefault="009C064B" w:rsidP="00104552">
            <w:pPr>
              <w:rPr>
                <w:rFonts w:cstheme="minorHAnsi"/>
                <w:lang w:val="en-US"/>
              </w:rPr>
            </w:pPr>
            <w:r w:rsidRPr="00780ACD">
              <w:rPr>
                <w:rFonts w:cstheme="minorHAnsi"/>
                <w:lang w:val="en-US"/>
              </w:rPr>
              <w:t>Group ×</w:t>
            </w:r>
            <w:r w:rsidR="00CC3ADA" w:rsidRPr="00780ACD">
              <w:rPr>
                <w:rFonts w:cstheme="minorHAnsi"/>
                <w:lang w:val="en-US"/>
              </w:rPr>
              <w:t xml:space="preserve"> amount</w:t>
            </w:r>
          </w:p>
        </w:tc>
        <w:tc>
          <w:tcPr>
            <w:tcW w:w="998" w:type="dxa"/>
            <w:tcBorders>
              <w:left w:val="nil"/>
              <w:right w:val="nil"/>
            </w:tcBorders>
          </w:tcPr>
          <w:p w14:paraId="64AD1D95" w14:textId="3C2E8429" w:rsidR="009C064B" w:rsidRPr="00780ACD" w:rsidRDefault="00845444"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6054B71E" w14:textId="0A66670D" w:rsidR="009C064B" w:rsidRPr="00780ACD" w:rsidRDefault="00845444" w:rsidP="00CF6566">
            <w:pPr>
              <w:jc w:val="right"/>
              <w:rPr>
                <w:rFonts w:cstheme="minorHAnsi"/>
                <w:lang w:val="en-US"/>
              </w:rPr>
            </w:pPr>
            <w:r w:rsidRPr="00780ACD">
              <w:rPr>
                <w:rFonts w:cstheme="minorHAnsi"/>
                <w:lang w:val="en-US"/>
              </w:rPr>
              <w:t>0.01</w:t>
            </w:r>
          </w:p>
        </w:tc>
        <w:tc>
          <w:tcPr>
            <w:tcW w:w="1447" w:type="dxa"/>
            <w:tcBorders>
              <w:left w:val="nil"/>
              <w:right w:val="nil"/>
            </w:tcBorders>
          </w:tcPr>
          <w:p w14:paraId="2D01D982" w14:textId="3B0FF9D3" w:rsidR="009C064B" w:rsidRPr="00780ACD" w:rsidRDefault="00845444" w:rsidP="00CF6566">
            <w:pPr>
              <w:jc w:val="right"/>
              <w:rPr>
                <w:rFonts w:cstheme="minorHAnsi"/>
                <w:lang w:val="en-US"/>
              </w:rPr>
            </w:pPr>
            <w:r w:rsidRPr="00780ACD">
              <w:rPr>
                <w:rFonts w:cstheme="minorHAnsi"/>
                <w:lang w:val="en-US"/>
              </w:rPr>
              <w:t>-0.99</w:t>
            </w:r>
          </w:p>
        </w:tc>
        <w:tc>
          <w:tcPr>
            <w:tcW w:w="1116" w:type="dxa"/>
            <w:tcBorders>
              <w:left w:val="nil"/>
              <w:right w:val="nil"/>
            </w:tcBorders>
          </w:tcPr>
          <w:p w14:paraId="3B022160" w14:textId="081C46B8" w:rsidR="009C064B" w:rsidRPr="00780ACD" w:rsidRDefault="00845444" w:rsidP="00CF6566">
            <w:pPr>
              <w:jc w:val="right"/>
              <w:rPr>
                <w:rFonts w:cstheme="minorHAnsi"/>
                <w:lang w:val="en-US"/>
              </w:rPr>
            </w:pPr>
            <w:r w:rsidRPr="00780ACD">
              <w:rPr>
                <w:rFonts w:cstheme="minorHAnsi"/>
                <w:lang w:val="en-US"/>
              </w:rPr>
              <w:t>0.32</w:t>
            </w:r>
          </w:p>
        </w:tc>
        <w:tc>
          <w:tcPr>
            <w:tcW w:w="1837" w:type="dxa"/>
            <w:gridSpan w:val="2"/>
            <w:tcBorders>
              <w:top w:val="nil"/>
              <w:left w:val="nil"/>
              <w:bottom w:val="nil"/>
              <w:right w:val="nil"/>
            </w:tcBorders>
          </w:tcPr>
          <w:p w14:paraId="5BC72ED9" w14:textId="77777777" w:rsidR="009C064B" w:rsidRPr="00780ACD" w:rsidRDefault="009C064B" w:rsidP="00104552">
            <w:pPr>
              <w:rPr>
                <w:rFonts w:cstheme="minorHAnsi"/>
                <w:lang w:val="en-US"/>
              </w:rPr>
            </w:pPr>
          </w:p>
        </w:tc>
      </w:tr>
      <w:tr w:rsidR="00CF6566" w:rsidRPr="00780ACD" w14:paraId="2FBA70E0" w14:textId="77777777" w:rsidTr="00FA079C">
        <w:tc>
          <w:tcPr>
            <w:tcW w:w="2192" w:type="dxa"/>
            <w:tcBorders>
              <w:left w:val="nil"/>
              <w:right w:val="nil"/>
            </w:tcBorders>
          </w:tcPr>
          <w:p w14:paraId="69404B88" w14:textId="44338684" w:rsidR="00845444" w:rsidRPr="00780ACD" w:rsidRDefault="00845444" w:rsidP="00845444">
            <w:pPr>
              <w:rPr>
                <w:rFonts w:cstheme="minorHAnsi"/>
                <w:lang w:val="en-US"/>
              </w:rPr>
            </w:pPr>
            <w:r w:rsidRPr="00780ACD">
              <w:rPr>
                <w:rFonts w:cstheme="minorHAnsi"/>
                <w:lang w:val="en-US"/>
              </w:rPr>
              <w:t>Group × load</w:t>
            </w:r>
          </w:p>
        </w:tc>
        <w:tc>
          <w:tcPr>
            <w:tcW w:w="998" w:type="dxa"/>
            <w:tcBorders>
              <w:left w:val="nil"/>
              <w:right w:val="nil"/>
            </w:tcBorders>
          </w:tcPr>
          <w:p w14:paraId="629E9837" w14:textId="6A569131" w:rsidR="00845444" w:rsidRPr="00780ACD" w:rsidRDefault="00845444"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794260D3" w14:textId="160CFA11" w:rsidR="00845444" w:rsidRPr="00780ACD" w:rsidRDefault="00845444" w:rsidP="00CF6566">
            <w:pPr>
              <w:jc w:val="right"/>
              <w:rPr>
                <w:rFonts w:cstheme="minorHAnsi"/>
                <w:lang w:val="en-US"/>
              </w:rPr>
            </w:pPr>
            <w:r w:rsidRPr="00780ACD">
              <w:rPr>
                <w:rFonts w:cstheme="minorHAnsi"/>
                <w:lang w:val="en-US"/>
              </w:rPr>
              <w:t>0.01</w:t>
            </w:r>
          </w:p>
        </w:tc>
        <w:tc>
          <w:tcPr>
            <w:tcW w:w="1447" w:type="dxa"/>
            <w:tcBorders>
              <w:left w:val="nil"/>
              <w:right w:val="nil"/>
            </w:tcBorders>
          </w:tcPr>
          <w:p w14:paraId="02897F9C" w14:textId="0AE21BEC" w:rsidR="00845444" w:rsidRPr="00780ACD" w:rsidRDefault="00845444" w:rsidP="00CF6566">
            <w:pPr>
              <w:jc w:val="right"/>
              <w:rPr>
                <w:rFonts w:cstheme="minorHAnsi"/>
                <w:lang w:val="en-US"/>
              </w:rPr>
            </w:pPr>
            <w:r w:rsidRPr="00780ACD">
              <w:rPr>
                <w:rFonts w:cstheme="minorHAnsi"/>
                <w:lang w:val="en-US"/>
              </w:rPr>
              <w:t>-0.80</w:t>
            </w:r>
          </w:p>
        </w:tc>
        <w:tc>
          <w:tcPr>
            <w:tcW w:w="1116" w:type="dxa"/>
            <w:tcBorders>
              <w:left w:val="nil"/>
              <w:right w:val="nil"/>
            </w:tcBorders>
          </w:tcPr>
          <w:p w14:paraId="6FF12802" w14:textId="1F55D3A0" w:rsidR="00845444" w:rsidRPr="00780ACD" w:rsidRDefault="00845444" w:rsidP="00CF6566">
            <w:pPr>
              <w:jc w:val="right"/>
              <w:rPr>
                <w:rFonts w:cstheme="minorHAnsi"/>
                <w:lang w:val="en-US"/>
              </w:rPr>
            </w:pPr>
            <w:r w:rsidRPr="00780ACD">
              <w:rPr>
                <w:rFonts w:cstheme="minorHAnsi"/>
                <w:lang w:val="en-US"/>
              </w:rPr>
              <w:t>0.43</w:t>
            </w:r>
          </w:p>
        </w:tc>
        <w:tc>
          <w:tcPr>
            <w:tcW w:w="1837" w:type="dxa"/>
            <w:gridSpan w:val="2"/>
            <w:tcBorders>
              <w:top w:val="nil"/>
              <w:left w:val="nil"/>
              <w:right w:val="nil"/>
            </w:tcBorders>
          </w:tcPr>
          <w:p w14:paraId="1198D89B" w14:textId="77777777" w:rsidR="00845444" w:rsidRPr="00780ACD" w:rsidRDefault="00845444" w:rsidP="00845444">
            <w:pPr>
              <w:rPr>
                <w:rFonts w:cstheme="minorHAnsi"/>
                <w:lang w:val="en-US"/>
              </w:rPr>
            </w:pPr>
          </w:p>
        </w:tc>
      </w:tr>
      <w:tr w:rsidR="00CC3ADA" w:rsidRPr="0051427B" w14:paraId="3E57D392" w14:textId="77777777" w:rsidTr="00CF6566">
        <w:tc>
          <w:tcPr>
            <w:tcW w:w="9062" w:type="dxa"/>
            <w:gridSpan w:val="7"/>
            <w:tcBorders>
              <w:left w:val="nil"/>
              <w:right w:val="nil"/>
            </w:tcBorders>
          </w:tcPr>
          <w:p w14:paraId="6690068A" w14:textId="6BEEB782" w:rsidR="00CC3ADA" w:rsidRPr="00780ACD" w:rsidRDefault="00CC3ADA" w:rsidP="00CF6566">
            <w:pPr>
              <w:rPr>
                <w:rFonts w:cstheme="minorHAnsi"/>
                <w:lang w:val="en-US"/>
              </w:rPr>
            </w:pPr>
            <w:r w:rsidRPr="00780ACD">
              <w:rPr>
                <w:rFonts w:cstheme="minorHAnsi"/>
                <w:b/>
                <w:lang w:val="en-US"/>
              </w:rPr>
              <w:t>Model I</w:t>
            </w:r>
            <w:r w:rsidR="00E14993" w:rsidRPr="00780ACD">
              <w:rPr>
                <w:rFonts w:cstheme="minorHAnsi"/>
                <w:b/>
                <w:lang w:val="en-US"/>
              </w:rPr>
              <w:t>V</w:t>
            </w:r>
            <w:r w:rsidRPr="00780ACD">
              <w:rPr>
                <w:rFonts w:cstheme="minorHAnsi"/>
                <w:b/>
                <w:lang w:val="en-US"/>
              </w:rPr>
              <w:t xml:space="preserve"> “load + performance”</w:t>
            </w:r>
            <w:r w:rsidR="00CF6566" w:rsidRPr="00780ACD">
              <w:rPr>
                <w:rFonts w:cstheme="minorHAnsi"/>
                <w:b/>
                <w:lang w:val="en-US"/>
              </w:rPr>
              <w:t xml:space="preserve">                                                                                      χ2 = 6.06 p = 0.048</w:t>
            </w:r>
          </w:p>
        </w:tc>
      </w:tr>
      <w:tr w:rsidR="00CF6566" w:rsidRPr="00780ACD" w14:paraId="6F2D9054" w14:textId="77777777" w:rsidTr="00FA079C">
        <w:tc>
          <w:tcPr>
            <w:tcW w:w="2192" w:type="dxa"/>
            <w:tcBorders>
              <w:left w:val="nil"/>
              <w:right w:val="nil"/>
            </w:tcBorders>
          </w:tcPr>
          <w:p w14:paraId="502A3D38" w14:textId="77777777" w:rsidR="00CC3ADA" w:rsidRPr="00780ACD" w:rsidRDefault="00CC3ADA" w:rsidP="00104552">
            <w:pPr>
              <w:rPr>
                <w:rFonts w:cstheme="minorHAnsi"/>
                <w:lang w:val="en-US"/>
              </w:rPr>
            </w:pPr>
            <w:r w:rsidRPr="00780ACD">
              <w:rPr>
                <w:rFonts w:cstheme="minorHAnsi"/>
                <w:lang w:val="en-US"/>
              </w:rPr>
              <w:t>Intercept</w:t>
            </w:r>
          </w:p>
        </w:tc>
        <w:tc>
          <w:tcPr>
            <w:tcW w:w="998" w:type="dxa"/>
            <w:tcBorders>
              <w:left w:val="nil"/>
              <w:right w:val="nil"/>
            </w:tcBorders>
          </w:tcPr>
          <w:p w14:paraId="7F7B7B69" w14:textId="43E465EB" w:rsidR="00CC3ADA" w:rsidRPr="00780ACD" w:rsidRDefault="0029290B" w:rsidP="00CF6566">
            <w:pPr>
              <w:jc w:val="right"/>
              <w:rPr>
                <w:rFonts w:cstheme="minorHAnsi"/>
                <w:lang w:val="en-US"/>
              </w:rPr>
            </w:pPr>
            <w:r w:rsidRPr="00780ACD">
              <w:rPr>
                <w:rFonts w:cstheme="minorHAnsi"/>
                <w:lang w:val="en-US"/>
              </w:rPr>
              <w:t>0.48</w:t>
            </w:r>
          </w:p>
        </w:tc>
        <w:tc>
          <w:tcPr>
            <w:tcW w:w="1472" w:type="dxa"/>
            <w:tcBorders>
              <w:left w:val="nil"/>
              <w:right w:val="nil"/>
            </w:tcBorders>
          </w:tcPr>
          <w:p w14:paraId="3F3A64D4" w14:textId="461D4CF7" w:rsidR="00CC3ADA" w:rsidRPr="00780ACD" w:rsidRDefault="0029290B"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3E3AF241" w14:textId="67894D62" w:rsidR="00CC3ADA" w:rsidRPr="00780ACD" w:rsidRDefault="0029290B" w:rsidP="00CF6566">
            <w:pPr>
              <w:jc w:val="right"/>
              <w:rPr>
                <w:rFonts w:cstheme="minorHAnsi"/>
                <w:lang w:val="en-US"/>
              </w:rPr>
            </w:pPr>
            <w:r w:rsidRPr="00780ACD">
              <w:rPr>
                <w:rFonts w:cstheme="minorHAnsi"/>
                <w:lang w:val="en-US"/>
              </w:rPr>
              <w:t>27.37</w:t>
            </w:r>
          </w:p>
        </w:tc>
        <w:tc>
          <w:tcPr>
            <w:tcW w:w="1116" w:type="dxa"/>
            <w:tcBorders>
              <w:left w:val="nil"/>
              <w:right w:val="nil"/>
            </w:tcBorders>
          </w:tcPr>
          <w:p w14:paraId="766C8E43" w14:textId="77AD6FAF" w:rsidR="00CC3ADA" w:rsidRPr="00780ACD" w:rsidRDefault="0029290B" w:rsidP="00CF6566">
            <w:pPr>
              <w:jc w:val="right"/>
              <w:rPr>
                <w:rFonts w:cstheme="minorHAnsi"/>
                <w:lang w:val="en-US"/>
              </w:rPr>
            </w:pPr>
            <w:r w:rsidRPr="00780ACD">
              <w:rPr>
                <w:rFonts w:cstheme="minorHAnsi"/>
                <w:lang w:val="en-US"/>
              </w:rPr>
              <w:t>&lt; .00001</w:t>
            </w:r>
          </w:p>
        </w:tc>
        <w:tc>
          <w:tcPr>
            <w:tcW w:w="1837" w:type="dxa"/>
            <w:gridSpan w:val="2"/>
            <w:tcBorders>
              <w:left w:val="nil"/>
              <w:bottom w:val="nil"/>
              <w:right w:val="nil"/>
            </w:tcBorders>
          </w:tcPr>
          <w:p w14:paraId="3D9A9AB3" w14:textId="77777777" w:rsidR="00CC3ADA" w:rsidRPr="00780ACD" w:rsidRDefault="00CC3ADA" w:rsidP="00104552">
            <w:pPr>
              <w:rPr>
                <w:rFonts w:cstheme="minorHAnsi"/>
                <w:lang w:val="en-US"/>
              </w:rPr>
            </w:pPr>
          </w:p>
        </w:tc>
      </w:tr>
      <w:tr w:rsidR="00CF6566" w:rsidRPr="00780ACD" w14:paraId="161A166E" w14:textId="77777777" w:rsidTr="00FA079C">
        <w:tc>
          <w:tcPr>
            <w:tcW w:w="2192" w:type="dxa"/>
            <w:tcBorders>
              <w:top w:val="nil"/>
              <w:left w:val="nil"/>
              <w:right w:val="nil"/>
            </w:tcBorders>
          </w:tcPr>
          <w:p w14:paraId="4206D569" w14:textId="77777777" w:rsidR="00CC3ADA" w:rsidRPr="00780ACD" w:rsidRDefault="00CC3ADA" w:rsidP="00104552">
            <w:pPr>
              <w:rPr>
                <w:rFonts w:cstheme="minorHAnsi"/>
                <w:lang w:val="en-US"/>
              </w:rPr>
            </w:pPr>
            <w:r w:rsidRPr="00780ACD">
              <w:rPr>
                <w:rFonts w:cstheme="minorHAnsi"/>
                <w:lang w:val="en-US"/>
              </w:rPr>
              <w:t>Load</w:t>
            </w:r>
          </w:p>
        </w:tc>
        <w:tc>
          <w:tcPr>
            <w:tcW w:w="998" w:type="dxa"/>
            <w:tcBorders>
              <w:top w:val="nil"/>
              <w:left w:val="nil"/>
              <w:right w:val="nil"/>
            </w:tcBorders>
          </w:tcPr>
          <w:p w14:paraId="1B35F064" w14:textId="047CE3E9" w:rsidR="00CC3ADA" w:rsidRPr="00780ACD" w:rsidRDefault="0029290B" w:rsidP="00CF6566">
            <w:pPr>
              <w:jc w:val="right"/>
              <w:rPr>
                <w:rFonts w:cstheme="minorHAnsi"/>
                <w:lang w:val="en-US"/>
              </w:rPr>
            </w:pPr>
            <w:r w:rsidRPr="00780ACD">
              <w:rPr>
                <w:rFonts w:cstheme="minorHAnsi"/>
                <w:lang w:val="en-US"/>
              </w:rPr>
              <w:t>-0.14</w:t>
            </w:r>
          </w:p>
        </w:tc>
        <w:tc>
          <w:tcPr>
            <w:tcW w:w="1472" w:type="dxa"/>
            <w:tcBorders>
              <w:top w:val="nil"/>
              <w:left w:val="nil"/>
              <w:right w:val="nil"/>
            </w:tcBorders>
          </w:tcPr>
          <w:p w14:paraId="7F53FE99" w14:textId="053E6297" w:rsidR="00CC3ADA" w:rsidRPr="00780ACD" w:rsidRDefault="0029290B" w:rsidP="00CF6566">
            <w:pPr>
              <w:jc w:val="right"/>
              <w:rPr>
                <w:rFonts w:cstheme="minorHAnsi"/>
                <w:lang w:val="en-US"/>
              </w:rPr>
            </w:pPr>
            <w:r w:rsidRPr="00780ACD">
              <w:rPr>
                <w:rFonts w:cstheme="minorHAnsi"/>
                <w:lang w:val="en-US"/>
              </w:rPr>
              <w:t>0.01</w:t>
            </w:r>
          </w:p>
        </w:tc>
        <w:tc>
          <w:tcPr>
            <w:tcW w:w="1447" w:type="dxa"/>
            <w:tcBorders>
              <w:top w:val="nil"/>
              <w:left w:val="nil"/>
              <w:right w:val="nil"/>
            </w:tcBorders>
          </w:tcPr>
          <w:p w14:paraId="545B1E5B" w14:textId="6204CDD2" w:rsidR="00CC3ADA" w:rsidRPr="00780ACD" w:rsidRDefault="0029290B" w:rsidP="00CF6566">
            <w:pPr>
              <w:jc w:val="right"/>
              <w:rPr>
                <w:rFonts w:cstheme="minorHAnsi"/>
                <w:lang w:val="en-US"/>
              </w:rPr>
            </w:pPr>
            <w:r w:rsidRPr="00780ACD">
              <w:rPr>
                <w:rFonts w:cstheme="minorHAnsi"/>
                <w:lang w:val="en-US"/>
              </w:rPr>
              <w:t>-10.43</w:t>
            </w:r>
          </w:p>
        </w:tc>
        <w:tc>
          <w:tcPr>
            <w:tcW w:w="1116" w:type="dxa"/>
            <w:tcBorders>
              <w:top w:val="nil"/>
              <w:left w:val="nil"/>
              <w:right w:val="nil"/>
            </w:tcBorders>
          </w:tcPr>
          <w:p w14:paraId="46A85CC1" w14:textId="021E09FE" w:rsidR="00CC3ADA" w:rsidRPr="00780ACD" w:rsidRDefault="0029290B" w:rsidP="00CF6566">
            <w:pPr>
              <w:jc w:val="right"/>
              <w:rPr>
                <w:rFonts w:cstheme="minorHAnsi"/>
                <w:lang w:val="en-US"/>
              </w:rPr>
            </w:pPr>
            <w:r w:rsidRPr="00780ACD">
              <w:rPr>
                <w:rFonts w:cstheme="minorHAnsi"/>
                <w:lang w:val="en-US"/>
              </w:rPr>
              <w:t>&lt; .00001</w:t>
            </w:r>
          </w:p>
        </w:tc>
        <w:tc>
          <w:tcPr>
            <w:tcW w:w="1837" w:type="dxa"/>
            <w:gridSpan w:val="2"/>
            <w:tcBorders>
              <w:top w:val="nil"/>
              <w:left w:val="nil"/>
              <w:bottom w:val="nil"/>
              <w:right w:val="nil"/>
            </w:tcBorders>
          </w:tcPr>
          <w:p w14:paraId="43FB2DD5" w14:textId="77777777" w:rsidR="00CC3ADA" w:rsidRPr="00780ACD" w:rsidRDefault="00CC3ADA" w:rsidP="00104552">
            <w:pPr>
              <w:rPr>
                <w:rFonts w:cstheme="minorHAnsi"/>
                <w:lang w:val="en-US"/>
              </w:rPr>
            </w:pPr>
          </w:p>
        </w:tc>
      </w:tr>
      <w:tr w:rsidR="00CF6566" w:rsidRPr="00780ACD" w14:paraId="438DDE3F" w14:textId="77777777" w:rsidTr="00FA079C">
        <w:tc>
          <w:tcPr>
            <w:tcW w:w="2192" w:type="dxa"/>
            <w:tcBorders>
              <w:left w:val="nil"/>
              <w:right w:val="nil"/>
            </w:tcBorders>
          </w:tcPr>
          <w:p w14:paraId="01DB2978" w14:textId="24871D06" w:rsidR="00CC3ADA" w:rsidRPr="00780ACD" w:rsidRDefault="0029290B" w:rsidP="00104552">
            <w:pPr>
              <w:rPr>
                <w:rFonts w:cstheme="minorHAnsi"/>
                <w:lang w:val="en-US"/>
              </w:rPr>
            </w:pPr>
            <w:r w:rsidRPr="00780ACD">
              <w:rPr>
                <w:rFonts w:cstheme="minorHAnsi"/>
                <w:lang w:val="en-US"/>
              </w:rPr>
              <w:t>Performance</w:t>
            </w:r>
          </w:p>
        </w:tc>
        <w:tc>
          <w:tcPr>
            <w:tcW w:w="998" w:type="dxa"/>
            <w:tcBorders>
              <w:left w:val="nil"/>
              <w:right w:val="nil"/>
            </w:tcBorders>
          </w:tcPr>
          <w:p w14:paraId="4FD29A37" w14:textId="756A2A8A" w:rsidR="00CC3ADA" w:rsidRPr="00780ACD" w:rsidRDefault="0029290B" w:rsidP="00CF6566">
            <w:pPr>
              <w:jc w:val="right"/>
              <w:rPr>
                <w:rFonts w:cstheme="minorHAnsi"/>
                <w:lang w:val="en-US"/>
              </w:rPr>
            </w:pPr>
            <w:r w:rsidRPr="00780ACD">
              <w:rPr>
                <w:rFonts w:cstheme="minorHAnsi"/>
                <w:lang w:val="en-US"/>
              </w:rPr>
              <w:t>0.04</w:t>
            </w:r>
          </w:p>
        </w:tc>
        <w:tc>
          <w:tcPr>
            <w:tcW w:w="1472" w:type="dxa"/>
            <w:tcBorders>
              <w:left w:val="nil"/>
              <w:right w:val="nil"/>
            </w:tcBorders>
          </w:tcPr>
          <w:p w14:paraId="5D72FD9B" w14:textId="295A6851" w:rsidR="00CC3ADA" w:rsidRPr="00780ACD" w:rsidRDefault="0029290B"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1F781B0C" w14:textId="5BE4E8F5" w:rsidR="00CC3ADA" w:rsidRPr="00780ACD" w:rsidRDefault="0029290B" w:rsidP="00CF6566">
            <w:pPr>
              <w:jc w:val="right"/>
              <w:rPr>
                <w:rFonts w:cstheme="minorHAnsi"/>
                <w:lang w:val="en-US"/>
              </w:rPr>
            </w:pPr>
            <w:r w:rsidRPr="00780ACD">
              <w:rPr>
                <w:rFonts w:cstheme="minorHAnsi"/>
                <w:lang w:val="en-US"/>
              </w:rPr>
              <w:t>2.48</w:t>
            </w:r>
          </w:p>
        </w:tc>
        <w:tc>
          <w:tcPr>
            <w:tcW w:w="1116" w:type="dxa"/>
            <w:tcBorders>
              <w:left w:val="nil"/>
              <w:right w:val="nil"/>
            </w:tcBorders>
          </w:tcPr>
          <w:p w14:paraId="5DB258E0" w14:textId="7502129E" w:rsidR="00CC3ADA" w:rsidRPr="00780ACD" w:rsidRDefault="0029290B" w:rsidP="00CF6566">
            <w:pPr>
              <w:jc w:val="right"/>
              <w:rPr>
                <w:rFonts w:cstheme="minorHAnsi"/>
                <w:lang w:val="en-US"/>
              </w:rPr>
            </w:pPr>
            <w:r w:rsidRPr="00780ACD">
              <w:rPr>
                <w:rFonts w:cstheme="minorHAnsi"/>
                <w:lang w:val="en-US"/>
              </w:rPr>
              <w:t>0.01</w:t>
            </w:r>
          </w:p>
        </w:tc>
        <w:tc>
          <w:tcPr>
            <w:tcW w:w="1837" w:type="dxa"/>
            <w:gridSpan w:val="2"/>
            <w:tcBorders>
              <w:top w:val="nil"/>
              <w:left w:val="nil"/>
              <w:bottom w:val="nil"/>
              <w:right w:val="nil"/>
            </w:tcBorders>
          </w:tcPr>
          <w:p w14:paraId="1E086816" w14:textId="77777777" w:rsidR="00CC3ADA" w:rsidRPr="00780ACD" w:rsidRDefault="00CC3ADA" w:rsidP="00104552">
            <w:pPr>
              <w:rPr>
                <w:rFonts w:cstheme="minorHAnsi"/>
                <w:lang w:val="en-US"/>
              </w:rPr>
            </w:pPr>
          </w:p>
        </w:tc>
      </w:tr>
      <w:tr w:rsidR="00CF6566" w:rsidRPr="00780ACD" w14:paraId="3BBCEAE0" w14:textId="77777777" w:rsidTr="00FA079C">
        <w:tc>
          <w:tcPr>
            <w:tcW w:w="2192" w:type="dxa"/>
            <w:tcBorders>
              <w:left w:val="nil"/>
              <w:right w:val="nil"/>
            </w:tcBorders>
          </w:tcPr>
          <w:p w14:paraId="3493F0F4" w14:textId="77777777" w:rsidR="00CC3ADA" w:rsidRPr="00780ACD" w:rsidRDefault="00CC3ADA" w:rsidP="00104552">
            <w:pPr>
              <w:rPr>
                <w:rFonts w:cstheme="minorHAnsi"/>
                <w:lang w:val="en-US"/>
              </w:rPr>
            </w:pPr>
            <w:r w:rsidRPr="00780ACD">
              <w:rPr>
                <w:rFonts w:cstheme="minorHAnsi"/>
                <w:lang w:val="en-US"/>
              </w:rPr>
              <w:t>Group</w:t>
            </w:r>
          </w:p>
        </w:tc>
        <w:tc>
          <w:tcPr>
            <w:tcW w:w="998" w:type="dxa"/>
            <w:tcBorders>
              <w:left w:val="nil"/>
              <w:right w:val="nil"/>
            </w:tcBorders>
          </w:tcPr>
          <w:p w14:paraId="2A8F80DB" w14:textId="7170CC6A" w:rsidR="00CC3ADA" w:rsidRPr="00780ACD" w:rsidRDefault="0029290B"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5E4F1E95" w14:textId="7CE877CA" w:rsidR="00CC3ADA" w:rsidRPr="00780ACD" w:rsidRDefault="0029290B"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1C552FD8" w14:textId="3E23E435" w:rsidR="00CC3ADA" w:rsidRPr="00780ACD" w:rsidRDefault="0029290B" w:rsidP="00CF6566">
            <w:pPr>
              <w:jc w:val="right"/>
              <w:rPr>
                <w:rFonts w:cstheme="minorHAnsi"/>
                <w:lang w:val="en-US"/>
              </w:rPr>
            </w:pPr>
            <w:r w:rsidRPr="00780ACD">
              <w:rPr>
                <w:rFonts w:cstheme="minorHAnsi"/>
                <w:lang w:val="en-US"/>
              </w:rPr>
              <w:t>0.35</w:t>
            </w:r>
          </w:p>
        </w:tc>
        <w:tc>
          <w:tcPr>
            <w:tcW w:w="1116" w:type="dxa"/>
            <w:tcBorders>
              <w:left w:val="nil"/>
              <w:right w:val="nil"/>
            </w:tcBorders>
          </w:tcPr>
          <w:p w14:paraId="0B1932A9" w14:textId="2AB320CC" w:rsidR="00CC3ADA" w:rsidRPr="00780ACD" w:rsidRDefault="0029290B" w:rsidP="00CF6566">
            <w:pPr>
              <w:jc w:val="right"/>
              <w:rPr>
                <w:rFonts w:cstheme="minorHAnsi"/>
                <w:lang w:val="en-US"/>
              </w:rPr>
            </w:pPr>
            <w:r w:rsidRPr="00780ACD">
              <w:rPr>
                <w:rFonts w:cstheme="minorHAnsi"/>
                <w:lang w:val="en-US"/>
              </w:rPr>
              <w:t>0.73</w:t>
            </w:r>
          </w:p>
        </w:tc>
        <w:tc>
          <w:tcPr>
            <w:tcW w:w="1837" w:type="dxa"/>
            <w:gridSpan w:val="2"/>
            <w:tcBorders>
              <w:top w:val="nil"/>
              <w:left w:val="nil"/>
              <w:bottom w:val="nil"/>
              <w:right w:val="nil"/>
            </w:tcBorders>
          </w:tcPr>
          <w:p w14:paraId="60B931EB" w14:textId="77777777" w:rsidR="00CC3ADA" w:rsidRPr="00780ACD" w:rsidRDefault="00CC3ADA" w:rsidP="00104552">
            <w:pPr>
              <w:rPr>
                <w:rFonts w:cstheme="minorHAnsi"/>
                <w:lang w:val="en-US"/>
              </w:rPr>
            </w:pPr>
          </w:p>
        </w:tc>
      </w:tr>
      <w:tr w:rsidR="00CF6566" w:rsidRPr="00780ACD" w14:paraId="575A39D7" w14:textId="77777777" w:rsidTr="00FA079C">
        <w:tc>
          <w:tcPr>
            <w:tcW w:w="2192" w:type="dxa"/>
            <w:tcBorders>
              <w:left w:val="nil"/>
              <w:right w:val="nil"/>
            </w:tcBorders>
          </w:tcPr>
          <w:p w14:paraId="598B596F" w14:textId="50852D6C" w:rsidR="00CC3ADA" w:rsidRPr="00780ACD" w:rsidRDefault="00CC3ADA" w:rsidP="00104552">
            <w:pPr>
              <w:rPr>
                <w:rFonts w:cstheme="minorHAnsi"/>
                <w:lang w:val="en-US"/>
              </w:rPr>
            </w:pPr>
            <w:r w:rsidRPr="00780ACD">
              <w:rPr>
                <w:rFonts w:cstheme="minorHAnsi"/>
                <w:lang w:val="en-US"/>
              </w:rPr>
              <w:t>Group ×</w:t>
            </w:r>
            <w:r w:rsidR="0029290B" w:rsidRPr="00780ACD">
              <w:rPr>
                <w:rFonts w:cstheme="minorHAnsi"/>
                <w:lang w:val="en-US"/>
              </w:rPr>
              <w:t xml:space="preserve"> performance</w:t>
            </w:r>
          </w:p>
        </w:tc>
        <w:tc>
          <w:tcPr>
            <w:tcW w:w="998" w:type="dxa"/>
            <w:tcBorders>
              <w:left w:val="nil"/>
              <w:right w:val="nil"/>
            </w:tcBorders>
          </w:tcPr>
          <w:p w14:paraId="51F2CACB" w14:textId="63F2C644" w:rsidR="00CC3ADA" w:rsidRPr="00780ACD" w:rsidRDefault="0029290B" w:rsidP="00CF6566">
            <w:pPr>
              <w:jc w:val="right"/>
              <w:rPr>
                <w:rFonts w:cstheme="minorHAnsi"/>
                <w:lang w:val="en-US"/>
              </w:rPr>
            </w:pPr>
            <w:r w:rsidRPr="00780ACD">
              <w:rPr>
                <w:rFonts w:cstheme="minorHAnsi"/>
                <w:lang w:val="en-US"/>
              </w:rPr>
              <w:t>-0.01</w:t>
            </w:r>
          </w:p>
        </w:tc>
        <w:tc>
          <w:tcPr>
            <w:tcW w:w="1472" w:type="dxa"/>
            <w:tcBorders>
              <w:left w:val="nil"/>
              <w:right w:val="nil"/>
            </w:tcBorders>
          </w:tcPr>
          <w:p w14:paraId="6A5AB4EC" w14:textId="71BDAB9F" w:rsidR="00CC3ADA" w:rsidRPr="00780ACD" w:rsidRDefault="0029290B" w:rsidP="00CF6566">
            <w:pPr>
              <w:jc w:val="right"/>
              <w:rPr>
                <w:rFonts w:cstheme="minorHAnsi"/>
                <w:lang w:val="en-US"/>
              </w:rPr>
            </w:pPr>
            <w:r w:rsidRPr="00780ACD">
              <w:rPr>
                <w:rFonts w:cstheme="minorHAnsi"/>
                <w:lang w:val="en-US"/>
              </w:rPr>
              <w:t>0.02</w:t>
            </w:r>
          </w:p>
        </w:tc>
        <w:tc>
          <w:tcPr>
            <w:tcW w:w="1447" w:type="dxa"/>
            <w:tcBorders>
              <w:left w:val="nil"/>
              <w:right w:val="nil"/>
            </w:tcBorders>
          </w:tcPr>
          <w:p w14:paraId="34DBA025" w14:textId="31F666C8" w:rsidR="00CC3ADA" w:rsidRPr="00780ACD" w:rsidRDefault="0029290B" w:rsidP="00CF6566">
            <w:pPr>
              <w:jc w:val="right"/>
              <w:rPr>
                <w:rFonts w:cstheme="minorHAnsi"/>
                <w:lang w:val="en-US"/>
              </w:rPr>
            </w:pPr>
            <w:r w:rsidRPr="00780ACD">
              <w:rPr>
                <w:rFonts w:cstheme="minorHAnsi"/>
                <w:lang w:val="en-US"/>
              </w:rPr>
              <w:t>-0.87</w:t>
            </w:r>
          </w:p>
        </w:tc>
        <w:tc>
          <w:tcPr>
            <w:tcW w:w="1116" w:type="dxa"/>
            <w:tcBorders>
              <w:left w:val="nil"/>
              <w:right w:val="nil"/>
            </w:tcBorders>
          </w:tcPr>
          <w:p w14:paraId="689B802F" w14:textId="4EDAD46C" w:rsidR="00CC3ADA" w:rsidRPr="00780ACD" w:rsidRDefault="0029290B" w:rsidP="00CF6566">
            <w:pPr>
              <w:jc w:val="right"/>
              <w:rPr>
                <w:rFonts w:cstheme="minorHAnsi"/>
                <w:lang w:val="en-US"/>
              </w:rPr>
            </w:pPr>
            <w:r w:rsidRPr="00780ACD">
              <w:rPr>
                <w:rFonts w:cstheme="minorHAnsi"/>
                <w:lang w:val="en-US"/>
              </w:rPr>
              <w:t>0.39</w:t>
            </w:r>
          </w:p>
        </w:tc>
        <w:tc>
          <w:tcPr>
            <w:tcW w:w="1837" w:type="dxa"/>
            <w:gridSpan w:val="2"/>
            <w:tcBorders>
              <w:top w:val="nil"/>
              <w:left w:val="nil"/>
              <w:bottom w:val="nil"/>
              <w:right w:val="nil"/>
            </w:tcBorders>
          </w:tcPr>
          <w:p w14:paraId="309175A0" w14:textId="77777777" w:rsidR="00CC3ADA" w:rsidRPr="00780ACD" w:rsidRDefault="00CC3ADA" w:rsidP="00104552">
            <w:pPr>
              <w:rPr>
                <w:rFonts w:cstheme="minorHAnsi"/>
                <w:lang w:val="en-US"/>
              </w:rPr>
            </w:pPr>
          </w:p>
        </w:tc>
      </w:tr>
      <w:tr w:rsidR="00CF6566" w:rsidRPr="00780ACD" w14:paraId="4AE6D881" w14:textId="77777777" w:rsidTr="00FE1AAC">
        <w:tc>
          <w:tcPr>
            <w:tcW w:w="2192" w:type="dxa"/>
            <w:tcBorders>
              <w:left w:val="nil"/>
              <w:bottom w:val="single" w:sz="4" w:space="0" w:color="auto"/>
              <w:right w:val="nil"/>
            </w:tcBorders>
          </w:tcPr>
          <w:p w14:paraId="3B69C838" w14:textId="77777777" w:rsidR="00CC3ADA" w:rsidRPr="00780ACD" w:rsidRDefault="00CC3ADA" w:rsidP="00104552">
            <w:pPr>
              <w:rPr>
                <w:rFonts w:cstheme="minorHAnsi"/>
                <w:lang w:val="en-US"/>
              </w:rPr>
            </w:pPr>
            <w:r w:rsidRPr="00780ACD">
              <w:rPr>
                <w:rFonts w:cstheme="minorHAnsi"/>
                <w:lang w:val="en-US"/>
              </w:rPr>
              <w:t>Group × load</w:t>
            </w:r>
          </w:p>
        </w:tc>
        <w:tc>
          <w:tcPr>
            <w:tcW w:w="998" w:type="dxa"/>
            <w:tcBorders>
              <w:left w:val="nil"/>
              <w:bottom w:val="single" w:sz="4" w:space="0" w:color="auto"/>
              <w:right w:val="nil"/>
            </w:tcBorders>
          </w:tcPr>
          <w:p w14:paraId="6432E163" w14:textId="7C5E19DB" w:rsidR="00CC3ADA" w:rsidRPr="00780ACD" w:rsidRDefault="0029290B" w:rsidP="00CF6566">
            <w:pPr>
              <w:jc w:val="right"/>
              <w:rPr>
                <w:rFonts w:cstheme="minorHAnsi"/>
                <w:lang w:val="en-US"/>
              </w:rPr>
            </w:pPr>
            <w:r w:rsidRPr="00780ACD">
              <w:rPr>
                <w:rFonts w:cstheme="minorHAnsi"/>
                <w:lang w:val="en-US"/>
              </w:rPr>
              <w:t>-0.01</w:t>
            </w:r>
          </w:p>
        </w:tc>
        <w:tc>
          <w:tcPr>
            <w:tcW w:w="1472" w:type="dxa"/>
            <w:tcBorders>
              <w:left w:val="nil"/>
              <w:bottom w:val="single" w:sz="4" w:space="0" w:color="auto"/>
              <w:right w:val="nil"/>
            </w:tcBorders>
          </w:tcPr>
          <w:p w14:paraId="0EFD7307" w14:textId="1FD1C00A" w:rsidR="00CC3ADA" w:rsidRPr="00780ACD" w:rsidRDefault="0029290B" w:rsidP="00CF6566">
            <w:pPr>
              <w:jc w:val="right"/>
              <w:rPr>
                <w:rFonts w:cstheme="minorHAnsi"/>
                <w:lang w:val="en-US"/>
              </w:rPr>
            </w:pPr>
            <w:r w:rsidRPr="00780ACD">
              <w:rPr>
                <w:rFonts w:cstheme="minorHAnsi"/>
                <w:lang w:val="en-US"/>
              </w:rPr>
              <w:t>0.01</w:t>
            </w:r>
          </w:p>
        </w:tc>
        <w:tc>
          <w:tcPr>
            <w:tcW w:w="1447" w:type="dxa"/>
            <w:tcBorders>
              <w:left w:val="nil"/>
              <w:bottom w:val="single" w:sz="4" w:space="0" w:color="auto"/>
              <w:right w:val="nil"/>
            </w:tcBorders>
          </w:tcPr>
          <w:p w14:paraId="2C3281C6" w14:textId="44E5E06E" w:rsidR="00CC3ADA" w:rsidRPr="00780ACD" w:rsidRDefault="0029290B" w:rsidP="00CF6566">
            <w:pPr>
              <w:jc w:val="right"/>
              <w:rPr>
                <w:rFonts w:cstheme="minorHAnsi"/>
                <w:lang w:val="en-US"/>
              </w:rPr>
            </w:pPr>
            <w:r w:rsidRPr="00780ACD">
              <w:rPr>
                <w:rFonts w:cstheme="minorHAnsi"/>
                <w:lang w:val="en-US"/>
              </w:rPr>
              <w:t>-0.96</w:t>
            </w:r>
          </w:p>
        </w:tc>
        <w:tc>
          <w:tcPr>
            <w:tcW w:w="1116" w:type="dxa"/>
            <w:tcBorders>
              <w:left w:val="nil"/>
              <w:bottom w:val="single" w:sz="4" w:space="0" w:color="auto"/>
              <w:right w:val="nil"/>
            </w:tcBorders>
          </w:tcPr>
          <w:p w14:paraId="28A9658B" w14:textId="4E3A5784" w:rsidR="00CC3ADA" w:rsidRPr="00780ACD" w:rsidRDefault="0029290B" w:rsidP="00CF6566">
            <w:pPr>
              <w:jc w:val="right"/>
              <w:rPr>
                <w:rFonts w:cstheme="minorHAnsi"/>
                <w:lang w:val="en-US"/>
              </w:rPr>
            </w:pPr>
            <w:r w:rsidRPr="00780ACD">
              <w:rPr>
                <w:rFonts w:cstheme="minorHAnsi"/>
                <w:lang w:val="en-US"/>
              </w:rPr>
              <w:t>0.34</w:t>
            </w:r>
          </w:p>
        </w:tc>
        <w:tc>
          <w:tcPr>
            <w:tcW w:w="1837" w:type="dxa"/>
            <w:gridSpan w:val="2"/>
            <w:tcBorders>
              <w:top w:val="nil"/>
              <w:left w:val="nil"/>
              <w:bottom w:val="single" w:sz="4" w:space="0" w:color="auto"/>
              <w:right w:val="nil"/>
            </w:tcBorders>
          </w:tcPr>
          <w:p w14:paraId="05A94C75" w14:textId="77777777" w:rsidR="00CC3ADA" w:rsidRPr="00780ACD" w:rsidRDefault="00CC3ADA" w:rsidP="00104552">
            <w:pPr>
              <w:rPr>
                <w:rFonts w:cstheme="minorHAnsi"/>
                <w:lang w:val="en-US"/>
              </w:rPr>
            </w:pPr>
          </w:p>
        </w:tc>
      </w:tr>
    </w:tbl>
    <w:p w14:paraId="26B6B5FD" w14:textId="77777777" w:rsidR="00155699" w:rsidRPr="00780ACD" w:rsidRDefault="00155699" w:rsidP="00155699">
      <w:pPr>
        <w:rPr>
          <w:rFonts w:cstheme="minorHAnsi"/>
          <w:b/>
          <w:lang w:val="en-US"/>
        </w:rPr>
      </w:pPr>
    </w:p>
    <w:p w14:paraId="07E1AC17" w14:textId="77777777" w:rsidR="00D03500" w:rsidRPr="00780ACD" w:rsidRDefault="00D03500" w:rsidP="005D5B63">
      <w:pPr>
        <w:spacing w:line="240" w:lineRule="auto"/>
        <w:jc w:val="both"/>
        <w:rPr>
          <w:rFonts w:cstheme="minorHAnsi"/>
          <w:sz w:val="24"/>
          <w:szCs w:val="24"/>
          <w:lang w:val="en-US"/>
        </w:rPr>
      </w:pPr>
    </w:p>
    <w:p w14:paraId="69AAE320" w14:textId="03451907" w:rsidR="00097511" w:rsidRPr="00780ACD" w:rsidRDefault="00097511" w:rsidP="005D5B63">
      <w:pPr>
        <w:spacing w:line="240" w:lineRule="auto"/>
        <w:jc w:val="both"/>
        <w:rPr>
          <w:rFonts w:cstheme="minorHAnsi"/>
          <w:color w:val="000000"/>
          <w:sz w:val="24"/>
          <w:szCs w:val="24"/>
          <w:shd w:val="clear" w:color="auto" w:fill="FFFFFF"/>
          <w:lang w:val="en-US" w:eastAsia="de-DE"/>
        </w:rPr>
      </w:pPr>
      <w:r w:rsidRPr="00780ACD">
        <w:rPr>
          <w:rFonts w:cstheme="minorHAnsi"/>
          <w:sz w:val="24"/>
          <w:szCs w:val="24"/>
          <w:lang w:val="en-US"/>
        </w:rPr>
        <w:lastRenderedPageBreak/>
        <w:t xml:space="preserve">Our motivating hypothesis was that individuals with AN would differ from HC in cognitive effort discounting </w:t>
      </w:r>
      <w:r w:rsidR="002567BE" w:rsidRPr="00780ACD">
        <w:rPr>
          <w:rFonts w:cstheme="minorHAnsi"/>
          <w:sz w:val="24"/>
          <w:szCs w:val="24"/>
          <w:lang w:val="en-US"/>
        </w:rPr>
        <w:t xml:space="preserve">and that this would be expressed in a </w:t>
      </w:r>
      <w:r w:rsidRPr="00780ACD">
        <w:rPr>
          <w:rFonts w:cstheme="minorHAnsi"/>
          <w:sz w:val="24"/>
          <w:szCs w:val="24"/>
          <w:lang w:val="en-US"/>
        </w:rPr>
        <w:t>group × load interaction</w:t>
      </w:r>
      <w:r w:rsidR="002567BE" w:rsidRPr="00780ACD">
        <w:rPr>
          <w:rFonts w:cstheme="minorHAnsi"/>
          <w:sz w:val="24"/>
          <w:szCs w:val="24"/>
          <w:lang w:val="en-US"/>
        </w:rPr>
        <w:t xml:space="preserve"> in the multilevel models described above</w:t>
      </w:r>
      <w:r w:rsidRPr="00780ACD">
        <w:rPr>
          <w:rFonts w:cstheme="minorHAnsi"/>
          <w:sz w:val="24"/>
          <w:szCs w:val="24"/>
          <w:lang w:val="en-US"/>
        </w:rPr>
        <w:t xml:space="preserve">. Specifically, we hypothesized that the discounting rate across increasing levels of effort would be less steep and relatively flat </w:t>
      </w:r>
      <w:r w:rsidR="005D5B63" w:rsidRPr="00780ACD">
        <w:rPr>
          <w:rFonts w:cstheme="minorHAnsi"/>
          <w:sz w:val="24"/>
          <w:szCs w:val="24"/>
          <w:lang w:val="en-US"/>
        </w:rPr>
        <w:t xml:space="preserve">(i.e. lower) </w:t>
      </w:r>
      <w:r w:rsidRPr="00780ACD">
        <w:rPr>
          <w:rFonts w:cstheme="minorHAnsi"/>
          <w:sz w:val="24"/>
          <w:szCs w:val="24"/>
          <w:lang w:val="en-US"/>
        </w:rPr>
        <w:t xml:space="preserve">in the AN group compared to the HC group. Contrary to this hypothesis, however, the results obtained with traditional null hypothesis significance testing </w:t>
      </w:r>
      <w:r w:rsidR="006542EB" w:rsidRPr="00780ACD">
        <w:rPr>
          <w:rFonts w:cstheme="minorHAnsi"/>
          <w:sz w:val="24"/>
          <w:szCs w:val="24"/>
          <w:lang w:val="en-US"/>
        </w:rPr>
        <w:t xml:space="preserve">using lme4 as described above </w:t>
      </w:r>
      <w:r w:rsidRPr="00780ACD">
        <w:rPr>
          <w:rFonts w:cstheme="minorHAnsi"/>
          <w:sz w:val="24"/>
          <w:szCs w:val="24"/>
          <w:lang w:val="en-US"/>
        </w:rPr>
        <w:t xml:space="preserve">(summarized in Fig. 1 and </w:t>
      </w:r>
      <w:r w:rsidR="006542EB" w:rsidRPr="00780ACD">
        <w:rPr>
          <w:rFonts w:cstheme="minorHAnsi"/>
          <w:sz w:val="24"/>
          <w:szCs w:val="24"/>
          <w:lang w:val="en-US"/>
        </w:rPr>
        <w:t xml:space="preserve">Table S1) </w:t>
      </w:r>
      <w:r w:rsidRPr="00780ACD">
        <w:rPr>
          <w:rFonts w:cstheme="minorHAnsi"/>
          <w:sz w:val="24"/>
          <w:szCs w:val="24"/>
          <w:lang w:val="en-US"/>
        </w:rPr>
        <w:t xml:space="preserve">indicated that the groups did </w:t>
      </w:r>
      <w:r w:rsidR="000A2F9F" w:rsidRPr="00780ACD">
        <w:rPr>
          <w:rFonts w:cstheme="minorHAnsi"/>
          <w:sz w:val="24"/>
          <w:szCs w:val="24"/>
          <w:lang w:val="en-US"/>
        </w:rPr>
        <w:t xml:space="preserve">not </w:t>
      </w:r>
      <w:r w:rsidRPr="00780ACD">
        <w:rPr>
          <w:rFonts w:cstheme="minorHAnsi"/>
          <w:sz w:val="24"/>
          <w:szCs w:val="24"/>
          <w:lang w:val="en-US"/>
        </w:rPr>
        <w:t xml:space="preserve">differ in this respect. </w:t>
      </w:r>
      <w:r w:rsidRPr="00780ACD">
        <w:rPr>
          <w:rFonts w:cstheme="minorHAnsi"/>
          <w:color w:val="000000"/>
          <w:sz w:val="24"/>
          <w:szCs w:val="24"/>
          <w:shd w:val="clear" w:color="auto" w:fill="FFFFFF"/>
          <w:lang w:val="en-US" w:eastAsia="de-DE"/>
        </w:rPr>
        <w:t xml:space="preserve">To supplement these results and provide more evidence in support of the lack of a group difference in effort discounting, we </w:t>
      </w:r>
      <w:r w:rsidR="006542EB" w:rsidRPr="00780ACD">
        <w:rPr>
          <w:rFonts w:cstheme="minorHAnsi"/>
          <w:color w:val="000000"/>
          <w:sz w:val="24"/>
          <w:szCs w:val="24"/>
          <w:shd w:val="clear" w:color="auto" w:fill="FFFFFF"/>
          <w:lang w:val="en-US" w:eastAsia="de-DE"/>
        </w:rPr>
        <w:t xml:space="preserve">used the brms package </w:t>
      </w:r>
      <w:r w:rsidR="00C450AB" w:rsidRPr="00780ACD">
        <w:rPr>
          <w:rFonts w:cstheme="minorHAnsi"/>
          <w:color w:val="000000"/>
          <w:sz w:val="24"/>
          <w:szCs w:val="24"/>
          <w:shd w:val="clear" w:color="auto" w:fill="FFFFFF"/>
          <w:lang w:val="en-US" w:eastAsia="de-DE"/>
        </w:rPr>
        <w:fldChar w:fldCharType="begin"/>
      </w:r>
      <w:r w:rsidR="00C450AB" w:rsidRPr="00780ACD">
        <w:rPr>
          <w:rFonts w:cstheme="minorHAnsi"/>
          <w:color w:val="000000"/>
          <w:sz w:val="24"/>
          <w:szCs w:val="24"/>
          <w:shd w:val="clear" w:color="auto" w:fill="FFFFFF"/>
          <w:lang w:val="en-US" w:eastAsia="de-DE"/>
        </w:rPr>
        <w:instrText xml:space="preserve"> ADDIN ZOTERO_ITEM CSL_CITATION {"citationID":"CB2PDOhT","properties":{"formattedCitation":"[11]","plainCitation":"[11]","noteIndex":0},"citationItems":[{"id":5223,"uris":["http://zotero.org/users/2847757/items/Q7B8HNIJ"],"itemData":{"id":5223,"type":"article-journal","container-title":"The R Journal","DOI":"10.32614/RJ-2018-017","ISSN":"2073-4859","issue":"1","journalAbbreviation":"The R Journal","language":"en","page":"395","source":"DOI.org (Crossref)","title":"Advanced Bayesian Multilevel Modeling with the R Package brms","volume":"10","author":[{"family":"Bürkner","given":"Paul-Christian"}],"issued":{"date-parts":[["2018"]]}}}],"schema":"https://github.com/citation-style-language/schema/raw/master/csl-citation.json"} </w:instrText>
      </w:r>
      <w:r w:rsidR="00C450AB" w:rsidRPr="00780ACD">
        <w:rPr>
          <w:rFonts w:cstheme="minorHAnsi"/>
          <w:color w:val="000000"/>
          <w:sz w:val="24"/>
          <w:szCs w:val="24"/>
          <w:shd w:val="clear" w:color="auto" w:fill="FFFFFF"/>
          <w:lang w:val="en-US" w:eastAsia="de-DE"/>
        </w:rPr>
        <w:fldChar w:fldCharType="separate"/>
      </w:r>
      <w:r w:rsidR="00C450AB" w:rsidRPr="00780ACD">
        <w:rPr>
          <w:rFonts w:ascii="Calibri" w:hAnsi="Calibri" w:cs="Calibri"/>
          <w:sz w:val="24"/>
          <w:lang w:val="en-US"/>
        </w:rPr>
        <w:t>[11]</w:t>
      </w:r>
      <w:r w:rsidR="00C450AB" w:rsidRPr="00780ACD">
        <w:rPr>
          <w:rFonts w:cstheme="minorHAnsi"/>
          <w:color w:val="000000"/>
          <w:sz w:val="24"/>
          <w:szCs w:val="24"/>
          <w:shd w:val="clear" w:color="auto" w:fill="FFFFFF"/>
          <w:lang w:val="en-US" w:eastAsia="de-DE"/>
        </w:rPr>
        <w:fldChar w:fldCharType="end"/>
      </w:r>
      <w:r w:rsidR="006542EB" w:rsidRPr="00780ACD">
        <w:rPr>
          <w:rFonts w:cstheme="minorHAnsi"/>
          <w:color w:val="000000"/>
          <w:sz w:val="24"/>
          <w:szCs w:val="24"/>
          <w:shd w:val="clear" w:color="auto" w:fill="FFFFFF"/>
          <w:lang w:val="en-US" w:eastAsia="de-DE"/>
        </w:rPr>
        <w:t xml:space="preserve"> to </w:t>
      </w:r>
      <w:r w:rsidRPr="00780ACD">
        <w:rPr>
          <w:rFonts w:cstheme="minorHAnsi"/>
          <w:color w:val="000000"/>
          <w:sz w:val="24"/>
          <w:szCs w:val="24"/>
          <w:shd w:val="clear" w:color="auto" w:fill="FFFFFF"/>
          <w:lang w:val="en-US" w:eastAsia="de-DE"/>
        </w:rPr>
        <w:t>calculate</w:t>
      </w:r>
      <w:r w:rsidR="005D5B63" w:rsidRPr="00780ACD">
        <w:rPr>
          <w:rFonts w:cstheme="minorHAnsi"/>
          <w:color w:val="000000"/>
          <w:sz w:val="24"/>
          <w:szCs w:val="24"/>
          <w:shd w:val="clear" w:color="auto" w:fill="FFFFFF"/>
          <w:lang w:val="en-US" w:eastAsia="de-DE"/>
        </w:rPr>
        <w:t xml:space="preserve"> </w:t>
      </w:r>
      <w:r w:rsidRPr="00780ACD">
        <w:rPr>
          <w:rFonts w:cstheme="minorHAnsi"/>
          <w:color w:val="000000"/>
          <w:sz w:val="24"/>
          <w:szCs w:val="24"/>
          <w:shd w:val="clear" w:color="auto" w:fill="FFFFFF"/>
          <w:lang w:val="en-US" w:eastAsia="de-DE"/>
        </w:rPr>
        <w:t xml:space="preserve">Bayesian multilevel models equivalent to those calculated with frequentist statistics using lme4 </w:t>
      </w:r>
      <w:r w:rsidR="006542EB" w:rsidRPr="00780ACD">
        <w:rPr>
          <w:rFonts w:cstheme="minorHAnsi"/>
          <w:color w:val="000000"/>
          <w:sz w:val="24"/>
          <w:szCs w:val="24"/>
          <w:shd w:val="clear" w:color="auto" w:fill="FFFFFF"/>
          <w:lang w:val="en-US" w:eastAsia="de-DE"/>
        </w:rPr>
        <w:t>(</w:t>
      </w:r>
      <w:r w:rsidR="00442041" w:rsidRPr="00780ACD">
        <w:rPr>
          <w:rFonts w:cstheme="minorHAnsi"/>
          <w:color w:val="000000"/>
          <w:sz w:val="24"/>
          <w:szCs w:val="24"/>
          <w:shd w:val="clear" w:color="auto" w:fill="FFFFFF"/>
          <w:lang w:val="en-US" w:eastAsia="de-DE"/>
        </w:rPr>
        <w:t xml:space="preserve">see above, </w:t>
      </w:r>
      <w:r w:rsidR="006542EB" w:rsidRPr="00780ACD">
        <w:rPr>
          <w:rFonts w:cstheme="minorHAnsi"/>
          <w:color w:val="000000"/>
          <w:sz w:val="24"/>
          <w:szCs w:val="24"/>
          <w:shd w:val="clear" w:color="auto" w:fill="FFFFFF"/>
          <w:lang w:val="en-US" w:eastAsia="de-DE"/>
        </w:rPr>
        <w:t xml:space="preserve">Table S1) </w:t>
      </w:r>
      <w:r w:rsidRPr="00780ACD">
        <w:rPr>
          <w:rFonts w:cstheme="minorHAnsi"/>
          <w:color w:val="000000"/>
          <w:sz w:val="24"/>
          <w:szCs w:val="24"/>
          <w:shd w:val="clear" w:color="auto" w:fill="FFFFFF"/>
          <w:lang w:val="en-US" w:eastAsia="de-DE"/>
        </w:rPr>
        <w:t xml:space="preserve">while adopting the same procedures as previously applied to COGED data in </w:t>
      </w:r>
      <w:r w:rsidR="00C450AB" w:rsidRPr="00780ACD">
        <w:rPr>
          <w:rFonts w:cstheme="minorHAnsi"/>
          <w:color w:val="000000"/>
          <w:sz w:val="24"/>
          <w:szCs w:val="24"/>
          <w:shd w:val="clear" w:color="auto" w:fill="FFFFFF"/>
          <w:lang w:val="en-US" w:eastAsia="de-DE"/>
        </w:rPr>
        <w:t xml:space="preserve">a recent study from </w:t>
      </w:r>
      <w:r w:rsidRPr="00780ACD">
        <w:rPr>
          <w:rFonts w:cstheme="minorHAnsi"/>
          <w:color w:val="000000"/>
          <w:sz w:val="24"/>
          <w:szCs w:val="24"/>
          <w:shd w:val="clear" w:color="auto" w:fill="FFFFFF"/>
          <w:lang w:val="en-US" w:eastAsia="de-DE"/>
        </w:rPr>
        <w:t>Aschenbrenner et al</w:t>
      </w:r>
      <w:r w:rsidR="00C450AB" w:rsidRPr="00780ACD">
        <w:rPr>
          <w:rFonts w:cstheme="minorHAnsi"/>
          <w:color w:val="000000"/>
          <w:sz w:val="24"/>
          <w:szCs w:val="24"/>
          <w:shd w:val="clear" w:color="auto" w:fill="FFFFFF"/>
          <w:lang w:val="en-US" w:eastAsia="de-DE"/>
        </w:rPr>
        <w:t xml:space="preserve">. </w:t>
      </w:r>
      <w:r w:rsidR="00C450AB" w:rsidRPr="00780ACD">
        <w:rPr>
          <w:rFonts w:cstheme="minorHAnsi"/>
          <w:color w:val="000000"/>
          <w:sz w:val="24"/>
          <w:szCs w:val="24"/>
          <w:shd w:val="clear" w:color="auto" w:fill="FFFFFF"/>
          <w:lang w:val="en-US" w:eastAsia="de-DE"/>
        </w:rPr>
        <w:fldChar w:fldCharType="begin"/>
      </w:r>
      <w:r w:rsidR="00C450AB" w:rsidRPr="00780ACD">
        <w:rPr>
          <w:rFonts w:cstheme="minorHAnsi"/>
          <w:color w:val="000000"/>
          <w:sz w:val="24"/>
          <w:szCs w:val="24"/>
          <w:shd w:val="clear" w:color="auto" w:fill="FFFFFF"/>
          <w:lang w:val="en-US" w:eastAsia="de-DE"/>
        </w:rPr>
        <w:instrText xml:space="preserve"> ADDIN ZOTERO_ITEM CSL_CITATION {"citationID":"jI426YRE","properties":{"formattedCitation":"[12]","plainCitation":"[12]","noteIndex":0},"citationItems":[{"id":5236,"uris":["http://zotero.org/users/2847757/items/WUQZADUE"],"itemData":{"id":5236,"type":"article-journal","container-title":"Psychology and Aging","DOI":"10.1037/pag0000742","ISSN":"1939-1498, 0882-7974","issue":"5","journalAbbreviation":"Psychology and Aging","language":"en","license":"http://www.apa.org/pubs/journals/resources/open-access.aspx","page":"428-442","source":"DOI.org (Crossref)","title":"Increased cognitive effort costs in healthy aging and preclinical Alzheimer’s disease.","volume":"38","author":[{"family":"Aschenbrenner","given":"Andrew J."},{"family":"Crawford","given":"Jennifer L."},{"family":"Peelle","given":"Jonathan E."},{"family":"Fagan","given":"Anne M."},{"family":"Benzinger","given":"Tammie L. S."},{"family":"Morris","given":"John C."},{"family":"Hassenstab","given":"Jason"},{"family":"Braver","given":"Todd S."}],"issued":{"date-parts":[["2023",8]]}}}],"schema":"https://github.com/citation-style-language/schema/raw/master/csl-citation.json"} </w:instrText>
      </w:r>
      <w:r w:rsidR="00C450AB" w:rsidRPr="00780ACD">
        <w:rPr>
          <w:rFonts w:cstheme="minorHAnsi"/>
          <w:color w:val="000000"/>
          <w:sz w:val="24"/>
          <w:szCs w:val="24"/>
          <w:shd w:val="clear" w:color="auto" w:fill="FFFFFF"/>
          <w:lang w:val="en-US" w:eastAsia="de-DE"/>
        </w:rPr>
        <w:fldChar w:fldCharType="separate"/>
      </w:r>
      <w:r w:rsidR="00C450AB" w:rsidRPr="00780ACD">
        <w:rPr>
          <w:rFonts w:ascii="Calibri" w:hAnsi="Calibri" w:cs="Calibri"/>
          <w:sz w:val="24"/>
          <w:lang w:val="en-US"/>
        </w:rPr>
        <w:t>[12]</w:t>
      </w:r>
      <w:r w:rsidR="00C450AB" w:rsidRPr="00780ACD">
        <w:rPr>
          <w:rFonts w:cstheme="minorHAnsi"/>
          <w:color w:val="000000"/>
          <w:sz w:val="24"/>
          <w:szCs w:val="24"/>
          <w:shd w:val="clear" w:color="auto" w:fill="FFFFFF"/>
          <w:lang w:val="en-US" w:eastAsia="de-DE"/>
        </w:rPr>
        <w:fldChar w:fldCharType="end"/>
      </w:r>
      <w:r w:rsidRPr="00780ACD">
        <w:rPr>
          <w:rFonts w:cstheme="minorHAnsi"/>
          <w:color w:val="000000"/>
          <w:sz w:val="24"/>
          <w:szCs w:val="24"/>
          <w:shd w:val="clear" w:color="auto" w:fill="FFFFFF"/>
          <w:lang w:val="en-US" w:eastAsia="de-DE"/>
        </w:rPr>
        <w:t>.</w:t>
      </w:r>
      <w:r w:rsidR="006542EB" w:rsidRPr="00780ACD">
        <w:rPr>
          <w:rFonts w:cstheme="minorHAnsi"/>
          <w:color w:val="000000"/>
          <w:sz w:val="24"/>
          <w:szCs w:val="24"/>
          <w:shd w:val="clear" w:color="auto" w:fill="FFFFFF"/>
          <w:lang w:val="en-US" w:eastAsia="de-DE"/>
        </w:rPr>
        <w:t xml:space="preserve"> Specifically, for each of the 4 models, SV was modelled using a Student’s T distribution with flat priors for both the intercept and beta coefficients and 4 chains of 4000 iterations</w:t>
      </w:r>
      <w:r w:rsidR="00593F68" w:rsidRPr="00780ACD">
        <w:rPr>
          <w:rFonts w:cstheme="minorHAnsi"/>
          <w:color w:val="000000"/>
          <w:sz w:val="24"/>
          <w:szCs w:val="24"/>
          <w:shd w:val="clear" w:color="auto" w:fill="FFFFFF"/>
          <w:lang w:val="en-US" w:eastAsia="de-DE"/>
        </w:rPr>
        <w:t xml:space="preserve">. In all cases, the results (mean posterior probability estimates and 95% credible intervals (CI); summarized in Table S2) </w:t>
      </w:r>
      <w:r w:rsidR="00442041" w:rsidRPr="00780ACD">
        <w:rPr>
          <w:rFonts w:cstheme="minorHAnsi"/>
          <w:color w:val="000000"/>
          <w:sz w:val="24"/>
          <w:szCs w:val="24"/>
          <w:shd w:val="clear" w:color="auto" w:fill="FFFFFF"/>
          <w:lang w:val="en-US" w:eastAsia="de-DE"/>
        </w:rPr>
        <w:t>mirrored</w:t>
      </w:r>
      <w:r w:rsidR="00593F68" w:rsidRPr="00780ACD">
        <w:rPr>
          <w:rFonts w:cstheme="minorHAnsi"/>
          <w:color w:val="000000"/>
          <w:sz w:val="24"/>
          <w:szCs w:val="24"/>
          <w:shd w:val="clear" w:color="auto" w:fill="FFFFFF"/>
          <w:lang w:val="en-US" w:eastAsia="de-DE"/>
        </w:rPr>
        <w:t xml:space="preserve"> those obtained with lme4 and model convergence was excellent with </w:t>
      </w:r>
      <w:proofErr w:type="spellStart"/>
      <w:r w:rsidR="00593F68" w:rsidRPr="00780ACD">
        <w:rPr>
          <w:rFonts w:cstheme="minorHAnsi"/>
          <w:color w:val="000000"/>
          <w:sz w:val="24"/>
          <w:szCs w:val="24"/>
          <w:shd w:val="clear" w:color="auto" w:fill="FFFFFF"/>
          <w:lang w:val="en-US" w:eastAsia="de-DE"/>
        </w:rPr>
        <w:t>Rhats</w:t>
      </w:r>
      <w:proofErr w:type="spellEnd"/>
      <w:r w:rsidR="00593F68" w:rsidRPr="00780ACD">
        <w:rPr>
          <w:rFonts w:cstheme="minorHAnsi"/>
          <w:color w:val="000000"/>
          <w:sz w:val="24"/>
          <w:szCs w:val="24"/>
          <w:shd w:val="clear" w:color="auto" w:fill="FFFFFF"/>
          <w:lang w:val="en-US" w:eastAsia="de-DE"/>
        </w:rPr>
        <w:t xml:space="preserve"> = 1.00 and effective sample sizes of ~ 3000 or more for all parameters. Most importantly, C</w:t>
      </w:r>
      <w:r w:rsidR="005D5B63" w:rsidRPr="00780ACD">
        <w:rPr>
          <w:rFonts w:cstheme="minorHAnsi"/>
          <w:color w:val="000000"/>
          <w:sz w:val="24"/>
          <w:szCs w:val="24"/>
          <w:shd w:val="clear" w:color="auto" w:fill="FFFFFF"/>
          <w:lang w:val="en-US" w:eastAsia="de-DE"/>
        </w:rPr>
        <w:t>I</w:t>
      </w:r>
      <w:r w:rsidR="00593F68" w:rsidRPr="00780ACD">
        <w:rPr>
          <w:rFonts w:cstheme="minorHAnsi"/>
          <w:color w:val="000000"/>
          <w:sz w:val="24"/>
          <w:szCs w:val="24"/>
          <w:shd w:val="clear" w:color="auto" w:fill="FFFFFF"/>
          <w:lang w:val="en-US" w:eastAsia="de-DE"/>
        </w:rPr>
        <w:t xml:space="preserve">s for the group </w:t>
      </w:r>
      <w:r w:rsidR="00593F68" w:rsidRPr="00780ACD">
        <w:rPr>
          <w:rFonts w:cstheme="minorHAnsi"/>
          <w:sz w:val="24"/>
          <w:szCs w:val="24"/>
          <w:lang w:val="en-US"/>
        </w:rPr>
        <w:t>× load interaction</w:t>
      </w:r>
      <w:r w:rsidR="00593F68" w:rsidRPr="00780ACD">
        <w:rPr>
          <w:rFonts w:cstheme="minorHAnsi"/>
          <w:color w:val="000000"/>
          <w:sz w:val="24"/>
          <w:szCs w:val="24"/>
          <w:shd w:val="clear" w:color="auto" w:fill="FFFFFF"/>
          <w:lang w:val="en-US" w:eastAsia="de-DE"/>
        </w:rPr>
        <w:t xml:space="preserve"> all included zero, underlining non-si</w:t>
      </w:r>
      <w:r w:rsidR="001D125E" w:rsidRPr="00780ACD">
        <w:rPr>
          <w:rFonts w:cstheme="minorHAnsi"/>
          <w:color w:val="000000"/>
          <w:sz w:val="24"/>
          <w:szCs w:val="24"/>
          <w:shd w:val="clear" w:color="auto" w:fill="FFFFFF"/>
          <w:lang w:val="en-US" w:eastAsia="de-DE"/>
        </w:rPr>
        <w:t>gnificance. Additionally, to quantify evidence supporting the null hypothesis, we calculated Bayes factors (BF</w:t>
      </w:r>
      <w:r w:rsidR="006B58E9" w:rsidRPr="00780ACD">
        <w:rPr>
          <w:rFonts w:cstheme="minorHAnsi"/>
          <w:color w:val="000000"/>
          <w:sz w:val="24"/>
          <w:szCs w:val="24"/>
          <w:shd w:val="clear" w:color="auto" w:fill="FFFFFF"/>
          <w:vertAlign w:val="subscript"/>
          <w:lang w:val="en-US" w:eastAsia="de-DE"/>
        </w:rPr>
        <w:t>01</w:t>
      </w:r>
      <w:r w:rsidR="001D125E" w:rsidRPr="00780ACD">
        <w:rPr>
          <w:rFonts w:cstheme="minorHAnsi"/>
          <w:color w:val="000000"/>
          <w:sz w:val="24"/>
          <w:szCs w:val="24"/>
          <w:shd w:val="clear" w:color="auto" w:fill="FFFFFF"/>
          <w:lang w:val="en-US" w:eastAsia="de-DE"/>
        </w:rPr>
        <w:t xml:space="preserve">) representing the likelihood of the </w:t>
      </w:r>
      <w:r w:rsidR="005D1F14" w:rsidRPr="00780ACD">
        <w:rPr>
          <w:rFonts w:cstheme="minorHAnsi"/>
          <w:color w:val="000000"/>
          <w:sz w:val="24"/>
          <w:szCs w:val="24"/>
          <w:shd w:val="clear" w:color="auto" w:fill="FFFFFF"/>
          <w:lang w:val="en-US" w:eastAsia="de-DE"/>
        </w:rPr>
        <w:t>null</w:t>
      </w:r>
      <w:r w:rsidR="001D125E" w:rsidRPr="00780ACD">
        <w:rPr>
          <w:rFonts w:cstheme="minorHAnsi"/>
          <w:color w:val="000000"/>
          <w:sz w:val="24"/>
          <w:szCs w:val="24"/>
          <w:shd w:val="clear" w:color="auto" w:fill="FFFFFF"/>
          <w:lang w:val="en-US" w:eastAsia="de-DE"/>
        </w:rPr>
        <w:t xml:space="preserve"> </w:t>
      </w:r>
      <w:r w:rsidR="005D1F14" w:rsidRPr="00780ACD">
        <w:rPr>
          <w:rFonts w:cstheme="minorHAnsi"/>
          <w:color w:val="000000"/>
          <w:sz w:val="24"/>
          <w:szCs w:val="24"/>
          <w:shd w:val="clear" w:color="auto" w:fill="FFFFFF"/>
          <w:lang w:val="en-US" w:eastAsia="de-DE"/>
        </w:rPr>
        <w:t>model</w:t>
      </w:r>
      <w:r w:rsidR="001D125E" w:rsidRPr="00780ACD">
        <w:rPr>
          <w:rFonts w:cstheme="minorHAnsi"/>
          <w:color w:val="000000"/>
          <w:sz w:val="24"/>
          <w:szCs w:val="24"/>
          <w:shd w:val="clear" w:color="auto" w:fill="FFFFFF"/>
          <w:lang w:val="en-US" w:eastAsia="de-DE"/>
        </w:rPr>
        <w:t xml:space="preserve"> (</w:t>
      </w:r>
      <w:r w:rsidR="005D1F14" w:rsidRPr="00780ACD">
        <w:rPr>
          <w:rFonts w:cstheme="minorHAnsi"/>
          <w:color w:val="000000"/>
          <w:sz w:val="24"/>
          <w:szCs w:val="24"/>
          <w:shd w:val="clear" w:color="auto" w:fill="FFFFFF"/>
          <w:lang w:val="en-US" w:eastAsia="de-DE"/>
        </w:rPr>
        <w:t>no group × load parameter</w:t>
      </w:r>
      <w:r w:rsidR="001D125E" w:rsidRPr="00780ACD">
        <w:rPr>
          <w:rFonts w:cstheme="minorHAnsi"/>
          <w:color w:val="000000"/>
          <w:sz w:val="24"/>
          <w:szCs w:val="24"/>
          <w:shd w:val="clear" w:color="auto" w:fill="FFFFFF"/>
          <w:lang w:val="en-US" w:eastAsia="de-DE"/>
        </w:rPr>
        <w:t xml:space="preserve">) versus </w:t>
      </w:r>
      <w:r w:rsidR="005D1F14" w:rsidRPr="00780ACD">
        <w:rPr>
          <w:rFonts w:cstheme="minorHAnsi"/>
          <w:color w:val="000000"/>
          <w:sz w:val="24"/>
          <w:szCs w:val="24"/>
          <w:shd w:val="clear" w:color="auto" w:fill="FFFFFF"/>
          <w:lang w:val="en-US" w:eastAsia="de-DE"/>
        </w:rPr>
        <w:t>the alternative</w:t>
      </w:r>
      <w:r w:rsidR="001D125E" w:rsidRPr="00780ACD">
        <w:rPr>
          <w:rFonts w:cstheme="minorHAnsi"/>
          <w:color w:val="000000"/>
          <w:sz w:val="24"/>
          <w:szCs w:val="24"/>
          <w:shd w:val="clear" w:color="auto" w:fill="FFFFFF"/>
          <w:lang w:val="en-US" w:eastAsia="de-DE"/>
        </w:rPr>
        <w:t xml:space="preserve"> model </w:t>
      </w:r>
      <w:r w:rsidR="005D1F14" w:rsidRPr="00780ACD">
        <w:rPr>
          <w:rFonts w:cstheme="minorHAnsi"/>
          <w:color w:val="000000"/>
          <w:sz w:val="24"/>
          <w:szCs w:val="24"/>
          <w:shd w:val="clear" w:color="auto" w:fill="FFFFFF"/>
          <w:lang w:val="en-US" w:eastAsia="de-DE"/>
        </w:rPr>
        <w:t>including</w:t>
      </w:r>
      <w:r w:rsidR="001D125E" w:rsidRPr="00780ACD">
        <w:rPr>
          <w:rFonts w:cstheme="minorHAnsi"/>
          <w:color w:val="000000"/>
          <w:sz w:val="24"/>
          <w:szCs w:val="24"/>
          <w:shd w:val="clear" w:color="auto" w:fill="FFFFFF"/>
          <w:lang w:val="en-US" w:eastAsia="de-DE"/>
        </w:rPr>
        <w:t xml:space="preserve"> </w:t>
      </w:r>
      <w:r w:rsidR="005D1F14" w:rsidRPr="00780ACD">
        <w:rPr>
          <w:rFonts w:cstheme="minorHAnsi"/>
          <w:color w:val="000000"/>
          <w:sz w:val="24"/>
          <w:szCs w:val="24"/>
          <w:shd w:val="clear" w:color="auto" w:fill="FFFFFF"/>
          <w:lang w:val="en-US" w:eastAsia="de-DE"/>
        </w:rPr>
        <w:t>a group × load interaction</w:t>
      </w:r>
      <w:r w:rsidR="001D125E" w:rsidRPr="00780ACD">
        <w:rPr>
          <w:rFonts w:cstheme="minorHAnsi"/>
          <w:color w:val="000000"/>
          <w:sz w:val="24"/>
          <w:szCs w:val="24"/>
          <w:shd w:val="clear" w:color="auto" w:fill="FFFFFF"/>
          <w:lang w:val="en-US" w:eastAsia="de-DE"/>
        </w:rPr>
        <w:t xml:space="preserve">. In all cases, </w:t>
      </w:r>
      <w:bookmarkStart w:id="0" w:name="_Hlk174525317"/>
      <w:r w:rsidR="001D125E" w:rsidRPr="00780ACD">
        <w:rPr>
          <w:rFonts w:cstheme="minorHAnsi"/>
          <w:color w:val="000000"/>
          <w:sz w:val="24"/>
          <w:szCs w:val="24"/>
          <w:shd w:val="clear" w:color="auto" w:fill="FFFFFF"/>
          <w:lang w:val="en-US" w:eastAsia="de-DE"/>
        </w:rPr>
        <w:t>BF</w:t>
      </w:r>
      <w:r w:rsidR="005D1F14" w:rsidRPr="00780ACD">
        <w:rPr>
          <w:rFonts w:cstheme="minorHAnsi"/>
          <w:color w:val="000000"/>
          <w:sz w:val="24"/>
          <w:szCs w:val="24"/>
          <w:shd w:val="clear" w:color="auto" w:fill="FFFFFF"/>
          <w:vertAlign w:val="subscript"/>
          <w:lang w:val="en-US" w:eastAsia="de-DE"/>
        </w:rPr>
        <w:t>01</w:t>
      </w:r>
      <w:r w:rsidR="001D125E" w:rsidRPr="00780ACD">
        <w:rPr>
          <w:rFonts w:cstheme="minorHAnsi"/>
          <w:color w:val="000000"/>
          <w:sz w:val="24"/>
          <w:szCs w:val="24"/>
          <w:shd w:val="clear" w:color="auto" w:fill="FFFFFF"/>
          <w:vertAlign w:val="subscript"/>
          <w:lang w:val="en-US" w:eastAsia="de-DE"/>
        </w:rPr>
        <w:t xml:space="preserve"> </w:t>
      </w:r>
      <w:r w:rsidR="001D125E" w:rsidRPr="00780ACD">
        <w:rPr>
          <w:rFonts w:cstheme="minorHAnsi"/>
          <w:color w:val="000000"/>
          <w:sz w:val="24"/>
          <w:szCs w:val="24"/>
          <w:shd w:val="clear" w:color="auto" w:fill="FFFFFF"/>
          <w:lang w:val="en-US" w:eastAsia="de-DE"/>
        </w:rPr>
        <w:t xml:space="preserve">was </w:t>
      </w:r>
      <w:r w:rsidR="005D1F14" w:rsidRPr="00780ACD">
        <w:rPr>
          <w:rFonts w:cstheme="minorHAnsi"/>
          <w:color w:val="000000"/>
          <w:sz w:val="24"/>
          <w:szCs w:val="24"/>
          <w:shd w:val="clear" w:color="auto" w:fill="FFFFFF"/>
          <w:lang w:val="en-US" w:eastAsia="de-DE"/>
        </w:rPr>
        <w:t xml:space="preserve">≥ 68.49 </w:t>
      </w:r>
      <w:bookmarkEnd w:id="0"/>
      <w:r w:rsidR="001D125E" w:rsidRPr="00780ACD">
        <w:rPr>
          <w:rFonts w:cstheme="minorHAnsi"/>
          <w:color w:val="000000"/>
          <w:sz w:val="24"/>
          <w:szCs w:val="24"/>
          <w:shd w:val="clear" w:color="auto" w:fill="FFFFFF"/>
          <w:lang w:val="en-US" w:eastAsia="de-DE"/>
        </w:rPr>
        <w:t xml:space="preserve">indicating very strong evidence in favoring the null relative to the alternative hypothesis. </w:t>
      </w:r>
    </w:p>
    <w:p w14:paraId="7D01DA88" w14:textId="77777777" w:rsidR="00E72872" w:rsidRPr="00780ACD" w:rsidRDefault="00E72872" w:rsidP="005D5B63">
      <w:pPr>
        <w:spacing w:line="240" w:lineRule="auto"/>
        <w:jc w:val="both"/>
        <w:rPr>
          <w:rFonts w:cstheme="minorHAnsi"/>
          <w:sz w:val="24"/>
          <w:szCs w:val="24"/>
          <w:lang w:val="en-US"/>
        </w:rPr>
      </w:pPr>
    </w:p>
    <w:p w14:paraId="46F713EA" w14:textId="60243FA7" w:rsidR="00155699" w:rsidRPr="00780ACD" w:rsidRDefault="00155699" w:rsidP="00155699">
      <w:pPr>
        <w:spacing w:line="240" w:lineRule="auto"/>
        <w:rPr>
          <w:rFonts w:cstheme="minorHAnsi"/>
          <w:b/>
          <w:lang w:val="en-US"/>
        </w:rPr>
      </w:pPr>
      <w:r w:rsidRPr="00780ACD">
        <w:rPr>
          <w:rFonts w:cstheme="minorHAnsi"/>
          <w:b/>
          <w:lang w:val="en-US"/>
        </w:rPr>
        <w:t>Table S2. Pre-scan behavioral effort discounting procedure Bayesian multilevel model results</w:t>
      </w:r>
    </w:p>
    <w:tbl>
      <w:tblPr>
        <w:tblStyle w:val="Tabellenraster"/>
        <w:tblW w:w="0" w:type="auto"/>
        <w:jc w:val="center"/>
        <w:tblLayout w:type="fixed"/>
        <w:tblLook w:val="04A0" w:firstRow="1" w:lastRow="0" w:firstColumn="1" w:lastColumn="0" w:noHBand="0" w:noVBand="1"/>
      </w:tblPr>
      <w:tblGrid>
        <w:gridCol w:w="1859"/>
        <w:gridCol w:w="268"/>
        <w:gridCol w:w="141"/>
        <w:gridCol w:w="589"/>
        <w:gridCol w:w="120"/>
        <w:gridCol w:w="284"/>
        <w:gridCol w:w="885"/>
        <w:gridCol w:w="249"/>
        <w:gridCol w:w="920"/>
        <w:gridCol w:w="976"/>
        <w:gridCol w:w="1080"/>
      </w:tblGrid>
      <w:tr w:rsidR="0011605F" w:rsidRPr="00780ACD" w14:paraId="3A419F56" w14:textId="2B6C6422" w:rsidTr="00D03500">
        <w:trPr>
          <w:jc w:val="center"/>
        </w:trPr>
        <w:tc>
          <w:tcPr>
            <w:tcW w:w="1859" w:type="dxa"/>
            <w:tcBorders>
              <w:top w:val="single" w:sz="4" w:space="0" w:color="auto"/>
              <w:left w:val="nil"/>
              <w:bottom w:val="nil"/>
              <w:right w:val="nil"/>
            </w:tcBorders>
          </w:tcPr>
          <w:p w14:paraId="0FC3E029" w14:textId="77777777" w:rsidR="0011605F" w:rsidRPr="00780ACD" w:rsidRDefault="0011605F" w:rsidP="002567BE">
            <w:pPr>
              <w:jc w:val="center"/>
              <w:rPr>
                <w:rFonts w:cstheme="minorHAnsi"/>
                <w:lang w:val="en-US"/>
              </w:rPr>
            </w:pPr>
          </w:p>
        </w:tc>
        <w:tc>
          <w:tcPr>
            <w:tcW w:w="998" w:type="dxa"/>
            <w:gridSpan w:val="3"/>
            <w:tcBorders>
              <w:top w:val="single" w:sz="4" w:space="0" w:color="auto"/>
              <w:left w:val="nil"/>
              <w:bottom w:val="nil"/>
              <w:right w:val="nil"/>
            </w:tcBorders>
          </w:tcPr>
          <w:p w14:paraId="687B4ACD" w14:textId="77777777" w:rsidR="0011605F" w:rsidRPr="00780ACD" w:rsidRDefault="0011605F" w:rsidP="002567BE">
            <w:pPr>
              <w:jc w:val="center"/>
              <w:rPr>
                <w:rFonts w:cstheme="minorHAnsi"/>
                <w:lang w:val="en-US"/>
              </w:rPr>
            </w:pPr>
          </w:p>
        </w:tc>
        <w:tc>
          <w:tcPr>
            <w:tcW w:w="1289" w:type="dxa"/>
            <w:gridSpan w:val="3"/>
            <w:tcBorders>
              <w:top w:val="single" w:sz="4" w:space="0" w:color="auto"/>
              <w:left w:val="nil"/>
              <w:bottom w:val="nil"/>
              <w:right w:val="nil"/>
            </w:tcBorders>
          </w:tcPr>
          <w:p w14:paraId="5CF1865E" w14:textId="77777777" w:rsidR="0011605F" w:rsidRPr="00780ACD" w:rsidRDefault="0011605F" w:rsidP="002567BE">
            <w:pPr>
              <w:jc w:val="center"/>
              <w:rPr>
                <w:rFonts w:cstheme="minorHAnsi"/>
                <w:lang w:val="en-US"/>
              </w:rPr>
            </w:pPr>
          </w:p>
        </w:tc>
        <w:tc>
          <w:tcPr>
            <w:tcW w:w="2145" w:type="dxa"/>
            <w:gridSpan w:val="3"/>
            <w:tcBorders>
              <w:top w:val="single" w:sz="4" w:space="0" w:color="auto"/>
              <w:left w:val="nil"/>
              <w:bottom w:val="single" w:sz="4" w:space="0" w:color="auto"/>
              <w:right w:val="nil"/>
            </w:tcBorders>
          </w:tcPr>
          <w:p w14:paraId="38BCB391" w14:textId="77777777" w:rsidR="0011605F" w:rsidRPr="00780ACD" w:rsidRDefault="0011605F" w:rsidP="002567BE">
            <w:pPr>
              <w:jc w:val="center"/>
              <w:rPr>
                <w:rFonts w:cstheme="minorHAnsi"/>
                <w:lang w:val="en-US"/>
              </w:rPr>
            </w:pPr>
            <w:r w:rsidRPr="00780ACD">
              <w:rPr>
                <w:rFonts w:cstheme="minorHAnsi"/>
                <w:lang w:val="en-US"/>
              </w:rPr>
              <w:t>95% Credible Interval</w:t>
            </w:r>
          </w:p>
        </w:tc>
        <w:tc>
          <w:tcPr>
            <w:tcW w:w="1080" w:type="dxa"/>
            <w:tcBorders>
              <w:top w:val="single" w:sz="4" w:space="0" w:color="auto"/>
              <w:left w:val="nil"/>
              <w:bottom w:val="nil"/>
              <w:right w:val="nil"/>
            </w:tcBorders>
          </w:tcPr>
          <w:p w14:paraId="784A2B4A" w14:textId="77777777" w:rsidR="0011605F" w:rsidRPr="00780ACD" w:rsidRDefault="0011605F" w:rsidP="002567BE">
            <w:pPr>
              <w:jc w:val="center"/>
              <w:rPr>
                <w:rFonts w:cstheme="minorHAnsi"/>
                <w:lang w:val="en-US"/>
              </w:rPr>
            </w:pPr>
          </w:p>
        </w:tc>
      </w:tr>
      <w:tr w:rsidR="0011605F" w:rsidRPr="00780ACD" w14:paraId="2EF34C90" w14:textId="506BA5E6" w:rsidTr="00D03500">
        <w:trPr>
          <w:jc w:val="center"/>
        </w:trPr>
        <w:tc>
          <w:tcPr>
            <w:tcW w:w="2127" w:type="dxa"/>
            <w:gridSpan w:val="2"/>
            <w:tcBorders>
              <w:top w:val="nil"/>
              <w:left w:val="nil"/>
              <w:right w:val="nil"/>
            </w:tcBorders>
          </w:tcPr>
          <w:p w14:paraId="028A8209" w14:textId="77777777" w:rsidR="0011605F" w:rsidRPr="00780ACD" w:rsidRDefault="0011605F" w:rsidP="002567BE">
            <w:pPr>
              <w:jc w:val="center"/>
              <w:rPr>
                <w:rFonts w:cstheme="minorHAnsi"/>
                <w:lang w:val="en-US"/>
              </w:rPr>
            </w:pPr>
            <w:r w:rsidRPr="00780ACD">
              <w:rPr>
                <w:rFonts w:cstheme="minorHAnsi"/>
                <w:lang w:val="en-US"/>
              </w:rPr>
              <w:t>Parameter</w:t>
            </w:r>
          </w:p>
        </w:tc>
        <w:tc>
          <w:tcPr>
            <w:tcW w:w="1134" w:type="dxa"/>
            <w:gridSpan w:val="4"/>
            <w:tcBorders>
              <w:top w:val="nil"/>
              <w:left w:val="nil"/>
              <w:right w:val="nil"/>
            </w:tcBorders>
          </w:tcPr>
          <w:p w14:paraId="16AB33F1" w14:textId="77777777" w:rsidR="0011605F" w:rsidRPr="00780ACD" w:rsidRDefault="0011605F" w:rsidP="002567BE">
            <w:pPr>
              <w:jc w:val="center"/>
              <w:rPr>
                <w:rFonts w:cstheme="minorHAnsi"/>
                <w:lang w:val="en-US"/>
              </w:rPr>
            </w:pPr>
            <w:r w:rsidRPr="00780ACD">
              <w:rPr>
                <w:rFonts w:cstheme="minorHAnsi"/>
                <w:lang w:val="en-US"/>
              </w:rPr>
              <w:t>Estimate</w:t>
            </w:r>
          </w:p>
        </w:tc>
        <w:tc>
          <w:tcPr>
            <w:tcW w:w="1134" w:type="dxa"/>
            <w:gridSpan w:val="2"/>
            <w:tcBorders>
              <w:top w:val="nil"/>
              <w:left w:val="nil"/>
              <w:right w:val="nil"/>
            </w:tcBorders>
          </w:tcPr>
          <w:p w14:paraId="40F45F86" w14:textId="77777777" w:rsidR="0011605F" w:rsidRPr="00780ACD" w:rsidRDefault="0011605F" w:rsidP="002567BE">
            <w:pPr>
              <w:jc w:val="center"/>
              <w:rPr>
                <w:rFonts w:cstheme="minorHAnsi"/>
                <w:lang w:val="en-US"/>
              </w:rPr>
            </w:pPr>
            <w:r w:rsidRPr="00780ACD">
              <w:rPr>
                <w:rFonts w:cstheme="minorHAnsi"/>
                <w:lang w:val="en-US"/>
              </w:rPr>
              <w:t>Standard</w:t>
            </w:r>
          </w:p>
          <w:p w14:paraId="7A016048" w14:textId="77777777" w:rsidR="0011605F" w:rsidRPr="00780ACD" w:rsidRDefault="0011605F" w:rsidP="002567BE">
            <w:pPr>
              <w:jc w:val="center"/>
              <w:rPr>
                <w:rFonts w:cstheme="minorHAnsi"/>
                <w:lang w:val="en-US"/>
              </w:rPr>
            </w:pPr>
            <w:r w:rsidRPr="00780ACD">
              <w:rPr>
                <w:rFonts w:cstheme="minorHAnsi"/>
                <w:lang w:val="en-US"/>
              </w:rPr>
              <w:t>error</w:t>
            </w:r>
          </w:p>
        </w:tc>
        <w:tc>
          <w:tcPr>
            <w:tcW w:w="920" w:type="dxa"/>
            <w:tcBorders>
              <w:top w:val="single" w:sz="4" w:space="0" w:color="auto"/>
              <w:left w:val="nil"/>
              <w:right w:val="nil"/>
            </w:tcBorders>
          </w:tcPr>
          <w:p w14:paraId="21D7AABC" w14:textId="77777777" w:rsidR="0011605F" w:rsidRPr="00780ACD" w:rsidRDefault="0011605F" w:rsidP="002567BE">
            <w:pPr>
              <w:jc w:val="center"/>
              <w:rPr>
                <w:rFonts w:cstheme="minorHAnsi"/>
                <w:lang w:val="en-US"/>
              </w:rPr>
            </w:pPr>
            <w:r w:rsidRPr="00780ACD">
              <w:rPr>
                <w:rFonts w:cstheme="minorHAnsi"/>
                <w:lang w:val="en-US"/>
              </w:rPr>
              <w:t>Lower</w:t>
            </w:r>
          </w:p>
        </w:tc>
        <w:tc>
          <w:tcPr>
            <w:tcW w:w="976" w:type="dxa"/>
            <w:tcBorders>
              <w:top w:val="single" w:sz="4" w:space="0" w:color="auto"/>
              <w:left w:val="nil"/>
              <w:right w:val="nil"/>
            </w:tcBorders>
          </w:tcPr>
          <w:p w14:paraId="69BDBC72" w14:textId="77777777" w:rsidR="0011605F" w:rsidRPr="00780ACD" w:rsidRDefault="0011605F" w:rsidP="002567BE">
            <w:pPr>
              <w:jc w:val="center"/>
              <w:rPr>
                <w:rFonts w:cstheme="minorHAnsi"/>
                <w:lang w:val="en-US"/>
              </w:rPr>
            </w:pPr>
            <w:r w:rsidRPr="00780ACD">
              <w:rPr>
                <w:rFonts w:cstheme="minorHAnsi"/>
                <w:lang w:val="en-US"/>
              </w:rPr>
              <w:t>Upper</w:t>
            </w:r>
          </w:p>
        </w:tc>
        <w:tc>
          <w:tcPr>
            <w:tcW w:w="1080" w:type="dxa"/>
            <w:tcBorders>
              <w:top w:val="nil"/>
              <w:left w:val="nil"/>
              <w:right w:val="nil"/>
            </w:tcBorders>
          </w:tcPr>
          <w:p w14:paraId="4CC857AC" w14:textId="495C343D" w:rsidR="0011605F" w:rsidRPr="00780ACD" w:rsidRDefault="0011605F" w:rsidP="002567BE">
            <w:pPr>
              <w:jc w:val="center"/>
              <w:rPr>
                <w:rFonts w:cstheme="minorHAnsi"/>
                <w:lang w:val="en-US"/>
              </w:rPr>
            </w:pPr>
            <w:r w:rsidRPr="00780ACD">
              <w:rPr>
                <w:rFonts w:cstheme="minorHAnsi"/>
                <w:color w:val="000000"/>
                <w:shd w:val="clear" w:color="auto" w:fill="FFFFFF"/>
                <w:lang w:eastAsia="de-DE"/>
              </w:rPr>
              <w:t>BF</w:t>
            </w:r>
            <w:r w:rsidR="000C2428">
              <w:rPr>
                <w:rFonts w:cstheme="minorHAnsi"/>
                <w:color w:val="000000"/>
                <w:shd w:val="clear" w:color="auto" w:fill="FFFFFF"/>
                <w:vertAlign w:val="subscript"/>
                <w:lang w:eastAsia="de-DE"/>
              </w:rPr>
              <w:t>01</w:t>
            </w:r>
          </w:p>
        </w:tc>
      </w:tr>
      <w:tr w:rsidR="0011605F" w:rsidRPr="00780ACD" w14:paraId="23A78AB6" w14:textId="77777777" w:rsidTr="00D03500">
        <w:trPr>
          <w:jc w:val="center"/>
        </w:trPr>
        <w:tc>
          <w:tcPr>
            <w:tcW w:w="6291" w:type="dxa"/>
            <w:gridSpan w:val="10"/>
            <w:tcBorders>
              <w:left w:val="nil"/>
              <w:right w:val="nil"/>
            </w:tcBorders>
          </w:tcPr>
          <w:p w14:paraId="46CD0069" w14:textId="77777777" w:rsidR="0011605F" w:rsidRPr="00780ACD" w:rsidRDefault="0011605F" w:rsidP="002567BE">
            <w:pPr>
              <w:rPr>
                <w:rFonts w:cstheme="minorHAnsi"/>
                <w:b/>
                <w:lang w:val="en-US"/>
              </w:rPr>
            </w:pPr>
            <w:r w:rsidRPr="00780ACD">
              <w:rPr>
                <w:rFonts w:cstheme="minorHAnsi"/>
                <w:b/>
                <w:lang w:val="en-US"/>
              </w:rPr>
              <w:t xml:space="preserve">Model I “load”                                                                                                                                        </w:t>
            </w:r>
          </w:p>
        </w:tc>
        <w:tc>
          <w:tcPr>
            <w:tcW w:w="1080" w:type="dxa"/>
            <w:tcBorders>
              <w:left w:val="nil"/>
              <w:right w:val="nil"/>
            </w:tcBorders>
          </w:tcPr>
          <w:p w14:paraId="508DB81F" w14:textId="77777777" w:rsidR="0011605F" w:rsidRPr="00780ACD" w:rsidRDefault="0011605F" w:rsidP="002567BE">
            <w:pPr>
              <w:rPr>
                <w:rFonts w:cstheme="minorHAnsi"/>
                <w:b/>
                <w:lang w:val="en-US"/>
              </w:rPr>
            </w:pPr>
          </w:p>
        </w:tc>
      </w:tr>
      <w:tr w:rsidR="0011605F" w:rsidRPr="00780ACD" w14:paraId="0B33734A" w14:textId="77777777" w:rsidTr="00D03500">
        <w:trPr>
          <w:jc w:val="center"/>
        </w:trPr>
        <w:tc>
          <w:tcPr>
            <w:tcW w:w="2268" w:type="dxa"/>
            <w:gridSpan w:val="3"/>
            <w:tcBorders>
              <w:top w:val="nil"/>
              <w:left w:val="nil"/>
              <w:right w:val="nil"/>
            </w:tcBorders>
          </w:tcPr>
          <w:p w14:paraId="6D812C00" w14:textId="77777777" w:rsidR="0011605F" w:rsidRPr="00780ACD" w:rsidRDefault="0011605F" w:rsidP="002567BE">
            <w:pPr>
              <w:rPr>
                <w:rFonts w:cstheme="minorHAnsi"/>
                <w:lang w:val="en-US"/>
              </w:rPr>
            </w:pPr>
            <w:r w:rsidRPr="00780ACD">
              <w:rPr>
                <w:rFonts w:cstheme="minorHAnsi"/>
                <w:lang w:val="en-US"/>
              </w:rPr>
              <w:t>Intercept</w:t>
            </w:r>
          </w:p>
        </w:tc>
        <w:tc>
          <w:tcPr>
            <w:tcW w:w="709" w:type="dxa"/>
            <w:gridSpan w:val="2"/>
            <w:tcBorders>
              <w:top w:val="nil"/>
              <w:left w:val="nil"/>
              <w:right w:val="nil"/>
            </w:tcBorders>
          </w:tcPr>
          <w:p w14:paraId="0F81EB92" w14:textId="77777777" w:rsidR="0011605F" w:rsidRPr="00780ACD" w:rsidRDefault="0011605F" w:rsidP="002567BE">
            <w:pPr>
              <w:jc w:val="right"/>
              <w:rPr>
                <w:rFonts w:cstheme="minorHAnsi"/>
                <w:lang w:val="en-US"/>
              </w:rPr>
            </w:pPr>
            <w:r w:rsidRPr="00780ACD">
              <w:rPr>
                <w:rFonts w:cstheme="minorHAnsi"/>
                <w:lang w:val="en-US"/>
              </w:rPr>
              <w:t>0.48</w:t>
            </w:r>
          </w:p>
        </w:tc>
        <w:tc>
          <w:tcPr>
            <w:tcW w:w="1169" w:type="dxa"/>
            <w:gridSpan w:val="2"/>
            <w:tcBorders>
              <w:top w:val="nil"/>
              <w:left w:val="nil"/>
              <w:right w:val="nil"/>
            </w:tcBorders>
          </w:tcPr>
          <w:p w14:paraId="0637055A"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top w:val="nil"/>
              <w:left w:val="nil"/>
              <w:right w:val="nil"/>
            </w:tcBorders>
          </w:tcPr>
          <w:p w14:paraId="07D501D9" w14:textId="77777777" w:rsidR="0011605F" w:rsidRPr="00780ACD" w:rsidRDefault="0011605F" w:rsidP="002567BE">
            <w:pPr>
              <w:jc w:val="right"/>
              <w:rPr>
                <w:rFonts w:cstheme="minorHAnsi"/>
                <w:lang w:val="en-US"/>
              </w:rPr>
            </w:pPr>
            <w:r w:rsidRPr="00780ACD">
              <w:rPr>
                <w:rFonts w:cstheme="minorHAnsi"/>
                <w:lang w:val="en-US"/>
              </w:rPr>
              <w:t>0.44</w:t>
            </w:r>
          </w:p>
        </w:tc>
        <w:tc>
          <w:tcPr>
            <w:tcW w:w="976" w:type="dxa"/>
            <w:tcBorders>
              <w:top w:val="nil"/>
              <w:left w:val="nil"/>
              <w:right w:val="nil"/>
            </w:tcBorders>
          </w:tcPr>
          <w:p w14:paraId="11B4A57F" w14:textId="77777777" w:rsidR="0011605F" w:rsidRPr="00780ACD" w:rsidRDefault="0011605F" w:rsidP="002567BE">
            <w:pPr>
              <w:jc w:val="right"/>
              <w:rPr>
                <w:rFonts w:cstheme="minorHAnsi"/>
                <w:lang w:val="en-US"/>
              </w:rPr>
            </w:pPr>
            <w:r w:rsidRPr="00780ACD">
              <w:rPr>
                <w:rFonts w:cstheme="minorHAnsi"/>
                <w:lang w:val="en-US"/>
              </w:rPr>
              <w:t>0.52</w:t>
            </w:r>
          </w:p>
        </w:tc>
        <w:tc>
          <w:tcPr>
            <w:tcW w:w="1080" w:type="dxa"/>
            <w:tcBorders>
              <w:top w:val="nil"/>
              <w:left w:val="nil"/>
              <w:right w:val="nil"/>
            </w:tcBorders>
          </w:tcPr>
          <w:p w14:paraId="341812F3" w14:textId="77777777" w:rsidR="0011605F" w:rsidRPr="00780ACD" w:rsidRDefault="0011605F" w:rsidP="002567BE">
            <w:pPr>
              <w:jc w:val="center"/>
              <w:rPr>
                <w:rFonts w:cstheme="minorHAnsi"/>
                <w:b/>
                <w:lang w:val="en-US"/>
              </w:rPr>
            </w:pPr>
          </w:p>
        </w:tc>
      </w:tr>
      <w:tr w:rsidR="0011605F" w:rsidRPr="00780ACD" w14:paraId="4C33921C" w14:textId="77777777" w:rsidTr="00D03500">
        <w:trPr>
          <w:jc w:val="center"/>
        </w:trPr>
        <w:tc>
          <w:tcPr>
            <w:tcW w:w="2268" w:type="dxa"/>
            <w:gridSpan w:val="3"/>
            <w:tcBorders>
              <w:top w:val="nil"/>
              <w:left w:val="nil"/>
              <w:right w:val="nil"/>
            </w:tcBorders>
          </w:tcPr>
          <w:p w14:paraId="4FDA89F1" w14:textId="77777777" w:rsidR="0011605F" w:rsidRPr="00780ACD" w:rsidRDefault="0011605F" w:rsidP="002567BE">
            <w:pPr>
              <w:rPr>
                <w:rFonts w:cstheme="minorHAnsi"/>
                <w:lang w:val="en-US"/>
              </w:rPr>
            </w:pPr>
            <w:r w:rsidRPr="00780ACD">
              <w:rPr>
                <w:rFonts w:cstheme="minorHAnsi"/>
                <w:lang w:val="en-US"/>
              </w:rPr>
              <w:t>Load</w:t>
            </w:r>
          </w:p>
        </w:tc>
        <w:tc>
          <w:tcPr>
            <w:tcW w:w="709" w:type="dxa"/>
            <w:gridSpan w:val="2"/>
            <w:tcBorders>
              <w:top w:val="nil"/>
              <w:left w:val="nil"/>
              <w:right w:val="nil"/>
            </w:tcBorders>
          </w:tcPr>
          <w:p w14:paraId="0DEAB4E6" w14:textId="77777777" w:rsidR="0011605F" w:rsidRPr="00780ACD" w:rsidRDefault="0011605F" w:rsidP="002567BE">
            <w:pPr>
              <w:jc w:val="right"/>
              <w:rPr>
                <w:rFonts w:cstheme="minorHAnsi"/>
                <w:lang w:val="en-US"/>
              </w:rPr>
            </w:pPr>
            <w:r w:rsidRPr="00780ACD">
              <w:rPr>
                <w:rFonts w:cstheme="minorHAnsi"/>
                <w:lang w:val="en-US"/>
              </w:rPr>
              <w:t>-0.16</w:t>
            </w:r>
          </w:p>
        </w:tc>
        <w:tc>
          <w:tcPr>
            <w:tcW w:w="1169" w:type="dxa"/>
            <w:gridSpan w:val="2"/>
            <w:tcBorders>
              <w:top w:val="nil"/>
              <w:left w:val="nil"/>
              <w:right w:val="nil"/>
            </w:tcBorders>
          </w:tcPr>
          <w:p w14:paraId="002AA6F0"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top w:val="nil"/>
              <w:left w:val="nil"/>
              <w:right w:val="nil"/>
            </w:tcBorders>
          </w:tcPr>
          <w:p w14:paraId="7F52EE52" w14:textId="77777777" w:rsidR="0011605F" w:rsidRPr="00780ACD" w:rsidRDefault="0011605F" w:rsidP="002567BE">
            <w:pPr>
              <w:jc w:val="right"/>
              <w:rPr>
                <w:rFonts w:cstheme="minorHAnsi"/>
                <w:lang w:val="en-US"/>
              </w:rPr>
            </w:pPr>
            <w:r w:rsidRPr="00780ACD">
              <w:rPr>
                <w:rFonts w:cstheme="minorHAnsi"/>
                <w:lang w:val="en-US"/>
              </w:rPr>
              <w:t>-0.19</w:t>
            </w:r>
          </w:p>
        </w:tc>
        <w:tc>
          <w:tcPr>
            <w:tcW w:w="976" w:type="dxa"/>
            <w:tcBorders>
              <w:top w:val="nil"/>
              <w:left w:val="nil"/>
              <w:right w:val="nil"/>
            </w:tcBorders>
          </w:tcPr>
          <w:p w14:paraId="2B8DB548" w14:textId="77777777" w:rsidR="0011605F" w:rsidRPr="00780ACD" w:rsidRDefault="0011605F" w:rsidP="002567BE">
            <w:pPr>
              <w:jc w:val="right"/>
              <w:rPr>
                <w:rFonts w:cstheme="minorHAnsi"/>
                <w:lang w:val="en-US"/>
              </w:rPr>
            </w:pPr>
            <w:r w:rsidRPr="00780ACD">
              <w:rPr>
                <w:rFonts w:cstheme="minorHAnsi"/>
                <w:lang w:val="en-US"/>
              </w:rPr>
              <w:t>-0.14</w:t>
            </w:r>
          </w:p>
        </w:tc>
        <w:tc>
          <w:tcPr>
            <w:tcW w:w="1080" w:type="dxa"/>
            <w:tcBorders>
              <w:top w:val="nil"/>
              <w:left w:val="nil"/>
              <w:right w:val="nil"/>
            </w:tcBorders>
          </w:tcPr>
          <w:p w14:paraId="66D1BFF9" w14:textId="77777777" w:rsidR="0011605F" w:rsidRPr="00780ACD" w:rsidRDefault="0011605F" w:rsidP="002567BE">
            <w:pPr>
              <w:rPr>
                <w:rFonts w:cstheme="minorHAnsi"/>
                <w:lang w:val="en-US"/>
              </w:rPr>
            </w:pPr>
          </w:p>
        </w:tc>
      </w:tr>
      <w:tr w:rsidR="0011605F" w:rsidRPr="00780ACD" w14:paraId="2A0E33F2" w14:textId="77777777" w:rsidTr="00D03500">
        <w:trPr>
          <w:jc w:val="center"/>
        </w:trPr>
        <w:tc>
          <w:tcPr>
            <w:tcW w:w="2268" w:type="dxa"/>
            <w:gridSpan w:val="3"/>
            <w:tcBorders>
              <w:left w:val="nil"/>
              <w:right w:val="nil"/>
            </w:tcBorders>
          </w:tcPr>
          <w:p w14:paraId="717909B8" w14:textId="77777777" w:rsidR="0011605F" w:rsidRPr="00780ACD" w:rsidRDefault="0011605F" w:rsidP="002567BE">
            <w:pPr>
              <w:rPr>
                <w:rFonts w:cstheme="minorHAnsi"/>
                <w:lang w:val="en-US"/>
              </w:rPr>
            </w:pPr>
            <w:r w:rsidRPr="00780ACD">
              <w:rPr>
                <w:rFonts w:cstheme="minorHAnsi"/>
                <w:lang w:val="en-US"/>
              </w:rPr>
              <w:t>Group</w:t>
            </w:r>
          </w:p>
        </w:tc>
        <w:tc>
          <w:tcPr>
            <w:tcW w:w="709" w:type="dxa"/>
            <w:gridSpan w:val="2"/>
            <w:tcBorders>
              <w:left w:val="nil"/>
              <w:right w:val="nil"/>
            </w:tcBorders>
          </w:tcPr>
          <w:p w14:paraId="4B76D7F9"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29483650"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52586025" w14:textId="77777777" w:rsidR="0011605F" w:rsidRPr="00780ACD" w:rsidRDefault="0011605F" w:rsidP="002567BE">
            <w:pPr>
              <w:jc w:val="right"/>
              <w:rPr>
                <w:rFonts w:cstheme="minorHAnsi"/>
                <w:lang w:val="en-US"/>
              </w:rPr>
            </w:pPr>
            <w:r w:rsidRPr="00780ACD">
              <w:rPr>
                <w:rFonts w:cstheme="minorHAnsi"/>
                <w:lang w:val="en-US"/>
              </w:rPr>
              <w:t>-0.04</w:t>
            </w:r>
          </w:p>
        </w:tc>
        <w:tc>
          <w:tcPr>
            <w:tcW w:w="976" w:type="dxa"/>
            <w:tcBorders>
              <w:left w:val="nil"/>
              <w:right w:val="nil"/>
            </w:tcBorders>
          </w:tcPr>
          <w:p w14:paraId="236D576A" w14:textId="77777777" w:rsidR="0011605F" w:rsidRPr="00780ACD" w:rsidRDefault="0011605F" w:rsidP="002567BE">
            <w:pPr>
              <w:jc w:val="right"/>
              <w:rPr>
                <w:rFonts w:cstheme="minorHAnsi"/>
                <w:lang w:val="en-US"/>
              </w:rPr>
            </w:pPr>
            <w:r w:rsidRPr="00780ACD">
              <w:rPr>
                <w:rFonts w:cstheme="minorHAnsi"/>
                <w:lang w:val="en-US"/>
              </w:rPr>
              <w:t>0.03</w:t>
            </w:r>
          </w:p>
        </w:tc>
        <w:tc>
          <w:tcPr>
            <w:tcW w:w="1080" w:type="dxa"/>
            <w:tcBorders>
              <w:left w:val="nil"/>
              <w:right w:val="nil"/>
            </w:tcBorders>
          </w:tcPr>
          <w:p w14:paraId="072DAC88" w14:textId="77777777" w:rsidR="0011605F" w:rsidRPr="00780ACD" w:rsidRDefault="0011605F" w:rsidP="002567BE">
            <w:pPr>
              <w:rPr>
                <w:rFonts w:cstheme="minorHAnsi"/>
                <w:lang w:val="en-US"/>
              </w:rPr>
            </w:pPr>
          </w:p>
        </w:tc>
      </w:tr>
      <w:tr w:rsidR="0011605F" w:rsidRPr="00780ACD" w14:paraId="401C0B40" w14:textId="77777777" w:rsidTr="00D03500">
        <w:trPr>
          <w:jc w:val="center"/>
        </w:trPr>
        <w:tc>
          <w:tcPr>
            <w:tcW w:w="2268" w:type="dxa"/>
            <w:gridSpan w:val="3"/>
            <w:tcBorders>
              <w:left w:val="nil"/>
              <w:right w:val="nil"/>
            </w:tcBorders>
          </w:tcPr>
          <w:p w14:paraId="7DEBA713" w14:textId="77777777" w:rsidR="0011605F" w:rsidRPr="00780ACD" w:rsidRDefault="0011605F" w:rsidP="002567BE">
            <w:pPr>
              <w:rPr>
                <w:rFonts w:cstheme="minorHAnsi"/>
                <w:lang w:val="en-US"/>
              </w:rPr>
            </w:pPr>
            <w:r w:rsidRPr="00780ACD">
              <w:rPr>
                <w:rFonts w:cstheme="minorHAnsi"/>
                <w:lang w:val="en-US"/>
              </w:rPr>
              <w:t>Group × load</w:t>
            </w:r>
          </w:p>
        </w:tc>
        <w:tc>
          <w:tcPr>
            <w:tcW w:w="709" w:type="dxa"/>
            <w:gridSpan w:val="2"/>
            <w:tcBorders>
              <w:left w:val="nil"/>
              <w:right w:val="nil"/>
            </w:tcBorders>
          </w:tcPr>
          <w:p w14:paraId="54756DC6"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38013818"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21D1D187" w14:textId="77777777" w:rsidR="0011605F" w:rsidRPr="00780ACD" w:rsidRDefault="0011605F" w:rsidP="002567BE">
            <w:pPr>
              <w:jc w:val="right"/>
              <w:rPr>
                <w:rFonts w:cstheme="minorHAnsi"/>
                <w:lang w:val="en-US"/>
              </w:rPr>
            </w:pPr>
            <w:r w:rsidRPr="00780ACD">
              <w:rPr>
                <w:rFonts w:cstheme="minorHAnsi"/>
                <w:lang w:val="en-US"/>
              </w:rPr>
              <w:t>-0.03</w:t>
            </w:r>
          </w:p>
        </w:tc>
        <w:tc>
          <w:tcPr>
            <w:tcW w:w="976" w:type="dxa"/>
            <w:tcBorders>
              <w:left w:val="nil"/>
              <w:right w:val="nil"/>
            </w:tcBorders>
          </w:tcPr>
          <w:p w14:paraId="095FF599" w14:textId="77777777" w:rsidR="0011605F" w:rsidRPr="00780ACD" w:rsidRDefault="0011605F" w:rsidP="002567BE">
            <w:pPr>
              <w:jc w:val="right"/>
              <w:rPr>
                <w:rFonts w:cstheme="minorHAnsi"/>
                <w:lang w:val="en-US"/>
              </w:rPr>
            </w:pPr>
            <w:r w:rsidRPr="00780ACD">
              <w:rPr>
                <w:rFonts w:cstheme="minorHAnsi"/>
                <w:lang w:val="en-US"/>
              </w:rPr>
              <w:t>0.01</w:t>
            </w:r>
          </w:p>
        </w:tc>
        <w:tc>
          <w:tcPr>
            <w:tcW w:w="1080" w:type="dxa"/>
            <w:tcBorders>
              <w:left w:val="nil"/>
              <w:right w:val="nil"/>
            </w:tcBorders>
          </w:tcPr>
          <w:p w14:paraId="0DBB2303" w14:textId="0022261F" w:rsidR="0011605F" w:rsidRPr="00780ACD" w:rsidRDefault="005D1F14" w:rsidP="005761E4">
            <w:pPr>
              <w:jc w:val="center"/>
              <w:rPr>
                <w:rFonts w:cstheme="minorHAnsi"/>
                <w:lang w:val="en-US"/>
              </w:rPr>
            </w:pPr>
            <w:r w:rsidRPr="00780ACD">
              <w:rPr>
                <w:rFonts w:cstheme="minorHAnsi"/>
                <w:color w:val="000000"/>
                <w:shd w:val="clear" w:color="auto" w:fill="FFFFFF"/>
                <w:lang w:eastAsia="de-DE"/>
              </w:rPr>
              <w:t>68.49</w:t>
            </w:r>
          </w:p>
        </w:tc>
      </w:tr>
      <w:tr w:rsidR="0011605F" w:rsidRPr="00780ACD" w14:paraId="54B8CE93" w14:textId="77777777" w:rsidTr="00D03500">
        <w:trPr>
          <w:jc w:val="center"/>
        </w:trPr>
        <w:tc>
          <w:tcPr>
            <w:tcW w:w="6291" w:type="dxa"/>
            <w:gridSpan w:val="10"/>
            <w:tcBorders>
              <w:left w:val="nil"/>
              <w:right w:val="nil"/>
            </w:tcBorders>
          </w:tcPr>
          <w:p w14:paraId="0EE873C4" w14:textId="77777777" w:rsidR="0011605F" w:rsidRPr="00780ACD" w:rsidRDefault="0011605F" w:rsidP="002567BE">
            <w:pPr>
              <w:rPr>
                <w:rFonts w:cstheme="minorHAnsi"/>
                <w:b/>
                <w:lang w:val="en-US"/>
              </w:rPr>
            </w:pPr>
            <w:r w:rsidRPr="00780ACD">
              <w:rPr>
                <w:rFonts w:cstheme="minorHAnsi"/>
                <w:b/>
                <w:lang w:val="en-US"/>
              </w:rPr>
              <w:t xml:space="preserve">Model II “load + IQ”                                                                                                            </w:t>
            </w:r>
          </w:p>
        </w:tc>
        <w:tc>
          <w:tcPr>
            <w:tcW w:w="1080" w:type="dxa"/>
            <w:tcBorders>
              <w:left w:val="nil"/>
              <w:right w:val="nil"/>
            </w:tcBorders>
          </w:tcPr>
          <w:p w14:paraId="6E75AAD0" w14:textId="77777777" w:rsidR="0011605F" w:rsidRPr="00780ACD" w:rsidRDefault="0011605F" w:rsidP="002567BE">
            <w:pPr>
              <w:rPr>
                <w:rFonts w:cstheme="minorHAnsi"/>
                <w:b/>
                <w:lang w:val="en-US"/>
              </w:rPr>
            </w:pPr>
          </w:p>
        </w:tc>
      </w:tr>
      <w:tr w:rsidR="0011605F" w:rsidRPr="00780ACD" w14:paraId="5679DB33" w14:textId="77777777" w:rsidTr="00D03500">
        <w:trPr>
          <w:jc w:val="center"/>
        </w:trPr>
        <w:tc>
          <w:tcPr>
            <w:tcW w:w="2268" w:type="dxa"/>
            <w:gridSpan w:val="3"/>
            <w:tcBorders>
              <w:top w:val="nil"/>
              <w:left w:val="nil"/>
              <w:right w:val="nil"/>
            </w:tcBorders>
          </w:tcPr>
          <w:p w14:paraId="50D9BDFC" w14:textId="77777777" w:rsidR="0011605F" w:rsidRPr="00780ACD" w:rsidRDefault="0011605F" w:rsidP="002567BE">
            <w:pPr>
              <w:rPr>
                <w:rFonts w:cstheme="minorHAnsi"/>
                <w:lang w:val="en-US"/>
              </w:rPr>
            </w:pPr>
            <w:r w:rsidRPr="00780ACD">
              <w:rPr>
                <w:rFonts w:cstheme="minorHAnsi"/>
                <w:lang w:val="en-US"/>
              </w:rPr>
              <w:t>Intercept</w:t>
            </w:r>
          </w:p>
        </w:tc>
        <w:tc>
          <w:tcPr>
            <w:tcW w:w="709" w:type="dxa"/>
            <w:gridSpan w:val="2"/>
            <w:tcBorders>
              <w:top w:val="nil"/>
              <w:left w:val="nil"/>
              <w:right w:val="nil"/>
            </w:tcBorders>
          </w:tcPr>
          <w:p w14:paraId="4C5A4B8E" w14:textId="77777777" w:rsidR="0011605F" w:rsidRPr="00780ACD" w:rsidRDefault="0011605F" w:rsidP="002567BE">
            <w:pPr>
              <w:jc w:val="right"/>
              <w:rPr>
                <w:rFonts w:cstheme="minorHAnsi"/>
                <w:lang w:val="en-US"/>
              </w:rPr>
            </w:pPr>
            <w:r w:rsidRPr="00780ACD">
              <w:rPr>
                <w:rFonts w:cstheme="minorHAnsi"/>
                <w:lang w:val="en-US"/>
              </w:rPr>
              <w:t>0.49</w:t>
            </w:r>
          </w:p>
        </w:tc>
        <w:tc>
          <w:tcPr>
            <w:tcW w:w="1169" w:type="dxa"/>
            <w:gridSpan w:val="2"/>
            <w:tcBorders>
              <w:top w:val="nil"/>
              <w:left w:val="nil"/>
              <w:right w:val="nil"/>
            </w:tcBorders>
          </w:tcPr>
          <w:p w14:paraId="3F116CB7"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top w:val="nil"/>
              <w:left w:val="nil"/>
              <w:right w:val="nil"/>
            </w:tcBorders>
          </w:tcPr>
          <w:p w14:paraId="1A847210" w14:textId="77777777" w:rsidR="0011605F" w:rsidRPr="00780ACD" w:rsidRDefault="0011605F" w:rsidP="002567BE">
            <w:pPr>
              <w:jc w:val="right"/>
              <w:rPr>
                <w:rFonts w:cstheme="minorHAnsi"/>
                <w:lang w:val="en-US"/>
              </w:rPr>
            </w:pPr>
            <w:r w:rsidRPr="00780ACD">
              <w:rPr>
                <w:rFonts w:cstheme="minorHAnsi"/>
                <w:lang w:val="en-US"/>
              </w:rPr>
              <w:t>0.44</w:t>
            </w:r>
          </w:p>
        </w:tc>
        <w:tc>
          <w:tcPr>
            <w:tcW w:w="976" w:type="dxa"/>
            <w:tcBorders>
              <w:top w:val="nil"/>
              <w:left w:val="nil"/>
              <w:right w:val="nil"/>
            </w:tcBorders>
          </w:tcPr>
          <w:p w14:paraId="66189186" w14:textId="77777777" w:rsidR="0011605F" w:rsidRPr="00780ACD" w:rsidRDefault="0011605F" w:rsidP="002567BE">
            <w:pPr>
              <w:jc w:val="right"/>
              <w:rPr>
                <w:rFonts w:cstheme="minorHAnsi"/>
                <w:lang w:val="en-US"/>
              </w:rPr>
            </w:pPr>
            <w:r w:rsidRPr="00780ACD">
              <w:rPr>
                <w:rFonts w:cstheme="minorHAnsi"/>
                <w:lang w:val="en-US"/>
              </w:rPr>
              <w:t>0.53</w:t>
            </w:r>
          </w:p>
        </w:tc>
        <w:tc>
          <w:tcPr>
            <w:tcW w:w="1080" w:type="dxa"/>
            <w:tcBorders>
              <w:top w:val="nil"/>
              <w:left w:val="nil"/>
              <w:right w:val="nil"/>
            </w:tcBorders>
          </w:tcPr>
          <w:p w14:paraId="7673D5D8" w14:textId="77777777" w:rsidR="0011605F" w:rsidRPr="00780ACD" w:rsidRDefault="0011605F" w:rsidP="002567BE">
            <w:pPr>
              <w:rPr>
                <w:rFonts w:cstheme="minorHAnsi"/>
                <w:lang w:val="en-US"/>
              </w:rPr>
            </w:pPr>
          </w:p>
        </w:tc>
      </w:tr>
      <w:tr w:rsidR="0011605F" w:rsidRPr="00780ACD" w14:paraId="48DA2236" w14:textId="77777777" w:rsidTr="00D03500">
        <w:trPr>
          <w:jc w:val="center"/>
        </w:trPr>
        <w:tc>
          <w:tcPr>
            <w:tcW w:w="2268" w:type="dxa"/>
            <w:gridSpan w:val="3"/>
            <w:tcBorders>
              <w:top w:val="nil"/>
              <w:left w:val="nil"/>
              <w:right w:val="nil"/>
            </w:tcBorders>
          </w:tcPr>
          <w:p w14:paraId="1BDB2293" w14:textId="77777777" w:rsidR="0011605F" w:rsidRPr="00780ACD" w:rsidRDefault="0011605F" w:rsidP="002567BE">
            <w:pPr>
              <w:rPr>
                <w:rFonts w:cstheme="minorHAnsi"/>
                <w:lang w:val="en-US"/>
              </w:rPr>
            </w:pPr>
            <w:r w:rsidRPr="00780ACD">
              <w:rPr>
                <w:rFonts w:cstheme="minorHAnsi"/>
                <w:lang w:val="en-US"/>
              </w:rPr>
              <w:t>Load</w:t>
            </w:r>
          </w:p>
        </w:tc>
        <w:tc>
          <w:tcPr>
            <w:tcW w:w="709" w:type="dxa"/>
            <w:gridSpan w:val="2"/>
            <w:tcBorders>
              <w:top w:val="nil"/>
              <w:left w:val="nil"/>
              <w:right w:val="nil"/>
            </w:tcBorders>
          </w:tcPr>
          <w:p w14:paraId="40CA1C39" w14:textId="77777777" w:rsidR="0011605F" w:rsidRPr="00780ACD" w:rsidRDefault="0011605F" w:rsidP="002567BE">
            <w:pPr>
              <w:jc w:val="right"/>
              <w:rPr>
                <w:rFonts w:cstheme="minorHAnsi"/>
                <w:lang w:val="en-US"/>
              </w:rPr>
            </w:pPr>
            <w:r w:rsidRPr="00780ACD">
              <w:rPr>
                <w:rFonts w:cstheme="minorHAnsi"/>
                <w:lang w:val="en-US"/>
              </w:rPr>
              <w:t>-0.16</w:t>
            </w:r>
          </w:p>
        </w:tc>
        <w:tc>
          <w:tcPr>
            <w:tcW w:w="1169" w:type="dxa"/>
            <w:gridSpan w:val="2"/>
            <w:tcBorders>
              <w:top w:val="nil"/>
              <w:left w:val="nil"/>
              <w:right w:val="nil"/>
            </w:tcBorders>
          </w:tcPr>
          <w:p w14:paraId="24A980BD"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top w:val="nil"/>
              <w:left w:val="nil"/>
              <w:right w:val="nil"/>
            </w:tcBorders>
          </w:tcPr>
          <w:p w14:paraId="15BC97D2" w14:textId="77777777" w:rsidR="0011605F" w:rsidRPr="00780ACD" w:rsidRDefault="0011605F" w:rsidP="002567BE">
            <w:pPr>
              <w:jc w:val="right"/>
              <w:rPr>
                <w:rFonts w:cstheme="minorHAnsi"/>
                <w:lang w:val="en-US"/>
              </w:rPr>
            </w:pPr>
            <w:r w:rsidRPr="00780ACD">
              <w:rPr>
                <w:rFonts w:cstheme="minorHAnsi"/>
                <w:lang w:val="en-US"/>
              </w:rPr>
              <w:t>-0.19</w:t>
            </w:r>
          </w:p>
        </w:tc>
        <w:tc>
          <w:tcPr>
            <w:tcW w:w="976" w:type="dxa"/>
            <w:tcBorders>
              <w:top w:val="nil"/>
              <w:left w:val="nil"/>
              <w:right w:val="nil"/>
            </w:tcBorders>
          </w:tcPr>
          <w:p w14:paraId="7F191FDD" w14:textId="77777777" w:rsidR="0011605F" w:rsidRPr="00780ACD" w:rsidRDefault="0011605F" w:rsidP="002567BE">
            <w:pPr>
              <w:jc w:val="right"/>
              <w:rPr>
                <w:rFonts w:cstheme="minorHAnsi"/>
                <w:lang w:val="en-US"/>
              </w:rPr>
            </w:pPr>
            <w:r w:rsidRPr="00780ACD">
              <w:rPr>
                <w:rFonts w:cstheme="minorHAnsi"/>
                <w:lang w:val="en-US"/>
              </w:rPr>
              <w:t>-0.14</w:t>
            </w:r>
          </w:p>
        </w:tc>
        <w:tc>
          <w:tcPr>
            <w:tcW w:w="1080" w:type="dxa"/>
            <w:tcBorders>
              <w:top w:val="nil"/>
              <w:left w:val="nil"/>
              <w:right w:val="nil"/>
            </w:tcBorders>
          </w:tcPr>
          <w:p w14:paraId="271697D1" w14:textId="77777777" w:rsidR="0011605F" w:rsidRPr="00780ACD" w:rsidRDefault="0011605F" w:rsidP="002567BE">
            <w:pPr>
              <w:rPr>
                <w:rFonts w:cstheme="minorHAnsi"/>
                <w:lang w:val="en-US"/>
              </w:rPr>
            </w:pPr>
          </w:p>
        </w:tc>
      </w:tr>
      <w:tr w:rsidR="0011605F" w:rsidRPr="00780ACD" w14:paraId="325E0D74" w14:textId="77777777" w:rsidTr="00D03500">
        <w:trPr>
          <w:jc w:val="center"/>
        </w:trPr>
        <w:tc>
          <w:tcPr>
            <w:tcW w:w="2268" w:type="dxa"/>
            <w:gridSpan w:val="3"/>
            <w:tcBorders>
              <w:left w:val="nil"/>
              <w:right w:val="nil"/>
            </w:tcBorders>
          </w:tcPr>
          <w:p w14:paraId="735F513A" w14:textId="77777777" w:rsidR="0011605F" w:rsidRPr="00780ACD" w:rsidRDefault="0011605F" w:rsidP="002567BE">
            <w:pPr>
              <w:rPr>
                <w:rFonts w:cstheme="minorHAnsi"/>
                <w:lang w:val="en-US"/>
              </w:rPr>
            </w:pPr>
            <w:r w:rsidRPr="00780ACD">
              <w:rPr>
                <w:rFonts w:cstheme="minorHAnsi"/>
                <w:lang w:val="en-US"/>
              </w:rPr>
              <w:t>IQ</w:t>
            </w:r>
          </w:p>
        </w:tc>
        <w:tc>
          <w:tcPr>
            <w:tcW w:w="709" w:type="dxa"/>
            <w:gridSpan w:val="2"/>
            <w:tcBorders>
              <w:left w:val="nil"/>
              <w:right w:val="nil"/>
            </w:tcBorders>
          </w:tcPr>
          <w:p w14:paraId="2ABC0639" w14:textId="77777777" w:rsidR="0011605F" w:rsidRPr="00780ACD" w:rsidRDefault="0011605F" w:rsidP="002567BE">
            <w:pPr>
              <w:jc w:val="right"/>
              <w:rPr>
                <w:rFonts w:cstheme="minorHAnsi"/>
                <w:lang w:val="en-US"/>
              </w:rPr>
            </w:pPr>
            <w:r w:rsidRPr="00780ACD">
              <w:rPr>
                <w:rFonts w:cstheme="minorHAnsi"/>
                <w:lang w:val="en-US"/>
              </w:rPr>
              <w:t>-0.00</w:t>
            </w:r>
          </w:p>
        </w:tc>
        <w:tc>
          <w:tcPr>
            <w:tcW w:w="1169" w:type="dxa"/>
            <w:gridSpan w:val="2"/>
            <w:tcBorders>
              <w:left w:val="nil"/>
              <w:right w:val="nil"/>
            </w:tcBorders>
          </w:tcPr>
          <w:p w14:paraId="0A477EC5"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73D6F8AC" w14:textId="77777777" w:rsidR="0011605F" w:rsidRPr="00780ACD" w:rsidRDefault="0011605F" w:rsidP="002567BE">
            <w:pPr>
              <w:jc w:val="right"/>
              <w:rPr>
                <w:rFonts w:cstheme="minorHAnsi"/>
                <w:lang w:val="en-US"/>
              </w:rPr>
            </w:pPr>
            <w:r w:rsidRPr="00780ACD">
              <w:rPr>
                <w:rFonts w:cstheme="minorHAnsi"/>
                <w:lang w:val="en-US"/>
              </w:rPr>
              <w:t>-0.05</w:t>
            </w:r>
          </w:p>
        </w:tc>
        <w:tc>
          <w:tcPr>
            <w:tcW w:w="976" w:type="dxa"/>
            <w:tcBorders>
              <w:left w:val="nil"/>
              <w:right w:val="nil"/>
            </w:tcBorders>
          </w:tcPr>
          <w:p w14:paraId="190EC5AA" w14:textId="77777777" w:rsidR="0011605F" w:rsidRPr="00780ACD" w:rsidRDefault="0011605F" w:rsidP="002567BE">
            <w:pPr>
              <w:jc w:val="right"/>
              <w:rPr>
                <w:rFonts w:cstheme="minorHAnsi"/>
                <w:lang w:val="en-US"/>
              </w:rPr>
            </w:pPr>
            <w:r w:rsidRPr="00780ACD">
              <w:rPr>
                <w:rFonts w:cstheme="minorHAnsi"/>
                <w:lang w:val="en-US"/>
              </w:rPr>
              <w:t>0.04</w:t>
            </w:r>
          </w:p>
        </w:tc>
        <w:tc>
          <w:tcPr>
            <w:tcW w:w="1080" w:type="dxa"/>
            <w:tcBorders>
              <w:left w:val="nil"/>
              <w:right w:val="nil"/>
            </w:tcBorders>
          </w:tcPr>
          <w:p w14:paraId="0CA7A338" w14:textId="77777777" w:rsidR="0011605F" w:rsidRPr="00780ACD" w:rsidRDefault="0011605F" w:rsidP="002567BE">
            <w:pPr>
              <w:rPr>
                <w:rFonts w:cstheme="minorHAnsi"/>
                <w:lang w:val="en-US"/>
              </w:rPr>
            </w:pPr>
          </w:p>
        </w:tc>
      </w:tr>
      <w:tr w:rsidR="0011605F" w:rsidRPr="00780ACD" w14:paraId="53C1AFA0" w14:textId="77777777" w:rsidTr="00D03500">
        <w:trPr>
          <w:jc w:val="center"/>
        </w:trPr>
        <w:tc>
          <w:tcPr>
            <w:tcW w:w="2268" w:type="dxa"/>
            <w:gridSpan w:val="3"/>
            <w:tcBorders>
              <w:left w:val="nil"/>
              <w:right w:val="nil"/>
            </w:tcBorders>
          </w:tcPr>
          <w:p w14:paraId="5D36DB34" w14:textId="77777777" w:rsidR="0011605F" w:rsidRPr="00780ACD" w:rsidRDefault="0011605F" w:rsidP="002567BE">
            <w:pPr>
              <w:rPr>
                <w:rFonts w:cstheme="minorHAnsi"/>
                <w:lang w:val="en-US"/>
              </w:rPr>
            </w:pPr>
            <w:r w:rsidRPr="00780ACD">
              <w:rPr>
                <w:rFonts w:cstheme="minorHAnsi"/>
                <w:lang w:val="en-US"/>
              </w:rPr>
              <w:t>Group</w:t>
            </w:r>
          </w:p>
        </w:tc>
        <w:tc>
          <w:tcPr>
            <w:tcW w:w="709" w:type="dxa"/>
            <w:gridSpan w:val="2"/>
            <w:tcBorders>
              <w:left w:val="nil"/>
              <w:right w:val="nil"/>
            </w:tcBorders>
          </w:tcPr>
          <w:p w14:paraId="1C843F59"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187EEA90"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57F956C0" w14:textId="77777777" w:rsidR="0011605F" w:rsidRPr="00780ACD" w:rsidRDefault="0011605F" w:rsidP="002567BE">
            <w:pPr>
              <w:jc w:val="right"/>
              <w:rPr>
                <w:rFonts w:cstheme="minorHAnsi"/>
                <w:lang w:val="en-US"/>
              </w:rPr>
            </w:pPr>
            <w:r w:rsidRPr="00780ACD">
              <w:rPr>
                <w:rFonts w:cstheme="minorHAnsi"/>
                <w:lang w:val="en-US"/>
              </w:rPr>
              <w:t>-0.06</w:t>
            </w:r>
          </w:p>
        </w:tc>
        <w:tc>
          <w:tcPr>
            <w:tcW w:w="976" w:type="dxa"/>
            <w:tcBorders>
              <w:left w:val="nil"/>
              <w:right w:val="nil"/>
            </w:tcBorders>
          </w:tcPr>
          <w:p w14:paraId="1381E5AF" w14:textId="77777777" w:rsidR="0011605F" w:rsidRPr="00780ACD" w:rsidRDefault="0011605F" w:rsidP="002567BE">
            <w:pPr>
              <w:jc w:val="right"/>
              <w:rPr>
                <w:rFonts w:cstheme="minorHAnsi"/>
                <w:lang w:val="en-US"/>
              </w:rPr>
            </w:pPr>
            <w:r w:rsidRPr="00780ACD">
              <w:rPr>
                <w:rFonts w:cstheme="minorHAnsi"/>
                <w:lang w:val="en-US"/>
              </w:rPr>
              <w:t>0.03</w:t>
            </w:r>
          </w:p>
        </w:tc>
        <w:tc>
          <w:tcPr>
            <w:tcW w:w="1080" w:type="dxa"/>
            <w:tcBorders>
              <w:left w:val="nil"/>
              <w:right w:val="nil"/>
            </w:tcBorders>
          </w:tcPr>
          <w:p w14:paraId="64357473" w14:textId="77777777" w:rsidR="0011605F" w:rsidRPr="00780ACD" w:rsidRDefault="0011605F" w:rsidP="002567BE">
            <w:pPr>
              <w:rPr>
                <w:rFonts w:cstheme="minorHAnsi"/>
                <w:lang w:val="en-US"/>
              </w:rPr>
            </w:pPr>
          </w:p>
        </w:tc>
      </w:tr>
      <w:tr w:rsidR="0011605F" w:rsidRPr="00780ACD" w14:paraId="41A812C7" w14:textId="77777777" w:rsidTr="00D03500">
        <w:trPr>
          <w:jc w:val="center"/>
        </w:trPr>
        <w:tc>
          <w:tcPr>
            <w:tcW w:w="2268" w:type="dxa"/>
            <w:gridSpan w:val="3"/>
            <w:tcBorders>
              <w:left w:val="nil"/>
              <w:right w:val="nil"/>
            </w:tcBorders>
          </w:tcPr>
          <w:p w14:paraId="487B5D86" w14:textId="77777777" w:rsidR="0011605F" w:rsidRPr="00780ACD" w:rsidRDefault="0011605F" w:rsidP="002567BE">
            <w:pPr>
              <w:rPr>
                <w:rFonts w:cstheme="minorHAnsi"/>
                <w:lang w:val="en-US"/>
              </w:rPr>
            </w:pPr>
            <w:r w:rsidRPr="00780ACD">
              <w:rPr>
                <w:rFonts w:cstheme="minorHAnsi"/>
                <w:lang w:val="en-US"/>
              </w:rPr>
              <w:t>Group × IQ</w:t>
            </w:r>
          </w:p>
        </w:tc>
        <w:tc>
          <w:tcPr>
            <w:tcW w:w="709" w:type="dxa"/>
            <w:gridSpan w:val="2"/>
            <w:tcBorders>
              <w:left w:val="nil"/>
              <w:right w:val="nil"/>
            </w:tcBorders>
          </w:tcPr>
          <w:p w14:paraId="3FBFB3B3"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385DA196"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7B0CBCDF" w14:textId="77777777" w:rsidR="0011605F" w:rsidRPr="00780ACD" w:rsidRDefault="0011605F" w:rsidP="002567BE">
            <w:pPr>
              <w:jc w:val="right"/>
              <w:rPr>
                <w:rFonts w:cstheme="minorHAnsi"/>
                <w:lang w:val="en-US"/>
              </w:rPr>
            </w:pPr>
            <w:r w:rsidRPr="00780ACD">
              <w:rPr>
                <w:rFonts w:cstheme="minorHAnsi"/>
                <w:lang w:val="en-US"/>
              </w:rPr>
              <w:t>-0.05</w:t>
            </w:r>
          </w:p>
        </w:tc>
        <w:tc>
          <w:tcPr>
            <w:tcW w:w="976" w:type="dxa"/>
            <w:tcBorders>
              <w:left w:val="nil"/>
              <w:right w:val="nil"/>
            </w:tcBorders>
          </w:tcPr>
          <w:p w14:paraId="32B6BEDC" w14:textId="77777777" w:rsidR="0011605F" w:rsidRPr="00780ACD" w:rsidRDefault="0011605F" w:rsidP="002567BE">
            <w:pPr>
              <w:jc w:val="right"/>
              <w:rPr>
                <w:rFonts w:cstheme="minorHAnsi"/>
                <w:lang w:val="en-US"/>
              </w:rPr>
            </w:pPr>
            <w:r w:rsidRPr="00780ACD">
              <w:rPr>
                <w:rFonts w:cstheme="minorHAnsi"/>
                <w:lang w:val="en-US"/>
              </w:rPr>
              <w:t>0.04</w:t>
            </w:r>
          </w:p>
        </w:tc>
        <w:tc>
          <w:tcPr>
            <w:tcW w:w="1080" w:type="dxa"/>
            <w:tcBorders>
              <w:left w:val="nil"/>
              <w:right w:val="nil"/>
            </w:tcBorders>
          </w:tcPr>
          <w:p w14:paraId="1F41B7C0" w14:textId="77777777" w:rsidR="0011605F" w:rsidRPr="00780ACD" w:rsidRDefault="0011605F" w:rsidP="002567BE">
            <w:pPr>
              <w:rPr>
                <w:rFonts w:cstheme="minorHAnsi"/>
                <w:lang w:val="en-US"/>
              </w:rPr>
            </w:pPr>
          </w:p>
        </w:tc>
      </w:tr>
      <w:tr w:rsidR="0011605F" w:rsidRPr="00780ACD" w14:paraId="57AEB0B1" w14:textId="77777777" w:rsidTr="00D03500">
        <w:trPr>
          <w:jc w:val="center"/>
        </w:trPr>
        <w:tc>
          <w:tcPr>
            <w:tcW w:w="2268" w:type="dxa"/>
            <w:gridSpan w:val="3"/>
            <w:tcBorders>
              <w:left w:val="nil"/>
              <w:right w:val="nil"/>
            </w:tcBorders>
          </w:tcPr>
          <w:p w14:paraId="67E5263F" w14:textId="77777777" w:rsidR="0011605F" w:rsidRPr="00780ACD" w:rsidRDefault="0011605F" w:rsidP="002567BE">
            <w:pPr>
              <w:rPr>
                <w:rFonts w:cstheme="minorHAnsi"/>
                <w:lang w:val="en-US"/>
              </w:rPr>
            </w:pPr>
            <w:r w:rsidRPr="00780ACD">
              <w:rPr>
                <w:rFonts w:cstheme="minorHAnsi"/>
                <w:lang w:val="en-US"/>
              </w:rPr>
              <w:t>Group × load</w:t>
            </w:r>
          </w:p>
        </w:tc>
        <w:tc>
          <w:tcPr>
            <w:tcW w:w="709" w:type="dxa"/>
            <w:gridSpan w:val="2"/>
            <w:tcBorders>
              <w:left w:val="nil"/>
              <w:right w:val="nil"/>
            </w:tcBorders>
          </w:tcPr>
          <w:p w14:paraId="5CF92370"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5CD176BF"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6AC56F47" w14:textId="77777777" w:rsidR="0011605F" w:rsidRPr="00780ACD" w:rsidRDefault="0011605F" w:rsidP="002567BE">
            <w:pPr>
              <w:jc w:val="right"/>
              <w:rPr>
                <w:rFonts w:cstheme="minorHAnsi"/>
                <w:lang w:val="en-US"/>
              </w:rPr>
            </w:pPr>
            <w:r w:rsidRPr="00780ACD">
              <w:rPr>
                <w:rFonts w:cstheme="minorHAnsi"/>
                <w:lang w:val="en-US"/>
              </w:rPr>
              <w:t>-0.03</w:t>
            </w:r>
          </w:p>
        </w:tc>
        <w:tc>
          <w:tcPr>
            <w:tcW w:w="976" w:type="dxa"/>
            <w:tcBorders>
              <w:left w:val="nil"/>
              <w:right w:val="nil"/>
            </w:tcBorders>
          </w:tcPr>
          <w:p w14:paraId="334AD43B" w14:textId="77777777" w:rsidR="0011605F" w:rsidRPr="00780ACD" w:rsidRDefault="0011605F" w:rsidP="002567BE">
            <w:pPr>
              <w:jc w:val="right"/>
              <w:rPr>
                <w:rFonts w:cstheme="minorHAnsi"/>
                <w:lang w:val="en-US"/>
              </w:rPr>
            </w:pPr>
            <w:r w:rsidRPr="00780ACD">
              <w:rPr>
                <w:rFonts w:cstheme="minorHAnsi"/>
                <w:lang w:val="en-US"/>
              </w:rPr>
              <w:t>0.02</w:t>
            </w:r>
          </w:p>
        </w:tc>
        <w:tc>
          <w:tcPr>
            <w:tcW w:w="1080" w:type="dxa"/>
            <w:tcBorders>
              <w:left w:val="nil"/>
              <w:right w:val="nil"/>
            </w:tcBorders>
          </w:tcPr>
          <w:p w14:paraId="3B7C47F7" w14:textId="391D2491" w:rsidR="0011605F" w:rsidRPr="00780ACD" w:rsidRDefault="005D1F14" w:rsidP="005761E4">
            <w:pPr>
              <w:jc w:val="center"/>
              <w:rPr>
                <w:rFonts w:cstheme="minorHAnsi"/>
                <w:lang w:val="en-US"/>
              </w:rPr>
            </w:pPr>
            <w:r w:rsidRPr="00780ACD">
              <w:rPr>
                <w:rFonts w:cstheme="minorHAnsi"/>
                <w:lang w:val="en-US"/>
              </w:rPr>
              <w:t>3125</w:t>
            </w:r>
          </w:p>
        </w:tc>
      </w:tr>
      <w:tr w:rsidR="0011605F" w:rsidRPr="00780ACD" w14:paraId="54BF75DC" w14:textId="77777777" w:rsidTr="00D03500">
        <w:trPr>
          <w:jc w:val="center"/>
        </w:trPr>
        <w:tc>
          <w:tcPr>
            <w:tcW w:w="6291" w:type="dxa"/>
            <w:gridSpan w:val="10"/>
            <w:tcBorders>
              <w:left w:val="nil"/>
              <w:right w:val="nil"/>
            </w:tcBorders>
          </w:tcPr>
          <w:p w14:paraId="63BD5263" w14:textId="77777777" w:rsidR="0011605F" w:rsidRPr="00780ACD" w:rsidRDefault="0011605F" w:rsidP="002567BE">
            <w:pPr>
              <w:rPr>
                <w:rFonts w:cstheme="minorHAnsi"/>
                <w:b/>
                <w:lang w:val="en-US"/>
              </w:rPr>
            </w:pPr>
            <w:r w:rsidRPr="00780ACD">
              <w:rPr>
                <w:rFonts w:cstheme="minorHAnsi"/>
                <w:b/>
                <w:lang w:val="en-US"/>
              </w:rPr>
              <w:t xml:space="preserve">Model III “load + amount”                                                                                                </w:t>
            </w:r>
          </w:p>
        </w:tc>
        <w:tc>
          <w:tcPr>
            <w:tcW w:w="1080" w:type="dxa"/>
            <w:tcBorders>
              <w:left w:val="nil"/>
              <w:right w:val="nil"/>
            </w:tcBorders>
          </w:tcPr>
          <w:p w14:paraId="4DB9E0FE" w14:textId="77777777" w:rsidR="0011605F" w:rsidRPr="00780ACD" w:rsidRDefault="0011605F" w:rsidP="002567BE">
            <w:pPr>
              <w:rPr>
                <w:rFonts w:cstheme="minorHAnsi"/>
                <w:b/>
                <w:lang w:val="en-US"/>
              </w:rPr>
            </w:pPr>
          </w:p>
        </w:tc>
      </w:tr>
      <w:tr w:rsidR="0011605F" w:rsidRPr="00780ACD" w14:paraId="0BD2DCE1" w14:textId="77777777" w:rsidTr="00D03500">
        <w:trPr>
          <w:jc w:val="center"/>
        </w:trPr>
        <w:tc>
          <w:tcPr>
            <w:tcW w:w="2268" w:type="dxa"/>
            <w:gridSpan w:val="3"/>
            <w:tcBorders>
              <w:top w:val="nil"/>
              <w:left w:val="nil"/>
              <w:right w:val="nil"/>
            </w:tcBorders>
          </w:tcPr>
          <w:p w14:paraId="50195276" w14:textId="77777777" w:rsidR="0011605F" w:rsidRPr="00780ACD" w:rsidRDefault="0011605F" w:rsidP="002567BE">
            <w:pPr>
              <w:rPr>
                <w:rFonts w:cstheme="minorHAnsi"/>
                <w:lang w:val="en-US"/>
              </w:rPr>
            </w:pPr>
            <w:r w:rsidRPr="00780ACD">
              <w:rPr>
                <w:rFonts w:cstheme="minorHAnsi"/>
                <w:lang w:val="en-US"/>
              </w:rPr>
              <w:t>Intercept</w:t>
            </w:r>
          </w:p>
        </w:tc>
        <w:tc>
          <w:tcPr>
            <w:tcW w:w="709" w:type="dxa"/>
            <w:gridSpan w:val="2"/>
            <w:tcBorders>
              <w:top w:val="nil"/>
              <w:left w:val="nil"/>
              <w:right w:val="nil"/>
            </w:tcBorders>
          </w:tcPr>
          <w:p w14:paraId="767D5507" w14:textId="77777777" w:rsidR="0011605F" w:rsidRPr="00780ACD" w:rsidRDefault="0011605F" w:rsidP="002567BE">
            <w:pPr>
              <w:jc w:val="right"/>
              <w:rPr>
                <w:rFonts w:cstheme="minorHAnsi"/>
                <w:lang w:val="en-US"/>
              </w:rPr>
            </w:pPr>
            <w:r w:rsidRPr="00780ACD">
              <w:rPr>
                <w:rFonts w:cstheme="minorHAnsi"/>
                <w:lang w:val="en-US"/>
              </w:rPr>
              <w:t>0.48</w:t>
            </w:r>
          </w:p>
        </w:tc>
        <w:tc>
          <w:tcPr>
            <w:tcW w:w="1169" w:type="dxa"/>
            <w:gridSpan w:val="2"/>
            <w:tcBorders>
              <w:top w:val="nil"/>
              <w:left w:val="nil"/>
              <w:right w:val="nil"/>
            </w:tcBorders>
          </w:tcPr>
          <w:p w14:paraId="4133D76B"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top w:val="nil"/>
              <w:left w:val="nil"/>
              <w:right w:val="nil"/>
            </w:tcBorders>
          </w:tcPr>
          <w:p w14:paraId="7CDBF0AB" w14:textId="77777777" w:rsidR="0011605F" w:rsidRPr="00780ACD" w:rsidRDefault="0011605F" w:rsidP="002567BE">
            <w:pPr>
              <w:jc w:val="right"/>
              <w:rPr>
                <w:rFonts w:cstheme="minorHAnsi"/>
                <w:lang w:val="en-US"/>
              </w:rPr>
            </w:pPr>
            <w:r w:rsidRPr="00780ACD">
              <w:rPr>
                <w:rFonts w:cstheme="minorHAnsi"/>
                <w:lang w:val="en-US"/>
              </w:rPr>
              <w:t>0.44</w:t>
            </w:r>
          </w:p>
        </w:tc>
        <w:tc>
          <w:tcPr>
            <w:tcW w:w="976" w:type="dxa"/>
            <w:tcBorders>
              <w:top w:val="nil"/>
              <w:left w:val="nil"/>
              <w:right w:val="nil"/>
            </w:tcBorders>
          </w:tcPr>
          <w:p w14:paraId="1CACD74B" w14:textId="77777777" w:rsidR="0011605F" w:rsidRPr="00780ACD" w:rsidRDefault="0011605F" w:rsidP="002567BE">
            <w:pPr>
              <w:jc w:val="right"/>
              <w:rPr>
                <w:rFonts w:cstheme="minorHAnsi"/>
                <w:lang w:val="en-US"/>
              </w:rPr>
            </w:pPr>
            <w:r w:rsidRPr="00780ACD">
              <w:rPr>
                <w:rFonts w:cstheme="minorHAnsi"/>
                <w:lang w:val="en-US"/>
              </w:rPr>
              <w:t>0.52</w:t>
            </w:r>
          </w:p>
        </w:tc>
        <w:tc>
          <w:tcPr>
            <w:tcW w:w="1080" w:type="dxa"/>
            <w:tcBorders>
              <w:top w:val="nil"/>
              <w:left w:val="nil"/>
              <w:right w:val="nil"/>
            </w:tcBorders>
          </w:tcPr>
          <w:p w14:paraId="6B60DA6E" w14:textId="77777777" w:rsidR="0011605F" w:rsidRPr="00780ACD" w:rsidRDefault="0011605F" w:rsidP="002567BE">
            <w:pPr>
              <w:rPr>
                <w:rFonts w:cstheme="minorHAnsi"/>
                <w:lang w:val="en-US"/>
              </w:rPr>
            </w:pPr>
          </w:p>
        </w:tc>
      </w:tr>
      <w:tr w:rsidR="0011605F" w:rsidRPr="00780ACD" w14:paraId="012DAD5D" w14:textId="77777777" w:rsidTr="00D03500">
        <w:trPr>
          <w:jc w:val="center"/>
        </w:trPr>
        <w:tc>
          <w:tcPr>
            <w:tcW w:w="2268" w:type="dxa"/>
            <w:gridSpan w:val="3"/>
            <w:tcBorders>
              <w:top w:val="nil"/>
              <w:left w:val="nil"/>
              <w:right w:val="nil"/>
            </w:tcBorders>
          </w:tcPr>
          <w:p w14:paraId="33704814" w14:textId="77777777" w:rsidR="0011605F" w:rsidRPr="00780ACD" w:rsidRDefault="0011605F" w:rsidP="002567BE">
            <w:pPr>
              <w:rPr>
                <w:rFonts w:cstheme="minorHAnsi"/>
                <w:lang w:val="en-US"/>
              </w:rPr>
            </w:pPr>
            <w:r w:rsidRPr="00780ACD">
              <w:rPr>
                <w:rFonts w:cstheme="minorHAnsi"/>
                <w:lang w:val="en-US"/>
              </w:rPr>
              <w:t>Load</w:t>
            </w:r>
          </w:p>
        </w:tc>
        <w:tc>
          <w:tcPr>
            <w:tcW w:w="709" w:type="dxa"/>
            <w:gridSpan w:val="2"/>
            <w:tcBorders>
              <w:top w:val="nil"/>
              <w:left w:val="nil"/>
              <w:right w:val="nil"/>
            </w:tcBorders>
          </w:tcPr>
          <w:p w14:paraId="758A04C6" w14:textId="77777777" w:rsidR="0011605F" w:rsidRPr="00780ACD" w:rsidRDefault="0011605F" w:rsidP="002567BE">
            <w:pPr>
              <w:jc w:val="right"/>
              <w:rPr>
                <w:rFonts w:cstheme="minorHAnsi"/>
                <w:lang w:val="en-US"/>
              </w:rPr>
            </w:pPr>
            <w:r w:rsidRPr="00780ACD">
              <w:rPr>
                <w:rFonts w:cstheme="minorHAnsi"/>
                <w:lang w:val="en-US"/>
              </w:rPr>
              <w:t>-0.17</w:t>
            </w:r>
          </w:p>
        </w:tc>
        <w:tc>
          <w:tcPr>
            <w:tcW w:w="1169" w:type="dxa"/>
            <w:gridSpan w:val="2"/>
            <w:tcBorders>
              <w:top w:val="nil"/>
              <w:left w:val="nil"/>
              <w:right w:val="nil"/>
            </w:tcBorders>
          </w:tcPr>
          <w:p w14:paraId="4AE61425"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top w:val="nil"/>
              <w:left w:val="nil"/>
              <w:right w:val="nil"/>
            </w:tcBorders>
          </w:tcPr>
          <w:p w14:paraId="779F9ECA" w14:textId="77777777" w:rsidR="0011605F" w:rsidRPr="00780ACD" w:rsidRDefault="0011605F" w:rsidP="002567BE">
            <w:pPr>
              <w:jc w:val="right"/>
              <w:rPr>
                <w:rFonts w:cstheme="minorHAnsi"/>
                <w:lang w:val="en-US"/>
              </w:rPr>
            </w:pPr>
            <w:r w:rsidRPr="00780ACD">
              <w:rPr>
                <w:rFonts w:cstheme="minorHAnsi"/>
                <w:lang w:val="en-US"/>
              </w:rPr>
              <w:t>-0.19</w:t>
            </w:r>
          </w:p>
        </w:tc>
        <w:tc>
          <w:tcPr>
            <w:tcW w:w="976" w:type="dxa"/>
            <w:tcBorders>
              <w:top w:val="nil"/>
              <w:left w:val="nil"/>
              <w:right w:val="nil"/>
            </w:tcBorders>
          </w:tcPr>
          <w:p w14:paraId="419B92EF" w14:textId="77777777" w:rsidR="0011605F" w:rsidRPr="00780ACD" w:rsidRDefault="0011605F" w:rsidP="002567BE">
            <w:pPr>
              <w:jc w:val="right"/>
              <w:rPr>
                <w:rFonts w:cstheme="minorHAnsi"/>
                <w:lang w:val="en-US"/>
              </w:rPr>
            </w:pPr>
            <w:r w:rsidRPr="00780ACD">
              <w:rPr>
                <w:rFonts w:cstheme="minorHAnsi"/>
                <w:lang w:val="en-US"/>
              </w:rPr>
              <w:t>-0.14</w:t>
            </w:r>
          </w:p>
        </w:tc>
        <w:tc>
          <w:tcPr>
            <w:tcW w:w="1080" w:type="dxa"/>
            <w:tcBorders>
              <w:top w:val="nil"/>
              <w:left w:val="nil"/>
              <w:right w:val="nil"/>
            </w:tcBorders>
          </w:tcPr>
          <w:p w14:paraId="4A0EDFF0" w14:textId="77777777" w:rsidR="0011605F" w:rsidRPr="00780ACD" w:rsidRDefault="0011605F" w:rsidP="002567BE">
            <w:pPr>
              <w:rPr>
                <w:rFonts w:cstheme="minorHAnsi"/>
                <w:lang w:val="en-US"/>
              </w:rPr>
            </w:pPr>
          </w:p>
        </w:tc>
      </w:tr>
      <w:tr w:rsidR="0011605F" w:rsidRPr="00780ACD" w14:paraId="2C54E7A3" w14:textId="77777777" w:rsidTr="00D03500">
        <w:trPr>
          <w:jc w:val="center"/>
        </w:trPr>
        <w:tc>
          <w:tcPr>
            <w:tcW w:w="2268" w:type="dxa"/>
            <w:gridSpan w:val="3"/>
            <w:tcBorders>
              <w:left w:val="nil"/>
              <w:right w:val="nil"/>
            </w:tcBorders>
          </w:tcPr>
          <w:p w14:paraId="5060869A" w14:textId="77777777" w:rsidR="0011605F" w:rsidRPr="00780ACD" w:rsidRDefault="0011605F" w:rsidP="002567BE">
            <w:pPr>
              <w:rPr>
                <w:rFonts w:cstheme="minorHAnsi"/>
                <w:lang w:val="en-US"/>
              </w:rPr>
            </w:pPr>
            <w:r w:rsidRPr="00780ACD">
              <w:rPr>
                <w:rFonts w:cstheme="minorHAnsi"/>
                <w:lang w:val="en-US"/>
              </w:rPr>
              <w:t>Amount</w:t>
            </w:r>
          </w:p>
        </w:tc>
        <w:tc>
          <w:tcPr>
            <w:tcW w:w="709" w:type="dxa"/>
            <w:gridSpan w:val="2"/>
            <w:tcBorders>
              <w:left w:val="nil"/>
              <w:right w:val="nil"/>
            </w:tcBorders>
          </w:tcPr>
          <w:p w14:paraId="2218962B"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2445B4DB"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2138091B" w14:textId="77777777" w:rsidR="0011605F" w:rsidRPr="00780ACD" w:rsidRDefault="0011605F" w:rsidP="002567BE">
            <w:pPr>
              <w:jc w:val="right"/>
              <w:rPr>
                <w:rFonts w:cstheme="minorHAnsi"/>
                <w:lang w:val="en-US"/>
              </w:rPr>
            </w:pPr>
            <w:r w:rsidRPr="00780ACD">
              <w:rPr>
                <w:rFonts w:cstheme="minorHAnsi"/>
                <w:lang w:val="en-US"/>
              </w:rPr>
              <w:t>-0.02</w:t>
            </w:r>
          </w:p>
        </w:tc>
        <w:tc>
          <w:tcPr>
            <w:tcW w:w="976" w:type="dxa"/>
            <w:tcBorders>
              <w:left w:val="nil"/>
              <w:right w:val="nil"/>
            </w:tcBorders>
          </w:tcPr>
          <w:p w14:paraId="7DC21896" w14:textId="77777777" w:rsidR="0011605F" w:rsidRPr="00780ACD" w:rsidRDefault="0011605F" w:rsidP="002567BE">
            <w:pPr>
              <w:jc w:val="right"/>
              <w:rPr>
                <w:rFonts w:cstheme="minorHAnsi"/>
                <w:lang w:val="en-US"/>
              </w:rPr>
            </w:pPr>
            <w:r w:rsidRPr="00780ACD">
              <w:rPr>
                <w:rFonts w:cstheme="minorHAnsi"/>
                <w:lang w:val="en-US"/>
              </w:rPr>
              <w:t>0.01</w:t>
            </w:r>
          </w:p>
        </w:tc>
        <w:tc>
          <w:tcPr>
            <w:tcW w:w="1080" w:type="dxa"/>
            <w:tcBorders>
              <w:left w:val="nil"/>
              <w:right w:val="nil"/>
            </w:tcBorders>
          </w:tcPr>
          <w:p w14:paraId="3BA167E8" w14:textId="77777777" w:rsidR="0011605F" w:rsidRPr="00780ACD" w:rsidRDefault="0011605F" w:rsidP="002567BE">
            <w:pPr>
              <w:rPr>
                <w:rFonts w:cstheme="minorHAnsi"/>
                <w:lang w:val="en-US"/>
              </w:rPr>
            </w:pPr>
          </w:p>
        </w:tc>
      </w:tr>
      <w:tr w:rsidR="0011605F" w:rsidRPr="00780ACD" w14:paraId="3005E615" w14:textId="77777777" w:rsidTr="00D03500">
        <w:trPr>
          <w:jc w:val="center"/>
        </w:trPr>
        <w:tc>
          <w:tcPr>
            <w:tcW w:w="2268" w:type="dxa"/>
            <w:gridSpan w:val="3"/>
            <w:tcBorders>
              <w:left w:val="nil"/>
              <w:right w:val="nil"/>
            </w:tcBorders>
          </w:tcPr>
          <w:p w14:paraId="50471FD8" w14:textId="77777777" w:rsidR="0011605F" w:rsidRPr="00780ACD" w:rsidRDefault="0011605F" w:rsidP="002567BE">
            <w:pPr>
              <w:rPr>
                <w:rFonts w:cstheme="minorHAnsi"/>
                <w:lang w:val="en-US"/>
              </w:rPr>
            </w:pPr>
            <w:r w:rsidRPr="00780ACD">
              <w:rPr>
                <w:rFonts w:cstheme="minorHAnsi"/>
                <w:lang w:val="en-US"/>
              </w:rPr>
              <w:t>Group</w:t>
            </w:r>
          </w:p>
        </w:tc>
        <w:tc>
          <w:tcPr>
            <w:tcW w:w="709" w:type="dxa"/>
            <w:gridSpan w:val="2"/>
            <w:tcBorders>
              <w:left w:val="nil"/>
              <w:right w:val="nil"/>
            </w:tcBorders>
          </w:tcPr>
          <w:p w14:paraId="539D942F"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5F4AAC6F"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4EC6049A" w14:textId="77777777" w:rsidR="0011605F" w:rsidRPr="00780ACD" w:rsidRDefault="0011605F" w:rsidP="002567BE">
            <w:pPr>
              <w:jc w:val="right"/>
              <w:rPr>
                <w:rFonts w:cstheme="minorHAnsi"/>
                <w:lang w:val="en-US"/>
              </w:rPr>
            </w:pPr>
            <w:r w:rsidRPr="00780ACD">
              <w:rPr>
                <w:rFonts w:cstheme="minorHAnsi"/>
                <w:lang w:val="en-US"/>
              </w:rPr>
              <w:t>-0.06</w:t>
            </w:r>
          </w:p>
        </w:tc>
        <w:tc>
          <w:tcPr>
            <w:tcW w:w="976" w:type="dxa"/>
            <w:tcBorders>
              <w:left w:val="nil"/>
              <w:right w:val="nil"/>
            </w:tcBorders>
          </w:tcPr>
          <w:p w14:paraId="1DAB5F77" w14:textId="77777777" w:rsidR="0011605F" w:rsidRPr="00780ACD" w:rsidRDefault="0011605F" w:rsidP="002567BE">
            <w:pPr>
              <w:jc w:val="right"/>
              <w:rPr>
                <w:rFonts w:cstheme="minorHAnsi"/>
                <w:lang w:val="en-US"/>
              </w:rPr>
            </w:pPr>
            <w:r w:rsidRPr="00780ACD">
              <w:rPr>
                <w:rFonts w:cstheme="minorHAnsi"/>
                <w:lang w:val="en-US"/>
              </w:rPr>
              <w:t>0.02</w:t>
            </w:r>
          </w:p>
        </w:tc>
        <w:tc>
          <w:tcPr>
            <w:tcW w:w="1080" w:type="dxa"/>
            <w:tcBorders>
              <w:left w:val="nil"/>
              <w:right w:val="nil"/>
            </w:tcBorders>
          </w:tcPr>
          <w:p w14:paraId="5EF30ED0" w14:textId="77777777" w:rsidR="0011605F" w:rsidRPr="00780ACD" w:rsidRDefault="0011605F" w:rsidP="002567BE">
            <w:pPr>
              <w:rPr>
                <w:rFonts w:cstheme="minorHAnsi"/>
                <w:lang w:val="en-US"/>
              </w:rPr>
            </w:pPr>
          </w:p>
        </w:tc>
      </w:tr>
      <w:tr w:rsidR="0011605F" w:rsidRPr="00780ACD" w14:paraId="5234632D" w14:textId="77777777" w:rsidTr="00D03500">
        <w:trPr>
          <w:jc w:val="center"/>
        </w:trPr>
        <w:tc>
          <w:tcPr>
            <w:tcW w:w="2268" w:type="dxa"/>
            <w:gridSpan w:val="3"/>
            <w:tcBorders>
              <w:left w:val="nil"/>
              <w:right w:val="nil"/>
            </w:tcBorders>
          </w:tcPr>
          <w:p w14:paraId="6D58763D" w14:textId="77777777" w:rsidR="0011605F" w:rsidRPr="00780ACD" w:rsidRDefault="0011605F" w:rsidP="002567BE">
            <w:pPr>
              <w:rPr>
                <w:rFonts w:cstheme="minorHAnsi"/>
                <w:lang w:val="en-US"/>
              </w:rPr>
            </w:pPr>
            <w:r w:rsidRPr="00780ACD">
              <w:rPr>
                <w:rFonts w:cstheme="minorHAnsi"/>
                <w:lang w:val="en-US"/>
              </w:rPr>
              <w:t>Group × amount</w:t>
            </w:r>
          </w:p>
        </w:tc>
        <w:tc>
          <w:tcPr>
            <w:tcW w:w="709" w:type="dxa"/>
            <w:gridSpan w:val="2"/>
            <w:tcBorders>
              <w:left w:val="nil"/>
              <w:right w:val="nil"/>
            </w:tcBorders>
          </w:tcPr>
          <w:p w14:paraId="75BCEE5B"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6C10FDFC"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62ECA029" w14:textId="77777777" w:rsidR="0011605F" w:rsidRPr="00780ACD" w:rsidRDefault="0011605F" w:rsidP="002567BE">
            <w:pPr>
              <w:jc w:val="right"/>
              <w:rPr>
                <w:rFonts w:cstheme="minorHAnsi"/>
                <w:lang w:val="en-US"/>
              </w:rPr>
            </w:pPr>
            <w:r w:rsidRPr="00780ACD">
              <w:rPr>
                <w:rFonts w:cstheme="minorHAnsi"/>
                <w:lang w:val="en-US"/>
              </w:rPr>
              <w:t>-0.03</w:t>
            </w:r>
          </w:p>
        </w:tc>
        <w:tc>
          <w:tcPr>
            <w:tcW w:w="976" w:type="dxa"/>
            <w:tcBorders>
              <w:left w:val="nil"/>
              <w:right w:val="nil"/>
            </w:tcBorders>
          </w:tcPr>
          <w:p w14:paraId="2AC9293A" w14:textId="77777777" w:rsidR="0011605F" w:rsidRPr="00780ACD" w:rsidRDefault="0011605F" w:rsidP="002567BE">
            <w:pPr>
              <w:jc w:val="right"/>
              <w:rPr>
                <w:rFonts w:cstheme="minorHAnsi"/>
                <w:lang w:val="en-US"/>
              </w:rPr>
            </w:pPr>
            <w:r w:rsidRPr="00780ACD">
              <w:rPr>
                <w:rFonts w:cstheme="minorHAnsi"/>
                <w:lang w:val="en-US"/>
              </w:rPr>
              <w:t>0.01</w:t>
            </w:r>
          </w:p>
        </w:tc>
        <w:tc>
          <w:tcPr>
            <w:tcW w:w="1080" w:type="dxa"/>
            <w:tcBorders>
              <w:left w:val="nil"/>
              <w:right w:val="nil"/>
            </w:tcBorders>
          </w:tcPr>
          <w:p w14:paraId="76E0E399" w14:textId="77777777" w:rsidR="0011605F" w:rsidRPr="00780ACD" w:rsidRDefault="0011605F" w:rsidP="002567BE">
            <w:pPr>
              <w:rPr>
                <w:rFonts w:cstheme="minorHAnsi"/>
                <w:lang w:val="en-US"/>
              </w:rPr>
            </w:pPr>
          </w:p>
        </w:tc>
      </w:tr>
      <w:tr w:rsidR="0011605F" w:rsidRPr="00780ACD" w14:paraId="29C85583" w14:textId="77777777" w:rsidTr="00D03500">
        <w:trPr>
          <w:jc w:val="center"/>
        </w:trPr>
        <w:tc>
          <w:tcPr>
            <w:tcW w:w="2268" w:type="dxa"/>
            <w:gridSpan w:val="3"/>
            <w:tcBorders>
              <w:left w:val="nil"/>
              <w:right w:val="nil"/>
            </w:tcBorders>
          </w:tcPr>
          <w:p w14:paraId="3ECD91A9" w14:textId="77777777" w:rsidR="0011605F" w:rsidRPr="00780ACD" w:rsidRDefault="0011605F" w:rsidP="002567BE">
            <w:pPr>
              <w:rPr>
                <w:rFonts w:cstheme="minorHAnsi"/>
                <w:lang w:val="en-US"/>
              </w:rPr>
            </w:pPr>
            <w:r w:rsidRPr="00780ACD">
              <w:rPr>
                <w:rFonts w:cstheme="minorHAnsi"/>
                <w:lang w:val="en-US"/>
              </w:rPr>
              <w:t>Group × load</w:t>
            </w:r>
          </w:p>
        </w:tc>
        <w:tc>
          <w:tcPr>
            <w:tcW w:w="709" w:type="dxa"/>
            <w:gridSpan w:val="2"/>
            <w:tcBorders>
              <w:left w:val="nil"/>
              <w:right w:val="nil"/>
            </w:tcBorders>
          </w:tcPr>
          <w:p w14:paraId="6F59E8D8"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67468840"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17E5DABD" w14:textId="77777777" w:rsidR="0011605F" w:rsidRPr="00780ACD" w:rsidRDefault="0011605F" w:rsidP="002567BE">
            <w:pPr>
              <w:jc w:val="right"/>
              <w:rPr>
                <w:rFonts w:cstheme="minorHAnsi"/>
                <w:lang w:val="en-US"/>
              </w:rPr>
            </w:pPr>
            <w:r w:rsidRPr="00780ACD">
              <w:rPr>
                <w:rFonts w:cstheme="minorHAnsi"/>
                <w:lang w:val="en-US"/>
              </w:rPr>
              <w:t>-0.03</w:t>
            </w:r>
          </w:p>
        </w:tc>
        <w:tc>
          <w:tcPr>
            <w:tcW w:w="976" w:type="dxa"/>
            <w:tcBorders>
              <w:left w:val="nil"/>
              <w:right w:val="nil"/>
            </w:tcBorders>
          </w:tcPr>
          <w:p w14:paraId="6805562E" w14:textId="77777777" w:rsidR="0011605F" w:rsidRPr="00780ACD" w:rsidRDefault="0011605F" w:rsidP="002567BE">
            <w:pPr>
              <w:jc w:val="right"/>
              <w:rPr>
                <w:rFonts w:cstheme="minorHAnsi"/>
                <w:lang w:val="en-US"/>
              </w:rPr>
            </w:pPr>
            <w:r w:rsidRPr="00780ACD">
              <w:rPr>
                <w:rFonts w:cstheme="minorHAnsi"/>
                <w:lang w:val="en-US"/>
              </w:rPr>
              <w:t>0.02</w:t>
            </w:r>
          </w:p>
        </w:tc>
        <w:tc>
          <w:tcPr>
            <w:tcW w:w="1080" w:type="dxa"/>
            <w:tcBorders>
              <w:left w:val="nil"/>
              <w:right w:val="nil"/>
            </w:tcBorders>
          </w:tcPr>
          <w:p w14:paraId="07C30271" w14:textId="2E109616" w:rsidR="0011605F" w:rsidRPr="00780ACD" w:rsidRDefault="005D1F14" w:rsidP="005761E4">
            <w:pPr>
              <w:jc w:val="center"/>
              <w:rPr>
                <w:rFonts w:cstheme="minorHAnsi"/>
                <w:lang w:val="en-US"/>
              </w:rPr>
            </w:pPr>
            <w:r w:rsidRPr="00780ACD">
              <w:rPr>
                <w:rFonts w:cstheme="minorHAnsi"/>
              </w:rPr>
              <w:t>4166.67</w:t>
            </w:r>
          </w:p>
        </w:tc>
      </w:tr>
      <w:tr w:rsidR="0011605F" w:rsidRPr="00780ACD" w14:paraId="72636EE3" w14:textId="77777777" w:rsidTr="00D03500">
        <w:trPr>
          <w:jc w:val="center"/>
        </w:trPr>
        <w:tc>
          <w:tcPr>
            <w:tcW w:w="6291" w:type="dxa"/>
            <w:gridSpan w:val="10"/>
            <w:tcBorders>
              <w:left w:val="nil"/>
              <w:right w:val="nil"/>
            </w:tcBorders>
          </w:tcPr>
          <w:p w14:paraId="05854D99" w14:textId="462F4EDF" w:rsidR="0011605F" w:rsidRPr="00780ACD" w:rsidRDefault="0011605F" w:rsidP="002567BE">
            <w:pPr>
              <w:rPr>
                <w:rFonts w:cstheme="minorHAnsi"/>
                <w:lang w:val="en-US"/>
              </w:rPr>
            </w:pPr>
            <w:r w:rsidRPr="00780ACD">
              <w:rPr>
                <w:rFonts w:cstheme="minorHAnsi"/>
                <w:b/>
                <w:lang w:val="en-US"/>
              </w:rPr>
              <w:t xml:space="preserve">Model IV “load + performance”                                                                                  </w:t>
            </w:r>
          </w:p>
        </w:tc>
        <w:tc>
          <w:tcPr>
            <w:tcW w:w="1080" w:type="dxa"/>
            <w:tcBorders>
              <w:left w:val="nil"/>
              <w:right w:val="nil"/>
            </w:tcBorders>
          </w:tcPr>
          <w:p w14:paraId="6AE34910" w14:textId="77777777" w:rsidR="0011605F" w:rsidRPr="00780ACD" w:rsidRDefault="0011605F" w:rsidP="002567BE">
            <w:pPr>
              <w:rPr>
                <w:rFonts w:cstheme="minorHAnsi"/>
                <w:lang w:val="en-US"/>
              </w:rPr>
            </w:pPr>
          </w:p>
        </w:tc>
      </w:tr>
      <w:tr w:rsidR="0011605F" w:rsidRPr="00780ACD" w14:paraId="33C4FD70" w14:textId="77777777" w:rsidTr="00D03500">
        <w:trPr>
          <w:jc w:val="center"/>
        </w:trPr>
        <w:tc>
          <w:tcPr>
            <w:tcW w:w="2268" w:type="dxa"/>
            <w:gridSpan w:val="3"/>
            <w:tcBorders>
              <w:top w:val="nil"/>
              <w:left w:val="nil"/>
              <w:right w:val="nil"/>
            </w:tcBorders>
          </w:tcPr>
          <w:p w14:paraId="6BA1F199" w14:textId="77777777" w:rsidR="0011605F" w:rsidRPr="00780ACD" w:rsidRDefault="0011605F" w:rsidP="002567BE">
            <w:pPr>
              <w:rPr>
                <w:rFonts w:cstheme="minorHAnsi"/>
                <w:lang w:val="en-US"/>
              </w:rPr>
            </w:pPr>
            <w:r w:rsidRPr="00780ACD">
              <w:rPr>
                <w:rFonts w:cstheme="minorHAnsi"/>
                <w:lang w:val="en-US"/>
              </w:rPr>
              <w:t>Intercept</w:t>
            </w:r>
          </w:p>
        </w:tc>
        <w:tc>
          <w:tcPr>
            <w:tcW w:w="709" w:type="dxa"/>
            <w:gridSpan w:val="2"/>
            <w:tcBorders>
              <w:top w:val="nil"/>
              <w:left w:val="nil"/>
              <w:right w:val="nil"/>
            </w:tcBorders>
          </w:tcPr>
          <w:p w14:paraId="3EBE7397" w14:textId="77777777" w:rsidR="0011605F" w:rsidRPr="00780ACD" w:rsidRDefault="0011605F" w:rsidP="002567BE">
            <w:pPr>
              <w:jc w:val="right"/>
              <w:rPr>
                <w:rFonts w:cstheme="minorHAnsi"/>
                <w:lang w:val="en-US"/>
              </w:rPr>
            </w:pPr>
            <w:r w:rsidRPr="00780ACD">
              <w:rPr>
                <w:rFonts w:cstheme="minorHAnsi"/>
                <w:lang w:val="en-US"/>
              </w:rPr>
              <w:t>0.48</w:t>
            </w:r>
          </w:p>
        </w:tc>
        <w:tc>
          <w:tcPr>
            <w:tcW w:w="1169" w:type="dxa"/>
            <w:gridSpan w:val="2"/>
            <w:tcBorders>
              <w:top w:val="nil"/>
              <w:left w:val="nil"/>
              <w:right w:val="nil"/>
            </w:tcBorders>
          </w:tcPr>
          <w:p w14:paraId="2B654F2F"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top w:val="nil"/>
              <w:left w:val="nil"/>
              <w:right w:val="nil"/>
            </w:tcBorders>
          </w:tcPr>
          <w:p w14:paraId="689B840E" w14:textId="77777777" w:rsidR="0011605F" w:rsidRPr="00780ACD" w:rsidRDefault="0011605F" w:rsidP="002567BE">
            <w:pPr>
              <w:jc w:val="right"/>
              <w:rPr>
                <w:rFonts w:cstheme="minorHAnsi"/>
                <w:lang w:val="en-US"/>
              </w:rPr>
            </w:pPr>
            <w:r w:rsidRPr="00780ACD">
              <w:rPr>
                <w:rFonts w:cstheme="minorHAnsi"/>
                <w:lang w:val="en-US"/>
              </w:rPr>
              <w:t>0.44</w:t>
            </w:r>
          </w:p>
        </w:tc>
        <w:tc>
          <w:tcPr>
            <w:tcW w:w="976" w:type="dxa"/>
            <w:tcBorders>
              <w:top w:val="nil"/>
              <w:left w:val="nil"/>
              <w:right w:val="nil"/>
            </w:tcBorders>
          </w:tcPr>
          <w:p w14:paraId="3125FFF4" w14:textId="77777777" w:rsidR="0011605F" w:rsidRPr="00780ACD" w:rsidRDefault="0011605F" w:rsidP="002567BE">
            <w:pPr>
              <w:jc w:val="right"/>
              <w:rPr>
                <w:rFonts w:cstheme="minorHAnsi"/>
                <w:lang w:val="en-US"/>
              </w:rPr>
            </w:pPr>
            <w:r w:rsidRPr="00780ACD">
              <w:rPr>
                <w:rFonts w:cstheme="minorHAnsi"/>
                <w:lang w:val="en-US"/>
              </w:rPr>
              <w:t>0.52</w:t>
            </w:r>
          </w:p>
        </w:tc>
        <w:tc>
          <w:tcPr>
            <w:tcW w:w="1080" w:type="dxa"/>
            <w:tcBorders>
              <w:top w:val="nil"/>
              <w:left w:val="nil"/>
              <w:right w:val="nil"/>
            </w:tcBorders>
          </w:tcPr>
          <w:p w14:paraId="69146AEB" w14:textId="77777777" w:rsidR="0011605F" w:rsidRPr="00780ACD" w:rsidRDefault="0011605F" w:rsidP="002567BE">
            <w:pPr>
              <w:rPr>
                <w:rFonts w:cstheme="minorHAnsi"/>
                <w:lang w:val="en-US"/>
              </w:rPr>
            </w:pPr>
          </w:p>
        </w:tc>
      </w:tr>
      <w:tr w:rsidR="0011605F" w:rsidRPr="00780ACD" w14:paraId="5A709542" w14:textId="77777777" w:rsidTr="00D03500">
        <w:trPr>
          <w:jc w:val="center"/>
        </w:trPr>
        <w:tc>
          <w:tcPr>
            <w:tcW w:w="2268" w:type="dxa"/>
            <w:gridSpan w:val="3"/>
            <w:tcBorders>
              <w:top w:val="nil"/>
              <w:left w:val="nil"/>
              <w:right w:val="nil"/>
            </w:tcBorders>
          </w:tcPr>
          <w:p w14:paraId="273B89F4" w14:textId="77777777" w:rsidR="0011605F" w:rsidRPr="00780ACD" w:rsidRDefault="0011605F" w:rsidP="002567BE">
            <w:pPr>
              <w:rPr>
                <w:rFonts w:cstheme="minorHAnsi"/>
                <w:lang w:val="en-US"/>
              </w:rPr>
            </w:pPr>
            <w:r w:rsidRPr="00780ACD">
              <w:rPr>
                <w:rFonts w:cstheme="minorHAnsi"/>
                <w:lang w:val="en-US"/>
              </w:rPr>
              <w:lastRenderedPageBreak/>
              <w:t>Load</w:t>
            </w:r>
          </w:p>
        </w:tc>
        <w:tc>
          <w:tcPr>
            <w:tcW w:w="709" w:type="dxa"/>
            <w:gridSpan w:val="2"/>
            <w:tcBorders>
              <w:top w:val="nil"/>
              <w:left w:val="nil"/>
              <w:right w:val="nil"/>
            </w:tcBorders>
          </w:tcPr>
          <w:p w14:paraId="32282E6F" w14:textId="77777777" w:rsidR="0011605F" w:rsidRPr="00780ACD" w:rsidRDefault="0011605F" w:rsidP="002567BE">
            <w:pPr>
              <w:jc w:val="right"/>
              <w:rPr>
                <w:rFonts w:cstheme="minorHAnsi"/>
                <w:lang w:val="en-US"/>
              </w:rPr>
            </w:pPr>
            <w:r w:rsidRPr="00780ACD">
              <w:rPr>
                <w:rFonts w:cstheme="minorHAnsi"/>
                <w:lang w:val="en-US"/>
              </w:rPr>
              <w:t>-0.14</w:t>
            </w:r>
          </w:p>
        </w:tc>
        <w:tc>
          <w:tcPr>
            <w:tcW w:w="1169" w:type="dxa"/>
            <w:gridSpan w:val="2"/>
            <w:tcBorders>
              <w:top w:val="nil"/>
              <w:left w:val="nil"/>
              <w:right w:val="nil"/>
            </w:tcBorders>
          </w:tcPr>
          <w:p w14:paraId="4A8A152A"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top w:val="nil"/>
              <w:left w:val="nil"/>
              <w:right w:val="nil"/>
            </w:tcBorders>
          </w:tcPr>
          <w:p w14:paraId="2E5AD8FB" w14:textId="77777777" w:rsidR="0011605F" w:rsidRPr="00780ACD" w:rsidRDefault="0011605F" w:rsidP="002567BE">
            <w:pPr>
              <w:jc w:val="right"/>
              <w:rPr>
                <w:rFonts w:cstheme="minorHAnsi"/>
                <w:lang w:val="en-US"/>
              </w:rPr>
            </w:pPr>
            <w:r w:rsidRPr="00780ACD">
              <w:rPr>
                <w:rFonts w:cstheme="minorHAnsi"/>
                <w:lang w:val="en-US"/>
              </w:rPr>
              <w:t>-0.17</w:t>
            </w:r>
          </w:p>
        </w:tc>
        <w:tc>
          <w:tcPr>
            <w:tcW w:w="976" w:type="dxa"/>
            <w:tcBorders>
              <w:top w:val="nil"/>
              <w:left w:val="nil"/>
              <w:right w:val="nil"/>
            </w:tcBorders>
          </w:tcPr>
          <w:p w14:paraId="6E42DE29" w14:textId="77777777" w:rsidR="0011605F" w:rsidRPr="00780ACD" w:rsidRDefault="0011605F" w:rsidP="002567BE">
            <w:pPr>
              <w:jc w:val="right"/>
              <w:rPr>
                <w:rFonts w:cstheme="minorHAnsi"/>
                <w:lang w:val="en-US"/>
              </w:rPr>
            </w:pPr>
            <w:r w:rsidRPr="00780ACD">
              <w:rPr>
                <w:rFonts w:cstheme="minorHAnsi"/>
                <w:lang w:val="en-US"/>
              </w:rPr>
              <w:t>-0.11</w:t>
            </w:r>
          </w:p>
        </w:tc>
        <w:tc>
          <w:tcPr>
            <w:tcW w:w="1080" w:type="dxa"/>
            <w:tcBorders>
              <w:top w:val="nil"/>
              <w:left w:val="nil"/>
              <w:right w:val="nil"/>
            </w:tcBorders>
          </w:tcPr>
          <w:p w14:paraId="4C763572" w14:textId="77777777" w:rsidR="0011605F" w:rsidRPr="00780ACD" w:rsidRDefault="0011605F" w:rsidP="002567BE">
            <w:pPr>
              <w:rPr>
                <w:rFonts w:cstheme="minorHAnsi"/>
                <w:lang w:val="en-US"/>
              </w:rPr>
            </w:pPr>
          </w:p>
        </w:tc>
      </w:tr>
      <w:tr w:rsidR="0011605F" w:rsidRPr="00780ACD" w14:paraId="57A1FA73" w14:textId="77777777" w:rsidTr="00D03500">
        <w:trPr>
          <w:jc w:val="center"/>
        </w:trPr>
        <w:tc>
          <w:tcPr>
            <w:tcW w:w="2268" w:type="dxa"/>
            <w:gridSpan w:val="3"/>
            <w:tcBorders>
              <w:left w:val="nil"/>
              <w:right w:val="nil"/>
            </w:tcBorders>
          </w:tcPr>
          <w:p w14:paraId="2C1AF8F8" w14:textId="77777777" w:rsidR="0011605F" w:rsidRPr="00780ACD" w:rsidRDefault="0011605F" w:rsidP="002567BE">
            <w:pPr>
              <w:rPr>
                <w:rFonts w:cstheme="minorHAnsi"/>
                <w:lang w:val="en-US"/>
              </w:rPr>
            </w:pPr>
            <w:r w:rsidRPr="00780ACD">
              <w:rPr>
                <w:rFonts w:cstheme="minorHAnsi"/>
                <w:lang w:val="en-US"/>
              </w:rPr>
              <w:t>Performance</w:t>
            </w:r>
          </w:p>
        </w:tc>
        <w:tc>
          <w:tcPr>
            <w:tcW w:w="709" w:type="dxa"/>
            <w:gridSpan w:val="2"/>
            <w:tcBorders>
              <w:left w:val="nil"/>
              <w:right w:val="nil"/>
            </w:tcBorders>
          </w:tcPr>
          <w:p w14:paraId="21CDFC77" w14:textId="77777777" w:rsidR="0011605F" w:rsidRPr="00780ACD" w:rsidRDefault="0011605F" w:rsidP="002567BE">
            <w:pPr>
              <w:jc w:val="right"/>
              <w:rPr>
                <w:rFonts w:cstheme="minorHAnsi"/>
                <w:lang w:val="en-US"/>
              </w:rPr>
            </w:pPr>
            <w:r w:rsidRPr="00780ACD">
              <w:rPr>
                <w:rFonts w:cstheme="minorHAnsi"/>
                <w:lang w:val="en-US"/>
              </w:rPr>
              <w:t>0.04</w:t>
            </w:r>
          </w:p>
        </w:tc>
        <w:tc>
          <w:tcPr>
            <w:tcW w:w="1169" w:type="dxa"/>
            <w:gridSpan w:val="2"/>
            <w:tcBorders>
              <w:left w:val="nil"/>
              <w:right w:val="nil"/>
            </w:tcBorders>
          </w:tcPr>
          <w:p w14:paraId="765B27CF"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22133473" w14:textId="77777777" w:rsidR="0011605F" w:rsidRPr="00780ACD" w:rsidRDefault="0011605F" w:rsidP="002567BE">
            <w:pPr>
              <w:jc w:val="right"/>
              <w:rPr>
                <w:rFonts w:cstheme="minorHAnsi"/>
                <w:lang w:val="en-US"/>
              </w:rPr>
            </w:pPr>
            <w:r w:rsidRPr="00780ACD">
              <w:rPr>
                <w:rFonts w:cstheme="minorHAnsi"/>
                <w:lang w:val="en-US"/>
              </w:rPr>
              <w:t>0.01</w:t>
            </w:r>
          </w:p>
        </w:tc>
        <w:tc>
          <w:tcPr>
            <w:tcW w:w="976" w:type="dxa"/>
            <w:tcBorders>
              <w:left w:val="nil"/>
              <w:right w:val="nil"/>
            </w:tcBorders>
          </w:tcPr>
          <w:p w14:paraId="55CFEA2E" w14:textId="77777777" w:rsidR="0011605F" w:rsidRPr="00780ACD" w:rsidRDefault="0011605F" w:rsidP="002567BE">
            <w:pPr>
              <w:jc w:val="right"/>
              <w:rPr>
                <w:rFonts w:cstheme="minorHAnsi"/>
                <w:lang w:val="en-US"/>
              </w:rPr>
            </w:pPr>
            <w:r w:rsidRPr="00780ACD">
              <w:rPr>
                <w:rFonts w:cstheme="minorHAnsi"/>
                <w:lang w:val="en-US"/>
              </w:rPr>
              <w:t>0.07</w:t>
            </w:r>
          </w:p>
        </w:tc>
        <w:tc>
          <w:tcPr>
            <w:tcW w:w="1080" w:type="dxa"/>
            <w:tcBorders>
              <w:left w:val="nil"/>
              <w:right w:val="nil"/>
            </w:tcBorders>
          </w:tcPr>
          <w:p w14:paraId="4004D7EA" w14:textId="77777777" w:rsidR="0011605F" w:rsidRPr="00780ACD" w:rsidRDefault="0011605F" w:rsidP="002567BE">
            <w:pPr>
              <w:rPr>
                <w:rFonts w:cstheme="minorHAnsi"/>
                <w:lang w:val="en-US"/>
              </w:rPr>
            </w:pPr>
          </w:p>
        </w:tc>
      </w:tr>
      <w:tr w:rsidR="0011605F" w:rsidRPr="00780ACD" w14:paraId="5AED5442" w14:textId="77777777" w:rsidTr="00D03500">
        <w:trPr>
          <w:jc w:val="center"/>
        </w:trPr>
        <w:tc>
          <w:tcPr>
            <w:tcW w:w="2268" w:type="dxa"/>
            <w:gridSpan w:val="3"/>
            <w:tcBorders>
              <w:left w:val="nil"/>
              <w:right w:val="nil"/>
            </w:tcBorders>
          </w:tcPr>
          <w:p w14:paraId="7C1201EA" w14:textId="77777777" w:rsidR="0011605F" w:rsidRPr="00780ACD" w:rsidRDefault="0011605F" w:rsidP="002567BE">
            <w:pPr>
              <w:rPr>
                <w:rFonts w:cstheme="minorHAnsi"/>
                <w:lang w:val="en-US"/>
              </w:rPr>
            </w:pPr>
            <w:r w:rsidRPr="00780ACD">
              <w:rPr>
                <w:rFonts w:cstheme="minorHAnsi"/>
                <w:lang w:val="en-US"/>
              </w:rPr>
              <w:t>Group</w:t>
            </w:r>
          </w:p>
        </w:tc>
        <w:tc>
          <w:tcPr>
            <w:tcW w:w="709" w:type="dxa"/>
            <w:gridSpan w:val="2"/>
            <w:tcBorders>
              <w:left w:val="nil"/>
              <w:right w:val="nil"/>
            </w:tcBorders>
          </w:tcPr>
          <w:p w14:paraId="59E05CAD"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right w:val="nil"/>
            </w:tcBorders>
          </w:tcPr>
          <w:p w14:paraId="0F503DA1"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right w:val="nil"/>
            </w:tcBorders>
          </w:tcPr>
          <w:p w14:paraId="145908BB" w14:textId="77777777" w:rsidR="0011605F" w:rsidRPr="00780ACD" w:rsidRDefault="0011605F" w:rsidP="002567BE">
            <w:pPr>
              <w:jc w:val="right"/>
              <w:rPr>
                <w:rFonts w:cstheme="minorHAnsi"/>
                <w:lang w:val="en-US"/>
              </w:rPr>
            </w:pPr>
            <w:r w:rsidRPr="00780ACD">
              <w:rPr>
                <w:rFonts w:cstheme="minorHAnsi"/>
                <w:lang w:val="en-US"/>
              </w:rPr>
              <w:t>-0.05</w:t>
            </w:r>
          </w:p>
        </w:tc>
        <w:tc>
          <w:tcPr>
            <w:tcW w:w="976" w:type="dxa"/>
            <w:tcBorders>
              <w:left w:val="nil"/>
              <w:right w:val="nil"/>
            </w:tcBorders>
          </w:tcPr>
          <w:p w14:paraId="36B0AD19" w14:textId="77777777" w:rsidR="0011605F" w:rsidRPr="00780ACD" w:rsidRDefault="0011605F" w:rsidP="002567BE">
            <w:pPr>
              <w:jc w:val="right"/>
              <w:rPr>
                <w:rFonts w:cstheme="minorHAnsi"/>
                <w:lang w:val="en-US"/>
              </w:rPr>
            </w:pPr>
            <w:r w:rsidRPr="00780ACD">
              <w:rPr>
                <w:rFonts w:cstheme="minorHAnsi"/>
                <w:lang w:val="en-US"/>
              </w:rPr>
              <w:t>0.02</w:t>
            </w:r>
          </w:p>
        </w:tc>
        <w:tc>
          <w:tcPr>
            <w:tcW w:w="1080" w:type="dxa"/>
            <w:tcBorders>
              <w:left w:val="nil"/>
              <w:right w:val="nil"/>
            </w:tcBorders>
          </w:tcPr>
          <w:p w14:paraId="5715B04C" w14:textId="77777777" w:rsidR="0011605F" w:rsidRPr="00780ACD" w:rsidRDefault="0011605F" w:rsidP="002567BE">
            <w:pPr>
              <w:rPr>
                <w:rFonts w:cstheme="minorHAnsi"/>
                <w:lang w:val="en-US"/>
              </w:rPr>
            </w:pPr>
          </w:p>
        </w:tc>
      </w:tr>
      <w:tr w:rsidR="0011605F" w:rsidRPr="00780ACD" w14:paraId="7B67171B" w14:textId="77777777" w:rsidTr="00D03500">
        <w:trPr>
          <w:jc w:val="center"/>
        </w:trPr>
        <w:tc>
          <w:tcPr>
            <w:tcW w:w="2268" w:type="dxa"/>
            <w:gridSpan w:val="3"/>
            <w:tcBorders>
              <w:left w:val="nil"/>
              <w:bottom w:val="single" w:sz="4" w:space="0" w:color="auto"/>
              <w:right w:val="nil"/>
            </w:tcBorders>
          </w:tcPr>
          <w:p w14:paraId="5DC64A48" w14:textId="5F7D5D8B" w:rsidR="0011605F" w:rsidRPr="00780ACD" w:rsidRDefault="0011605F" w:rsidP="002567BE">
            <w:pPr>
              <w:rPr>
                <w:rFonts w:cstheme="minorHAnsi"/>
                <w:lang w:val="en-US"/>
              </w:rPr>
            </w:pPr>
            <w:r w:rsidRPr="00780ACD">
              <w:rPr>
                <w:rFonts w:cstheme="minorHAnsi"/>
                <w:lang w:val="en-US"/>
              </w:rPr>
              <w:t>Group ×</w:t>
            </w:r>
            <w:r w:rsidR="0023602B" w:rsidRPr="00780ACD">
              <w:rPr>
                <w:rFonts w:cstheme="minorHAnsi"/>
                <w:lang w:val="en-US"/>
              </w:rPr>
              <w:t xml:space="preserve"> performance </w:t>
            </w:r>
          </w:p>
        </w:tc>
        <w:tc>
          <w:tcPr>
            <w:tcW w:w="709" w:type="dxa"/>
            <w:gridSpan w:val="2"/>
            <w:tcBorders>
              <w:left w:val="nil"/>
              <w:bottom w:val="single" w:sz="4" w:space="0" w:color="auto"/>
              <w:right w:val="nil"/>
            </w:tcBorders>
          </w:tcPr>
          <w:p w14:paraId="1B1C91FD"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bottom w:val="single" w:sz="4" w:space="0" w:color="auto"/>
              <w:right w:val="nil"/>
            </w:tcBorders>
          </w:tcPr>
          <w:p w14:paraId="3219449E" w14:textId="77777777" w:rsidR="0011605F" w:rsidRPr="00780ACD" w:rsidRDefault="0011605F" w:rsidP="002567BE">
            <w:pPr>
              <w:jc w:val="right"/>
              <w:rPr>
                <w:rFonts w:cstheme="minorHAnsi"/>
                <w:lang w:val="en-US"/>
              </w:rPr>
            </w:pPr>
            <w:r w:rsidRPr="00780ACD">
              <w:rPr>
                <w:rFonts w:cstheme="minorHAnsi"/>
                <w:lang w:val="en-US"/>
              </w:rPr>
              <w:t>0.02</w:t>
            </w:r>
          </w:p>
        </w:tc>
        <w:tc>
          <w:tcPr>
            <w:tcW w:w="1169" w:type="dxa"/>
            <w:gridSpan w:val="2"/>
            <w:tcBorders>
              <w:left w:val="nil"/>
              <w:bottom w:val="single" w:sz="4" w:space="0" w:color="auto"/>
              <w:right w:val="nil"/>
            </w:tcBorders>
          </w:tcPr>
          <w:p w14:paraId="0E6A3399" w14:textId="77777777" w:rsidR="0011605F" w:rsidRPr="00780ACD" w:rsidRDefault="0011605F" w:rsidP="002567BE">
            <w:pPr>
              <w:jc w:val="right"/>
              <w:rPr>
                <w:rFonts w:cstheme="minorHAnsi"/>
                <w:lang w:val="en-US"/>
              </w:rPr>
            </w:pPr>
            <w:r w:rsidRPr="00780ACD">
              <w:rPr>
                <w:rFonts w:cstheme="minorHAnsi"/>
                <w:lang w:val="en-US"/>
              </w:rPr>
              <w:t>-0.04</w:t>
            </w:r>
          </w:p>
        </w:tc>
        <w:tc>
          <w:tcPr>
            <w:tcW w:w="976" w:type="dxa"/>
            <w:tcBorders>
              <w:left w:val="nil"/>
              <w:bottom w:val="single" w:sz="4" w:space="0" w:color="auto"/>
              <w:right w:val="nil"/>
            </w:tcBorders>
          </w:tcPr>
          <w:p w14:paraId="1B4A3207" w14:textId="77777777" w:rsidR="0011605F" w:rsidRPr="00780ACD" w:rsidRDefault="0011605F" w:rsidP="002567BE">
            <w:pPr>
              <w:jc w:val="right"/>
              <w:rPr>
                <w:rFonts w:cstheme="minorHAnsi"/>
                <w:lang w:val="en-US"/>
              </w:rPr>
            </w:pPr>
            <w:r w:rsidRPr="00780ACD">
              <w:rPr>
                <w:rFonts w:cstheme="minorHAnsi"/>
                <w:lang w:val="en-US"/>
              </w:rPr>
              <w:t>0.02</w:t>
            </w:r>
          </w:p>
        </w:tc>
        <w:tc>
          <w:tcPr>
            <w:tcW w:w="1080" w:type="dxa"/>
            <w:tcBorders>
              <w:left w:val="nil"/>
              <w:bottom w:val="single" w:sz="4" w:space="0" w:color="auto"/>
              <w:right w:val="nil"/>
            </w:tcBorders>
          </w:tcPr>
          <w:p w14:paraId="40A0930D" w14:textId="77777777" w:rsidR="0011605F" w:rsidRPr="00780ACD" w:rsidRDefault="0011605F" w:rsidP="002567BE">
            <w:pPr>
              <w:rPr>
                <w:rFonts w:cstheme="minorHAnsi"/>
                <w:lang w:val="en-US"/>
              </w:rPr>
            </w:pPr>
          </w:p>
        </w:tc>
      </w:tr>
      <w:tr w:rsidR="0011605F" w:rsidRPr="00780ACD" w14:paraId="0D994A24" w14:textId="77777777" w:rsidTr="00D03500">
        <w:trPr>
          <w:trHeight w:val="73"/>
          <w:jc w:val="center"/>
        </w:trPr>
        <w:tc>
          <w:tcPr>
            <w:tcW w:w="2268" w:type="dxa"/>
            <w:gridSpan w:val="3"/>
            <w:tcBorders>
              <w:left w:val="nil"/>
              <w:bottom w:val="single" w:sz="4" w:space="0" w:color="auto"/>
              <w:right w:val="nil"/>
            </w:tcBorders>
          </w:tcPr>
          <w:p w14:paraId="3CEE66DD" w14:textId="77777777" w:rsidR="0011605F" w:rsidRPr="00780ACD" w:rsidRDefault="0011605F" w:rsidP="002567BE">
            <w:pPr>
              <w:rPr>
                <w:rFonts w:cstheme="minorHAnsi"/>
                <w:lang w:val="en-US"/>
              </w:rPr>
            </w:pPr>
            <w:r w:rsidRPr="00780ACD">
              <w:rPr>
                <w:rFonts w:cstheme="minorHAnsi"/>
                <w:lang w:val="en-US"/>
              </w:rPr>
              <w:t>Group × load</w:t>
            </w:r>
          </w:p>
        </w:tc>
        <w:tc>
          <w:tcPr>
            <w:tcW w:w="709" w:type="dxa"/>
            <w:gridSpan w:val="2"/>
            <w:tcBorders>
              <w:left w:val="nil"/>
              <w:bottom w:val="single" w:sz="4" w:space="0" w:color="auto"/>
              <w:right w:val="nil"/>
            </w:tcBorders>
          </w:tcPr>
          <w:p w14:paraId="20ECF019"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bottom w:val="single" w:sz="4" w:space="0" w:color="auto"/>
              <w:right w:val="nil"/>
            </w:tcBorders>
          </w:tcPr>
          <w:p w14:paraId="3CC3B152" w14:textId="77777777" w:rsidR="0011605F" w:rsidRPr="00780ACD" w:rsidRDefault="0011605F" w:rsidP="002567BE">
            <w:pPr>
              <w:jc w:val="right"/>
              <w:rPr>
                <w:rFonts w:cstheme="minorHAnsi"/>
                <w:lang w:val="en-US"/>
              </w:rPr>
            </w:pPr>
            <w:r w:rsidRPr="00780ACD">
              <w:rPr>
                <w:rFonts w:cstheme="minorHAnsi"/>
                <w:lang w:val="en-US"/>
              </w:rPr>
              <w:t>0.01</w:t>
            </w:r>
          </w:p>
        </w:tc>
        <w:tc>
          <w:tcPr>
            <w:tcW w:w="1169" w:type="dxa"/>
            <w:gridSpan w:val="2"/>
            <w:tcBorders>
              <w:left w:val="nil"/>
              <w:bottom w:val="single" w:sz="4" w:space="0" w:color="auto"/>
              <w:right w:val="nil"/>
            </w:tcBorders>
          </w:tcPr>
          <w:p w14:paraId="3A766025" w14:textId="77777777" w:rsidR="0011605F" w:rsidRPr="00780ACD" w:rsidRDefault="0011605F" w:rsidP="002567BE">
            <w:pPr>
              <w:jc w:val="right"/>
              <w:rPr>
                <w:rFonts w:cstheme="minorHAnsi"/>
                <w:lang w:val="en-US"/>
              </w:rPr>
            </w:pPr>
            <w:r w:rsidRPr="00780ACD">
              <w:rPr>
                <w:rFonts w:cstheme="minorHAnsi"/>
                <w:lang w:val="en-US"/>
              </w:rPr>
              <w:t>-0.04</w:t>
            </w:r>
          </w:p>
        </w:tc>
        <w:tc>
          <w:tcPr>
            <w:tcW w:w="976" w:type="dxa"/>
            <w:tcBorders>
              <w:left w:val="nil"/>
              <w:bottom w:val="single" w:sz="4" w:space="0" w:color="auto"/>
              <w:right w:val="nil"/>
            </w:tcBorders>
          </w:tcPr>
          <w:p w14:paraId="6A533E9C" w14:textId="77777777" w:rsidR="0011605F" w:rsidRPr="00780ACD" w:rsidRDefault="0011605F" w:rsidP="002567BE">
            <w:pPr>
              <w:jc w:val="right"/>
              <w:rPr>
                <w:rFonts w:cstheme="minorHAnsi"/>
                <w:lang w:val="en-US"/>
              </w:rPr>
            </w:pPr>
            <w:r w:rsidRPr="00780ACD">
              <w:rPr>
                <w:rFonts w:cstheme="minorHAnsi"/>
                <w:lang w:val="en-US"/>
              </w:rPr>
              <w:t>0.02</w:t>
            </w:r>
          </w:p>
        </w:tc>
        <w:tc>
          <w:tcPr>
            <w:tcW w:w="1080" w:type="dxa"/>
            <w:tcBorders>
              <w:left w:val="nil"/>
              <w:bottom w:val="single" w:sz="4" w:space="0" w:color="auto"/>
              <w:right w:val="nil"/>
            </w:tcBorders>
          </w:tcPr>
          <w:p w14:paraId="18ACF544" w14:textId="4D5A8FD3" w:rsidR="0011605F" w:rsidRPr="00780ACD" w:rsidRDefault="005D1F14" w:rsidP="005761E4">
            <w:pPr>
              <w:jc w:val="center"/>
              <w:rPr>
                <w:rFonts w:cstheme="minorHAnsi"/>
                <w:lang w:val="en-US"/>
              </w:rPr>
            </w:pPr>
            <w:r w:rsidRPr="00780ACD">
              <w:rPr>
                <w:rFonts w:cstheme="minorHAnsi"/>
              </w:rPr>
              <w:t>4166.67</w:t>
            </w:r>
          </w:p>
        </w:tc>
      </w:tr>
    </w:tbl>
    <w:p w14:paraId="4CBDF3F6" w14:textId="77777777" w:rsidR="00155699" w:rsidRPr="00780ACD" w:rsidRDefault="00155699" w:rsidP="00155699"/>
    <w:p w14:paraId="587E93CC" w14:textId="3E7DDC55" w:rsidR="009C4AED" w:rsidRPr="00780ACD" w:rsidRDefault="00BF3679" w:rsidP="009C4AED">
      <w:pPr>
        <w:jc w:val="both"/>
        <w:rPr>
          <w:rFonts w:cstheme="minorHAnsi"/>
          <w:b/>
          <w:sz w:val="24"/>
          <w:szCs w:val="24"/>
          <w:lang w:val="en-US"/>
        </w:rPr>
      </w:pPr>
      <w:r w:rsidRPr="00780ACD">
        <w:rPr>
          <w:rFonts w:cstheme="minorHAnsi"/>
          <w:b/>
          <w:sz w:val="24"/>
          <w:szCs w:val="24"/>
          <w:lang w:val="en-US"/>
        </w:rPr>
        <w:t>Group differences in</w:t>
      </w:r>
      <w:r w:rsidR="00A93429" w:rsidRPr="00780ACD">
        <w:rPr>
          <w:rFonts w:cstheme="minorHAnsi"/>
          <w:b/>
          <w:sz w:val="24"/>
          <w:szCs w:val="24"/>
          <w:lang w:val="en-US"/>
        </w:rPr>
        <w:t xml:space="preserve"> summary measures of effort costliness </w:t>
      </w:r>
      <w:r w:rsidR="00F9744F" w:rsidRPr="00780ACD">
        <w:rPr>
          <w:rFonts w:cstheme="minorHAnsi"/>
          <w:b/>
          <w:sz w:val="24"/>
          <w:szCs w:val="24"/>
          <w:lang w:val="en-US"/>
        </w:rPr>
        <w:t xml:space="preserve">(AUC, proportion of choices for the higher load/reward option) </w:t>
      </w:r>
      <w:r w:rsidR="00A93429" w:rsidRPr="00780ACD">
        <w:rPr>
          <w:rFonts w:cstheme="minorHAnsi"/>
          <w:b/>
          <w:sz w:val="24"/>
          <w:szCs w:val="24"/>
          <w:lang w:val="en-US"/>
        </w:rPr>
        <w:t>from the pre-scan</w:t>
      </w:r>
      <w:r w:rsidR="009C4AED" w:rsidRPr="00780ACD">
        <w:rPr>
          <w:rFonts w:cstheme="minorHAnsi"/>
          <w:b/>
          <w:sz w:val="24"/>
          <w:szCs w:val="24"/>
          <w:lang w:val="en-US"/>
        </w:rPr>
        <w:t xml:space="preserve"> effort discounting </w:t>
      </w:r>
      <w:r w:rsidRPr="00780ACD">
        <w:rPr>
          <w:rFonts w:cstheme="minorHAnsi"/>
          <w:b/>
          <w:sz w:val="24"/>
          <w:szCs w:val="24"/>
          <w:lang w:val="en-US"/>
        </w:rPr>
        <w:t>session</w:t>
      </w:r>
      <w:r w:rsidR="00A93429" w:rsidRPr="00780ACD">
        <w:rPr>
          <w:rFonts w:cstheme="minorHAnsi"/>
          <w:b/>
          <w:sz w:val="24"/>
          <w:szCs w:val="24"/>
          <w:lang w:val="en-US"/>
        </w:rPr>
        <w:t xml:space="preserve"> </w:t>
      </w:r>
      <w:r w:rsidRPr="00780ACD">
        <w:rPr>
          <w:rFonts w:cstheme="minorHAnsi"/>
          <w:b/>
          <w:sz w:val="24"/>
          <w:szCs w:val="24"/>
          <w:lang w:val="en-US"/>
        </w:rPr>
        <w:t xml:space="preserve">remain non-significant when </w:t>
      </w:r>
      <w:r w:rsidR="00A93429" w:rsidRPr="00780ACD">
        <w:rPr>
          <w:rFonts w:cstheme="minorHAnsi"/>
          <w:b/>
          <w:sz w:val="24"/>
          <w:szCs w:val="24"/>
          <w:lang w:val="en-US"/>
        </w:rPr>
        <w:t>covarying for IQ</w:t>
      </w:r>
      <w:r w:rsidR="009F0F0A" w:rsidRPr="00780ACD">
        <w:rPr>
          <w:rFonts w:cstheme="minorHAnsi"/>
          <w:b/>
          <w:sz w:val="24"/>
          <w:szCs w:val="24"/>
          <w:lang w:val="en-US"/>
        </w:rPr>
        <w:t xml:space="preserve"> and are unrelated to SES</w:t>
      </w:r>
      <w:r w:rsidR="00A93429" w:rsidRPr="00780ACD">
        <w:rPr>
          <w:rFonts w:cstheme="minorHAnsi"/>
          <w:b/>
          <w:sz w:val="24"/>
          <w:szCs w:val="24"/>
          <w:lang w:val="en-US"/>
        </w:rPr>
        <w:t xml:space="preserve">. </w:t>
      </w:r>
    </w:p>
    <w:p w14:paraId="7CD8D830" w14:textId="6B620A50" w:rsidR="008251CE" w:rsidRPr="00780ACD" w:rsidRDefault="00A93429" w:rsidP="00D03500">
      <w:pPr>
        <w:spacing w:line="240" w:lineRule="auto"/>
        <w:jc w:val="both"/>
        <w:rPr>
          <w:rFonts w:cstheme="minorHAnsi"/>
          <w:sz w:val="24"/>
          <w:szCs w:val="24"/>
          <w:lang w:val="en-US"/>
        </w:rPr>
      </w:pPr>
      <w:r w:rsidRPr="00780ACD">
        <w:rPr>
          <w:rFonts w:cstheme="minorHAnsi"/>
          <w:sz w:val="24"/>
          <w:szCs w:val="24"/>
          <w:lang w:val="en-US"/>
        </w:rPr>
        <w:t>Given the significant group difference in IQ (Table 1), we</w:t>
      </w:r>
      <w:r w:rsidR="00BF3679" w:rsidRPr="00780ACD">
        <w:rPr>
          <w:rFonts w:cstheme="minorHAnsi"/>
          <w:sz w:val="24"/>
          <w:szCs w:val="24"/>
          <w:lang w:val="en-US"/>
        </w:rPr>
        <w:t xml:space="preserve"> also </w:t>
      </w:r>
      <w:r w:rsidRPr="00780ACD">
        <w:rPr>
          <w:rFonts w:cstheme="minorHAnsi"/>
          <w:sz w:val="24"/>
          <w:szCs w:val="24"/>
          <w:lang w:val="en-US"/>
        </w:rPr>
        <w:t xml:space="preserve">conducted group comparisons </w:t>
      </w:r>
      <w:r w:rsidR="00BF3679" w:rsidRPr="00780ACD">
        <w:rPr>
          <w:rFonts w:cstheme="minorHAnsi"/>
          <w:sz w:val="24"/>
          <w:szCs w:val="24"/>
          <w:lang w:val="en-US"/>
        </w:rPr>
        <w:t>of</w:t>
      </w:r>
      <w:r w:rsidR="00F9744F" w:rsidRPr="00780ACD">
        <w:rPr>
          <w:rFonts w:cstheme="minorHAnsi"/>
          <w:sz w:val="24"/>
          <w:szCs w:val="24"/>
          <w:lang w:val="en-US"/>
        </w:rPr>
        <w:t xml:space="preserve"> summary measures of effort costliness (AUC, proportion of choices for the higher load/reward option) </w:t>
      </w:r>
      <w:r w:rsidRPr="00780ACD">
        <w:rPr>
          <w:rFonts w:cstheme="minorHAnsi"/>
          <w:sz w:val="24"/>
          <w:szCs w:val="24"/>
          <w:lang w:val="en-US"/>
        </w:rPr>
        <w:t>accounting for IQ (</w:t>
      </w:r>
      <w:r w:rsidR="00F9744F" w:rsidRPr="00780ACD">
        <w:rPr>
          <w:rFonts w:cstheme="minorHAnsi"/>
          <w:sz w:val="24"/>
          <w:szCs w:val="24"/>
          <w:lang w:val="en-US"/>
        </w:rPr>
        <w:t xml:space="preserve">one-way </w:t>
      </w:r>
      <w:r w:rsidR="00BF3679" w:rsidRPr="00780ACD">
        <w:rPr>
          <w:rFonts w:cstheme="minorHAnsi"/>
          <w:sz w:val="24"/>
          <w:szCs w:val="24"/>
          <w:lang w:val="en-US"/>
        </w:rPr>
        <w:t>ANCOVAs). Results indicated no significant effect of IQ on either measure (both</w:t>
      </w:r>
      <w:r w:rsidR="00D010C9" w:rsidRPr="00780ACD">
        <w:rPr>
          <w:rFonts w:cstheme="minorHAnsi"/>
          <w:sz w:val="24"/>
          <w:szCs w:val="24"/>
          <w:lang w:val="en-US"/>
        </w:rPr>
        <w:t xml:space="preserve"> </w:t>
      </w:r>
      <w:r w:rsidR="00D010C9" w:rsidRPr="00780ACD">
        <w:rPr>
          <w:rFonts w:cstheme="minorHAnsi"/>
          <w:i/>
          <w:sz w:val="24"/>
          <w:szCs w:val="24"/>
          <w:lang w:val="en-US"/>
        </w:rPr>
        <w:t>F</w:t>
      </w:r>
      <w:r w:rsidR="00D010C9" w:rsidRPr="00780ACD">
        <w:rPr>
          <w:rFonts w:cstheme="minorHAnsi"/>
          <w:sz w:val="24"/>
          <w:szCs w:val="24"/>
          <w:lang w:val="en-US"/>
        </w:rPr>
        <w:t xml:space="preserve"> &lt;.5; both </w:t>
      </w:r>
      <w:r w:rsidR="00D010C9" w:rsidRPr="00780ACD">
        <w:rPr>
          <w:rFonts w:cstheme="minorHAnsi"/>
          <w:i/>
          <w:sz w:val="24"/>
          <w:szCs w:val="24"/>
          <w:lang w:val="en-US"/>
        </w:rPr>
        <w:t>p</w:t>
      </w:r>
      <w:r w:rsidR="00D010C9" w:rsidRPr="00780ACD">
        <w:rPr>
          <w:rFonts w:cstheme="minorHAnsi"/>
          <w:sz w:val="24"/>
          <w:szCs w:val="24"/>
          <w:lang w:val="en-US"/>
        </w:rPr>
        <w:t xml:space="preserve"> &gt; .5</w:t>
      </w:r>
      <w:r w:rsidR="00BF3679" w:rsidRPr="00780ACD">
        <w:rPr>
          <w:rFonts w:cstheme="minorHAnsi"/>
          <w:sz w:val="24"/>
          <w:szCs w:val="24"/>
          <w:lang w:val="en-US"/>
        </w:rPr>
        <w:t>) and the group factor remained non-significant (</w:t>
      </w:r>
      <w:r w:rsidR="00D010C9" w:rsidRPr="00780ACD">
        <w:rPr>
          <w:rFonts w:cstheme="minorHAnsi"/>
          <w:sz w:val="24"/>
          <w:szCs w:val="24"/>
          <w:lang w:val="en-US"/>
        </w:rPr>
        <w:t xml:space="preserve">both </w:t>
      </w:r>
      <w:r w:rsidR="00D010C9" w:rsidRPr="00780ACD">
        <w:rPr>
          <w:rFonts w:cstheme="minorHAnsi"/>
          <w:i/>
          <w:sz w:val="24"/>
          <w:szCs w:val="24"/>
          <w:lang w:val="en-US"/>
        </w:rPr>
        <w:t>F</w:t>
      </w:r>
      <w:r w:rsidR="00D010C9" w:rsidRPr="00780ACD">
        <w:rPr>
          <w:rFonts w:cstheme="minorHAnsi"/>
          <w:sz w:val="24"/>
          <w:szCs w:val="24"/>
          <w:lang w:val="en-US"/>
        </w:rPr>
        <w:t xml:space="preserve"> &lt;.7; both </w:t>
      </w:r>
      <w:r w:rsidR="00D010C9" w:rsidRPr="00780ACD">
        <w:rPr>
          <w:rFonts w:cstheme="minorHAnsi"/>
          <w:i/>
          <w:sz w:val="24"/>
          <w:szCs w:val="24"/>
          <w:lang w:val="en-US"/>
        </w:rPr>
        <w:t>p</w:t>
      </w:r>
      <w:r w:rsidR="00D010C9" w:rsidRPr="00780ACD">
        <w:rPr>
          <w:rFonts w:cstheme="minorHAnsi"/>
          <w:sz w:val="24"/>
          <w:szCs w:val="24"/>
          <w:lang w:val="en-US"/>
        </w:rPr>
        <w:t xml:space="preserve"> &gt; .4</w:t>
      </w:r>
      <w:r w:rsidR="00BF3679" w:rsidRPr="00780ACD">
        <w:rPr>
          <w:rFonts w:cstheme="minorHAnsi"/>
          <w:sz w:val="24"/>
          <w:szCs w:val="24"/>
          <w:lang w:val="en-US"/>
        </w:rPr>
        <w:t xml:space="preserve">). </w:t>
      </w:r>
      <w:r w:rsidR="006610D8" w:rsidRPr="00780ACD">
        <w:rPr>
          <w:rFonts w:cstheme="minorHAnsi"/>
          <w:sz w:val="24"/>
          <w:szCs w:val="24"/>
          <w:lang w:val="en-US"/>
        </w:rPr>
        <w:t>Because valuation of monetary reward may be dependent</w:t>
      </w:r>
      <w:r w:rsidR="00AC750B" w:rsidRPr="00780ACD">
        <w:rPr>
          <w:rFonts w:cstheme="minorHAnsi"/>
          <w:sz w:val="24"/>
          <w:szCs w:val="24"/>
          <w:lang w:val="en-US"/>
        </w:rPr>
        <w:t xml:space="preserve"> on SES, we also explored relationships with summary measures of effort costliness. </w:t>
      </w:r>
      <w:r w:rsidR="00384BEA" w:rsidRPr="00780ACD">
        <w:rPr>
          <w:rFonts w:cstheme="minorHAnsi"/>
          <w:sz w:val="24"/>
          <w:szCs w:val="24"/>
          <w:lang w:val="en-US"/>
        </w:rPr>
        <w:t xml:space="preserve">Mean </w:t>
      </w:r>
      <w:r w:rsidR="00AC750B" w:rsidRPr="00780ACD">
        <w:rPr>
          <w:rFonts w:cstheme="minorHAnsi"/>
          <w:sz w:val="24"/>
          <w:szCs w:val="24"/>
          <w:lang w:val="en-US"/>
        </w:rPr>
        <w:t xml:space="preserve">SES in </w:t>
      </w:r>
      <w:proofErr w:type="spellStart"/>
      <w:r w:rsidR="00AC750B" w:rsidRPr="00780ACD">
        <w:rPr>
          <w:rFonts w:cstheme="minorHAnsi"/>
          <w:sz w:val="24"/>
          <w:szCs w:val="24"/>
          <w:lang w:val="en-US"/>
        </w:rPr>
        <w:t>acAN</w:t>
      </w:r>
      <w:proofErr w:type="spellEnd"/>
      <w:r w:rsidR="00AC750B" w:rsidRPr="00780ACD">
        <w:rPr>
          <w:rFonts w:cstheme="minorHAnsi"/>
          <w:sz w:val="24"/>
          <w:szCs w:val="24"/>
          <w:lang w:val="en-US"/>
        </w:rPr>
        <w:t xml:space="preserve"> (</w:t>
      </w:r>
      <w:r w:rsidR="00384BEA" w:rsidRPr="00780ACD">
        <w:rPr>
          <w:rFonts w:cstheme="minorHAnsi"/>
          <w:sz w:val="24"/>
          <w:szCs w:val="24"/>
          <w:lang w:val="en-US"/>
        </w:rPr>
        <w:t>3.6</w:t>
      </w:r>
      <w:r w:rsidR="00490252" w:rsidRPr="00780ACD">
        <w:rPr>
          <w:rFonts w:cstheme="minorHAnsi"/>
          <w:sz w:val="24"/>
          <w:szCs w:val="24"/>
          <w:lang w:val="en-US"/>
        </w:rPr>
        <w:t xml:space="preserve"> ± .11 SEM</w:t>
      </w:r>
      <w:r w:rsidR="00AC750B" w:rsidRPr="00780ACD">
        <w:rPr>
          <w:rFonts w:cstheme="minorHAnsi"/>
          <w:sz w:val="24"/>
          <w:szCs w:val="24"/>
          <w:lang w:val="en-US"/>
        </w:rPr>
        <w:t>) did not differ from that in HC (</w:t>
      </w:r>
      <w:r w:rsidR="00384BEA" w:rsidRPr="00780ACD">
        <w:rPr>
          <w:rFonts w:cstheme="minorHAnsi"/>
          <w:sz w:val="24"/>
          <w:szCs w:val="24"/>
          <w:lang w:val="en-US"/>
        </w:rPr>
        <w:t>3.9</w:t>
      </w:r>
      <w:r w:rsidR="00490252" w:rsidRPr="00780ACD">
        <w:rPr>
          <w:rFonts w:cstheme="minorHAnsi"/>
          <w:sz w:val="24"/>
          <w:szCs w:val="24"/>
          <w:lang w:val="en-US"/>
        </w:rPr>
        <w:t xml:space="preserve"> ± .12 SEM</w:t>
      </w:r>
      <w:r w:rsidR="00AC750B" w:rsidRPr="00780ACD">
        <w:rPr>
          <w:rFonts w:cstheme="minorHAnsi"/>
          <w:sz w:val="24"/>
          <w:szCs w:val="24"/>
          <w:lang w:val="en-US"/>
        </w:rPr>
        <w:t>;</w:t>
      </w:r>
      <w:r w:rsidR="00384BEA" w:rsidRPr="00780ACD">
        <w:rPr>
          <w:rFonts w:cstheme="minorHAnsi"/>
          <w:sz w:val="24"/>
          <w:szCs w:val="24"/>
          <w:lang w:val="en-US"/>
        </w:rPr>
        <w:t xml:space="preserve"> </w:t>
      </w:r>
      <w:r w:rsidR="00AC750B" w:rsidRPr="00780ACD">
        <w:rPr>
          <w:rFonts w:ascii="Arial" w:hAnsi="Arial" w:cs="Arial"/>
          <w:i/>
          <w:lang w:val="en-US"/>
        </w:rPr>
        <w:t>t</w:t>
      </w:r>
      <w:r w:rsidR="00AC750B" w:rsidRPr="00780ACD">
        <w:rPr>
          <w:vertAlign w:val="subscript"/>
          <w:lang w:val="en-US"/>
        </w:rPr>
        <w:t>84</w:t>
      </w:r>
      <w:r w:rsidR="00AC750B" w:rsidRPr="00780ACD">
        <w:rPr>
          <w:lang w:val="en-US"/>
        </w:rPr>
        <w:t xml:space="preserve"> = -1.7, </w:t>
      </w:r>
      <w:r w:rsidR="00AC750B" w:rsidRPr="00780ACD">
        <w:rPr>
          <w:i/>
          <w:lang w:val="en-US"/>
        </w:rPr>
        <w:t>p</w:t>
      </w:r>
      <w:r w:rsidR="00AC750B" w:rsidRPr="00780ACD">
        <w:rPr>
          <w:lang w:val="en-US"/>
        </w:rPr>
        <w:t xml:space="preserve"> = .10</w:t>
      </w:r>
      <w:r w:rsidR="00AC750B" w:rsidRPr="00780ACD">
        <w:rPr>
          <w:rFonts w:cstheme="minorHAnsi"/>
          <w:sz w:val="24"/>
          <w:szCs w:val="24"/>
          <w:lang w:val="en-US"/>
        </w:rPr>
        <w:t>) and no correlations with either AUC or the proportion of choices for the higher load/reward option were found either in the entire sample or in each group individually (</w:t>
      </w:r>
      <w:r w:rsidR="00384BEA" w:rsidRPr="00780ACD">
        <w:rPr>
          <w:rFonts w:cstheme="minorHAnsi"/>
          <w:sz w:val="24"/>
          <w:szCs w:val="24"/>
          <w:lang w:val="en-US"/>
        </w:rPr>
        <w:t xml:space="preserve">all </w:t>
      </w:r>
      <w:r w:rsidR="00384BEA" w:rsidRPr="00780ACD">
        <w:rPr>
          <w:rFonts w:ascii="Arial" w:hAnsi="Arial" w:cs="Arial"/>
          <w:i/>
          <w:lang w:val="en-US"/>
        </w:rPr>
        <w:t>r</w:t>
      </w:r>
      <w:r w:rsidR="00384BEA" w:rsidRPr="00780ACD">
        <w:rPr>
          <w:rFonts w:ascii="Arial" w:hAnsi="Arial" w:cs="Arial"/>
          <w:lang w:val="en-US"/>
        </w:rPr>
        <w:t xml:space="preserve"> &lt; .17; all </w:t>
      </w:r>
      <w:r w:rsidR="00384BEA" w:rsidRPr="00780ACD">
        <w:rPr>
          <w:rFonts w:ascii="Arial" w:hAnsi="Arial" w:cs="Arial"/>
          <w:i/>
          <w:lang w:val="en-US"/>
        </w:rPr>
        <w:t>p</w:t>
      </w:r>
      <w:r w:rsidR="00384BEA" w:rsidRPr="00780ACD">
        <w:rPr>
          <w:rFonts w:ascii="Arial" w:hAnsi="Arial" w:cs="Arial"/>
          <w:lang w:val="en-US"/>
        </w:rPr>
        <w:t xml:space="preserve"> &gt; .24</w:t>
      </w:r>
      <w:r w:rsidR="00AC750B" w:rsidRPr="00780ACD">
        <w:rPr>
          <w:rFonts w:cstheme="minorHAnsi"/>
          <w:sz w:val="24"/>
          <w:szCs w:val="24"/>
          <w:lang w:val="en-US"/>
        </w:rPr>
        <w:t xml:space="preserve">).    </w:t>
      </w:r>
      <w:r w:rsidR="00BF3679" w:rsidRPr="00780ACD">
        <w:rPr>
          <w:rFonts w:cstheme="minorHAnsi"/>
          <w:sz w:val="24"/>
          <w:szCs w:val="24"/>
          <w:lang w:val="en-US"/>
        </w:rPr>
        <w:t xml:space="preserve">  </w:t>
      </w:r>
    </w:p>
    <w:p w14:paraId="3B57DC7E" w14:textId="1478C4C1" w:rsidR="00137D48" w:rsidRPr="00780ACD" w:rsidRDefault="001A7835" w:rsidP="001A7835">
      <w:pPr>
        <w:jc w:val="center"/>
        <w:rPr>
          <w:lang w:val="en-US"/>
        </w:rPr>
      </w:pPr>
      <w:r w:rsidRPr="00780ACD">
        <w:rPr>
          <w:noProof/>
        </w:rPr>
        <w:drawing>
          <wp:inline distT="0" distB="0" distL="0" distR="0" wp14:anchorId="2B14914C" wp14:editId="0BD81802">
            <wp:extent cx="3409200" cy="360360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09200" cy="3603600"/>
                    </a:xfrm>
                    <a:prstGeom prst="rect">
                      <a:avLst/>
                    </a:prstGeom>
                  </pic:spPr>
                </pic:pic>
              </a:graphicData>
            </a:graphic>
          </wp:inline>
        </w:drawing>
      </w:r>
    </w:p>
    <w:p w14:paraId="065A7796" w14:textId="67832B88" w:rsidR="0092797E" w:rsidRPr="00780ACD" w:rsidRDefault="004A0CD5" w:rsidP="00E72872">
      <w:pPr>
        <w:pStyle w:val="xmsonormal"/>
        <w:jc w:val="both"/>
        <w:rPr>
          <w:rFonts w:asciiTheme="minorHAnsi" w:hAnsiTheme="minorHAnsi" w:cstheme="minorHAnsi"/>
          <w:sz w:val="22"/>
          <w:szCs w:val="22"/>
          <w:lang w:val="en-US"/>
        </w:rPr>
      </w:pPr>
      <w:r w:rsidRPr="00780ACD">
        <w:rPr>
          <w:rFonts w:asciiTheme="minorHAnsi" w:hAnsiTheme="minorHAnsi" w:cstheme="minorHAnsi"/>
          <w:sz w:val="22"/>
          <w:szCs w:val="22"/>
          <w:lang w:val="en-US"/>
        </w:rPr>
        <w:t xml:space="preserve">Fig. </w:t>
      </w:r>
      <w:r w:rsidR="001A7835" w:rsidRPr="00780ACD">
        <w:rPr>
          <w:rFonts w:asciiTheme="minorHAnsi" w:hAnsiTheme="minorHAnsi" w:cstheme="minorHAnsi"/>
          <w:sz w:val="22"/>
          <w:szCs w:val="22"/>
          <w:lang w:val="en-US"/>
        </w:rPr>
        <w:t xml:space="preserve">S3. </w:t>
      </w:r>
      <w:r w:rsidR="00D90FE5" w:rsidRPr="00780ACD">
        <w:rPr>
          <w:rFonts w:asciiTheme="minorHAnsi" w:hAnsiTheme="minorHAnsi" w:cstheme="minorHAnsi"/>
          <w:sz w:val="22"/>
          <w:szCs w:val="22"/>
          <w:lang w:val="en-US"/>
        </w:rPr>
        <w:t>Mean p</w:t>
      </w:r>
      <w:r w:rsidR="001A7835" w:rsidRPr="00780ACD">
        <w:rPr>
          <w:rFonts w:asciiTheme="minorHAnsi" w:hAnsiTheme="minorHAnsi" w:cstheme="minorHAnsi"/>
          <w:sz w:val="22"/>
          <w:szCs w:val="22"/>
          <w:lang w:val="en-US"/>
        </w:rPr>
        <w:t xml:space="preserve">roportion of higher-load choices </w:t>
      </w:r>
      <w:r w:rsidR="00D90FE5" w:rsidRPr="00780ACD">
        <w:rPr>
          <w:rFonts w:asciiTheme="minorHAnsi" w:hAnsiTheme="minorHAnsi" w:cstheme="minorHAnsi"/>
          <w:sz w:val="22"/>
          <w:szCs w:val="22"/>
          <w:lang w:val="en-US"/>
        </w:rPr>
        <w:t xml:space="preserve">(± SEM) </w:t>
      </w:r>
      <w:r w:rsidR="00FC543D" w:rsidRPr="00780ACD">
        <w:rPr>
          <w:rFonts w:asciiTheme="minorHAnsi" w:hAnsiTheme="minorHAnsi" w:cstheme="minorHAnsi"/>
          <w:sz w:val="22"/>
          <w:szCs w:val="22"/>
          <w:lang w:val="en-US"/>
        </w:rPr>
        <w:t>in all participants (</w:t>
      </w:r>
      <w:r w:rsidR="00FC543D" w:rsidRPr="00780ACD">
        <w:rPr>
          <w:rFonts w:asciiTheme="minorHAnsi" w:hAnsiTheme="minorHAnsi" w:cstheme="minorHAnsi"/>
          <w:i/>
          <w:sz w:val="22"/>
          <w:szCs w:val="22"/>
          <w:lang w:val="en-US"/>
        </w:rPr>
        <w:t>n</w:t>
      </w:r>
      <w:r w:rsidR="00FC543D" w:rsidRPr="00780ACD">
        <w:rPr>
          <w:rFonts w:asciiTheme="minorHAnsi" w:hAnsiTheme="minorHAnsi" w:cstheme="minorHAnsi"/>
          <w:sz w:val="22"/>
          <w:szCs w:val="22"/>
          <w:lang w:val="en-US"/>
        </w:rPr>
        <w:t xml:space="preserve"> = 96) </w:t>
      </w:r>
      <w:r w:rsidR="003C10DF" w:rsidRPr="00780ACD">
        <w:rPr>
          <w:rFonts w:asciiTheme="minorHAnsi" w:hAnsiTheme="minorHAnsi" w:cstheme="minorHAnsi"/>
          <w:sz w:val="22"/>
          <w:szCs w:val="22"/>
          <w:lang w:val="en-US"/>
        </w:rPr>
        <w:t xml:space="preserve">during the fMRI session (COGED Part 3) </w:t>
      </w:r>
      <w:r w:rsidR="001A7835" w:rsidRPr="00780ACD">
        <w:rPr>
          <w:rFonts w:asciiTheme="minorHAnsi" w:hAnsiTheme="minorHAnsi" w:cstheme="minorHAnsi"/>
          <w:sz w:val="22"/>
          <w:szCs w:val="22"/>
          <w:lang w:val="en-US"/>
        </w:rPr>
        <w:t>are plotted as a function of offer biasing</w:t>
      </w:r>
      <w:r w:rsidR="00D07B12" w:rsidRPr="00780ACD">
        <w:rPr>
          <w:rFonts w:asciiTheme="minorHAnsi" w:hAnsiTheme="minorHAnsi" w:cstheme="minorHAnsi"/>
          <w:sz w:val="22"/>
          <w:szCs w:val="22"/>
          <w:lang w:val="en-US"/>
        </w:rPr>
        <w:t xml:space="preserve"> and N-back </w:t>
      </w:r>
      <w:r w:rsidR="00D90FE5" w:rsidRPr="00780ACD">
        <w:rPr>
          <w:rFonts w:asciiTheme="minorHAnsi" w:hAnsiTheme="minorHAnsi" w:cstheme="minorHAnsi"/>
          <w:sz w:val="22"/>
          <w:szCs w:val="22"/>
          <w:lang w:val="en-US"/>
        </w:rPr>
        <w:t xml:space="preserve">load </w:t>
      </w:r>
      <w:r w:rsidR="00D07B12" w:rsidRPr="00780ACD">
        <w:rPr>
          <w:rFonts w:asciiTheme="minorHAnsi" w:hAnsiTheme="minorHAnsi" w:cstheme="minorHAnsi"/>
          <w:sz w:val="22"/>
          <w:szCs w:val="22"/>
          <w:lang w:val="en-US"/>
        </w:rPr>
        <w:t xml:space="preserve">level. </w:t>
      </w:r>
      <w:r w:rsidR="003C10DF" w:rsidRPr="00780ACD">
        <w:rPr>
          <w:rFonts w:asciiTheme="minorHAnsi" w:hAnsiTheme="minorHAnsi" w:cstheme="minorHAnsi"/>
          <w:sz w:val="22"/>
          <w:szCs w:val="22"/>
          <w:lang w:val="en-US"/>
        </w:rPr>
        <w:t>As in the COGED fMRI study of</w:t>
      </w:r>
      <w:r w:rsidR="004E34B0" w:rsidRPr="00780ACD">
        <w:rPr>
          <w:rFonts w:asciiTheme="minorHAnsi" w:hAnsiTheme="minorHAnsi" w:cstheme="minorHAnsi"/>
          <w:sz w:val="22"/>
          <w:szCs w:val="22"/>
          <w:lang w:val="en-US"/>
        </w:rPr>
        <w:t xml:space="preserve"> Westbrook et al.</w:t>
      </w:r>
      <w:r w:rsidR="003C10DF" w:rsidRPr="00780ACD">
        <w:rPr>
          <w:rFonts w:asciiTheme="minorHAnsi" w:hAnsiTheme="minorHAnsi" w:cstheme="minorHAnsi"/>
          <w:sz w:val="22"/>
          <w:szCs w:val="22"/>
          <w:lang w:val="en-US"/>
        </w:rPr>
        <w:t xml:space="preserve"> </w:t>
      </w:r>
      <w:r w:rsidR="00D74395" w:rsidRPr="00780ACD">
        <w:rPr>
          <w:rFonts w:asciiTheme="minorHAnsi" w:hAnsiTheme="minorHAnsi" w:cstheme="minorHAnsi"/>
          <w:sz w:val="22"/>
          <w:szCs w:val="22"/>
          <w:lang w:val="en-US"/>
        </w:rPr>
        <w:fldChar w:fldCharType="begin"/>
      </w:r>
      <w:r w:rsidR="00C450AB" w:rsidRPr="00780ACD">
        <w:rPr>
          <w:rFonts w:asciiTheme="minorHAnsi" w:hAnsiTheme="minorHAnsi" w:cstheme="minorHAnsi"/>
          <w:sz w:val="22"/>
          <w:szCs w:val="22"/>
          <w:lang w:val="en-US"/>
        </w:rPr>
        <w:instrText xml:space="preserve"> ADDIN ZOTERO_ITEM CSL_CITATION {"citationID":"SAKAzTId","properties":{"formattedCitation":"[3]","plainCitation":"[3]","noteIndex":0},"citationItems":[{"id":"2QwvGkwP/tUUNtZPp","uris":["http://zotero.org/users/local/vDQNSZRC/items/PKQC8EA8"],"itemData":{"id":330,"type":"article-journal","abstract":"Cognitive control is necessary for goal-directed behavior, yet people treat cognitive control demand as a cost, which discounts the value of rewards in a similar manner as other costs, such as delay or risk. It is unclear, however, whether the subjective value (SV) of cognitive effort is encoded in the same putatively domain-general brain valuation network implicated in other cost domains, or instead engages a distinct frontoparietal network, as implied by recent studies. Here, we provide rigorous evidence that the valuation network, with core foci in the ventromedial prefrontal cortex and ventral striatum, also encodes SV during cognitive effort-based decision-making in healthy, male and female adult humans. We doubly dissociate this network from frontoparietal regions that are instead recruited as a function of decision difficulty. We show that the domain-general valuation network jointly and independently encodes both reward benefits and cognitive effort costs. We also demonstrate that cognitive effort SV signals predict choice and are influenced by state and trait motivation, including sensitivity to reward and anticipated task performance. These findings unify cognitive effort with other cost domains, and suggest candidate neural mechanisms underlying state and trait variation in willingness to expend cognitive effort.SIGNIFICANCE STATEMENT Subjective effort costs are increasingly understood to diminish cognitive control over task performance and can thus undermine functioning across health and disease. Yet, we are only beginning to understand how decisions about cognitive effort are made. A key question is how subjective values are computed. Recent work suggests that the value of cognitive effort might be computed by networks that are distinct from those involved in other domains like intertemporal and risky decision-making, implying distinct mechanisms. Here we demonstrate that the domain-general network also encodes effort-discounted value, linking cognitive effort closely with other domains. Our results thus elucidate key mechanisms supporting decisions about cognitive effort, and point to candidate neural targets for intervention in disorders involving impaired cognitive motivation.","container-title":"The Journal of Neuroscience: The Official Journal of the Society for Neuroscience","DOI":"10.1523/JNEUROSCI.3071-18.2019","ISSN":"1529-2401","issue":"20","journalAbbreviation":"J Neurosci","language":"eng","note":"PMID: 30850512\nPMCID: PMC6520500","page":"3934-3947","source":"PubMed","title":"The Subjective Value of Cognitive Effort is Encoded by a Domain-General Valuation Network","volume":"39","author":[{"family":"Westbrook","given":"Andrew"},{"family":"Lamichhane","given":"Bidhan"},{"family":"Braver","given":"Todd"}],"issued":{"date-parts":[["2019",5,15]]}}}],"schema":"https://github.com/citation-style-language/schema/raw/master/csl-citation.json"} </w:instrText>
      </w:r>
      <w:r w:rsidR="00D74395" w:rsidRPr="00780ACD">
        <w:rPr>
          <w:rFonts w:asciiTheme="minorHAnsi" w:hAnsiTheme="minorHAnsi" w:cstheme="minorHAnsi"/>
          <w:sz w:val="22"/>
          <w:szCs w:val="22"/>
          <w:lang w:val="en-US"/>
        </w:rPr>
        <w:fldChar w:fldCharType="separate"/>
      </w:r>
      <w:r w:rsidR="00C450AB" w:rsidRPr="00780ACD">
        <w:rPr>
          <w:rFonts w:ascii="Calibri" w:hAnsi="Calibri" w:cs="Calibri"/>
          <w:sz w:val="22"/>
          <w:lang w:val="en-US"/>
        </w:rPr>
        <w:t>[3]</w:t>
      </w:r>
      <w:r w:rsidR="00D74395" w:rsidRPr="00780ACD">
        <w:rPr>
          <w:rFonts w:asciiTheme="minorHAnsi" w:hAnsiTheme="minorHAnsi" w:cstheme="minorHAnsi"/>
          <w:sz w:val="22"/>
          <w:szCs w:val="22"/>
          <w:lang w:val="en-US"/>
        </w:rPr>
        <w:fldChar w:fldCharType="end"/>
      </w:r>
      <w:r w:rsidR="003C10DF" w:rsidRPr="00780ACD">
        <w:rPr>
          <w:rFonts w:asciiTheme="minorHAnsi" w:hAnsiTheme="minorHAnsi" w:cstheme="minorHAnsi"/>
          <w:sz w:val="22"/>
          <w:szCs w:val="22"/>
          <w:lang w:val="en-US"/>
        </w:rPr>
        <w:t>, the manipulation of effort-reward offers in the fMRI session based on the individual indifference points estimated during the pre-scan effort discounting procedure (COGED Part 2</w:t>
      </w:r>
      <w:r w:rsidR="004D7A48" w:rsidRPr="00780ACD">
        <w:rPr>
          <w:rFonts w:asciiTheme="minorHAnsi" w:hAnsiTheme="minorHAnsi" w:cstheme="minorHAnsi"/>
          <w:sz w:val="22"/>
          <w:szCs w:val="22"/>
          <w:lang w:val="en-US"/>
        </w:rPr>
        <w:t>; described in detail above</w:t>
      </w:r>
      <w:r w:rsidR="003C10DF" w:rsidRPr="00780ACD">
        <w:rPr>
          <w:rFonts w:asciiTheme="minorHAnsi" w:hAnsiTheme="minorHAnsi" w:cstheme="minorHAnsi"/>
          <w:sz w:val="22"/>
          <w:szCs w:val="22"/>
          <w:lang w:val="en-US"/>
        </w:rPr>
        <w:t>) reliably influence</w:t>
      </w:r>
      <w:r w:rsidR="004D7A48" w:rsidRPr="00780ACD">
        <w:rPr>
          <w:rFonts w:asciiTheme="minorHAnsi" w:hAnsiTheme="minorHAnsi" w:cstheme="minorHAnsi"/>
          <w:sz w:val="22"/>
          <w:szCs w:val="22"/>
          <w:lang w:val="en-US"/>
        </w:rPr>
        <w:t>d</w:t>
      </w:r>
      <w:r w:rsidR="003C10DF" w:rsidRPr="00780ACD">
        <w:rPr>
          <w:rFonts w:asciiTheme="minorHAnsi" w:hAnsiTheme="minorHAnsi" w:cstheme="minorHAnsi"/>
          <w:sz w:val="22"/>
          <w:szCs w:val="22"/>
          <w:lang w:val="en-US"/>
        </w:rPr>
        <w:t xml:space="preserve"> the probability of choices for the higher-load </w:t>
      </w:r>
      <w:r w:rsidR="00D90FE5" w:rsidRPr="00780ACD">
        <w:rPr>
          <w:rFonts w:asciiTheme="minorHAnsi" w:hAnsiTheme="minorHAnsi" w:cstheme="minorHAnsi"/>
          <w:sz w:val="22"/>
          <w:szCs w:val="22"/>
          <w:lang w:val="en-US"/>
        </w:rPr>
        <w:t>(</w:t>
      </w:r>
      <w:r w:rsidR="00D90FE5" w:rsidRPr="00780ACD">
        <w:rPr>
          <w:rFonts w:asciiTheme="minorHAnsi" w:hAnsiTheme="minorHAnsi" w:cstheme="minorHAnsi"/>
          <w:i/>
          <w:sz w:val="22"/>
          <w:szCs w:val="22"/>
          <w:lang w:val="en-US"/>
        </w:rPr>
        <w:t>N</w:t>
      </w:r>
      <w:r w:rsidR="00D90FE5" w:rsidRPr="00780ACD">
        <w:rPr>
          <w:rFonts w:asciiTheme="minorHAnsi" w:hAnsiTheme="minorHAnsi" w:cstheme="minorHAnsi"/>
          <w:sz w:val="22"/>
          <w:szCs w:val="22"/>
          <w:lang w:val="en-US"/>
        </w:rPr>
        <w:t xml:space="preserve"> = 2, 3 or 4) </w:t>
      </w:r>
      <w:r w:rsidR="004D7A48" w:rsidRPr="00780ACD">
        <w:rPr>
          <w:rFonts w:asciiTheme="minorHAnsi" w:hAnsiTheme="minorHAnsi" w:cstheme="minorHAnsi"/>
          <w:sz w:val="22"/>
          <w:szCs w:val="22"/>
          <w:lang w:val="en-US"/>
        </w:rPr>
        <w:t>option</w:t>
      </w:r>
      <w:r w:rsidR="00D90FE5" w:rsidRPr="00780ACD">
        <w:rPr>
          <w:rFonts w:asciiTheme="minorHAnsi" w:hAnsiTheme="minorHAnsi" w:cstheme="minorHAnsi"/>
          <w:sz w:val="22"/>
          <w:szCs w:val="22"/>
          <w:lang w:val="en-US"/>
        </w:rPr>
        <w:t xml:space="preserve"> (</w:t>
      </w:r>
      <w:r w:rsidR="00D90FE5" w:rsidRPr="00780ACD">
        <w:rPr>
          <w:rFonts w:asciiTheme="minorHAnsi" w:hAnsiTheme="minorHAnsi" w:cstheme="minorHAnsi"/>
          <w:i/>
          <w:sz w:val="22"/>
          <w:szCs w:val="22"/>
          <w:lang w:val="en-US"/>
        </w:rPr>
        <w:t>F</w:t>
      </w:r>
      <w:r w:rsidR="00D90FE5" w:rsidRPr="00780ACD">
        <w:rPr>
          <w:rFonts w:asciiTheme="minorHAnsi" w:hAnsiTheme="minorHAnsi" w:cstheme="minorHAnsi"/>
          <w:sz w:val="22"/>
          <w:szCs w:val="22"/>
          <w:vertAlign w:val="subscript"/>
          <w:lang w:val="en-US"/>
        </w:rPr>
        <w:t>1,95</w:t>
      </w:r>
      <w:r w:rsidR="00D90FE5" w:rsidRPr="00780ACD">
        <w:rPr>
          <w:rFonts w:asciiTheme="minorHAnsi" w:hAnsiTheme="minorHAnsi" w:cstheme="minorHAnsi"/>
          <w:sz w:val="22"/>
          <w:szCs w:val="22"/>
          <w:lang w:val="en-US"/>
        </w:rPr>
        <w:t xml:space="preserve"> = 1557</w:t>
      </w:r>
      <w:r w:rsidR="00B61195" w:rsidRPr="00780ACD">
        <w:rPr>
          <w:rFonts w:asciiTheme="minorHAnsi" w:hAnsiTheme="minorHAnsi" w:cstheme="minorHAnsi"/>
          <w:sz w:val="22"/>
          <w:szCs w:val="22"/>
          <w:lang w:val="en-US"/>
        </w:rPr>
        <w:t>.5</w:t>
      </w:r>
      <w:r w:rsidR="00D90FE5" w:rsidRPr="00780ACD">
        <w:rPr>
          <w:rFonts w:asciiTheme="minorHAnsi" w:hAnsiTheme="minorHAnsi" w:cstheme="minorHAnsi"/>
          <w:sz w:val="22"/>
          <w:szCs w:val="22"/>
          <w:lang w:val="en-US"/>
        </w:rPr>
        <w:t xml:space="preserve">; </w:t>
      </w:r>
      <w:r w:rsidR="00D90FE5" w:rsidRPr="00780ACD">
        <w:rPr>
          <w:rFonts w:asciiTheme="minorHAnsi" w:hAnsiTheme="minorHAnsi" w:cstheme="minorHAnsi"/>
          <w:i/>
          <w:sz w:val="22"/>
          <w:szCs w:val="22"/>
          <w:lang w:val="en-US"/>
        </w:rPr>
        <w:t>p</w:t>
      </w:r>
      <w:r w:rsidR="00D90FE5" w:rsidRPr="00780ACD">
        <w:rPr>
          <w:rFonts w:asciiTheme="minorHAnsi" w:hAnsiTheme="minorHAnsi" w:cstheme="minorHAnsi"/>
          <w:sz w:val="22"/>
          <w:szCs w:val="22"/>
          <w:lang w:val="en-US"/>
        </w:rPr>
        <w:t xml:space="preserve"> &lt; .001)</w:t>
      </w:r>
      <w:r w:rsidR="004D7A48" w:rsidRPr="00780ACD">
        <w:rPr>
          <w:rFonts w:asciiTheme="minorHAnsi" w:hAnsiTheme="minorHAnsi" w:cstheme="minorHAnsi"/>
          <w:sz w:val="22"/>
          <w:szCs w:val="22"/>
          <w:lang w:val="en-US"/>
        </w:rPr>
        <w:t xml:space="preserve">. Even after excluding </w:t>
      </w:r>
      <w:r w:rsidR="00D90FE5" w:rsidRPr="00780ACD">
        <w:rPr>
          <w:rFonts w:asciiTheme="minorHAnsi" w:hAnsiTheme="minorHAnsi" w:cstheme="minorHAnsi"/>
          <w:sz w:val="22"/>
          <w:szCs w:val="22"/>
          <w:lang w:val="en-US"/>
        </w:rPr>
        <w:t>“</w:t>
      </w:r>
      <w:r w:rsidR="004D7A48" w:rsidRPr="00780ACD">
        <w:rPr>
          <w:rFonts w:asciiTheme="minorHAnsi" w:hAnsiTheme="minorHAnsi" w:cstheme="minorHAnsi"/>
          <w:sz w:val="22"/>
          <w:szCs w:val="22"/>
          <w:lang w:val="en-US"/>
        </w:rPr>
        <w:t>catch</w:t>
      </w:r>
      <w:r w:rsidR="00D90FE5" w:rsidRPr="00780ACD">
        <w:rPr>
          <w:rFonts w:asciiTheme="minorHAnsi" w:hAnsiTheme="minorHAnsi" w:cstheme="minorHAnsi"/>
          <w:sz w:val="22"/>
          <w:szCs w:val="22"/>
          <w:lang w:val="en-US"/>
        </w:rPr>
        <w:t>”</w:t>
      </w:r>
      <w:r w:rsidR="004D7A48" w:rsidRPr="00780ACD">
        <w:rPr>
          <w:rFonts w:asciiTheme="minorHAnsi" w:hAnsiTheme="minorHAnsi" w:cstheme="minorHAnsi"/>
          <w:sz w:val="22"/>
          <w:szCs w:val="22"/>
          <w:lang w:val="en-US"/>
        </w:rPr>
        <w:t xml:space="preserve"> trials, participants reliably chose higher-load offers on higher-load biased trials (</w:t>
      </w:r>
      <w:r w:rsidR="009273EC" w:rsidRPr="00780ACD">
        <w:rPr>
          <w:rFonts w:asciiTheme="minorHAnsi" w:hAnsiTheme="minorHAnsi" w:cstheme="minorHAnsi"/>
          <w:sz w:val="22"/>
          <w:szCs w:val="22"/>
          <w:lang w:val="en-US"/>
        </w:rPr>
        <w:t xml:space="preserve">choice probability &gt; 0.5; </w:t>
      </w:r>
      <w:r w:rsidR="009273EC" w:rsidRPr="00780ACD">
        <w:rPr>
          <w:rFonts w:asciiTheme="minorHAnsi" w:hAnsiTheme="minorHAnsi" w:cstheme="minorHAnsi"/>
          <w:i/>
          <w:sz w:val="22"/>
          <w:szCs w:val="22"/>
          <w:lang w:val="en-US"/>
        </w:rPr>
        <w:t>t</w:t>
      </w:r>
      <w:r w:rsidR="009273EC" w:rsidRPr="00780ACD">
        <w:rPr>
          <w:rFonts w:asciiTheme="minorHAnsi" w:hAnsiTheme="minorHAnsi" w:cstheme="minorHAnsi"/>
          <w:sz w:val="22"/>
          <w:szCs w:val="22"/>
          <w:vertAlign w:val="subscript"/>
          <w:lang w:val="en-US"/>
        </w:rPr>
        <w:t>95</w:t>
      </w:r>
      <w:r w:rsidR="009273EC" w:rsidRPr="00780ACD">
        <w:rPr>
          <w:rFonts w:asciiTheme="minorHAnsi" w:hAnsiTheme="minorHAnsi" w:cstheme="minorHAnsi"/>
          <w:sz w:val="22"/>
          <w:szCs w:val="22"/>
          <w:lang w:val="en-US"/>
        </w:rPr>
        <w:t xml:space="preserve"> = 6.2; </w:t>
      </w:r>
      <w:r w:rsidR="009273EC" w:rsidRPr="00780ACD">
        <w:rPr>
          <w:rFonts w:asciiTheme="minorHAnsi" w:hAnsiTheme="minorHAnsi" w:cstheme="minorHAnsi"/>
          <w:i/>
          <w:sz w:val="22"/>
          <w:szCs w:val="22"/>
          <w:lang w:val="en-US"/>
        </w:rPr>
        <w:t>p</w:t>
      </w:r>
      <w:r w:rsidR="009273EC" w:rsidRPr="00780ACD">
        <w:rPr>
          <w:rFonts w:asciiTheme="minorHAnsi" w:hAnsiTheme="minorHAnsi" w:cstheme="minorHAnsi"/>
          <w:sz w:val="22"/>
          <w:szCs w:val="22"/>
          <w:lang w:val="en-US"/>
        </w:rPr>
        <w:t xml:space="preserve"> &lt; .001</w:t>
      </w:r>
      <w:r w:rsidR="004D7A48" w:rsidRPr="00780ACD">
        <w:rPr>
          <w:rFonts w:asciiTheme="minorHAnsi" w:hAnsiTheme="minorHAnsi" w:cstheme="minorHAnsi"/>
          <w:sz w:val="22"/>
          <w:szCs w:val="22"/>
          <w:lang w:val="en-US"/>
        </w:rPr>
        <w:t>) and low-load offers on low-load biased trials (</w:t>
      </w:r>
      <w:r w:rsidR="009273EC" w:rsidRPr="00780ACD">
        <w:rPr>
          <w:rFonts w:asciiTheme="minorHAnsi" w:hAnsiTheme="minorHAnsi" w:cstheme="minorHAnsi"/>
          <w:sz w:val="22"/>
          <w:szCs w:val="22"/>
          <w:lang w:val="en-US"/>
        </w:rPr>
        <w:t xml:space="preserve">choice probability &lt; 0.5; </w:t>
      </w:r>
      <w:r w:rsidR="009273EC" w:rsidRPr="00780ACD">
        <w:rPr>
          <w:rFonts w:asciiTheme="minorHAnsi" w:hAnsiTheme="minorHAnsi" w:cstheme="minorHAnsi"/>
          <w:i/>
          <w:sz w:val="22"/>
          <w:szCs w:val="22"/>
          <w:lang w:val="en-US"/>
        </w:rPr>
        <w:t>t</w:t>
      </w:r>
      <w:r w:rsidR="009273EC" w:rsidRPr="00780ACD">
        <w:rPr>
          <w:rFonts w:asciiTheme="minorHAnsi" w:hAnsiTheme="minorHAnsi" w:cstheme="minorHAnsi"/>
          <w:sz w:val="22"/>
          <w:szCs w:val="22"/>
          <w:vertAlign w:val="subscript"/>
          <w:lang w:val="en-US"/>
        </w:rPr>
        <w:t>95</w:t>
      </w:r>
      <w:r w:rsidR="009273EC" w:rsidRPr="00780ACD">
        <w:rPr>
          <w:rFonts w:asciiTheme="minorHAnsi" w:hAnsiTheme="minorHAnsi" w:cstheme="minorHAnsi"/>
          <w:sz w:val="22"/>
          <w:szCs w:val="22"/>
          <w:lang w:val="en-US"/>
        </w:rPr>
        <w:t xml:space="preserve"> = 13.6; </w:t>
      </w:r>
      <w:r w:rsidR="009273EC" w:rsidRPr="00780ACD">
        <w:rPr>
          <w:rFonts w:asciiTheme="minorHAnsi" w:hAnsiTheme="minorHAnsi" w:cstheme="minorHAnsi"/>
          <w:i/>
          <w:sz w:val="22"/>
          <w:szCs w:val="22"/>
          <w:lang w:val="en-US"/>
        </w:rPr>
        <w:t>p</w:t>
      </w:r>
      <w:r w:rsidR="009273EC" w:rsidRPr="00780ACD">
        <w:rPr>
          <w:rFonts w:asciiTheme="minorHAnsi" w:hAnsiTheme="minorHAnsi" w:cstheme="minorHAnsi"/>
          <w:sz w:val="22"/>
          <w:szCs w:val="22"/>
          <w:lang w:val="en-US"/>
        </w:rPr>
        <w:t xml:space="preserve"> &lt; .001</w:t>
      </w:r>
      <w:r w:rsidR="004D7A48" w:rsidRPr="00780ACD">
        <w:rPr>
          <w:rFonts w:asciiTheme="minorHAnsi" w:hAnsiTheme="minorHAnsi" w:cstheme="minorHAnsi"/>
          <w:sz w:val="22"/>
          <w:szCs w:val="22"/>
          <w:lang w:val="en-US"/>
        </w:rPr>
        <w:t xml:space="preserve">).  </w:t>
      </w:r>
      <w:r w:rsidR="003C10DF" w:rsidRPr="00780ACD">
        <w:rPr>
          <w:rFonts w:asciiTheme="minorHAnsi" w:hAnsiTheme="minorHAnsi" w:cstheme="minorHAnsi"/>
          <w:sz w:val="22"/>
          <w:szCs w:val="22"/>
          <w:lang w:val="en-US"/>
        </w:rPr>
        <w:t xml:space="preserve">  </w:t>
      </w:r>
    </w:p>
    <w:p w14:paraId="36A9FB84" w14:textId="7FE81AD6" w:rsidR="001E55D1" w:rsidRPr="00780ACD" w:rsidRDefault="001E55D1" w:rsidP="001E55D1">
      <w:pPr>
        <w:rPr>
          <w:rFonts w:cstheme="minorHAnsi"/>
          <w:b/>
          <w:sz w:val="24"/>
          <w:szCs w:val="24"/>
          <w:lang w:val="en-US"/>
        </w:rPr>
      </w:pPr>
      <w:r w:rsidRPr="00780ACD">
        <w:rPr>
          <w:rFonts w:cstheme="minorHAnsi"/>
          <w:b/>
          <w:sz w:val="24"/>
          <w:szCs w:val="24"/>
          <w:lang w:val="en-US"/>
        </w:rPr>
        <w:lastRenderedPageBreak/>
        <w:t>Correlation of individual summary measures of effort discounting between the pre-scan calibration and fMRI sessions</w:t>
      </w:r>
    </w:p>
    <w:p w14:paraId="4F862FE3" w14:textId="6BCADCD8" w:rsidR="001E55D1" w:rsidRPr="00780ACD" w:rsidRDefault="001E55D1" w:rsidP="00D03500">
      <w:pPr>
        <w:spacing w:line="240" w:lineRule="auto"/>
        <w:jc w:val="both"/>
        <w:rPr>
          <w:rFonts w:cstheme="minorHAnsi"/>
          <w:b/>
          <w:sz w:val="24"/>
          <w:szCs w:val="24"/>
          <w:lang w:val="en-US"/>
        </w:rPr>
      </w:pPr>
      <w:r w:rsidRPr="00780ACD">
        <w:rPr>
          <w:rFonts w:cstheme="minorHAnsi"/>
          <w:sz w:val="24"/>
          <w:szCs w:val="24"/>
          <w:lang w:val="en-US"/>
        </w:rPr>
        <w:t>Summary measures of effort discounting (AUC</w:t>
      </w:r>
      <w:r w:rsidR="00144770" w:rsidRPr="00780ACD">
        <w:rPr>
          <w:rFonts w:cstheme="minorHAnsi"/>
          <w:sz w:val="24"/>
          <w:szCs w:val="24"/>
          <w:lang w:val="en-US"/>
        </w:rPr>
        <w:t xml:space="preserve"> connecting SVs across </w:t>
      </w:r>
      <w:r w:rsidR="00144770" w:rsidRPr="00780ACD">
        <w:rPr>
          <w:rFonts w:cstheme="minorHAnsi"/>
          <w:i/>
          <w:sz w:val="24"/>
          <w:szCs w:val="24"/>
          <w:lang w:val="en-US"/>
        </w:rPr>
        <w:t>N</w:t>
      </w:r>
      <w:r w:rsidR="00144770" w:rsidRPr="00780ACD">
        <w:rPr>
          <w:rFonts w:cstheme="minorHAnsi"/>
          <w:sz w:val="24"/>
          <w:szCs w:val="24"/>
          <w:lang w:val="en-US"/>
        </w:rPr>
        <w:t>-back levels</w:t>
      </w:r>
      <w:r w:rsidRPr="00780ACD">
        <w:rPr>
          <w:rFonts w:cstheme="minorHAnsi"/>
          <w:sz w:val="24"/>
          <w:szCs w:val="24"/>
          <w:lang w:val="en-US"/>
        </w:rPr>
        <w:t xml:space="preserve">, proportion of choices for the higher load/reward option) from the pre-scan calibration and fMRI sessions were correlated in the entire sample (both </w:t>
      </w:r>
      <w:r w:rsidRPr="00780ACD">
        <w:rPr>
          <w:rFonts w:cstheme="minorHAnsi"/>
          <w:i/>
          <w:sz w:val="24"/>
          <w:szCs w:val="24"/>
          <w:lang w:val="en-US"/>
        </w:rPr>
        <w:t>r</w:t>
      </w:r>
      <w:r w:rsidRPr="00780ACD">
        <w:rPr>
          <w:rFonts w:cstheme="minorHAnsi"/>
          <w:sz w:val="24"/>
          <w:szCs w:val="24"/>
          <w:lang w:val="en-US"/>
        </w:rPr>
        <w:t xml:space="preserve"> &gt; .48; both </w:t>
      </w:r>
      <w:r w:rsidRPr="00780ACD">
        <w:rPr>
          <w:rFonts w:cstheme="minorHAnsi"/>
          <w:i/>
          <w:sz w:val="24"/>
          <w:szCs w:val="24"/>
          <w:lang w:val="en-US"/>
        </w:rPr>
        <w:t>p</w:t>
      </w:r>
      <w:r w:rsidRPr="00780ACD">
        <w:rPr>
          <w:rFonts w:cstheme="minorHAnsi"/>
          <w:sz w:val="24"/>
          <w:szCs w:val="24"/>
          <w:lang w:val="en-US"/>
        </w:rPr>
        <w:t xml:space="preserve"> &lt; .001) and within each group (all </w:t>
      </w:r>
      <w:r w:rsidRPr="00780ACD">
        <w:rPr>
          <w:rFonts w:cstheme="minorHAnsi"/>
          <w:i/>
          <w:sz w:val="24"/>
          <w:szCs w:val="24"/>
          <w:lang w:val="en-US"/>
        </w:rPr>
        <w:t>r</w:t>
      </w:r>
      <w:r w:rsidRPr="00780ACD">
        <w:rPr>
          <w:rFonts w:cstheme="minorHAnsi"/>
          <w:sz w:val="24"/>
          <w:szCs w:val="24"/>
          <w:lang w:val="en-US"/>
        </w:rPr>
        <w:t xml:space="preserve"> &gt; .46; all </w:t>
      </w:r>
      <w:r w:rsidRPr="00780ACD">
        <w:rPr>
          <w:rFonts w:cstheme="minorHAnsi"/>
          <w:i/>
          <w:sz w:val="24"/>
          <w:szCs w:val="24"/>
          <w:lang w:val="en-US"/>
        </w:rPr>
        <w:t>p</w:t>
      </w:r>
      <w:r w:rsidRPr="00780ACD">
        <w:rPr>
          <w:rFonts w:cstheme="minorHAnsi"/>
          <w:sz w:val="24"/>
          <w:szCs w:val="24"/>
          <w:lang w:val="en-US"/>
        </w:rPr>
        <w:t xml:space="preserve"> &lt; .001)</w:t>
      </w:r>
      <w:r w:rsidR="007B3C18" w:rsidRPr="00780ACD">
        <w:rPr>
          <w:rFonts w:cstheme="minorHAnsi"/>
          <w:sz w:val="24"/>
          <w:szCs w:val="24"/>
          <w:lang w:val="en-US"/>
        </w:rPr>
        <w:t>.</w:t>
      </w:r>
      <w:r w:rsidRPr="00780ACD">
        <w:rPr>
          <w:rFonts w:cstheme="minorHAnsi"/>
          <w:sz w:val="24"/>
          <w:szCs w:val="24"/>
          <w:lang w:val="en-US"/>
        </w:rPr>
        <w:t xml:space="preserve"> </w:t>
      </w:r>
      <w:r w:rsidR="007B3C18" w:rsidRPr="00780ACD">
        <w:rPr>
          <w:rFonts w:cstheme="minorHAnsi"/>
          <w:sz w:val="24"/>
          <w:szCs w:val="24"/>
          <w:lang w:val="en-US"/>
        </w:rPr>
        <w:t xml:space="preserve">No </w:t>
      </w:r>
      <w:r w:rsidRPr="00780ACD">
        <w:rPr>
          <w:rFonts w:cstheme="minorHAnsi"/>
          <w:sz w:val="24"/>
          <w:szCs w:val="24"/>
          <w:lang w:val="en-US"/>
        </w:rPr>
        <w:t xml:space="preserve">group differences were detected in either measure in either session (all </w:t>
      </w:r>
      <w:r w:rsidRPr="00780ACD">
        <w:rPr>
          <w:rFonts w:cstheme="minorHAnsi"/>
          <w:i/>
          <w:sz w:val="24"/>
          <w:szCs w:val="24"/>
          <w:lang w:val="en-US"/>
        </w:rPr>
        <w:t>t</w:t>
      </w:r>
      <w:r w:rsidRPr="00780ACD">
        <w:rPr>
          <w:rFonts w:cstheme="minorHAnsi"/>
          <w:sz w:val="24"/>
          <w:szCs w:val="24"/>
          <w:lang w:val="en-US"/>
        </w:rPr>
        <w:t xml:space="preserve"> &lt; .61; all </w:t>
      </w:r>
      <w:r w:rsidRPr="00780ACD">
        <w:rPr>
          <w:rFonts w:cstheme="minorHAnsi"/>
          <w:i/>
          <w:sz w:val="24"/>
          <w:szCs w:val="24"/>
          <w:lang w:val="en-US"/>
        </w:rPr>
        <w:t>p</w:t>
      </w:r>
      <w:r w:rsidRPr="00780ACD">
        <w:rPr>
          <w:rFonts w:cstheme="minorHAnsi"/>
          <w:sz w:val="24"/>
          <w:szCs w:val="24"/>
          <w:lang w:val="en-US"/>
        </w:rPr>
        <w:t xml:space="preserve"> &gt; .27).</w:t>
      </w:r>
    </w:p>
    <w:p w14:paraId="2CDF7ADA" w14:textId="77777777" w:rsidR="001A7835" w:rsidRPr="00780ACD" w:rsidRDefault="001A7835" w:rsidP="008C1DB9">
      <w:pPr>
        <w:rPr>
          <w:rFonts w:ascii="Arial" w:hAnsi="Arial" w:cs="Arial"/>
          <w:sz w:val="27"/>
          <w:szCs w:val="27"/>
          <w:lang w:val="en-US"/>
        </w:rPr>
      </w:pPr>
    </w:p>
    <w:p w14:paraId="08B71EC6" w14:textId="45BAA794" w:rsidR="005D033C" w:rsidRPr="00780ACD" w:rsidRDefault="005D033C" w:rsidP="005D033C">
      <w:pPr>
        <w:rPr>
          <w:rFonts w:cstheme="minorHAnsi"/>
          <w:b/>
          <w:sz w:val="24"/>
          <w:szCs w:val="24"/>
          <w:lang w:val="en-US"/>
        </w:rPr>
      </w:pPr>
      <w:r w:rsidRPr="00780ACD">
        <w:rPr>
          <w:rFonts w:cstheme="minorHAnsi"/>
          <w:b/>
          <w:sz w:val="24"/>
          <w:szCs w:val="24"/>
          <w:lang w:val="en-US"/>
        </w:rPr>
        <w:t>fMRI region of interest (ROI) analysis</w:t>
      </w:r>
    </w:p>
    <w:p w14:paraId="34091448" w14:textId="43DD8DFF" w:rsidR="00494D7E" w:rsidRPr="00780ACD" w:rsidRDefault="005D033C" w:rsidP="00E72872">
      <w:pPr>
        <w:spacing w:line="240" w:lineRule="auto"/>
        <w:jc w:val="both"/>
        <w:rPr>
          <w:rFonts w:cstheme="minorHAnsi"/>
          <w:sz w:val="24"/>
          <w:szCs w:val="24"/>
          <w:lang w:val="en-US"/>
        </w:rPr>
      </w:pPr>
      <w:r w:rsidRPr="00780ACD">
        <w:rPr>
          <w:rFonts w:cstheme="minorHAnsi"/>
          <w:sz w:val="24"/>
          <w:szCs w:val="24"/>
          <w:lang w:val="en-US"/>
        </w:rPr>
        <w:t xml:space="preserve">To </w:t>
      </w:r>
      <w:r w:rsidR="001467D4" w:rsidRPr="00780ACD">
        <w:rPr>
          <w:rFonts w:cstheme="minorHAnsi"/>
          <w:sz w:val="24"/>
          <w:szCs w:val="24"/>
          <w:lang w:val="en-US"/>
        </w:rPr>
        <w:t xml:space="preserve">further </w:t>
      </w:r>
      <w:r w:rsidR="00771FD4" w:rsidRPr="00780ACD">
        <w:rPr>
          <w:rFonts w:cstheme="minorHAnsi"/>
          <w:sz w:val="24"/>
          <w:szCs w:val="24"/>
          <w:lang w:val="en-US"/>
        </w:rPr>
        <w:t>elucidate</w:t>
      </w:r>
      <w:r w:rsidRPr="00780ACD">
        <w:rPr>
          <w:rFonts w:cstheme="minorHAnsi"/>
          <w:sz w:val="24"/>
          <w:szCs w:val="24"/>
          <w:lang w:val="en-US"/>
        </w:rPr>
        <w:t xml:space="preserve"> activation in </w:t>
      </w:r>
      <w:r w:rsidR="00081302" w:rsidRPr="00780ACD">
        <w:rPr>
          <w:rFonts w:cstheme="minorHAnsi"/>
          <w:sz w:val="24"/>
          <w:szCs w:val="24"/>
          <w:lang w:val="en-US"/>
        </w:rPr>
        <w:t>a</w:t>
      </w:r>
      <w:r w:rsidR="007D65B7" w:rsidRPr="00780ACD">
        <w:rPr>
          <w:rFonts w:cstheme="minorHAnsi"/>
          <w:sz w:val="24"/>
          <w:szCs w:val="24"/>
          <w:lang w:val="en-US"/>
        </w:rPr>
        <w:t xml:space="preserve">) </w:t>
      </w:r>
      <w:r w:rsidR="00976DAB" w:rsidRPr="00780ACD">
        <w:rPr>
          <w:rFonts w:cstheme="minorHAnsi"/>
          <w:sz w:val="24"/>
          <w:szCs w:val="24"/>
          <w:lang w:val="en-US"/>
        </w:rPr>
        <w:t xml:space="preserve">the regions of the right LPFC and left IPL </w:t>
      </w:r>
      <w:r w:rsidR="007D65B7" w:rsidRPr="00780ACD">
        <w:rPr>
          <w:rFonts w:cstheme="minorHAnsi"/>
          <w:sz w:val="24"/>
          <w:szCs w:val="24"/>
          <w:lang w:val="en-US"/>
        </w:rPr>
        <w:t xml:space="preserve">identified </w:t>
      </w:r>
      <w:r w:rsidRPr="00780ACD">
        <w:rPr>
          <w:rFonts w:cstheme="minorHAnsi"/>
          <w:sz w:val="24"/>
          <w:szCs w:val="24"/>
          <w:lang w:val="en-US"/>
        </w:rPr>
        <w:t xml:space="preserve">by the main whole-brain analyses </w:t>
      </w:r>
      <w:r w:rsidR="00771FD4" w:rsidRPr="00780ACD">
        <w:rPr>
          <w:rFonts w:cstheme="minorHAnsi"/>
          <w:sz w:val="24"/>
          <w:szCs w:val="24"/>
          <w:lang w:val="en-US"/>
        </w:rPr>
        <w:t>of group differences</w:t>
      </w:r>
      <w:r w:rsidR="00976DAB" w:rsidRPr="00780ACD">
        <w:rPr>
          <w:rFonts w:cstheme="minorHAnsi"/>
          <w:sz w:val="24"/>
          <w:szCs w:val="24"/>
          <w:lang w:val="en-US"/>
        </w:rPr>
        <w:t xml:space="preserve"> </w:t>
      </w:r>
      <w:r w:rsidR="007D65B7" w:rsidRPr="00780ACD">
        <w:rPr>
          <w:rFonts w:cstheme="minorHAnsi"/>
          <w:sz w:val="24"/>
          <w:szCs w:val="24"/>
          <w:lang w:val="en-US"/>
        </w:rPr>
        <w:t>in the</w:t>
      </w:r>
      <w:r w:rsidR="00976DAB" w:rsidRPr="00780ACD">
        <w:rPr>
          <w:rFonts w:cstheme="minorHAnsi"/>
          <w:sz w:val="24"/>
          <w:szCs w:val="24"/>
          <w:lang w:val="en-US"/>
        </w:rPr>
        <w:t xml:space="preserve"> parametric effect of chosen SV </w:t>
      </w:r>
      <w:r w:rsidR="007D65B7" w:rsidRPr="00780ACD">
        <w:rPr>
          <w:rFonts w:cstheme="minorHAnsi"/>
          <w:sz w:val="24"/>
          <w:szCs w:val="24"/>
          <w:lang w:val="en-US"/>
        </w:rPr>
        <w:t xml:space="preserve">(Fig. </w:t>
      </w:r>
      <w:r w:rsidR="00AF6974" w:rsidRPr="00780ACD">
        <w:rPr>
          <w:rFonts w:cstheme="minorHAnsi"/>
          <w:sz w:val="24"/>
          <w:szCs w:val="24"/>
          <w:lang w:val="en-US"/>
        </w:rPr>
        <w:t>3</w:t>
      </w:r>
      <w:r w:rsidR="007D65B7" w:rsidRPr="00780ACD">
        <w:rPr>
          <w:rFonts w:cstheme="minorHAnsi"/>
          <w:sz w:val="24"/>
          <w:szCs w:val="24"/>
          <w:lang w:val="en-US"/>
        </w:rPr>
        <w:t xml:space="preserve">) </w:t>
      </w:r>
      <w:r w:rsidR="00976DAB" w:rsidRPr="00780ACD">
        <w:rPr>
          <w:rFonts w:cstheme="minorHAnsi"/>
          <w:sz w:val="24"/>
          <w:szCs w:val="24"/>
          <w:lang w:val="en-US"/>
        </w:rPr>
        <w:t xml:space="preserve">and </w:t>
      </w:r>
      <w:r w:rsidR="007D65B7" w:rsidRPr="00780ACD">
        <w:rPr>
          <w:rFonts w:cstheme="minorHAnsi"/>
          <w:sz w:val="24"/>
          <w:szCs w:val="24"/>
          <w:lang w:val="en-US"/>
        </w:rPr>
        <w:t>SV</w:t>
      </w:r>
      <w:r w:rsidR="007D65B7" w:rsidRPr="00780ACD">
        <w:rPr>
          <w:rFonts w:cstheme="minorHAnsi"/>
          <w:sz w:val="24"/>
          <w:szCs w:val="24"/>
          <w:vertAlign w:val="subscript"/>
          <w:lang w:val="en-US"/>
        </w:rPr>
        <w:t xml:space="preserve">chosen </w:t>
      </w:r>
      <w:r w:rsidR="007D65B7" w:rsidRPr="00780ACD">
        <w:rPr>
          <w:rFonts w:cstheme="minorHAnsi"/>
          <w:sz w:val="24"/>
          <w:szCs w:val="24"/>
          <w:lang w:val="en-US"/>
        </w:rPr>
        <w:t>- SV</w:t>
      </w:r>
      <w:r w:rsidR="007D65B7" w:rsidRPr="00780ACD">
        <w:rPr>
          <w:rFonts w:cstheme="minorHAnsi"/>
          <w:sz w:val="24"/>
          <w:szCs w:val="24"/>
          <w:vertAlign w:val="subscript"/>
          <w:lang w:val="en-US"/>
        </w:rPr>
        <w:t>unchosen</w:t>
      </w:r>
      <w:r w:rsidR="007D65B7" w:rsidRPr="00780ACD">
        <w:rPr>
          <w:rFonts w:cstheme="minorHAnsi"/>
          <w:sz w:val="24"/>
          <w:szCs w:val="24"/>
          <w:lang w:val="en-US"/>
        </w:rPr>
        <w:t xml:space="preserve"> (Fig. </w:t>
      </w:r>
      <w:r w:rsidR="00AF6974" w:rsidRPr="00780ACD">
        <w:rPr>
          <w:rFonts w:cstheme="minorHAnsi"/>
          <w:sz w:val="24"/>
          <w:szCs w:val="24"/>
          <w:lang w:val="en-US"/>
        </w:rPr>
        <w:t>4</w:t>
      </w:r>
      <w:r w:rsidR="007D65B7" w:rsidRPr="00780ACD">
        <w:rPr>
          <w:rFonts w:cstheme="minorHAnsi"/>
          <w:sz w:val="24"/>
          <w:szCs w:val="24"/>
          <w:lang w:val="en-US"/>
        </w:rPr>
        <w:t>), respectively,</w:t>
      </w:r>
      <w:r w:rsidR="00771FD4" w:rsidRPr="00780ACD">
        <w:rPr>
          <w:rFonts w:cstheme="minorHAnsi"/>
          <w:sz w:val="24"/>
          <w:szCs w:val="24"/>
          <w:lang w:val="en-US"/>
        </w:rPr>
        <w:t xml:space="preserve"> </w:t>
      </w:r>
      <w:r w:rsidRPr="00780ACD">
        <w:rPr>
          <w:rFonts w:cstheme="minorHAnsi"/>
          <w:sz w:val="24"/>
          <w:szCs w:val="24"/>
          <w:lang w:val="en-US"/>
        </w:rPr>
        <w:t xml:space="preserve">and </w:t>
      </w:r>
      <w:r w:rsidR="0045093D" w:rsidRPr="00780ACD">
        <w:rPr>
          <w:rFonts w:cstheme="minorHAnsi"/>
          <w:sz w:val="24"/>
          <w:szCs w:val="24"/>
          <w:lang w:val="en-US"/>
        </w:rPr>
        <w:t>b</w:t>
      </w:r>
      <w:r w:rsidR="007D65B7" w:rsidRPr="00780ACD">
        <w:rPr>
          <w:rFonts w:cstheme="minorHAnsi"/>
          <w:sz w:val="24"/>
          <w:szCs w:val="24"/>
          <w:lang w:val="en-US"/>
        </w:rPr>
        <w:t xml:space="preserve">) </w:t>
      </w:r>
      <w:r w:rsidRPr="00780ACD">
        <w:rPr>
          <w:rFonts w:cstheme="minorHAnsi"/>
          <w:i/>
          <w:sz w:val="24"/>
          <w:szCs w:val="24"/>
          <w:lang w:val="en-US"/>
        </w:rPr>
        <w:t>a priori</w:t>
      </w:r>
      <w:r w:rsidRPr="00780ACD">
        <w:rPr>
          <w:rFonts w:cstheme="minorHAnsi"/>
          <w:sz w:val="24"/>
          <w:szCs w:val="24"/>
          <w:lang w:val="en-US"/>
        </w:rPr>
        <w:t xml:space="preserve"> defined ROIs</w:t>
      </w:r>
      <w:r w:rsidR="000C6939" w:rsidRPr="00780ACD">
        <w:rPr>
          <w:rFonts w:cstheme="minorHAnsi"/>
          <w:sz w:val="24"/>
          <w:szCs w:val="24"/>
          <w:lang w:val="en-US"/>
        </w:rPr>
        <w:t xml:space="preserve"> </w:t>
      </w:r>
      <w:r w:rsidR="00976DAB" w:rsidRPr="00780ACD">
        <w:rPr>
          <w:rFonts w:cstheme="minorHAnsi"/>
          <w:sz w:val="24"/>
          <w:szCs w:val="24"/>
          <w:lang w:val="en-US"/>
        </w:rPr>
        <w:t>(</w:t>
      </w:r>
      <w:proofErr w:type="spellStart"/>
      <w:r w:rsidR="00976DAB" w:rsidRPr="00780ACD">
        <w:rPr>
          <w:rFonts w:cstheme="minorHAnsi"/>
          <w:sz w:val="24"/>
          <w:szCs w:val="24"/>
          <w:lang w:val="en-US"/>
        </w:rPr>
        <w:t>vmPFC</w:t>
      </w:r>
      <w:proofErr w:type="spellEnd"/>
      <w:r w:rsidR="00976DAB" w:rsidRPr="00780ACD">
        <w:rPr>
          <w:rFonts w:cstheme="minorHAnsi"/>
          <w:sz w:val="24"/>
          <w:szCs w:val="24"/>
          <w:lang w:val="en-US"/>
        </w:rPr>
        <w:t xml:space="preserve">, VS) </w:t>
      </w:r>
      <w:r w:rsidR="001467D4" w:rsidRPr="00780ACD">
        <w:rPr>
          <w:rFonts w:cstheme="minorHAnsi"/>
          <w:sz w:val="24"/>
          <w:szCs w:val="24"/>
          <w:lang w:val="en-US"/>
        </w:rPr>
        <w:t>derived from</w:t>
      </w:r>
      <w:r w:rsidR="000C6939" w:rsidRPr="00780ACD">
        <w:rPr>
          <w:rFonts w:cstheme="minorHAnsi"/>
          <w:sz w:val="24"/>
          <w:szCs w:val="24"/>
          <w:lang w:val="en-US"/>
        </w:rPr>
        <w:t xml:space="preserve"> </w:t>
      </w:r>
      <w:r w:rsidR="00976DAB" w:rsidRPr="00780ACD">
        <w:rPr>
          <w:rFonts w:cstheme="minorHAnsi"/>
          <w:sz w:val="24"/>
          <w:szCs w:val="24"/>
          <w:lang w:val="en-US"/>
        </w:rPr>
        <w:t xml:space="preserve">the literature </w:t>
      </w:r>
      <w:r w:rsidR="00403F0B"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{"citationID":"w6QOiiax","properties":{"formattedCitation":"[3, 13, 14]","plainCitation":"[3, 13, 14]","noteIndex":0},"citationItems":[{"id":"2QwvGkwP/PiZuULEN","uris":["http://zotero.org/users/local/vDQNSZRC/items/5ZU3YFTR"],"itemData":{"id":444,"type":"article-journal","abstract":"Numerous experiments have recently sought to identify neural signals associated with the subjective value (SV) of choice alternatives. Theoretically, SV assessment is an intermediate computational step during decision making, in which alternatives are placed on a common scale to facilitate value-maximizing choice. Here we present a quantitative, coordinate-based meta-analysis of 206 published fMRI studies investigating neural correlates of SV. Our results identify two general patterns of SV-correlated brain responses. In one set of regions, both positive and negative effects of SV on BOLD are reported at above-chance rates across the literature. Areas exhibiting this pattern include anterior insula, dorsomedial prefrontal cortex, dorsal and posterior striatum, and thalamus. The mixture of positive and negative effects potentially reflects an underlying U-shaped function, indicative of signal related to arousal or salience. In a second set of areas, including ventromedial prefrontal cortex and anterior ventral striatum, positive effects predominate. Positive effects in the latter regions are seen both when a decision is confronted and when an outcome is delivered, as well as for both monetary and primary rewards. These regions appear to constitute a \"valuation system,\" carrying a domain-general SV signal and potentially contributing to value-based decision making.","container-title":"NeuroImage","DOI":"10.1016/j.neuroimage.2013.02.063","ISSN":"1095-9572","journalAbbreviation":"Neuroimage","language":"eng","note":"PMID: 23507394\nPMCID: PMC3756836","page":"412-427","source":"PubMed","title":"The valuation system: a coordinate-based meta-analysis of BOLD fMRI experiments examining neural correlates of subjective value","title-short":"The valuation system","volume":"76","author":[{"family":"Bartra","given":"Oscar"},{"family":"McGuire","given":"Joseph T."},{"family":"Kable","given":"Joseph W."}],"issued":{"date-parts":[["2013",8,1]]}}},{"id":"2QwvGkwP/gYt59zoE","uris":["http://zotero.org/users/local/vDQNSZRC/items/AQQ6XHYX"],"itemData":{"id":407,"type":"article-journal","container-title":"Neuroscience &amp; Biobehavioral Reviews","DOI":"10.1016/j.neubiorev.2021.10.024","ISSN":"01497634","journalAbbreviation":"Neuroscience &amp; Biobehavioral Reviews","language":"en","page":"1275-1287","source":"DOI.org (Crossref)","title":"The neural basis of effort valuation: A meta-analysis of functional magnetic resonance imaging studies","title-short":"The neural basis of effort valuation","URL":"https://linkinghub.elsevier.com/retrieve/pii/S0149763421004668","volume":"131","author":[{"family":"Lopez-Gamundi","given":"Paula"},{"family":"Yao","given":"Yuan-Wei"},{"family":"Chong","given":"Trevor T-J."},{"family":"Heekeren","given":"Hauke R."},{"family":"Mas-Herrero","given":"Ernest"},{"family":"Marco-Pallarés","given":"Josep"}],"accessed":{"date-parts":[["2023",7,20]]},"issued":{"date-parts":[["2021",12]]}}},{"id":"2QwvGkwP/tUUNtZPp","uris":["http://zotero.org/users/local/vDQNSZRC/items/PKQC8EA8"],"itemData":{"id":330,"type":"article-journal","abstract":"Cognitive control is necessary for goal-directed behavior, yet people treat cognitive control demand as a cost, which discounts the value of rewards in a similar manner as other costs, such as delay or risk. It is unclear, however, whether the subjective value (SV) of cognitive effort is encoded in the same putatively domain-general brain valuation network implicated in other cost domains, or instead engages a distinct frontoparietal network, as implied by recent studies. Here, we provide rigorous evidence that the valuation network, with core foci in the ventromedial prefrontal cortex and ventral striatum, also encodes SV during cognitive effort-based decision-making in healthy, male and female adult humans. We doubly dissociate this network from frontoparietal regions that are instead recruited as a function of decision difficulty. We show that the domain-general valuation network jointly and independently encodes both reward benefits and cognitive effort costs. We also demonstrate that cognitive effort SV signals predict choice and are influenced by state and trait motivation, including sensitivity to reward and anticipated task performance. These findings unify cognitive effort with other cost domains, and suggest candidate neural mechanisms underlying state and trait variation in willingness to expend cognitive effort.SIGNIFICANCE STATEMENT Subjective effort costs are increasingly understood to diminish cognitive control over task performance and can thus undermine functioning across health and disease. Yet, we are only beginning to understand how decisions about cognitive effort are made. A key question is how subjective values are computed. Recent work suggests that the value of cognitive effort might be computed by networks that are distinct from those involved in other domains like intertemporal and risky decision-making, implying distinct mechanisms. Here we demonstrate that the domain-general network also encodes effort-discounted value, linking cognitive effort closely with other domains. Our results thus elucidate key mechanisms supporting decisions about cognitive effort, and point to candidate neural targets for intervention in disorders involving impaired cognitive motivation.","container-title":"The Journal of Neuroscience: The Official Journal of the Society for Neuroscience","DOI":"10.1523/JNEUROSCI.3071-18.2019","ISSN":"1529-2401","issue":"20","journalAbbreviation":"J Neurosci","language":"eng","note":"PMID: 30850512\nPMCID: PMC6520500","page":"3934-3947","source":"PubMed","title":"The Subjective Value of Cognitive Effort is Encoded by a Domain-General Valuation Network","volume":"39","author":[{"family":"Westbrook","given":"Andrew"},{"family":"Lamichhane","given":"Bidhan"},{"family":"Braver","given":"Todd"}],"issued":{"date-parts":[["2019",5,15]]}}}],"schema":"https://github.com/citation-style-language/schema/raw/master/csl-citation.json"} </w:instrText>
      </w:r>
      <w:r w:rsidR="00403F0B" w:rsidRPr="00780ACD">
        <w:rPr>
          <w:rFonts w:cstheme="minorHAnsi"/>
          <w:sz w:val="24"/>
          <w:szCs w:val="24"/>
          <w:lang w:val="en-US"/>
        </w:rPr>
        <w:fldChar w:fldCharType="separate"/>
      </w:r>
      <w:r w:rsidR="00C450AB" w:rsidRPr="00780ACD">
        <w:rPr>
          <w:rFonts w:ascii="Calibri" w:hAnsi="Calibri" w:cs="Calibri"/>
          <w:sz w:val="24"/>
          <w:lang w:val="en-US"/>
        </w:rPr>
        <w:t>[3, 13, 14]</w:t>
      </w:r>
      <w:r w:rsidR="00403F0B" w:rsidRPr="00780ACD">
        <w:rPr>
          <w:rFonts w:cstheme="minorHAnsi"/>
          <w:sz w:val="24"/>
          <w:szCs w:val="24"/>
          <w:lang w:val="en-US"/>
        </w:rPr>
        <w:fldChar w:fldCharType="end"/>
      </w:r>
      <w:r w:rsidR="001467D4" w:rsidRPr="00780ACD">
        <w:rPr>
          <w:rFonts w:cstheme="minorHAnsi"/>
          <w:sz w:val="24"/>
          <w:szCs w:val="24"/>
          <w:lang w:val="en-US"/>
        </w:rPr>
        <w:t>,</w:t>
      </w:r>
      <w:r w:rsidR="000C6939" w:rsidRPr="00780ACD">
        <w:rPr>
          <w:rFonts w:cstheme="minorHAnsi"/>
          <w:sz w:val="24"/>
          <w:szCs w:val="24"/>
          <w:lang w:val="en-US"/>
        </w:rPr>
        <w:t xml:space="preserve"> we</w:t>
      </w:r>
      <w:r w:rsidR="001C3288" w:rsidRPr="00780ACD">
        <w:rPr>
          <w:rFonts w:cstheme="minorHAnsi"/>
          <w:sz w:val="24"/>
          <w:szCs w:val="24"/>
          <w:lang w:val="en-US"/>
        </w:rPr>
        <w:t xml:space="preserve"> </w:t>
      </w:r>
      <w:r w:rsidR="001467D4" w:rsidRPr="00780ACD">
        <w:rPr>
          <w:rFonts w:cstheme="minorHAnsi"/>
          <w:sz w:val="24"/>
          <w:szCs w:val="24"/>
          <w:lang w:val="en-US"/>
        </w:rPr>
        <w:t xml:space="preserve">extracted </w:t>
      </w:r>
      <w:r w:rsidR="001467D4" w:rsidRPr="00780ACD">
        <w:rPr>
          <w:rFonts w:cstheme="minorHAnsi"/>
          <w:i/>
          <w:sz w:val="24"/>
          <w:szCs w:val="24"/>
          <w:lang w:val="en-US"/>
        </w:rPr>
        <w:t>β</w:t>
      </w:r>
      <w:r w:rsidR="001467D4" w:rsidRPr="00780ACD">
        <w:rPr>
          <w:rFonts w:cstheme="minorHAnsi"/>
          <w:sz w:val="24"/>
          <w:szCs w:val="24"/>
          <w:lang w:val="en-US"/>
        </w:rPr>
        <w:t xml:space="preserve"> </w:t>
      </w:r>
      <w:r w:rsidR="00976DAB" w:rsidRPr="00780ACD">
        <w:rPr>
          <w:rFonts w:cstheme="minorHAnsi"/>
          <w:sz w:val="24"/>
          <w:szCs w:val="24"/>
          <w:lang w:val="en-US"/>
        </w:rPr>
        <w:t xml:space="preserve">parameter </w:t>
      </w:r>
      <w:r w:rsidR="001467D4" w:rsidRPr="00780ACD">
        <w:rPr>
          <w:rFonts w:cstheme="minorHAnsi"/>
          <w:sz w:val="24"/>
          <w:szCs w:val="24"/>
          <w:lang w:val="en-US"/>
        </w:rPr>
        <w:t xml:space="preserve">estimates corresponding to </w:t>
      </w:r>
      <w:r w:rsidR="004A0D45" w:rsidRPr="00780ACD">
        <w:rPr>
          <w:rFonts w:cstheme="minorHAnsi"/>
          <w:sz w:val="24"/>
          <w:szCs w:val="24"/>
          <w:lang w:val="en-US"/>
        </w:rPr>
        <w:t>th</w:t>
      </w:r>
      <w:r w:rsidR="0045093D" w:rsidRPr="00780ACD">
        <w:rPr>
          <w:rFonts w:cstheme="minorHAnsi"/>
          <w:sz w:val="24"/>
          <w:szCs w:val="24"/>
          <w:lang w:val="en-US"/>
        </w:rPr>
        <w:t xml:space="preserve">ese </w:t>
      </w:r>
      <w:r w:rsidR="004A0D45" w:rsidRPr="00780ACD">
        <w:rPr>
          <w:rFonts w:cstheme="minorHAnsi"/>
          <w:sz w:val="24"/>
          <w:szCs w:val="24"/>
          <w:lang w:val="en-US"/>
        </w:rPr>
        <w:t xml:space="preserve">SV </w:t>
      </w:r>
      <w:r w:rsidR="00945294" w:rsidRPr="00780ACD">
        <w:rPr>
          <w:rFonts w:cstheme="minorHAnsi"/>
          <w:sz w:val="24"/>
          <w:szCs w:val="24"/>
          <w:lang w:val="en-US"/>
        </w:rPr>
        <w:t>regressors</w:t>
      </w:r>
      <w:r w:rsidR="001467D4" w:rsidRPr="00780ACD">
        <w:rPr>
          <w:rFonts w:cstheme="minorHAnsi"/>
          <w:sz w:val="24"/>
          <w:szCs w:val="24"/>
          <w:lang w:val="en-US"/>
        </w:rPr>
        <w:t xml:space="preserve"> using </w:t>
      </w:r>
      <w:proofErr w:type="spellStart"/>
      <w:r w:rsidR="001467D4" w:rsidRPr="00780ACD">
        <w:rPr>
          <w:rFonts w:cstheme="minorHAnsi"/>
          <w:sz w:val="24"/>
          <w:szCs w:val="24"/>
          <w:lang w:val="en-US"/>
        </w:rPr>
        <w:t>MarsBaR</w:t>
      </w:r>
      <w:proofErr w:type="spellEnd"/>
      <w:r w:rsidR="001467D4" w:rsidRPr="00780ACD">
        <w:rPr>
          <w:rFonts w:cstheme="minorHAnsi"/>
          <w:sz w:val="24"/>
          <w:szCs w:val="24"/>
          <w:lang w:val="en-US"/>
        </w:rPr>
        <w:t xml:space="preserve"> toolbox for SPM (http://marsbar.sourceforge.net/) for each participant from all voxels located within a </w:t>
      </w:r>
      <w:r w:rsidR="00976DAB" w:rsidRPr="00780ACD">
        <w:rPr>
          <w:rFonts w:cstheme="minorHAnsi"/>
          <w:sz w:val="24"/>
          <w:szCs w:val="24"/>
          <w:lang w:val="en-US"/>
        </w:rPr>
        <w:t>6</w:t>
      </w:r>
      <w:r w:rsidR="001467D4" w:rsidRPr="00780ACD">
        <w:rPr>
          <w:rFonts w:cstheme="minorHAnsi"/>
          <w:sz w:val="24"/>
          <w:szCs w:val="24"/>
          <w:lang w:val="en-US"/>
        </w:rPr>
        <w:t xml:space="preserve"> mm radius sphere centered on peak</w:t>
      </w:r>
      <w:r w:rsidR="007D65B7" w:rsidRPr="00780ACD">
        <w:rPr>
          <w:rFonts w:cstheme="minorHAnsi"/>
          <w:sz w:val="24"/>
          <w:szCs w:val="24"/>
          <w:lang w:val="en-US"/>
        </w:rPr>
        <w:t xml:space="preserve"> </w:t>
      </w:r>
      <w:r w:rsidR="001467D4" w:rsidRPr="00780ACD">
        <w:rPr>
          <w:rFonts w:cstheme="minorHAnsi"/>
          <w:sz w:val="24"/>
          <w:szCs w:val="24"/>
          <w:lang w:val="en-US"/>
        </w:rPr>
        <w:t>coordinates and submitted the data to further analys</w:t>
      </w:r>
      <w:r w:rsidR="007D65B7" w:rsidRPr="00780ACD">
        <w:rPr>
          <w:rFonts w:cstheme="minorHAnsi"/>
          <w:sz w:val="24"/>
          <w:szCs w:val="24"/>
          <w:lang w:val="en-US"/>
        </w:rPr>
        <w:t>is</w:t>
      </w:r>
      <w:r w:rsidR="001467D4" w:rsidRPr="00780ACD">
        <w:rPr>
          <w:rFonts w:cstheme="minorHAnsi"/>
          <w:sz w:val="24"/>
          <w:szCs w:val="24"/>
          <w:lang w:val="en-US"/>
        </w:rPr>
        <w:t xml:space="preserve"> (independent samples </w:t>
      </w:r>
      <w:r w:rsidR="001467D4" w:rsidRPr="00780ACD">
        <w:rPr>
          <w:rFonts w:cstheme="minorHAnsi"/>
          <w:i/>
          <w:sz w:val="24"/>
          <w:szCs w:val="24"/>
          <w:lang w:val="en-US"/>
        </w:rPr>
        <w:t>t</w:t>
      </w:r>
      <w:r w:rsidR="001467D4" w:rsidRPr="00780ACD">
        <w:rPr>
          <w:rFonts w:cstheme="minorHAnsi"/>
          <w:sz w:val="24"/>
          <w:szCs w:val="24"/>
          <w:lang w:val="en-US"/>
        </w:rPr>
        <w:t>-test</w:t>
      </w:r>
      <w:r w:rsidR="004A0D45" w:rsidRPr="00780ACD">
        <w:rPr>
          <w:rFonts w:cstheme="minorHAnsi"/>
          <w:sz w:val="24"/>
          <w:szCs w:val="24"/>
          <w:lang w:val="en-US"/>
        </w:rPr>
        <w:t>s</w:t>
      </w:r>
      <w:r w:rsidR="001467D4" w:rsidRPr="00780ACD">
        <w:rPr>
          <w:rFonts w:cstheme="minorHAnsi"/>
          <w:sz w:val="24"/>
          <w:szCs w:val="24"/>
          <w:lang w:val="en-US"/>
        </w:rPr>
        <w:t xml:space="preserve"> and Pearson correlation analys</w:t>
      </w:r>
      <w:r w:rsidR="004A0D45" w:rsidRPr="00780ACD">
        <w:rPr>
          <w:rFonts w:cstheme="minorHAnsi"/>
          <w:sz w:val="24"/>
          <w:szCs w:val="24"/>
          <w:lang w:val="en-US"/>
        </w:rPr>
        <w:t>e</w:t>
      </w:r>
      <w:r w:rsidR="001467D4" w:rsidRPr="00780ACD">
        <w:rPr>
          <w:rFonts w:cstheme="minorHAnsi"/>
          <w:sz w:val="24"/>
          <w:szCs w:val="24"/>
          <w:lang w:val="en-US"/>
        </w:rPr>
        <w:t>s) in IBM SPSS (</w:t>
      </w:r>
      <w:r w:rsidR="00596E2C" w:rsidRPr="00780ACD">
        <w:rPr>
          <w:rFonts w:cstheme="minorHAnsi"/>
          <w:sz w:val="24"/>
          <w:szCs w:val="24"/>
          <w:lang w:val="en-US"/>
        </w:rPr>
        <w:t>v</w:t>
      </w:r>
      <w:r w:rsidR="001467D4" w:rsidRPr="00780ACD">
        <w:rPr>
          <w:rFonts w:cstheme="minorHAnsi"/>
          <w:sz w:val="24"/>
          <w:szCs w:val="24"/>
          <w:lang w:val="en-US"/>
        </w:rPr>
        <w:t xml:space="preserve">ersion </w:t>
      </w:r>
      <w:r w:rsidR="00B96198" w:rsidRPr="00780ACD">
        <w:rPr>
          <w:rFonts w:cstheme="minorHAnsi"/>
          <w:sz w:val="24"/>
          <w:szCs w:val="24"/>
          <w:lang w:val="en-US"/>
        </w:rPr>
        <w:t>29</w:t>
      </w:r>
      <w:r w:rsidR="001467D4" w:rsidRPr="00780ACD">
        <w:rPr>
          <w:rFonts w:cstheme="minorHAnsi"/>
          <w:sz w:val="24"/>
          <w:szCs w:val="24"/>
          <w:lang w:val="en-US"/>
        </w:rPr>
        <w:t>) software</w:t>
      </w:r>
      <w:r w:rsidR="00FD4F00" w:rsidRPr="00780ACD">
        <w:rPr>
          <w:rFonts w:cstheme="minorHAnsi"/>
          <w:sz w:val="24"/>
          <w:szCs w:val="24"/>
          <w:lang w:val="en-US"/>
        </w:rPr>
        <w:t>, followed by multiple comparisons correction</w:t>
      </w:r>
      <w:r w:rsidR="00AA24CF" w:rsidRPr="00780ACD">
        <w:rPr>
          <w:rFonts w:cstheme="minorHAnsi"/>
          <w:sz w:val="24"/>
          <w:szCs w:val="24"/>
          <w:lang w:val="en-US"/>
        </w:rPr>
        <w:t xml:space="preserve"> </w:t>
      </w:r>
      <w:r w:rsidR="00AA24CF" w:rsidRPr="00780ACD">
        <w:rPr>
          <w:rFonts w:cstheme="minorHAnsi"/>
          <w:sz w:val="24"/>
          <w:szCs w:val="24"/>
          <w:lang w:val="en-US"/>
        </w:rPr>
        <w:fldChar w:fldCharType="begin"/>
      </w:r>
      <w:r w:rsidR="00C450AB" w:rsidRPr="00780ACD">
        <w:rPr>
          <w:rFonts w:cstheme="minorHAnsi"/>
          <w:sz w:val="24"/>
          <w:szCs w:val="24"/>
          <w:lang w:val="en-US"/>
        </w:rPr>
        <w:instrText xml:space="preserve"> ADDIN ZOTERO_ITEM CSL_CITATION {"citationID":"j1IYhN1Z","properties":{"formattedCitation":"[15]","plainCitation":"[15]","noteIndex":0},"citationItems":[{"id":"2QwvGkwP/lHMmSBVr","uris":["http://zotero.org/users/local/vDQNSZRC/items/ZMX2TX4E"],"itemData":{"id":463,"type":"article-journal","container-title":"Journal of the Royal Statistical Society: Series B (Methodological)","DOI":"10.1111/j.2517-6161.1995.tb02031.x","ISSN":"00359246","issue":"1","journalAbbreviation":"Journal of the Royal Statistical Society: Series B (Methodological)","language":"en","page":"289-300","source":"DOI.org (Crossref)","title":"Controlling the False Discovery Rate: A Practical and Powerful Approach to Multiple Testing","title-short":"Controlling the False Discovery Rate","URL":"https://onlinelibrary.wiley.com/doi/10.1111/j.2517-6161.1995.tb02031.x","volume":"57","author":[{"family":"Benjamini","given":"Yoav"},{"family":"Hochberg","given":"Yosef"}],"accessed":{"date-parts":[["2023",7,28]]},"issued":{"date-parts":[["1995",1]]}}}],"schema":"https://github.com/citation-style-language/schema/raw/master/csl-citation.json"} </w:instrText>
      </w:r>
      <w:r w:rsidR="00AA24CF" w:rsidRPr="00780ACD">
        <w:rPr>
          <w:rFonts w:cstheme="minorHAnsi"/>
          <w:sz w:val="24"/>
          <w:szCs w:val="24"/>
          <w:lang w:val="en-US"/>
        </w:rPr>
        <w:fldChar w:fldCharType="separate"/>
      </w:r>
      <w:r w:rsidR="00C450AB" w:rsidRPr="00780ACD">
        <w:rPr>
          <w:rFonts w:ascii="Calibri" w:hAnsi="Calibri" w:cs="Calibri"/>
          <w:sz w:val="24"/>
          <w:lang w:val="en-US"/>
        </w:rPr>
        <w:t>[15]</w:t>
      </w:r>
      <w:r w:rsidR="00AA24CF" w:rsidRPr="00780ACD">
        <w:rPr>
          <w:rFonts w:cstheme="minorHAnsi"/>
          <w:sz w:val="24"/>
          <w:szCs w:val="24"/>
          <w:lang w:val="en-US"/>
        </w:rPr>
        <w:fldChar w:fldCharType="end"/>
      </w:r>
      <w:r w:rsidR="001467D4" w:rsidRPr="00780ACD">
        <w:rPr>
          <w:rFonts w:cstheme="minorHAnsi"/>
          <w:sz w:val="24"/>
          <w:szCs w:val="24"/>
          <w:lang w:val="en-US"/>
        </w:rPr>
        <w:t>.</w:t>
      </w:r>
      <w:r w:rsidR="005576C1" w:rsidRPr="00780ACD">
        <w:rPr>
          <w:rFonts w:cstheme="minorHAnsi"/>
          <w:sz w:val="24"/>
          <w:szCs w:val="24"/>
          <w:lang w:val="en-US"/>
        </w:rPr>
        <w:t xml:space="preserve"> </w:t>
      </w:r>
      <w:r w:rsidR="007D65B7" w:rsidRPr="00780ACD">
        <w:rPr>
          <w:rFonts w:cstheme="minorHAnsi"/>
          <w:sz w:val="24"/>
          <w:szCs w:val="24"/>
          <w:lang w:val="en-US"/>
        </w:rPr>
        <w:t xml:space="preserve">The </w:t>
      </w:r>
      <w:r w:rsidR="00ED15E4" w:rsidRPr="00780ACD">
        <w:rPr>
          <w:rFonts w:cstheme="minorHAnsi"/>
          <w:sz w:val="24"/>
          <w:szCs w:val="24"/>
          <w:lang w:val="en-US"/>
        </w:rPr>
        <w:t xml:space="preserve">coordinates of the </w:t>
      </w:r>
      <w:proofErr w:type="spellStart"/>
      <w:r w:rsidR="00ED15E4" w:rsidRPr="00780ACD">
        <w:rPr>
          <w:rFonts w:cstheme="minorHAnsi"/>
          <w:sz w:val="24"/>
          <w:szCs w:val="24"/>
          <w:lang w:val="en-US"/>
        </w:rPr>
        <w:t>vmPFC</w:t>
      </w:r>
      <w:proofErr w:type="spellEnd"/>
      <w:r w:rsidR="00ED15E4" w:rsidRPr="00780ACD">
        <w:rPr>
          <w:rFonts w:cstheme="minorHAnsi"/>
          <w:sz w:val="24"/>
          <w:szCs w:val="24"/>
          <w:lang w:val="en-US"/>
        </w:rPr>
        <w:t xml:space="preserve"> (</w:t>
      </w:r>
      <w:r w:rsidR="00AF6974" w:rsidRPr="00780ACD">
        <w:rPr>
          <w:rFonts w:cstheme="minorHAnsi"/>
          <w:sz w:val="24"/>
          <w:szCs w:val="24"/>
          <w:lang w:val="en-US"/>
        </w:rPr>
        <w:t>2,46,-8</w:t>
      </w:r>
      <w:r w:rsidR="00ED15E4" w:rsidRPr="00780ACD">
        <w:rPr>
          <w:rFonts w:cstheme="minorHAnsi"/>
          <w:sz w:val="24"/>
          <w:szCs w:val="24"/>
          <w:lang w:val="en-US"/>
        </w:rPr>
        <w:t>) and VS (l</w:t>
      </w:r>
      <w:r w:rsidR="00AF6974" w:rsidRPr="00780ACD">
        <w:rPr>
          <w:rFonts w:cstheme="minorHAnsi"/>
          <w:sz w:val="24"/>
          <w:szCs w:val="24"/>
          <w:lang w:val="en-US"/>
        </w:rPr>
        <w:t xml:space="preserve">eft: </w:t>
      </w:r>
      <w:r w:rsidR="00805A14" w:rsidRPr="00780ACD">
        <w:rPr>
          <w:rFonts w:cstheme="minorHAnsi"/>
          <w:sz w:val="24"/>
          <w:szCs w:val="24"/>
          <w:lang w:val="en-US"/>
        </w:rPr>
        <w:t>-12</w:t>
      </w:r>
      <w:r w:rsidR="00AF6974" w:rsidRPr="00780ACD">
        <w:rPr>
          <w:rFonts w:cstheme="minorHAnsi"/>
          <w:sz w:val="24"/>
          <w:szCs w:val="24"/>
          <w:lang w:val="en-US"/>
        </w:rPr>
        <w:t>,12,-6</w:t>
      </w:r>
      <w:r w:rsidR="00AA24CF" w:rsidRPr="00780ACD">
        <w:rPr>
          <w:rFonts w:cstheme="minorHAnsi"/>
          <w:sz w:val="24"/>
          <w:szCs w:val="24"/>
          <w:lang w:val="en-US"/>
        </w:rPr>
        <w:t xml:space="preserve">; </w:t>
      </w:r>
      <w:r w:rsidR="00ED15E4" w:rsidRPr="00780ACD">
        <w:rPr>
          <w:rFonts w:cstheme="minorHAnsi"/>
          <w:sz w:val="24"/>
          <w:szCs w:val="24"/>
          <w:lang w:val="en-US"/>
        </w:rPr>
        <w:t>r</w:t>
      </w:r>
      <w:r w:rsidR="00805A14" w:rsidRPr="00780ACD">
        <w:rPr>
          <w:rFonts w:cstheme="minorHAnsi"/>
          <w:sz w:val="24"/>
          <w:szCs w:val="24"/>
          <w:lang w:val="en-US"/>
        </w:rPr>
        <w:t>ight</w:t>
      </w:r>
      <w:r w:rsidR="00AA24CF" w:rsidRPr="00780ACD">
        <w:rPr>
          <w:rFonts w:cstheme="minorHAnsi"/>
          <w:sz w:val="24"/>
          <w:szCs w:val="24"/>
          <w:lang w:val="en-US"/>
        </w:rPr>
        <w:t xml:space="preserve">: </w:t>
      </w:r>
      <w:r w:rsidR="00805A14" w:rsidRPr="00780ACD">
        <w:rPr>
          <w:rFonts w:cstheme="minorHAnsi"/>
          <w:sz w:val="24"/>
          <w:szCs w:val="24"/>
          <w:lang w:val="en-US"/>
        </w:rPr>
        <w:t>12</w:t>
      </w:r>
      <w:r w:rsidR="00AA24CF" w:rsidRPr="00780ACD">
        <w:rPr>
          <w:rFonts w:cstheme="minorHAnsi"/>
          <w:sz w:val="24"/>
          <w:szCs w:val="24"/>
          <w:lang w:val="en-US"/>
        </w:rPr>
        <w:t>,</w:t>
      </w:r>
      <w:r w:rsidR="00805A14" w:rsidRPr="00780ACD">
        <w:rPr>
          <w:rFonts w:cstheme="minorHAnsi"/>
          <w:sz w:val="24"/>
          <w:szCs w:val="24"/>
          <w:lang w:val="en-US"/>
        </w:rPr>
        <w:t>10,-6</w:t>
      </w:r>
      <w:r w:rsidR="00ED15E4" w:rsidRPr="00780ACD">
        <w:rPr>
          <w:rFonts w:cstheme="minorHAnsi"/>
          <w:sz w:val="24"/>
          <w:szCs w:val="24"/>
          <w:lang w:val="en-US"/>
        </w:rPr>
        <w:t xml:space="preserve">) were </w:t>
      </w:r>
      <w:r w:rsidR="00805A14" w:rsidRPr="00780ACD">
        <w:rPr>
          <w:rFonts w:cstheme="minorHAnsi"/>
          <w:sz w:val="24"/>
          <w:szCs w:val="24"/>
          <w:lang w:val="en-US"/>
        </w:rPr>
        <w:t>taken from the</w:t>
      </w:r>
      <w:r w:rsidR="00ED15E4" w:rsidRPr="00780ACD">
        <w:rPr>
          <w:rFonts w:cstheme="minorHAnsi"/>
          <w:sz w:val="24"/>
          <w:szCs w:val="24"/>
          <w:lang w:val="en-US"/>
        </w:rPr>
        <w:t xml:space="preserve"> aforementioned studies.</w:t>
      </w:r>
      <w:r w:rsidR="00805A14" w:rsidRPr="00780ACD">
        <w:rPr>
          <w:rFonts w:cstheme="minorHAnsi"/>
          <w:sz w:val="24"/>
          <w:szCs w:val="24"/>
          <w:lang w:val="en-US"/>
        </w:rPr>
        <w:t xml:space="preserve"> </w:t>
      </w:r>
      <w:r w:rsidR="005576C1" w:rsidRPr="00780ACD">
        <w:rPr>
          <w:rFonts w:cstheme="minorHAnsi"/>
          <w:sz w:val="24"/>
          <w:szCs w:val="24"/>
          <w:lang w:val="en-US"/>
        </w:rPr>
        <w:t xml:space="preserve">Correlation analyses explored relationships between </w:t>
      </w:r>
      <w:r w:rsidR="005576C1" w:rsidRPr="00780ACD">
        <w:rPr>
          <w:rFonts w:cstheme="minorHAnsi"/>
          <w:i/>
          <w:sz w:val="24"/>
          <w:szCs w:val="24"/>
          <w:lang w:val="en-US"/>
        </w:rPr>
        <w:t>β</w:t>
      </w:r>
      <w:r w:rsidR="005576C1" w:rsidRPr="00780ACD">
        <w:rPr>
          <w:rFonts w:cstheme="minorHAnsi"/>
          <w:sz w:val="24"/>
          <w:szCs w:val="24"/>
          <w:lang w:val="en-US"/>
        </w:rPr>
        <w:t xml:space="preserve"> estimates</w:t>
      </w:r>
      <w:r w:rsidR="00FD4F00" w:rsidRPr="00780ACD">
        <w:rPr>
          <w:rFonts w:cstheme="minorHAnsi"/>
          <w:sz w:val="24"/>
          <w:szCs w:val="24"/>
          <w:lang w:val="en-US"/>
        </w:rPr>
        <w:t xml:space="preserve"> and </w:t>
      </w:r>
      <w:r w:rsidR="005576C1" w:rsidRPr="00780ACD">
        <w:rPr>
          <w:rFonts w:cstheme="minorHAnsi"/>
          <w:sz w:val="24"/>
          <w:szCs w:val="24"/>
          <w:lang w:val="en-US"/>
        </w:rPr>
        <w:t>relevant external variables in individuals with AN (EDI-2 total</w:t>
      </w:r>
      <w:r w:rsidR="007F1579" w:rsidRPr="00780ACD">
        <w:rPr>
          <w:rFonts w:cstheme="minorHAnsi"/>
          <w:sz w:val="24"/>
          <w:szCs w:val="24"/>
          <w:lang w:val="en-US"/>
        </w:rPr>
        <w:t xml:space="preserve"> score</w:t>
      </w:r>
      <w:r w:rsidR="005576C1" w:rsidRPr="00780ACD">
        <w:rPr>
          <w:rFonts w:cstheme="minorHAnsi"/>
          <w:sz w:val="24"/>
          <w:szCs w:val="24"/>
          <w:lang w:val="en-US"/>
        </w:rPr>
        <w:t xml:space="preserve">, BMI-SMS, NFC).  </w:t>
      </w:r>
    </w:p>
    <w:p w14:paraId="2B50FD4F" w14:textId="48B51DAF" w:rsidR="004F4E03" w:rsidRPr="00780ACD" w:rsidRDefault="004F4E03" w:rsidP="00A846FA">
      <w:pPr>
        <w:jc w:val="both"/>
        <w:rPr>
          <w:rFonts w:ascii="Arial" w:hAnsi="Arial" w:cs="Arial"/>
          <w:sz w:val="24"/>
          <w:szCs w:val="24"/>
          <w:lang w:val="en-US"/>
        </w:rPr>
      </w:pPr>
    </w:p>
    <w:p w14:paraId="6740A70D" w14:textId="1433A32F" w:rsidR="00E31BDF" w:rsidRPr="00780ACD" w:rsidRDefault="00E31BDF" w:rsidP="00A846FA">
      <w:pPr>
        <w:jc w:val="both"/>
        <w:rPr>
          <w:rFonts w:ascii="Arial" w:hAnsi="Arial" w:cs="Arial"/>
          <w:sz w:val="24"/>
          <w:szCs w:val="24"/>
          <w:lang w:val="en-US"/>
        </w:rPr>
      </w:pPr>
      <w:r w:rsidRPr="00780ACD">
        <w:rPr>
          <w:noProof/>
        </w:rPr>
        <w:drawing>
          <wp:inline distT="0" distB="0" distL="0" distR="0" wp14:anchorId="1C080A62" wp14:editId="196C4257">
            <wp:extent cx="5760720" cy="1986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1986280"/>
                    </a:xfrm>
                    <a:prstGeom prst="rect">
                      <a:avLst/>
                    </a:prstGeom>
                  </pic:spPr>
                </pic:pic>
              </a:graphicData>
            </a:graphic>
          </wp:inline>
        </w:drawing>
      </w:r>
    </w:p>
    <w:p w14:paraId="3E62DF35" w14:textId="5078B2E4" w:rsidR="005C63EF" w:rsidRPr="00780ACD" w:rsidRDefault="00D07B27" w:rsidP="00D07B27">
      <w:pPr>
        <w:jc w:val="both"/>
        <w:rPr>
          <w:rFonts w:cstheme="minorHAnsi"/>
          <w:lang w:val="en-US"/>
        </w:rPr>
      </w:pPr>
      <w:r w:rsidRPr="00780ACD">
        <w:rPr>
          <w:rFonts w:cstheme="minorHAnsi"/>
          <w:lang w:val="en-US"/>
        </w:rPr>
        <w:t>Fig</w:t>
      </w:r>
      <w:r w:rsidR="0092797E" w:rsidRPr="00780ACD">
        <w:rPr>
          <w:rFonts w:cstheme="minorHAnsi"/>
          <w:lang w:val="en-US"/>
        </w:rPr>
        <w:t>.</w:t>
      </w:r>
      <w:r w:rsidRPr="00780ACD">
        <w:rPr>
          <w:rFonts w:cstheme="minorHAnsi"/>
          <w:lang w:val="en-US"/>
        </w:rPr>
        <w:t xml:space="preserve"> S4. </w:t>
      </w:r>
      <w:r w:rsidR="00EE42AE" w:rsidRPr="00780ACD">
        <w:rPr>
          <w:rStyle w:val="Fett"/>
          <w:rFonts w:cstheme="minorHAnsi"/>
          <w:b w:val="0"/>
          <w:lang w:val="en-US"/>
        </w:rPr>
        <w:t>Main effect of activation associated with subjective value representation during the valuation phase.</w:t>
      </w:r>
      <w:r w:rsidR="00EE42AE" w:rsidRPr="00780ACD">
        <w:rPr>
          <w:rStyle w:val="Fett"/>
          <w:rFonts w:asciiTheme="majorHAnsi" w:hAnsiTheme="majorHAnsi" w:cstheme="majorHAnsi"/>
          <w:b w:val="0"/>
          <w:lang w:val="en-US"/>
        </w:rPr>
        <w:t xml:space="preserve"> </w:t>
      </w:r>
      <w:r w:rsidR="00BB7181" w:rsidRPr="00780ACD">
        <w:rPr>
          <w:rFonts w:cstheme="minorHAnsi"/>
          <w:lang w:val="en-US"/>
        </w:rPr>
        <w:t xml:space="preserve">Regions showing greater activation during the valuation phase of COGED part 3 as a function of </w:t>
      </w:r>
      <w:proofErr w:type="spellStart"/>
      <w:r w:rsidR="00BB7181" w:rsidRPr="00780ACD">
        <w:rPr>
          <w:rFonts w:cstheme="minorHAnsi"/>
          <w:lang w:val="en-US"/>
        </w:rPr>
        <w:t>trialwise</w:t>
      </w:r>
      <w:proofErr w:type="spellEnd"/>
      <w:r w:rsidR="00BB7181" w:rsidRPr="00780ACD">
        <w:rPr>
          <w:rFonts w:cstheme="minorHAnsi"/>
          <w:lang w:val="en-US"/>
        </w:rPr>
        <w:t xml:space="preserve"> </w:t>
      </w:r>
      <w:r w:rsidR="00D04AD4" w:rsidRPr="00780ACD">
        <w:rPr>
          <w:rFonts w:cstheme="minorHAnsi"/>
          <w:lang w:val="en-US"/>
        </w:rPr>
        <w:t>SV of the first high-load/reward offer</w:t>
      </w:r>
      <w:r w:rsidR="00BB7181" w:rsidRPr="00780ACD">
        <w:rPr>
          <w:rFonts w:cstheme="minorHAnsi"/>
          <w:lang w:val="en-US"/>
        </w:rPr>
        <w:t xml:space="preserve"> in the entire sample (</w:t>
      </w:r>
      <w:r w:rsidR="00BB7181" w:rsidRPr="00780ACD">
        <w:rPr>
          <w:rFonts w:cstheme="minorHAnsi"/>
          <w:i/>
          <w:lang w:val="en-US"/>
        </w:rPr>
        <w:t>n</w:t>
      </w:r>
      <w:r w:rsidR="00BB7181" w:rsidRPr="00780ACD">
        <w:rPr>
          <w:rFonts w:cstheme="minorHAnsi"/>
          <w:lang w:val="en-US"/>
        </w:rPr>
        <w:t xml:space="preserve"> = 96) as revealed by parametric analysis </w:t>
      </w:r>
      <w:r w:rsidRPr="00780ACD">
        <w:rPr>
          <w:rFonts w:cstheme="minorHAnsi"/>
          <w:lang w:val="en-US"/>
        </w:rPr>
        <w:t xml:space="preserve">is shown on selected slices of the MNI152 template brain </w:t>
      </w:r>
      <w:bookmarkStart w:id="1" w:name="_Hlk135821095"/>
      <w:r w:rsidRPr="00780ACD">
        <w:rPr>
          <w:rFonts w:cstheme="minorHAnsi"/>
          <w:lang w:val="en-US"/>
        </w:rPr>
        <w:t xml:space="preserve">at a </w:t>
      </w:r>
      <w:proofErr w:type="spellStart"/>
      <w:r w:rsidRPr="00780ACD">
        <w:rPr>
          <w:rFonts w:cstheme="minorHAnsi"/>
          <w:lang w:val="en-US"/>
        </w:rPr>
        <w:t>voxelwise</w:t>
      </w:r>
      <w:proofErr w:type="spellEnd"/>
      <w:r w:rsidRPr="00780ACD">
        <w:rPr>
          <w:rFonts w:cstheme="minorHAnsi"/>
          <w:lang w:val="en-US"/>
        </w:rPr>
        <w:t xml:space="preserve"> threshold of </w:t>
      </w:r>
      <w:r w:rsidRPr="00780ACD">
        <w:rPr>
          <w:rFonts w:cstheme="minorHAnsi"/>
          <w:i/>
          <w:lang w:val="en-US"/>
        </w:rPr>
        <w:t>p</w:t>
      </w:r>
      <w:r w:rsidRPr="00780ACD">
        <w:rPr>
          <w:rFonts w:cstheme="minorHAnsi"/>
          <w:lang w:val="en-US"/>
        </w:rPr>
        <w:t xml:space="preserve"> &lt; .001</w:t>
      </w:r>
      <w:bookmarkEnd w:id="1"/>
      <w:r w:rsidR="00BB7181" w:rsidRPr="00780ACD">
        <w:rPr>
          <w:rFonts w:cstheme="minorHAnsi"/>
          <w:lang w:val="en-US"/>
        </w:rPr>
        <w:t xml:space="preserve"> (whole-brain corrected, </w:t>
      </w:r>
      <w:r w:rsidR="00BB7181" w:rsidRPr="00780ACD">
        <w:rPr>
          <w:rFonts w:cstheme="minorHAnsi"/>
          <w:i/>
          <w:lang w:val="en-US"/>
        </w:rPr>
        <w:t>p</w:t>
      </w:r>
      <w:r w:rsidR="00BB7181" w:rsidRPr="00780ACD">
        <w:rPr>
          <w:rFonts w:cstheme="minorHAnsi"/>
          <w:lang w:val="en-US"/>
        </w:rPr>
        <w:t xml:space="preserve"> &lt; .05)</w:t>
      </w:r>
      <w:r w:rsidRPr="00780ACD">
        <w:rPr>
          <w:rFonts w:cstheme="minorHAnsi"/>
          <w:lang w:val="en-US"/>
        </w:rPr>
        <w:t xml:space="preserve">. </w:t>
      </w:r>
      <w:r w:rsidR="004059EB" w:rsidRPr="00780ACD">
        <w:rPr>
          <w:rFonts w:cstheme="minorHAnsi"/>
          <w:lang w:val="en-US"/>
        </w:rPr>
        <w:t xml:space="preserve">L = left; R = right. </w:t>
      </w:r>
      <w:r w:rsidR="00423D43" w:rsidRPr="00780ACD">
        <w:rPr>
          <w:rFonts w:cstheme="minorHAnsi"/>
          <w:lang w:val="en-US"/>
        </w:rPr>
        <w:t>All significant correlations are summarized in Table S2.</w:t>
      </w:r>
    </w:p>
    <w:p w14:paraId="50F45271" w14:textId="480BABD7" w:rsidR="00FE1AAC" w:rsidRPr="00780ACD" w:rsidRDefault="00FE1AAC" w:rsidP="00993157">
      <w:pPr>
        <w:rPr>
          <w:rFonts w:ascii="Arial" w:hAnsi="Arial" w:cs="Arial"/>
          <w:sz w:val="27"/>
          <w:szCs w:val="27"/>
          <w:lang w:val="en-US"/>
        </w:rPr>
      </w:pPr>
    </w:p>
    <w:p w14:paraId="02CC3B70" w14:textId="77777777" w:rsidR="00FE1AAC" w:rsidRPr="00780ACD" w:rsidRDefault="00FE1AAC" w:rsidP="00993157">
      <w:pPr>
        <w:rPr>
          <w:rFonts w:ascii="Arial" w:hAnsi="Arial" w:cs="Arial"/>
          <w:sz w:val="27"/>
          <w:szCs w:val="27"/>
          <w:lang w:val="en-US"/>
        </w:rPr>
      </w:pPr>
    </w:p>
    <w:tbl>
      <w:tblPr>
        <w:tblW w:w="9072" w:type="dxa"/>
        <w:tblCellMar>
          <w:left w:w="70" w:type="dxa"/>
          <w:right w:w="70" w:type="dxa"/>
        </w:tblCellMar>
        <w:tblLook w:val="04A0" w:firstRow="1" w:lastRow="0" w:firstColumn="1" w:lastColumn="0" w:noHBand="0" w:noVBand="1"/>
      </w:tblPr>
      <w:tblGrid>
        <w:gridCol w:w="3544"/>
        <w:gridCol w:w="1418"/>
        <w:gridCol w:w="1275"/>
        <w:gridCol w:w="567"/>
        <w:gridCol w:w="567"/>
        <w:gridCol w:w="567"/>
        <w:gridCol w:w="1134"/>
      </w:tblGrid>
      <w:tr w:rsidR="00995C7F" w:rsidRPr="0051427B" w14:paraId="6587F57B" w14:textId="77777777" w:rsidTr="00675975">
        <w:trPr>
          <w:trHeight w:val="280"/>
        </w:trPr>
        <w:tc>
          <w:tcPr>
            <w:tcW w:w="9072" w:type="dxa"/>
            <w:gridSpan w:val="7"/>
            <w:tcBorders>
              <w:top w:val="single" w:sz="4" w:space="0" w:color="000000"/>
              <w:left w:val="nil"/>
              <w:bottom w:val="single" w:sz="4" w:space="0" w:color="000000"/>
              <w:right w:val="nil"/>
            </w:tcBorders>
            <w:shd w:val="clear" w:color="auto" w:fill="auto"/>
            <w:noWrap/>
            <w:vAlign w:val="bottom"/>
          </w:tcPr>
          <w:p w14:paraId="407BB97E" w14:textId="3CE8309F" w:rsidR="00995C7F" w:rsidRPr="00780ACD" w:rsidRDefault="00995C7F" w:rsidP="00300811">
            <w:pPr>
              <w:pStyle w:val="MDPI42tablebody"/>
              <w:jc w:val="left"/>
              <w:rPr>
                <w:rFonts w:asciiTheme="minorHAnsi" w:hAnsiTheme="minorHAnsi" w:cstheme="minorHAnsi"/>
                <w:sz w:val="22"/>
                <w:szCs w:val="22"/>
                <w:lang w:val="en-GB"/>
              </w:rPr>
            </w:pPr>
            <w:r w:rsidRPr="00780ACD">
              <w:rPr>
                <w:rFonts w:asciiTheme="minorHAnsi" w:hAnsiTheme="minorHAnsi" w:cstheme="minorHAnsi"/>
                <w:b/>
                <w:sz w:val="22"/>
                <w:szCs w:val="22"/>
                <w:lang w:val="en-GB"/>
              </w:rPr>
              <w:lastRenderedPageBreak/>
              <w:t xml:space="preserve">Table </w:t>
            </w:r>
            <w:r w:rsidR="00EE42AE" w:rsidRPr="00780ACD">
              <w:rPr>
                <w:rFonts w:asciiTheme="minorHAnsi" w:hAnsiTheme="minorHAnsi" w:cstheme="minorHAnsi"/>
                <w:b/>
                <w:sz w:val="22"/>
                <w:szCs w:val="22"/>
                <w:lang w:val="en-GB"/>
              </w:rPr>
              <w:t>S3</w:t>
            </w:r>
            <w:r w:rsidR="00EE42AE" w:rsidRPr="00780ACD">
              <w:rPr>
                <w:rFonts w:asciiTheme="minorHAnsi" w:hAnsiTheme="minorHAnsi" w:cstheme="minorHAnsi"/>
                <w:sz w:val="22"/>
                <w:szCs w:val="22"/>
                <w:lang w:val="en-GB"/>
              </w:rPr>
              <w:t xml:space="preserve"> </w:t>
            </w:r>
            <w:r w:rsidR="00553E90" w:rsidRPr="00780ACD">
              <w:rPr>
                <w:rFonts w:asciiTheme="minorHAnsi" w:hAnsiTheme="minorHAnsi" w:cstheme="minorHAnsi"/>
                <w:sz w:val="22"/>
                <w:szCs w:val="22"/>
                <w:lang w:val="en-GB"/>
              </w:rPr>
              <w:t xml:space="preserve">COGED Part 3 </w:t>
            </w:r>
            <w:r w:rsidR="0004484A" w:rsidRPr="00780ACD">
              <w:rPr>
                <w:rFonts w:asciiTheme="minorHAnsi" w:hAnsiTheme="minorHAnsi" w:cstheme="minorHAnsi"/>
                <w:sz w:val="22"/>
                <w:szCs w:val="22"/>
                <w:lang w:val="en-GB"/>
              </w:rPr>
              <w:t xml:space="preserve">whole-brain results: </w:t>
            </w:r>
            <w:r w:rsidR="00D01EBE" w:rsidRPr="00780ACD">
              <w:rPr>
                <w:rFonts w:asciiTheme="minorHAnsi" w:hAnsiTheme="minorHAnsi" w:cstheme="minorHAnsi"/>
                <w:sz w:val="22"/>
                <w:szCs w:val="22"/>
                <w:lang w:val="en-GB"/>
              </w:rPr>
              <w:t xml:space="preserve">Valuation </w:t>
            </w:r>
            <w:r w:rsidRPr="00780ACD">
              <w:rPr>
                <w:rFonts w:asciiTheme="minorHAnsi" w:hAnsiTheme="minorHAnsi" w:cstheme="minorHAnsi"/>
                <w:sz w:val="22"/>
                <w:szCs w:val="22"/>
                <w:lang w:val="en-GB"/>
              </w:rPr>
              <w:t>p</w:t>
            </w:r>
            <w:r w:rsidR="00553E90" w:rsidRPr="00780ACD">
              <w:rPr>
                <w:rFonts w:asciiTheme="minorHAnsi" w:hAnsiTheme="minorHAnsi" w:cstheme="minorHAnsi"/>
                <w:sz w:val="22"/>
                <w:szCs w:val="22"/>
                <w:lang w:val="en-GB"/>
              </w:rPr>
              <w:t>hase activation correlated with</w:t>
            </w:r>
            <w:r w:rsidR="00EC6B4B" w:rsidRPr="00780ACD">
              <w:rPr>
                <w:rFonts w:asciiTheme="minorHAnsi" w:hAnsiTheme="minorHAnsi" w:cstheme="minorHAnsi"/>
                <w:sz w:val="22"/>
                <w:szCs w:val="22"/>
              </w:rPr>
              <w:t xml:space="preserve"> </w:t>
            </w:r>
            <w:r w:rsidR="0004484A" w:rsidRPr="00780ACD">
              <w:rPr>
                <w:rFonts w:asciiTheme="minorHAnsi" w:hAnsiTheme="minorHAnsi" w:cstheme="minorHAnsi"/>
                <w:sz w:val="22"/>
                <w:szCs w:val="22"/>
              </w:rPr>
              <w:t>first offer SV</w:t>
            </w:r>
            <w:r w:rsidR="00553E90" w:rsidRPr="00780ACD">
              <w:rPr>
                <w:rFonts w:asciiTheme="minorHAnsi" w:hAnsiTheme="minorHAnsi" w:cstheme="minorHAnsi"/>
                <w:sz w:val="22"/>
                <w:szCs w:val="22"/>
              </w:rPr>
              <w:t xml:space="preserve"> </w:t>
            </w:r>
            <w:r w:rsidRPr="00780ACD">
              <w:rPr>
                <w:rFonts w:asciiTheme="minorHAnsi" w:hAnsiTheme="minorHAnsi" w:cstheme="minorHAnsi"/>
                <w:sz w:val="22"/>
                <w:szCs w:val="22"/>
                <w:lang w:val="en-GB"/>
              </w:rPr>
              <w:t>in the entire sample (</w:t>
            </w:r>
            <w:r w:rsidR="0004484A" w:rsidRPr="00780ACD">
              <w:rPr>
                <w:rFonts w:asciiTheme="minorHAnsi" w:hAnsiTheme="minorHAnsi" w:cstheme="minorHAnsi"/>
                <w:i/>
                <w:sz w:val="22"/>
                <w:szCs w:val="22"/>
                <w:lang w:val="en-GB"/>
              </w:rPr>
              <w:t>n</w:t>
            </w:r>
            <w:r w:rsidR="00423D43" w:rsidRPr="00780ACD">
              <w:rPr>
                <w:rFonts w:asciiTheme="minorHAnsi" w:hAnsiTheme="minorHAnsi" w:cstheme="minorHAnsi"/>
                <w:sz w:val="22"/>
                <w:szCs w:val="22"/>
                <w:lang w:val="en-GB"/>
              </w:rPr>
              <w:t xml:space="preserve"> </w:t>
            </w:r>
            <w:r w:rsidR="0004484A" w:rsidRPr="00780ACD">
              <w:rPr>
                <w:rFonts w:asciiTheme="minorHAnsi" w:hAnsiTheme="minorHAnsi" w:cstheme="minorHAnsi"/>
                <w:sz w:val="22"/>
                <w:szCs w:val="22"/>
                <w:lang w:val="en-GB"/>
              </w:rPr>
              <w:t>=</w:t>
            </w:r>
            <w:r w:rsidR="00423D43" w:rsidRPr="00780ACD">
              <w:rPr>
                <w:rFonts w:asciiTheme="minorHAnsi" w:hAnsiTheme="minorHAnsi" w:cstheme="minorHAnsi"/>
                <w:sz w:val="22"/>
                <w:szCs w:val="22"/>
                <w:lang w:val="en-GB"/>
              </w:rPr>
              <w:t xml:space="preserve"> </w:t>
            </w:r>
            <w:r w:rsidR="00300811" w:rsidRPr="00780ACD">
              <w:rPr>
                <w:rFonts w:asciiTheme="minorHAnsi" w:hAnsiTheme="minorHAnsi" w:cstheme="minorHAnsi"/>
                <w:sz w:val="22"/>
                <w:szCs w:val="22"/>
                <w:lang w:val="en-GB"/>
              </w:rPr>
              <w:t>96</w:t>
            </w:r>
            <w:r w:rsidRPr="00780ACD">
              <w:rPr>
                <w:rFonts w:asciiTheme="minorHAnsi" w:hAnsiTheme="minorHAnsi" w:cstheme="minorHAnsi"/>
                <w:sz w:val="22"/>
                <w:szCs w:val="22"/>
                <w:lang w:val="en-GB"/>
              </w:rPr>
              <w:t>)</w:t>
            </w:r>
            <w:r w:rsidR="00DB6716" w:rsidRPr="00780ACD">
              <w:rPr>
                <w:rFonts w:asciiTheme="minorHAnsi" w:hAnsiTheme="minorHAnsi" w:cstheme="minorHAnsi"/>
                <w:sz w:val="22"/>
                <w:szCs w:val="22"/>
                <w:lang w:val="en-GB"/>
              </w:rPr>
              <w:t xml:space="preserve"> </w:t>
            </w:r>
          </w:p>
        </w:tc>
      </w:tr>
      <w:tr w:rsidR="00995C7F" w:rsidRPr="00780ACD" w14:paraId="2329312F" w14:textId="77777777" w:rsidTr="00675975">
        <w:trPr>
          <w:trHeight w:val="280"/>
        </w:trPr>
        <w:tc>
          <w:tcPr>
            <w:tcW w:w="3544" w:type="dxa"/>
            <w:tcBorders>
              <w:top w:val="single" w:sz="4" w:space="0" w:color="000000"/>
              <w:left w:val="nil"/>
              <w:bottom w:val="single" w:sz="4" w:space="0" w:color="000000"/>
              <w:right w:val="nil"/>
            </w:tcBorders>
            <w:shd w:val="clear" w:color="auto" w:fill="auto"/>
            <w:noWrap/>
            <w:vAlign w:val="bottom"/>
            <w:hideMark/>
          </w:tcPr>
          <w:p w14:paraId="6333E74E" w14:textId="75905C69" w:rsidR="00995C7F" w:rsidRPr="00780ACD" w:rsidRDefault="00995C7F" w:rsidP="00995C7F">
            <w:pPr>
              <w:pStyle w:val="MDPI42tablebody"/>
              <w:rPr>
                <w:rFonts w:asciiTheme="minorHAnsi" w:hAnsiTheme="minorHAnsi" w:cstheme="minorHAnsi"/>
                <w:b/>
                <w:sz w:val="22"/>
                <w:szCs w:val="22"/>
              </w:rPr>
            </w:pPr>
          </w:p>
        </w:tc>
        <w:tc>
          <w:tcPr>
            <w:tcW w:w="1418" w:type="dxa"/>
            <w:tcBorders>
              <w:top w:val="single" w:sz="4" w:space="0" w:color="000000"/>
              <w:left w:val="nil"/>
              <w:bottom w:val="single" w:sz="4" w:space="0" w:color="000000"/>
              <w:right w:val="nil"/>
            </w:tcBorders>
            <w:shd w:val="clear" w:color="auto" w:fill="auto"/>
            <w:noWrap/>
            <w:vAlign w:val="bottom"/>
            <w:hideMark/>
          </w:tcPr>
          <w:p w14:paraId="593D885B" w14:textId="77777777" w:rsidR="00995C7F" w:rsidRPr="00780ACD" w:rsidRDefault="00995C7F" w:rsidP="00104552">
            <w:pPr>
              <w:pStyle w:val="MDPI42tablebody"/>
              <w:rPr>
                <w:rFonts w:asciiTheme="minorHAnsi" w:hAnsiTheme="minorHAnsi" w:cstheme="minorHAnsi"/>
                <w:b/>
                <w:sz w:val="22"/>
                <w:szCs w:val="22"/>
              </w:rPr>
            </w:pPr>
            <w:r w:rsidRPr="00780ACD">
              <w:rPr>
                <w:rFonts w:asciiTheme="minorHAnsi" w:hAnsiTheme="minorHAnsi" w:cstheme="minorHAnsi"/>
                <w:b/>
                <w:sz w:val="22"/>
                <w:szCs w:val="22"/>
              </w:rPr>
              <w:t>Hemisphere</w:t>
            </w:r>
          </w:p>
        </w:tc>
        <w:tc>
          <w:tcPr>
            <w:tcW w:w="1275" w:type="dxa"/>
            <w:tcBorders>
              <w:top w:val="single" w:sz="4" w:space="0" w:color="000000"/>
              <w:left w:val="nil"/>
              <w:bottom w:val="single" w:sz="4" w:space="0" w:color="000000"/>
              <w:right w:val="nil"/>
            </w:tcBorders>
            <w:shd w:val="clear" w:color="auto" w:fill="auto"/>
            <w:noWrap/>
            <w:vAlign w:val="bottom"/>
            <w:hideMark/>
          </w:tcPr>
          <w:p w14:paraId="28A4EFEA" w14:textId="77777777" w:rsidR="00995C7F" w:rsidRPr="00780ACD" w:rsidRDefault="00995C7F" w:rsidP="00104552">
            <w:pPr>
              <w:pStyle w:val="MDPI42tablebody"/>
              <w:rPr>
                <w:rFonts w:asciiTheme="minorHAnsi" w:hAnsiTheme="minorHAnsi" w:cstheme="minorHAnsi"/>
                <w:b/>
                <w:sz w:val="22"/>
                <w:szCs w:val="22"/>
              </w:rPr>
            </w:pPr>
            <w:r w:rsidRPr="00780ACD">
              <w:rPr>
                <w:rFonts w:asciiTheme="minorHAnsi" w:hAnsiTheme="minorHAnsi" w:cstheme="minorHAnsi"/>
                <w:b/>
                <w:sz w:val="22"/>
                <w:szCs w:val="22"/>
                <w:lang w:val="en-GB"/>
              </w:rPr>
              <w:t>Voxels</w:t>
            </w:r>
          </w:p>
        </w:tc>
        <w:tc>
          <w:tcPr>
            <w:tcW w:w="567" w:type="dxa"/>
            <w:tcBorders>
              <w:top w:val="single" w:sz="4" w:space="0" w:color="000000"/>
              <w:left w:val="nil"/>
              <w:bottom w:val="single" w:sz="4" w:space="0" w:color="000000"/>
              <w:right w:val="nil"/>
            </w:tcBorders>
            <w:shd w:val="clear" w:color="auto" w:fill="auto"/>
            <w:noWrap/>
            <w:vAlign w:val="bottom"/>
            <w:hideMark/>
          </w:tcPr>
          <w:p w14:paraId="5A94AA37" w14:textId="4D70FDAF" w:rsidR="00995C7F" w:rsidRPr="00780ACD" w:rsidRDefault="00AA24CF" w:rsidP="00104552">
            <w:pPr>
              <w:pStyle w:val="MDPI42tablebody"/>
              <w:rPr>
                <w:rFonts w:asciiTheme="minorHAnsi" w:hAnsiTheme="minorHAnsi" w:cstheme="minorHAnsi"/>
                <w:b/>
                <w:sz w:val="22"/>
                <w:szCs w:val="22"/>
              </w:rPr>
            </w:pPr>
            <w:r w:rsidRPr="00780ACD">
              <w:rPr>
                <w:rFonts w:asciiTheme="minorHAnsi" w:hAnsiTheme="minorHAnsi" w:cstheme="minorHAnsi"/>
                <w:b/>
                <w:sz w:val="22"/>
                <w:szCs w:val="22"/>
                <w:lang w:val="en-GB"/>
              </w:rPr>
              <w:t>X</w:t>
            </w:r>
          </w:p>
        </w:tc>
        <w:tc>
          <w:tcPr>
            <w:tcW w:w="567" w:type="dxa"/>
            <w:tcBorders>
              <w:top w:val="single" w:sz="4" w:space="0" w:color="000000"/>
              <w:left w:val="nil"/>
              <w:bottom w:val="single" w:sz="4" w:space="0" w:color="000000"/>
              <w:right w:val="nil"/>
            </w:tcBorders>
            <w:shd w:val="clear" w:color="auto" w:fill="auto"/>
            <w:noWrap/>
            <w:vAlign w:val="bottom"/>
            <w:hideMark/>
          </w:tcPr>
          <w:p w14:paraId="1452E164" w14:textId="77777777" w:rsidR="00995C7F" w:rsidRPr="00780ACD" w:rsidRDefault="00995C7F" w:rsidP="00104552">
            <w:pPr>
              <w:pStyle w:val="MDPI42tablebody"/>
              <w:rPr>
                <w:rFonts w:asciiTheme="minorHAnsi" w:hAnsiTheme="minorHAnsi" w:cstheme="minorHAnsi"/>
                <w:b/>
                <w:sz w:val="22"/>
                <w:szCs w:val="22"/>
              </w:rPr>
            </w:pPr>
            <w:r w:rsidRPr="00780ACD">
              <w:rPr>
                <w:rFonts w:asciiTheme="minorHAnsi" w:hAnsiTheme="minorHAnsi" w:cstheme="minorHAnsi"/>
                <w:b/>
                <w:sz w:val="22"/>
                <w:szCs w:val="22"/>
              </w:rPr>
              <w:t>y</w:t>
            </w:r>
          </w:p>
        </w:tc>
        <w:tc>
          <w:tcPr>
            <w:tcW w:w="567" w:type="dxa"/>
            <w:tcBorders>
              <w:top w:val="single" w:sz="4" w:space="0" w:color="000000"/>
              <w:left w:val="nil"/>
              <w:bottom w:val="single" w:sz="4" w:space="0" w:color="000000"/>
              <w:right w:val="nil"/>
            </w:tcBorders>
            <w:shd w:val="clear" w:color="auto" w:fill="auto"/>
            <w:noWrap/>
            <w:vAlign w:val="bottom"/>
            <w:hideMark/>
          </w:tcPr>
          <w:p w14:paraId="4A9D71E6" w14:textId="77777777" w:rsidR="00995C7F" w:rsidRPr="00780ACD" w:rsidRDefault="00995C7F" w:rsidP="00104552">
            <w:pPr>
              <w:pStyle w:val="MDPI42tablebody"/>
              <w:rPr>
                <w:rFonts w:asciiTheme="minorHAnsi" w:hAnsiTheme="minorHAnsi" w:cstheme="minorHAnsi"/>
                <w:b/>
                <w:sz w:val="22"/>
                <w:szCs w:val="22"/>
              </w:rPr>
            </w:pPr>
            <w:r w:rsidRPr="00780ACD">
              <w:rPr>
                <w:rFonts w:asciiTheme="minorHAnsi" w:hAnsiTheme="minorHAnsi" w:cstheme="minorHAnsi"/>
                <w:b/>
                <w:sz w:val="22"/>
                <w:szCs w:val="22"/>
              </w:rPr>
              <w:t>z</w:t>
            </w:r>
          </w:p>
        </w:tc>
        <w:tc>
          <w:tcPr>
            <w:tcW w:w="1134" w:type="dxa"/>
            <w:tcBorders>
              <w:top w:val="single" w:sz="4" w:space="0" w:color="000000"/>
              <w:left w:val="nil"/>
              <w:bottom w:val="single" w:sz="4" w:space="0" w:color="000000"/>
              <w:right w:val="nil"/>
            </w:tcBorders>
            <w:shd w:val="clear" w:color="auto" w:fill="auto"/>
            <w:noWrap/>
            <w:vAlign w:val="bottom"/>
            <w:hideMark/>
          </w:tcPr>
          <w:p w14:paraId="152763B7" w14:textId="77777777" w:rsidR="00995C7F" w:rsidRPr="00780ACD" w:rsidRDefault="00995C7F" w:rsidP="00104552">
            <w:pPr>
              <w:pStyle w:val="MDPI42tablebody"/>
              <w:rPr>
                <w:rFonts w:asciiTheme="minorHAnsi" w:hAnsiTheme="minorHAnsi" w:cstheme="minorHAnsi"/>
                <w:b/>
                <w:sz w:val="22"/>
                <w:szCs w:val="22"/>
              </w:rPr>
            </w:pPr>
            <w:proofErr w:type="spellStart"/>
            <w:r w:rsidRPr="00780ACD">
              <w:rPr>
                <w:rFonts w:asciiTheme="minorHAnsi" w:hAnsiTheme="minorHAnsi" w:cstheme="minorHAnsi"/>
                <w:b/>
                <w:sz w:val="22"/>
                <w:szCs w:val="22"/>
                <w:lang w:val="en-GB"/>
              </w:rPr>
              <w:t>t</w:t>
            </w:r>
            <w:r w:rsidRPr="00780ACD">
              <w:rPr>
                <w:rFonts w:asciiTheme="minorHAnsi" w:hAnsiTheme="minorHAnsi" w:cstheme="minorHAnsi"/>
                <w:b/>
                <w:sz w:val="22"/>
                <w:szCs w:val="22"/>
                <w:vertAlign w:val="subscript"/>
                <w:lang w:val="en-GB"/>
              </w:rPr>
              <w:t>max</w:t>
            </w:r>
            <w:proofErr w:type="spellEnd"/>
          </w:p>
        </w:tc>
      </w:tr>
      <w:tr w:rsidR="00995C7F" w:rsidRPr="00780ACD" w14:paraId="7A773405" w14:textId="77777777" w:rsidTr="00675975">
        <w:trPr>
          <w:trHeight w:val="280"/>
        </w:trPr>
        <w:tc>
          <w:tcPr>
            <w:tcW w:w="3544" w:type="dxa"/>
            <w:tcBorders>
              <w:top w:val="nil"/>
              <w:left w:val="nil"/>
              <w:bottom w:val="nil"/>
              <w:right w:val="nil"/>
            </w:tcBorders>
            <w:shd w:val="clear" w:color="auto" w:fill="auto"/>
            <w:noWrap/>
            <w:vAlign w:val="bottom"/>
            <w:hideMark/>
          </w:tcPr>
          <w:p w14:paraId="7E509969" w14:textId="382ED9A6" w:rsidR="00995C7F" w:rsidRPr="00780ACD" w:rsidRDefault="00BD392C"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f</w:t>
            </w:r>
            <w:r w:rsidR="00995C7F" w:rsidRPr="00780ACD">
              <w:rPr>
                <w:rFonts w:asciiTheme="minorHAnsi" w:hAnsiTheme="minorHAnsi" w:cstheme="minorHAnsi"/>
                <w:sz w:val="22"/>
                <w:szCs w:val="22"/>
                <w:lang w:val="en-GB"/>
              </w:rPr>
              <w:t>usiform/lingual gyrus</w:t>
            </w:r>
          </w:p>
        </w:tc>
        <w:tc>
          <w:tcPr>
            <w:tcW w:w="1418" w:type="dxa"/>
            <w:tcBorders>
              <w:top w:val="nil"/>
              <w:left w:val="nil"/>
              <w:bottom w:val="nil"/>
              <w:right w:val="nil"/>
            </w:tcBorders>
            <w:shd w:val="clear" w:color="auto" w:fill="auto"/>
            <w:noWrap/>
            <w:vAlign w:val="bottom"/>
            <w:hideMark/>
          </w:tcPr>
          <w:p w14:paraId="751A39F7"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R</w:t>
            </w:r>
          </w:p>
        </w:tc>
        <w:tc>
          <w:tcPr>
            <w:tcW w:w="1275" w:type="dxa"/>
            <w:tcBorders>
              <w:top w:val="nil"/>
              <w:left w:val="nil"/>
              <w:bottom w:val="nil"/>
              <w:right w:val="nil"/>
            </w:tcBorders>
            <w:shd w:val="clear" w:color="auto" w:fill="auto"/>
            <w:noWrap/>
            <w:vAlign w:val="bottom"/>
            <w:hideMark/>
          </w:tcPr>
          <w:p w14:paraId="0A2EBD6F"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79</w:t>
            </w:r>
          </w:p>
        </w:tc>
        <w:tc>
          <w:tcPr>
            <w:tcW w:w="567" w:type="dxa"/>
            <w:tcBorders>
              <w:top w:val="nil"/>
              <w:left w:val="nil"/>
              <w:bottom w:val="nil"/>
              <w:right w:val="nil"/>
            </w:tcBorders>
            <w:shd w:val="clear" w:color="auto" w:fill="auto"/>
            <w:noWrap/>
            <w:vAlign w:val="bottom"/>
            <w:hideMark/>
          </w:tcPr>
          <w:p w14:paraId="3E25F2D0"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30</w:t>
            </w:r>
          </w:p>
        </w:tc>
        <w:tc>
          <w:tcPr>
            <w:tcW w:w="567" w:type="dxa"/>
            <w:tcBorders>
              <w:top w:val="nil"/>
              <w:left w:val="nil"/>
              <w:bottom w:val="nil"/>
              <w:right w:val="nil"/>
            </w:tcBorders>
            <w:shd w:val="clear" w:color="auto" w:fill="auto"/>
            <w:noWrap/>
            <w:vAlign w:val="bottom"/>
            <w:hideMark/>
          </w:tcPr>
          <w:p w14:paraId="50E0E4D6"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-63</w:t>
            </w:r>
          </w:p>
        </w:tc>
        <w:tc>
          <w:tcPr>
            <w:tcW w:w="567" w:type="dxa"/>
            <w:tcBorders>
              <w:top w:val="nil"/>
              <w:left w:val="nil"/>
              <w:bottom w:val="nil"/>
              <w:right w:val="nil"/>
            </w:tcBorders>
            <w:shd w:val="clear" w:color="auto" w:fill="auto"/>
            <w:noWrap/>
            <w:vAlign w:val="bottom"/>
            <w:hideMark/>
          </w:tcPr>
          <w:p w14:paraId="5EB7C653" w14:textId="1D7694F2" w:rsidR="00995C7F" w:rsidRPr="00780ACD" w:rsidRDefault="009C51F0" w:rsidP="009C51F0">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-8</w:t>
            </w:r>
          </w:p>
        </w:tc>
        <w:tc>
          <w:tcPr>
            <w:tcW w:w="1134" w:type="dxa"/>
            <w:tcBorders>
              <w:top w:val="nil"/>
              <w:left w:val="nil"/>
              <w:bottom w:val="nil"/>
              <w:right w:val="nil"/>
            </w:tcBorders>
            <w:shd w:val="clear" w:color="auto" w:fill="auto"/>
            <w:noWrap/>
            <w:vAlign w:val="bottom"/>
            <w:hideMark/>
          </w:tcPr>
          <w:p w14:paraId="4B403D29"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4.49</w:t>
            </w:r>
          </w:p>
        </w:tc>
      </w:tr>
      <w:tr w:rsidR="00995C7F" w:rsidRPr="00780ACD" w14:paraId="331817C1" w14:textId="77777777" w:rsidTr="00675975">
        <w:trPr>
          <w:trHeight w:val="280"/>
        </w:trPr>
        <w:tc>
          <w:tcPr>
            <w:tcW w:w="3544" w:type="dxa"/>
            <w:tcBorders>
              <w:top w:val="nil"/>
              <w:left w:val="nil"/>
              <w:right w:val="nil"/>
            </w:tcBorders>
            <w:shd w:val="clear" w:color="auto" w:fill="auto"/>
            <w:noWrap/>
            <w:vAlign w:val="bottom"/>
            <w:hideMark/>
          </w:tcPr>
          <w:p w14:paraId="4A1393C2" w14:textId="1FAA07D2" w:rsidR="00995C7F" w:rsidRPr="00780ACD" w:rsidRDefault="00BD392C"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f</w:t>
            </w:r>
            <w:r w:rsidR="00995C7F" w:rsidRPr="00780ACD">
              <w:rPr>
                <w:rFonts w:asciiTheme="minorHAnsi" w:hAnsiTheme="minorHAnsi" w:cstheme="minorHAnsi"/>
                <w:sz w:val="22"/>
                <w:szCs w:val="22"/>
                <w:lang w:val="en-GB"/>
              </w:rPr>
              <w:t>usiform/lingual gyrus</w:t>
            </w:r>
          </w:p>
        </w:tc>
        <w:tc>
          <w:tcPr>
            <w:tcW w:w="1418" w:type="dxa"/>
            <w:tcBorders>
              <w:top w:val="nil"/>
              <w:left w:val="nil"/>
              <w:right w:val="nil"/>
            </w:tcBorders>
            <w:shd w:val="clear" w:color="auto" w:fill="auto"/>
            <w:noWrap/>
            <w:vAlign w:val="bottom"/>
            <w:hideMark/>
          </w:tcPr>
          <w:p w14:paraId="6C1861B3"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L</w:t>
            </w:r>
          </w:p>
        </w:tc>
        <w:tc>
          <w:tcPr>
            <w:tcW w:w="1275" w:type="dxa"/>
            <w:tcBorders>
              <w:top w:val="nil"/>
              <w:left w:val="nil"/>
              <w:right w:val="nil"/>
            </w:tcBorders>
            <w:shd w:val="clear" w:color="auto" w:fill="auto"/>
            <w:noWrap/>
            <w:vAlign w:val="bottom"/>
            <w:hideMark/>
          </w:tcPr>
          <w:p w14:paraId="7E690343"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84</w:t>
            </w:r>
          </w:p>
        </w:tc>
        <w:tc>
          <w:tcPr>
            <w:tcW w:w="567" w:type="dxa"/>
            <w:tcBorders>
              <w:top w:val="nil"/>
              <w:left w:val="nil"/>
              <w:right w:val="nil"/>
            </w:tcBorders>
            <w:shd w:val="clear" w:color="auto" w:fill="auto"/>
            <w:noWrap/>
            <w:vAlign w:val="bottom"/>
            <w:hideMark/>
          </w:tcPr>
          <w:p w14:paraId="1DAF2FA2"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-33</w:t>
            </w:r>
          </w:p>
        </w:tc>
        <w:tc>
          <w:tcPr>
            <w:tcW w:w="567" w:type="dxa"/>
            <w:tcBorders>
              <w:top w:val="nil"/>
              <w:left w:val="nil"/>
              <w:right w:val="nil"/>
            </w:tcBorders>
            <w:shd w:val="clear" w:color="auto" w:fill="auto"/>
            <w:noWrap/>
            <w:vAlign w:val="bottom"/>
            <w:hideMark/>
          </w:tcPr>
          <w:p w14:paraId="64C30AED"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-57</w:t>
            </w:r>
          </w:p>
        </w:tc>
        <w:tc>
          <w:tcPr>
            <w:tcW w:w="567" w:type="dxa"/>
            <w:tcBorders>
              <w:top w:val="nil"/>
              <w:left w:val="nil"/>
              <w:right w:val="nil"/>
            </w:tcBorders>
            <w:shd w:val="clear" w:color="auto" w:fill="auto"/>
            <w:noWrap/>
            <w:vAlign w:val="bottom"/>
            <w:hideMark/>
          </w:tcPr>
          <w:p w14:paraId="29872554"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-12</w:t>
            </w:r>
          </w:p>
        </w:tc>
        <w:tc>
          <w:tcPr>
            <w:tcW w:w="1134" w:type="dxa"/>
            <w:tcBorders>
              <w:top w:val="nil"/>
              <w:left w:val="nil"/>
              <w:right w:val="nil"/>
            </w:tcBorders>
            <w:shd w:val="clear" w:color="auto" w:fill="auto"/>
            <w:noWrap/>
            <w:vAlign w:val="bottom"/>
            <w:hideMark/>
          </w:tcPr>
          <w:p w14:paraId="40AFCB53"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4.17</w:t>
            </w:r>
          </w:p>
        </w:tc>
      </w:tr>
      <w:tr w:rsidR="00995C7F" w:rsidRPr="00780ACD" w14:paraId="79899269" w14:textId="77777777" w:rsidTr="00675975">
        <w:trPr>
          <w:trHeight w:val="280"/>
        </w:trPr>
        <w:tc>
          <w:tcPr>
            <w:tcW w:w="3544" w:type="dxa"/>
            <w:tcBorders>
              <w:top w:val="nil"/>
              <w:left w:val="nil"/>
              <w:bottom w:val="single" w:sz="4" w:space="0" w:color="auto"/>
              <w:right w:val="nil"/>
            </w:tcBorders>
            <w:shd w:val="clear" w:color="auto" w:fill="auto"/>
            <w:noWrap/>
            <w:vAlign w:val="bottom"/>
            <w:hideMark/>
          </w:tcPr>
          <w:p w14:paraId="3E541078" w14:textId="0DC36AB9" w:rsidR="00995C7F" w:rsidRPr="00780ACD" w:rsidRDefault="008C1446"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c</w:t>
            </w:r>
            <w:r w:rsidR="00995C7F" w:rsidRPr="00780ACD">
              <w:rPr>
                <w:rFonts w:asciiTheme="minorHAnsi" w:hAnsiTheme="minorHAnsi" w:cstheme="minorHAnsi"/>
                <w:sz w:val="22"/>
                <w:szCs w:val="22"/>
                <w:lang w:val="en-GB"/>
              </w:rPr>
              <w:t>uneus</w:t>
            </w:r>
          </w:p>
        </w:tc>
        <w:tc>
          <w:tcPr>
            <w:tcW w:w="1418" w:type="dxa"/>
            <w:tcBorders>
              <w:top w:val="nil"/>
              <w:left w:val="nil"/>
              <w:bottom w:val="single" w:sz="4" w:space="0" w:color="auto"/>
              <w:right w:val="nil"/>
            </w:tcBorders>
            <w:shd w:val="clear" w:color="auto" w:fill="auto"/>
            <w:noWrap/>
            <w:vAlign w:val="bottom"/>
            <w:hideMark/>
          </w:tcPr>
          <w:p w14:paraId="3A089EC4"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L/R</w:t>
            </w:r>
          </w:p>
        </w:tc>
        <w:tc>
          <w:tcPr>
            <w:tcW w:w="1275" w:type="dxa"/>
            <w:tcBorders>
              <w:top w:val="nil"/>
              <w:left w:val="nil"/>
              <w:bottom w:val="single" w:sz="4" w:space="0" w:color="auto"/>
              <w:right w:val="nil"/>
            </w:tcBorders>
            <w:shd w:val="clear" w:color="auto" w:fill="auto"/>
            <w:noWrap/>
            <w:vAlign w:val="bottom"/>
            <w:hideMark/>
          </w:tcPr>
          <w:p w14:paraId="77BF9081"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41</w:t>
            </w:r>
          </w:p>
        </w:tc>
        <w:tc>
          <w:tcPr>
            <w:tcW w:w="567" w:type="dxa"/>
            <w:tcBorders>
              <w:top w:val="nil"/>
              <w:left w:val="nil"/>
              <w:bottom w:val="single" w:sz="4" w:space="0" w:color="auto"/>
              <w:right w:val="nil"/>
            </w:tcBorders>
            <w:shd w:val="clear" w:color="auto" w:fill="auto"/>
            <w:noWrap/>
            <w:vAlign w:val="bottom"/>
            <w:hideMark/>
          </w:tcPr>
          <w:p w14:paraId="0B1793C3"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3</w:t>
            </w:r>
          </w:p>
        </w:tc>
        <w:tc>
          <w:tcPr>
            <w:tcW w:w="567" w:type="dxa"/>
            <w:tcBorders>
              <w:top w:val="nil"/>
              <w:left w:val="nil"/>
              <w:bottom w:val="single" w:sz="4" w:space="0" w:color="auto"/>
              <w:right w:val="nil"/>
            </w:tcBorders>
            <w:shd w:val="clear" w:color="auto" w:fill="auto"/>
            <w:noWrap/>
            <w:vAlign w:val="bottom"/>
            <w:hideMark/>
          </w:tcPr>
          <w:p w14:paraId="228C4CB9"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-93</w:t>
            </w:r>
          </w:p>
        </w:tc>
        <w:tc>
          <w:tcPr>
            <w:tcW w:w="567" w:type="dxa"/>
            <w:tcBorders>
              <w:top w:val="nil"/>
              <w:left w:val="nil"/>
              <w:bottom w:val="single" w:sz="4" w:space="0" w:color="auto"/>
              <w:right w:val="nil"/>
            </w:tcBorders>
            <w:shd w:val="clear" w:color="auto" w:fill="auto"/>
            <w:noWrap/>
            <w:vAlign w:val="bottom"/>
            <w:hideMark/>
          </w:tcPr>
          <w:p w14:paraId="7B68277A"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19</w:t>
            </w:r>
          </w:p>
        </w:tc>
        <w:tc>
          <w:tcPr>
            <w:tcW w:w="1134" w:type="dxa"/>
            <w:tcBorders>
              <w:top w:val="nil"/>
              <w:left w:val="nil"/>
              <w:bottom w:val="single" w:sz="4" w:space="0" w:color="auto"/>
              <w:right w:val="nil"/>
            </w:tcBorders>
            <w:shd w:val="clear" w:color="auto" w:fill="auto"/>
            <w:noWrap/>
            <w:vAlign w:val="bottom"/>
            <w:hideMark/>
          </w:tcPr>
          <w:p w14:paraId="65BF5E17" w14:textId="77777777" w:rsidR="00995C7F" w:rsidRPr="00780ACD" w:rsidRDefault="00995C7F" w:rsidP="00104552">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4.08</w:t>
            </w:r>
          </w:p>
        </w:tc>
      </w:tr>
      <w:tr w:rsidR="00553E90" w:rsidRPr="0051427B" w14:paraId="52B4C027" w14:textId="77777777" w:rsidTr="00675975">
        <w:trPr>
          <w:trHeight w:val="280"/>
        </w:trPr>
        <w:tc>
          <w:tcPr>
            <w:tcW w:w="9072" w:type="dxa"/>
            <w:gridSpan w:val="7"/>
            <w:tcBorders>
              <w:top w:val="single" w:sz="4" w:space="0" w:color="auto"/>
              <w:left w:val="nil"/>
              <w:bottom w:val="nil"/>
              <w:right w:val="nil"/>
            </w:tcBorders>
            <w:shd w:val="clear" w:color="auto" w:fill="auto"/>
            <w:noWrap/>
            <w:vAlign w:val="bottom"/>
          </w:tcPr>
          <w:p w14:paraId="21303D84" w14:textId="329E2312" w:rsidR="00553E90" w:rsidRPr="00780ACD" w:rsidRDefault="00553E90" w:rsidP="0004484A">
            <w:pPr>
              <w:pStyle w:val="MDPI42tablebody"/>
              <w:jc w:val="left"/>
              <w:rPr>
                <w:rFonts w:asciiTheme="minorHAnsi" w:hAnsiTheme="minorHAnsi" w:cstheme="minorHAnsi"/>
                <w:lang w:val="en-GB"/>
              </w:rPr>
            </w:pPr>
            <w:r w:rsidRPr="00780ACD">
              <w:rPr>
                <w:rFonts w:asciiTheme="minorHAnsi" w:hAnsiTheme="minorHAnsi" w:cstheme="minorHAnsi"/>
                <w:lang w:val="en-GB"/>
              </w:rPr>
              <w:t xml:space="preserve">Note: </w:t>
            </w:r>
            <w:r w:rsidR="0004484A" w:rsidRPr="00780ACD">
              <w:rPr>
                <w:rFonts w:asciiTheme="minorHAnsi" w:hAnsiTheme="minorHAnsi" w:cstheme="minorHAnsi"/>
              </w:rPr>
              <w:t>C</w:t>
            </w:r>
            <w:r w:rsidR="00DB6716" w:rsidRPr="00780ACD">
              <w:rPr>
                <w:rFonts w:asciiTheme="minorHAnsi" w:hAnsiTheme="minorHAnsi" w:cstheme="minorHAnsi"/>
              </w:rPr>
              <w:t>lusters are family-wise error rate corrected (</w:t>
            </w:r>
            <w:r w:rsidR="00DB6716" w:rsidRPr="00780ACD">
              <w:rPr>
                <w:rFonts w:asciiTheme="minorHAnsi" w:hAnsiTheme="minorHAnsi" w:cstheme="minorHAnsi"/>
                <w:i/>
              </w:rPr>
              <w:t>p</w:t>
            </w:r>
            <w:r w:rsidR="00264EA8" w:rsidRPr="00780ACD">
              <w:rPr>
                <w:rFonts w:asciiTheme="minorHAnsi" w:hAnsiTheme="minorHAnsi" w:cstheme="minorHAnsi"/>
                <w:i/>
              </w:rPr>
              <w:t xml:space="preserve"> </w:t>
            </w:r>
            <w:r w:rsidR="00DB6716" w:rsidRPr="00780ACD">
              <w:rPr>
                <w:rFonts w:asciiTheme="minorHAnsi" w:hAnsiTheme="minorHAnsi" w:cstheme="minorHAnsi"/>
              </w:rPr>
              <w:t xml:space="preserve">&lt; .05) </w:t>
            </w:r>
            <w:r w:rsidR="00EB6D77" w:rsidRPr="00780ACD">
              <w:rPr>
                <w:rFonts w:asciiTheme="minorHAnsi" w:hAnsiTheme="minorHAnsi" w:cstheme="minorHAnsi"/>
              </w:rPr>
              <w:t>surviving</w:t>
            </w:r>
            <w:r w:rsidR="00DB6716" w:rsidRPr="00780ACD">
              <w:rPr>
                <w:rFonts w:asciiTheme="minorHAnsi" w:hAnsiTheme="minorHAnsi" w:cstheme="minorHAnsi"/>
              </w:rPr>
              <w:t xml:space="preserve"> a </w:t>
            </w:r>
            <w:proofErr w:type="spellStart"/>
            <w:r w:rsidR="0051392A" w:rsidRPr="00780ACD">
              <w:rPr>
                <w:rFonts w:asciiTheme="minorHAnsi" w:hAnsiTheme="minorHAnsi" w:cstheme="minorHAnsi"/>
              </w:rPr>
              <w:t>voxelwise</w:t>
            </w:r>
            <w:proofErr w:type="spellEnd"/>
            <w:r w:rsidR="0051392A" w:rsidRPr="00780ACD">
              <w:rPr>
                <w:rFonts w:asciiTheme="minorHAnsi" w:hAnsiTheme="minorHAnsi" w:cstheme="minorHAnsi"/>
              </w:rPr>
              <w:t xml:space="preserve"> </w:t>
            </w:r>
            <w:r w:rsidR="00DB6716" w:rsidRPr="00780ACD">
              <w:rPr>
                <w:rFonts w:asciiTheme="minorHAnsi" w:hAnsiTheme="minorHAnsi" w:cstheme="minorHAnsi"/>
              </w:rPr>
              <w:t>cluster-</w:t>
            </w:r>
            <w:r w:rsidR="0051392A" w:rsidRPr="00780ACD">
              <w:rPr>
                <w:rFonts w:asciiTheme="minorHAnsi" w:hAnsiTheme="minorHAnsi" w:cstheme="minorHAnsi"/>
              </w:rPr>
              <w:t>forming</w:t>
            </w:r>
            <w:r w:rsidR="00DB6716" w:rsidRPr="00780ACD">
              <w:rPr>
                <w:rFonts w:asciiTheme="minorHAnsi" w:hAnsiTheme="minorHAnsi" w:cstheme="minorHAnsi"/>
              </w:rPr>
              <w:t xml:space="preserve"> threshold of </w:t>
            </w:r>
            <w:r w:rsidR="00DB6716" w:rsidRPr="00780ACD">
              <w:rPr>
                <w:rFonts w:asciiTheme="minorHAnsi" w:hAnsiTheme="minorHAnsi" w:cstheme="minorHAnsi"/>
                <w:i/>
              </w:rPr>
              <w:t>p</w:t>
            </w:r>
            <w:r w:rsidR="00DB6716" w:rsidRPr="00780ACD">
              <w:rPr>
                <w:rFonts w:asciiTheme="minorHAnsi" w:hAnsiTheme="minorHAnsi" w:cstheme="minorHAnsi"/>
              </w:rPr>
              <w:t xml:space="preserve"> &lt; .001</w:t>
            </w:r>
            <w:r w:rsidR="00264EA8" w:rsidRPr="00780ACD">
              <w:rPr>
                <w:rFonts w:asciiTheme="minorHAnsi" w:hAnsiTheme="minorHAnsi" w:cstheme="minorHAnsi"/>
              </w:rPr>
              <w:t>.</w:t>
            </w:r>
          </w:p>
        </w:tc>
      </w:tr>
    </w:tbl>
    <w:p w14:paraId="456FBC29" w14:textId="77777777" w:rsidR="008216C0" w:rsidRPr="00780ACD" w:rsidRDefault="008216C0" w:rsidP="008216C0">
      <w:pPr>
        <w:jc w:val="both"/>
        <w:rPr>
          <w:rFonts w:ascii="Arial" w:hAnsi="Arial" w:cs="Arial"/>
          <w:sz w:val="24"/>
          <w:szCs w:val="24"/>
          <w:lang w:val="en-US"/>
        </w:rPr>
      </w:pPr>
    </w:p>
    <w:p w14:paraId="589DCB25" w14:textId="77777777" w:rsidR="00597CFC" w:rsidRPr="00780ACD" w:rsidRDefault="00597CFC" w:rsidP="00597CFC">
      <w:pPr>
        <w:rPr>
          <w:rFonts w:ascii="Arial" w:hAnsi="Arial" w:cs="Arial"/>
          <w:sz w:val="27"/>
          <w:szCs w:val="27"/>
          <w:lang w:val="en-US"/>
        </w:rPr>
      </w:pPr>
    </w:p>
    <w:p w14:paraId="3887366A" w14:textId="747C5D2D" w:rsidR="00597CFC" w:rsidRPr="00780ACD" w:rsidRDefault="00F5671A" w:rsidP="00597CFC">
      <w:pPr>
        <w:rPr>
          <w:rFonts w:ascii="Arial" w:hAnsi="Arial" w:cs="Arial"/>
          <w:sz w:val="27"/>
          <w:szCs w:val="27"/>
          <w:lang w:val="en-US"/>
        </w:rPr>
      </w:pPr>
      <w:r w:rsidRPr="00780ACD">
        <w:rPr>
          <w:noProof/>
        </w:rPr>
        <w:drawing>
          <wp:inline distT="0" distB="0" distL="0" distR="0" wp14:anchorId="620F6F0C" wp14:editId="67389A26">
            <wp:extent cx="5760720" cy="3872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3872230"/>
                    </a:xfrm>
                    <a:prstGeom prst="rect">
                      <a:avLst/>
                    </a:prstGeom>
                  </pic:spPr>
                </pic:pic>
              </a:graphicData>
            </a:graphic>
          </wp:inline>
        </w:drawing>
      </w:r>
    </w:p>
    <w:p w14:paraId="341449F0" w14:textId="0A44E061" w:rsidR="00325DCA" w:rsidRPr="00780ACD" w:rsidRDefault="00C83187" w:rsidP="005A66B4">
      <w:pPr>
        <w:spacing w:line="240" w:lineRule="auto"/>
        <w:jc w:val="both"/>
        <w:rPr>
          <w:rFonts w:cstheme="minorHAnsi"/>
          <w:sz w:val="24"/>
          <w:szCs w:val="24"/>
          <w:lang w:val="en-US"/>
        </w:rPr>
      </w:pPr>
      <w:r w:rsidRPr="00780ACD">
        <w:rPr>
          <w:rFonts w:cstheme="minorHAnsi"/>
          <w:lang w:val="en-US"/>
        </w:rPr>
        <w:t>Fig</w:t>
      </w:r>
      <w:r w:rsidR="00D04AD4" w:rsidRPr="00780ACD">
        <w:rPr>
          <w:rFonts w:cstheme="minorHAnsi"/>
          <w:lang w:val="en-US"/>
        </w:rPr>
        <w:t>.</w:t>
      </w:r>
      <w:r w:rsidRPr="00780ACD">
        <w:rPr>
          <w:rFonts w:cstheme="minorHAnsi"/>
          <w:lang w:val="en-US"/>
        </w:rPr>
        <w:t xml:space="preserve"> S5</w:t>
      </w:r>
      <w:r w:rsidR="00597CFC" w:rsidRPr="00780ACD">
        <w:rPr>
          <w:rFonts w:cstheme="minorHAnsi"/>
          <w:lang w:val="en-US"/>
        </w:rPr>
        <w:t xml:space="preserve">. </w:t>
      </w:r>
      <w:r w:rsidR="00EE42AE" w:rsidRPr="00780ACD">
        <w:rPr>
          <w:rStyle w:val="Fett"/>
          <w:rFonts w:cstheme="minorHAnsi"/>
          <w:b w:val="0"/>
          <w:lang w:val="en-US"/>
        </w:rPr>
        <w:t>Activation associated with subjective value representation during the valuation phase in each group.</w:t>
      </w:r>
      <w:r w:rsidR="00EE42AE" w:rsidRPr="00780ACD">
        <w:rPr>
          <w:rFonts w:cstheme="minorHAnsi"/>
          <w:lang w:val="en-US"/>
        </w:rPr>
        <w:t xml:space="preserve"> </w:t>
      </w:r>
      <w:r w:rsidR="00264EA8" w:rsidRPr="00780ACD">
        <w:rPr>
          <w:rFonts w:cstheme="minorHAnsi"/>
          <w:lang w:val="en-US"/>
        </w:rPr>
        <w:t xml:space="preserve">Regions showing greater activation during the valuation phase of COGED part 3 as a function of </w:t>
      </w:r>
      <w:r w:rsidR="00D04AD4" w:rsidRPr="00780ACD">
        <w:rPr>
          <w:rFonts w:cstheme="minorHAnsi"/>
          <w:lang w:val="en-US"/>
        </w:rPr>
        <w:t xml:space="preserve">the </w:t>
      </w:r>
      <w:proofErr w:type="spellStart"/>
      <w:r w:rsidR="00D04AD4" w:rsidRPr="00780ACD">
        <w:rPr>
          <w:rFonts w:cstheme="minorHAnsi"/>
          <w:lang w:val="en-US"/>
        </w:rPr>
        <w:t>trialwise</w:t>
      </w:r>
      <w:proofErr w:type="spellEnd"/>
      <w:r w:rsidR="00D04AD4" w:rsidRPr="00780ACD">
        <w:rPr>
          <w:rFonts w:cstheme="minorHAnsi"/>
          <w:lang w:val="en-US"/>
        </w:rPr>
        <w:t xml:space="preserve"> SV of the </w:t>
      </w:r>
      <w:r w:rsidR="00264EA8" w:rsidRPr="00780ACD">
        <w:rPr>
          <w:rFonts w:cstheme="minorHAnsi"/>
          <w:lang w:val="en-US"/>
        </w:rPr>
        <w:t>first high-load/reward offer as revealed by parametric analysis is shown</w:t>
      </w:r>
      <w:r w:rsidR="00D04AD4" w:rsidRPr="00780ACD">
        <w:rPr>
          <w:rFonts w:cstheme="minorHAnsi"/>
          <w:lang w:val="en-US"/>
        </w:rPr>
        <w:t xml:space="preserve"> </w:t>
      </w:r>
      <w:r w:rsidR="00264EA8" w:rsidRPr="00780ACD">
        <w:rPr>
          <w:rFonts w:cstheme="minorHAnsi"/>
          <w:lang w:val="en-US"/>
        </w:rPr>
        <w:t xml:space="preserve">separately in the </w:t>
      </w:r>
      <w:r w:rsidR="002C52FA" w:rsidRPr="00780ACD">
        <w:rPr>
          <w:rFonts w:cstheme="minorHAnsi"/>
          <w:lang w:val="en-US"/>
        </w:rPr>
        <w:t>healthy control (</w:t>
      </w:r>
      <w:r w:rsidR="00264EA8" w:rsidRPr="00780ACD">
        <w:rPr>
          <w:rFonts w:cstheme="minorHAnsi"/>
          <w:lang w:val="en-US"/>
        </w:rPr>
        <w:t>HC</w:t>
      </w:r>
      <w:r w:rsidR="002C52FA" w:rsidRPr="00780ACD">
        <w:rPr>
          <w:rFonts w:cstheme="minorHAnsi"/>
          <w:lang w:val="en-US"/>
        </w:rPr>
        <w:t>)</w:t>
      </w:r>
      <w:r w:rsidR="00264EA8" w:rsidRPr="00780ACD">
        <w:rPr>
          <w:rFonts w:cstheme="minorHAnsi"/>
          <w:lang w:val="en-US"/>
        </w:rPr>
        <w:t xml:space="preserve"> sample (</w:t>
      </w:r>
      <w:r w:rsidR="00D04AD4" w:rsidRPr="00780ACD">
        <w:rPr>
          <w:rFonts w:cstheme="minorHAnsi"/>
          <w:i/>
          <w:lang w:val="en-US"/>
        </w:rPr>
        <w:t>n</w:t>
      </w:r>
      <w:r w:rsidR="00264EA8" w:rsidRPr="00780ACD">
        <w:rPr>
          <w:rFonts w:cstheme="minorHAnsi"/>
          <w:lang w:val="en-US"/>
        </w:rPr>
        <w:t xml:space="preserve"> = 48; top row) and the </w:t>
      </w:r>
      <w:r w:rsidR="002C52FA" w:rsidRPr="00780ACD">
        <w:rPr>
          <w:rFonts w:cstheme="minorHAnsi"/>
          <w:lang w:val="en-US"/>
        </w:rPr>
        <w:t>anorexia nervosa (</w:t>
      </w:r>
      <w:r w:rsidR="00264EA8" w:rsidRPr="00780ACD">
        <w:rPr>
          <w:rFonts w:cstheme="minorHAnsi"/>
          <w:lang w:val="en-US"/>
        </w:rPr>
        <w:t>AN</w:t>
      </w:r>
      <w:r w:rsidR="002C52FA" w:rsidRPr="00780ACD">
        <w:rPr>
          <w:rFonts w:cstheme="minorHAnsi"/>
          <w:lang w:val="en-US"/>
        </w:rPr>
        <w:t>)</w:t>
      </w:r>
      <w:r w:rsidR="00264EA8" w:rsidRPr="00780ACD">
        <w:rPr>
          <w:rFonts w:cstheme="minorHAnsi"/>
          <w:lang w:val="en-US"/>
        </w:rPr>
        <w:t xml:space="preserve"> sample (</w:t>
      </w:r>
      <w:r w:rsidR="00264EA8" w:rsidRPr="00780ACD">
        <w:rPr>
          <w:rFonts w:cstheme="minorHAnsi"/>
          <w:i/>
          <w:lang w:val="en-US"/>
        </w:rPr>
        <w:t>n</w:t>
      </w:r>
      <w:r w:rsidR="00264EA8" w:rsidRPr="00780ACD">
        <w:rPr>
          <w:rFonts w:cstheme="minorHAnsi"/>
          <w:lang w:val="en-US"/>
        </w:rPr>
        <w:t xml:space="preserve"> = 48; bottom row) on selected slices of the MNI152 template brain at an exploratory </w:t>
      </w:r>
      <w:proofErr w:type="spellStart"/>
      <w:r w:rsidR="00264EA8" w:rsidRPr="00780ACD">
        <w:rPr>
          <w:rFonts w:cstheme="minorHAnsi"/>
          <w:lang w:val="en-US"/>
        </w:rPr>
        <w:t>voxelwise</w:t>
      </w:r>
      <w:proofErr w:type="spellEnd"/>
      <w:r w:rsidR="00264EA8" w:rsidRPr="00780ACD">
        <w:rPr>
          <w:rFonts w:cstheme="minorHAnsi"/>
          <w:lang w:val="en-US"/>
        </w:rPr>
        <w:t xml:space="preserve"> threshold of </w:t>
      </w:r>
      <w:r w:rsidR="00264EA8" w:rsidRPr="00780ACD">
        <w:rPr>
          <w:rFonts w:cstheme="minorHAnsi"/>
          <w:i/>
          <w:lang w:val="en-US"/>
        </w:rPr>
        <w:t>p</w:t>
      </w:r>
      <w:r w:rsidR="00264EA8" w:rsidRPr="00780ACD">
        <w:rPr>
          <w:rFonts w:cstheme="minorHAnsi"/>
          <w:lang w:val="en-US"/>
        </w:rPr>
        <w:t xml:space="preserve"> &lt; .01 (whole-brain corrected, </w:t>
      </w:r>
      <w:r w:rsidR="00264EA8" w:rsidRPr="00780ACD">
        <w:rPr>
          <w:rFonts w:cstheme="minorHAnsi"/>
          <w:i/>
          <w:lang w:val="en-US"/>
        </w:rPr>
        <w:t>p</w:t>
      </w:r>
      <w:r w:rsidR="00264EA8" w:rsidRPr="00780ACD">
        <w:rPr>
          <w:rFonts w:cstheme="minorHAnsi"/>
          <w:lang w:val="en-US"/>
        </w:rPr>
        <w:t xml:space="preserve"> &lt; .05). </w:t>
      </w:r>
      <w:r w:rsidR="008206B4" w:rsidRPr="00780ACD">
        <w:rPr>
          <w:rFonts w:cstheme="minorHAnsi"/>
          <w:lang w:val="en-US"/>
        </w:rPr>
        <w:t xml:space="preserve">Consistent with previous fMRI studies of effort discounting </w:t>
      </w:r>
      <w:r w:rsidR="008206B4" w:rsidRPr="00780ACD">
        <w:rPr>
          <w:rFonts w:cstheme="minorHAnsi"/>
          <w:lang w:val="en-US"/>
        </w:rPr>
        <w:fldChar w:fldCharType="begin"/>
      </w:r>
      <w:r w:rsidR="00C450AB" w:rsidRPr="00780ACD">
        <w:rPr>
          <w:rFonts w:cstheme="minorHAnsi"/>
          <w:lang w:val="en-US"/>
        </w:rPr>
        <w:instrText xml:space="preserve"> ADDIN ZOTERO_ITEM CSL_CITATION {"citationID":"TXaykZNx","properties":{"formattedCitation":"[14]","plainCitation":"[14]","noteIndex":0},"citationItems":[{"id":"2QwvGkwP/gYt59zoE","uris":["http://zotero.org/users/local/vDQNSZRC/items/AQQ6XHYX"],"itemData":{"id":407,"type":"article-journal","container-title":"Neuroscience &amp; Biobehavioral Reviews","DOI":"10.1016/j.neubiorev.2021.10.024","ISSN":"01497634","journalAbbreviation":"Neuroscience &amp; Biobehavioral Reviews","language":"en","page":"1275-1287","source":"DOI.org (Crossref)","title":"The neural basis of effort valuation: A meta-analysis of functional magnetic resonance imaging studies","title-short":"The neural basis of effort valuation","URL":"https://linkinghub.elsevier.com/retrieve/pii/S0149763421004668","volume":"131","author":[{"family":"Lopez-Gamundi","given":"Paula"},{"family":"Yao","given":"Yuan-Wei"},{"family":"Chong","given":"Trevor T-J."},{"family":"Heekeren","given":"Hauke R."},{"family":"Mas-Herrero","given":"Ernest"},{"family":"Marco-Pallarés","given":"Josep"}],"accessed":{"date-parts":[["2023",7,20]]},"issued":{"date-parts":[["2021",12]]}}}],"schema":"https://github.com/citation-style-language/schema/raw/master/csl-citation.json"} </w:instrText>
      </w:r>
      <w:r w:rsidR="008206B4" w:rsidRPr="00780ACD">
        <w:rPr>
          <w:rFonts w:cstheme="minorHAnsi"/>
          <w:lang w:val="en-US"/>
        </w:rPr>
        <w:fldChar w:fldCharType="separate"/>
      </w:r>
      <w:r w:rsidR="00C450AB" w:rsidRPr="00780ACD">
        <w:rPr>
          <w:rFonts w:ascii="Calibri" w:hAnsi="Calibri" w:cs="Calibri"/>
          <w:lang w:val="en-US"/>
        </w:rPr>
        <w:t>[14]</w:t>
      </w:r>
      <w:r w:rsidR="008206B4" w:rsidRPr="00780ACD">
        <w:rPr>
          <w:rFonts w:cstheme="minorHAnsi"/>
          <w:lang w:val="en-US"/>
        </w:rPr>
        <w:fldChar w:fldCharType="end"/>
      </w:r>
      <w:r w:rsidR="008206B4" w:rsidRPr="00780ACD">
        <w:rPr>
          <w:rFonts w:cstheme="minorHAnsi"/>
          <w:lang w:val="en-US"/>
        </w:rPr>
        <w:t xml:space="preserve"> including most notably th</w:t>
      </w:r>
      <w:r w:rsidR="00CB19B2" w:rsidRPr="00780ACD">
        <w:rPr>
          <w:rFonts w:cstheme="minorHAnsi"/>
          <w:lang w:val="en-US"/>
        </w:rPr>
        <w:t>e study</w:t>
      </w:r>
      <w:r w:rsidR="008206B4" w:rsidRPr="00780ACD">
        <w:rPr>
          <w:rFonts w:cstheme="minorHAnsi"/>
          <w:lang w:val="en-US"/>
        </w:rPr>
        <w:t xml:space="preserve"> from which the current task was derived </w:t>
      </w:r>
      <w:r w:rsidR="008206B4" w:rsidRPr="00780ACD">
        <w:rPr>
          <w:rFonts w:cstheme="minorHAnsi"/>
          <w:lang w:val="en-US"/>
        </w:rPr>
        <w:fldChar w:fldCharType="begin"/>
      </w:r>
      <w:r w:rsidR="00C450AB" w:rsidRPr="00780ACD">
        <w:rPr>
          <w:rFonts w:cstheme="minorHAnsi"/>
          <w:lang w:val="en-US"/>
        </w:rPr>
        <w:instrText xml:space="preserve"> ADDIN ZOTERO_ITEM CSL_CITATION {"citationID":"3kvqfKax","properties":{"formattedCitation":"[3]","plainCitation":"[3]","noteIndex":0},"citationItems":[{"id":"2QwvGkwP/tUUNtZPp","uris":["http://zotero.org/users/local/vDQNSZRC/items/PKQC8EA8"],"itemData":{"id":330,"type":"article-journal","abstract":"Cognitive control is necessary for goal-directed behavior, yet people treat cognitive control demand as a cost, which discounts the value of rewards in a similar manner as other costs, such as delay or risk. It is unclear, however, whether the subjective value (SV) of cognitive effort is encoded in the same putatively domain-general brain valuation network implicated in other cost domains, or instead engages a distinct frontoparietal network, as implied by recent studies. Here, we provide rigorous evidence that the valuation network, with core foci in the ventromedial prefrontal cortex and ventral striatum, also encodes SV during cognitive effort-based decision-making in healthy, male and female adult humans. We doubly dissociate this network from frontoparietal regions that are instead recruited as a function of decision difficulty. We show that the domain-general valuation network jointly and independently encodes both reward benefits and cognitive effort costs. We also demonstrate that cognitive effort SV signals predict choice and are influenced by state and trait motivation, including sensitivity to reward and anticipated task performance. These findings unify cognitive effort with other cost domains, and suggest candidate neural mechanisms underlying state and trait variation in willingness to expend cognitive effort.SIGNIFICANCE STATEMENT Subjective effort costs are increasingly understood to diminish cognitive control over task performance and can thus undermine functioning across health and disease. Yet, we are only beginning to understand how decisions about cognitive effort are made. A key question is how subjective values are computed. Recent work suggests that the value of cognitive effort might be computed by networks that are distinct from those involved in other domains like intertemporal and risky decision-making, implying distinct mechanisms. Here we demonstrate that the domain-general network also encodes effort-discounted value, linking cognitive effort closely with other domains. Our results thus elucidate key mechanisms supporting decisions about cognitive effort, and point to candidate neural targets for intervention in disorders involving impaired cognitive motivation.","container-title":"The Journal of Neuroscience: The Official Journal of the Society for Neuroscience","DOI":"10.1523/JNEUROSCI.3071-18.2019","ISSN":"1529-2401","issue":"20","journalAbbreviation":"J Neurosci","language":"eng","note":"PMID: 30850512\nPMCID: PMC6520500","page":"3934-3947","source":"PubMed","title":"The Subjective Value of Cognitive Effort is Encoded by a Domain-General Valuation Network","volume":"39","author":[{"family":"Westbrook","given":"Andrew"},{"family":"Lamichhane","given":"Bidhan"},{"family":"Braver","given":"Todd"}],"issued":{"date-parts":[["2019",5,15]]}}}],"schema":"https://github.com/citation-style-language/schema/raw/master/csl-citation.json"} </w:instrText>
      </w:r>
      <w:r w:rsidR="008206B4" w:rsidRPr="00780ACD">
        <w:rPr>
          <w:rFonts w:cstheme="minorHAnsi"/>
          <w:lang w:val="en-US"/>
        </w:rPr>
        <w:fldChar w:fldCharType="separate"/>
      </w:r>
      <w:r w:rsidR="00C450AB" w:rsidRPr="00780ACD">
        <w:rPr>
          <w:rFonts w:ascii="Calibri" w:hAnsi="Calibri" w:cs="Calibri"/>
          <w:lang w:val="en-US"/>
        </w:rPr>
        <w:t>[3]</w:t>
      </w:r>
      <w:r w:rsidR="008206B4" w:rsidRPr="00780ACD">
        <w:rPr>
          <w:rFonts w:cstheme="minorHAnsi"/>
          <w:lang w:val="en-US"/>
        </w:rPr>
        <w:fldChar w:fldCharType="end"/>
      </w:r>
      <w:r w:rsidR="00CB19B2" w:rsidRPr="00780ACD">
        <w:rPr>
          <w:rFonts w:cstheme="minorHAnsi"/>
          <w:lang w:val="en-US"/>
        </w:rPr>
        <w:t>, t</w:t>
      </w:r>
      <w:r w:rsidR="00003F67" w:rsidRPr="00780ACD">
        <w:rPr>
          <w:rFonts w:cstheme="minorHAnsi"/>
          <w:lang w:val="en-US"/>
        </w:rPr>
        <w:t xml:space="preserve">he only region showing </w:t>
      </w:r>
      <w:r w:rsidR="005D3232" w:rsidRPr="00780ACD">
        <w:rPr>
          <w:rFonts w:cstheme="minorHAnsi"/>
          <w:lang w:val="en-US"/>
        </w:rPr>
        <w:t>a</w:t>
      </w:r>
      <w:r w:rsidR="00003F67" w:rsidRPr="00780ACD">
        <w:rPr>
          <w:rFonts w:cstheme="minorHAnsi"/>
          <w:lang w:val="en-US"/>
        </w:rPr>
        <w:t xml:space="preserve"> </w:t>
      </w:r>
      <w:r w:rsidR="00597CFC" w:rsidRPr="00780ACD">
        <w:rPr>
          <w:rFonts w:cstheme="minorHAnsi"/>
          <w:lang w:val="en-US"/>
        </w:rPr>
        <w:t>relationship</w:t>
      </w:r>
      <w:r w:rsidR="00003F67" w:rsidRPr="00780ACD">
        <w:rPr>
          <w:rFonts w:cstheme="minorHAnsi"/>
          <w:lang w:val="en-US"/>
        </w:rPr>
        <w:t xml:space="preserve"> in the </w:t>
      </w:r>
      <w:r w:rsidR="002C52FA" w:rsidRPr="00780ACD">
        <w:rPr>
          <w:rFonts w:cstheme="minorHAnsi"/>
          <w:lang w:val="en-US"/>
        </w:rPr>
        <w:t>HC</w:t>
      </w:r>
      <w:r w:rsidR="00003F67" w:rsidRPr="00780ACD">
        <w:rPr>
          <w:rFonts w:cstheme="minorHAnsi"/>
          <w:lang w:val="en-US"/>
        </w:rPr>
        <w:t xml:space="preserve"> group</w:t>
      </w:r>
      <w:r w:rsidR="00003F67" w:rsidRPr="00780ACD" w:rsidDel="005D3232">
        <w:rPr>
          <w:rFonts w:cstheme="minorHAnsi"/>
          <w:lang w:val="en-US"/>
        </w:rPr>
        <w:t xml:space="preserve"> </w:t>
      </w:r>
      <w:r w:rsidR="00003F67" w:rsidRPr="00780ACD">
        <w:rPr>
          <w:rFonts w:cstheme="minorHAnsi"/>
          <w:lang w:val="en-US"/>
        </w:rPr>
        <w:t xml:space="preserve">was the </w:t>
      </w:r>
      <w:r w:rsidR="00597CFC" w:rsidRPr="00780ACD">
        <w:rPr>
          <w:rFonts w:cstheme="minorHAnsi"/>
          <w:lang w:val="en-US"/>
        </w:rPr>
        <w:t xml:space="preserve">striatum including ventral striatum </w:t>
      </w:r>
      <w:r w:rsidR="00E107F3" w:rsidRPr="00780ACD">
        <w:rPr>
          <w:rFonts w:cstheme="minorHAnsi"/>
          <w:lang w:val="en-US"/>
        </w:rPr>
        <w:t>(</w:t>
      </w:r>
      <w:r w:rsidR="00597CFC" w:rsidRPr="00780ACD">
        <w:rPr>
          <w:rFonts w:cstheme="minorHAnsi"/>
          <w:lang w:val="en-US"/>
        </w:rPr>
        <w:t>VS</w:t>
      </w:r>
      <w:r w:rsidR="00586ABC" w:rsidRPr="00780ACD">
        <w:rPr>
          <w:rFonts w:cstheme="minorHAnsi"/>
          <w:lang w:val="en-US"/>
        </w:rPr>
        <w:t>)</w:t>
      </w:r>
      <w:r w:rsidR="00003F67" w:rsidRPr="00780ACD">
        <w:rPr>
          <w:rFonts w:cstheme="minorHAnsi"/>
          <w:lang w:val="en-US"/>
        </w:rPr>
        <w:t xml:space="preserve">. In contrast, </w:t>
      </w:r>
      <w:r w:rsidR="00597CFC" w:rsidRPr="00780ACD">
        <w:rPr>
          <w:rFonts w:cstheme="minorHAnsi"/>
          <w:lang w:val="en-US"/>
        </w:rPr>
        <w:t xml:space="preserve">the AN group showed activation correlated with </w:t>
      </w:r>
      <w:r w:rsidR="002C52FA" w:rsidRPr="00780ACD">
        <w:rPr>
          <w:rFonts w:cstheme="minorHAnsi"/>
          <w:lang w:val="en-US"/>
        </w:rPr>
        <w:t xml:space="preserve">first offer </w:t>
      </w:r>
      <w:r w:rsidR="00597CFC" w:rsidRPr="00780ACD">
        <w:rPr>
          <w:rFonts w:cstheme="minorHAnsi"/>
          <w:lang w:val="en-US"/>
        </w:rPr>
        <w:t xml:space="preserve">SV </w:t>
      </w:r>
      <w:r w:rsidR="00E5633E" w:rsidRPr="00780ACD">
        <w:rPr>
          <w:rFonts w:cstheme="minorHAnsi"/>
          <w:lang w:val="en-US"/>
        </w:rPr>
        <w:t>in the same regions of visual cortex observed in analysis of the data from the entire sample (Fig</w:t>
      </w:r>
      <w:r w:rsidR="00E107F3" w:rsidRPr="00780ACD">
        <w:rPr>
          <w:rFonts w:cstheme="minorHAnsi"/>
          <w:lang w:val="en-US"/>
        </w:rPr>
        <w:t>.</w:t>
      </w:r>
      <w:r w:rsidR="00E5633E" w:rsidRPr="00780ACD">
        <w:rPr>
          <w:rFonts w:cstheme="minorHAnsi"/>
          <w:lang w:val="en-US"/>
        </w:rPr>
        <w:t xml:space="preserve"> S4)</w:t>
      </w:r>
      <w:r w:rsidR="00A21733" w:rsidRPr="00780ACD">
        <w:rPr>
          <w:rFonts w:cstheme="minorHAnsi"/>
          <w:lang w:val="en-US"/>
        </w:rPr>
        <w:t xml:space="preserve"> </w:t>
      </w:r>
      <w:r w:rsidR="00E5633E" w:rsidRPr="00780ACD">
        <w:rPr>
          <w:rFonts w:cstheme="minorHAnsi"/>
          <w:lang w:val="en-US"/>
        </w:rPr>
        <w:t xml:space="preserve">including the regions of fusiform gyrus (FG) and lingual gyrus (LG), </w:t>
      </w:r>
      <w:r w:rsidR="00B80369" w:rsidRPr="00780ACD">
        <w:rPr>
          <w:rFonts w:cstheme="minorHAnsi"/>
          <w:lang w:val="en-US"/>
        </w:rPr>
        <w:t xml:space="preserve">bilateral </w:t>
      </w:r>
      <w:r w:rsidR="00051C52" w:rsidRPr="00780ACD">
        <w:rPr>
          <w:rFonts w:cstheme="minorHAnsi"/>
          <w:lang w:val="en-US"/>
        </w:rPr>
        <w:t xml:space="preserve">medial motor regions </w:t>
      </w:r>
      <w:r w:rsidR="00B80369" w:rsidRPr="00780ACD">
        <w:rPr>
          <w:rFonts w:cstheme="minorHAnsi"/>
          <w:lang w:val="en-US"/>
        </w:rPr>
        <w:t xml:space="preserve">spanning from the supplementary motor area to the </w:t>
      </w:r>
      <w:r w:rsidR="00597CFC" w:rsidRPr="00780ACD">
        <w:rPr>
          <w:rFonts w:cstheme="minorHAnsi"/>
          <w:lang w:val="en-US"/>
        </w:rPr>
        <w:t>paracentral lobule</w:t>
      </w:r>
      <w:r w:rsidR="000568AA" w:rsidRPr="00780ACD">
        <w:rPr>
          <w:rFonts w:cstheme="minorHAnsi"/>
          <w:lang w:val="en-US"/>
        </w:rPr>
        <w:t xml:space="preserve"> (</w:t>
      </w:r>
      <w:r w:rsidR="00597CFC" w:rsidRPr="00780ACD">
        <w:rPr>
          <w:rFonts w:cstheme="minorHAnsi"/>
          <w:lang w:val="en-US"/>
        </w:rPr>
        <w:t>PCL</w:t>
      </w:r>
      <w:r w:rsidR="000568AA" w:rsidRPr="00780ACD">
        <w:rPr>
          <w:rFonts w:cstheme="minorHAnsi"/>
          <w:lang w:val="en-US"/>
        </w:rPr>
        <w:t>)</w:t>
      </w:r>
      <w:r w:rsidR="00E107F3" w:rsidRPr="00780ACD">
        <w:rPr>
          <w:rFonts w:cstheme="minorHAnsi"/>
          <w:lang w:val="en-US"/>
        </w:rPr>
        <w:t xml:space="preserve"> and regions of left frontoparietal cortex including</w:t>
      </w:r>
      <w:r w:rsidR="00597CFC" w:rsidRPr="00780ACD">
        <w:rPr>
          <w:rFonts w:cstheme="minorHAnsi"/>
          <w:lang w:val="en-US"/>
        </w:rPr>
        <w:t xml:space="preserve"> </w:t>
      </w:r>
      <w:r w:rsidR="00E107F3" w:rsidRPr="00780ACD">
        <w:rPr>
          <w:rFonts w:cstheme="minorHAnsi"/>
          <w:lang w:val="en-US"/>
        </w:rPr>
        <w:t xml:space="preserve">the </w:t>
      </w:r>
      <w:r w:rsidR="00597CFC" w:rsidRPr="00780ACD">
        <w:rPr>
          <w:rFonts w:cstheme="minorHAnsi"/>
          <w:lang w:val="en-US"/>
        </w:rPr>
        <w:t>intraparietal sulcus and frontal eye field (</w:t>
      </w:r>
      <w:r w:rsidR="00CB19B2" w:rsidRPr="00780ACD">
        <w:rPr>
          <w:rFonts w:cstheme="minorHAnsi"/>
          <w:lang w:val="en-US"/>
        </w:rPr>
        <w:t>neither</w:t>
      </w:r>
      <w:r w:rsidR="00597CFC" w:rsidRPr="00780ACD">
        <w:rPr>
          <w:rFonts w:cstheme="minorHAnsi"/>
          <w:lang w:val="en-US"/>
        </w:rPr>
        <w:t xml:space="preserve"> </w:t>
      </w:r>
      <w:r w:rsidR="002614A4" w:rsidRPr="00780ACD">
        <w:rPr>
          <w:rFonts w:cstheme="minorHAnsi"/>
          <w:lang w:val="en-US"/>
        </w:rPr>
        <w:t>visible in the s</w:t>
      </w:r>
      <w:r w:rsidR="00D04AD4" w:rsidRPr="00780ACD">
        <w:rPr>
          <w:rFonts w:cstheme="minorHAnsi"/>
          <w:lang w:val="en-US"/>
        </w:rPr>
        <w:t>hown</w:t>
      </w:r>
      <w:r w:rsidR="002614A4" w:rsidRPr="00780ACD">
        <w:rPr>
          <w:rFonts w:cstheme="minorHAnsi"/>
          <w:lang w:val="en-US"/>
        </w:rPr>
        <w:t xml:space="preserve"> slices</w:t>
      </w:r>
      <w:r w:rsidR="00597CFC" w:rsidRPr="00780ACD">
        <w:rPr>
          <w:rFonts w:cstheme="minorHAnsi"/>
          <w:lang w:val="en-US"/>
        </w:rPr>
        <w:t>). All</w:t>
      </w:r>
      <w:r w:rsidR="00B80369" w:rsidRPr="00780ACD">
        <w:rPr>
          <w:rFonts w:cstheme="minorHAnsi"/>
          <w:lang w:val="en-US"/>
        </w:rPr>
        <w:t xml:space="preserve"> correlations</w:t>
      </w:r>
      <w:r w:rsidR="00597CFC" w:rsidRPr="00780ACD">
        <w:rPr>
          <w:rFonts w:cstheme="minorHAnsi"/>
          <w:lang w:val="en-US"/>
        </w:rPr>
        <w:t xml:space="preserve"> are summarized in </w:t>
      </w:r>
      <w:r w:rsidRPr="00780ACD">
        <w:rPr>
          <w:rFonts w:cstheme="minorHAnsi"/>
          <w:lang w:val="en-US"/>
        </w:rPr>
        <w:t xml:space="preserve">Table </w:t>
      </w:r>
      <w:r w:rsidR="00842430" w:rsidRPr="00780ACD">
        <w:rPr>
          <w:rFonts w:cstheme="minorHAnsi"/>
          <w:lang w:val="en-US"/>
        </w:rPr>
        <w:t>S3</w:t>
      </w:r>
      <w:r w:rsidR="00597CFC" w:rsidRPr="00780ACD">
        <w:rPr>
          <w:rFonts w:cstheme="minorHAnsi"/>
          <w:lang w:val="en-US"/>
        </w:rPr>
        <w:t xml:space="preserve">. </w:t>
      </w:r>
      <w:r w:rsidR="0092797E" w:rsidRPr="00780ACD">
        <w:rPr>
          <w:rFonts w:cstheme="minorHAnsi"/>
          <w:sz w:val="24"/>
          <w:szCs w:val="24"/>
          <w:lang w:val="en-US"/>
        </w:rPr>
        <w:br w:type="page"/>
      </w:r>
    </w:p>
    <w:tbl>
      <w:tblPr>
        <w:tblW w:w="9072" w:type="dxa"/>
        <w:tblCellMar>
          <w:left w:w="70" w:type="dxa"/>
          <w:right w:w="70" w:type="dxa"/>
        </w:tblCellMar>
        <w:tblLook w:val="04A0" w:firstRow="1" w:lastRow="0" w:firstColumn="1" w:lastColumn="0" w:noHBand="0" w:noVBand="1"/>
      </w:tblPr>
      <w:tblGrid>
        <w:gridCol w:w="430"/>
        <w:gridCol w:w="988"/>
        <w:gridCol w:w="2649"/>
        <w:gridCol w:w="148"/>
        <w:gridCol w:w="516"/>
        <w:gridCol w:w="811"/>
        <w:gridCol w:w="1092"/>
        <w:gridCol w:w="498"/>
        <w:gridCol w:w="498"/>
        <w:gridCol w:w="498"/>
        <w:gridCol w:w="944"/>
      </w:tblGrid>
      <w:tr w:rsidR="0087286A" w:rsidRPr="0051427B" w14:paraId="1049926A" w14:textId="77777777" w:rsidTr="00675975">
        <w:trPr>
          <w:trHeight w:val="280"/>
        </w:trPr>
        <w:tc>
          <w:tcPr>
            <w:tcW w:w="9072" w:type="dxa"/>
            <w:gridSpan w:val="11"/>
            <w:tcBorders>
              <w:top w:val="single" w:sz="4" w:space="0" w:color="000000"/>
              <w:left w:val="nil"/>
              <w:bottom w:val="single" w:sz="4" w:space="0" w:color="000000"/>
              <w:right w:val="nil"/>
            </w:tcBorders>
          </w:tcPr>
          <w:p w14:paraId="4FD7439C" w14:textId="59CEAECE" w:rsidR="0087286A" w:rsidRPr="00780ACD" w:rsidRDefault="0087286A" w:rsidP="009B1B59">
            <w:pPr>
              <w:pStyle w:val="MDPI42tablebody"/>
              <w:jc w:val="left"/>
              <w:rPr>
                <w:rFonts w:asciiTheme="minorHAnsi" w:hAnsiTheme="minorHAnsi" w:cstheme="minorHAnsi"/>
                <w:b/>
                <w:sz w:val="22"/>
                <w:szCs w:val="22"/>
                <w:lang w:val="en-GB"/>
              </w:rPr>
            </w:pPr>
            <w:r w:rsidRPr="00780ACD">
              <w:rPr>
                <w:rFonts w:asciiTheme="minorHAnsi" w:hAnsiTheme="minorHAnsi" w:cstheme="minorHAnsi"/>
                <w:b/>
                <w:sz w:val="22"/>
                <w:szCs w:val="22"/>
                <w:lang w:val="en-GB"/>
              </w:rPr>
              <w:lastRenderedPageBreak/>
              <w:t xml:space="preserve">Table </w:t>
            </w:r>
            <w:r w:rsidR="00EE42AE" w:rsidRPr="00780ACD">
              <w:rPr>
                <w:rFonts w:asciiTheme="minorHAnsi" w:hAnsiTheme="minorHAnsi" w:cstheme="minorHAnsi"/>
                <w:b/>
                <w:sz w:val="22"/>
                <w:szCs w:val="22"/>
                <w:lang w:val="en-GB"/>
              </w:rPr>
              <w:t>S4</w:t>
            </w:r>
            <w:r w:rsidR="00EE42AE" w:rsidRPr="00780ACD">
              <w:rPr>
                <w:rFonts w:asciiTheme="minorHAnsi" w:hAnsiTheme="minorHAnsi" w:cstheme="minorHAnsi"/>
                <w:sz w:val="22"/>
                <w:szCs w:val="22"/>
                <w:lang w:val="en-GB"/>
              </w:rPr>
              <w:t xml:space="preserve"> </w:t>
            </w:r>
            <w:r w:rsidRPr="00780ACD">
              <w:rPr>
                <w:rFonts w:asciiTheme="minorHAnsi" w:hAnsiTheme="minorHAnsi" w:cstheme="minorHAnsi"/>
                <w:sz w:val="22"/>
                <w:szCs w:val="22"/>
                <w:lang w:val="en-GB"/>
              </w:rPr>
              <w:t>COGED Part 3 whole-brain results: Valuation phase activation correlated with</w:t>
            </w:r>
            <w:r w:rsidRPr="00780ACD">
              <w:rPr>
                <w:rFonts w:asciiTheme="minorHAnsi" w:hAnsiTheme="minorHAnsi" w:cstheme="minorHAnsi"/>
                <w:sz w:val="22"/>
                <w:szCs w:val="22"/>
              </w:rPr>
              <w:t xml:space="preserve"> first offer SV separately in the </w:t>
            </w:r>
            <w:r w:rsidRPr="00780ACD">
              <w:rPr>
                <w:rFonts w:asciiTheme="minorHAnsi" w:hAnsiTheme="minorHAnsi" w:cstheme="minorHAnsi"/>
                <w:sz w:val="22"/>
                <w:szCs w:val="22"/>
                <w:lang w:val="en-GB"/>
              </w:rPr>
              <w:t>HC sample (</w:t>
            </w:r>
            <w:r w:rsidRPr="00780ACD">
              <w:rPr>
                <w:rFonts w:asciiTheme="minorHAnsi" w:hAnsiTheme="minorHAnsi" w:cstheme="minorHAnsi"/>
                <w:i/>
                <w:sz w:val="22"/>
                <w:szCs w:val="22"/>
                <w:lang w:val="en-GB"/>
              </w:rPr>
              <w:t>n</w:t>
            </w:r>
            <w:r w:rsidRPr="00780ACD">
              <w:rPr>
                <w:rFonts w:asciiTheme="minorHAnsi" w:hAnsiTheme="minorHAnsi" w:cstheme="minorHAnsi"/>
                <w:sz w:val="22"/>
                <w:szCs w:val="22"/>
                <w:lang w:val="en-GB"/>
              </w:rPr>
              <w:t xml:space="preserve"> = 48) and the AN sample (</w:t>
            </w:r>
            <w:r w:rsidRPr="00780ACD">
              <w:rPr>
                <w:rFonts w:asciiTheme="minorHAnsi" w:hAnsiTheme="minorHAnsi" w:cstheme="minorHAnsi"/>
                <w:i/>
                <w:sz w:val="22"/>
                <w:szCs w:val="22"/>
                <w:lang w:val="en-GB"/>
              </w:rPr>
              <w:t>n</w:t>
            </w:r>
            <w:r w:rsidRPr="00780ACD">
              <w:rPr>
                <w:rFonts w:asciiTheme="minorHAnsi" w:hAnsiTheme="minorHAnsi" w:cstheme="minorHAnsi"/>
                <w:sz w:val="22"/>
                <w:szCs w:val="22"/>
                <w:lang w:val="en-GB"/>
              </w:rPr>
              <w:t xml:space="preserve"> = 48)</w:t>
            </w:r>
          </w:p>
        </w:tc>
      </w:tr>
      <w:tr w:rsidR="0087286A" w:rsidRPr="00780ACD" w14:paraId="12C7CBF9" w14:textId="77777777" w:rsidTr="00675975">
        <w:trPr>
          <w:trHeight w:val="280"/>
        </w:trPr>
        <w:tc>
          <w:tcPr>
            <w:tcW w:w="430" w:type="dxa"/>
            <w:tcBorders>
              <w:top w:val="single" w:sz="4" w:space="0" w:color="000000"/>
              <w:left w:val="nil"/>
              <w:bottom w:val="single" w:sz="4" w:space="0" w:color="000000"/>
              <w:right w:val="nil"/>
            </w:tcBorders>
          </w:tcPr>
          <w:p w14:paraId="71829EB5" w14:textId="77777777" w:rsidR="0087286A" w:rsidRPr="00780ACD" w:rsidRDefault="0087286A" w:rsidP="009B1B59">
            <w:pPr>
              <w:pStyle w:val="MDPI42tablebody"/>
              <w:rPr>
                <w:rFonts w:asciiTheme="minorHAnsi" w:hAnsiTheme="minorHAnsi" w:cstheme="minorHAnsi"/>
                <w:b/>
                <w:sz w:val="22"/>
                <w:szCs w:val="22"/>
              </w:rPr>
            </w:pPr>
          </w:p>
        </w:tc>
        <w:tc>
          <w:tcPr>
            <w:tcW w:w="988" w:type="dxa"/>
            <w:tcBorders>
              <w:top w:val="single" w:sz="4" w:space="0" w:color="000000"/>
              <w:left w:val="nil"/>
              <w:bottom w:val="single" w:sz="4" w:space="0" w:color="000000"/>
              <w:right w:val="nil"/>
            </w:tcBorders>
          </w:tcPr>
          <w:p w14:paraId="3B0F7A6B" w14:textId="77777777" w:rsidR="0087286A" w:rsidRPr="00780ACD" w:rsidRDefault="0087286A" w:rsidP="009B1B59">
            <w:pPr>
              <w:pStyle w:val="MDPI42tablebody"/>
              <w:rPr>
                <w:rFonts w:asciiTheme="minorHAnsi" w:hAnsiTheme="minorHAnsi" w:cstheme="minorHAnsi"/>
                <w:b/>
                <w:sz w:val="22"/>
                <w:szCs w:val="22"/>
              </w:rPr>
            </w:pPr>
            <w:r w:rsidRPr="00780ACD">
              <w:rPr>
                <w:rFonts w:asciiTheme="minorHAnsi" w:hAnsiTheme="minorHAnsi" w:cstheme="minorHAnsi"/>
                <w:b/>
                <w:sz w:val="22"/>
                <w:szCs w:val="22"/>
              </w:rPr>
              <w:t>Group</w:t>
            </w:r>
          </w:p>
        </w:tc>
        <w:tc>
          <w:tcPr>
            <w:tcW w:w="2649" w:type="dxa"/>
            <w:tcBorders>
              <w:top w:val="single" w:sz="4" w:space="0" w:color="000000"/>
              <w:left w:val="nil"/>
              <w:bottom w:val="single" w:sz="4" w:space="0" w:color="000000"/>
              <w:right w:val="nil"/>
            </w:tcBorders>
            <w:shd w:val="clear" w:color="auto" w:fill="auto"/>
            <w:noWrap/>
            <w:vAlign w:val="bottom"/>
            <w:hideMark/>
          </w:tcPr>
          <w:p w14:paraId="5BD82DAA" w14:textId="77777777" w:rsidR="0087286A" w:rsidRPr="00780ACD" w:rsidRDefault="0087286A" w:rsidP="009B1B59">
            <w:pPr>
              <w:pStyle w:val="MDPI42tablebody"/>
              <w:rPr>
                <w:rFonts w:asciiTheme="minorHAnsi" w:hAnsiTheme="minorHAnsi" w:cstheme="minorHAnsi"/>
                <w:b/>
                <w:sz w:val="22"/>
                <w:szCs w:val="22"/>
              </w:rPr>
            </w:pPr>
            <w:r w:rsidRPr="00780ACD">
              <w:rPr>
                <w:rFonts w:asciiTheme="minorHAnsi" w:hAnsiTheme="minorHAnsi" w:cstheme="minorHAnsi"/>
                <w:b/>
                <w:sz w:val="22"/>
                <w:szCs w:val="22"/>
              </w:rPr>
              <w:t>Anatomical Area</w:t>
            </w:r>
          </w:p>
        </w:tc>
        <w:tc>
          <w:tcPr>
            <w:tcW w:w="1475" w:type="dxa"/>
            <w:gridSpan w:val="3"/>
            <w:tcBorders>
              <w:top w:val="single" w:sz="4" w:space="0" w:color="000000"/>
              <w:left w:val="nil"/>
              <w:bottom w:val="single" w:sz="4" w:space="0" w:color="000000"/>
              <w:right w:val="nil"/>
            </w:tcBorders>
            <w:shd w:val="clear" w:color="auto" w:fill="auto"/>
            <w:noWrap/>
            <w:vAlign w:val="bottom"/>
            <w:hideMark/>
          </w:tcPr>
          <w:p w14:paraId="0F5CC7F3" w14:textId="77777777" w:rsidR="0087286A" w:rsidRPr="00780ACD" w:rsidRDefault="0087286A" w:rsidP="009B1B59">
            <w:pPr>
              <w:pStyle w:val="MDPI42tablebody"/>
              <w:rPr>
                <w:rFonts w:asciiTheme="minorHAnsi" w:hAnsiTheme="minorHAnsi" w:cstheme="minorHAnsi"/>
                <w:b/>
                <w:sz w:val="22"/>
                <w:szCs w:val="22"/>
              </w:rPr>
            </w:pPr>
            <w:r w:rsidRPr="00780ACD">
              <w:rPr>
                <w:rFonts w:asciiTheme="minorHAnsi" w:hAnsiTheme="minorHAnsi" w:cstheme="minorHAnsi"/>
                <w:b/>
                <w:sz w:val="22"/>
                <w:szCs w:val="22"/>
              </w:rPr>
              <w:t>Hemisphere</w:t>
            </w:r>
          </w:p>
        </w:tc>
        <w:tc>
          <w:tcPr>
            <w:tcW w:w="1092" w:type="dxa"/>
            <w:tcBorders>
              <w:top w:val="single" w:sz="4" w:space="0" w:color="000000"/>
              <w:left w:val="nil"/>
              <w:bottom w:val="single" w:sz="4" w:space="0" w:color="000000"/>
              <w:right w:val="nil"/>
            </w:tcBorders>
            <w:shd w:val="clear" w:color="auto" w:fill="auto"/>
            <w:noWrap/>
            <w:vAlign w:val="bottom"/>
            <w:hideMark/>
          </w:tcPr>
          <w:p w14:paraId="756F6C0C" w14:textId="77777777" w:rsidR="0087286A" w:rsidRPr="00780ACD" w:rsidRDefault="0087286A" w:rsidP="009B1B59">
            <w:pPr>
              <w:pStyle w:val="MDPI42tablebody"/>
              <w:rPr>
                <w:rFonts w:asciiTheme="minorHAnsi" w:hAnsiTheme="minorHAnsi" w:cstheme="minorHAnsi"/>
                <w:b/>
                <w:sz w:val="24"/>
                <w:szCs w:val="24"/>
              </w:rPr>
            </w:pPr>
            <w:r w:rsidRPr="00780ACD">
              <w:rPr>
                <w:rFonts w:asciiTheme="minorHAnsi" w:hAnsiTheme="minorHAnsi" w:cstheme="minorHAnsi"/>
                <w:b/>
                <w:sz w:val="24"/>
                <w:szCs w:val="24"/>
                <w:lang w:val="en-GB"/>
              </w:rPr>
              <w:t>Voxels</w:t>
            </w:r>
          </w:p>
        </w:tc>
        <w:tc>
          <w:tcPr>
            <w:tcW w:w="498" w:type="dxa"/>
            <w:tcBorders>
              <w:top w:val="single" w:sz="4" w:space="0" w:color="000000"/>
              <w:left w:val="nil"/>
              <w:bottom w:val="single" w:sz="4" w:space="0" w:color="000000"/>
              <w:right w:val="nil"/>
            </w:tcBorders>
            <w:shd w:val="clear" w:color="auto" w:fill="auto"/>
            <w:noWrap/>
            <w:vAlign w:val="bottom"/>
            <w:hideMark/>
          </w:tcPr>
          <w:p w14:paraId="4E910018" w14:textId="77777777" w:rsidR="0087286A" w:rsidRPr="00780ACD" w:rsidRDefault="0087286A" w:rsidP="009B1B59">
            <w:pPr>
              <w:pStyle w:val="MDPI42tablebody"/>
              <w:rPr>
                <w:rFonts w:asciiTheme="minorHAnsi" w:hAnsiTheme="minorHAnsi" w:cstheme="minorHAnsi"/>
                <w:b/>
                <w:sz w:val="24"/>
                <w:szCs w:val="24"/>
              </w:rPr>
            </w:pPr>
            <w:r w:rsidRPr="00780ACD">
              <w:rPr>
                <w:rFonts w:asciiTheme="minorHAnsi" w:hAnsiTheme="minorHAnsi" w:cstheme="minorHAnsi"/>
                <w:b/>
                <w:sz w:val="24"/>
                <w:szCs w:val="24"/>
                <w:lang w:val="en-GB"/>
              </w:rPr>
              <w:t>x</w:t>
            </w:r>
          </w:p>
        </w:tc>
        <w:tc>
          <w:tcPr>
            <w:tcW w:w="498" w:type="dxa"/>
            <w:tcBorders>
              <w:top w:val="single" w:sz="4" w:space="0" w:color="000000"/>
              <w:left w:val="nil"/>
              <w:bottom w:val="single" w:sz="4" w:space="0" w:color="000000"/>
              <w:right w:val="nil"/>
            </w:tcBorders>
            <w:shd w:val="clear" w:color="auto" w:fill="auto"/>
            <w:noWrap/>
            <w:vAlign w:val="bottom"/>
            <w:hideMark/>
          </w:tcPr>
          <w:p w14:paraId="2BBD7CC0" w14:textId="77777777" w:rsidR="0087286A" w:rsidRPr="00780ACD" w:rsidRDefault="0087286A" w:rsidP="009B1B59">
            <w:pPr>
              <w:pStyle w:val="MDPI42tablebody"/>
              <w:rPr>
                <w:rFonts w:asciiTheme="minorHAnsi" w:hAnsiTheme="minorHAnsi" w:cstheme="minorHAnsi"/>
                <w:b/>
                <w:sz w:val="24"/>
                <w:szCs w:val="24"/>
              </w:rPr>
            </w:pPr>
            <w:r w:rsidRPr="00780ACD">
              <w:rPr>
                <w:rFonts w:asciiTheme="minorHAnsi" w:hAnsiTheme="minorHAnsi" w:cstheme="minorHAnsi"/>
                <w:b/>
                <w:sz w:val="24"/>
                <w:szCs w:val="24"/>
              </w:rPr>
              <w:t>y</w:t>
            </w:r>
          </w:p>
        </w:tc>
        <w:tc>
          <w:tcPr>
            <w:tcW w:w="498" w:type="dxa"/>
            <w:tcBorders>
              <w:top w:val="single" w:sz="4" w:space="0" w:color="000000"/>
              <w:left w:val="nil"/>
              <w:bottom w:val="single" w:sz="4" w:space="0" w:color="000000"/>
              <w:right w:val="nil"/>
            </w:tcBorders>
            <w:shd w:val="clear" w:color="auto" w:fill="auto"/>
            <w:noWrap/>
            <w:vAlign w:val="bottom"/>
            <w:hideMark/>
          </w:tcPr>
          <w:p w14:paraId="1F679809" w14:textId="77777777" w:rsidR="0087286A" w:rsidRPr="00780ACD" w:rsidRDefault="0087286A" w:rsidP="009B1B59">
            <w:pPr>
              <w:pStyle w:val="MDPI42tablebody"/>
              <w:rPr>
                <w:rFonts w:asciiTheme="minorHAnsi" w:hAnsiTheme="minorHAnsi" w:cstheme="minorHAnsi"/>
                <w:b/>
                <w:sz w:val="24"/>
                <w:szCs w:val="24"/>
              </w:rPr>
            </w:pPr>
            <w:r w:rsidRPr="00780ACD">
              <w:rPr>
                <w:rFonts w:asciiTheme="minorHAnsi" w:hAnsiTheme="minorHAnsi" w:cstheme="minorHAnsi"/>
                <w:b/>
                <w:sz w:val="24"/>
                <w:szCs w:val="24"/>
              </w:rPr>
              <w:t>z</w:t>
            </w:r>
          </w:p>
        </w:tc>
        <w:tc>
          <w:tcPr>
            <w:tcW w:w="944" w:type="dxa"/>
            <w:tcBorders>
              <w:top w:val="single" w:sz="4" w:space="0" w:color="000000"/>
              <w:left w:val="nil"/>
              <w:bottom w:val="single" w:sz="4" w:space="0" w:color="000000"/>
              <w:right w:val="nil"/>
            </w:tcBorders>
            <w:shd w:val="clear" w:color="auto" w:fill="auto"/>
            <w:noWrap/>
            <w:vAlign w:val="bottom"/>
            <w:hideMark/>
          </w:tcPr>
          <w:p w14:paraId="64405348" w14:textId="77777777" w:rsidR="0087286A" w:rsidRPr="00780ACD" w:rsidRDefault="0087286A" w:rsidP="009B1B59">
            <w:pPr>
              <w:pStyle w:val="MDPI42tablebody"/>
              <w:rPr>
                <w:rFonts w:asciiTheme="minorHAnsi" w:hAnsiTheme="minorHAnsi" w:cstheme="minorHAnsi"/>
                <w:b/>
                <w:sz w:val="24"/>
                <w:szCs w:val="24"/>
              </w:rPr>
            </w:pPr>
            <w:proofErr w:type="spellStart"/>
            <w:r w:rsidRPr="00780ACD">
              <w:rPr>
                <w:rFonts w:asciiTheme="minorHAnsi" w:hAnsiTheme="minorHAnsi" w:cstheme="minorHAnsi"/>
                <w:b/>
                <w:sz w:val="24"/>
                <w:szCs w:val="24"/>
                <w:lang w:val="en-GB"/>
              </w:rPr>
              <w:t>t</w:t>
            </w:r>
            <w:r w:rsidRPr="00780ACD">
              <w:rPr>
                <w:rFonts w:asciiTheme="minorHAnsi" w:hAnsiTheme="minorHAnsi" w:cstheme="minorHAnsi"/>
                <w:b/>
                <w:sz w:val="24"/>
                <w:szCs w:val="24"/>
                <w:vertAlign w:val="subscript"/>
                <w:lang w:val="en-GB"/>
              </w:rPr>
              <w:t>max</w:t>
            </w:r>
            <w:proofErr w:type="spellEnd"/>
          </w:p>
        </w:tc>
      </w:tr>
      <w:tr w:rsidR="0087286A" w:rsidRPr="00780ACD" w14:paraId="0AE9F6E1" w14:textId="77777777" w:rsidTr="00675975">
        <w:trPr>
          <w:trHeight w:val="280"/>
        </w:trPr>
        <w:tc>
          <w:tcPr>
            <w:tcW w:w="430" w:type="dxa"/>
            <w:tcBorders>
              <w:top w:val="single" w:sz="4" w:space="0" w:color="000000"/>
              <w:left w:val="nil"/>
              <w:bottom w:val="single" w:sz="4" w:space="0" w:color="000000"/>
              <w:right w:val="nil"/>
            </w:tcBorders>
          </w:tcPr>
          <w:p w14:paraId="15E8C8A1" w14:textId="77777777" w:rsidR="0087286A" w:rsidRPr="00780ACD" w:rsidRDefault="0087286A" w:rsidP="009B1B59">
            <w:pPr>
              <w:pStyle w:val="MDPI42tablebody"/>
              <w:jc w:val="left"/>
              <w:rPr>
                <w:rFonts w:asciiTheme="minorHAnsi" w:hAnsiTheme="minorHAnsi" w:cstheme="minorHAnsi"/>
                <w:b/>
                <w:sz w:val="22"/>
                <w:szCs w:val="22"/>
              </w:rPr>
            </w:pPr>
          </w:p>
        </w:tc>
        <w:tc>
          <w:tcPr>
            <w:tcW w:w="988" w:type="dxa"/>
            <w:tcBorders>
              <w:top w:val="single" w:sz="4" w:space="0" w:color="000000"/>
              <w:left w:val="nil"/>
              <w:bottom w:val="single" w:sz="4" w:space="0" w:color="000000"/>
              <w:right w:val="nil"/>
            </w:tcBorders>
          </w:tcPr>
          <w:p w14:paraId="1E6592AB" w14:textId="77777777" w:rsidR="0087286A" w:rsidRPr="00780ACD" w:rsidRDefault="0087286A" w:rsidP="009B1B59">
            <w:pPr>
              <w:pStyle w:val="MDPI42tablebody"/>
              <w:jc w:val="left"/>
              <w:rPr>
                <w:rFonts w:asciiTheme="minorHAnsi" w:hAnsiTheme="minorHAnsi" w:cstheme="minorHAnsi"/>
                <w:b/>
                <w:sz w:val="22"/>
                <w:szCs w:val="22"/>
              </w:rPr>
            </w:pPr>
            <w:r w:rsidRPr="00780ACD">
              <w:rPr>
                <w:rFonts w:asciiTheme="minorHAnsi" w:hAnsiTheme="minorHAnsi" w:cstheme="minorHAnsi"/>
                <w:b/>
                <w:sz w:val="22"/>
                <w:szCs w:val="22"/>
              </w:rPr>
              <w:t>HC</w:t>
            </w:r>
          </w:p>
        </w:tc>
        <w:tc>
          <w:tcPr>
            <w:tcW w:w="2649" w:type="dxa"/>
            <w:tcBorders>
              <w:top w:val="single" w:sz="4" w:space="0" w:color="000000"/>
              <w:left w:val="nil"/>
              <w:bottom w:val="single" w:sz="4" w:space="0" w:color="000000"/>
              <w:right w:val="nil"/>
            </w:tcBorders>
            <w:shd w:val="clear" w:color="auto" w:fill="auto"/>
            <w:noWrap/>
            <w:vAlign w:val="bottom"/>
          </w:tcPr>
          <w:p w14:paraId="39B87D38" w14:textId="77777777" w:rsidR="0087286A" w:rsidRPr="00780ACD" w:rsidRDefault="0087286A" w:rsidP="009B1B59">
            <w:pPr>
              <w:pStyle w:val="MDPI42tablebody"/>
              <w:jc w:val="left"/>
              <w:rPr>
                <w:rFonts w:asciiTheme="minorHAnsi" w:hAnsiTheme="minorHAnsi" w:cstheme="minorHAnsi"/>
                <w:b/>
                <w:sz w:val="22"/>
                <w:szCs w:val="22"/>
              </w:rPr>
            </w:pPr>
          </w:p>
        </w:tc>
        <w:tc>
          <w:tcPr>
            <w:tcW w:w="1475" w:type="dxa"/>
            <w:gridSpan w:val="3"/>
            <w:tcBorders>
              <w:top w:val="single" w:sz="4" w:space="0" w:color="000000"/>
              <w:left w:val="nil"/>
              <w:bottom w:val="single" w:sz="4" w:space="0" w:color="000000"/>
              <w:right w:val="nil"/>
            </w:tcBorders>
            <w:shd w:val="clear" w:color="auto" w:fill="auto"/>
            <w:noWrap/>
            <w:vAlign w:val="bottom"/>
          </w:tcPr>
          <w:p w14:paraId="75A891AD" w14:textId="77777777" w:rsidR="0087286A" w:rsidRPr="00780ACD" w:rsidRDefault="0087286A" w:rsidP="009B1B59">
            <w:pPr>
              <w:pStyle w:val="MDPI42tablebody"/>
              <w:rPr>
                <w:rFonts w:asciiTheme="minorHAnsi" w:hAnsiTheme="minorHAnsi" w:cstheme="minorHAnsi"/>
                <w:b/>
                <w:sz w:val="22"/>
                <w:szCs w:val="22"/>
              </w:rPr>
            </w:pPr>
          </w:p>
        </w:tc>
        <w:tc>
          <w:tcPr>
            <w:tcW w:w="1092" w:type="dxa"/>
            <w:tcBorders>
              <w:top w:val="single" w:sz="4" w:space="0" w:color="000000"/>
              <w:left w:val="nil"/>
              <w:bottom w:val="single" w:sz="4" w:space="0" w:color="000000"/>
              <w:right w:val="nil"/>
            </w:tcBorders>
            <w:shd w:val="clear" w:color="auto" w:fill="auto"/>
            <w:noWrap/>
            <w:vAlign w:val="bottom"/>
          </w:tcPr>
          <w:p w14:paraId="5EE98CDC" w14:textId="77777777" w:rsidR="0087286A" w:rsidRPr="00780ACD" w:rsidRDefault="0087286A" w:rsidP="009B1B59">
            <w:pPr>
              <w:pStyle w:val="MDPI42tablebody"/>
              <w:rPr>
                <w:rFonts w:asciiTheme="minorHAnsi" w:hAnsiTheme="minorHAnsi" w:cstheme="minorHAnsi"/>
                <w:b/>
                <w:sz w:val="24"/>
                <w:szCs w:val="24"/>
                <w:lang w:val="en-GB"/>
              </w:rPr>
            </w:pPr>
          </w:p>
        </w:tc>
        <w:tc>
          <w:tcPr>
            <w:tcW w:w="498" w:type="dxa"/>
            <w:tcBorders>
              <w:top w:val="single" w:sz="4" w:space="0" w:color="000000"/>
              <w:left w:val="nil"/>
              <w:bottom w:val="single" w:sz="4" w:space="0" w:color="000000"/>
              <w:right w:val="nil"/>
            </w:tcBorders>
            <w:shd w:val="clear" w:color="auto" w:fill="auto"/>
            <w:noWrap/>
            <w:vAlign w:val="bottom"/>
          </w:tcPr>
          <w:p w14:paraId="40CDCD3B" w14:textId="77777777" w:rsidR="0087286A" w:rsidRPr="00780ACD" w:rsidRDefault="0087286A" w:rsidP="009B1B59">
            <w:pPr>
              <w:pStyle w:val="MDPI42tablebody"/>
              <w:rPr>
                <w:rFonts w:asciiTheme="minorHAnsi" w:hAnsiTheme="minorHAnsi" w:cstheme="minorHAnsi"/>
                <w:b/>
                <w:sz w:val="24"/>
                <w:szCs w:val="24"/>
                <w:lang w:val="en-GB"/>
              </w:rPr>
            </w:pPr>
          </w:p>
        </w:tc>
        <w:tc>
          <w:tcPr>
            <w:tcW w:w="498" w:type="dxa"/>
            <w:tcBorders>
              <w:top w:val="single" w:sz="4" w:space="0" w:color="000000"/>
              <w:left w:val="nil"/>
              <w:bottom w:val="single" w:sz="4" w:space="0" w:color="000000"/>
              <w:right w:val="nil"/>
            </w:tcBorders>
            <w:shd w:val="clear" w:color="auto" w:fill="auto"/>
            <w:noWrap/>
            <w:vAlign w:val="bottom"/>
          </w:tcPr>
          <w:p w14:paraId="32472D32" w14:textId="77777777" w:rsidR="0087286A" w:rsidRPr="00780ACD" w:rsidRDefault="0087286A" w:rsidP="009B1B59">
            <w:pPr>
              <w:pStyle w:val="MDPI42tablebody"/>
              <w:rPr>
                <w:rFonts w:asciiTheme="minorHAnsi" w:hAnsiTheme="minorHAnsi" w:cstheme="minorHAnsi"/>
                <w:b/>
                <w:sz w:val="24"/>
                <w:szCs w:val="24"/>
              </w:rPr>
            </w:pPr>
          </w:p>
        </w:tc>
        <w:tc>
          <w:tcPr>
            <w:tcW w:w="498" w:type="dxa"/>
            <w:tcBorders>
              <w:top w:val="single" w:sz="4" w:space="0" w:color="000000"/>
              <w:left w:val="nil"/>
              <w:bottom w:val="single" w:sz="4" w:space="0" w:color="000000"/>
              <w:right w:val="nil"/>
            </w:tcBorders>
            <w:shd w:val="clear" w:color="auto" w:fill="auto"/>
            <w:noWrap/>
            <w:vAlign w:val="bottom"/>
          </w:tcPr>
          <w:p w14:paraId="6F9DAC0E" w14:textId="77777777" w:rsidR="0087286A" w:rsidRPr="00780ACD" w:rsidRDefault="0087286A" w:rsidP="009B1B59">
            <w:pPr>
              <w:pStyle w:val="MDPI42tablebody"/>
              <w:rPr>
                <w:rFonts w:asciiTheme="minorHAnsi" w:hAnsiTheme="minorHAnsi" w:cstheme="minorHAnsi"/>
                <w:b/>
                <w:sz w:val="24"/>
                <w:szCs w:val="24"/>
              </w:rPr>
            </w:pPr>
          </w:p>
        </w:tc>
        <w:tc>
          <w:tcPr>
            <w:tcW w:w="944" w:type="dxa"/>
            <w:tcBorders>
              <w:top w:val="single" w:sz="4" w:space="0" w:color="000000"/>
              <w:left w:val="nil"/>
              <w:bottom w:val="single" w:sz="4" w:space="0" w:color="000000"/>
              <w:right w:val="nil"/>
            </w:tcBorders>
            <w:shd w:val="clear" w:color="auto" w:fill="auto"/>
            <w:noWrap/>
            <w:vAlign w:val="bottom"/>
          </w:tcPr>
          <w:p w14:paraId="0EDE8D93" w14:textId="77777777" w:rsidR="0087286A" w:rsidRPr="00780ACD" w:rsidRDefault="0087286A" w:rsidP="009B1B59">
            <w:pPr>
              <w:pStyle w:val="MDPI42tablebody"/>
              <w:rPr>
                <w:rFonts w:asciiTheme="minorHAnsi" w:hAnsiTheme="minorHAnsi" w:cstheme="minorHAnsi"/>
                <w:b/>
                <w:sz w:val="24"/>
                <w:szCs w:val="24"/>
                <w:lang w:val="en-GB"/>
              </w:rPr>
            </w:pPr>
          </w:p>
        </w:tc>
      </w:tr>
      <w:tr w:rsidR="0087286A" w:rsidRPr="00780ACD" w14:paraId="31011D92" w14:textId="77777777" w:rsidTr="00675975">
        <w:trPr>
          <w:trHeight w:val="280"/>
        </w:trPr>
        <w:tc>
          <w:tcPr>
            <w:tcW w:w="430" w:type="dxa"/>
            <w:tcBorders>
              <w:top w:val="nil"/>
              <w:left w:val="nil"/>
              <w:right w:val="nil"/>
            </w:tcBorders>
          </w:tcPr>
          <w:p w14:paraId="4CB0CB3D" w14:textId="77777777" w:rsidR="0087286A" w:rsidRPr="00780ACD" w:rsidRDefault="0087286A" w:rsidP="009B1B59">
            <w:pPr>
              <w:pStyle w:val="MDPI42tablebody"/>
              <w:rPr>
                <w:rFonts w:asciiTheme="minorHAnsi" w:hAnsiTheme="minorHAnsi" w:cstheme="minorHAnsi"/>
                <w:sz w:val="22"/>
                <w:szCs w:val="22"/>
                <w:lang w:val="en-GB"/>
              </w:rPr>
            </w:pPr>
          </w:p>
        </w:tc>
        <w:tc>
          <w:tcPr>
            <w:tcW w:w="988" w:type="dxa"/>
            <w:tcBorders>
              <w:top w:val="nil"/>
              <w:left w:val="nil"/>
              <w:right w:val="nil"/>
            </w:tcBorders>
          </w:tcPr>
          <w:p w14:paraId="3571B129" w14:textId="77777777" w:rsidR="0087286A" w:rsidRPr="00780ACD" w:rsidRDefault="0087286A" w:rsidP="009B1B59">
            <w:pPr>
              <w:pStyle w:val="MDPI42tablebody"/>
              <w:rPr>
                <w:rFonts w:asciiTheme="minorHAnsi" w:hAnsiTheme="minorHAnsi" w:cstheme="minorHAnsi"/>
                <w:sz w:val="22"/>
                <w:szCs w:val="22"/>
                <w:lang w:val="en-GB"/>
              </w:rPr>
            </w:pPr>
          </w:p>
        </w:tc>
        <w:tc>
          <w:tcPr>
            <w:tcW w:w="2797" w:type="dxa"/>
            <w:gridSpan w:val="2"/>
            <w:tcBorders>
              <w:top w:val="nil"/>
              <w:left w:val="nil"/>
              <w:right w:val="nil"/>
            </w:tcBorders>
            <w:shd w:val="clear" w:color="auto" w:fill="auto"/>
            <w:noWrap/>
            <w:vAlign w:val="bottom"/>
            <w:hideMark/>
          </w:tcPr>
          <w:p w14:paraId="65A64F1A" w14:textId="77777777" w:rsidR="0087286A" w:rsidRPr="00780ACD" w:rsidRDefault="0087286A" w:rsidP="009B1B59">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en-GB"/>
              </w:rPr>
              <w:t>striatum</w:t>
            </w:r>
          </w:p>
        </w:tc>
        <w:tc>
          <w:tcPr>
            <w:tcW w:w="1327" w:type="dxa"/>
            <w:gridSpan w:val="2"/>
            <w:tcBorders>
              <w:top w:val="nil"/>
              <w:left w:val="nil"/>
              <w:right w:val="nil"/>
            </w:tcBorders>
            <w:shd w:val="clear" w:color="auto" w:fill="auto"/>
            <w:noWrap/>
            <w:vAlign w:val="bottom"/>
            <w:hideMark/>
          </w:tcPr>
          <w:p w14:paraId="38359726" w14:textId="77777777" w:rsidR="0087286A" w:rsidRPr="00780ACD" w:rsidRDefault="0087286A" w:rsidP="009B1B59">
            <w:pPr>
              <w:pStyle w:val="MDPI42tablebody"/>
              <w:rPr>
                <w:rFonts w:asciiTheme="minorHAnsi" w:hAnsiTheme="minorHAnsi" w:cstheme="minorHAnsi"/>
                <w:sz w:val="22"/>
                <w:szCs w:val="22"/>
                <w:lang w:val="de-DE"/>
              </w:rPr>
            </w:pPr>
            <w:r w:rsidRPr="00780ACD">
              <w:rPr>
                <w:rFonts w:asciiTheme="minorHAnsi" w:hAnsiTheme="minorHAnsi" w:cstheme="minorHAnsi"/>
                <w:sz w:val="22"/>
                <w:szCs w:val="22"/>
                <w:lang w:val="de-DE"/>
              </w:rPr>
              <w:t>L/R</w:t>
            </w:r>
          </w:p>
        </w:tc>
        <w:tc>
          <w:tcPr>
            <w:tcW w:w="1092" w:type="dxa"/>
            <w:tcBorders>
              <w:top w:val="nil"/>
              <w:left w:val="nil"/>
              <w:right w:val="nil"/>
            </w:tcBorders>
            <w:shd w:val="clear" w:color="auto" w:fill="auto"/>
            <w:noWrap/>
            <w:vAlign w:val="bottom"/>
            <w:hideMark/>
          </w:tcPr>
          <w:p w14:paraId="7AF46C8F"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89</w:t>
            </w:r>
          </w:p>
        </w:tc>
        <w:tc>
          <w:tcPr>
            <w:tcW w:w="498" w:type="dxa"/>
            <w:tcBorders>
              <w:top w:val="nil"/>
              <w:left w:val="nil"/>
              <w:right w:val="nil"/>
            </w:tcBorders>
            <w:shd w:val="clear" w:color="auto" w:fill="auto"/>
            <w:noWrap/>
            <w:vAlign w:val="bottom"/>
            <w:hideMark/>
          </w:tcPr>
          <w:p w14:paraId="0DF5AF66"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9</w:t>
            </w:r>
          </w:p>
        </w:tc>
        <w:tc>
          <w:tcPr>
            <w:tcW w:w="498" w:type="dxa"/>
            <w:tcBorders>
              <w:top w:val="nil"/>
              <w:left w:val="nil"/>
              <w:right w:val="nil"/>
            </w:tcBorders>
            <w:shd w:val="clear" w:color="auto" w:fill="auto"/>
            <w:noWrap/>
            <w:vAlign w:val="bottom"/>
            <w:hideMark/>
          </w:tcPr>
          <w:p w14:paraId="2556A2DD"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21</w:t>
            </w:r>
          </w:p>
        </w:tc>
        <w:tc>
          <w:tcPr>
            <w:tcW w:w="498" w:type="dxa"/>
            <w:tcBorders>
              <w:top w:val="nil"/>
              <w:left w:val="nil"/>
              <w:right w:val="nil"/>
            </w:tcBorders>
            <w:shd w:val="clear" w:color="auto" w:fill="auto"/>
            <w:noWrap/>
            <w:vAlign w:val="bottom"/>
            <w:hideMark/>
          </w:tcPr>
          <w:p w14:paraId="07B2C4B7"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4</w:t>
            </w:r>
          </w:p>
        </w:tc>
        <w:tc>
          <w:tcPr>
            <w:tcW w:w="944" w:type="dxa"/>
            <w:tcBorders>
              <w:top w:val="nil"/>
              <w:left w:val="nil"/>
              <w:right w:val="nil"/>
            </w:tcBorders>
            <w:shd w:val="clear" w:color="auto" w:fill="auto"/>
            <w:noWrap/>
            <w:vAlign w:val="bottom"/>
            <w:hideMark/>
          </w:tcPr>
          <w:p w14:paraId="70315E72"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3.11</w:t>
            </w:r>
          </w:p>
        </w:tc>
      </w:tr>
      <w:tr w:rsidR="0087286A" w:rsidRPr="00780ACD" w14:paraId="58B9D221" w14:textId="77777777" w:rsidTr="00675975">
        <w:trPr>
          <w:trHeight w:val="280"/>
        </w:trPr>
        <w:tc>
          <w:tcPr>
            <w:tcW w:w="430" w:type="dxa"/>
            <w:tcBorders>
              <w:top w:val="single" w:sz="4" w:space="0" w:color="auto"/>
              <w:left w:val="nil"/>
              <w:bottom w:val="single" w:sz="4" w:space="0" w:color="auto"/>
              <w:right w:val="nil"/>
            </w:tcBorders>
          </w:tcPr>
          <w:p w14:paraId="12D84215" w14:textId="77777777" w:rsidR="0087286A" w:rsidRPr="00780ACD" w:rsidRDefault="0087286A" w:rsidP="009B1B59">
            <w:pPr>
              <w:pStyle w:val="MDPI42tablebody"/>
              <w:jc w:val="left"/>
              <w:rPr>
                <w:rFonts w:asciiTheme="minorHAnsi" w:hAnsiTheme="minorHAnsi" w:cstheme="minorHAnsi"/>
                <w:b/>
                <w:sz w:val="22"/>
                <w:szCs w:val="22"/>
              </w:rPr>
            </w:pPr>
          </w:p>
        </w:tc>
        <w:tc>
          <w:tcPr>
            <w:tcW w:w="988" w:type="dxa"/>
            <w:tcBorders>
              <w:top w:val="single" w:sz="4" w:space="0" w:color="auto"/>
              <w:left w:val="nil"/>
              <w:bottom w:val="single" w:sz="4" w:space="0" w:color="auto"/>
              <w:right w:val="nil"/>
            </w:tcBorders>
          </w:tcPr>
          <w:p w14:paraId="0D6BE384" w14:textId="77777777" w:rsidR="0087286A" w:rsidRPr="00780ACD" w:rsidRDefault="0087286A" w:rsidP="009B1B59">
            <w:pPr>
              <w:pStyle w:val="MDPI42tablebody"/>
              <w:jc w:val="left"/>
              <w:rPr>
                <w:rFonts w:asciiTheme="minorHAnsi" w:hAnsiTheme="minorHAnsi" w:cstheme="minorHAnsi"/>
                <w:b/>
                <w:sz w:val="22"/>
                <w:szCs w:val="22"/>
              </w:rPr>
            </w:pPr>
            <w:r w:rsidRPr="00780ACD">
              <w:rPr>
                <w:rFonts w:asciiTheme="minorHAnsi" w:hAnsiTheme="minorHAnsi" w:cstheme="minorHAnsi"/>
                <w:b/>
                <w:sz w:val="22"/>
                <w:szCs w:val="22"/>
              </w:rPr>
              <w:t>AN</w:t>
            </w:r>
          </w:p>
        </w:tc>
        <w:tc>
          <w:tcPr>
            <w:tcW w:w="7654" w:type="dxa"/>
            <w:gridSpan w:val="9"/>
            <w:tcBorders>
              <w:top w:val="single" w:sz="4" w:space="0" w:color="auto"/>
              <w:left w:val="nil"/>
              <w:bottom w:val="single" w:sz="4" w:space="0" w:color="auto"/>
              <w:right w:val="nil"/>
            </w:tcBorders>
            <w:shd w:val="clear" w:color="auto" w:fill="auto"/>
            <w:noWrap/>
            <w:vAlign w:val="bottom"/>
          </w:tcPr>
          <w:p w14:paraId="7F040828" w14:textId="77777777" w:rsidR="0087286A" w:rsidRPr="00780ACD" w:rsidRDefault="0087286A" w:rsidP="009B1B59">
            <w:pPr>
              <w:pStyle w:val="MDPI42tablebody"/>
              <w:jc w:val="left"/>
              <w:rPr>
                <w:rFonts w:asciiTheme="minorHAnsi" w:hAnsiTheme="minorHAnsi" w:cstheme="minorHAnsi"/>
                <w:b/>
                <w:sz w:val="22"/>
                <w:szCs w:val="22"/>
                <w:lang w:val="en-GB"/>
              </w:rPr>
            </w:pPr>
          </w:p>
        </w:tc>
      </w:tr>
      <w:tr w:rsidR="0087286A" w:rsidRPr="00780ACD" w14:paraId="147E1F2E" w14:textId="77777777" w:rsidTr="00675975">
        <w:trPr>
          <w:trHeight w:val="280"/>
        </w:trPr>
        <w:tc>
          <w:tcPr>
            <w:tcW w:w="430" w:type="dxa"/>
            <w:tcBorders>
              <w:top w:val="single" w:sz="4" w:space="0" w:color="auto"/>
              <w:left w:val="nil"/>
              <w:right w:val="nil"/>
            </w:tcBorders>
          </w:tcPr>
          <w:p w14:paraId="6BBF0F88" w14:textId="77777777" w:rsidR="0087286A" w:rsidRPr="00780ACD" w:rsidRDefault="0087286A" w:rsidP="009B1B59">
            <w:pPr>
              <w:pStyle w:val="MDPI42tablebody"/>
              <w:rPr>
                <w:rFonts w:asciiTheme="minorHAnsi" w:hAnsiTheme="minorHAnsi" w:cstheme="minorHAnsi"/>
                <w:sz w:val="22"/>
                <w:szCs w:val="22"/>
                <w:lang w:val="en-GB"/>
              </w:rPr>
            </w:pPr>
          </w:p>
        </w:tc>
        <w:tc>
          <w:tcPr>
            <w:tcW w:w="988" w:type="dxa"/>
            <w:tcBorders>
              <w:top w:val="single" w:sz="4" w:space="0" w:color="auto"/>
              <w:left w:val="nil"/>
              <w:right w:val="nil"/>
            </w:tcBorders>
          </w:tcPr>
          <w:p w14:paraId="1BC3C28E" w14:textId="77777777" w:rsidR="0087286A" w:rsidRPr="00780ACD" w:rsidRDefault="0087286A" w:rsidP="009B1B59">
            <w:pPr>
              <w:pStyle w:val="MDPI42tablebody"/>
              <w:rPr>
                <w:rFonts w:asciiTheme="minorHAnsi" w:hAnsiTheme="minorHAnsi" w:cstheme="minorHAnsi"/>
                <w:sz w:val="22"/>
                <w:szCs w:val="22"/>
                <w:lang w:val="en-GB"/>
              </w:rPr>
            </w:pPr>
          </w:p>
        </w:tc>
        <w:tc>
          <w:tcPr>
            <w:tcW w:w="3313" w:type="dxa"/>
            <w:gridSpan w:val="3"/>
            <w:tcBorders>
              <w:top w:val="single" w:sz="4" w:space="0" w:color="auto"/>
              <w:left w:val="nil"/>
              <w:right w:val="nil"/>
            </w:tcBorders>
            <w:shd w:val="clear" w:color="auto" w:fill="auto"/>
            <w:noWrap/>
            <w:vAlign w:val="bottom"/>
          </w:tcPr>
          <w:p w14:paraId="13E8844F" w14:textId="77777777" w:rsidR="00513517" w:rsidRPr="00780ACD" w:rsidRDefault="0087286A" w:rsidP="009B1B59">
            <w:pPr>
              <w:pStyle w:val="MDPI42tablebody"/>
              <w:rPr>
                <w:rFonts w:asciiTheme="minorHAnsi" w:hAnsiTheme="minorHAnsi" w:cstheme="minorHAnsi"/>
                <w:sz w:val="22"/>
                <w:szCs w:val="22"/>
                <w:lang w:val="en-GB"/>
              </w:rPr>
            </w:pPr>
            <w:r w:rsidRPr="00780ACD">
              <w:rPr>
                <w:rFonts w:asciiTheme="minorHAnsi" w:hAnsiTheme="minorHAnsi" w:cstheme="minorHAnsi"/>
                <w:sz w:val="22"/>
                <w:szCs w:val="22"/>
                <w:lang w:val="en-GB"/>
              </w:rPr>
              <w:t>cuneus/fusiform/lingual/</w:t>
            </w:r>
          </w:p>
          <w:p w14:paraId="400B75A9" w14:textId="6A7B368C" w:rsidR="0087286A" w:rsidRPr="00780ACD" w:rsidRDefault="0087286A" w:rsidP="009B1B59">
            <w:pPr>
              <w:pStyle w:val="MDPI42tablebody"/>
              <w:rPr>
                <w:rFonts w:asciiTheme="minorHAnsi" w:hAnsiTheme="minorHAnsi" w:cstheme="minorHAnsi"/>
                <w:sz w:val="22"/>
                <w:szCs w:val="22"/>
                <w:lang w:val="en-GB"/>
              </w:rPr>
            </w:pPr>
            <w:r w:rsidRPr="00780ACD">
              <w:rPr>
                <w:rFonts w:asciiTheme="minorHAnsi" w:hAnsiTheme="minorHAnsi" w:cstheme="minorHAnsi"/>
                <w:sz w:val="22"/>
                <w:szCs w:val="22"/>
                <w:lang w:val="en-GB"/>
              </w:rPr>
              <w:t>middle occipital</w:t>
            </w:r>
          </w:p>
        </w:tc>
        <w:tc>
          <w:tcPr>
            <w:tcW w:w="811" w:type="dxa"/>
            <w:tcBorders>
              <w:top w:val="single" w:sz="4" w:space="0" w:color="auto"/>
              <w:left w:val="nil"/>
              <w:right w:val="nil"/>
            </w:tcBorders>
            <w:shd w:val="clear" w:color="auto" w:fill="auto"/>
            <w:noWrap/>
            <w:vAlign w:val="bottom"/>
          </w:tcPr>
          <w:p w14:paraId="12ADB774"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L/R</w:t>
            </w:r>
          </w:p>
        </w:tc>
        <w:tc>
          <w:tcPr>
            <w:tcW w:w="1092" w:type="dxa"/>
            <w:tcBorders>
              <w:top w:val="single" w:sz="4" w:space="0" w:color="auto"/>
              <w:left w:val="nil"/>
              <w:right w:val="nil"/>
            </w:tcBorders>
            <w:shd w:val="clear" w:color="auto" w:fill="auto"/>
            <w:noWrap/>
            <w:vAlign w:val="bottom"/>
          </w:tcPr>
          <w:p w14:paraId="2D639590"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1265</w:t>
            </w:r>
          </w:p>
        </w:tc>
        <w:tc>
          <w:tcPr>
            <w:tcW w:w="498" w:type="dxa"/>
            <w:tcBorders>
              <w:top w:val="single" w:sz="4" w:space="0" w:color="auto"/>
              <w:left w:val="nil"/>
              <w:right w:val="nil"/>
            </w:tcBorders>
            <w:shd w:val="clear" w:color="auto" w:fill="auto"/>
            <w:noWrap/>
            <w:vAlign w:val="bottom"/>
          </w:tcPr>
          <w:p w14:paraId="606D8688"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w:t>
            </w:r>
          </w:p>
        </w:tc>
        <w:tc>
          <w:tcPr>
            <w:tcW w:w="498" w:type="dxa"/>
            <w:tcBorders>
              <w:top w:val="single" w:sz="4" w:space="0" w:color="auto"/>
              <w:left w:val="nil"/>
              <w:right w:val="nil"/>
            </w:tcBorders>
            <w:shd w:val="clear" w:color="auto" w:fill="auto"/>
            <w:noWrap/>
            <w:vAlign w:val="bottom"/>
          </w:tcPr>
          <w:p w14:paraId="64CF0BB6"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-93</w:t>
            </w:r>
          </w:p>
        </w:tc>
        <w:tc>
          <w:tcPr>
            <w:tcW w:w="498" w:type="dxa"/>
            <w:tcBorders>
              <w:top w:val="single" w:sz="4" w:space="0" w:color="auto"/>
              <w:left w:val="nil"/>
              <w:right w:val="nil"/>
            </w:tcBorders>
            <w:shd w:val="clear" w:color="auto" w:fill="auto"/>
            <w:noWrap/>
            <w:vAlign w:val="bottom"/>
          </w:tcPr>
          <w:p w14:paraId="76012C11"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15</w:t>
            </w:r>
          </w:p>
        </w:tc>
        <w:tc>
          <w:tcPr>
            <w:tcW w:w="944" w:type="dxa"/>
            <w:tcBorders>
              <w:top w:val="single" w:sz="4" w:space="0" w:color="auto"/>
              <w:left w:val="nil"/>
              <w:right w:val="nil"/>
            </w:tcBorders>
            <w:shd w:val="clear" w:color="auto" w:fill="auto"/>
            <w:noWrap/>
            <w:vAlign w:val="bottom"/>
          </w:tcPr>
          <w:p w14:paraId="2604780C"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4.42</w:t>
            </w:r>
          </w:p>
        </w:tc>
      </w:tr>
      <w:tr w:rsidR="0087286A" w:rsidRPr="00780ACD" w14:paraId="17B34637" w14:textId="77777777" w:rsidTr="00675975">
        <w:trPr>
          <w:trHeight w:val="280"/>
        </w:trPr>
        <w:tc>
          <w:tcPr>
            <w:tcW w:w="430" w:type="dxa"/>
            <w:tcBorders>
              <w:left w:val="nil"/>
              <w:right w:val="nil"/>
            </w:tcBorders>
          </w:tcPr>
          <w:p w14:paraId="457EF1BD" w14:textId="77777777" w:rsidR="0087286A" w:rsidRPr="00780ACD" w:rsidRDefault="0087286A" w:rsidP="009B1B59">
            <w:pPr>
              <w:pStyle w:val="MDPI42tablebody"/>
              <w:rPr>
                <w:rFonts w:asciiTheme="minorHAnsi" w:hAnsiTheme="minorHAnsi" w:cstheme="minorHAnsi"/>
                <w:sz w:val="22"/>
                <w:szCs w:val="22"/>
                <w:lang w:val="en-GB"/>
              </w:rPr>
            </w:pPr>
          </w:p>
        </w:tc>
        <w:tc>
          <w:tcPr>
            <w:tcW w:w="988" w:type="dxa"/>
            <w:tcBorders>
              <w:left w:val="nil"/>
              <w:right w:val="nil"/>
            </w:tcBorders>
          </w:tcPr>
          <w:p w14:paraId="320CCB2F" w14:textId="77777777" w:rsidR="0087286A" w:rsidRPr="00780ACD" w:rsidRDefault="0087286A" w:rsidP="009B1B59">
            <w:pPr>
              <w:pStyle w:val="MDPI42tablebody"/>
              <w:rPr>
                <w:rFonts w:asciiTheme="minorHAnsi" w:hAnsiTheme="minorHAnsi" w:cstheme="minorHAnsi"/>
                <w:sz w:val="22"/>
                <w:szCs w:val="22"/>
                <w:lang w:val="en-GB"/>
              </w:rPr>
            </w:pPr>
          </w:p>
        </w:tc>
        <w:tc>
          <w:tcPr>
            <w:tcW w:w="3313" w:type="dxa"/>
            <w:gridSpan w:val="3"/>
            <w:tcBorders>
              <w:left w:val="nil"/>
              <w:right w:val="nil"/>
            </w:tcBorders>
            <w:shd w:val="clear" w:color="auto" w:fill="auto"/>
            <w:noWrap/>
            <w:vAlign w:val="bottom"/>
          </w:tcPr>
          <w:p w14:paraId="1A8A4A04" w14:textId="77777777" w:rsidR="00513517" w:rsidRPr="00780ACD" w:rsidRDefault="0087286A" w:rsidP="009B1B59">
            <w:pPr>
              <w:pStyle w:val="MDPI42tablebody"/>
              <w:rPr>
                <w:rFonts w:asciiTheme="minorHAnsi" w:hAnsiTheme="minorHAnsi" w:cstheme="minorHAnsi"/>
                <w:sz w:val="22"/>
                <w:szCs w:val="22"/>
                <w:lang w:val="en-GB"/>
              </w:rPr>
            </w:pPr>
            <w:r w:rsidRPr="00780ACD">
              <w:rPr>
                <w:rFonts w:asciiTheme="minorHAnsi" w:hAnsiTheme="minorHAnsi" w:cstheme="minorHAnsi"/>
                <w:sz w:val="22"/>
                <w:szCs w:val="22"/>
                <w:lang w:val="en-GB"/>
              </w:rPr>
              <w:t>paracentral lobule/</w:t>
            </w:r>
          </w:p>
          <w:p w14:paraId="2FDB96A7" w14:textId="7D289FE0" w:rsidR="0087286A" w:rsidRPr="00780ACD" w:rsidRDefault="0087286A" w:rsidP="009B1B59">
            <w:pPr>
              <w:pStyle w:val="MDPI42tablebody"/>
              <w:rPr>
                <w:rFonts w:asciiTheme="minorHAnsi" w:hAnsiTheme="minorHAnsi" w:cstheme="minorHAnsi"/>
                <w:sz w:val="22"/>
                <w:szCs w:val="22"/>
                <w:lang w:val="en-GB"/>
              </w:rPr>
            </w:pPr>
            <w:r w:rsidRPr="00780ACD">
              <w:rPr>
                <w:rFonts w:asciiTheme="minorHAnsi" w:hAnsiTheme="minorHAnsi" w:cstheme="minorHAnsi"/>
                <w:sz w:val="22"/>
                <w:szCs w:val="22"/>
                <w:lang w:val="en-GB"/>
              </w:rPr>
              <w:t>supplementary motor area</w:t>
            </w:r>
          </w:p>
        </w:tc>
        <w:tc>
          <w:tcPr>
            <w:tcW w:w="811" w:type="dxa"/>
            <w:tcBorders>
              <w:left w:val="nil"/>
              <w:right w:val="nil"/>
            </w:tcBorders>
            <w:shd w:val="clear" w:color="auto" w:fill="auto"/>
            <w:noWrap/>
            <w:vAlign w:val="bottom"/>
          </w:tcPr>
          <w:p w14:paraId="162F5093"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L/R</w:t>
            </w:r>
          </w:p>
        </w:tc>
        <w:tc>
          <w:tcPr>
            <w:tcW w:w="1092" w:type="dxa"/>
            <w:tcBorders>
              <w:left w:val="nil"/>
              <w:right w:val="nil"/>
            </w:tcBorders>
            <w:shd w:val="clear" w:color="auto" w:fill="auto"/>
            <w:noWrap/>
            <w:vAlign w:val="bottom"/>
          </w:tcPr>
          <w:p w14:paraId="3032CAF4"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225</w:t>
            </w:r>
          </w:p>
        </w:tc>
        <w:tc>
          <w:tcPr>
            <w:tcW w:w="498" w:type="dxa"/>
            <w:tcBorders>
              <w:left w:val="nil"/>
              <w:right w:val="nil"/>
            </w:tcBorders>
            <w:shd w:val="clear" w:color="auto" w:fill="auto"/>
            <w:noWrap/>
            <w:vAlign w:val="bottom"/>
          </w:tcPr>
          <w:p w14:paraId="27A0CB48"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9</w:t>
            </w:r>
          </w:p>
        </w:tc>
        <w:tc>
          <w:tcPr>
            <w:tcW w:w="498" w:type="dxa"/>
            <w:tcBorders>
              <w:left w:val="nil"/>
              <w:right w:val="nil"/>
            </w:tcBorders>
            <w:shd w:val="clear" w:color="auto" w:fill="auto"/>
            <w:noWrap/>
            <w:vAlign w:val="bottom"/>
          </w:tcPr>
          <w:p w14:paraId="5EA35E6C"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-33</w:t>
            </w:r>
          </w:p>
        </w:tc>
        <w:tc>
          <w:tcPr>
            <w:tcW w:w="498" w:type="dxa"/>
            <w:tcBorders>
              <w:left w:val="nil"/>
              <w:right w:val="nil"/>
            </w:tcBorders>
            <w:shd w:val="clear" w:color="auto" w:fill="auto"/>
            <w:noWrap/>
            <w:vAlign w:val="bottom"/>
          </w:tcPr>
          <w:p w14:paraId="3C6A4A33"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65</w:t>
            </w:r>
          </w:p>
        </w:tc>
        <w:tc>
          <w:tcPr>
            <w:tcW w:w="944" w:type="dxa"/>
            <w:tcBorders>
              <w:left w:val="nil"/>
              <w:right w:val="nil"/>
            </w:tcBorders>
            <w:shd w:val="clear" w:color="auto" w:fill="auto"/>
            <w:noWrap/>
            <w:vAlign w:val="bottom"/>
          </w:tcPr>
          <w:p w14:paraId="54AD4EC2"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3.43</w:t>
            </w:r>
          </w:p>
        </w:tc>
      </w:tr>
      <w:tr w:rsidR="0087286A" w:rsidRPr="00780ACD" w14:paraId="49AC6F86" w14:textId="77777777" w:rsidTr="00675975">
        <w:trPr>
          <w:trHeight w:val="280"/>
        </w:trPr>
        <w:tc>
          <w:tcPr>
            <w:tcW w:w="430" w:type="dxa"/>
            <w:tcBorders>
              <w:left w:val="nil"/>
              <w:right w:val="nil"/>
            </w:tcBorders>
          </w:tcPr>
          <w:p w14:paraId="5399685F" w14:textId="77777777" w:rsidR="0087286A" w:rsidRPr="00780ACD" w:rsidRDefault="0087286A" w:rsidP="009B1B59">
            <w:pPr>
              <w:pStyle w:val="MDPI42tablebody"/>
              <w:rPr>
                <w:rFonts w:asciiTheme="minorHAnsi" w:hAnsiTheme="minorHAnsi" w:cstheme="minorHAnsi"/>
                <w:sz w:val="22"/>
                <w:szCs w:val="22"/>
                <w:lang w:val="en-GB"/>
              </w:rPr>
            </w:pPr>
          </w:p>
        </w:tc>
        <w:tc>
          <w:tcPr>
            <w:tcW w:w="988" w:type="dxa"/>
            <w:tcBorders>
              <w:left w:val="nil"/>
              <w:right w:val="nil"/>
            </w:tcBorders>
          </w:tcPr>
          <w:p w14:paraId="3F45EDC9" w14:textId="77777777" w:rsidR="0087286A" w:rsidRPr="00780ACD" w:rsidRDefault="0087286A" w:rsidP="009B1B59">
            <w:pPr>
              <w:pStyle w:val="MDPI42tablebody"/>
              <w:rPr>
                <w:rFonts w:asciiTheme="minorHAnsi" w:hAnsiTheme="minorHAnsi" w:cstheme="minorHAnsi"/>
                <w:sz w:val="22"/>
                <w:szCs w:val="22"/>
                <w:lang w:val="en-GB"/>
              </w:rPr>
            </w:pPr>
          </w:p>
        </w:tc>
        <w:tc>
          <w:tcPr>
            <w:tcW w:w="3313" w:type="dxa"/>
            <w:gridSpan w:val="3"/>
            <w:tcBorders>
              <w:left w:val="nil"/>
              <w:right w:val="nil"/>
            </w:tcBorders>
            <w:shd w:val="clear" w:color="auto" w:fill="auto"/>
            <w:noWrap/>
            <w:vAlign w:val="bottom"/>
          </w:tcPr>
          <w:p w14:paraId="78C019B9" w14:textId="3F8BB538" w:rsidR="0087286A" w:rsidRPr="00780ACD" w:rsidRDefault="0087286A" w:rsidP="00B179A6">
            <w:pPr>
              <w:pStyle w:val="MDPI42tablebody"/>
              <w:rPr>
                <w:rFonts w:asciiTheme="minorHAnsi" w:hAnsiTheme="minorHAnsi" w:cstheme="minorHAnsi"/>
                <w:sz w:val="22"/>
                <w:szCs w:val="22"/>
                <w:lang w:val="en-GB"/>
              </w:rPr>
            </w:pPr>
            <w:r w:rsidRPr="00780ACD">
              <w:rPr>
                <w:rFonts w:asciiTheme="minorHAnsi" w:hAnsiTheme="minorHAnsi" w:cstheme="minorHAnsi"/>
                <w:sz w:val="22"/>
                <w:szCs w:val="22"/>
                <w:lang w:val="en-GB"/>
              </w:rPr>
              <w:t xml:space="preserve">middle frontal gyrus </w:t>
            </w:r>
          </w:p>
        </w:tc>
        <w:tc>
          <w:tcPr>
            <w:tcW w:w="811" w:type="dxa"/>
            <w:tcBorders>
              <w:left w:val="nil"/>
              <w:right w:val="nil"/>
            </w:tcBorders>
            <w:shd w:val="clear" w:color="auto" w:fill="auto"/>
            <w:noWrap/>
            <w:vAlign w:val="bottom"/>
          </w:tcPr>
          <w:p w14:paraId="7CA7C903"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092" w:type="dxa"/>
            <w:tcBorders>
              <w:left w:val="nil"/>
              <w:right w:val="nil"/>
            </w:tcBorders>
            <w:shd w:val="clear" w:color="auto" w:fill="auto"/>
            <w:noWrap/>
            <w:vAlign w:val="bottom"/>
          </w:tcPr>
          <w:p w14:paraId="4BD76D34"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107</w:t>
            </w:r>
          </w:p>
        </w:tc>
        <w:tc>
          <w:tcPr>
            <w:tcW w:w="498" w:type="dxa"/>
            <w:tcBorders>
              <w:left w:val="nil"/>
              <w:right w:val="nil"/>
            </w:tcBorders>
            <w:shd w:val="clear" w:color="auto" w:fill="auto"/>
            <w:noWrap/>
            <w:vAlign w:val="bottom"/>
          </w:tcPr>
          <w:p w14:paraId="22853A23"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-27</w:t>
            </w:r>
          </w:p>
        </w:tc>
        <w:tc>
          <w:tcPr>
            <w:tcW w:w="498" w:type="dxa"/>
            <w:tcBorders>
              <w:left w:val="nil"/>
              <w:right w:val="nil"/>
            </w:tcBorders>
            <w:shd w:val="clear" w:color="auto" w:fill="auto"/>
            <w:noWrap/>
            <w:vAlign w:val="bottom"/>
          </w:tcPr>
          <w:p w14:paraId="6C1406D0"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0</w:t>
            </w:r>
          </w:p>
        </w:tc>
        <w:tc>
          <w:tcPr>
            <w:tcW w:w="498" w:type="dxa"/>
            <w:tcBorders>
              <w:left w:val="nil"/>
              <w:right w:val="nil"/>
            </w:tcBorders>
            <w:shd w:val="clear" w:color="auto" w:fill="auto"/>
            <w:noWrap/>
            <w:vAlign w:val="bottom"/>
          </w:tcPr>
          <w:p w14:paraId="575638F2"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46</w:t>
            </w:r>
          </w:p>
        </w:tc>
        <w:tc>
          <w:tcPr>
            <w:tcW w:w="944" w:type="dxa"/>
            <w:tcBorders>
              <w:left w:val="nil"/>
              <w:right w:val="nil"/>
            </w:tcBorders>
            <w:shd w:val="clear" w:color="auto" w:fill="auto"/>
            <w:noWrap/>
            <w:vAlign w:val="bottom"/>
          </w:tcPr>
          <w:p w14:paraId="21D37E99"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3.39</w:t>
            </w:r>
          </w:p>
        </w:tc>
      </w:tr>
      <w:tr w:rsidR="0087286A" w:rsidRPr="00780ACD" w14:paraId="07DE7088" w14:textId="77777777" w:rsidTr="00675975">
        <w:trPr>
          <w:trHeight w:val="280"/>
        </w:trPr>
        <w:tc>
          <w:tcPr>
            <w:tcW w:w="430" w:type="dxa"/>
            <w:tcBorders>
              <w:left w:val="nil"/>
              <w:bottom w:val="single" w:sz="4" w:space="0" w:color="auto"/>
              <w:right w:val="nil"/>
            </w:tcBorders>
          </w:tcPr>
          <w:p w14:paraId="773F4D81" w14:textId="77777777" w:rsidR="0087286A" w:rsidRPr="00780ACD" w:rsidRDefault="0087286A" w:rsidP="009B1B59">
            <w:pPr>
              <w:pStyle w:val="MDPI42tablebody"/>
              <w:rPr>
                <w:rFonts w:asciiTheme="minorHAnsi" w:hAnsiTheme="minorHAnsi" w:cstheme="minorHAnsi"/>
                <w:sz w:val="22"/>
                <w:szCs w:val="22"/>
                <w:lang w:val="en-GB"/>
              </w:rPr>
            </w:pPr>
          </w:p>
        </w:tc>
        <w:tc>
          <w:tcPr>
            <w:tcW w:w="988" w:type="dxa"/>
            <w:tcBorders>
              <w:left w:val="nil"/>
              <w:bottom w:val="single" w:sz="4" w:space="0" w:color="auto"/>
              <w:right w:val="nil"/>
            </w:tcBorders>
          </w:tcPr>
          <w:p w14:paraId="528D484C" w14:textId="77777777" w:rsidR="0087286A" w:rsidRPr="00780ACD" w:rsidRDefault="0087286A" w:rsidP="009B1B59">
            <w:pPr>
              <w:pStyle w:val="MDPI42tablebody"/>
              <w:rPr>
                <w:rFonts w:asciiTheme="minorHAnsi" w:hAnsiTheme="minorHAnsi" w:cstheme="minorHAnsi"/>
                <w:sz w:val="22"/>
                <w:szCs w:val="22"/>
                <w:lang w:val="en-GB"/>
              </w:rPr>
            </w:pPr>
          </w:p>
        </w:tc>
        <w:tc>
          <w:tcPr>
            <w:tcW w:w="3313" w:type="dxa"/>
            <w:gridSpan w:val="3"/>
            <w:tcBorders>
              <w:left w:val="nil"/>
              <w:bottom w:val="single" w:sz="4" w:space="0" w:color="auto"/>
              <w:right w:val="nil"/>
            </w:tcBorders>
            <w:shd w:val="clear" w:color="auto" w:fill="auto"/>
            <w:noWrap/>
            <w:vAlign w:val="bottom"/>
          </w:tcPr>
          <w:p w14:paraId="111B5DF5" w14:textId="77777777" w:rsidR="0087286A" w:rsidRPr="00780ACD" w:rsidRDefault="0087286A" w:rsidP="009B1B59">
            <w:pPr>
              <w:pStyle w:val="MDPI42tablebody"/>
              <w:rPr>
                <w:rFonts w:asciiTheme="minorHAnsi" w:hAnsiTheme="minorHAnsi" w:cstheme="minorHAnsi"/>
                <w:sz w:val="22"/>
                <w:szCs w:val="22"/>
                <w:lang w:val="en-GB"/>
              </w:rPr>
            </w:pPr>
            <w:r w:rsidRPr="00780ACD">
              <w:rPr>
                <w:rFonts w:asciiTheme="minorHAnsi" w:hAnsiTheme="minorHAnsi" w:cstheme="minorHAnsi"/>
                <w:sz w:val="22"/>
                <w:szCs w:val="22"/>
                <w:lang w:val="en-GB"/>
              </w:rPr>
              <w:t>intraparietal sulcus</w:t>
            </w:r>
          </w:p>
        </w:tc>
        <w:tc>
          <w:tcPr>
            <w:tcW w:w="811" w:type="dxa"/>
            <w:tcBorders>
              <w:left w:val="nil"/>
              <w:bottom w:val="single" w:sz="4" w:space="0" w:color="auto"/>
              <w:right w:val="nil"/>
            </w:tcBorders>
            <w:shd w:val="clear" w:color="auto" w:fill="auto"/>
            <w:noWrap/>
            <w:vAlign w:val="bottom"/>
          </w:tcPr>
          <w:p w14:paraId="61F04B61"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092" w:type="dxa"/>
            <w:tcBorders>
              <w:left w:val="nil"/>
              <w:bottom w:val="single" w:sz="4" w:space="0" w:color="auto"/>
              <w:right w:val="nil"/>
            </w:tcBorders>
            <w:shd w:val="clear" w:color="auto" w:fill="auto"/>
            <w:noWrap/>
            <w:vAlign w:val="bottom"/>
          </w:tcPr>
          <w:p w14:paraId="5A88BE19"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95</w:t>
            </w:r>
          </w:p>
        </w:tc>
        <w:tc>
          <w:tcPr>
            <w:tcW w:w="498" w:type="dxa"/>
            <w:tcBorders>
              <w:left w:val="nil"/>
              <w:bottom w:val="single" w:sz="4" w:space="0" w:color="auto"/>
              <w:right w:val="nil"/>
            </w:tcBorders>
            <w:shd w:val="clear" w:color="auto" w:fill="auto"/>
            <w:noWrap/>
            <w:vAlign w:val="bottom"/>
          </w:tcPr>
          <w:p w14:paraId="4AF1BA92"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-24</w:t>
            </w:r>
          </w:p>
        </w:tc>
        <w:tc>
          <w:tcPr>
            <w:tcW w:w="498" w:type="dxa"/>
            <w:tcBorders>
              <w:left w:val="nil"/>
              <w:bottom w:val="single" w:sz="4" w:space="0" w:color="auto"/>
              <w:right w:val="nil"/>
            </w:tcBorders>
            <w:shd w:val="clear" w:color="auto" w:fill="auto"/>
            <w:noWrap/>
            <w:vAlign w:val="bottom"/>
          </w:tcPr>
          <w:p w14:paraId="368F45B0"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-66</w:t>
            </w:r>
          </w:p>
        </w:tc>
        <w:tc>
          <w:tcPr>
            <w:tcW w:w="498" w:type="dxa"/>
            <w:tcBorders>
              <w:left w:val="nil"/>
              <w:bottom w:val="single" w:sz="4" w:space="0" w:color="auto"/>
              <w:right w:val="nil"/>
            </w:tcBorders>
            <w:shd w:val="clear" w:color="auto" w:fill="auto"/>
            <w:noWrap/>
            <w:vAlign w:val="bottom"/>
          </w:tcPr>
          <w:p w14:paraId="317131D4" w14:textId="77777777" w:rsidR="0087286A" w:rsidRPr="00780ACD" w:rsidRDefault="0087286A" w:rsidP="009B1B59">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42</w:t>
            </w:r>
          </w:p>
        </w:tc>
        <w:tc>
          <w:tcPr>
            <w:tcW w:w="944" w:type="dxa"/>
            <w:tcBorders>
              <w:left w:val="nil"/>
              <w:bottom w:val="single" w:sz="4" w:space="0" w:color="auto"/>
              <w:right w:val="nil"/>
            </w:tcBorders>
            <w:shd w:val="clear" w:color="auto" w:fill="auto"/>
            <w:noWrap/>
            <w:vAlign w:val="bottom"/>
          </w:tcPr>
          <w:p w14:paraId="5E915107" w14:textId="77777777" w:rsidR="0087286A" w:rsidRPr="00780ACD" w:rsidRDefault="0087286A" w:rsidP="009B1B59">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3.13</w:t>
            </w:r>
          </w:p>
        </w:tc>
      </w:tr>
      <w:tr w:rsidR="00675975" w:rsidRPr="00780ACD" w14:paraId="600FD1FC" w14:textId="77777777" w:rsidTr="009B1B59">
        <w:trPr>
          <w:trHeight w:val="280"/>
        </w:trPr>
        <w:tc>
          <w:tcPr>
            <w:tcW w:w="9072" w:type="dxa"/>
            <w:gridSpan w:val="11"/>
            <w:tcBorders>
              <w:top w:val="single" w:sz="4" w:space="0" w:color="auto"/>
              <w:left w:val="nil"/>
              <w:bottom w:val="nil"/>
              <w:right w:val="nil"/>
            </w:tcBorders>
          </w:tcPr>
          <w:p w14:paraId="03654B8B" w14:textId="243F8CA6" w:rsidR="00675975" w:rsidRPr="00780ACD" w:rsidRDefault="00675975" w:rsidP="009B1B59">
            <w:pPr>
              <w:pStyle w:val="MDPI42tablebody"/>
              <w:jc w:val="left"/>
              <w:rPr>
                <w:rFonts w:asciiTheme="minorHAnsi" w:hAnsiTheme="minorHAnsi" w:cstheme="minorHAnsi"/>
                <w:lang w:val="en-GB"/>
              </w:rPr>
            </w:pPr>
            <w:r w:rsidRPr="00780ACD">
              <w:rPr>
                <w:rFonts w:asciiTheme="minorHAnsi" w:hAnsiTheme="minorHAnsi" w:cstheme="minorHAnsi"/>
                <w:lang w:val="en-GB"/>
              </w:rPr>
              <w:t xml:space="preserve">Note: </w:t>
            </w:r>
            <w:r w:rsidRPr="00780ACD">
              <w:rPr>
                <w:rFonts w:asciiTheme="minorHAnsi" w:hAnsiTheme="minorHAnsi" w:cstheme="minorHAnsi"/>
              </w:rPr>
              <w:t>Clusters are family-wise error rate corrected (</w:t>
            </w:r>
            <w:proofErr w:type="spellStart"/>
            <w:r w:rsidRPr="00780ACD">
              <w:rPr>
                <w:rFonts w:asciiTheme="minorHAnsi" w:hAnsiTheme="minorHAnsi" w:cstheme="minorHAnsi"/>
                <w:i/>
              </w:rPr>
              <w:t>p</w:t>
            </w:r>
            <w:r w:rsidRPr="00780ACD">
              <w:rPr>
                <w:rFonts w:asciiTheme="minorHAnsi" w:hAnsiTheme="minorHAnsi" w:cstheme="minorHAnsi"/>
                <w:vertAlign w:val="subscript"/>
              </w:rPr>
              <w:t>FWE</w:t>
            </w:r>
            <w:proofErr w:type="spellEnd"/>
            <w:r w:rsidRPr="00780ACD">
              <w:rPr>
                <w:rFonts w:asciiTheme="minorHAnsi" w:hAnsiTheme="minorHAnsi" w:cstheme="minorHAnsi"/>
              </w:rPr>
              <w:t xml:space="preserve"> &lt; .05) surviving a </w:t>
            </w:r>
            <w:proofErr w:type="spellStart"/>
            <w:r w:rsidRPr="00780ACD">
              <w:rPr>
                <w:rFonts w:asciiTheme="minorHAnsi" w:hAnsiTheme="minorHAnsi" w:cstheme="minorHAnsi"/>
              </w:rPr>
              <w:t>voxelwise</w:t>
            </w:r>
            <w:proofErr w:type="spellEnd"/>
            <w:r w:rsidRPr="00780ACD">
              <w:rPr>
                <w:rFonts w:asciiTheme="minorHAnsi" w:hAnsiTheme="minorHAnsi" w:cstheme="minorHAnsi"/>
              </w:rPr>
              <w:t xml:space="preserve"> cluster-forming threshold of </w:t>
            </w:r>
            <w:r w:rsidRPr="00780ACD">
              <w:rPr>
                <w:rFonts w:asciiTheme="minorHAnsi" w:hAnsiTheme="minorHAnsi" w:cstheme="minorHAnsi"/>
                <w:i/>
              </w:rPr>
              <w:t>p</w:t>
            </w:r>
            <w:r w:rsidRPr="00780ACD">
              <w:rPr>
                <w:rFonts w:asciiTheme="minorHAnsi" w:hAnsiTheme="minorHAnsi" w:cstheme="minorHAnsi"/>
              </w:rPr>
              <w:t xml:space="preserve"> &lt; .01. See also Figure S</w:t>
            </w:r>
            <w:r w:rsidR="006F4FC1" w:rsidRPr="00780ACD">
              <w:rPr>
                <w:rFonts w:asciiTheme="minorHAnsi" w:hAnsiTheme="minorHAnsi" w:cstheme="minorHAnsi"/>
              </w:rPr>
              <w:t>5</w:t>
            </w:r>
            <w:r w:rsidRPr="00780ACD">
              <w:rPr>
                <w:rFonts w:asciiTheme="minorHAnsi" w:hAnsiTheme="minorHAnsi" w:cstheme="minorHAnsi"/>
              </w:rPr>
              <w:t xml:space="preserve">. </w:t>
            </w:r>
          </w:p>
        </w:tc>
      </w:tr>
    </w:tbl>
    <w:p w14:paraId="6BE8D8F1" w14:textId="77777777" w:rsidR="0092797E" w:rsidRPr="00780ACD" w:rsidRDefault="0096682F" w:rsidP="0092797E">
      <w:pPr>
        <w:rPr>
          <w:noProof/>
          <w:lang w:val="en-US"/>
        </w:rPr>
      </w:pPr>
      <w:r w:rsidRPr="00780ACD">
        <w:rPr>
          <w:noProof/>
          <w:lang w:val="en-US"/>
        </w:rPr>
        <w:t xml:space="preserve"> </w:t>
      </w:r>
    </w:p>
    <w:p w14:paraId="183CD3BC" w14:textId="753ACD74" w:rsidR="00C6441F" w:rsidRPr="00780ACD" w:rsidRDefault="0096682F" w:rsidP="0092797E">
      <w:pPr>
        <w:rPr>
          <w:rFonts w:cstheme="minorHAnsi"/>
          <w:sz w:val="24"/>
          <w:szCs w:val="24"/>
          <w:lang w:val="en-US"/>
        </w:rPr>
      </w:pPr>
      <w:r w:rsidRPr="00780ACD">
        <w:rPr>
          <w:noProof/>
        </w:rPr>
        <w:drawing>
          <wp:inline distT="0" distB="0" distL="0" distR="0" wp14:anchorId="0FF31C2D" wp14:editId="0C04B8E6">
            <wp:extent cx="5760720" cy="37960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796030"/>
                    </a:xfrm>
                    <a:prstGeom prst="rect">
                      <a:avLst/>
                    </a:prstGeom>
                  </pic:spPr>
                </pic:pic>
              </a:graphicData>
            </a:graphic>
          </wp:inline>
        </w:drawing>
      </w:r>
    </w:p>
    <w:p w14:paraId="4850E3AC" w14:textId="470CA1E3" w:rsidR="000248A3" w:rsidRPr="00780ACD" w:rsidRDefault="00C6441F" w:rsidP="000248A3">
      <w:pPr>
        <w:jc w:val="both"/>
        <w:rPr>
          <w:rFonts w:cstheme="minorHAnsi"/>
          <w:lang w:val="en-US"/>
        </w:rPr>
      </w:pPr>
      <w:r w:rsidRPr="00780ACD">
        <w:rPr>
          <w:rFonts w:cstheme="minorHAnsi"/>
          <w:lang w:val="en-US"/>
        </w:rPr>
        <w:t>Figure S</w:t>
      </w:r>
      <w:r w:rsidR="006F4FC1" w:rsidRPr="00780ACD">
        <w:rPr>
          <w:rFonts w:cstheme="minorHAnsi"/>
          <w:lang w:val="en-US"/>
        </w:rPr>
        <w:t>6</w:t>
      </w:r>
      <w:r w:rsidRPr="00780ACD">
        <w:rPr>
          <w:rFonts w:cstheme="minorHAnsi"/>
          <w:lang w:val="en-US"/>
        </w:rPr>
        <w:t xml:space="preserve">. </w:t>
      </w:r>
      <w:r w:rsidR="00EE42AE" w:rsidRPr="00780ACD">
        <w:rPr>
          <w:rStyle w:val="Fett"/>
          <w:rFonts w:cstheme="minorHAnsi"/>
          <w:b w:val="0"/>
          <w:lang w:val="en-US"/>
        </w:rPr>
        <w:t>Main effect of activation associated with subjective value representation of the chosen offer during decision-making.</w:t>
      </w:r>
      <w:r w:rsidR="00EE42AE" w:rsidRPr="00780ACD">
        <w:rPr>
          <w:rStyle w:val="Fett"/>
          <w:rFonts w:asciiTheme="majorHAnsi" w:hAnsiTheme="majorHAnsi" w:cstheme="majorHAnsi"/>
          <w:sz w:val="24"/>
          <w:szCs w:val="24"/>
          <w:lang w:val="en-US"/>
        </w:rPr>
        <w:t xml:space="preserve"> </w:t>
      </w:r>
      <w:r w:rsidRPr="00780ACD">
        <w:rPr>
          <w:rFonts w:cstheme="minorHAnsi"/>
          <w:lang w:val="en-US"/>
        </w:rPr>
        <w:t xml:space="preserve">Regions showing greater activation during the decision-making phase of COGED part 3 as a function of </w:t>
      </w:r>
      <w:proofErr w:type="spellStart"/>
      <w:r w:rsidRPr="00780ACD">
        <w:rPr>
          <w:rFonts w:cstheme="minorHAnsi"/>
          <w:lang w:val="en-US"/>
        </w:rPr>
        <w:t>trialwise</w:t>
      </w:r>
      <w:proofErr w:type="spellEnd"/>
      <w:r w:rsidRPr="00780ACD">
        <w:rPr>
          <w:rFonts w:cstheme="minorHAnsi"/>
          <w:lang w:val="en-US"/>
        </w:rPr>
        <w:t xml:space="preserve"> SV of the chosen offer in the entire sample (</w:t>
      </w:r>
      <w:r w:rsidRPr="00780ACD">
        <w:rPr>
          <w:rFonts w:cstheme="minorHAnsi"/>
          <w:i/>
          <w:lang w:val="en-US"/>
        </w:rPr>
        <w:t>n</w:t>
      </w:r>
      <w:r w:rsidRPr="00780ACD">
        <w:rPr>
          <w:rFonts w:cstheme="minorHAnsi"/>
          <w:lang w:val="en-US"/>
        </w:rPr>
        <w:t xml:space="preserve"> = 96) as revealed by parametric analysis is shown on selected slices of the MNI152 template brain at a </w:t>
      </w:r>
      <w:proofErr w:type="spellStart"/>
      <w:r w:rsidRPr="00780ACD">
        <w:rPr>
          <w:rFonts w:cstheme="minorHAnsi"/>
          <w:lang w:val="en-US"/>
        </w:rPr>
        <w:t>voxelwise</w:t>
      </w:r>
      <w:proofErr w:type="spellEnd"/>
      <w:r w:rsidRPr="00780ACD">
        <w:rPr>
          <w:rFonts w:cstheme="minorHAnsi"/>
          <w:lang w:val="en-US"/>
        </w:rPr>
        <w:t xml:space="preserve"> threshold of </w:t>
      </w:r>
      <w:r w:rsidRPr="00780ACD">
        <w:rPr>
          <w:rFonts w:cstheme="minorHAnsi"/>
          <w:i/>
          <w:lang w:val="en-US"/>
        </w:rPr>
        <w:t>p</w:t>
      </w:r>
      <w:r w:rsidRPr="00780ACD">
        <w:rPr>
          <w:rFonts w:cstheme="minorHAnsi"/>
          <w:lang w:val="en-US"/>
        </w:rPr>
        <w:t xml:space="preserve"> &lt; .001 (whole-brain corrected, </w:t>
      </w:r>
      <w:r w:rsidRPr="00780ACD">
        <w:rPr>
          <w:rFonts w:cstheme="minorHAnsi"/>
          <w:i/>
          <w:lang w:val="en-US"/>
        </w:rPr>
        <w:t>p</w:t>
      </w:r>
      <w:r w:rsidRPr="00780ACD">
        <w:rPr>
          <w:rFonts w:cstheme="minorHAnsi"/>
          <w:lang w:val="en-US"/>
        </w:rPr>
        <w:t xml:space="preserve"> &lt; .05). Warm colors indicate positive correlations, while cool colors indicate negative relationships. LPFC = lateral prefrontal cortex; IPS = intraparietal sulcus; </w:t>
      </w:r>
      <w:proofErr w:type="spellStart"/>
      <w:r w:rsidRPr="00780ACD">
        <w:rPr>
          <w:rFonts w:cstheme="minorHAnsi"/>
          <w:lang w:val="en-US"/>
        </w:rPr>
        <w:t>vmPFC</w:t>
      </w:r>
      <w:proofErr w:type="spellEnd"/>
      <w:r w:rsidRPr="00780ACD">
        <w:rPr>
          <w:rFonts w:cstheme="minorHAnsi"/>
          <w:lang w:val="en-US"/>
        </w:rPr>
        <w:t xml:space="preserve"> = ventromedial prefrontal cortex; </w:t>
      </w:r>
      <w:proofErr w:type="spellStart"/>
      <w:r w:rsidRPr="00780ACD">
        <w:rPr>
          <w:rFonts w:cstheme="minorHAnsi"/>
          <w:lang w:val="en-US"/>
        </w:rPr>
        <w:t>pMFC</w:t>
      </w:r>
      <w:proofErr w:type="spellEnd"/>
      <w:r w:rsidRPr="00780ACD">
        <w:rPr>
          <w:rFonts w:cstheme="minorHAnsi"/>
          <w:lang w:val="en-US"/>
        </w:rPr>
        <w:t xml:space="preserve"> = posterior medial frontal cortex. L = left; R = right.</w:t>
      </w:r>
      <w:r w:rsidR="000248A3" w:rsidRPr="00780ACD">
        <w:rPr>
          <w:rFonts w:cstheme="minorHAnsi"/>
          <w:lang w:val="en-US"/>
        </w:rPr>
        <w:t xml:space="preserve"> </w:t>
      </w:r>
      <w:r w:rsidRPr="00780ACD">
        <w:rPr>
          <w:rFonts w:cstheme="minorHAnsi"/>
          <w:lang w:val="en-US"/>
        </w:rPr>
        <w:t>All significant correlations are summarized in Table S4.</w:t>
      </w:r>
      <w:r w:rsidR="000248A3" w:rsidRPr="00780ACD">
        <w:rPr>
          <w:rFonts w:cstheme="minorHAnsi"/>
          <w:lang w:val="en-US"/>
        </w:rPr>
        <w:t xml:space="preserve"> Note that in addition to the negative correlation in </w:t>
      </w:r>
      <w:proofErr w:type="spellStart"/>
      <w:r w:rsidR="000248A3" w:rsidRPr="00780ACD">
        <w:rPr>
          <w:rFonts w:cstheme="minorHAnsi"/>
          <w:lang w:val="en-US"/>
        </w:rPr>
        <w:t>vmPFC</w:t>
      </w:r>
      <w:proofErr w:type="spellEnd"/>
      <w:r w:rsidR="000248A3" w:rsidRPr="00780ACD">
        <w:rPr>
          <w:rFonts w:cstheme="minorHAnsi"/>
          <w:lang w:val="en-US"/>
        </w:rPr>
        <w:t xml:space="preserve">, a negative correlation was also present in posterior cingulate cortex at a more lenient exploratory </w:t>
      </w:r>
      <w:proofErr w:type="spellStart"/>
      <w:r w:rsidR="000248A3" w:rsidRPr="00780ACD">
        <w:rPr>
          <w:rFonts w:cstheme="minorHAnsi"/>
          <w:lang w:val="en-US"/>
        </w:rPr>
        <w:t>voxelwise</w:t>
      </w:r>
      <w:proofErr w:type="spellEnd"/>
      <w:r w:rsidR="000248A3" w:rsidRPr="00780ACD">
        <w:rPr>
          <w:rFonts w:cstheme="minorHAnsi"/>
          <w:lang w:val="en-US"/>
        </w:rPr>
        <w:t xml:space="preserve"> threshold of </w:t>
      </w:r>
      <w:r w:rsidR="000248A3" w:rsidRPr="00780ACD">
        <w:rPr>
          <w:rFonts w:cstheme="minorHAnsi"/>
          <w:i/>
          <w:lang w:val="en-US"/>
        </w:rPr>
        <w:t>p</w:t>
      </w:r>
      <w:r w:rsidR="000248A3" w:rsidRPr="00780ACD">
        <w:rPr>
          <w:rFonts w:cstheme="minorHAnsi"/>
          <w:lang w:val="en-US"/>
        </w:rPr>
        <w:t xml:space="preserve"> &lt; .01 (whole-brain corrected, </w:t>
      </w:r>
      <w:r w:rsidR="000248A3" w:rsidRPr="00780ACD">
        <w:rPr>
          <w:rFonts w:cstheme="minorHAnsi"/>
          <w:i/>
          <w:lang w:val="en-US"/>
        </w:rPr>
        <w:t>p</w:t>
      </w:r>
      <w:r w:rsidR="000248A3" w:rsidRPr="00780ACD">
        <w:rPr>
          <w:rFonts w:cstheme="minorHAnsi"/>
          <w:lang w:val="en-US"/>
        </w:rPr>
        <w:t xml:space="preserve"> &lt; .05); regions commonly ascribed to the brain’s default mode or “task-negative” network when co-activated </w:t>
      </w:r>
      <w:r w:rsidR="000248A3" w:rsidRPr="00780ACD">
        <w:rPr>
          <w:rFonts w:cstheme="minorHAnsi"/>
          <w:lang w:val="en-US"/>
        </w:rPr>
        <w:fldChar w:fldCharType="begin"/>
      </w:r>
      <w:r w:rsidR="00C450AB" w:rsidRPr="00780ACD">
        <w:rPr>
          <w:rFonts w:cstheme="minorHAnsi"/>
          <w:lang w:val="en-US"/>
        </w:rPr>
        <w:instrText xml:space="preserve"> ADDIN ZOTERO_ITEM CSL_CITATION {"citationID":"6j14Ch1a","properties":{"formattedCitation":"[16]","plainCitation":"[16]","noteIndex":0},"citationItems":[{"id":"2QwvGkwP/wOPwoK1c","uris":["http://zotero.org/users/local/vDQNSZRC/items/7JWVUP6F"],"itemData":{"id":464,"type":"article-journal","abstract":"The default mode network (DMN), based in ventromedial prefrontal cortex (vmPFC) and posterior cingulate cortex (PCC), exhibits higher metabolic activity at rest than during performance of externally oriented cognitive tasks. Recent studies have suggested that competitive relationships between the DMN and various task-positive networks involved in task performance are intrinsically represented in the brain in the form of strong negative correlations (anticorrelations) between spontaneous fluctuations in these networks. Most neuroimaging studies characterize the DMN as a homogenous network, thus few have examined the differential contributions of DMN components to such competitive relationships. Here, we examined functional differentiation within the DMN, with an emphasis on understanding competitive relationships between this and other networks. We used a seed correlation approach on resting-state data to assess differences in functional connectivity between these two regions and their anticorrelated networks. While the positively correlated networks for the vmPFC and PCC seeds largely overlapped, the anticorrelated networks for each showed striking differences. Activity in vmPFC negatively predicted activity in parietal visual spatial and temporal attention networks, whereas activity in PCC negatively predicted activity in prefrontal-based motor control circuits. Granger causality analyses suggest that vmPFC and PCC exert greater influence on their anticorrelated networks than the other way around, suggesting that these two default mode nodes may directly modulate activity in task-positive networks. Thus, the two major nodes comprising the DMN are differentiated with respect to the specific brain systems with which they interact, suggesting greater heterogeneity within this network than is commonly appreciated.","container-title":"Human Brain Mapping","DOI":"10.1002/hbm.20531","ISSN":"1097-0193","issue":"2","journalAbbreviation":"Hum Brain Mapp","language":"eng","note":"PMID: 18219617\nPMCID: PMC3654104","page":"625-637","source":"PubMed","title":"Functional connectivity of default mode network components: correlation, anticorrelation, and causality","title-short":"Functional connectivity of default mode network components","volume":"30","author":[{"family":"Uddin","given":"Lucina Q."},{"family":"Kelly","given":"A. M."},{"family":"Biswal","given":"Bharat B."},{"family":"Castellanos","given":"F. Xavier"},{"family":"Milham","given":"Michael P."}],"issued":{"date-parts":[["2009",2]]}}}],"schema":"https://github.com/citation-style-language/schema/raw/master/csl-citation.json"} </w:instrText>
      </w:r>
      <w:r w:rsidR="000248A3" w:rsidRPr="00780ACD">
        <w:rPr>
          <w:rFonts w:cstheme="minorHAnsi"/>
          <w:lang w:val="en-US"/>
        </w:rPr>
        <w:fldChar w:fldCharType="separate"/>
      </w:r>
      <w:r w:rsidR="00C450AB" w:rsidRPr="00780ACD">
        <w:rPr>
          <w:rFonts w:ascii="Calibri" w:hAnsi="Calibri" w:cs="Calibri"/>
          <w:lang w:val="en-US"/>
        </w:rPr>
        <w:t>[16]</w:t>
      </w:r>
      <w:r w:rsidR="000248A3" w:rsidRPr="00780ACD">
        <w:rPr>
          <w:rFonts w:cstheme="minorHAnsi"/>
          <w:lang w:val="en-US"/>
        </w:rPr>
        <w:fldChar w:fldCharType="end"/>
      </w:r>
      <w:r w:rsidR="000248A3" w:rsidRPr="00780ACD">
        <w:rPr>
          <w:rFonts w:cstheme="minorHAnsi"/>
          <w:lang w:val="en-US"/>
        </w:rPr>
        <w:t xml:space="preserve">, suggesting that the </w:t>
      </w:r>
      <w:r w:rsidR="000248A3" w:rsidRPr="00780ACD">
        <w:rPr>
          <w:rFonts w:cstheme="minorHAnsi"/>
          <w:lang w:val="en-US"/>
        </w:rPr>
        <w:lastRenderedPageBreak/>
        <w:t>less participants valued the chosen option, the more they disengaged from decision-making</w:t>
      </w:r>
      <w:r w:rsidR="006F4FC1" w:rsidRPr="00780ACD">
        <w:rPr>
          <w:rFonts w:cstheme="minorHAnsi"/>
          <w:lang w:val="en-US"/>
        </w:rPr>
        <w:t xml:space="preserve"> and vice versa.</w:t>
      </w:r>
    </w:p>
    <w:p w14:paraId="40FB85AE" w14:textId="77777777" w:rsidR="00C83187" w:rsidRPr="00780ACD" w:rsidRDefault="00C83187" w:rsidP="00C83187">
      <w:pPr>
        <w:rPr>
          <w:rFonts w:cstheme="minorHAnsi"/>
          <w:sz w:val="24"/>
          <w:szCs w:val="24"/>
          <w:lang w:val="en-US"/>
        </w:rPr>
      </w:pPr>
    </w:p>
    <w:tbl>
      <w:tblPr>
        <w:tblW w:w="8788" w:type="dxa"/>
        <w:tblInd w:w="284" w:type="dxa"/>
        <w:tblCellMar>
          <w:left w:w="70" w:type="dxa"/>
          <w:right w:w="70" w:type="dxa"/>
        </w:tblCellMar>
        <w:tblLook w:val="04A0" w:firstRow="1" w:lastRow="0" w:firstColumn="1" w:lastColumn="0" w:noHBand="0" w:noVBand="1"/>
      </w:tblPr>
      <w:tblGrid>
        <w:gridCol w:w="3112"/>
        <w:gridCol w:w="413"/>
        <w:gridCol w:w="1347"/>
        <w:gridCol w:w="1222"/>
        <w:gridCol w:w="547"/>
        <w:gridCol w:w="547"/>
        <w:gridCol w:w="547"/>
        <w:gridCol w:w="1053"/>
      </w:tblGrid>
      <w:tr w:rsidR="00C83187" w:rsidRPr="0051427B" w14:paraId="322CBD77" w14:textId="77777777" w:rsidTr="00973DA7">
        <w:trPr>
          <w:trHeight w:val="280"/>
        </w:trPr>
        <w:tc>
          <w:tcPr>
            <w:tcW w:w="8788" w:type="dxa"/>
            <w:gridSpan w:val="8"/>
            <w:tcBorders>
              <w:top w:val="single" w:sz="4" w:space="0" w:color="000000"/>
              <w:left w:val="nil"/>
              <w:bottom w:val="single" w:sz="4" w:space="0" w:color="000000"/>
              <w:right w:val="nil"/>
            </w:tcBorders>
            <w:shd w:val="clear" w:color="auto" w:fill="auto"/>
            <w:noWrap/>
            <w:vAlign w:val="bottom"/>
          </w:tcPr>
          <w:p w14:paraId="0C44458C" w14:textId="6914FE8F" w:rsidR="00C83187" w:rsidRPr="00780ACD" w:rsidRDefault="00C83187" w:rsidP="00973DA7">
            <w:pPr>
              <w:pStyle w:val="MDPI42tablebody"/>
              <w:jc w:val="left"/>
              <w:rPr>
                <w:rFonts w:asciiTheme="minorHAnsi" w:hAnsiTheme="minorHAnsi" w:cstheme="minorHAnsi"/>
                <w:b/>
                <w:sz w:val="24"/>
                <w:szCs w:val="24"/>
                <w:lang w:val="en-GB"/>
              </w:rPr>
            </w:pPr>
            <w:r w:rsidRPr="00780ACD">
              <w:rPr>
                <w:rFonts w:asciiTheme="minorHAnsi" w:hAnsiTheme="minorHAnsi" w:cstheme="minorHAnsi"/>
                <w:b/>
                <w:sz w:val="24"/>
                <w:szCs w:val="24"/>
                <w:lang w:val="en-GB"/>
              </w:rPr>
              <w:t xml:space="preserve">Table </w:t>
            </w:r>
            <w:r w:rsidR="00EE42AE" w:rsidRPr="00780ACD">
              <w:rPr>
                <w:rFonts w:asciiTheme="minorHAnsi" w:hAnsiTheme="minorHAnsi" w:cstheme="minorHAnsi"/>
                <w:b/>
                <w:sz w:val="24"/>
                <w:szCs w:val="24"/>
                <w:lang w:val="en-GB"/>
              </w:rPr>
              <w:t xml:space="preserve">S5 </w:t>
            </w:r>
            <w:r w:rsidRPr="00780ACD">
              <w:rPr>
                <w:rFonts w:asciiTheme="minorHAnsi" w:hAnsiTheme="minorHAnsi" w:cstheme="minorHAnsi"/>
                <w:b/>
                <w:sz w:val="24"/>
                <w:szCs w:val="24"/>
                <w:lang w:val="en-GB"/>
              </w:rPr>
              <w:t>COGED Part 3 whole-brain results: Decision phase activation correlated with chosen SV in the entire sample (</w:t>
            </w:r>
            <w:r w:rsidRPr="00780ACD">
              <w:rPr>
                <w:rFonts w:asciiTheme="minorHAnsi" w:hAnsiTheme="minorHAnsi" w:cstheme="minorHAnsi"/>
                <w:b/>
                <w:i/>
                <w:sz w:val="24"/>
                <w:szCs w:val="24"/>
                <w:lang w:val="en-GB"/>
              </w:rPr>
              <w:t>n</w:t>
            </w:r>
            <w:r w:rsidRPr="00780ACD">
              <w:rPr>
                <w:rFonts w:asciiTheme="minorHAnsi" w:hAnsiTheme="minorHAnsi" w:cstheme="minorHAnsi"/>
                <w:b/>
                <w:sz w:val="24"/>
                <w:szCs w:val="24"/>
                <w:lang w:val="en-GB"/>
              </w:rPr>
              <w:t xml:space="preserve">=96) </w:t>
            </w:r>
          </w:p>
        </w:tc>
      </w:tr>
      <w:tr w:rsidR="00C83187" w:rsidRPr="00780ACD" w14:paraId="5216EFCE" w14:textId="77777777" w:rsidTr="00973DA7">
        <w:trPr>
          <w:trHeight w:val="280"/>
        </w:trPr>
        <w:tc>
          <w:tcPr>
            <w:tcW w:w="3525" w:type="dxa"/>
            <w:gridSpan w:val="2"/>
            <w:tcBorders>
              <w:top w:val="single" w:sz="4" w:space="0" w:color="000000"/>
              <w:left w:val="nil"/>
              <w:bottom w:val="single" w:sz="4" w:space="0" w:color="000000"/>
              <w:right w:val="nil"/>
            </w:tcBorders>
            <w:shd w:val="clear" w:color="auto" w:fill="auto"/>
            <w:noWrap/>
            <w:vAlign w:val="bottom"/>
            <w:hideMark/>
          </w:tcPr>
          <w:p w14:paraId="796D3B25" w14:textId="77777777" w:rsidR="00C83187" w:rsidRPr="00780ACD" w:rsidRDefault="00C83187" w:rsidP="00973DA7">
            <w:pPr>
              <w:pStyle w:val="MDPI42tablebody"/>
              <w:rPr>
                <w:rFonts w:asciiTheme="minorHAnsi" w:hAnsiTheme="minorHAnsi" w:cstheme="minorHAnsi"/>
                <w:b/>
                <w:sz w:val="24"/>
                <w:szCs w:val="24"/>
              </w:rPr>
            </w:pPr>
            <w:r w:rsidRPr="00780ACD">
              <w:rPr>
                <w:rFonts w:asciiTheme="minorHAnsi" w:hAnsiTheme="minorHAnsi" w:cstheme="minorHAnsi"/>
                <w:b/>
                <w:sz w:val="24"/>
                <w:szCs w:val="24"/>
              </w:rPr>
              <w:t>Anatomical Area</w:t>
            </w:r>
          </w:p>
        </w:tc>
        <w:tc>
          <w:tcPr>
            <w:tcW w:w="1347" w:type="dxa"/>
            <w:tcBorders>
              <w:top w:val="single" w:sz="4" w:space="0" w:color="000000"/>
              <w:left w:val="nil"/>
              <w:bottom w:val="single" w:sz="4" w:space="0" w:color="000000"/>
              <w:right w:val="nil"/>
            </w:tcBorders>
            <w:shd w:val="clear" w:color="auto" w:fill="auto"/>
            <w:noWrap/>
            <w:vAlign w:val="bottom"/>
            <w:hideMark/>
          </w:tcPr>
          <w:p w14:paraId="6E82EE21" w14:textId="77777777" w:rsidR="00C83187" w:rsidRPr="00780ACD" w:rsidRDefault="00C83187" w:rsidP="00973DA7">
            <w:pPr>
              <w:pStyle w:val="MDPI42tablebody"/>
              <w:rPr>
                <w:rFonts w:asciiTheme="minorHAnsi" w:hAnsiTheme="minorHAnsi" w:cstheme="minorHAnsi"/>
                <w:b/>
                <w:sz w:val="24"/>
                <w:szCs w:val="24"/>
              </w:rPr>
            </w:pPr>
            <w:r w:rsidRPr="00780ACD">
              <w:rPr>
                <w:rFonts w:asciiTheme="minorHAnsi" w:hAnsiTheme="minorHAnsi" w:cstheme="minorHAnsi"/>
                <w:b/>
                <w:sz w:val="24"/>
                <w:szCs w:val="24"/>
              </w:rPr>
              <w:t>Hemisphere</w:t>
            </w:r>
          </w:p>
        </w:tc>
        <w:tc>
          <w:tcPr>
            <w:tcW w:w="1222" w:type="dxa"/>
            <w:tcBorders>
              <w:top w:val="single" w:sz="4" w:space="0" w:color="000000"/>
              <w:left w:val="nil"/>
              <w:bottom w:val="single" w:sz="4" w:space="0" w:color="000000"/>
              <w:right w:val="nil"/>
            </w:tcBorders>
            <w:shd w:val="clear" w:color="auto" w:fill="auto"/>
            <w:noWrap/>
            <w:vAlign w:val="bottom"/>
            <w:hideMark/>
          </w:tcPr>
          <w:p w14:paraId="2FF65336" w14:textId="77777777" w:rsidR="00C83187" w:rsidRPr="00780ACD" w:rsidRDefault="00C83187" w:rsidP="00973DA7">
            <w:pPr>
              <w:pStyle w:val="MDPI42tablebody"/>
              <w:rPr>
                <w:rFonts w:asciiTheme="minorHAnsi" w:hAnsiTheme="minorHAnsi" w:cstheme="minorHAnsi"/>
                <w:b/>
                <w:sz w:val="24"/>
                <w:szCs w:val="24"/>
              </w:rPr>
            </w:pPr>
            <w:r w:rsidRPr="00780ACD">
              <w:rPr>
                <w:rFonts w:asciiTheme="minorHAnsi" w:hAnsiTheme="minorHAnsi" w:cstheme="minorHAnsi"/>
                <w:b/>
                <w:sz w:val="24"/>
                <w:szCs w:val="24"/>
                <w:lang w:val="en-GB"/>
              </w:rPr>
              <w:t>Voxels</w:t>
            </w:r>
          </w:p>
        </w:tc>
        <w:tc>
          <w:tcPr>
            <w:tcW w:w="547" w:type="dxa"/>
            <w:tcBorders>
              <w:top w:val="single" w:sz="4" w:space="0" w:color="000000"/>
              <w:left w:val="nil"/>
              <w:bottom w:val="single" w:sz="4" w:space="0" w:color="000000"/>
              <w:right w:val="nil"/>
            </w:tcBorders>
            <w:shd w:val="clear" w:color="auto" w:fill="auto"/>
            <w:noWrap/>
            <w:vAlign w:val="bottom"/>
            <w:hideMark/>
          </w:tcPr>
          <w:p w14:paraId="17E315C3" w14:textId="77777777" w:rsidR="00C83187" w:rsidRPr="00780ACD" w:rsidRDefault="00C83187" w:rsidP="00973DA7">
            <w:pPr>
              <w:pStyle w:val="MDPI42tablebody"/>
              <w:rPr>
                <w:rFonts w:asciiTheme="minorHAnsi" w:hAnsiTheme="minorHAnsi" w:cstheme="minorHAnsi"/>
                <w:b/>
                <w:sz w:val="24"/>
                <w:szCs w:val="24"/>
              </w:rPr>
            </w:pPr>
            <w:r w:rsidRPr="00780ACD">
              <w:rPr>
                <w:rFonts w:asciiTheme="minorHAnsi" w:hAnsiTheme="minorHAnsi" w:cstheme="minorHAnsi"/>
                <w:b/>
                <w:sz w:val="24"/>
                <w:szCs w:val="24"/>
                <w:lang w:val="en-GB"/>
              </w:rPr>
              <w:t>x</w:t>
            </w:r>
          </w:p>
        </w:tc>
        <w:tc>
          <w:tcPr>
            <w:tcW w:w="547" w:type="dxa"/>
            <w:tcBorders>
              <w:top w:val="single" w:sz="4" w:space="0" w:color="000000"/>
              <w:left w:val="nil"/>
              <w:bottom w:val="single" w:sz="4" w:space="0" w:color="000000"/>
              <w:right w:val="nil"/>
            </w:tcBorders>
            <w:shd w:val="clear" w:color="auto" w:fill="auto"/>
            <w:noWrap/>
            <w:vAlign w:val="bottom"/>
            <w:hideMark/>
          </w:tcPr>
          <w:p w14:paraId="7DC696D4" w14:textId="5FF21A08" w:rsidR="00C83187" w:rsidRPr="00780ACD" w:rsidRDefault="006F4FC1" w:rsidP="00973DA7">
            <w:pPr>
              <w:pStyle w:val="MDPI42tablebody"/>
              <w:rPr>
                <w:rFonts w:asciiTheme="minorHAnsi" w:hAnsiTheme="minorHAnsi" w:cstheme="minorHAnsi"/>
                <w:b/>
                <w:sz w:val="24"/>
                <w:szCs w:val="24"/>
              </w:rPr>
            </w:pPr>
            <w:r w:rsidRPr="00780ACD">
              <w:rPr>
                <w:rFonts w:asciiTheme="minorHAnsi" w:hAnsiTheme="minorHAnsi" w:cstheme="minorHAnsi"/>
                <w:b/>
                <w:sz w:val="24"/>
                <w:szCs w:val="24"/>
              </w:rPr>
              <w:t>Y</w:t>
            </w:r>
          </w:p>
        </w:tc>
        <w:tc>
          <w:tcPr>
            <w:tcW w:w="547" w:type="dxa"/>
            <w:tcBorders>
              <w:top w:val="single" w:sz="4" w:space="0" w:color="000000"/>
              <w:left w:val="nil"/>
              <w:bottom w:val="single" w:sz="4" w:space="0" w:color="000000"/>
              <w:right w:val="nil"/>
            </w:tcBorders>
            <w:shd w:val="clear" w:color="auto" w:fill="auto"/>
            <w:noWrap/>
            <w:vAlign w:val="bottom"/>
            <w:hideMark/>
          </w:tcPr>
          <w:p w14:paraId="46953DAC" w14:textId="77777777" w:rsidR="00C83187" w:rsidRPr="00780ACD" w:rsidRDefault="00C83187" w:rsidP="00973DA7">
            <w:pPr>
              <w:pStyle w:val="MDPI42tablebody"/>
              <w:rPr>
                <w:rFonts w:asciiTheme="minorHAnsi" w:hAnsiTheme="minorHAnsi" w:cstheme="minorHAnsi"/>
                <w:b/>
                <w:sz w:val="24"/>
                <w:szCs w:val="24"/>
              </w:rPr>
            </w:pPr>
            <w:r w:rsidRPr="00780ACD">
              <w:rPr>
                <w:rFonts w:asciiTheme="minorHAnsi" w:hAnsiTheme="minorHAnsi" w:cstheme="minorHAnsi"/>
                <w:b/>
                <w:sz w:val="24"/>
                <w:szCs w:val="24"/>
              </w:rPr>
              <w:t>z</w:t>
            </w:r>
          </w:p>
        </w:tc>
        <w:tc>
          <w:tcPr>
            <w:tcW w:w="1053" w:type="dxa"/>
            <w:tcBorders>
              <w:top w:val="single" w:sz="4" w:space="0" w:color="000000"/>
              <w:left w:val="nil"/>
              <w:bottom w:val="single" w:sz="4" w:space="0" w:color="000000"/>
              <w:right w:val="nil"/>
            </w:tcBorders>
            <w:shd w:val="clear" w:color="auto" w:fill="auto"/>
            <w:noWrap/>
            <w:vAlign w:val="bottom"/>
            <w:hideMark/>
          </w:tcPr>
          <w:p w14:paraId="666BD6A9" w14:textId="77777777" w:rsidR="00C83187" w:rsidRPr="00780ACD" w:rsidRDefault="00C83187" w:rsidP="00973DA7">
            <w:pPr>
              <w:pStyle w:val="MDPI42tablebody"/>
              <w:rPr>
                <w:rFonts w:asciiTheme="minorHAnsi" w:hAnsiTheme="minorHAnsi" w:cstheme="minorHAnsi"/>
                <w:b/>
                <w:sz w:val="24"/>
                <w:szCs w:val="24"/>
              </w:rPr>
            </w:pPr>
            <w:proofErr w:type="spellStart"/>
            <w:r w:rsidRPr="00780ACD">
              <w:rPr>
                <w:rFonts w:asciiTheme="minorHAnsi" w:hAnsiTheme="minorHAnsi" w:cstheme="minorHAnsi"/>
                <w:b/>
                <w:sz w:val="24"/>
                <w:szCs w:val="24"/>
                <w:lang w:val="en-GB"/>
              </w:rPr>
              <w:t>t</w:t>
            </w:r>
            <w:r w:rsidRPr="00780ACD">
              <w:rPr>
                <w:rFonts w:asciiTheme="minorHAnsi" w:hAnsiTheme="minorHAnsi" w:cstheme="minorHAnsi"/>
                <w:b/>
                <w:sz w:val="24"/>
                <w:szCs w:val="24"/>
                <w:vertAlign w:val="subscript"/>
                <w:lang w:val="en-GB"/>
              </w:rPr>
              <w:t>max</w:t>
            </w:r>
            <w:proofErr w:type="spellEnd"/>
          </w:p>
        </w:tc>
      </w:tr>
      <w:tr w:rsidR="00C83187" w:rsidRPr="00780ACD" w14:paraId="2A09C651" w14:textId="77777777" w:rsidTr="00973DA7">
        <w:trPr>
          <w:trHeight w:val="280"/>
        </w:trPr>
        <w:tc>
          <w:tcPr>
            <w:tcW w:w="8788" w:type="dxa"/>
            <w:gridSpan w:val="8"/>
            <w:tcBorders>
              <w:top w:val="nil"/>
              <w:left w:val="nil"/>
              <w:bottom w:val="single" w:sz="4" w:space="0" w:color="auto"/>
              <w:right w:val="nil"/>
            </w:tcBorders>
            <w:shd w:val="clear" w:color="auto" w:fill="auto"/>
            <w:noWrap/>
            <w:vAlign w:val="bottom"/>
          </w:tcPr>
          <w:p w14:paraId="54FA8694" w14:textId="77777777" w:rsidR="00C83187" w:rsidRPr="00780ACD" w:rsidRDefault="00C83187" w:rsidP="00973DA7">
            <w:pPr>
              <w:pStyle w:val="MDPI42tablebody"/>
              <w:jc w:val="left"/>
              <w:rPr>
                <w:rFonts w:asciiTheme="minorHAnsi" w:hAnsiTheme="minorHAnsi" w:cstheme="minorHAnsi"/>
                <w:b/>
                <w:i/>
                <w:sz w:val="24"/>
                <w:szCs w:val="24"/>
                <w:lang w:val="en-GB"/>
              </w:rPr>
            </w:pPr>
            <w:r w:rsidRPr="00780ACD">
              <w:rPr>
                <w:rFonts w:asciiTheme="minorHAnsi" w:hAnsiTheme="minorHAnsi" w:cstheme="minorHAnsi"/>
                <w:b/>
                <w:i/>
                <w:sz w:val="24"/>
                <w:szCs w:val="24"/>
                <w:lang w:val="en-GB"/>
              </w:rPr>
              <w:t xml:space="preserve">positive correlation </w:t>
            </w:r>
          </w:p>
        </w:tc>
      </w:tr>
      <w:tr w:rsidR="00C83187" w:rsidRPr="00780ACD" w14:paraId="302FEFD2" w14:textId="77777777" w:rsidTr="00973DA7">
        <w:trPr>
          <w:trHeight w:val="280"/>
        </w:trPr>
        <w:tc>
          <w:tcPr>
            <w:tcW w:w="3525" w:type="dxa"/>
            <w:gridSpan w:val="2"/>
            <w:tcBorders>
              <w:top w:val="single" w:sz="4" w:space="0" w:color="auto"/>
              <w:left w:val="nil"/>
              <w:right w:val="nil"/>
            </w:tcBorders>
            <w:shd w:val="clear" w:color="auto" w:fill="auto"/>
            <w:noWrap/>
            <w:vAlign w:val="bottom"/>
            <w:hideMark/>
          </w:tcPr>
          <w:p w14:paraId="5409D024"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middle frontal gyrus</w:t>
            </w:r>
          </w:p>
        </w:tc>
        <w:tc>
          <w:tcPr>
            <w:tcW w:w="1347" w:type="dxa"/>
            <w:tcBorders>
              <w:top w:val="single" w:sz="4" w:space="0" w:color="auto"/>
              <w:left w:val="nil"/>
              <w:right w:val="nil"/>
            </w:tcBorders>
            <w:shd w:val="clear" w:color="auto" w:fill="auto"/>
            <w:noWrap/>
            <w:vAlign w:val="bottom"/>
            <w:hideMark/>
          </w:tcPr>
          <w:p w14:paraId="1782D032"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222" w:type="dxa"/>
            <w:tcBorders>
              <w:top w:val="single" w:sz="4" w:space="0" w:color="auto"/>
              <w:left w:val="nil"/>
              <w:right w:val="nil"/>
            </w:tcBorders>
            <w:shd w:val="clear" w:color="auto" w:fill="auto"/>
            <w:noWrap/>
            <w:vAlign w:val="bottom"/>
            <w:hideMark/>
          </w:tcPr>
          <w:p w14:paraId="1079BCD9"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258</w:t>
            </w:r>
          </w:p>
        </w:tc>
        <w:tc>
          <w:tcPr>
            <w:tcW w:w="547" w:type="dxa"/>
            <w:tcBorders>
              <w:top w:val="single" w:sz="4" w:space="0" w:color="auto"/>
              <w:left w:val="nil"/>
              <w:right w:val="nil"/>
            </w:tcBorders>
            <w:shd w:val="clear" w:color="auto" w:fill="auto"/>
            <w:noWrap/>
            <w:vAlign w:val="bottom"/>
            <w:hideMark/>
          </w:tcPr>
          <w:p w14:paraId="294E8A87"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-45</w:t>
            </w:r>
          </w:p>
        </w:tc>
        <w:tc>
          <w:tcPr>
            <w:tcW w:w="547" w:type="dxa"/>
            <w:tcBorders>
              <w:top w:val="single" w:sz="4" w:space="0" w:color="auto"/>
              <w:left w:val="nil"/>
              <w:right w:val="nil"/>
            </w:tcBorders>
            <w:shd w:val="clear" w:color="auto" w:fill="auto"/>
            <w:noWrap/>
            <w:vAlign w:val="bottom"/>
            <w:hideMark/>
          </w:tcPr>
          <w:p w14:paraId="452531A3"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21</w:t>
            </w:r>
          </w:p>
        </w:tc>
        <w:tc>
          <w:tcPr>
            <w:tcW w:w="547" w:type="dxa"/>
            <w:tcBorders>
              <w:top w:val="single" w:sz="4" w:space="0" w:color="auto"/>
              <w:left w:val="nil"/>
              <w:right w:val="nil"/>
            </w:tcBorders>
            <w:shd w:val="clear" w:color="auto" w:fill="auto"/>
            <w:noWrap/>
            <w:vAlign w:val="bottom"/>
            <w:hideMark/>
          </w:tcPr>
          <w:p w14:paraId="3EEE16D4"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35</w:t>
            </w:r>
          </w:p>
        </w:tc>
        <w:tc>
          <w:tcPr>
            <w:tcW w:w="1053" w:type="dxa"/>
            <w:tcBorders>
              <w:top w:val="single" w:sz="4" w:space="0" w:color="auto"/>
              <w:left w:val="nil"/>
              <w:right w:val="nil"/>
            </w:tcBorders>
            <w:shd w:val="clear" w:color="auto" w:fill="auto"/>
            <w:noWrap/>
            <w:vAlign w:val="bottom"/>
            <w:hideMark/>
          </w:tcPr>
          <w:p w14:paraId="4EEE89F9"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4.50</w:t>
            </w:r>
          </w:p>
        </w:tc>
      </w:tr>
      <w:tr w:rsidR="00C83187" w:rsidRPr="00780ACD" w14:paraId="3E0EABCE" w14:textId="77777777" w:rsidTr="00973DA7">
        <w:trPr>
          <w:trHeight w:val="280"/>
        </w:trPr>
        <w:tc>
          <w:tcPr>
            <w:tcW w:w="3525" w:type="dxa"/>
            <w:gridSpan w:val="2"/>
            <w:tcBorders>
              <w:top w:val="nil"/>
              <w:left w:val="nil"/>
              <w:right w:val="nil"/>
            </w:tcBorders>
            <w:shd w:val="clear" w:color="auto" w:fill="auto"/>
            <w:noWrap/>
            <w:vAlign w:val="bottom"/>
          </w:tcPr>
          <w:p w14:paraId="3A102760"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precentral sulcus (frontal eye field)</w:t>
            </w:r>
          </w:p>
        </w:tc>
        <w:tc>
          <w:tcPr>
            <w:tcW w:w="1347" w:type="dxa"/>
            <w:tcBorders>
              <w:top w:val="nil"/>
              <w:left w:val="nil"/>
              <w:right w:val="nil"/>
            </w:tcBorders>
            <w:shd w:val="clear" w:color="auto" w:fill="auto"/>
            <w:noWrap/>
            <w:vAlign w:val="bottom"/>
          </w:tcPr>
          <w:p w14:paraId="18C370C8"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222" w:type="dxa"/>
            <w:tcBorders>
              <w:top w:val="nil"/>
              <w:left w:val="nil"/>
              <w:right w:val="nil"/>
            </w:tcBorders>
            <w:shd w:val="clear" w:color="auto" w:fill="auto"/>
            <w:noWrap/>
            <w:vAlign w:val="bottom"/>
          </w:tcPr>
          <w:p w14:paraId="1CCA7982"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35</w:t>
            </w:r>
          </w:p>
        </w:tc>
        <w:tc>
          <w:tcPr>
            <w:tcW w:w="547" w:type="dxa"/>
            <w:tcBorders>
              <w:top w:val="nil"/>
              <w:left w:val="nil"/>
              <w:right w:val="nil"/>
            </w:tcBorders>
            <w:shd w:val="clear" w:color="auto" w:fill="auto"/>
            <w:noWrap/>
            <w:vAlign w:val="bottom"/>
          </w:tcPr>
          <w:p w14:paraId="1EA42354"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-30</w:t>
            </w:r>
          </w:p>
        </w:tc>
        <w:tc>
          <w:tcPr>
            <w:tcW w:w="547" w:type="dxa"/>
            <w:tcBorders>
              <w:top w:val="nil"/>
              <w:left w:val="nil"/>
              <w:right w:val="nil"/>
            </w:tcBorders>
            <w:shd w:val="clear" w:color="auto" w:fill="auto"/>
            <w:noWrap/>
            <w:vAlign w:val="bottom"/>
          </w:tcPr>
          <w:p w14:paraId="19EC22B6"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0</w:t>
            </w:r>
          </w:p>
        </w:tc>
        <w:tc>
          <w:tcPr>
            <w:tcW w:w="547" w:type="dxa"/>
            <w:tcBorders>
              <w:top w:val="nil"/>
              <w:left w:val="nil"/>
              <w:right w:val="nil"/>
            </w:tcBorders>
            <w:shd w:val="clear" w:color="auto" w:fill="auto"/>
            <w:noWrap/>
            <w:vAlign w:val="bottom"/>
          </w:tcPr>
          <w:p w14:paraId="12FC67C0"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38</w:t>
            </w:r>
          </w:p>
        </w:tc>
        <w:tc>
          <w:tcPr>
            <w:tcW w:w="1053" w:type="dxa"/>
            <w:tcBorders>
              <w:top w:val="nil"/>
              <w:left w:val="nil"/>
              <w:right w:val="nil"/>
            </w:tcBorders>
            <w:shd w:val="clear" w:color="auto" w:fill="auto"/>
            <w:noWrap/>
            <w:vAlign w:val="bottom"/>
          </w:tcPr>
          <w:p w14:paraId="7824FD19"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4.54</w:t>
            </w:r>
          </w:p>
        </w:tc>
      </w:tr>
      <w:tr w:rsidR="00C83187" w:rsidRPr="00780ACD" w14:paraId="29152692" w14:textId="77777777" w:rsidTr="00973DA7">
        <w:trPr>
          <w:trHeight w:val="280"/>
        </w:trPr>
        <w:tc>
          <w:tcPr>
            <w:tcW w:w="3525" w:type="dxa"/>
            <w:gridSpan w:val="2"/>
            <w:tcBorders>
              <w:top w:val="nil"/>
              <w:left w:val="nil"/>
              <w:right w:val="nil"/>
            </w:tcBorders>
            <w:shd w:val="clear" w:color="auto" w:fill="auto"/>
            <w:noWrap/>
            <w:vAlign w:val="bottom"/>
          </w:tcPr>
          <w:p w14:paraId="53E1E443"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middle frontal gyrus</w:t>
            </w:r>
          </w:p>
        </w:tc>
        <w:tc>
          <w:tcPr>
            <w:tcW w:w="1347" w:type="dxa"/>
            <w:tcBorders>
              <w:top w:val="nil"/>
              <w:left w:val="nil"/>
              <w:right w:val="nil"/>
            </w:tcBorders>
            <w:shd w:val="clear" w:color="auto" w:fill="auto"/>
            <w:noWrap/>
            <w:vAlign w:val="bottom"/>
          </w:tcPr>
          <w:p w14:paraId="1BFEC3CC"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R</w:t>
            </w:r>
          </w:p>
        </w:tc>
        <w:tc>
          <w:tcPr>
            <w:tcW w:w="1222" w:type="dxa"/>
            <w:tcBorders>
              <w:top w:val="nil"/>
              <w:left w:val="nil"/>
              <w:right w:val="nil"/>
            </w:tcBorders>
            <w:shd w:val="clear" w:color="auto" w:fill="auto"/>
            <w:noWrap/>
            <w:vAlign w:val="bottom"/>
          </w:tcPr>
          <w:p w14:paraId="17AA1A57"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79</w:t>
            </w:r>
          </w:p>
        </w:tc>
        <w:tc>
          <w:tcPr>
            <w:tcW w:w="547" w:type="dxa"/>
            <w:tcBorders>
              <w:top w:val="nil"/>
              <w:left w:val="nil"/>
              <w:right w:val="nil"/>
            </w:tcBorders>
            <w:shd w:val="clear" w:color="auto" w:fill="auto"/>
            <w:noWrap/>
            <w:vAlign w:val="bottom"/>
          </w:tcPr>
          <w:p w14:paraId="73C13C0A"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45</w:t>
            </w:r>
          </w:p>
        </w:tc>
        <w:tc>
          <w:tcPr>
            <w:tcW w:w="547" w:type="dxa"/>
            <w:tcBorders>
              <w:top w:val="nil"/>
              <w:left w:val="nil"/>
              <w:right w:val="nil"/>
            </w:tcBorders>
            <w:shd w:val="clear" w:color="auto" w:fill="auto"/>
            <w:noWrap/>
            <w:vAlign w:val="bottom"/>
          </w:tcPr>
          <w:p w14:paraId="572953ED"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12</w:t>
            </w:r>
          </w:p>
        </w:tc>
        <w:tc>
          <w:tcPr>
            <w:tcW w:w="547" w:type="dxa"/>
            <w:tcBorders>
              <w:top w:val="nil"/>
              <w:left w:val="nil"/>
              <w:right w:val="nil"/>
            </w:tcBorders>
            <w:shd w:val="clear" w:color="auto" w:fill="auto"/>
            <w:noWrap/>
            <w:vAlign w:val="bottom"/>
          </w:tcPr>
          <w:p w14:paraId="67859485"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35</w:t>
            </w:r>
          </w:p>
        </w:tc>
        <w:tc>
          <w:tcPr>
            <w:tcW w:w="1053" w:type="dxa"/>
            <w:tcBorders>
              <w:top w:val="nil"/>
              <w:left w:val="nil"/>
              <w:right w:val="nil"/>
            </w:tcBorders>
            <w:shd w:val="clear" w:color="auto" w:fill="auto"/>
            <w:noWrap/>
            <w:vAlign w:val="bottom"/>
          </w:tcPr>
          <w:p w14:paraId="0A9FA1F7"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4.42</w:t>
            </w:r>
          </w:p>
        </w:tc>
      </w:tr>
      <w:tr w:rsidR="00C83187" w:rsidRPr="00780ACD" w14:paraId="67D1D26C" w14:textId="77777777" w:rsidTr="00973DA7">
        <w:trPr>
          <w:trHeight w:val="280"/>
        </w:trPr>
        <w:tc>
          <w:tcPr>
            <w:tcW w:w="3525" w:type="dxa"/>
            <w:gridSpan w:val="2"/>
            <w:tcBorders>
              <w:top w:val="nil"/>
              <w:left w:val="nil"/>
              <w:right w:val="nil"/>
            </w:tcBorders>
            <w:shd w:val="clear" w:color="auto" w:fill="auto"/>
            <w:noWrap/>
            <w:vAlign w:val="bottom"/>
          </w:tcPr>
          <w:p w14:paraId="2B757E77"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 xml:space="preserve">dorsal anterior cingulate/pre-supplementary motor area </w:t>
            </w:r>
          </w:p>
        </w:tc>
        <w:tc>
          <w:tcPr>
            <w:tcW w:w="1347" w:type="dxa"/>
            <w:tcBorders>
              <w:top w:val="nil"/>
              <w:left w:val="nil"/>
              <w:right w:val="nil"/>
            </w:tcBorders>
            <w:shd w:val="clear" w:color="auto" w:fill="auto"/>
            <w:noWrap/>
            <w:vAlign w:val="bottom"/>
          </w:tcPr>
          <w:p w14:paraId="55816363"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L/R</w:t>
            </w:r>
          </w:p>
        </w:tc>
        <w:tc>
          <w:tcPr>
            <w:tcW w:w="1222" w:type="dxa"/>
            <w:tcBorders>
              <w:top w:val="nil"/>
              <w:left w:val="nil"/>
              <w:right w:val="nil"/>
            </w:tcBorders>
            <w:shd w:val="clear" w:color="auto" w:fill="auto"/>
            <w:noWrap/>
            <w:vAlign w:val="bottom"/>
          </w:tcPr>
          <w:p w14:paraId="5FCEA3BB"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94</w:t>
            </w:r>
          </w:p>
        </w:tc>
        <w:tc>
          <w:tcPr>
            <w:tcW w:w="547" w:type="dxa"/>
            <w:tcBorders>
              <w:top w:val="nil"/>
              <w:left w:val="nil"/>
              <w:right w:val="nil"/>
            </w:tcBorders>
            <w:shd w:val="clear" w:color="auto" w:fill="auto"/>
            <w:noWrap/>
            <w:vAlign w:val="bottom"/>
          </w:tcPr>
          <w:p w14:paraId="156C23D0"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-9</w:t>
            </w:r>
          </w:p>
        </w:tc>
        <w:tc>
          <w:tcPr>
            <w:tcW w:w="547" w:type="dxa"/>
            <w:tcBorders>
              <w:top w:val="nil"/>
              <w:left w:val="nil"/>
              <w:right w:val="nil"/>
            </w:tcBorders>
            <w:shd w:val="clear" w:color="auto" w:fill="auto"/>
            <w:noWrap/>
            <w:vAlign w:val="bottom"/>
          </w:tcPr>
          <w:p w14:paraId="70A6A519"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27</w:t>
            </w:r>
          </w:p>
        </w:tc>
        <w:tc>
          <w:tcPr>
            <w:tcW w:w="547" w:type="dxa"/>
            <w:tcBorders>
              <w:top w:val="nil"/>
              <w:left w:val="nil"/>
              <w:right w:val="nil"/>
            </w:tcBorders>
            <w:shd w:val="clear" w:color="auto" w:fill="auto"/>
            <w:noWrap/>
            <w:vAlign w:val="bottom"/>
          </w:tcPr>
          <w:p w14:paraId="4418954F"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38</w:t>
            </w:r>
          </w:p>
        </w:tc>
        <w:tc>
          <w:tcPr>
            <w:tcW w:w="1053" w:type="dxa"/>
            <w:tcBorders>
              <w:top w:val="nil"/>
              <w:left w:val="nil"/>
              <w:right w:val="nil"/>
            </w:tcBorders>
            <w:shd w:val="clear" w:color="auto" w:fill="auto"/>
            <w:noWrap/>
            <w:vAlign w:val="bottom"/>
          </w:tcPr>
          <w:p w14:paraId="7E24E0D2"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4.45</w:t>
            </w:r>
          </w:p>
        </w:tc>
      </w:tr>
      <w:tr w:rsidR="00C83187" w:rsidRPr="00780ACD" w14:paraId="459C061B" w14:textId="77777777" w:rsidTr="00973DA7">
        <w:trPr>
          <w:trHeight w:val="280"/>
        </w:trPr>
        <w:tc>
          <w:tcPr>
            <w:tcW w:w="3525" w:type="dxa"/>
            <w:gridSpan w:val="2"/>
            <w:tcBorders>
              <w:top w:val="nil"/>
              <w:left w:val="nil"/>
              <w:right w:val="nil"/>
            </w:tcBorders>
            <w:shd w:val="clear" w:color="auto" w:fill="auto"/>
            <w:noWrap/>
            <w:vAlign w:val="bottom"/>
            <w:hideMark/>
          </w:tcPr>
          <w:p w14:paraId="77825611"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striatum</w:t>
            </w:r>
          </w:p>
        </w:tc>
        <w:tc>
          <w:tcPr>
            <w:tcW w:w="1347" w:type="dxa"/>
            <w:tcBorders>
              <w:top w:val="nil"/>
              <w:left w:val="nil"/>
              <w:right w:val="nil"/>
            </w:tcBorders>
            <w:shd w:val="clear" w:color="auto" w:fill="auto"/>
            <w:noWrap/>
            <w:vAlign w:val="bottom"/>
            <w:hideMark/>
          </w:tcPr>
          <w:p w14:paraId="5E2CCC66"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222" w:type="dxa"/>
            <w:tcBorders>
              <w:top w:val="nil"/>
              <w:left w:val="nil"/>
              <w:right w:val="nil"/>
            </w:tcBorders>
            <w:shd w:val="clear" w:color="auto" w:fill="auto"/>
            <w:noWrap/>
            <w:vAlign w:val="bottom"/>
            <w:hideMark/>
          </w:tcPr>
          <w:p w14:paraId="77AA5991"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155</w:t>
            </w:r>
          </w:p>
        </w:tc>
        <w:tc>
          <w:tcPr>
            <w:tcW w:w="547" w:type="dxa"/>
            <w:tcBorders>
              <w:top w:val="nil"/>
              <w:left w:val="nil"/>
              <w:right w:val="nil"/>
            </w:tcBorders>
            <w:shd w:val="clear" w:color="auto" w:fill="auto"/>
            <w:noWrap/>
            <w:vAlign w:val="bottom"/>
            <w:hideMark/>
          </w:tcPr>
          <w:p w14:paraId="5D3AFAD2"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-21</w:t>
            </w:r>
          </w:p>
        </w:tc>
        <w:tc>
          <w:tcPr>
            <w:tcW w:w="547" w:type="dxa"/>
            <w:tcBorders>
              <w:top w:val="nil"/>
              <w:left w:val="nil"/>
              <w:right w:val="nil"/>
            </w:tcBorders>
            <w:shd w:val="clear" w:color="auto" w:fill="auto"/>
            <w:noWrap/>
            <w:vAlign w:val="bottom"/>
            <w:hideMark/>
          </w:tcPr>
          <w:p w14:paraId="3AB540E7"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w:t>
            </w:r>
          </w:p>
        </w:tc>
        <w:tc>
          <w:tcPr>
            <w:tcW w:w="547" w:type="dxa"/>
            <w:tcBorders>
              <w:top w:val="nil"/>
              <w:left w:val="nil"/>
              <w:right w:val="nil"/>
            </w:tcBorders>
            <w:shd w:val="clear" w:color="auto" w:fill="auto"/>
            <w:noWrap/>
            <w:vAlign w:val="bottom"/>
            <w:hideMark/>
          </w:tcPr>
          <w:p w14:paraId="5687A5FF"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15</w:t>
            </w:r>
          </w:p>
        </w:tc>
        <w:tc>
          <w:tcPr>
            <w:tcW w:w="1053" w:type="dxa"/>
            <w:tcBorders>
              <w:top w:val="nil"/>
              <w:left w:val="nil"/>
              <w:right w:val="nil"/>
            </w:tcBorders>
            <w:shd w:val="clear" w:color="auto" w:fill="auto"/>
            <w:noWrap/>
            <w:vAlign w:val="bottom"/>
            <w:hideMark/>
          </w:tcPr>
          <w:p w14:paraId="2CF81DCD"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4.43</w:t>
            </w:r>
          </w:p>
        </w:tc>
      </w:tr>
      <w:tr w:rsidR="00C83187" w:rsidRPr="00780ACD" w14:paraId="2FD3E140" w14:textId="77777777" w:rsidTr="00973DA7">
        <w:trPr>
          <w:trHeight w:val="280"/>
        </w:trPr>
        <w:tc>
          <w:tcPr>
            <w:tcW w:w="3525" w:type="dxa"/>
            <w:gridSpan w:val="2"/>
            <w:tcBorders>
              <w:left w:val="nil"/>
              <w:right w:val="nil"/>
            </w:tcBorders>
            <w:shd w:val="clear" w:color="auto" w:fill="auto"/>
            <w:noWrap/>
            <w:vAlign w:val="bottom"/>
          </w:tcPr>
          <w:p w14:paraId="0DA32256"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striatum</w:t>
            </w:r>
          </w:p>
        </w:tc>
        <w:tc>
          <w:tcPr>
            <w:tcW w:w="1347" w:type="dxa"/>
            <w:tcBorders>
              <w:left w:val="nil"/>
              <w:right w:val="nil"/>
            </w:tcBorders>
            <w:shd w:val="clear" w:color="auto" w:fill="auto"/>
            <w:noWrap/>
            <w:vAlign w:val="bottom"/>
          </w:tcPr>
          <w:p w14:paraId="4668FFA1"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R</w:t>
            </w:r>
          </w:p>
        </w:tc>
        <w:tc>
          <w:tcPr>
            <w:tcW w:w="1222" w:type="dxa"/>
            <w:tcBorders>
              <w:left w:val="nil"/>
              <w:right w:val="nil"/>
            </w:tcBorders>
            <w:shd w:val="clear" w:color="auto" w:fill="auto"/>
            <w:noWrap/>
            <w:vAlign w:val="bottom"/>
          </w:tcPr>
          <w:p w14:paraId="45239AC8"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181</w:t>
            </w:r>
          </w:p>
        </w:tc>
        <w:tc>
          <w:tcPr>
            <w:tcW w:w="547" w:type="dxa"/>
            <w:tcBorders>
              <w:left w:val="nil"/>
              <w:right w:val="nil"/>
            </w:tcBorders>
            <w:shd w:val="clear" w:color="auto" w:fill="auto"/>
            <w:noWrap/>
            <w:vAlign w:val="bottom"/>
          </w:tcPr>
          <w:p w14:paraId="01F5B597"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12</w:t>
            </w:r>
          </w:p>
        </w:tc>
        <w:tc>
          <w:tcPr>
            <w:tcW w:w="547" w:type="dxa"/>
            <w:tcBorders>
              <w:left w:val="nil"/>
              <w:right w:val="nil"/>
            </w:tcBorders>
            <w:shd w:val="clear" w:color="auto" w:fill="auto"/>
            <w:noWrap/>
            <w:vAlign w:val="bottom"/>
          </w:tcPr>
          <w:p w14:paraId="4A44078B"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9</w:t>
            </w:r>
          </w:p>
        </w:tc>
        <w:tc>
          <w:tcPr>
            <w:tcW w:w="547" w:type="dxa"/>
            <w:tcBorders>
              <w:left w:val="nil"/>
              <w:right w:val="nil"/>
            </w:tcBorders>
            <w:shd w:val="clear" w:color="auto" w:fill="auto"/>
            <w:noWrap/>
            <w:vAlign w:val="bottom"/>
          </w:tcPr>
          <w:p w14:paraId="2EE2475A"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2</w:t>
            </w:r>
          </w:p>
        </w:tc>
        <w:tc>
          <w:tcPr>
            <w:tcW w:w="1053" w:type="dxa"/>
            <w:tcBorders>
              <w:left w:val="nil"/>
              <w:right w:val="nil"/>
            </w:tcBorders>
            <w:shd w:val="clear" w:color="auto" w:fill="auto"/>
            <w:noWrap/>
            <w:vAlign w:val="bottom"/>
          </w:tcPr>
          <w:p w14:paraId="39D808BC"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6.09</w:t>
            </w:r>
          </w:p>
        </w:tc>
      </w:tr>
      <w:tr w:rsidR="00C83187" w:rsidRPr="00780ACD" w14:paraId="4467EE31" w14:textId="77777777" w:rsidTr="00973DA7">
        <w:trPr>
          <w:trHeight w:val="280"/>
        </w:trPr>
        <w:tc>
          <w:tcPr>
            <w:tcW w:w="3525" w:type="dxa"/>
            <w:gridSpan w:val="2"/>
            <w:tcBorders>
              <w:left w:val="nil"/>
              <w:right w:val="nil"/>
            </w:tcBorders>
            <w:shd w:val="clear" w:color="auto" w:fill="auto"/>
            <w:noWrap/>
            <w:vAlign w:val="bottom"/>
          </w:tcPr>
          <w:p w14:paraId="6E751CA1"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 xml:space="preserve">intraparietal sulcus </w:t>
            </w:r>
          </w:p>
        </w:tc>
        <w:tc>
          <w:tcPr>
            <w:tcW w:w="1347" w:type="dxa"/>
            <w:tcBorders>
              <w:left w:val="nil"/>
              <w:right w:val="nil"/>
            </w:tcBorders>
            <w:shd w:val="clear" w:color="auto" w:fill="auto"/>
            <w:noWrap/>
            <w:vAlign w:val="bottom"/>
          </w:tcPr>
          <w:p w14:paraId="1DD8382A"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222" w:type="dxa"/>
            <w:tcBorders>
              <w:left w:val="nil"/>
              <w:right w:val="nil"/>
            </w:tcBorders>
            <w:shd w:val="clear" w:color="auto" w:fill="auto"/>
            <w:noWrap/>
            <w:vAlign w:val="bottom"/>
          </w:tcPr>
          <w:p w14:paraId="0AEF577D"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341</w:t>
            </w:r>
          </w:p>
        </w:tc>
        <w:tc>
          <w:tcPr>
            <w:tcW w:w="547" w:type="dxa"/>
            <w:tcBorders>
              <w:left w:val="nil"/>
              <w:right w:val="nil"/>
            </w:tcBorders>
            <w:shd w:val="clear" w:color="auto" w:fill="auto"/>
            <w:noWrap/>
            <w:vAlign w:val="bottom"/>
          </w:tcPr>
          <w:p w14:paraId="1AFBFAAE"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-30</w:t>
            </w:r>
          </w:p>
        </w:tc>
        <w:tc>
          <w:tcPr>
            <w:tcW w:w="547" w:type="dxa"/>
            <w:tcBorders>
              <w:left w:val="nil"/>
              <w:right w:val="nil"/>
            </w:tcBorders>
            <w:shd w:val="clear" w:color="auto" w:fill="auto"/>
            <w:noWrap/>
            <w:vAlign w:val="bottom"/>
          </w:tcPr>
          <w:p w14:paraId="4FCC9564"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-60</w:t>
            </w:r>
          </w:p>
        </w:tc>
        <w:tc>
          <w:tcPr>
            <w:tcW w:w="547" w:type="dxa"/>
            <w:tcBorders>
              <w:left w:val="nil"/>
              <w:right w:val="nil"/>
            </w:tcBorders>
            <w:shd w:val="clear" w:color="auto" w:fill="auto"/>
            <w:noWrap/>
            <w:vAlign w:val="bottom"/>
          </w:tcPr>
          <w:p w14:paraId="768BEF4C"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35</w:t>
            </w:r>
          </w:p>
        </w:tc>
        <w:tc>
          <w:tcPr>
            <w:tcW w:w="1053" w:type="dxa"/>
            <w:tcBorders>
              <w:left w:val="nil"/>
              <w:right w:val="nil"/>
            </w:tcBorders>
            <w:shd w:val="clear" w:color="auto" w:fill="auto"/>
            <w:noWrap/>
            <w:vAlign w:val="bottom"/>
          </w:tcPr>
          <w:p w14:paraId="71682BDF"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5.92</w:t>
            </w:r>
          </w:p>
        </w:tc>
      </w:tr>
      <w:tr w:rsidR="00C83187" w:rsidRPr="00780ACD" w14:paraId="2C2F64EB" w14:textId="77777777" w:rsidTr="00973DA7">
        <w:trPr>
          <w:trHeight w:val="280"/>
        </w:trPr>
        <w:tc>
          <w:tcPr>
            <w:tcW w:w="3525" w:type="dxa"/>
            <w:gridSpan w:val="2"/>
            <w:tcBorders>
              <w:left w:val="nil"/>
              <w:right w:val="nil"/>
            </w:tcBorders>
            <w:shd w:val="clear" w:color="auto" w:fill="auto"/>
            <w:noWrap/>
            <w:vAlign w:val="bottom"/>
          </w:tcPr>
          <w:p w14:paraId="6229A218"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intraparietal sulcus</w:t>
            </w:r>
          </w:p>
        </w:tc>
        <w:tc>
          <w:tcPr>
            <w:tcW w:w="1347" w:type="dxa"/>
            <w:tcBorders>
              <w:left w:val="nil"/>
              <w:right w:val="nil"/>
            </w:tcBorders>
            <w:shd w:val="clear" w:color="auto" w:fill="auto"/>
            <w:noWrap/>
            <w:vAlign w:val="bottom"/>
          </w:tcPr>
          <w:p w14:paraId="723C59D1"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R</w:t>
            </w:r>
          </w:p>
        </w:tc>
        <w:tc>
          <w:tcPr>
            <w:tcW w:w="1222" w:type="dxa"/>
            <w:tcBorders>
              <w:left w:val="nil"/>
              <w:right w:val="nil"/>
            </w:tcBorders>
            <w:shd w:val="clear" w:color="auto" w:fill="auto"/>
            <w:noWrap/>
            <w:vAlign w:val="bottom"/>
          </w:tcPr>
          <w:p w14:paraId="104EA4BC"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150</w:t>
            </w:r>
          </w:p>
        </w:tc>
        <w:tc>
          <w:tcPr>
            <w:tcW w:w="547" w:type="dxa"/>
            <w:tcBorders>
              <w:left w:val="nil"/>
              <w:right w:val="nil"/>
            </w:tcBorders>
            <w:shd w:val="clear" w:color="auto" w:fill="auto"/>
            <w:noWrap/>
            <w:vAlign w:val="bottom"/>
          </w:tcPr>
          <w:p w14:paraId="341272E0"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36</w:t>
            </w:r>
          </w:p>
        </w:tc>
        <w:tc>
          <w:tcPr>
            <w:tcW w:w="547" w:type="dxa"/>
            <w:tcBorders>
              <w:left w:val="nil"/>
              <w:right w:val="nil"/>
            </w:tcBorders>
            <w:shd w:val="clear" w:color="auto" w:fill="auto"/>
            <w:noWrap/>
            <w:vAlign w:val="bottom"/>
          </w:tcPr>
          <w:p w14:paraId="42CDC627"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-60</w:t>
            </w:r>
          </w:p>
        </w:tc>
        <w:tc>
          <w:tcPr>
            <w:tcW w:w="547" w:type="dxa"/>
            <w:tcBorders>
              <w:left w:val="nil"/>
              <w:right w:val="nil"/>
            </w:tcBorders>
            <w:shd w:val="clear" w:color="auto" w:fill="auto"/>
            <w:noWrap/>
            <w:vAlign w:val="bottom"/>
          </w:tcPr>
          <w:p w14:paraId="6B37AAA5"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46</w:t>
            </w:r>
          </w:p>
        </w:tc>
        <w:tc>
          <w:tcPr>
            <w:tcW w:w="1053" w:type="dxa"/>
            <w:tcBorders>
              <w:left w:val="nil"/>
              <w:right w:val="nil"/>
            </w:tcBorders>
            <w:shd w:val="clear" w:color="auto" w:fill="auto"/>
            <w:noWrap/>
            <w:vAlign w:val="bottom"/>
          </w:tcPr>
          <w:p w14:paraId="519A6C09"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4.97</w:t>
            </w:r>
          </w:p>
        </w:tc>
      </w:tr>
      <w:tr w:rsidR="00C83187" w:rsidRPr="00780ACD" w14:paraId="51013087" w14:textId="77777777" w:rsidTr="00973DA7">
        <w:trPr>
          <w:trHeight w:val="280"/>
        </w:trPr>
        <w:tc>
          <w:tcPr>
            <w:tcW w:w="3525" w:type="dxa"/>
            <w:gridSpan w:val="2"/>
            <w:tcBorders>
              <w:left w:val="nil"/>
              <w:bottom w:val="single" w:sz="4" w:space="0" w:color="auto"/>
              <w:right w:val="nil"/>
            </w:tcBorders>
            <w:shd w:val="clear" w:color="auto" w:fill="auto"/>
            <w:noWrap/>
            <w:vAlign w:val="bottom"/>
          </w:tcPr>
          <w:p w14:paraId="313F686F"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cerebellum</w:t>
            </w:r>
          </w:p>
        </w:tc>
        <w:tc>
          <w:tcPr>
            <w:tcW w:w="1347" w:type="dxa"/>
            <w:tcBorders>
              <w:left w:val="nil"/>
              <w:bottom w:val="single" w:sz="4" w:space="0" w:color="auto"/>
              <w:right w:val="nil"/>
            </w:tcBorders>
            <w:shd w:val="clear" w:color="auto" w:fill="auto"/>
            <w:noWrap/>
            <w:vAlign w:val="bottom"/>
          </w:tcPr>
          <w:p w14:paraId="689634BA" w14:textId="77777777" w:rsidR="00C83187" w:rsidRPr="00780ACD" w:rsidRDefault="00C83187" w:rsidP="00973DA7">
            <w:pPr>
              <w:pStyle w:val="MDPI42tablebody"/>
              <w:rPr>
                <w:rFonts w:asciiTheme="minorHAnsi" w:hAnsiTheme="minorHAnsi" w:cstheme="minorHAnsi"/>
                <w:sz w:val="24"/>
                <w:szCs w:val="24"/>
                <w:lang w:val="de-DE"/>
              </w:rPr>
            </w:pPr>
          </w:p>
        </w:tc>
        <w:tc>
          <w:tcPr>
            <w:tcW w:w="1222" w:type="dxa"/>
            <w:tcBorders>
              <w:left w:val="nil"/>
              <w:bottom w:val="single" w:sz="4" w:space="0" w:color="auto"/>
              <w:right w:val="nil"/>
            </w:tcBorders>
            <w:shd w:val="clear" w:color="auto" w:fill="auto"/>
            <w:noWrap/>
            <w:vAlign w:val="bottom"/>
          </w:tcPr>
          <w:p w14:paraId="6571AB92"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121</w:t>
            </w:r>
          </w:p>
        </w:tc>
        <w:tc>
          <w:tcPr>
            <w:tcW w:w="547" w:type="dxa"/>
            <w:tcBorders>
              <w:left w:val="nil"/>
              <w:bottom w:val="single" w:sz="4" w:space="0" w:color="auto"/>
              <w:right w:val="nil"/>
            </w:tcBorders>
            <w:shd w:val="clear" w:color="auto" w:fill="auto"/>
            <w:noWrap/>
            <w:vAlign w:val="bottom"/>
          </w:tcPr>
          <w:p w14:paraId="54CFDE5F"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36</w:t>
            </w:r>
          </w:p>
        </w:tc>
        <w:tc>
          <w:tcPr>
            <w:tcW w:w="547" w:type="dxa"/>
            <w:tcBorders>
              <w:left w:val="nil"/>
              <w:bottom w:val="single" w:sz="4" w:space="0" w:color="auto"/>
              <w:right w:val="nil"/>
            </w:tcBorders>
            <w:shd w:val="clear" w:color="auto" w:fill="auto"/>
            <w:noWrap/>
            <w:vAlign w:val="bottom"/>
          </w:tcPr>
          <w:p w14:paraId="4592D6A7"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-60</w:t>
            </w:r>
          </w:p>
        </w:tc>
        <w:tc>
          <w:tcPr>
            <w:tcW w:w="547" w:type="dxa"/>
            <w:tcBorders>
              <w:left w:val="nil"/>
              <w:bottom w:val="single" w:sz="4" w:space="0" w:color="auto"/>
              <w:right w:val="nil"/>
            </w:tcBorders>
            <w:shd w:val="clear" w:color="auto" w:fill="auto"/>
            <w:noWrap/>
            <w:vAlign w:val="bottom"/>
          </w:tcPr>
          <w:p w14:paraId="2D418CFA"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-27</w:t>
            </w:r>
          </w:p>
        </w:tc>
        <w:tc>
          <w:tcPr>
            <w:tcW w:w="1053" w:type="dxa"/>
            <w:tcBorders>
              <w:left w:val="nil"/>
              <w:bottom w:val="single" w:sz="4" w:space="0" w:color="auto"/>
              <w:right w:val="nil"/>
            </w:tcBorders>
            <w:shd w:val="clear" w:color="auto" w:fill="auto"/>
            <w:noWrap/>
            <w:vAlign w:val="bottom"/>
          </w:tcPr>
          <w:p w14:paraId="46CA1129"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4.24</w:t>
            </w:r>
          </w:p>
        </w:tc>
      </w:tr>
      <w:tr w:rsidR="00C83187" w:rsidRPr="00780ACD" w14:paraId="2BE8287D" w14:textId="77777777" w:rsidTr="00973DA7">
        <w:trPr>
          <w:trHeight w:val="280"/>
        </w:trPr>
        <w:tc>
          <w:tcPr>
            <w:tcW w:w="8788" w:type="dxa"/>
            <w:gridSpan w:val="8"/>
            <w:tcBorders>
              <w:top w:val="single" w:sz="4" w:space="0" w:color="auto"/>
              <w:left w:val="nil"/>
              <w:bottom w:val="single" w:sz="4" w:space="0" w:color="auto"/>
              <w:right w:val="nil"/>
            </w:tcBorders>
            <w:shd w:val="clear" w:color="auto" w:fill="auto"/>
            <w:noWrap/>
            <w:vAlign w:val="bottom"/>
          </w:tcPr>
          <w:p w14:paraId="35AF94B1" w14:textId="77777777" w:rsidR="00C83187" w:rsidRPr="00780ACD" w:rsidRDefault="00C83187" w:rsidP="00973DA7">
            <w:pPr>
              <w:pStyle w:val="MDPI42tablebody"/>
              <w:jc w:val="left"/>
              <w:rPr>
                <w:rFonts w:asciiTheme="minorHAnsi" w:hAnsiTheme="minorHAnsi" w:cstheme="minorHAnsi"/>
                <w:i/>
                <w:sz w:val="24"/>
                <w:szCs w:val="24"/>
                <w:lang w:val="en-GB"/>
              </w:rPr>
            </w:pPr>
            <w:r w:rsidRPr="00780ACD">
              <w:rPr>
                <w:rFonts w:asciiTheme="minorHAnsi" w:hAnsiTheme="minorHAnsi" w:cstheme="minorHAnsi"/>
                <w:b/>
                <w:i/>
                <w:sz w:val="24"/>
                <w:szCs w:val="24"/>
                <w:lang w:val="en-GB"/>
              </w:rPr>
              <w:t>negative correlation</w:t>
            </w:r>
          </w:p>
        </w:tc>
      </w:tr>
      <w:tr w:rsidR="00C83187" w:rsidRPr="00780ACD" w14:paraId="5B17EF7D" w14:textId="77777777" w:rsidTr="00973DA7">
        <w:trPr>
          <w:trHeight w:val="280"/>
        </w:trPr>
        <w:tc>
          <w:tcPr>
            <w:tcW w:w="3112" w:type="dxa"/>
            <w:tcBorders>
              <w:top w:val="single" w:sz="4" w:space="0" w:color="auto"/>
              <w:left w:val="nil"/>
              <w:bottom w:val="single" w:sz="4" w:space="0" w:color="auto"/>
              <w:right w:val="nil"/>
            </w:tcBorders>
            <w:shd w:val="clear" w:color="auto" w:fill="auto"/>
            <w:noWrap/>
            <w:vAlign w:val="bottom"/>
          </w:tcPr>
          <w:p w14:paraId="04660341"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medial frontal gyrus</w:t>
            </w:r>
          </w:p>
        </w:tc>
        <w:tc>
          <w:tcPr>
            <w:tcW w:w="1760" w:type="dxa"/>
            <w:gridSpan w:val="2"/>
            <w:tcBorders>
              <w:top w:val="single" w:sz="4" w:space="0" w:color="auto"/>
              <w:left w:val="nil"/>
              <w:bottom w:val="single" w:sz="4" w:space="0" w:color="auto"/>
              <w:right w:val="nil"/>
            </w:tcBorders>
            <w:shd w:val="clear" w:color="auto" w:fill="auto"/>
            <w:noWrap/>
            <w:vAlign w:val="bottom"/>
          </w:tcPr>
          <w:p w14:paraId="58977ECC"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L/R</w:t>
            </w:r>
          </w:p>
        </w:tc>
        <w:tc>
          <w:tcPr>
            <w:tcW w:w="1222" w:type="dxa"/>
            <w:tcBorders>
              <w:top w:val="single" w:sz="4" w:space="0" w:color="auto"/>
              <w:left w:val="nil"/>
              <w:bottom w:val="single" w:sz="4" w:space="0" w:color="auto"/>
              <w:right w:val="nil"/>
            </w:tcBorders>
            <w:shd w:val="clear" w:color="auto" w:fill="auto"/>
            <w:noWrap/>
            <w:vAlign w:val="bottom"/>
          </w:tcPr>
          <w:p w14:paraId="46E83C10"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50</w:t>
            </w:r>
          </w:p>
        </w:tc>
        <w:tc>
          <w:tcPr>
            <w:tcW w:w="547" w:type="dxa"/>
            <w:tcBorders>
              <w:top w:val="single" w:sz="4" w:space="0" w:color="auto"/>
              <w:left w:val="nil"/>
              <w:bottom w:val="single" w:sz="4" w:space="0" w:color="auto"/>
              <w:right w:val="nil"/>
            </w:tcBorders>
            <w:shd w:val="clear" w:color="auto" w:fill="auto"/>
            <w:noWrap/>
            <w:vAlign w:val="bottom"/>
          </w:tcPr>
          <w:p w14:paraId="5655177D"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12</w:t>
            </w:r>
          </w:p>
        </w:tc>
        <w:tc>
          <w:tcPr>
            <w:tcW w:w="547" w:type="dxa"/>
            <w:tcBorders>
              <w:top w:val="single" w:sz="4" w:space="0" w:color="auto"/>
              <w:left w:val="nil"/>
              <w:bottom w:val="single" w:sz="4" w:space="0" w:color="auto"/>
              <w:right w:val="nil"/>
            </w:tcBorders>
            <w:shd w:val="clear" w:color="auto" w:fill="auto"/>
            <w:noWrap/>
            <w:vAlign w:val="bottom"/>
          </w:tcPr>
          <w:p w14:paraId="197302E9"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57</w:t>
            </w:r>
          </w:p>
        </w:tc>
        <w:tc>
          <w:tcPr>
            <w:tcW w:w="547" w:type="dxa"/>
            <w:tcBorders>
              <w:top w:val="single" w:sz="4" w:space="0" w:color="auto"/>
              <w:left w:val="nil"/>
              <w:bottom w:val="single" w:sz="4" w:space="0" w:color="auto"/>
              <w:right w:val="nil"/>
            </w:tcBorders>
            <w:shd w:val="clear" w:color="auto" w:fill="auto"/>
            <w:noWrap/>
            <w:vAlign w:val="bottom"/>
          </w:tcPr>
          <w:p w14:paraId="6C4358B8" w14:textId="77777777" w:rsidR="00C83187" w:rsidRPr="00780ACD" w:rsidRDefault="00C83187" w:rsidP="00973DA7">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4</w:t>
            </w:r>
          </w:p>
        </w:tc>
        <w:tc>
          <w:tcPr>
            <w:tcW w:w="1053" w:type="dxa"/>
            <w:tcBorders>
              <w:top w:val="single" w:sz="4" w:space="0" w:color="auto"/>
              <w:left w:val="nil"/>
              <w:bottom w:val="single" w:sz="4" w:space="0" w:color="auto"/>
              <w:right w:val="nil"/>
            </w:tcBorders>
            <w:shd w:val="clear" w:color="auto" w:fill="auto"/>
            <w:noWrap/>
            <w:vAlign w:val="bottom"/>
          </w:tcPr>
          <w:p w14:paraId="6EAF6DE5" w14:textId="77777777" w:rsidR="00C83187" w:rsidRPr="00780ACD" w:rsidRDefault="00C83187" w:rsidP="00973DA7">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-3.68</w:t>
            </w:r>
          </w:p>
        </w:tc>
      </w:tr>
      <w:tr w:rsidR="00C83187" w:rsidRPr="00780ACD" w14:paraId="28BA279D" w14:textId="77777777" w:rsidTr="00973DA7">
        <w:trPr>
          <w:trHeight w:val="280"/>
        </w:trPr>
        <w:tc>
          <w:tcPr>
            <w:tcW w:w="8788" w:type="dxa"/>
            <w:gridSpan w:val="8"/>
            <w:tcBorders>
              <w:top w:val="single" w:sz="4" w:space="0" w:color="auto"/>
              <w:left w:val="nil"/>
              <w:right w:val="nil"/>
            </w:tcBorders>
            <w:shd w:val="clear" w:color="auto" w:fill="auto"/>
            <w:noWrap/>
            <w:vAlign w:val="bottom"/>
          </w:tcPr>
          <w:p w14:paraId="404B6DA5" w14:textId="466B4A1A" w:rsidR="00C83187" w:rsidRPr="00780ACD" w:rsidRDefault="00C83187" w:rsidP="00973DA7">
            <w:pPr>
              <w:pStyle w:val="MDPI42tablebody"/>
              <w:jc w:val="left"/>
              <w:rPr>
                <w:rFonts w:asciiTheme="minorHAnsi" w:hAnsiTheme="minorHAnsi" w:cstheme="minorHAnsi"/>
                <w:sz w:val="24"/>
                <w:szCs w:val="24"/>
                <w:lang w:val="en-GB"/>
              </w:rPr>
            </w:pPr>
            <w:r w:rsidRPr="00780ACD">
              <w:rPr>
                <w:rFonts w:asciiTheme="minorHAnsi" w:hAnsiTheme="minorHAnsi" w:cstheme="minorHAnsi"/>
                <w:lang w:val="en-GB"/>
              </w:rPr>
              <w:t xml:space="preserve">Note: </w:t>
            </w:r>
            <w:r w:rsidRPr="00780ACD">
              <w:rPr>
                <w:rFonts w:asciiTheme="minorHAnsi" w:hAnsiTheme="minorHAnsi" w:cstheme="minorHAnsi"/>
              </w:rPr>
              <w:t>Clusters are family-wise error rate corrected (</w:t>
            </w:r>
            <w:proofErr w:type="spellStart"/>
            <w:r w:rsidRPr="00780ACD">
              <w:rPr>
                <w:rFonts w:asciiTheme="minorHAnsi" w:hAnsiTheme="minorHAnsi" w:cstheme="minorHAnsi"/>
                <w:i/>
              </w:rPr>
              <w:t>p</w:t>
            </w:r>
            <w:r w:rsidRPr="00780ACD">
              <w:rPr>
                <w:rFonts w:asciiTheme="minorHAnsi" w:hAnsiTheme="minorHAnsi" w:cstheme="minorHAnsi"/>
                <w:vertAlign w:val="subscript"/>
              </w:rPr>
              <w:t>FWE</w:t>
            </w:r>
            <w:proofErr w:type="spellEnd"/>
            <w:r w:rsidRPr="00780ACD">
              <w:rPr>
                <w:rFonts w:asciiTheme="minorHAnsi" w:hAnsiTheme="minorHAnsi" w:cstheme="minorHAnsi"/>
              </w:rPr>
              <w:t xml:space="preserve"> &lt; .05) surviving a </w:t>
            </w:r>
            <w:proofErr w:type="spellStart"/>
            <w:r w:rsidRPr="00780ACD">
              <w:rPr>
                <w:rFonts w:asciiTheme="minorHAnsi" w:hAnsiTheme="minorHAnsi" w:cstheme="minorHAnsi"/>
              </w:rPr>
              <w:t>voxelwise</w:t>
            </w:r>
            <w:proofErr w:type="spellEnd"/>
            <w:r w:rsidRPr="00780ACD">
              <w:rPr>
                <w:rFonts w:asciiTheme="minorHAnsi" w:hAnsiTheme="minorHAnsi" w:cstheme="minorHAnsi"/>
              </w:rPr>
              <w:t xml:space="preserve"> cluster-forming threshold of </w:t>
            </w:r>
            <w:r w:rsidRPr="00780ACD">
              <w:rPr>
                <w:rFonts w:asciiTheme="minorHAnsi" w:hAnsiTheme="minorHAnsi" w:cstheme="minorHAnsi"/>
                <w:i/>
              </w:rPr>
              <w:t>p</w:t>
            </w:r>
            <w:r w:rsidRPr="00780ACD">
              <w:rPr>
                <w:rFonts w:asciiTheme="minorHAnsi" w:hAnsiTheme="minorHAnsi" w:cstheme="minorHAnsi"/>
              </w:rPr>
              <w:t xml:space="preserve"> &lt; .001. See also Figure S</w:t>
            </w:r>
            <w:r w:rsidR="006F4FC1" w:rsidRPr="00780ACD">
              <w:rPr>
                <w:rFonts w:asciiTheme="minorHAnsi" w:hAnsiTheme="minorHAnsi" w:cstheme="minorHAnsi"/>
              </w:rPr>
              <w:t>6</w:t>
            </w:r>
            <w:r w:rsidRPr="00780ACD">
              <w:rPr>
                <w:rFonts w:asciiTheme="minorHAnsi" w:hAnsiTheme="minorHAnsi" w:cstheme="minorHAnsi"/>
              </w:rPr>
              <w:t>.</w:t>
            </w:r>
          </w:p>
        </w:tc>
      </w:tr>
    </w:tbl>
    <w:p w14:paraId="064937DD" w14:textId="41F0C4D2" w:rsidR="000A16F7" w:rsidRPr="00780ACD" w:rsidRDefault="000A16F7" w:rsidP="00AA0A2A">
      <w:pPr>
        <w:jc w:val="both"/>
        <w:rPr>
          <w:lang w:val="en-US"/>
        </w:rPr>
      </w:pPr>
    </w:p>
    <w:p w14:paraId="3BAD7F38" w14:textId="2CAAE2E5" w:rsidR="000521C8" w:rsidRPr="00780ACD" w:rsidRDefault="000521C8" w:rsidP="00AA0A2A">
      <w:pPr>
        <w:jc w:val="both"/>
        <w:rPr>
          <w:lang w:val="en-US"/>
        </w:rPr>
      </w:pPr>
    </w:p>
    <w:p w14:paraId="7E296974" w14:textId="3B9839C1" w:rsidR="008D17E7" w:rsidRPr="00780ACD" w:rsidRDefault="008D13F0" w:rsidP="00AA0A2A">
      <w:pPr>
        <w:jc w:val="both"/>
        <w:rPr>
          <w:lang w:val="en-US"/>
        </w:rPr>
      </w:pPr>
      <w:r w:rsidRPr="00780ACD">
        <w:rPr>
          <w:noProof/>
        </w:rPr>
        <w:drawing>
          <wp:inline distT="0" distB="0" distL="0" distR="0" wp14:anchorId="59EC6872" wp14:editId="032D0FC3">
            <wp:extent cx="5760720" cy="24657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465705"/>
                    </a:xfrm>
                    <a:prstGeom prst="rect">
                      <a:avLst/>
                    </a:prstGeom>
                  </pic:spPr>
                </pic:pic>
              </a:graphicData>
            </a:graphic>
          </wp:inline>
        </w:drawing>
      </w:r>
    </w:p>
    <w:p w14:paraId="2B75B031" w14:textId="538AA130" w:rsidR="0053121D" w:rsidRPr="00780ACD" w:rsidRDefault="00561273" w:rsidP="00D03500">
      <w:pPr>
        <w:spacing w:line="240" w:lineRule="auto"/>
        <w:jc w:val="both"/>
        <w:rPr>
          <w:rFonts w:cstheme="minorHAnsi"/>
          <w:sz w:val="24"/>
          <w:szCs w:val="24"/>
          <w:lang w:val="en-US"/>
        </w:rPr>
      </w:pPr>
      <w:r w:rsidRPr="00780ACD">
        <w:rPr>
          <w:rFonts w:cstheme="minorHAnsi"/>
          <w:lang w:val="en-US"/>
        </w:rPr>
        <w:t xml:space="preserve">Figure </w:t>
      </w:r>
      <w:r w:rsidR="0000470D" w:rsidRPr="00780ACD">
        <w:rPr>
          <w:rFonts w:cstheme="minorHAnsi"/>
          <w:lang w:val="en-US"/>
        </w:rPr>
        <w:t>S7</w:t>
      </w:r>
      <w:r w:rsidRPr="00780ACD">
        <w:rPr>
          <w:rFonts w:cstheme="minorHAnsi"/>
          <w:lang w:val="en-US"/>
        </w:rPr>
        <w:t xml:space="preserve">. </w:t>
      </w:r>
      <w:r w:rsidR="00372E89" w:rsidRPr="00780ACD">
        <w:rPr>
          <w:rFonts w:cstheme="minorHAnsi"/>
          <w:lang w:val="en-US"/>
        </w:rPr>
        <w:t xml:space="preserve">Main effect of </w:t>
      </w:r>
      <w:r w:rsidR="00372E89" w:rsidRPr="00780ACD">
        <w:rPr>
          <w:rStyle w:val="Fett"/>
          <w:rFonts w:cstheme="minorHAnsi"/>
          <w:b w:val="0"/>
          <w:lang w:val="en-US"/>
        </w:rPr>
        <w:t>activation related to the decision easiness/difficulty.</w:t>
      </w:r>
      <w:r w:rsidR="00372E89" w:rsidRPr="00780ACD">
        <w:rPr>
          <w:rFonts w:cstheme="minorHAnsi"/>
          <w:lang w:val="en-US"/>
        </w:rPr>
        <w:t xml:space="preserve"> </w:t>
      </w:r>
      <w:r w:rsidR="000775A6" w:rsidRPr="00780ACD">
        <w:rPr>
          <w:rFonts w:cstheme="minorHAnsi"/>
          <w:lang w:val="en-US"/>
        </w:rPr>
        <w:t xml:space="preserve">Regions showing greater activation during the decision-making phase of COGED part 3 as a function of </w:t>
      </w:r>
      <w:proofErr w:type="spellStart"/>
      <w:r w:rsidR="000775A6" w:rsidRPr="00780ACD">
        <w:rPr>
          <w:rFonts w:cstheme="minorHAnsi"/>
          <w:lang w:val="en-US"/>
        </w:rPr>
        <w:t>trialwise</w:t>
      </w:r>
      <w:proofErr w:type="spellEnd"/>
      <w:r w:rsidR="000775A6" w:rsidRPr="00780ACD">
        <w:rPr>
          <w:rFonts w:cstheme="minorHAnsi"/>
          <w:lang w:val="en-US"/>
        </w:rPr>
        <w:t xml:space="preserve"> difference in SV between the chosen and unchosen options</w:t>
      </w:r>
      <w:r w:rsidR="000775A6" w:rsidRPr="00780ACD">
        <w:rPr>
          <w:rFonts w:cstheme="minorHAnsi"/>
          <w:i/>
          <w:lang w:val="en-US"/>
        </w:rPr>
        <w:t xml:space="preserve"> </w:t>
      </w:r>
      <w:r w:rsidR="000775A6" w:rsidRPr="00780ACD">
        <w:rPr>
          <w:rFonts w:cstheme="minorHAnsi"/>
          <w:lang w:val="en-US"/>
        </w:rPr>
        <w:t>(SV</w:t>
      </w:r>
      <w:r w:rsidR="000775A6" w:rsidRPr="00780ACD">
        <w:rPr>
          <w:rFonts w:cstheme="minorHAnsi"/>
          <w:vertAlign w:val="subscript"/>
          <w:lang w:val="en-US"/>
        </w:rPr>
        <w:t xml:space="preserve">chosen </w:t>
      </w:r>
      <w:r w:rsidR="000775A6" w:rsidRPr="00780ACD">
        <w:rPr>
          <w:rFonts w:cstheme="minorHAnsi"/>
          <w:lang w:val="en-US"/>
        </w:rPr>
        <w:t>- SV</w:t>
      </w:r>
      <w:r w:rsidR="000775A6" w:rsidRPr="00780ACD">
        <w:rPr>
          <w:rFonts w:cstheme="minorHAnsi"/>
          <w:vertAlign w:val="subscript"/>
          <w:lang w:val="en-US"/>
        </w:rPr>
        <w:t>unchosen</w:t>
      </w:r>
      <w:r w:rsidR="000775A6" w:rsidRPr="00780ACD">
        <w:rPr>
          <w:rFonts w:cstheme="minorHAnsi"/>
          <w:lang w:val="en-US"/>
        </w:rPr>
        <w:t>) in the entire sample (</w:t>
      </w:r>
      <w:r w:rsidR="000775A6" w:rsidRPr="00780ACD">
        <w:rPr>
          <w:rFonts w:cstheme="minorHAnsi"/>
          <w:i/>
          <w:lang w:val="en-US"/>
        </w:rPr>
        <w:t>n</w:t>
      </w:r>
      <w:r w:rsidR="000775A6" w:rsidRPr="00780ACD">
        <w:rPr>
          <w:rFonts w:cstheme="minorHAnsi"/>
          <w:lang w:val="en-US"/>
        </w:rPr>
        <w:t xml:space="preserve"> = 96) as revealed by parametric analysis is shown on selected slices of the MNI152 template brain at a </w:t>
      </w:r>
      <w:proofErr w:type="spellStart"/>
      <w:r w:rsidR="000775A6" w:rsidRPr="00780ACD">
        <w:rPr>
          <w:rFonts w:cstheme="minorHAnsi"/>
          <w:lang w:val="en-US"/>
        </w:rPr>
        <w:t>voxelwise</w:t>
      </w:r>
      <w:proofErr w:type="spellEnd"/>
      <w:r w:rsidR="000775A6" w:rsidRPr="00780ACD">
        <w:rPr>
          <w:rFonts w:cstheme="minorHAnsi"/>
          <w:lang w:val="en-US"/>
        </w:rPr>
        <w:t xml:space="preserve"> threshold of </w:t>
      </w:r>
      <w:r w:rsidR="000775A6" w:rsidRPr="00780ACD">
        <w:rPr>
          <w:rFonts w:cstheme="minorHAnsi"/>
          <w:i/>
          <w:lang w:val="en-US"/>
        </w:rPr>
        <w:t>p</w:t>
      </w:r>
      <w:r w:rsidR="000775A6" w:rsidRPr="00780ACD">
        <w:rPr>
          <w:rFonts w:cstheme="minorHAnsi"/>
          <w:lang w:val="en-US"/>
        </w:rPr>
        <w:t xml:space="preserve"> &lt; .001 (whole-brain corrected, </w:t>
      </w:r>
      <w:r w:rsidR="000775A6" w:rsidRPr="00780ACD">
        <w:rPr>
          <w:rFonts w:cstheme="minorHAnsi"/>
          <w:i/>
          <w:lang w:val="en-US"/>
        </w:rPr>
        <w:t>p</w:t>
      </w:r>
      <w:r w:rsidR="000775A6" w:rsidRPr="00780ACD">
        <w:rPr>
          <w:rFonts w:cstheme="minorHAnsi"/>
          <w:lang w:val="en-US"/>
        </w:rPr>
        <w:t xml:space="preserve"> &lt; .05). Warm colors indicate positive correlations, while cool colors indicate negative relationships. </w:t>
      </w:r>
      <w:r w:rsidR="0053121D" w:rsidRPr="00780ACD">
        <w:rPr>
          <w:rFonts w:cstheme="minorHAnsi"/>
          <w:lang w:val="en-US"/>
        </w:rPr>
        <w:t xml:space="preserve">FEF = frontal eye field; IPS = intraparietal sulcus; PMC = posterior midcingulate cortex; L = left; R = right. </w:t>
      </w:r>
      <w:r w:rsidR="000775A6" w:rsidRPr="00780ACD">
        <w:rPr>
          <w:rFonts w:cstheme="minorHAnsi"/>
          <w:lang w:val="en-US"/>
        </w:rPr>
        <w:t>All significant correlations are summarized in Table S5.</w:t>
      </w:r>
    </w:p>
    <w:tbl>
      <w:tblPr>
        <w:tblW w:w="8788" w:type="dxa"/>
        <w:tblInd w:w="284" w:type="dxa"/>
        <w:tblCellMar>
          <w:left w:w="70" w:type="dxa"/>
          <w:right w:w="70" w:type="dxa"/>
        </w:tblCellMar>
        <w:tblLook w:val="04A0" w:firstRow="1" w:lastRow="0" w:firstColumn="1" w:lastColumn="0" w:noHBand="0" w:noVBand="1"/>
      </w:tblPr>
      <w:tblGrid>
        <w:gridCol w:w="3525"/>
        <w:gridCol w:w="444"/>
        <w:gridCol w:w="903"/>
        <w:gridCol w:w="1222"/>
        <w:gridCol w:w="547"/>
        <w:gridCol w:w="547"/>
        <w:gridCol w:w="547"/>
        <w:gridCol w:w="1053"/>
      </w:tblGrid>
      <w:tr w:rsidR="0053121D" w:rsidRPr="0051427B" w14:paraId="0CF286A8" w14:textId="77777777" w:rsidTr="008206B4">
        <w:trPr>
          <w:trHeight w:val="280"/>
        </w:trPr>
        <w:tc>
          <w:tcPr>
            <w:tcW w:w="8788" w:type="dxa"/>
            <w:gridSpan w:val="8"/>
            <w:tcBorders>
              <w:top w:val="single" w:sz="4" w:space="0" w:color="000000"/>
              <w:left w:val="nil"/>
              <w:bottom w:val="single" w:sz="4" w:space="0" w:color="000000"/>
              <w:right w:val="nil"/>
            </w:tcBorders>
            <w:shd w:val="clear" w:color="auto" w:fill="auto"/>
            <w:noWrap/>
            <w:vAlign w:val="bottom"/>
          </w:tcPr>
          <w:p w14:paraId="792B4B3E" w14:textId="4DD677F7" w:rsidR="0053121D" w:rsidRPr="00780ACD" w:rsidRDefault="0053121D" w:rsidP="008206B4">
            <w:pPr>
              <w:pStyle w:val="MDPI42tablebody"/>
              <w:jc w:val="left"/>
              <w:rPr>
                <w:rFonts w:asciiTheme="minorHAnsi" w:hAnsiTheme="minorHAnsi" w:cstheme="minorHAnsi"/>
                <w:b/>
                <w:sz w:val="24"/>
                <w:szCs w:val="24"/>
                <w:lang w:val="en-GB"/>
              </w:rPr>
            </w:pPr>
            <w:r w:rsidRPr="00780ACD">
              <w:rPr>
                <w:rFonts w:asciiTheme="minorHAnsi" w:hAnsiTheme="minorHAnsi" w:cstheme="minorHAnsi"/>
                <w:b/>
                <w:sz w:val="24"/>
                <w:szCs w:val="24"/>
                <w:lang w:val="en-GB"/>
              </w:rPr>
              <w:lastRenderedPageBreak/>
              <w:t xml:space="preserve">Table </w:t>
            </w:r>
            <w:r w:rsidR="00EE42AE" w:rsidRPr="00780ACD">
              <w:rPr>
                <w:rFonts w:asciiTheme="minorHAnsi" w:hAnsiTheme="minorHAnsi" w:cstheme="minorHAnsi"/>
                <w:b/>
                <w:sz w:val="24"/>
                <w:szCs w:val="24"/>
                <w:lang w:val="en-GB"/>
              </w:rPr>
              <w:t xml:space="preserve">S6 </w:t>
            </w:r>
            <w:r w:rsidRPr="00780ACD">
              <w:rPr>
                <w:rFonts w:asciiTheme="minorHAnsi" w:hAnsiTheme="minorHAnsi" w:cstheme="minorHAnsi"/>
                <w:b/>
                <w:sz w:val="24"/>
                <w:szCs w:val="24"/>
                <w:lang w:val="en-GB"/>
              </w:rPr>
              <w:t xml:space="preserve">COGED Part 3 whole-brain results: Decision phase activation correlated with the difference between chosen SV - unchosen SV in the entire sample (n=96) </w:t>
            </w:r>
          </w:p>
        </w:tc>
      </w:tr>
      <w:tr w:rsidR="0053121D" w:rsidRPr="00780ACD" w14:paraId="4DB0DE89" w14:textId="77777777" w:rsidTr="008206B4">
        <w:trPr>
          <w:trHeight w:val="280"/>
        </w:trPr>
        <w:tc>
          <w:tcPr>
            <w:tcW w:w="3525" w:type="dxa"/>
            <w:tcBorders>
              <w:top w:val="single" w:sz="4" w:space="0" w:color="000000"/>
              <w:left w:val="nil"/>
              <w:bottom w:val="single" w:sz="4" w:space="0" w:color="000000"/>
              <w:right w:val="nil"/>
            </w:tcBorders>
            <w:shd w:val="clear" w:color="auto" w:fill="auto"/>
            <w:noWrap/>
            <w:vAlign w:val="bottom"/>
            <w:hideMark/>
          </w:tcPr>
          <w:p w14:paraId="4F249BB2" w14:textId="77777777" w:rsidR="0053121D" w:rsidRPr="00780ACD" w:rsidRDefault="0053121D" w:rsidP="008206B4">
            <w:pPr>
              <w:pStyle w:val="MDPI42tablebody"/>
              <w:rPr>
                <w:rFonts w:asciiTheme="minorHAnsi" w:hAnsiTheme="minorHAnsi" w:cstheme="minorHAnsi"/>
                <w:b/>
                <w:sz w:val="24"/>
                <w:szCs w:val="24"/>
              </w:rPr>
            </w:pPr>
            <w:r w:rsidRPr="00780ACD">
              <w:rPr>
                <w:rFonts w:asciiTheme="minorHAnsi" w:hAnsiTheme="minorHAnsi" w:cstheme="minorHAnsi"/>
                <w:b/>
                <w:sz w:val="24"/>
                <w:szCs w:val="24"/>
              </w:rPr>
              <w:t>Anatomical Area</w:t>
            </w:r>
          </w:p>
        </w:tc>
        <w:tc>
          <w:tcPr>
            <w:tcW w:w="1347" w:type="dxa"/>
            <w:gridSpan w:val="2"/>
            <w:tcBorders>
              <w:top w:val="single" w:sz="4" w:space="0" w:color="000000"/>
              <w:left w:val="nil"/>
              <w:bottom w:val="single" w:sz="4" w:space="0" w:color="000000"/>
              <w:right w:val="nil"/>
            </w:tcBorders>
            <w:shd w:val="clear" w:color="auto" w:fill="auto"/>
            <w:noWrap/>
            <w:vAlign w:val="bottom"/>
            <w:hideMark/>
          </w:tcPr>
          <w:p w14:paraId="4A75CC23" w14:textId="77777777" w:rsidR="0053121D" w:rsidRPr="00780ACD" w:rsidRDefault="0053121D" w:rsidP="008206B4">
            <w:pPr>
              <w:pStyle w:val="MDPI42tablebody"/>
              <w:rPr>
                <w:rFonts w:asciiTheme="minorHAnsi" w:hAnsiTheme="minorHAnsi" w:cstheme="minorHAnsi"/>
                <w:b/>
                <w:sz w:val="24"/>
                <w:szCs w:val="24"/>
              </w:rPr>
            </w:pPr>
            <w:r w:rsidRPr="00780ACD">
              <w:rPr>
                <w:rFonts w:asciiTheme="minorHAnsi" w:hAnsiTheme="minorHAnsi" w:cstheme="minorHAnsi"/>
                <w:b/>
                <w:sz w:val="24"/>
                <w:szCs w:val="24"/>
              </w:rPr>
              <w:t>Hemisphere</w:t>
            </w:r>
          </w:p>
        </w:tc>
        <w:tc>
          <w:tcPr>
            <w:tcW w:w="1222" w:type="dxa"/>
            <w:tcBorders>
              <w:top w:val="single" w:sz="4" w:space="0" w:color="000000"/>
              <w:left w:val="nil"/>
              <w:bottom w:val="single" w:sz="4" w:space="0" w:color="000000"/>
              <w:right w:val="nil"/>
            </w:tcBorders>
            <w:shd w:val="clear" w:color="auto" w:fill="auto"/>
            <w:noWrap/>
            <w:vAlign w:val="bottom"/>
            <w:hideMark/>
          </w:tcPr>
          <w:p w14:paraId="242537B4" w14:textId="77777777" w:rsidR="0053121D" w:rsidRPr="00780ACD" w:rsidRDefault="0053121D" w:rsidP="008206B4">
            <w:pPr>
              <w:pStyle w:val="MDPI42tablebody"/>
              <w:rPr>
                <w:rFonts w:asciiTheme="minorHAnsi" w:hAnsiTheme="minorHAnsi" w:cstheme="minorHAnsi"/>
                <w:b/>
                <w:sz w:val="24"/>
                <w:szCs w:val="24"/>
              </w:rPr>
            </w:pPr>
            <w:r w:rsidRPr="00780ACD">
              <w:rPr>
                <w:rFonts w:asciiTheme="minorHAnsi" w:hAnsiTheme="minorHAnsi" w:cstheme="minorHAnsi"/>
                <w:b/>
                <w:sz w:val="24"/>
                <w:szCs w:val="24"/>
                <w:lang w:val="en-GB"/>
              </w:rPr>
              <w:t>Voxels</w:t>
            </w:r>
          </w:p>
        </w:tc>
        <w:tc>
          <w:tcPr>
            <w:tcW w:w="547" w:type="dxa"/>
            <w:tcBorders>
              <w:top w:val="single" w:sz="4" w:space="0" w:color="000000"/>
              <w:left w:val="nil"/>
              <w:bottom w:val="single" w:sz="4" w:space="0" w:color="000000"/>
              <w:right w:val="nil"/>
            </w:tcBorders>
            <w:shd w:val="clear" w:color="auto" w:fill="auto"/>
            <w:noWrap/>
            <w:vAlign w:val="bottom"/>
            <w:hideMark/>
          </w:tcPr>
          <w:p w14:paraId="42D6B7D4" w14:textId="77777777" w:rsidR="0053121D" w:rsidRPr="00780ACD" w:rsidRDefault="0053121D" w:rsidP="008206B4">
            <w:pPr>
              <w:pStyle w:val="MDPI42tablebody"/>
              <w:rPr>
                <w:rFonts w:asciiTheme="minorHAnsi" w:hAnsiTheme="minorHAnsi" w:cstheme="minorHAnsi"/>
                <w:b/>
                <w:sz w:val="24"/>
                <w:szCs w:val="24"/>
              </w:rPr>
            </w:pPr>
            <w:r w:rsidRPr="00780ACD">
              <w:rPr>
                <w:rFonts w:asciiTheme="minorHAnsi" w:hAnsiTheme="minorHAnsi" w:cstheme="minorHAnsi"/>
                <w:b/>
                <w:sz w:val="24"/>
                <w:szCs w:val="24"/>
                <w:lang w:val="en-GB"/>
              </w:rPr>
              <w:t>x</w:t>
            </w:r>
          </w:p>
        </w:tc>
        <w:tc>
          <w:tcPr>
            <w:tcW w:w="547" w:type="dxa"/>
            <w:tcBorders>
              <w:top w:val="single" w:sz="4" w:space="0" w:color="000000"/>
              <w:left w:val="nil"/>
              <w:bottom w:val="single" w:sz="4" w:space="0" w:color="000000"/>
              <w:right w:val="nil"/>
            </w:tcBorders>
            <w:shd w:val="clear" w:color="auto" w:fill="auto"/>
            <w:noWrap/>
            <w:vAlign w:val="bottom"/>
            <w:hideMark/>
          </w:tcPr>
          <w:p w14:paraId="425705C6" w14:textId="77777777" w:rsidR="0053121D" w:rsidRPr="00780ACD" w:rsidRDefault="0053121D" w:rsidP="008206B4">
            <w:pPr>
              <w:pStyle w:val="MDPI42tablebody"/>
              <w:rPr>
                <w:rFonts w:asciiTheme="minorHAnsi" w:hAnsiTheme="minorHAnsi" w:cstheme="minorHAnsi"/>
                <w:b/>
                <w:sz w:val="24"/>
                <w:szCs w:val="24"/>
              </w:rPr>
            </w:pPr>
            <w:r w:rsidRPr="00780ACD">
              <w:rPr>
                <w:rFonts w:asciiTheme="minorHAnsi" w:hAnsiTheme="minorHAnsi" w:cstheme="minorHAnsi"/>
                <w:b/>
                <w:sz w:val="24"/>
                <w:szCs w:val="24"/>
              </w:rPr>
              <w:t>y</w:t>
            </w:r>
          </w:p>
        </w:tc>
        <w:tc>
          <w:tcPr>
            <w:tcW w:w="547" w:type="dxa"/>
            <w:tcBorders>
              <w:top w:val="single" w:sz="4" w:space="0" w:color="000000"/>
              <w:left w:val="nil"/>
              <w:bottom w:val="single" w:sz="4" w:space="0" w:color="000000"/>
              <w:right w:val="nil"/>
            </w:tcBorders>
            <w:shd w:val="clear" w:color="auto" w:fill="auto"/>
            <w:noWrap/>
            <w:vAlign w:val="bottom"/>
            <w:hideMark/>
          </w:tcPr>
          <w:p w14:paraId="1F855AE4" w14:textId="77777777" w:rsidR="0053121D" w:rsidRPr="00780ACD" w:rsidRDefault="0053121D" w:rsidP="008206B4">
            <w:pPr>
              <w:pStyle w:val="MDPI42tablebody"/>
              <w:rPr>
                <w:rFonts w:asciiTheme="minorHAnsi" w:hAnsiTheme="minorHAnsi" w:cstheme="minorHAnsi"/>
                <w:b/>
                <w:sz w:val="24"/>
                <w:szCs w:val="24"/>
              </w:rPr>
            </w:pPr>
            <w:r w:rsidRPr="00780ACD">
              <w:rPr>
                <w:rFonts w:asciiTheme="minorHAnsi" w:hAnsiTheme="minorHAnsi" w:cstheme="minorHAnsi"/>
                <w:b/>
                <w:sz w:val="24"/>
                <w:szCs w:val="24"/>
              </w:rPr>
              <w:t>z</w:t>
            </w:r>
          </w:p>
        </w:tc>
        <w:tc>
          <w:tcPr>
            <w:tcW w:w="1053" w:type="dxa"/>
            <w:tcBorders>
              <w:top w:val="single" w:sz="4" w:space="0" w:color="000000"/>
              <w:left w:val="nil"/>
              <w:bottom w:val="single" w:sz="4" w:space="0" w:color="000000"/>
              <w:right w:val="nil"/>
            </w:tcBorders>
            <w:shd w:val="clear" w:color="auto" w:fill="auto"/>
            <w:noWrap/>
            <w:vAlign w:val="bottom"/>
            <w:hideMark/>
          </w:tcPr>
          <w:p w14:paraId="59FCAE20" w14:textId="77777777" w:rsidR="0053121D" w:rsidRPr="00780ACD" w:rsidRDefault="0053121D" w:rsidP="008206B4">
            <w:pPr>
              <w:pStyle w:val="MDPI42tablebody"/>
              <w:rPr>
                <w:rFonts w:asciiTheme="minorHAnsi" w:hAnsiTheme="minorHAnsi" w:cstheme="minorHAnsi"/>
                <w:b/>
                <w:sz w:val="24"/>
                <w:szCs w:val="24"/>
              </w:rPr>
            </w:pPr>
            <w:proofErr w:type="spellStart"/>
            <w:r w:rsidRPr="00780ACD">
              <w:rPr>
                <w:rFonts w:asciiTheme="minorHAnsi" w:hAnsiTheme="minorHAnsi" w:cstheme="minorHAnsi"/>
                <w:b/>
                <w:sz w:val="24"/>
                <w:szCs w:val="24"/>
                <w:lang w:val="en-GB"/>
              </w:rPr>
              <w:t>t</w:t>
            </w:r>
            <w:r w:rsidRPr="00780ACD">
              <w:rPr>
                <w:rFonts w:asciiTheme="minorHAnsi" w:hAnsiTheme="minorHAnsi" w:cstheme="minorHAnsi"/>
                <w:b/>
                <w:sz w:val="24"/>
                <w:szCs w:val="24"/>
                <w:vertAlign w:val="subscript"/>
                <w:lang w:val="en-GB"/>
              </w:rPr>
              <w:t>max</w:t>
            </w:r>
            <w:proofErr w:type="spellEnd"/>
          </w:p>
        </w:tc>
      </w:tr>
      <w:tr w:rsidR="0053121D" w:rsidRPr="00780ACD" w14:paraId="21C7ADD4" w14:textId="77777777" w:rsidTr="008206B4">
        <w:trPr>
          <w:trHeight w:val="280"/>
        </w:trPr>
        <w:tc>
          <w:tcPr>
            <w:tcW w:w="8788" w:type="dxa"/>
            <w:gridSpan w:val="8"/>
            <w:tcBorders>
              <w:top w:val="nil"/>
              <w:left w:val="nil"/>
              <w:bottom w:val="single" w:sz="4" w:space="0" w:color="auto"/>
              <w:right w:val="nil"/>
            </w:tcBorders>
            <w:shd w:val="clear" w:color="auto" w:fill="auto"/>
            <w:noWrap/>
            <w:vAlign w:val="bottom"/>
          </w:tcPr>
          <w:p w14:paraId="1556109A" w14:textId="77777777" w:rsidR="0053121D" w:rsidRPr="00780ACD" w:rsidRDefault="0053121D" w:rsidP="008206B4">
            <w:pPr>
              <w:pStyle w:val="MDPI42tablebody"/>
              <w:jc w:val="left"/>
              <w:rPr>
                <w:rFonts w:asciiTheme="minorHAnsi" w:hAnsiTheme="minorHAnsi" w:cstheme="minorHAnsi"/>
                <w:b/>
                <w:i/>
                <w:sz w:val="24"/>
                <w:szCs w:val="24"/>
                <w:lang w:val="en-GB"/>
              </w:rPr>
            </w:pPr>
            <w:r w:rsidRPr="00780ACD">
              <w:rPr>
                <w:rFonts w:asciiTheme="minorHAnsi" w:hAnsiTheme="minorHAnsi" w:cstheme="minorHAnsi"/>
                <w:b/>
                <w:i/>
                <w:sz w:val="24"/>
                <w:szCs w:val="24"/>
                <w:lang w:val="en-GB"/>
              </w:rPr>
              <w:t xml:space="preserve">positive correlation </w:t>
            </w:r>
          </w:p>
        </w:tc>
      </w:tr>
      <w:tr w:rsidR="0053121D" w:rsidRPr="00780ACD" w14:paraId="416084E6" w14:textId="77777777" w:rsidTr="008206B4">
        <w:trPr>
          <w:trHeight w:val="280"/>
        </w:trPr>
        <w:tc>
          <w:tcPr>
            <w:tcW w:w="3969" w:type="dxa"/>
            <w:gridSpan w:val="2"/>
            <w:tcBorders>
              <w:top w:val="single" w:sz="4" w:space="0" w:color="auto"/>
              <w:left w:val="nil"/>
              <w:right w:val="nil"/>
            </w:tcBorders>
            <w:shd w:val="clear" w:color="auto" w:fill="auto"/>
            <w:noWrap/>
            <w:vAlign w:val="bottom"/>
            <w:hideMark/>
          </w:tcPr>
          <w:p w14:paraId="0464553E"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anterior insula</w:t>
            </w:r>
          </w:p>
        </w:tc>
        <w:tc>
          <w:tcPr>
            <w:tcW w:w="903" w:type="dxa"/>
            <w:tcBorders>
              <w:top w:val="single" w:sz="4" w:space="0" w:color="auto"/>
              <w:left w:val="nil"/>
              <w:right w:val="nil"/>
            </w:tcBorders>
            <w:shd w:val="clear" w:color="auto" w:fill="auto"/>
            <w:noWrap/>
            <w:vAlign w:val="bottom"/>
            <w:hideMark/>
          </w:tcPr>
          <w:p w14:paraId="1826D9FB"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222" w:type="dxa"/>
            <w:tcBorders>
              <w:top w:val="single" w:sz="4" w:space="0" w:color="auto"/>
              <w:left w:val="nil"/>
              <w:right w:val="nil"/>
            </w:tcBorders>
            <w:shd w:val="clear" w:color="auto" w:fill="auto"/>
            <w:noWrap/>
            <w:vAlign w:val="bottom"/>
            <w:hideMark/>
          </w:tcPr>
          <w:p w14:paraId="25853D57"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32</w:t>
            </w:r>
          </w:p>
        </w:tc>
        <w:tc>
          <w:tcPr>
            <w:tcW w:w="547" w:type="dxa"/>
            <w:tcBorders>
              <w:top w:val="single" w:sz="4" w:space="0" w:color="auto"/>
              <w:left w:val="nil"/>
              <w:right w:val="nil"/>
            </w:tcBorders>
            <w:shd w:val="clear" w:color="auto" w:fill="auto"/>
            <w:noWrap/>
            <w:vAlign w:val="bottom"/>
            <w:hideMark/>
          </w:tcPr>
          <w:p w14:paraId="038EED34"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-30</w:t>
            </w:r>
          </w:p>
        </w:tc>
        <w:tc>
          <w:tcPr>
            <w:tcW w:w="547" w:type="dxa"/>
            <w:tcBorders>
              <w:top w:val="single" w:sz="4" w:space="0" w:color="auto"/>
              <w:left w:val="nil"/>
              <w:right w:val="nil"/>
            </w:tcBorders>
            <w:shd w:val="clear" w:color="auto" w:fill="auto"/>
            <w:noWrap/>
            <w:vAlign w:val="bottom"/>
            <w:hideMark/>
          </w:tcPr>
          <w:p w14:paraId="1D2E9904"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18</w:t>
            </w:r>
          </w:p>
        </w:tc>
        <w:tc>
          <w:tcPr>
            <w:tcW w:w="547" w:type="dxa"/>
            <w:tcBorders>
              <w:top w:val="single" w:sz="4" w:space="0" w:color="auto"/>
              <w:left w:val="nil"/>
              <w:right w:val="nil"/>
            </w:tcBorders>
            <w:shd w:val="clear" w:color="auto" w:fill="auto"/>
            <w:noWrap/>
            <w:vAlign w:val="bottom"/>
            <w:hideMark/>
          </w:tcPr>
          <w:p w14:paraId="1FB0FFFA"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-15</w:t>
            </w:r>
          </w:p>
        </w:tc>
        <w:tc>
          <w:tcPr>
            <w:tcW w:w="1053" w:type="dxa"/>
            <w:tcBorders>
              <w:top w:val="single" w:sz="4" w:space="0" w:color="auto"/>
              <w:left w:val="nil"/>
              <w:right w:val="nil"/>
            </w:tcBorders>
            <w:shd w:val="clear" w:color="auto" w:fill="auto"/>
            <w:noWrap/>
            <w:vAlign w:val="bottom"/>
            <w:hideMark/>
          </w:tcPr>
          <w:p w14:paraId="6458E545"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en-GB"/>
              </w:rPr>
              <w:t>4.87</w:t>
            </w:r>
          </w:p>
        </w:tc>
      </w:tr>
      <w:tr w:rsidR="0053121D" w:rsidRPr="00780ACD" w14:paraId="77FBEB52" w14:textId="77777777" w:rsidTr="008206B4">
        <w:trPr>
          <w:trHeight w:val="280"/>
        </w:trPr>
        <w:tc>
          <w:tcPr>
            <w:tcW w:w="3969" w:type="dxa"/>
            <w:gridSpan w:val="2"/>
            <w:tcBorders>
              <w:top w:val="nil"/>
              <w:left w:val="nil"/>
              <w:right w:val="nil"/>
            </w:tcBorders>
            <w:shd w:val="clear" w:color="auto" w:fill="auto"/>
            <w:noWrap/>
            <w:vAlign w:val="bottom"/>
          </w:tcPr>
          <w:p w14:paraId="2ED7368F"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anterior insula</w:t>
            </w:r>
          </w:p>
        </w:tc>
        <w:tc>
          <w:tcPr>
            <w:tcW w:w="903" w:type="dxa"/>
            <w:tcBorders>
              <w:top w:val="nil"/>
              <w:left w:val="nil"/>
              <w:right w:val="nil"/>
            </w:tcBorders>
            <w:shd w:val="clear" w:color="auto" w:fill="auto"/>
            <w:noWrap/>
            <w:vAlign w:val="bottom"/>
          </w:tcPr>
          <w:p w14:paraId="1154DEF9"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R</w:t>
            </w:r>
          </w:p>
        </w:tc>
        <w:tc>
          <w:tcPr>
            <w:tcW w:w="1222" w:type="dxa"/>
            <w:tcBorders>
              <w:top w:val="nil"/>
              <w:left w:val="nil"/>
              <w:right w:val="nil"/>
            </w:tcBorders>
            <w:shd w:val="clear" w:color="auto" w:fill="auto"/>
            <w:noWrap/>
            <w:vAlign w:val="bottom"/>
          </w:tcPr>
          <w:p w14:paraId="7FFAB3D2"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25</w:t>
            </w:r>
          </w:p>
        </w:tc>
        <w:tc>
          <w:tcPr>
            <w:tcW w:w="547" w:type="dxa"/>
            <w:tcBorders>
              <w:top w:val="nil"/>
              <w:left w:val="nil"/>
              <w:right w:val="nil"/>
            </w:tcBorders>
            <w:shd w:val="clear" w:color="auto" w:fill="auto"/>
            <w:noWrap/>
            <w:vAlign w:val="bottom"/>
          </w:tcPr>
          <w:p w14:paraId="4FD1766D"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30</w:t>
            </w:r>
          </w:p>
        </w:tc>
        <w:tc>
          <w:tcPr>
            <w:tcW w:w="547" w:type="dxa"/>
            <w:tcBorders>
              <w:top w:val="nil"/>
              <w:left w:val="nil"/>
              <w:right w:val="nil"/>
            </w:tcBorders>
            <w:shd w:val="clear" w:color="auto" w:fill="auto"/>
            <w:noWrap/>
            <w:vAlign w:val="bottom"/>
          </w:tcPr>
          <w:p w14:paraId="31B9063F"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18</w:t>
            </w:r>
          </w:p>
        </w:tc>
        <w:tc>
          <w:tcPr>
            <w:tcW w:w="547" w:type="dxa"/>
            <w:tcBorders>
              <w:top w:val="nil"/>
              <w:left w:val="nil"/>
              <w:right w:val="nil"/>
            </w:tcBorders>
            <w:shd w:val="clear" w:color="auto" w:fill="auto"/>
            <w:noWrap/>
            <w:vAlign w:val="bottom"/>
          </w:tcPr>
          <w:p w14:paraId="22315FC7"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-12</w:t>
            </w:r>
          </w:p>
        </w:tc>
        <w:tc>
          <w:tcPr>
            <w:tcW w:w="1053" w:type="dxa"/>
            <w:tcBorders>
              <w:top w:val="nil"/>
              <w:left w:val="nil"/>
              <w:right w:val="nil"/>
            </w:tcBorders>
            <w:shd w:val="clear" w:color="auto" w:fill="auto"/>
            <w:noWrap/>
            <w:vAlign w:val="bottom"/>
          </w:tcPr>
          <w:p w14:paraId="5B34144E"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4.89</w:t>
            </w:r>
          </w:p>
        </w:tc>
      </w:tr>
      <w:tr w:rsidR="0053121D" w:rsidRPr="00780ACD" w14:paraId="6BD5F033" w14:textId="77777777" w:rsidTr="008206B4">
        <w:trPr>
          <w:trHeight w:val="280"/>
        </w:trPr>
        <w:tc>
          <w:tcPr>
            <w:tcW w:w="3969" w:type="dxa"/>
            <w:gridSpan w:val="2"/>
            <w:tcBorders>
              <w:top w:val="nil"/>
              <w:left w:val="nil"/>
              <w:right w:val="nil"/>
            </w:tcBorders>
            <w:shd w:val="clear" w:color="auto" w:fill="auto"/>
            <w:noWrap/>
            <w:vAlign w:val="bottom"/>
          </w:tcPr>
          <w:p w14:paraId="167F93B7"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mid-cingulate/posterior cingulate</w:t>
            </w:r>
          </w:p>
        </w:tc>
        <w:tc>
          <w:tcPr>
            <w:tcW w:w="903" w:type="dxa"/>
            <w:tcBorders>
              <w:top w:val="nil"/>
              <w:left w:val="nil"/>
              <w:right w:val="nil"/>
            </w:tcBorders>
            <w:shd w:val="clear" w:color="auto" w:fill="auto"/>
            <w:noWrap/>
            <w:vAlign w:val="bottom"/>
          </w:tcPr>
          <w:p w14:paraId="37528EC0"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L/R</w:t>
            </w:r>
          </w:p>
        </w:tc>
        <w:tc>
          <w:tcPr>
            <w:tcW w:w="1222" w:type="dxa"/>
            <w:tcBorders>
              <w:top w:val="nil"/>
              <w:left w:val="nil"/>
              <w:right w:val="nil"/>
            </w:tcBorders>
            <w:shd w:val="clear" w:color="auto" w:fill="auto"/>
            <w:noWrap/>
            <w:vAlign w:val="bottom"/>
          </w:tcPr>
          <w:p w14:paraId="753B2939"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44</w:t>
            </w:r>
          </w:p>
        </w:tc>
        <w:tc>
          <w:tcPr>
            <w:tcW w:w="547" w:type="dxa"/>
            <w:tcBorders>
              <w:top w:val="nil"/>
              <w:left w:val="nil"/>
              <w:right w:val="nil"/>
            </w:tcBorders>
            <w:shd w:val="clear" w:color="auto" w:fill="auto"/>
            <w:noWrap/>
            <w:vAlign w:val="bottom"/>
          </w:tcPr>
          <w:p w14:paraId="79A968DD"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w:t>
            </w:r>
          </w:p>
        </w:tc>
        <w:tc>
          <w:tcPr>
            <w:tcW w:w="547" w:type="dxa"/>
            <w:tcBorders>
              <w:top w:val="nil"/>
              <w:left w:val="nil"/>
              <w:right w:val="nil"/>
            </w:tcBorders>
            <w:shd w:val="clear" w:color="auto" w:fill="auto"/>
            <w:noWrap/>
            <w:vAlign w:val="bottom"/>
          </w:tcPr>
          <w:p w14:paraId="7328DB8C"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-24</w:t>
            </w:r>
          </w:p>
        </w:tc>
        <w:tc>
          <w:tcPr>
            <w:tcW w:w="547" w:type="dxa"/>
            <w:tcBorders>
              <w:top w:val="nil"/>
              <w:left w:val="nil"/>
              <w:right w:val="nil"/>
            </w:tcBorders>
            <w:shd w:val="clear" w:color="auto" w:fill="auto"/>
            <w:noWrap/>
            <w:vAlign w:val="bottom"/>
          </w:tcPr>
          <w:p w14:paraId="017B6E0B"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35</w:t>
            </w:r>
          </w:p>
        </w:tc>
        <w:tc>
          <w:tcPr>
            <w:tcW w:w="1053" w:type="dxa"/>
            <w:tcBorders>
              <w:top w:val="nil"/>
              <w:left w:val="nil"/>
              <w:right w:val="nil"/>
            </w:tcBorders>
            <w:shd w:val="clear" w:color="auto" w:fill="auto"/>
            <w:noWrap/>
            <w:vAlign w:val="bottom"/>
          </w:tcPr>
          <w:p w14:paraId="773949ED"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4.20</w:t>
            </w:r>
          </w:p>
        </w:tc>
      </w:tr>
      <w:tr w:rsidR="0053121D" w:rsidRPr="00780ACD" w14:paraId="2A830D19" w14:textId="77777777" w:rsidTr="008206B4">
        <w:trPr>
          <w:trHeight w:val="280"/>
        </w:trPr>
        <w:tc>
          <w:tcPr>
            <w:tcW w:w="3969" w:type="dxa"/>
            <w:gridSpan w:val="2"/>
            <w:tcBorders>
              <w:top w:val="nil"/>
              <w:left w:val="nil"/>
              <w:right w:val="nil"/>
            </w:tcBorders>
            <w:shd w:val="clear" w:color="auto" w:fill="auto"/>
            <w:noWrap/>
            <w:vAlign w:val="bottom"/>
          </w:tcPr>
          <w:p w14:paraId="096CB783"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middle frontal gyrus (frontal eye field)</w:t>
            </w:r>
          </w:p>
        </w:tc>
        <w:tc>
          <w:tcPr>
            <w:tcW w:w="903" w:type="dxa"/>
            <w:tcBorders>
              <w:top w:val="nil"/>
              <w:left w:val="nil"/>
              <w:right w:val="nil"/>
            </w:tcBorders>
            <w:shd w:val="clear" w:color="auto" w:fill="auto"/>
            <w:noWrap/>
            <w:vAlign w:val="bottom"/>
          </w:tcPr>
          <w:p w14:paraId="2AC8CE1E"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L</w:t>
            </w:r>
          </w:p>
        </w:tc>
        <w:tc>
          <w:tcPr>
            <w:tcW w:w="1222" w:type="dxa"/>
            <w:tcBorders>
              <w:top w:val="nil"/>
              <w:left w:val="nil"/>
              <w:right w:val="nil"/>
            </w:tcBorders>
            <w:shd w:val="clear" w:color="auto" w:fill="auto"/>
            <w:noWrap/>
            <w:vAlign w:val="bottom"/>
          </w:tcPr>
          <w:p w14:paraId="74983135"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32</w:t>
            </w:r>
          </w:p>
        </w:tc>
        <w:tc>
          <w:tcPr>
            <w:tcW w:w="547" w:type="dxa"/>
            <w:tcBorders>
              <w:top w:val="nil"/>
              <w:left w:val="nil"/>
              <w:right w:val="nil"/>
            </w:tcBorders>
            <w:shd w:val="clear" w:color="auto" w:fill="auto"/>
            <w:noWrap/>
            <w:vAlign w:val="bottom"/>
          </w:tcPr>
          <w:p w14:paraId="0DA4B611"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-27</w:t>
            </w:r>
          </w:p>
        </w:tc>
        <w:tc>
          <w:tcPr>
            <w:tcW w:w="547" w:type="dxa"/>
            <w:tcBorders>
              <w:top w:val="nil"/>
              <w:left w:val="nil"/>
              <w:right w:val="nil"/>
            </w:tcBorders>
            <w:shd w:val="clear" w:color="auto" w:fill="auto"/>
            <w:noWrap/>
            <w:vAlign w:val="bottom"/>
          </w:tcPr>
          <w:p w14:paraId="02E96EBD"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-12</w:t>
            </w:r>
          </w:p>
        </w:tc>
        <w:tc>
          <w:tcPr>
            <w:tcW w:w="547" w:type="dxa"/>
            <w:tcBorders>
              <w:top w:val="nil"/>
              <w:left w:val="nil"/>
              <w:right w:val="nil"/>
            </w:tcBorders>
            <w:shd w:val="clear" w:color="auto" w:fill="auto"/>
            <w:noWrap/>
            <w:vAlign w:val="bottom"/>
          </w:tcPr>
          <w:p w14:paraId="504A03DA"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50</w:t>
            </w:r>
          </w:p>
        </w:tc>
        <w:tc>
          <w:tcPr>
            <w:tcW w:w="1053" w:type="dxa"/>
            <w:tcBorders>
              <w:top w:val="nil"/>
              <w:left w:val="nil"/>
              <w:right w:val="nil"/>
            </w:tcBorders>
            <w:shd w:val="clear" w:color="auto" w:fill="auto"/>
            <w:noWrap/>
            <w:vAlign w:val="bottom"/>
          </w:tcPr>
          <w:p w14:paraId="4282AF12"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4.56</w:t>
            </w:r>
          </w:p>
        </w:tc>
      </w:tr>
      <w:tr w:rsidR="0053121D" w:rsidRPr="00780ACD" w14:paraId="3834DFB7" w14:textId="77777777" w:rsidTr="008206B4">
        <w:trPr>
          <w:trHeight w:val="280"/>
        </w:trPr>
        <w:tc>
          <w:tcPr>
            <w:tcW w:w="8788" w:type="dxa"/>
            <w:gridSpan w:val="8"/>
            <w:tcBorders>
              <w:top w:val="nil"/>
              <w:left w:val="nil"/>
              <w:bottom w:val="single" w:sz="4" w:space="0" w:color="auto"/>
              <w:right w:val="nil"/>
            </w:tcBorders>
            <w:shd w:val="clear" w:color="auto" w:fill="auto"/>
            <w:noWrap/>
            <w:vAlign w:val="bottom"/>
          </w:tcPr>
          <w:p w14:paraId="009A3D78" w14:textId="77777777" w:rsidR="0053121D" w:rsidRPr="00780ACD" w:rsidRDefault="0053121D" w:rsidP="008206B4">
            <w:pPr>
              <w:pStyle w:val="MDPI42tablebody"/>
              <w:jc w:val="left"/>
              <w:rPr>
                <w:rFonts w:asciiTheme="minorHAnsi" w:hAnsiTheme="minorHAnsi" w:cstheme="minorHAnsi"/>
                <w:sz w:val="24"/>
                <w:szCs w:val="24"/>
                <w:lang w:val="en-GB"/>
              </w:rPr>
            </w:pPr>
            <w:r w:rsidRPr="00780ACD">
              <w:rPr>
                <w:rFonts w:asciiTheme="minorHAnsi" w:hAnsiTheme="minorHAnsi" w:cstheme="minorHAnsi"/>
                <w:b/>
                <w:i/>
                <w:sz w:val="24"/>
                <w:szCs w:val="24"/>
                <w:lang w:val="en-GB"/>
              </w:rPr>
              <w:t>negative correlation</w:t>
            </w:r>
          </w:p>
        </w:tc>
      </w:tr>
      <w:tr w:rsidR="0053121D" w:rsidRPr="00780ACD" w14:paraId="78352611" w14:textId="77777777" w:rsidTr="008206B4">
        <w:trPr>
          <w:trHeight w:val="280"/>
        </w:trPr>
        <w:tc>
          <w:tcPr>
            <w:tcW w:w="3525" w:type="dxa"/>
            <w:tcBorders>
              <w:top w:val="nil"/>
              <w:left w:val="nil"/>
              <w:bottom w:val="single" w:sz="4" w:space="0" w:color="auto"/>
              <w:right w:val="nil"/>
            </w:tcBorders>
            <w:shd w:val="clear" w:color="auto" w:fill="auto"/>
            <w:noWrap/>
            <w:vAlign w:val="bottom"/>
          </w:tcPr>
          <w:p w14:paraId="5F772F05"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intraparietal sulcus</w:t>
            </w:r>
          </w:p>
        </w:tc>
        <w:tc>
          <w:tcPr>
            <w:tcW w:w="1347" w:type="dxa"/>
            <w:gridSpan w:val="2"/>
            <w:tcBorders>
              <w:top w:val="nil"/>
              <w:left w:val="nil"/>
              <w:bottom w:val="single" w:sz="4" w:space="0" w:color="auto"/>
              <w:right w:val="nil"/>
            </w:tcBorders>
            <w:shd w:val="clear" w:color="auto" w:fill="auto"/>
            <w:noWrap/>
            <w:vAlign w:val="bottom"/>
          </w:tcPr>
          <w:p w14:paraId="7A53B951"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R</w:t>
            </w:r>
          </w:p>
        </w:tc>
        <w:tc>
          <w:tcPr>
            <w:tcW w:w="1222" w:type="dxa"/>
            <w:tcBorders>
              <w:top w:val="nil"/>
              <w:left w:val="nil"/>
              <w:bottom w:val="single" w:sz="4" w:space="0" w:color="auto"/>
              <w:right w:val="nil"/>
            </w:tcBorders>
            <w:shd w:val="clear" w:color="auto" w:fill="auto"/>
            <w:noWrap/>
            <w:vAlign w:val="bottom"/>
          </w:tcPr>
          <w:p w14:paraId="78F944D8"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84</w:t>
            </w:r>
          </w:p>
        </w:tc>
        <w:tc>
          <w:tcPr>
            <w:tcW w:w="547" w:type="dxa"/>
            <w:tcBorders>
              <w:top w:val="nil"/>
              <w:left w:val="nil"/>
              <w:bottom w:val="single" w:sz="4" w:space="0" w:color="auto"/>
              <w:right w:val="nil"/>
            </w:tcBorders>
            <w:shd w:val="clear" w:color="auto" w:fill="auto"/>
            <w:noWrap/>
            <w:vAlign w:val="bottom"/>
          </w:tcPr>
          <w:p w14:paraId="0DD30C61"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36</w:t>
            </w:r>
          </w:p>
        </w:tc>
        <w:tc>
          <w:tcPr>
            <w:tcW w:w="547" w:type="dxa"/>
            <w:tcBorders>
              <w:top w:val="nil"/>
              <w:left w:val="nil"/>
              <w:bottom w:val="single" w:sz="4" w:space="0" w:color="auto"/>
              <w:right w:val="nil"/>
            </w:tcBorders>
            <w:shd w:val="clear" w:color="auto" w:fill="auto"/>
            <w:noWrap/>
            <w:vAlign w:val="bottom"/>
          </w:tcPr>
          <w:p w14:paraId="748EAD17"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-72</w:t>
            </w:r>
          </w:p>
        </w:tc>
        <w:tc>
          <w:tcPr>
            <w:tcW w:w="547" w:type="dxa"/>
            <w:tcBorders>
              <w:top w:val="nil"/>
              <w:left w:val="nil"/>
              <w:bottom w:val="single" w:sz="4" w:space="0" w:color="auto"/>
              <w:right w:val="nil"/>
            </w:tcBorders>
            <w:shd w:val="clear" w:color="auto" w:fill="auto"/>
            <w:noWrap/>
            <w:vAlign w:val="bottom"/>
          </w:tcPr>
          <w:p w14:paraId="209352FA" w14:textId="77777777" w:rsidR="0053121D" w:rsidRPr="00780ACD" w:rsidRDefault="0053121D" w:rsidP="008206B4">
            <w:pPr>
              <w:pStyle w:val="MDPI42tablebody"/>
              <w:rPr>
                <w:rFonts w:asciiTheme="minorHAnsi" w:hAnsiTheme="minorHAnsi" w:cstheme="minorHAnsi"/>
                <w:sz w:val="24"/>
                <w:szCs w:val="24"/>
                <w:lang w:val="de-DE"/>
              </w:rPr>
            </w:pPr>
            <w:r w:rsidRPr="00780ACD">
              <w:rPr>
                <w:rFonts w:asciiTheme="minorHAnsi" w:hAnsiTheme="minorHAnsi" w:cstheme="minorHAnsi"/>
                <w:sz w:val="24"/>
                <w:szCs w:val="24"/>
                <w:lang w:val="de-DE"/>
              </w:rPr>
              <w:t>30</w:t>
            </w:r>
          </w:p>
        </w:tc>
        <w:tc>
          <w:tcPr>
            <w:tcW w:w="1053" w:type="dxa"/>
            <w:tcBorders>
              <w:top w:val="nil"/>
              <w:left w:val="nil"/>
              <w:bottom w:val="single" w:sz="4" w:space="0" w:color="auto"/>
              <w:right w:val="nil"/>
            </w:tcBorders>
            <w:shd w:val="clear" w:color="auto" w:fill="auto"/>
            <w:noWrap/>
            <w:vAlign w:val="bottom"/>
          </w:tcPr>
          <w:p w14:paraId="4EE311F8" w14:textId="77777777" w:rsidR="0053121D" w:rsidRPr="00780ACD" w:rsidRDefault="0053121D" w:rsidP="008206B4">
            <w:pPr>
              <w:pStyle w:val="MDPI42tablebody"/>
              <w:rPr>
                <w:rFonts w:asciiTheme="minorHAnsi" w:hAnsiTheme="minorHAnsi" w:cstheme="minorHAnsi"/>
                <w:sz w:val="24"/>
                <w:szCs w:val="24"/>
                <w:lang w:val="en-GB"/>
              </w:rPr>
            </w:pPr>
            <w:r w:rsidRPr="00780ACD">
              <w:rPr>
                <w:rFonts w:asciiTheme="minorHAnsi" w:hAnsiTheme="minorHAnsi" w:cstheme="minorHAnsi"/>
                <w:sz w:val="24"/>
                <w:szCs w:val="24"/>
                <w:lang w:val="en-GB"/>
              </w:rPr>
              <w:t>-5.12</w:t>
            </w:r>
          </w:p>
        </w:tc>
      </w:tr>
      <w:tr w:rsidR="0053121D" w:rsidRPr="00780ACD" w14:paraId="34277175" w14:textId="77777777" w:rsidTr="008206B4">
        <w:trPr>
          <w:trHeight w:val="280"/>
        </w:trPr>
        <w:tc>
          <w:tcPr>
            <w:tcW w:w="8788" w:type="dxa"/>
            <w:gridSpan w:val="8"/>
            <w:tcBorders>
              <w:top w:val="single" w:sz="4" w:space="0" w:color="auto"/>
              <w:left w:val="nil"/>
              <w:right w:val="nil"/>
            </w:tcBorders>
            <w:shd w:val="clear" w:color="auto" w:fill="auto"/>
            <w:noWrap/>
            <w:vAlign w:val="bottom"/>
          </w:tcPr>
          <w:p w14:paraId="2A024540" w14:textId="419173D7" w:rsidR="0053121D" w:rsidRPr="00780ACD" w:rsidRDefault="0053121D" w:rsidP="008206B4">
            <w:pPr>
              <w:pStyle w:val="MDPI42tablebody"/>
              <w:jc w:val="left"/>
              <w:rPr>
                <w:rFonts w:asciiTheme="minorHAnsi" w:hAnsiTheme="minorHAnsi" w:cstheme="minorHAnsi"/>
                <w:sz w:val="24"/>
                <w:szCs w:val="24"/>
                <w:lang w:val="en-GB"/>
              </w:rPr>
            </w:pPr>
            <w:r w:rsidRPr="00780ACD">
              <w:rPr>
                <w:rFonts w:asciiTheme="minorHAnsi" w:hAnsiTheme="minorHAnsi" w:cstheme="minorHAnsi"/>
                <w:lang w:val="en-GB"/>
              </w:rPr>
              <w:t xml:space="preserve">Note: </w:t>
            </w:r>
            <w:r w:rsidRPr="00780ACD">
              <w:rPr>
                <w:rFonts w:asciiTheme="minorHAnsi" w:hAnsiTheme="minorHAnsi" w:cstheme="minorHAnsi"/>
              </w:rPr>
              <w:t>Clusters are family-wise error rate corrected (</w:t>
            </w:r>
            <w:proofErr w:type="spellStart"/>
            <w:r w:rsidRPr="00780ACD">
              <w:rPr>
                <w:rFonts w:asciiTheme="minorHAnsi" w:hAnsiTheme="minorHAnsi" w:cstheme="minorHAnsi"/>
                <w:i/>
              </w:rPr>
              <w:t>p</w:t>
            </w:r>
            <w:r w:rsidRPr="00780ACD">
              <w:rPr>
                <w:rFonts w:asciiTheme="minorHAnsi" w:hAnsiTheme="minorHAnsi" w:cstheme="minorHAnsi"/>
                <w:vertAlign w:val="subscript"/>
              </w:rPr>
              <w:t>FWE</w:t>
            </w:r>
            <w:proofErr w:type="spellEnd"/>
            <w:r w:rsidRPr="00780ACD">
              <w:rPr>
                <w:rFonts w:asciiTheme="minorHAnsi" w:hAnsiTheme="minorHAnsi" w:cstheme="minorHAnsi"/>
              </w:rPr>
              <w:t xml:space="preserve"> &lt; .05) surviving a </w:t>
            </w:r>
            <w:proofErr w:type="spellStart"/>
            <w:r w:rsidRPr="00780ACD">
              <w:rPr>
                <w:rFonts w:asciiTheme="minorHAnsi" w:hAnsiTheme="minorHAnsi" w:cstheme="minorHAnsi"/>
              </w:rPr>
              <w:t>voxelwise</w:t>
            </w:r>
            <w:proofErr w:type="spellEnd"/>
            <w:r w:rsidRPr="00780ACD">
              <w:rPr>
                <w:rFonts w:asciiTheme="minorHAnsi" w:hAnsiTheme="minorHAnsi" w:cstheme="minorHAnsi"/>
              </w:rPr>
              <w:t xml:space="preserve"> cluster-forming threshold of </w:t>
            </w:r>
            <w:r w:rsidRPr="00780ACD">
              <w:rPr>
                <w:rFonts w:asciiTheme="minorHAnsi" w:hAnsiTheme="minorHAnsi" w:cstheme="minorHAnsi"/>
                <w:i/>
              </w:rPr>
              <w:t>p</w:t>
            </w:r>
            <w:r w:rsidRPr="00780ACD">
              <w:rPr>
                <w:rFonts w:asciiTheme="minorHAnsi" w:hAnsiTheme="minorHAnsi" w:cstheme="minorHAnsi"/>
              </w:rPr>
              <w:t xml:space="preserve"> &lt; .001. See also Figure S7.</w:t>
            </w:r>
          </w:p>
        </w:tc>
      </w:tr>
    </w:tbl>
    <w:p w14:paraId="48EA5D0D" w14:textId="6200A1A0" w:rsidR="000521C8" w:rsidRPr="00780ACD" w:rsidRDefault="000521C8" w:rsidP="00AA0A2A">
      <w:pPr>
        <w:jc w:val="both"/>
        <w:rPr>
          <w:lang w:val="en-US"/>
        </w:rPr>
      </w:pPr>
    </w:p>
    <w:p w14:paraId="4D45522A" w14:textId="103B08A6" w:rsidR="000521C8" w:rsidRPr="00780ACD" w:rsidRDefault="006F4FC1" w:rsidP="00AA0A2A">
      <w:pPr>
        <w:jc w:val="both"/>
        <w:rPr>
          <w:lang w:val="en-US"/>
        </w:rPr>
      </w:pPr>
      <w:r w:rsidRPr="00780ACD">
        <w:rPr>
          <w:noProof/>
          <w:lang w:val="en-US"/>
        </w:rPr>
        <w:t xml:space="preserve"> </w:t>
      </w:r>
      <w:r w:rsidRPr="00780ACD">
        <w:rPr>
          <w:noProof/>
        </w:rPr>
        <w:drawing>
          <wp:inline distT="0" distB="0" distL="0" distR="0" wp14:anchorId="1EAAAB5D" wp14:editId="24BA0ABF">
            <wp:extent cx="5760720" cy="2024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2024380"/>
                    </a:xfrm>
                    <a:prstGeom prst="rect">
                      <a:avLst/>
                    </a:prstGeom>
                  </pic:spPr>
                </pic:pic>
              </a:graphicData>
            </a:graphic>
          </wp:inline>
        </w:drawing>
      </w:r>
    </w:p>
    <w:p w14:paraId="0A568F53" w14:textId="6046ADB7" w:rsidR="00B20788" w:rsidRPr="00780ACD" w:rsidRDefault="009D709D" w:rsidP="00D03500">
      <w:pPr>
        <w:spacing w:line="240" w:lineRule="auto"/>
        <w:jc w:val="both"/>
        <w:rPr>
          <w:rFonts w:cstheme="minorHAnsi"/>
          <w:lang w:val="en-US"/>
        </w:rPr>
      </w:pPr>
      <w:r w:rsidRPr="00780ACD">
        <w:rPr>
          <w:rFonts w:cstheme="minorHAnsi"/>
          <w:lang w:val="en-US"/>
        </w:rPr>
        <w:t xml:space="preserve">Figure </w:t>
      </w:r>
      <w:r w:rsidR="008822B4" w:rsidRPr="00780ACD">
        <w:rPr>
          <w:rFonts w:cstheme="minorHAnsi"/>
          <w:lang w:val="en-US"/>
        </w:rPr>
        <w:t>S</w:t>
      </w:r>
      <w:r w:rsidR="0089786C" w:rsidRPr="00780ACD">
        <w:rPr>
          <w:rFonts w:cstheme="minorHAnsi"/>
          <w:lang w:val="en-US"/>
        </w:rPr>
        <w:t>8</w:t>
      </w:r>
      <w:r w:rsidRPr="00780ACD">
        <w:rPr>
          <w:rFonts w:cstheme="minorHAnsi"/>
          <w:lang w:val="en-US"/>
        </w:rPr>
        <w:t xml:space="preserve">. </w:t>
      </w:r>
      <w:r w:rsidR="00372E89" w:rsidRPr="00780ACD">
        <w:rPr>
          <w:rFonts w:cstheme="minorHAnsi"/>
          <w:lang w:val="en-US"/>
        </w:rPr>
        <w:t>G</w:t>
      </w:r>
      <w:r w:rsidR="00372E89" w:rsidRPr="00780ACD">
        <w:rPr>
          <w:rStyle w:val="Fett"/>
          <w:rFonts w:cstheme="minorHAnsi"/>
          <w:b w:val="0"/>
          <w:lang w:val="en-US"/>
        </w:rPr>
        <w:t xml:space="preserve">roup differences in </w:t>
      </w:r>
      <w:bookmarkStart w:id="2" w:name="_Hlk167269342"/>
      <w:r w:rsidR="00372E89" w:rsidRPr="00780ACD">
        <w:rPr>
          <w:rStyle w:val="Fett"/>
          <w:rFonts w:cstheme="minorHAnsi"/>
          <w:b w:val="0"/>
          <w:lang w:val="en-US"/>
        </w:rPr>
        <w:t>activation related to the decision easiness/difficulty</w:t>
      </w:r>
      <w:bookmarkEnd w:id="2"/>
      <w:r w:rsidR="00372E89" w:rsidRPr="00780ACD">
        <w:rPr>
          <w:rStyle w:val="Fett"/>
          <w:rFonts w:cstheme="minorHAnsi"/>
          <w:b w:val="0"/>
          <w:lang w:val="en-US"/>
        </w:rPr>
        <w:t xml:space="preserve"> (exploratory).</w:t>
      </w:r>
      <w:r w:rsidR="00372E89" w:rsidRPr="00780ACD">
        <w:rPr>
          <w:rStyle w:val="Fett"/>
          <w:rFonts w:asciiTheme="majorHAnsi" w:hAnsiTheme="majorHAnsi" w:cstheme="majorHAnsi"/>
          <w:b w:val="0"/>
          <w:lang w:val="en-US"/>
        </w:rPr>
        <w:t xml:space="preserve"> </w:t>
      </w:r>
      <w:r w:rsidR="00372E89" w:rsidRPr="00780ACD">
        <w:rPr>
          <w:rFonts w:cstheme="minorHAnsi"/>
          <w:lang w:val="en-US"/>
        </w:rPr>
        <w:t xml:space="preserve"> </w:t>
      </w:r>
      <w:r w:rsidR="0053121D" w:rsidRPr="00780ACD">
        <w:rPr>
          <w:rFonts w:cstheme="minorHAnsi"/>
          <w:lang w:val="en-US"/>
        </w:rPr>
        <w:t xml:space="preserve">Regions showing greater activation during the decision-making phase of COGED part 3 in AN relative to HC (AN &gt; HC) as a function of </w:t>
      </w:r>
      <w:proofErr w:type="spellStart"/>
      <w:r w:rsidR="0053121D" w:rsidRPr="00780ACD">
        <w:rPr>
          <w:rFonts w:cstheme="minorHAnsi"/>
          <w:lang w:val="en-US"/>
        </w:rPr>
        <w:t>trialwise</w:t>
      </w:r>
      <w:proofErr w:type="spellEnd"/>
      <w:r w:rsidR="0053121D" w:rsidRPr="00780ACD">
        <w:rPr>
          <w:rFonts w:cstheme="minorHAnsi"/>
          <w:lang w:val="en-US"/>
        </w:rPr>
        <w:t xml:space="preserve"> difference in SV between the chosen and unchosen options</w:t>
      </w:r>
      <w:r w:rsidR="0053121D" w:rsidRPr="00780ACD">
        <w:rPr>
          <w:rFonts w:cstheme="minorHAnsi"/>
          <w:i/>
          <w:lang w:val="en-US"/>
        </w:rPr>
        <w:t xml:space="preserve"> </w:t>
      </w:r>
      <w:r w:rsidR="0053121D" w:rsidRPr="00780ACD">
        <w:rPr>
          <w:rFonts w:cstheme="minorHAnsi"/>
          <w:lang w:val="en-US"/>
        </w:rPr>
        <w:t>(SV</w:t>
      </w:r>
      <w:r w:rsidR="0053121D" w:rsidRPr="00780ACD">
        <w:rPr>
          <w:rFonts w:cstheme="minorHAnsi"/>
          <w:vertAlign w:val="subscript"/>
          <w:lang w:val="en-US"/>
        </w:rPr>
        <w:t xml:space="preserve">chosen </w:t>
      </w:r>
      <w:r w:rsidR="0053121D" w:rsidRPr="00780ACD">
        <w:rPr>
          <w:rFonts w:cstheme="minorHAnsi"/>
          <w:lang w:val="en-US"/>
        </w:rPr>
        <w:t>- SV</w:t>
      </w:r>
      <w:r w:rsidR="0053121D" w:rsidRPr="00780ACD">
        <w:rPr>
          <w:rFonts w:cstheme="minorHAnsi"/>
          <w:vertAlign w:val="subscript"/>
          <w:lang w:val="en-US"/>
        </w:rPr>
        <w:t>unchosen</w:t>
      </w:r>
      <w:r w:rsidR="0053121D" w:rsidRPr="00780ACD">
        <w:rPr>
          <w:rFonts w:cstheme="minorHAnsi"/>
          <w:lang w:val="en-US"/>
        </w:rPr>
        <w:t xml:space="preserve">) as revealed by parametric analysis is shown on selected slices of the MNI152 template brain at an exploratory </w:t>
      </w:r>
      <w:proofErr w:type="spellStart"/>
      <w:r w:rsidR="0053121D" w:rsidRPr="00780ACD">
        <w:rPr>
          <w:rFonts w:cstheme="minorHAnsi"/>
          <w:lang w:val="en-US"/>
        </w:rPr>
        <w:t>voxelwise</w:t>
      </w:r>
      <w:proofErr w:type="spellEnd"/>
      <w:r w:rsidR="0053121D" w:rsidRPr="00780ACD">
        <w:rPr>
          <w:rFonts w:cstheme="minorHAnsi"/>
          <w:lang w:val="en-US"/>
        </w:rPr>
        <w:t xml:space="preserve"> threshold of </w:t>
      </w:r>
      <w:r w:rsidR="0053121D" w:rsidRPr="00780ACD">
        <w:rPr>
          <w:rFonts w:cstheme="minorHAnsi"/>
          <w:i/>
          <w:lang w:val="en-US"/>
        </w:rPr>
        <w:t>p</w:t>
      </w:r>
      <w:r w:rsidR="0053121D" w:rsidRPr="00780ACD">
        <w:rPr>
          <w:rFonts w:cstheme="minorHAnsi"/>
          <w:lang w:val="en-US"/>
        </w:rPr>
        <w:t xml:space="preserve"> &lt; .01 (whole-brain corrected, </w:t>
      </w:r>
      <w:r w:rsidR="0053121D" w:rsidRPr="00780ACD">
        <w:rPr>
          <w:rFonts w:cstheme="minorHAnsi"/>
          <w:i/>
          <w:lang w:val="en-US"/>
        </w:rPr>
        <w:t>p</w:t>
      </w:r>
      <w:r w:rsidR="0053121D" w:rsidRPr="00780ACD">
        <w:rPr>
          <w:rFonts w:cstheme="minorHAnsi"/>
          <w:lang w:val="en-US"/>
        </w:rPr>
        <w:t xml:space="preserve"> &lt; .05) to illustrate the bilateral nature of the relationship reported in the main article (Fig. 4). No other correlations emerged at this threshold. </w:t>
      </w:r>
    </w:p>
    <w:p w14:paraId="15767303" w14:textId="7C27083D" w:rsidR="0080667D" w:rsidRPr="00780ACD" w:rsidRDefault="0080667D" w:rsidP="00993157">
      <w:pPr>
        <w:tabs>
          <w:tab w:val="left" w:pos="7146"/>
        </w:tabs>
        <w:rPr>
          <w:rFonts w:ascii="Arial" w:hAnsi="Arial" w:cs="Arial"/>
          <w:sz w:val="27"/>
          <w:szCs w:val="27"/>
          <w:lang w:val="en-US"/>
        </w:rPr>
      </w:pPr>
    </w:p>
    <w:p w14:paraId="7BE361F2" w14:textId="7D8A8F73" w:rsidR="0080667D" w:rsidRPr="00780ACD" w:rsidRDefault="0080667D" w:rsidP="0080667D">
      <w:pPr>
        <w:jc w:val="both"/>
        <w:rPr>
          <w:rFonts w:cstheme="minorHAnsi"/>
          <w:b/>
          <w:sz w:val="24"/>
          <w:szCs w:val="24"/>
          <w:lang w:val="en-US"/>
        </w:rPr>
      </w:pPr>
      <w:r w:rsidRPr="00780ACD">
        <w:rPr>
          <w:rFonts w:cstheme="minorHAnsi"/>
          <w:b/>
          <w:sz w:val="24"/>
          <w:szCs w:val="24"/>
          <w:lang w:val="en-US"/>
        </w:rPr>
        <w:t xml:space="preserve">Group differences in SV-related </w:t>
      </w:r>
      <w:r w:rsidR="008806B3" w:rsidRPr="00780ACD">
        <w:rPr>
          <w:rFonts w:cstheme="minorHAnsi"/>
          <w:b/>
          <w:sz w:val="24"/>
          <w:szCs w:val="24"/>
          <w:lang w:val="en-US"/>
        </w:rPr>
        <w:t xml:space="preserve">fMRI </w:t>
      </w:r>
      <w:r w:rsidRPr="00780ACD">
        <w:rPr>
          <w:rFonts w:cstheme="minorHAnsi"/>
          <w:b/>
          <w:sz w:val="24"/>
          <w:szCs w:val="24"/>
          <w:lang w:val="en-US"/>
        </w:rPr>
        <w:t xml:space="preserve">activation </w:t>
      </w:r>
      <w:r w:rsidR="00A726C3" w:rsidRPr="00780ACD">
        <w:rPr>
          <w:rFonts w:cstheme="minorHAnsi"/>
          <w:b/>
          <w:sz w:val="24"/>
          <w:szCs w:val="24"/>
          <w:lang w:val="en-US"/>
        </w:rPr>
        <w:t xml:space="preserve">in frontoparietal control regions </w:t>
      </w:r>
      <w:r w:rsidRPr="00780ACD">
        <w:rPr>
          <w:rFonts w:cstheme="minorHAnsi"/>
          <w:b/>
          <w:sz w:val="24"/>
          <w:szCs w:val="24"/>
          <w:lang w:val="en-US"/>
        </w:rPr>
        <w:t>remain significant when covarying for IQ</w:t>
      </w:r>
      <w:r w:rsidR="00A726C3" w:rsidRPr="00780ACD">
        <w:rPr>
          <w:rFonts w:cstheme="minorHAnsi"/>
          <w:b/>
          <w:sz w:val="24"/>
          <w:szCs w:val="24"/>
          <w:lang w:val="en-US"/>
        </w:rPr>
        <w:t>.</w:t>
      </w:r>
      <w:r w:rsidRPr="00780ACD">
        <w:rPr>
          <w:rFonts w:cstheme="minorHAnsi"/>
          <w:b/>
          <w:sz w:val="24"/>
          <w:szCs w:val="24"/>
          <w:lang w:val="en-US"/>
        </w:rPr>
        <w:t xml:space="preserve"> </w:t>
      </w:r>
    </w:p>
    <w:p w14:paraId="5D316F5C" w14:textId="644C4BEA" w:rsidR="0080667D" w:rsidRPr="00780ACD" w:rsidRDefault="0080667D" w:rsidP="00D03500">
      <w:pPr>
        <w:spacing w:line="240" w:lineRule="auto"/>
        <w:jc w:val="both"/>
        <w:rPr>
          <w:rFonts w:cstheme="minorHAnsi"/>
          <w:sz w:val="24"/>
          <w:szCs w:val="24"/>
          <w:lang w:val="en-US"/>
        </w:rPr>
      </w:pPr>
      <w:r w:rsidRPr="00780ACD">
        <w:rPr>
          <w:rFonts w:cstheme="minorHAnsi"/>
          <w:sz w:val="24"/>
          <w:szCs w:val="24"/>
          <w:lang w:val="en-US"/>
        </w:rPr>
        <w:t>Given the significant group difference in IQ (Table 1)</w:t>
      </w:r>
      <w:r w:rsidR="00A726C3" w:rsidRPr="00780ACD">
        <w:rPr>
          <w:rFonts w:cstheme="minorHAnsi"/>
          <w:sz w:val="24"/>
          <w:szCs w:val="24"/>
          <w:lang w:val="en-US"/>
        </w:rPr>
        <w:t xml:space="preserve">, we tested whether </w:t>
      </w:r>
      <w:r w:rsidR="00BB4B14" w:rsidRPr="00780ACD">
        <w:rPr>
          <w:rFonts w:cstheme="minorHAnsi"/>
          <w:sz w:val="24"/>
          <w:szCs w:val="24"/>
          <w:lang w:val="en-US"/>
        </w:rPr>
        <w:t xml:space="preserve">the group differences in </w:t>
      </w:r>
      <w:r w:rsidR="00A726C3" w:rsidRPr="00780ACD">
        <w:rPr>
          <w:rFonts w:cstheme="minorHAnsi"/>
          <w:sz w:val="24"/>
          <w:szCs w:val="24"/>
          <w:lang w:val="en-US"/>
        </w:rPr>
        <w:t>SV-related activation in the identified regions of right LPFC (Fig</w:t>
      </w:r>
      <w:r w:rsidR="007D39C5" w:rsidRPr="00780ACD">
        <w:rPr>
          <w:rFonts w:cstheme="minorHAnsi"/>
          <w:sz w:val="24"/>
          <w:szCs w:val="24"/>
          <w:lang w:val="en-US"/>
        </w:rPr>
        <w:t>.</w:t>
      </w:r>
      <w:r w:rsidR="00A726C3" w:rsidRPr="00780ACD">
        <w:rPr>
          <w:rFonts w:cstheme="minorHAnsi"/>
          <w:sz w:val="24"/>
          <w:szCs w:val="24"/>
          <w:lang w:val="en-US"/>
        </w:rPr>
        <w:t xml:space="preserve"> 3) and left </w:t>
      </w:r>
      <w:r w:rsidR="007D39C5" w:rsidRPr="00780ACD">
        <w:rPr>
          <w:rFonts w:cstheme="minorHAnsi"/>
          <w:sz w:val="24"/>
          <w:szCs w:val="24"/>
          <w:lang w:val="en-US"/>
        </w:rPr>
        <w:t>IPS</w:t>
      </w:r>
      <w:r w:rsidR="00A726C3" w:rsidRPr="00780ACD">
        <w:rPr>
          <w:rFonts w:cstheme="minorHAnsi"/>
          <w:sz w:val="24"/>
          <w:szCs w:val="24"/>
          <w:lang w:val="en-US"/>
        </w:rPr>
        <w:t xml:space="preserve"> (Fig</w:t>
      </w:r>
      <w:r w:rsidR="007D39C5" w:rsidRPr="00780ACD">
        <w:rPr>
          <w:rFonts w:cstheme="minorHAnsi"/>
          <w:sz w:val="24"/>
          <w:szCs w:val="24"/>
          <w:lang w:val="en-US"/>
        </w:rPr>
        <w:t>.</w:t>
      </w:r>
      <w:r w:rsidR="00A726C3" w:rsidRPr="00780ACD">
        <w:rPr>
          <w:rFonts w:cstheme="minorHAnsi"/>
          <w:sz w:val="24"/>
          <w:szCs w:val="24"/>
          <w:lang w:val="en-US"/>
        </w:rPr>
        <w:t xml:space="preserve"> 4) remained </w:t>
      </w:r>
      <w:r w:rsidR="00BB4B14" w:rsidRPr="00780ACD">
        <w:rPr>
          <w:rFonts w:cstheme="minorHAnsi"/>
          <w:sz w:val="24"/>
          <w:szCs w:val="24"/>
          <w:lang w:val="en-US"/>
        </w:rPr>
        <w:t xml:space="preserve">when accounting for potential IQ effects </w:t>
      </w:r>
      <w:r w:rsidR="00A726C3" w:rsidRPr="00780ACD">
        <w:rPr>
          <w:rFonts w:cstheme="minorHAnsi"/>
          <w:sz w:val="24"/>
          <w:szCs w:val="24"/>
          <w:lang w:val="en-US"/>
        </w:rPr>
        <w:t xml:space="preserve">by submitting the respective corresponding beta estimates to </w:t>
      </w:r>
      <w:r w:rsidRPr="00780ACD">
        <w:rPr>
          <w:rFonts w:cstheme="minorHAnsi"/>
          <w:sz w:val="24"/>
          <w:szCs w:val="24"/>
          <w:lang w:val="en-US"/>
        </w:rPr>
        <w:t>ANCOVAs. Results indicated no significant effect of IQ on</w:t>
      </w:r>
      <w:r w:rsidR="00A726C3" w:rsidRPr="00780ACD">
        <w:rPr>
          <w:rFonts w:cstheme="minorHAnsi"/>
          <w:sz w:val="24"/>
          <w:szCs w:val="24"/>
          <w:lang w:val="en-US"/>
        </w:rPr>
        <w:t xml:space="preserve"> SV-related activation in either region</w:t>
      </w:r>
      <w:r w:rsidRPr="00780ACD">
        <w:rPr>
          <w:rFonts w:cstheme="minorHAnsi"/>
          <w:sz w:val="24"/>
          <w:szCs w:val="24"/>
          <w:lang w:val="en-US"/>
        </w:rPr>
        <w:t xml:space="preserve"> (both </w:t>
      </w:r>
      <w:r w:rsidRPr="00780ACD">
        <w:rPr>
          <w:rFonts w:cstheme="minorHAnsi"/>
          <w:i/>
          <w:sz w:val="24"/>
          <w:szCs w:val="24"/>
          <w:lang w:val="en-US"/>
        </w:rPr>
        <w:t>F</w:t>
      </w:r>
      <w:r w:rsidRPr="00780ACD">
        <w:rPr>
          <w:rFonts w:cstheme="minorHAnsi"/>
          <w:sz w:val="24"/>
          <w:szCs w:val="24"/>
          <w:lang w:val="en-US"/>
        </w:rPr>
        <w:t xml:space="preserve"> &lt;.</w:t>
      </w:r>
      <w:r w:rsidR="00935FB1" w:rsidRPr="00780ACD">
        <w:rPr>
          <w:rFonts w:cstheme="minorHAnsi"/>
          <w:sz w:val="24"/>
          <w:szCs w:val="24"/>
          <w:lang w:val="en-US"/>
        </w:rPr>
        <w:t>9</w:t>
      </w:r>
      <w:r w:rsidRPr="00780ACD">
        <w:rPr>
          <w:rFonts w:cstheme="minorHAnsi"/>
          <w:sz w:val="24"/>
          <w:szCs w:val="24"/>
          <w:lang w:val="en-US"/>
        </w:rPr>
        <w:t xml:space="preserve">; both </w:t>
      </w:r>
      <w:r w:rsidRPr="00780ACD">
        <w:rPr>
          <w:rFonts w:cstheme="minorHAnsi"/>
          <w:i/>
          <w:sz w:val="24"/>
          <w:szCs w:val="24"/>
          <w:lang w:val="en-US"/>
        </w:rPr>
        <w:t>p</w:t>
      </w:r>
      <w:r w:rsidRPr="00780ACD">
        <w:rPr>
          <w:rFonts w:cstheme="minorHAnsi"/>
          <w:sz w:val="24"/>
          <w:szCs w:val="24"/>
          <w:lang w:val="en-US"/>
        </w:rPr>
        <w:t xml:space="preserve"> &gt; .</w:t>
      </w:r>
      <w:r w:rsidR="00935FB1" w:rsidRPr="00780ACD">
        <w:rPr>
          <w:rFonts w:cstheme="minorHAnsi"/>
          <w:sz w:val="24"/>
          <w:szCs w:val="24"/>
          <w:lang w:val="en-US"/>
        </w:rPr>
        <w:t>4</w:t>
      </w:r>
      <w:r w:rsidRPr="00780ACD">
        <w:rPr>
          <w:rFonts w:cstheme="minorHAnsi"/>
          <w:sz w:val="24"/>
          <w:szCs w:val="24"/>
          <w:lang w:val="en-US"/>
        </w:rPr>
        <w:t>)</w:t>
      </w:r>
      <w:r w:rsidR="007D39C5" w:rsidRPr="00780ACD">
        <w:rPr>
          <w:rFonts w:cstheme="minorHAnsi"/>
          <w:sz w:val="24"/>
          <w:szCs w:val="24"/>
          <w:lang w:val="en-US"/>
        </w:rPr>
        <w:t xml:space="preserve"> and </w:t>
      </w:r>
      <w:r w:rsidRPr="00780ACD">
        <w:rPr>
          <w:rFonts w:cstheme="minorHAnsi"/>
          <w:sz w:val="24"/>
          <w:szCs w:val="24"/>
          <w:lang w:val="en-US"/>
        </w:rPr>
        <w:t>the group factor remained significant</w:t>
      </w:r>
      <w:r w:rsidR="00A726C3" w:rsidRPr="00780ACD">
        <w:rPr>
          <w:rFonts w:cstheme="minorHAnsi"/>
          <w:sz w:val="24"/>
          <w:szCs w:val="24"/>
          <w:lang w:val="en-US"/>
        </w:rPr>
        <w:t xml:space="preserve"> </w:t>
      </w:r>
      <w:r w:rsidRPr="00780ACD">
        <w:rPr>
          <w:rFonts w:cstheme="minorHAnsi"/>
          <w:sz w:val="24"/>
          <w:szCs w:val="24"/>
          <w:lang w:val="en-US"/>
        </w:rPr>
        <w:t xml:space="preserve">(both </w:t>
      </w:r>
      <w:r w:rsidRPr="00780ACD">
        <w:rPr>
          <w:rFonts w:cstheme="minorHAnsi"/>
          <w:i/>
          <w:sz w:val="24"/>
          <w:szCs w:val="24"/>
          <w:lang w:val="en-US"/>
        </w:rPr>
        <w:t>F</w:t>
      </w:r>
      <w:r w:rsidRPr="00780ACD">
        <w:rPr>
          <w:rFonts w:cstheme="minorHAnsi"/>
          <w:sz w:val="24"/>
          <w:szCs w:val="24"/>
          <w:lang w:val="en-US"/>
        </w:rPr>
        <w:t xml:space="preserve"> </w:t>
      </w:r>
      <w:r w:rsidR="00935FB1" w:rsidRPr="00780ACD">
        <w:rPr>
          <w:rFonts w:cstheme="minorHAnsi"/>
          <w:sz w:val="24"/>
          <w:szCs w:val="24"/>
          <w:lang w:val="en-US"/>
        </w:rPr>
        <w:t>&gt; 9.2</w:t>
      </w:r>
      <w:r w:rsidRPr="00780ACD">
        <w:rPr>
          <w:rFonts w:cstheme="minorHAnsi"/>
          <w:sz w:val="24"/>
          <w:szCs w:val="24"/>
          <w:lang w:val="en-US"/>
        </w:rPr>
        <w:t xml:space="preserve">; both </w:t>
      </w:r>
      <w:r w:rsidRPr="00780ACD">
        <w:rPr>
          <w:rFonts w:cstheme="minorHAnsi"/>
          <w:i/>
          <w:sz w:val="24"/>
          <w:szCs w:val="24"/>
          <w:lang w:val="en-US"/>
        </w:rPr>
        <w:t>p</w:t>
      </w:r>
      <w:r w:rsidRPr="00780ACD">
        <w:rPr>
          <w:rFonts w:cstheme="minorHAnsi"/>
          <w:sz w:val="24"/>
          <w:szCs w:val="24"/>
          <w:lang w:val="en-US"/>
        </w:rPr>
        <w:t xml:space="preserve"> </w:t>
      </w:r>
      <w:r w:rsidR="00935FB1" w:rsidRPr="00780ACD">
        <w:rPr>
          <w:rFonts w:cstheme="minorHAnsi"/>
          <w:sz w:val="24"/>
          <w:szCs w:val="24"/>
          <w:lang w:val="en-US"/>
        </w:rPr>
        <w:t xml:space="preserve">&lt; </w:t>
      </w:r>
      <w:r w:rsidRPr="00780ACD">
        <w:rPr>
          <w:rFonts w:cstheme="minorHAnsi"/>
          <w:sz w:val="24"/>
          <w:szCs w:val="24"/>
          <w:lang w:val="en-US"/>
        </w:rPr>
        <w:t>.</w:t>
      </w:r>
      <w:r w:rsidR="00935FB1" w:rsidRPr="00780ACD">
        <w:rPr>
          <w:rFonts w:cstheme="minorHAnsi"/>
          <w:sz w:val="24"/>
          <w:szCs w:val="24"/>
          <w:lang w:val="en-US"/>
        </w:rPr>
        <w:t>003</w:t>
      </w:r>
      <w:r w:rsidRPr="00780ACD">
        <w:rPr>
          <w:rFonts w:cstheme="minorHAnsi"/>
          <w:sz w:val="24"/>
          <w:szCs w:val="24"/>
          <w:lang w:val="en-US"/>
        </w:rPr>
        <w:t xml:space="preserve">).   </w:t>
      </w:r>
    </w:p>
    <w:p w14:paraId="22156F59" w14:textId="77777777" w:rsidR="00BB4B14" w:rsidRPr="00780ACD" w:rsidRDefault="00BB4B14" w:rsidP="00935FB1">
      <w:pPr>
        <w:jc w:val="both"/>
        <w:rPr>
          <w:rFonts w:ascii="Arial" w:hAnsi="Arial" w:cs="Arial"/>
          <w:b/>
          <w:sz w:val="24"/>
          <w:szCs w:val="24"/>
          <w:lang w:val="en-US"/>
        </w:rPr>
      </w:pPr>
    </w:p>
    <w:p w14:paraId="3056EAFD" w14:textId="77777777" w:rsidR="0005321A" w:rsidRPr="00780ACD" w:rsidRDefault="0005321A">
      <w:pPr>
        <w:rPr>
          <w:rFonts w:ascii="Arial" w:hAnsi="Arial" w:cs="Arial"/>
          <w:b/>
          <w:sz w:val="24"/>
          <w:szCs w:val="24"/>
          <w:lang w:val="en-US"/>
        </w:rPr>
      </w:pPr>
      <w:r w:rsidRPr="00780ACD">
        <w:rPr>
          <w:rFonts w:ascii="Arial" w:hAnsi="Arial" w:cs="Arial"/>
          <w:b/>
          <w:sz w:val="24"/>
          <w:szCs w:val="24"/>
          <w:lang w:val="en-US"/>
        </w:rPr>
        <w:br w:type="page"/>
      </w:r>
    </w:p>
    <w:p w14:paraId="76A6876E" w14:textId="554417EE" w:rsidR="00935FB1" w:rsidRPr="00780ACD" w:rsidRDefault="00935FB1" w:rsidP="00935FB1">
      <w:pPr>
        <w:jc w:val="both"/>
        <w:rPr>
          <w:rFonts w:cstheme="minorHAnsi"/>
          <w:b/>
          <w:sz w:val="24"/>
          <w:szCs w:val="24"/>
          <w:lang w:val="en-US"/>
        </w:rPr>
      </w:pPr>
      <w:r w:rsidRPr="00780ACD">
        <w:rPr>
          <w:rFonts w:cstheme="minorHAnsi"/>
          <w:b/>
          <w:sz w:val="24"/>
          <w:szCs w:val="24"/>
          <w:lang w:val="en-US"/>
        </w:rPr>
        <w:lastRenderedPageBreak/>
        <w:t xml:space="preserve">Group differences in SV-related </w:t>
      </w:r>
      <w:r w:rsidR="008806B3" w:rsidRPr="00780ACD">
        <w:rPr>
          <w:rFonts w:cstheme="minorHAnsi"/>
          <w:b/>
          <w:sz w:val="24"/>
          <w:szCs w:val="24"/>
          <w:lang w:val="en-US"/>
        </w:rPr>
        <w:t xml:space="preserve">fMRI </w:t>
      </w:r>
      <w:r w:rsidRPr="00780ACD">
        <w:rPr>
          <w:rFonts w:cstheme="minorHAnsi"/>
          <w:b/>
          <w:sz w:val="24"/>
          <w:szCs w:val="24"/>
          <w:lang w:val="en-US"/>
        </w:rPr>
        <w:t xml:space="preserve">activation in </w:t>
      </w:r>
      <w:r w:rsidR="00BB4B14" w:rsidRPr="00780ACD">
        <w:rPr>
          <w:rFonts w:cstheme="minorHAnsi"/>
          <w:b/>
          <w:sz w:val="24"/>
          <w:szCs w:val="24"/>
          <w:lang w:val="en-US"/>
        </w:rPr>
        <w:t xml:space="preserve">valuation-related brain regions </w:t>
      </w:r>
      <w:r w:rsidRPr="00780ACD">
        <w:rPr>
          <w:rFonts w:cstheme="minorHAnsi"/>
          <w:b/>
          <w:sz w:val="24"/>
          <w:szCs w:val="24"/>
          <w:lang w:val="en-US"/>
        </w:rPr>
        <w:t xml:space="preserve">remain non-significant when covarying for IQ. </w:t>
      </w:r>
    </w:p>
    <w:p w14:paraId="46A8B62B" w14:textId="77777777" w:rsidR="00D346F3" w:rsidRPr="00780ACD" w:rsidRDefault="00BB4B14" w:rsidP="00D03500">
      <w:pPr>
        <w:spacing w:line="240" w:lineRule="auto"/>
        <w:jc w:val="both"/>
        <w:rPr>
          <w:rFonts w:cstheme="minorHAnsi"/>
          <w:sz w:val="24"/>
          <w:szCs w:val="24"/>
          <w:lang w:val="en-US"/>
        </w:rPr>
      </w:pPr>
      <w:r w:rsidRPr="00780ACD">
        <w:rPr>
          <w:rFonts w:cstheme="minorHAnsi"/>
          <w:sz w:val="24"/>
          <w:szCs w:val="24"/>
          <w:lang w:val="en-US"/>
        </w:rPr>
        <w:t xml:space="preserve">Given the significant group difference in IQ (Table 1), we tested whether the lack of group differences in SV-related activation in the </w:t>
      </w:r>
      <w:r w:rsidRPr="00780ACD">
        <w:rPr>
          <w:rFonts w:cstheme="minorHAnsi"/>
          <w:i/>
          <w:sz w:val="24"/>
          <w:szCs w:val="24"/>
          <w:lang w:val="en-US"/>
        </w:rPr>
        <w:t>a priori</w:t>
      </w:r>
      <w:r w:rsidRPr="00780ACD">
        <w:rPr>
          <w:rFonts w:cstheme="minorHAnsi"/>
          <w:sz w:val="24"/>
          <w:szCs w:val="24"/>
          <w:lang w:val="en-US"/>
        </w:rPr>
        <w:t>-defined valuation-related ROIs (</w:t>
      </w:r>
      <w:proofErr w:type="spellStart"/>
      <w:r w:rsidRPr="00780ACD">
        <w:rPr>
          <w:rFonts w:cstheme="minorHAnsi"/>
          <w:sz w:val="24"/>
          <w:szCs w:val="24"/>
          <w:lang w:val="en-US"/>
        </w:rPr>
        <w:t>vmPFC</w:t>
      </w:r>
      <w:proofErr w:type="spellEnd"/>
      <w:r w:rsidRPr="00780ACD">
        <w:rPr>
          <w:rFonts w:cstheme="minorHAnsi"/>
          <w:sz w:val="24"/>
          <w:szCs w:val="24"/>
          <w:lang w:val="en-US"/>
        </w:rPr>
        <w:t>, VS)</w:t>
      </w:r>
      <w:r w:rsidR="007D39C5" w:rsidRPr="00780ACD">
        <w:rPr>
          <w:rFonts w:cstheme="minorHAnsi"/>
          <w:sz w:val="24"/>
          <w:szCs w:val="24"/>
          <w:lang w:val="en-US"/>
        </w:rPr>
        <w:t xml:space="preserve"> </w:t>
      </w:r>
      <w:r w:rsidRPr="00780ACD">
        <w:rPr>
          <w:rFonts w:cstheme="minorHAnsi"/>
          <w:sz w:val="24"/>
          <w:szCs w:val="24"/>
          <w:lang w:val="en-US"/>
        </w:rPr>
        <w:t xml:space="preserve">remained when accounting for potential IQ effects by submitting the respective corresponding beta estimates from both the valuation and decision-making phases to ANCOVAs. Results indicated no significant effect of IQ on SV-related activation in either region during either </w:t>
      </w:r>
      <w:r w:rsidR="008806B3" w:rsidRPr="00780ACD">
        <w:rPr>
          <w:rFonts w:cstheme="minorHAnsi"/>
          <w:sz w:val="24"/>
          <w:szCs w:val="24"/>
          <w:lang w:val="en-US"/>
        </w:rPr>
        <w:t xml:space="preserve">task phase (all </w:t>
      </w:r>
      <w:r w:rsidR="008806B3" w:rsidRPr="00780ACD">
        <w:rPr>
          <w:rFonts w:cstheme="minorHAnsi"/>
          <w:i/>
          <w:sz w:val="24"/>
          <w:szCs w:val="24"/>
          <w:lang w:val="en-US"/>
        </w:rPr>
        <w:t>F</w:t>
      </w:r>
      <w:r w:rsidR="008806B3" w:rsidRPr="00780ACD">
        <w:rPr>
          <w:rFonts w:cstheme="minorHAnsi"/>
          <w:sz w:val="24"/>
          <w:szCs w:val="24"/>
          <w:lang w:val="en-US"/>
        </w:rPr>
        <w:t xml:space="preserve"> &lt; 2.5; all </w:t>
      </w:r>
      <w:r w:rsidR="008806B3" w:rsidRPr="00780ACD">
        <w:rPr>
          <w:rFonts w:cstheme="minorHAnsi"/>
          <w:i/>
          <w:sz w:val="24"/>
          <w:szCs w:val="24"/>
          <w:lang w:val="en-US"/>
        </w:rPr>
        <w:t>p</w:t>
      </w:r>
      <w:r w:rsidR="008806B3" w:rsidRPr="00780ACD">
        <w:rPr>
          <w:rFonts w:cstheme="minorHAnsi"/>
          <w:sz w:val="24"/>
          <w:szCs w:val="24"/>
          <w:lang w:val="en-US"/>
        </w:rPr>
        <w:t xml:space="preserve"> &gt; .1) and the group factor remained non-significant (all </w:t>
      </w:r>
      <w:r w:rsidR="008806B3" w:rsidRPr="00780ACD">
        <w:rPr>
          <w:rFonts w:cstheme="minorHAnsi"/>
          <w:i/>
          <w:sz w:val="24"/>
          <w:szCs w:val="24"/>
          <w:lang w:val="en-US"/>
        </w:rPr>
        <w:t>F</w:t>
      </w:r>
      <w:r w:rsidR="008806B3" w:rsidRPr="00780ACD">
        <w:rPr>
          <w:rFonts w:cstheme="minorHAnsi"/>
          <w:sz w:val="24"/>
          <w:szCs w:val="24"/>
          <w:lang w:val="en-US"/>
        </w:rPr>
        <w:t xml:space="preserve"> &lt; 2.8; all </w:t>
      </w:r>
      <w:r w:rsidR="008806B3" w:rsidRPr="00780ACD">
        <w:rPr>
          <w:rFonts w:cstheme="minorHAnsi"/>
          <w:i/>
          <w:sz w:val="24"/>
          <w:szCs w:val="24"/>
          <w:lang w:val="en-US"/>
        </w:rPr>
        <w:t>p</w:t>
      </w:r>
      <w:r w:rsidR="008806B3" w:rsidRPr="00780ACD">
        <w:rPr>
          <w:rFonts w:cstheme="minorHAnsi"/>
          <w:sz w:val="24"/>
          <w:szCs w:val="24"/>
          <w:lang w:val="en-US"/>
        </w:rPr>
        <w:t xml:space="preserve"> &gt; .1).</w:t>
      </w:r>
      <w:r w:rsidRPr="00780ACD">
        <w:rPr>
          <w:rFonts w:cstheme="minorHAnsi"/>
          <w:sz w:val="24"/>
          <w:szCs w:val="24"/>
          <w:lang w:val="en-US"/>
        </w:rPr>
        <w:t xml:space="preserve"> </w:t>
      </w:r>
    </w:p>
    <w:p w14:paraId="215F824F" w14:textId="6816CFC9" w:rsidR="00D346F3" w:rsidRPr="00780ACD" w:rsidRDefault="00D346F3" w:rsidP="00D346F3">
      <w:pPr>
        <w:jc w:val="both"/>
        <w:rPr>
          <w:rFonts w:cstheme="minorHAnsi"/>
          <w:sz w:val="24"/>
          <w:szCs w:val="24"/>
          <w:lang w:val="en-US"/>
        </w:rPr>
      </w:pPr>
    </w:p>
    <w:p w14:paraId="04E2AEF7" w14:textId="0530BCF4" w:rsidR="00D346F3" w:rsidRPr="00780ACD" w:rsidRDefault="00D346F3" w:rsidP="00D346F3">
      <w:pPr>
        <w:jc w:val="both"/>
        <w:rPr>
          <w:rFonts w:cstheme="minorHAnsi"/>
          <w:b/>
          <w:sz w:val="24"/>
          <w:szCs w:val="24"/>
          <w:lang w:val="en-US"/>
        </w:rPr>
      </w:pPr>
      <w:r w:rsidRPr="00780ACD">
        <w:rPr>
          <w:rFonts w:cstheme="minorHAnsi"/>
          <w:b/>
          <w:sz w:val="24"/>
          <w:szCs w:val="24"/>
          <w:lang w:val="en-US"/>
        </w:rPr>
        <w:t xml:space="preserve">Bayesian analysis of SV-related fMRI activation in valuation-related brain regions underline the null hypothesis of no group differences. </w:t>
      </w:r>
    </w:p>
    <w:p w14:paraId="4F6BCBD5" w14:textId="1A99354B" w:rsidR="00D346F3" w:rsidRPr="005A66B4" w:rsidRDefault="00D346F3" w:rsidP="00D346F3">
      <w:pPr>
        <w:jc w:val="both"/>
        <w:rPr>
          <w:rFonts w:cstheme="minorHAnsi"/>
          <w:color w:val="000000"/>
          <w:sz w:val="24"/>
          <w:szCs w:val="24"/>
          <w:shd w:val="clear" w:color="auto" w:fill="FFFFFF"/>
          <w:lang w:val="en-US" w:eastAsia="de-DE"/>
        </w:rPr>
      </w:pPr>
      <w:r w:rsidRPr="00780ACD">
        <w:rPr>
          <w:rFonts w:cstheme="minorHAnsi"/>
          <w:sz w:val="24"/>
          <w:szCs w:val="24"/>
          <w:lang w:val="en-US"/>
        </w:rPr>
        <w:t>One of our main hypotheses was that SV-related activation in reward-related ROIs (</w:t>
      </w:r>
      <w:proofErr w:type="spellStart"/>
      <w:r w:rsidRPr="00780ACD">
        <w:rPr>
          <w:rFonts w:cstheme="minorHAnsi"/>
          <w:sz w:val="24"/>
          <w:szCs w:val="24"/>
          <w:lang w:val="en-US"/>
        </w:rPr>
        <w:t>vmPFC</w:t>
      </w:r>
      <w:proofErr w:type="spellEnd"/>
      <w:r w:rsidRPr="00780ACD">
        <w:rPr>
          <w:rFonts w:cstheme="minorHAnsi"/>
          <w:sz w:val="24"/>
          <w:szCs w:val="24"/>
          <w:lang w:val="en-US"/>
        </w:rPr>
        <w:t xml:space="preserve">, VS) during either the valuation or decision-making phases of COGED would differ between AN and HC. Contrary to this hypothesis, however, the results obtained with both whole brain analysis and traditional null hypothesis significance testing of </w:t>
      </w:r>
      <w:r w:rsidR="004253E3" w:rsidRPr="00780ACD">
        <w:rPr>
          <w:rFonts w:cstheme="minorHAnsi"/>
          <w:i/>
          <w:sz w:val="24"/>
          <w:szCs w:val="24"/>
          <w:lang w:val="en-US"/>
        </w:rPr>
        <w:t>β</w:t>
      </w:r>
      <w:r w:rsidR="004253E3" w:rsidRPr="00780ACD">
        <w:rPr>
          <w:rFonts w:cstheme="minorHAnsi"/>
          <w:sz w:val="24"/>
          <w:szCs w:val="24"/>
          <w:lang w:val="en-US"/>
        </w:rPr>
        <w:t xml:space="preserve"> parameter estimates extracted from these regions indicated no clear group differences. </w:t>
      </w:r>
      <w:r w:rsidRPr="00780ACD">
        <w:rPr>
          <w:rFonts w:cstheme="minorHAnsi"/>
          <w:color w:val="000000"/>
          <w:sz w:val="24"/>
          <w:szCs w:val="24"/>
          <w:shd w:val="clear" w:color="auto" w:fill="FFFFFF"/>
          <w:lang w:val="en-US" w:eastAsia="de-DE"/>
        </w:rPr>
        <w:t>To provide more evidence in support of the</w:t>
      </w:r>
      <w:r w:rsidR="004253E3" w:rsidRPr="00780ACD">
        <w:rPr>
          <w:rFonts w:cstheme="minorHAnsi"/>
          <w:color w:val="000000"/>
          <w:sz w:val="24"/>
          <w:szCs w:val="24"/>
          <w:shd w:val="clear" w:color="auto" w:fill="FFFFFF"/>
          <w:lang w:val="en-US" w:eastAsia="de-DE"/>
        </w:rPr>
        <w:t xml:space="preserve"> null hypothesis of</w:t>
      </w:r>
      <w:r w:rsidRPr="00780ACD">
        <w:rPr>
          <w:rFonts w:cstheme="minorHAnsi"/>
          <w:color w:val="000000"/>
          <w:sz w:val="24"/>
          <w:szCs w:val="24"/>
          <w:shd w:val="clear" w:color="auto" w:fill="FFFFFF"/>
          <w:lang w:val="en-US" w:eastAsia="de-DE"/>
        </w:rPr>
        <w:t xml:space="preserve"> </w:t>
      </w:r>
      <w:r w:rsidR="004253E3" w:rsidRPr="00780ACD">
        <w:rPr>
          <w:rFonts w:cstheme="minorHAnsi"/>
          <w:color w:val="000000"/>
          <w:sz w:val="24"/>
          <w:szCs w:val="24"/>
          <w:shd w:val="clear" w:color="auto" w:fill="FFFFFF"/>
          <w:lang w:val="en-US" w:eastAsia="de-DE"/>
        </w:rPr>
        <w:t xml:space="preserve">no </w:t>
      </w:r>
      <w:r w:rsidRPr="00780ACD">
        <w:rPr>
          <w:rFonts w:cstheme="minorHAnsi"/>
          <w:color w:val="000000"/>
          <w:sz w:val="24"/>
          <w:szCs w:val="24"/>
          <w:shd w:val="clear" w:color="auto" w:fill="FFFFFF"/>
          <w:lang w:val="en-US" w:eastAsia="de-DE"/>
        </w:rPr>
        <w:t>group differences in the</w:t>
      </w:r>
      <w:r w:rsidR="004253E3" w:rsidRPr="00780ACD">
        <w:rPr>
          <w:rFonts w:cstheme="minorHAnsi"/>
          <w:color w:val="000000"/>
          <w:sz w:val="24"/>
          <w:szCs w:val="24"/>
          <w:shd w:val="clear" w:color="auto" w:fill="FFFFFF"/>
          <w:lang w:val="en-US" w:eastAsia="de-DE"/>
        </w:rPr>
        <w:t xml:space="preserve">se ROIs, we </w:t>
      </w:r>
      <w:r w:rsidRPr="00780ACD">
        <w:rPr>
          <w:rFonts w:cstheme="minorHAnsi"/>
          <w:color w:val="000000"/>
          <w:sz w:val="24"/>
          <w:szCs w:val="24"/>
          <w:shd w:val="clear" w:color="auto" w:fill="FFFFFF"/>
          <w:lang w:val="en-US" w:eastAsia="de-DE"/>
        </w:rPr>
        <w:t>conducted Bayesian ANCOVAs (</w:t>
      </w:r>
      <w:r w:rsidR="004253E3" w:rsidRPr="00780ACD">
        <w:rPr>
          <w:rFonts w:cstheme="minorHAnsi"/>
          <w:color w:val="000000"/>
          <w:sz w:val="24"/>
          <w:szCs w:val="24"/>
          <w:shd w:val="clear" w:color="auto" w:fill="FFFFFF"/>
          <w:lang w:val="en-US" w:eastAsia="de-DE"/>
        </w:rPr>
        <w:t xml:space="preserve">again </w:t>
      </w:r>
      <w:r w:rsidRPr="00780ACD">
        <w:rPr>
          <w:rFonts w:cstheme="minorHAnsi"/>
          <w:color w:val="000000"/>
          <w:sz w:val="24"/>
          <w:szCs w:val="24"/>
          <w:shd w:val="clear" w:color="auto" w:fill="FFFFFF"/>
          <w:lang w:val="en-US" w:eastAsia="de-DE"/>
        </w:rPr>
        <w:t>covarying for IQ because of the group difference</w:t>
      </w:r>
      <w:r w:rsidR="004253E3" w:rsidRPr="00780ACD">
        <w:rPr>
          <w:rFonts w:cstheme="minorHAnsi"/>
          <w:color w:val="000000"/>
          <w:sz w:val="24"/>
          <w:szCs w:val="24"/>
          <w:shd w:val="clear" w:color="auto" w:fill="FFFFFF"/>
          <w:lang w:val="en-US" w:eastAsia="de-DE"/>
        </w:rPr>
        <w:t>; see previous section of the Supplementary Information</w:t>
      </w:r>
      <w:r w:rsidRPr="00780ACD">
        <w:rPr>
          <w:rFonts w:cstheme="minorHAnsi"/>
          <w:color w:val="000000"/>
          <w:sz w:val="24"/>
          <w:szCs w:val="24"/>
          <w:shd w:val="clear" w:color="auto" w:fill="FFFFFF"/>
          <w:lang w:val="en-US" w:eastAsia="de-DE"/>
        </w:rPr>
        <w:t>) with JASP software (</w:t>
      </w:r>
      <w:r w:rsidRPr="00780ACD">
        <w:rPr>
          <w:rFonts w:cstheme="minorHAnsi"/>
          <w:sz w:val="24"/>
          <w:szCs w:val="24"/>
          <w:lang w:val="en-US"/>
        </w:rPr>
        <w:t>https://jasp-stats.org/)</w:t>
      </w:r>
      <w:r w:rsidRPr="00780ACD">
        <w:rPr>
          <w:rFonts w:cstheme="minorHAnsi"/>
          <w:color w:val="000000"/>
          <w:sz w:val="24"/>
          <w:szCs w:val="24"/>
          <w:shd w:val="clear" w:color="auto" w:fill="FFFFFF"/>
          <w:lang w:val="en-US" w:eastAsia="de-DE"/>
        </w:rPr>
        <w:t xml:space="preserve"> using the respective activation parameters extracted from these regions. Here </w:t>
      </w:r>
      <w:r w:rsidR="004253E3" w:rsidRPr="00780ACD">
        <w:rPr>
          <w:rFonts w:cstheme="minorHAnsi"/>
          <w:color w:val="000000"/>
          <w:sz w:val="24"/>
          <w:szCs w:val="24"/>
          <w:shd w:val="clear" w:color="auto" w:fill="FFFFFF"/>
          <w:lang w:val="en-US" w:eastAsia="de-DE"/>
        </w:rPr>
        <w:t>the evidence in</w:t>
      </w:r>
      <w:r w:rsidRPr="00780ACD">
        <w:rPr>
          <w:rFonts w:cstheme="minorHAnsi"/>
          <w:color w:val="000000"/>
          <w:sz w:val="24"/>
          <w:szCs w:val="24"/>
          <w:shd w:val="clear" w:color="auto" w:fill="FFFFFF"/>
          <w:lang w:val="en-US" w:eastAsia="de-DE"/>
        </w:rPr>
        <w:t xml:space="preserve"> all 6 cases </w:t>
      </w:r>
      <w:r w:rsidR="00442041" w:rsidRPr="00780ACD">
        <w:rPr>
          <w:rFonts w:cstheme="minorHAnsi"/>
          <w:color w:val="000000"/>
          <w:sz w:val="24"/>
          <w:szCs w:val="24"/>
          <w:shd w:val="clear" w:color="auto" w:fill="FFFFFF"/>
          <w:lang w:val="en-US" w:eastAsia="de-DE"/>
        </w:rPr>
        <w:t>[</w:t>
      </w:r>
      <w:r w:rsidRPr="00780ACD">
        <w:rPr>
          <w:rFonts w:cstheme="minorHAnsi"/>
          <w:color w:val="000000"/>
          <w:sz w:val="24"/>
          <w:szCs w:val="24"/>
          <w:shd w:val="clear" w:color="auto" w:fill="FFFFFF"/>
          <w:lang w:val="en-US" w:eastAsia="de-DE"/>
        </w:rPr>
        <w:t>3 ROIs</w:t>
      </w:r>
      <w:r w:rsidR="00442041" w:rsidRPr="00780ACD">
        <w:rPr>
          <w:rFonts w:cstheme="minorHAnsi"/>
          <w:color w:val="000000"/>
          <w:sz w:val="24"/>
          <w:szCs w:val="24"/>
          <w:shd w:val="clear" w:color="auto" w:fill="FFFFFF"/>
          <w:lang w:val="en-US" w:eastAsia="de-DE"/>
        </w:rPr>
        <w:t xml:space="preserve"> (</w:t>
      </w:r>
      <w:proofErr w:type="spellStart"/>
      <w:r w:rsidRPr="00780ACD">
        <w:rPr>
          <w:rFonts w:cstheme="minorHAnsi"/>
          <w:color w:val="000000"/>
          <w:sz w:val="24"/>
          <w:szCs w:val="24"/>
          <w:shd w:val="clear" w:color="auto" w:fill="FFFFFF"/>
          <w:lang w:val="en-US" w:eastAsia="de-DE"/>
        </w:rPr>
        <w:t>vmPFC</w:t>
      </w:r>
      <w:proofErr w:type="spellEnd"/>
      <w:r w:rsidRPr="00780ACD">
        <w:rPr>
          <w:rFonts w:cstheme="minorHAnsi"/>
          <w:color w:val="000000"/>
          <w:sz w:val="24"/>
          <w:szCs w:val="24"/>
          <w:shd w:val="clear" w:color="auto" w:fill="FFFFFF"/>
          <w:lang w:val="en-US" w:eastAsia="de-DE"/>
        </w:rPr>
        <w:t xml:space="preserve">, </w:t>
      </w:r>
      <w:proofErr w:type="spellStart"/>
      <w:r w:rsidRPr="00780ACD">
        <w:rPr>
          <w:rFonts w:cstheme="minorHAnsi"/>
          <w:color w:val="000000"/>
          <w:sz w:val="24"/>
          <w:szCs w:val="24"/>
          <w:shd w:val="clear" w:color="auto" w:fill="FFFFFF"/>
          <w:lang w:val="en-US" w:eastAsia="de-DE"/>
        </w:rPr>
        <w:t>VS</w:t>
      </w:r>
      <w:r w:rsidRPr="00780ACD">
        <w:rPr>
          <w:rFonts w:cstheme="minorHAnsi"/>
          <w:color w:val="000000"/>
          <w:sz w:val="24"/>
          <w:szCs w:val="24"/>
          <w:shd w:val="clear" w:color="auto" w:fill="FFFFFF"/>
          <w:vertAlign w:val="subscript"/>
          <w:lang w:val="en-US" w:eastAsia="de-DE"/>
        </w:rPr>
        <w:t>right</w:t>
      </w:r>
      <w:proofErr w:type="spellEnd"/>
      <w:r w:rsidRPr="00780ACD">
        <w:rPr>
          <w:rFonts w:cstheme="minorHAnsi"/>
          <w:color w:val="000000"/>
          <w:sz w:val="24"/>
          <w:szCs w:val="24"/>
          <w:shd w:val="clear" w:color="auto" w:fill="FFFFFF"/>
          <w:lang w:val="en-US" w:eastAsia="de-DE"/>
        </w:rPr>
        <w:t xml:space="preserve">, </w:t>
      </w:r>
      <w:proofErr w:type="spellStart"/>
      <w:r w:rsidRPr="00780ACD">
        <w:rPr>
          <w:rFonts w:cstheme="minorHAnsi"/>
          <w:color w:val="000000"/>
          <w:sz w:val="24"/>
          <w:szCs w:val="24"/>
          <w:shd w:val="clear" w:color="auto" w:fill="FFFFFF"/>
          <w:lang w:val="en-US" w:eastAsia="de-DE"/>
        </w:rPr>
        <w:t>VS</w:t>
      </w:r>
      <w:r w:rsidRPr="00780ACD">
        <w:rPr>
          <w:rFonts w:cstheme="minorHAnsi"/>
          <w:color w:val="000000"/>
          <w:sz w:val="24"/>
          <w:szCs w:val="24"/>
          <w:shd w:val="clear" w:color="auto" w:fill="FFFFFF"/>
          <w:vertAlign w:val="subscript"/>
          <w:lang w:val="en-US" w:eastAsia="de-DE"/>
        </w:rPr>
        <w:t>left</w:t>
      </w:r>
      <w:proofErr w:type="spellEnd"/>
      <w:r w:rsidR="00442041" w:rsidRPr="00780ACD">
        <w:rPr>
          <w:rFonts w:cstheme="minorHAnsi"/>
          <w:color w:val="000000"/>
          <w:sz w:val="24"/>
          <w:szCs w:val="24"/>
          <w:shd w:val="clear" w:color="auto" w:fill="FFFFFF"/>
          <w:lang w:val="en-US" w:eastAsia="de-DE"/>
        </w:rPr>
        <w:t>)</w:t>
      </w:r>
      <w:r w:rsidRPr="00780ACD">
        <w:rPr>
          <w:rFonts w:cstheme="minorHAnsi"/>
          <w:color w:val="000000"/>
          <w:sz w:val="24"/>
          <w:szCs w:val="24"/>
          <w:shd w:val="clear" w:color="auto" w:fill="FFFFFF"/>
          <w:lang w:val="en-US" w:eastAsia="de-DE"/>
        </w:rPr>
        <w:t xml:space="preserve"> during the 2 COGED phases of interest</w:t>
      </w:r>
      <w:r w:rsidR="00442041" w:rsidRPr="00780ACD">
        <w:rPr>
          <w:rFonts w:cstheme="minorHAnsi"/>
          <w:color w:val="000000"/>
          <w:sz w:val="24"/>
          <w:szCs w:val="24"/>
          <w:shd w:val="clear" w:color="auto" w:fill="FFFFFF"/>
          <w:lang w:val="en-US" w:eastAsia="de-DE"/>
        </w:rPr>
        <w:t xml:space="preserve"> (</w:t>
      </w:r>
      <w:r w:rsidRPr="00780ACD">
        <w:rPr>
          <w:rFonts w:cstheme="minorHAnsi"/>
          <w:color w:val="000000"/>
          <w:sz w:val="24"/>
          <w:szCs w:val="24"/>
          <w:shd w:val="clear" w:color="auto" w:fill="FFFFFF"/>
          <w:lang w:val="en-US" w:eastAsia="de-DE"/>
        </w:rPr>
        <w:t>valuation and decision-making)</w:t>
      </w:r>
      <w:r w:rsidR="001B390D" w:rsidRPr="00780ACD">
        <w:rPr>
          <w:rFonts w:cstheme="minorHAnsi"/>
          <w:color w:val="000000"/>
          <w:sz w:val="24"/>
          <w:szCs w:val="24"/>
          <w:shd w:val="clear" w:color="auto" w:fill="FFFFFF"/>
          <w:lang w:val="en-US" w:eastAsia="de-DE"/>
        </w:rPr>
        <w:t>]</w:t>
      </w:r>
      <w:r w:rsidRPr="00780ACD">
        <w:rPr>
          <w:rFonts w:cstheme="minorHAnsi"/>
          <w:color w:val="000000"/>
          <w:sz w:val="24"/>
          <w:szCs w:val="24"/>
          <w:shd w:val="clear" w:color="auto" w:fill="FFFFFF"/>
          <w:lang w:val="en-US" w:eastAsia="de-DE"/>
        </w:rPr>
        <w:t xml:space="preserve"> </w:t>
      </w:r>
      <w:r w:rsidR="009B303B">
        <w:rPr>
          <w:rFonts w:cstheme="minorHAnsi"/>
          <w:color w:val="000000"/>
          <w:sz w:val="24"/>
          <w:szCs w:val="24"/>
          <w:shd w:val="clear" w:color="auto" w:fill="FFFFFF"/>
          <w:lang w:val="en-US" w:eastAsia="de-DE"/>
        </w:rPr>
        <w:t>ranged from weak (</w:t>
      </w:r>
      <w:r w:rsidR="005D1F14" w:rsidRPr="00780ACD">
        <w:rPr>
          <w:rFonts w:cstheme="minorHAnsi"/>
          <w:color w:val="000000"/>
          <w:sz w:val="24"/>
          <w:szCs w:val="24"/>
          <w:shd w:val="clear" w:color="auto" w:fill="FFFFFF"/>
          <w:lang w:val="en-US" w:eastAsia="de-DE"/>
        </w:rPr>
        <w:t>BF</w:t>
      </w:r>
      <w:r w:rsidR="005D1F14" w:rsidRPr="00780ACD">
        <w:rPr>
          <w:rFonts w:cstheme="minorHAnsi"/>
          <w:color w:val="000000"/>
          <w:sz w:val="24"/>
          <w:szCs w:val="24"/>
          <w:shd w:val="clear" w:color="auto" w:fill="FFFFFF"/>
          <w:vertAlign w:val="subscript"/>
          <w:lang w:val="en-US" w:eastAsia="de-DE"/>
        </w:rPr>
        <w:t xml:space="preserve">01 </w:t>
      </w:r>
      <w:r w:rsidR="009B303B">
        <w:rPr>
          <w:rFonts w:cstheme="minorHAnsi"/>
          <w:color w:val="000000"/>
          <w:sz w:val="24"/>
          <w:szCs w:val="24"/>
          <w:shd w:val="clear" w:color="auto" w:fill="FFFFFF"/>
          <w:lang w:val="en-US" w:eastAsia="de-DE"/>
        </w:rPr>
        <w:t>=</w:t>
      </w:r>
      <w:r w:rsidRPr="00780ACD">
        <w:rPr>
          <w:rFonts w:cstheme="minorHAnsi"/>
          <w:color w:val="000000"/>
          <w:sz w:val="24"/>
          <w:szCs w:val="24"/>
          <w:shd w:val="clear" w:color="auto" w:fill="FFFFFF"/>
          <w:lang w:val="en-US" w:eastAsia="de-DE"/>
        </w:rPr>
        <w:t xml:space="preserve"> </w:t>
      </w:r>
      <w:r w:rsidR="00C53DCA">
        <w:rPr>
          <w:rFonts w:cstheme="minorHAnsi"/>
          <w:color w:val="000000"/>
          <w:sz w:val="24"/>
          <w:szCs w:val="24"/>
          <w:shd w:val="clear" w:color="auto" w:fill="FFFFFF"/>
          <w:lang w:val="en-US" w:eastAsia="de-DE"/>
        </w:rPr>
        <w:t>2.</w:t>
      </w:r>
      <w:r w:rsidR="00B81A7C">
        <w:rPr>
          <w:rFonts w:cstheme="minorHAnsi"/>
          <w:color w:val="000000"/>
          <w:sz w:val="24"/>
          <w:szCs w:val="24"/>
          <w:shd w:val="clear" w:color="auto" w:fill="FFFFFF"/>
          <w:lang w:val="en-US" w:eastAsia="de-DE"/>
        </w:rPr>
        <w:t>5</w:t>
      </w:r>
      <w:r w:rsidR="009B303B">
        <w:rPr>
          <w:rFonts w:cstheme="minorHAnsi"/>
          <w:color w:val="000000"/>
          <w:sz w:val="24"/>
          <w:szCs w:val="24"/>
          <w:shd w:val="clear" w:color="auto" w:fill="FFFFFF"/>
          <w:lang w:val="en-US" w:eastAsia="de-DE"/>
        </w:rPr>
        <w:t xml:space="preserve"> in </w:t>
      </w:r>
      <w:proofErr w:type="spellStart"/>
      <w:r w:rsidR="009B303B" w:rsidRPr="00780ACD">
        <w:rPr>
          <w:rFonts w:cstheme="minorHAnsi"/>
          <w:color w:val="000000"/>
          <w:sz w:val="24"/>
          <w:szCs w:val="24"/>
          <w:shd w:val="clear" w:color="auto" w:fill="FFFFFF"/>
          <w:lang w:val="en-US" w:eastAsia="de-DE"/>
        </w:rPr>
        <w:t>VS</w:t>
      </w:r>
      <w:r w:rsidR="009B303B" w:rsidRPr="00780ACD">
        <w:rPr>
          <w:rFonts w:cstheme="minorHAnsi"/>
          <w:color w:val="000000"/>
          <w:sz w:val="24"/>
          <w:szCs w:val="24"/>
          <w:shd w:val="clear" w:color="auto" w:fill="FFFFFF"/>
          <w:vertAlign w:val="subscript"/>
          <w:lang w:val="en-US" w:eastAsia="de-DE"/>
        </w:rPr>
        <w:t>left</w:t>
      </w:r>
      <w:proofErr w:type="spellEnd"/>
      <w:r w:rsidR="009B303B">
        <w:rPr>
          <w:rFonts w:cstheme="minorHAnsi"/>
          <w:color w:val="000000"/>
          <w:sz w:val="24"/>
          <w:szCs w:val="24"/>
          <w:shd w:val="clear" w:color="auto" w:fill="FFFFFF"/>
          <w:vertAlign w:val="subscript"/>
          <w:lang w:val="en-US" w:eastAsia="de-DE"/>
        </w:rPr>
        <w:t xml:space="preserve"> </w:t>
      </w:r>
      <w:r w:rsidR="009B303B">
        <w:rPr>
          <w:rFonts w:cstheme="minorHAnsi"/>
          <w:color w:val="000000"/>
          <w:sz w:val="24"/>
          <w:szCs w:val="24"/>
          <w:shd w:val="clear" w:color="auto" w:fill="FFFFFF"/>
          <w:lang w:val="en-US" w:eastAsia="de-DE"/>
        </w:rPr>
        <w:t>during decision-making)</w:t>
      </w:r>
      <w:r w:rsidRPr="00780ACD">
        <w:rPr>
          <w:rFonts w:cstheme="minorHAnsi"/>
          <w:color w:val="000000"/>
          <w:sz w:val="24"/>
          <w:szCs w:val="24"/>
          <w:shd w:val="clear" w:color="auto" w:fill="FFFFFF"/>
          <w:lang w:val="en-US" w:eastAsia="de-DE"/>
        </w:rPr>
        <w:t xml:space="preserve"> </w:t>
      </w:r>
      <w:r w:rsidR="009B303B">
        <w:rPr>
          <w:rFonts w:cstheme="minorHAnsi"/>
          <w:color w:val="000000"/>
          <w:sz w:val="24"/>
          <w:szCs w:val="24"/>
          <w:shd w:val="clear" w:color="auto" w:fill="FFFFFF"/>
          <w:lang w:val="en-US" w:eastAsia="de-DE"/>
        </w:rPr>
        <w:t>to strong (</w:t>
      </w:r>
      <w:r w:rsidR="009B303B" w:rsidRPr="00780ACD">
        <w:rPr>
          <w:rFonts w:cstheme="minorHAnsi"/>
          <w:color w:val="000000"/>
          <w:sz w:val="24"/>
          <w:szCs w:val="24"/>
          <w:shd w:val="clear" w:color="auto" w:fill="FFFFFF"/>
          <w:lang w:val="en-US" w:eastAsia="de-DE"/>
        </w:rPr>
        <w:t>BF</w:t>
      </w:r>
      <w:r w:rsidR="009B303B" w:rsidRPr="00780ACD">
        <w:rPr>
          <w:rFonts w:cstheme="minorHAnsi"/>
          <w:color w:val="000000"/>
          <w:sz w:val="24"/>
          <w:szCs w:val="24"/>
          <w:shd w:val="clear" w:color="auto" w:fill="FFFFFF"/>
          <w:vertAlign w:val="subscript"/>
          <w:lang w:val="en-US" w:eastAsia="de-DE"/>
        </w:rPr>
        <w:t xml:space="preserve">01 </w:t>
      </w:r>
      <w:r w:rsidR="009B303B">
        <w:rPr>
          <w:rFonts w:cstheme="minorHAnsi"/>
          <w:color w:val="000000"/>
          <w:sz w:val="24"/>
          <w:szCs w:val="24"/>
          <w:shd w:val="clear" w:color="auto" w:fill="FFFFFF"/>
          <w:lang w:val="en-US" w:eastAsia="de-DE"/>
        </w:rPr>
        <w:t>=</w:t>
      </w:r>
      <w:r w:rsidR="009B303B" w:rsidRPr="00780ACD">
        <w:rPr>
          <w:rFonts w:cstheme="minorHAnsi"/>
          <w:color w:val="000000"/>
          <w:sz w:val="24"/>
          <w:szCs w:val="24"/>
          <w:shd w:val="clear" w:color="auto" w:fill="FFFFFF"/>
          <w:lang w:val="en-US" w:eastAsia="de-DE"/>
        </w:rPr>
        <w:t xml:space="preserve"> </w:t>
      </w:r>
      <w:r w:rsidR="009B303B">
        <w:rPr>
          <w:rFonts w:cstheme="minorHAnsi"/>
          <w:color w:val="000000"/>
          <w:sz w:val="24"/>
          <w:szCs w:val="24"/>
          <w:shd w:val="clear" w:color="auto" w:fill="FFFFFF"/>
          <w:lang w:val="en-US" w:eastAsia="de-DE"/>
        </w:rPr>
        <w:t xml:space="preserve">10.6 in </w:t>
      </w:r>
      <w:proofErr w:type="spellStart"/>
      <w:r w:rsidR="009B303B">
        <w:rPr>
          <w:rFonts w:cstheme="minorHAnsi"/>
          <w:color w:val="000000"/>
          <w:sz w:val="24"/>
          <w:szCs w:val="24"/>
          <w:shd w:val="clear" w:color="auto" w:fill="FFFFFF"/>
          <w:lang w:val="en-US" w:eastAsia="de-DE"/>
        </w:rPr>
        <w:t>vmPFC</w:t>
      </w:r>
      <w:proofErr w:type="spellEnd"/>
      <w:r w:rsidR="009B303B">
        <w:rPr>
          <w:rFonts w:cstheme="minorHAnsi"/>
          <w:color w:val="000000"/>
          <w:sz w:val="24"/>
          <w:szCs w:val="24"/>
          <w:shd w:val="clear" w:color="auto" w:fill="FFFFFF"/>
          <w:lang w:val="en-US" w:eastAsia="de-DE"/>
        </w:rPr>
        <w:t xml:space="preserve"> during valuation) </w:t>
      </w:r>
      <w:r w:rsidRPr="00780ACD">
        <w:rPr>
          <w:rFonts w:cstheme="minorHAnsi"/>
          <w:color w:val="000000"/>
          <w:sz w:val="24"/>
          <w:szCs w:val="24"/>
          <w:shd w:val="clear" w:color="auto" w:fill="FFFFFF"/>
          <w:lang w:val="en-US" w:eastAsia="de-DE"/>
        </w:rPr>
        <w:t>favoring the null hypothesis of no group difference.</w:t>
      </w:r>
      <w:r w:rsidRPr="005A66B4">
        <w:rPr>
          <w:rFonts w:cstheme="minorHAnsi"/>
          <w:color w:val="000000"/>
          <w:sz w:val="24"/>
          <w:szCs w:val="24"/>
          <w:shd w:val="clear" w:color="auto" w:fill="FFFFFF"/>
          <w:lang w:val="en-US" w:eastAsia="de-DE"/>
        </w:rPr>
        <w:t xml:space="preserve">  </w:t>
      </w:r>
    </w:p>
    <w:p w14:paraId="274BB543" w14:textId="77777777" w:rsidR="001B390D" w:rsidRPr="000A2F9F" w:rsidRDefault="001B390D" w:rsidP="00D346F3">
      <w:pPr>
        <w:jc w:val="both"/>
        <w:rPr>
          <w:rFonts w:ascii="Arial" w:hAnsi="Arial" w:cs="Arial"/>
          <w:color w:val="000000"/>
          <w:shd w:val="clear" w:color="auto" w:fill="FFFFFF"/>
          <w:lang w:val="en-US" w:eastAsia="de-DE"/>
        </w:rPr>
      </w:pPr>
    </w:p>
    <w:p w14:paraId="6A5AF676" w14:textId="1554D6CD" w:rsidR="00A726C3" w:rsidRDefault="001B390D" w:rsidP="005A66B4">
      <w:pPr>
        <w:pStyle w:val="berschrift2Cal"/>
        <w:rPr>
          <w:lang w:val="en-US"/>
        </w:rPr>
      </w:pPr>
      <w:r w:rsidRPr="000A2F9F">
        <w:rPr>
          <w:lang w:val="en-US"/>
        </w:rPr>
        <w:t>References</w:t>
      </w:r>
    </w:p>
    <w:p w14:paraId="13CA8C67" w14:textId="77777777" w:rsidR="00C450AB" w:rsidRPr="000A2F9F" w:rsidRDefault="007D39C5" w:rsidP="00C450AB">
      <w:pPr>
        <w:pStyle w:val="Literaturverzeichnis"/>
        <w:rPr>
          <w:rFonts w:ascii="Calibri" w:hAnsi="Calibri" w:cs="Calibri"/>
          <w:sz w:val="24"/>
          <w:lang w:val="en-US"/>
        </w:rPr>
      </w:pPr>
      <w:r w:rsidRPr="00F34E3B">
        <w:rPr>
          <w:rFonts w:cstheme="minorHAnsi"/>
          <w:lang w:val="en-US"/>
        </w:rPr>
        <w:fldChar w:fldCharType="begin"/>
      </w:r>
      <w:r w:rsidR="00C450AB">
        <w:rPr>
          <w:rFonts w:cstheme="minorHAnsi"/>
          <w:lang w:val="en-US"/>
        </w:rPr>
        <w:instrText xml:space="preserve"> ADDIN ZOTERO_BIBL {"uncited":[],"omitted":[],"custom":[]} CSL_BIBLIOGRAPHY </w:instrText>
      </w:r>
      <w:r w:rsidRPr="00F34E3B">
        <w:rPr>
          <w:rFonts w:cstheme="minorHAnsi"/>
          <w:lang w:val="en-US"/>
        </w:rPr>
        <w:fldChar w:fldCharType="separate"/>
      </w:r>
      <w:r w:rsidR="00C450AB" w:rsidRPr="000A2F9F">
        <w:rPr>
          <w:rFonts w:ascii="Calibri" w:hAnsi="Calibri" w:cs="Calibri"/>
          <w:sz w:val="24"/>
          <w:lang w:val="en-US"/>
        </w:rPr>
        <w:t xml:space="preserve">1. </w:t>
      </w:r>
      <w:r w:rsidR="00C450AB" w:rsidRPr="000A2F9F">
        <w:rPr>
          <w:rFonts w:ascii="Calibri" w:hAnsi="Calibri" w:cs="Calibri"/>
          <w:sz w:val="24"/>
          <w:lang w:val="en-US"/>
        </w:rPr>
        <w:tab/>
        <w:t>Munkres J. Algorithms for the assignment and transportation problems. J Soc Ind Appl Math. 1957;5:32–38.</w:t>
      </w:r>
    </w:p>
    <w:p w14:paraId="5C78FA19"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2. </w:t>
      </w:r>
      <w:r w:rsidRPr="000A2F9F">
        <w:rPr>
          <w:rFonts w:ascii="Calibri" w:hAnsi="Calibri" w:cs="Calibri"/>
          <w:sz w:val="24"/>
          <w:lang w:val="en-US"/>
        </w:rPr>
        <w:tab/>
        <w:t>Ganzeboom HBG, De Graaf PM, Treiman DJ. A standard international socio-economic index of occupational status. Soc Sci Res. 1992;21:1–56.</w:t>
      </w:r>
    </w:p>
    <w:p w14:paraId="281F7124" w14:textId="77777777" w:rsidR="00C450AB" w:rsidRPr="00C450AB" w:rsidRDefault="00C450AB" w:rsidP="00C450AB">
      <w:pPr>
        <w:pStyle w:val="Literaturverzeichnis"/>
        <w:rPr>
          <w:rFonts w:ascii="Calibri" w:hAnsi="Calibri" w:cs="Calibri"/>
          <w:sz w:val="24"/>
        </w:rPr>
      </w:pPr>
      <w:r w:rsidRPr="000A2F9F">
        <w:rPr>
          <w:rFonts w:ascii="Calibri" w:hAnsi="Calibri" w:cs="Calibri"/>
          <w:sz w:val="24"/>
          <w:lang w:val="en-US"/>
        </w:rPr>
        <w:t xml:space="preserve">3. </w:t>
      </w:r>
      <w:r w:rsidRPr="000A2F9F">
        <w:rPr>
          <w:rFonts w:ascii="Calibri" w:hAnsi="Calibri" w:cs="Calibri"/>
          <w:sz w:val="24"/>
          <w:lang w:val="en-US"/>
        </w:rPr>
        <w:tab/>
        <w:t xml:space="preserve">Westbrook A, Lamichhane B, Braver T. The Subjective Value of Cognitive Effort is Encoded by a Domain-General Valuation Network. </w:t>
      </w:r>
      <w:r w:rsidRPr="00C450AB">
        <w:rPr>
          <w:rFonts w:ascii="Calibri" w:hAnsi="Calibri" w:cs="Calibri"/>
          <w:sz w:val="24"/>
        </w:rPr>
        <w:t>J Neurosci Off J Soc Neurosci. 2019;39:3934–3947.</w:t>
      </w:r>
    </w:p>
    <w:p w14:paraId="594446AC" w14:textId="77777777" w:rsidR="00C450AB" w:rsidRPr="000A2F9F" w:rsidRDefault="00C450AB" w:rsidP="00C450AB">
      <w:pPr>
        <w:pStyle w:val="Literaturverzeichnis"/>
        <w:rPr>
          <w:rFonts w:ascii="Calibri" w:hAnsi="Calibri" w:cs="Calibri"/>
          <w:sz w:val="24"/>
          <w:lang w:val="en-US"/>
        </w:rPr>
      </w:pPr>
      <w:r w:rsidRPr="00C450AB">
        <w:rPr>
          <w:rFonts w:ascii="Calibri" w:hAnsi="Calibri" w:cs="Calibri"/>
          <w:sz w:val="24"/>
        </w:rPr>
        <w:t xml:space="preserve">4. </w:t>
      </w:r>
      <w:r w:rsidRPr="00C450AB">
        <w:rPr>
          <w:rFonts w:ascii="Calibri" w:hAnsi="Calibri" w:cs="Calibri"/>
          <w:sz w:val="24"/>
        </w:rPr>
        <w:tab/>
        <w:t xml:space="preserve">Bernardoni F, King JA, Geisler D, Ritschel F, Schwoebel S, Reiter AMF, et al. </w:t>
      </w:r>
      <w:r w:rsidRPr="000A2F9F">
        <w:rPr>
          <w:rFonts w:ascii="Calibri" w:hAnsi="Calibri" w:cs="Calibri"/>
          <w:sz w:val="24"/>
          <w:lang w:val="en-US"/>
        </w:rPr>
        <w:t>More by stick than by carrot: A reinforcement learning style rooted in the medial frontal cortex in anorexia nervosa. J Abnorm Psychol. 2021;130:736–747.</w:t>
      </w:r>
    </w:p>
    <w:p w14:paraId="2B581119"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5. </w:t>
      </w:r>
      <w:r w:rsidRPr="000A2F9F">
        <w:rPr>
          <w:rFonts w:ascii="Calibri" w:hAnsi="Calibri" w:cs="Calibri"/>
          <w:sz w:val="24"/>
          <w:lang w:val="en-US"/>
        </w:rPr>
        <w:tab/>
        <w:t>Culbreth A, Westbrook A, Barch D. Negative symptoms are associated with an increased subjective cost of cognitive effort. J Abnorm Psychol. 2016;125:528–536.</w:t>
      </w:r>
    </w:p>
    <w:p w14:paraId="6C94B309"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6. </w:t>
      </w:r>
      <w:r w:rsidRPr="000A2F9F">
        <w:rPr>
          <w:rFonts w:ascii="Calibri" w:hAnsi="Calibri" w:cs="Calibri"/>
          <w:sz w:val="24"/>
          <w:lang w:val="en-US"/>
        </w:rPr>
        <w:tab/>
        <w:t>Westbrook A, Kester D, Braver TS. What is the subjective cost of cognitive effort? Load, trait, and aging effects revealed by economic preference. PloS One. 2013;8:e68210.</w:t>
      </w:r>
    </w:p>
    <w:p w14:paraId="1FA56100"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7. </w:t>
      </w:r>
      <w:r w:rsidRPr="000A2F9F">
        <w:rPr>
          <w:rFonts w:ascii="Calibri" w:hAnsi="Calibri" w:cs="Calibri"/>
          <w:sz w:val="24"/>
          <w:lang w:val="en-US"/>
        </w:rPr>
        <w:tab/>
        <w:t>Hart SG, Staveland LE. Development of NASA-TLX (Task Load Index): Results of Empirical and Theoretical Research. Adv. Psychol., vol. 52, Elsevier; 1988. p. 139–183.</w:t>
      </w:r>
    </w:p>
    <w:p w14:paraId="2686F2E0"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lastRenderedPageBreak/>
        <w:t xml:space="preserve">8. </w:t>
      </w:r>
      <w:r w:rsidRPr="000A2F9F">
        <w:rPr>
          <w:rFonts w:ascii="Calibri" w:hAnsi="Calibri" w:cs="Calibri"/>
          <w:sz w:val="24"/>
          <w:lang w:val="en-US"/>
        </w:rPr>
        <w:tab/>
        <w:t>Chang WC, Westbrook A, Strauss GP, Chu AOK, Chong CSY, Siu CMW, et al. Abnormal cognitive effort allocation and its association with amotivation in first-episode psychosis. Psychol Med. 2020;50:2599–2609.</w:t>
      </w:r>
    </w:p>
    <w:p w14:paraId="222045DB"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9. </w:t>
      </w:r>
      <w:r w:rsidRPr="000A2F9F">
        <w:rPr>
          <w:rFonts w:ascii="Calibri" w:hAnsi="Calibri" w:cs="Calibri"/>
          <w:sz w:val="24"/>
          <w:lang w:val="en-US"/>
        </w:rPr>
        <w:tab/>
        <w:t>R Core Team. R: A language and environment for statistical computing. 2022.</w:t>
      </w:r>
    </w:p>
    <w:p w14:paraId="4B24AB2A"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10. </w:t>
      </w:r>
      <w:r w:rsidRPr="000A2F9F">
        <w:rPr>
          <w:rFonts w:ascii="Calibri" w:hAnsi="Calibri" w:cs="Calibri"/>
          <w:sz w:val="24"/>
          <w:lang w:val="en-US"/>
        </w:rPr>
        <w:tab/>
        <w:t xml:space="preserve">Bates D, Mächler M, Bolker B, Walker S. Fitting Linear Mixed-Effects Models Using </w:t>
      </w:r>
      <w:r w:rsidRPr="0051427B">
        <w:rPr>
          <w:rFonts w:ascii="Calibri" w:hAnsi="Calibri" w:cs="Calibri"/>
          <w:sz w:val="24"/>
          <w:lang w:val="en-US"/>
        </w:rPr>
        <w:t>lme4</w:t>
      </w:r>
      <w:r w:rsidRPr="000A2F9F">
        <w:rPr>
          <w:rFonts w:ascii="Calibri" w:hAnsi="Calibri" w:cs="Calibri"/>
          <w:sz w:val="24"/>
          <w:lang w:val="en-US"/>
        </w:rPr>
        <w:t>. J Stat Softw. 2015;67.</w:t>
      </w:r>
    </w:p>
    <w:p w14:paraId="58C74478" w14:textId="77777777" w:rsidR="00C450AB" w:rsidRPr="00C450AB" w:rsidRDefault="00C450AB" w:rsidP="00C450AB">
      <w:pPr>
        <w:pStyle w:val="Literaturverzeichnis"/>
        <w:rPr>
          <w:rFonts w:ascii="Calibri" w:hAnsi="Calibri" w:cs="Calibri"/>
          <w:sz w:val="24"/>
        </w:rPr>
      </w:pPr>
      <w:r w:rsidRPr="000A2F9F">
        <w:rPr>
          <w:rFonts w:ascii="Calibri" w:hAnsi="Calibri" w:cs="Calibri"/>
          <w:sz w:val="24"/>
          <w:lang w:val="en-US"/>
        </w:rPr>
        <w:t xml:space="preserve">11. </w:t>
      </w:r>
      <w:r w:rsidRPr="000A2F9F">
        <w:rPr>
          <w:rFonts w:ascii="Calibri" w:hAnsi="Calibri" w:cs="Calibri"/>
          <w:sz w:val="24"/>
          <w:lang w:val="en-US"/>
        </w:rPr>
        <w:tab/>
        <w:t xml:space="preserve">Bürkner P-C. Advanced Bayesian Multilevel Modeling with the R Package brms. </w:t>
      </w:r>
      <w:r w:rsidRPr="00C450AB">
        <w:rPr>
          <w:rFonts w:ascii="Calibri" w:hAnsi="Calibri" w:cs="Calibri"/>
          <w:sz w:val="24"/>
        </w:rPr>
        <w:t>R J. 2018;10:395.</w:t>
      </w:r>
    </w:p>
    <w:p w14:paraId="6F9AA41B" w14:textId="77777777" w:rsidR="00C450AB" w:rsidRPr="000A2F9F" w:rsidRDefault="00C450AB" w:rsidP="00C450AB">
      <w:pPr>
        <w:pStyle w:val="Literaturverzeichnis"/>
        <w:rPr>
          <w:rFonts w:ascii="Calibri" w:hAnsi="Calibri" w:cs="Calibri"/>
          <w:sz w:val="24"/>
          <w:lang w:val="en-US"/>
        </w:rPr>
      </w:pPr>
      <w:r w:rsidRPr="00C450AB">
        <w:rPr>
          <w:rFonts w:ascii="Calibri" w:hAnsi="Calibri" w:cs="Calibri"/>
          <w:sz w:val="24"/>
        </w:rPr>
        <w:t xml:space="preserve">12. </w:t>
      </w:r>
      <w:r w:rsidRPr="00C450AB">
        <w:rPr>
          <w:rFonts w:ascii="Calibri" w:hAnsi="Calibri" w:cs="Calibri"/>
          <w:sz w:val="24"/>
        </w:rPr>
        <w:tab/>
        <w:t xml:space="preserve">Aschenbrenner AJ, Crawford JL, Peelle JE, Fagan AM, Benzinger TLS, Morris JC, et al. </w:t>
      </w:r>
      <w:r w:rsidRPr="000A2F9F">
        <w:rPr>
          <w:rFonts w:ascii="Calibri" w:hAnsi="Calibri" w:cs="Calibri"/>
          <w:sz w:val="24"/>
          <w:lang w:val="en-US"/>
        </w:rPr>
        <w:t>Increased cognitive effort costs in healthy aging and preclinical Alzheimer’s disease. Psychol Aging. 2023;38:428–442.</w:t>
      </w:r>
    </w:p>
    <w:p w14:paraId="1A968AF5"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13. </w:t>
      </w:r>
      <w:r w:rsidRPr="000A2F9F">
        <w:rPr>
          <w:rFonts w:ascii="Calibri" w:hAnsi="Calibri" w:cs="Calibri"/>
          <w:sz w:val="24"/>
          <w:lang w:val="en-US"/>
        </w:rPr>
        <w:tab/>
        <w:t>Bartra O, McGuire JT, Kable JW. The valuation system: a coordinate-based meta-analysis of BOLD fMRI experiments examining neural correlates of subjective value. NeuroImage. 2013;76:412–427.</w:t>
      </w:r>
    </w:p>
    <w:p w14:paraId="1C5DA941"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14. </w:t>
      </w:r>
      <w:r w:rsidRPr="000A2F9F">
        <w:rPr>
          <w:rFonts w:ascii="Calibri" w:hAnsi="Calibri" w:cs="Calibri"/>
          <w:sz w:val="24"/>
          <w:lang w:val="en-US"/>
        </w:rPr>
        <w:tab/>
        <w:t>Lopez-Gamundi P, Yao Y-W, Chong TT-J, Heekeren HR, Mas-Herrero E, Marco-Pallarés J. The neural basis of effort valuation: A meta-analysis of functional magnetic resonance imaging studies. Neurosci Biobehav Rev. 2021;131:1275–1287.</w:t>
      </w:r>
    </w:p>
    <w:p w14:paraId="5032EAB2" w14:textId="77777777" w:rsidR="00C450AB" w:rsidRPr="000A2F9F" w:rsidRDefault="00C450AB" w:rsidP="00C450AB">
      <w:pPr>
        <w:pStyle w:val="Literaturverzeichnis"/>
        <w:rPr>
          <w:rFonts w:ascii="Calibri" w:hAnsi="Calibri" w:cs="Calibri"/>
          <w:sz w:val="24"/>
          <w:lang w:val="en-US"/>
        </w:rPr>
      </w:pPr>
      <w:r w:rsidRPr="000A2F9F">
        <w:rPr>
          <w:rFonts w:ascii="Calibri" w:hAnsi="Calibri" w:cs="Calibri"/>
          <w:sz w:val="24"/>
          <w:lang w:val="en-US"/>
        </w:rPr>
        <w:t xml:space="preserve">15. </w:t>
      </w:r>
      <w:r w:rsidRPr="000A2F9F">
        <w:rPr>
          <w:rFonts w:ascii="Calibri" w:hAnsi="Calibri" w:cs="Calibri"/>
          <w:sz w:val="24"/>
          <w:lang w:val="en-US"/>
        </w:rPr>
        <w:tab/>
        <w:t>Benjamini Y, Hochberg Y. Controlling the False Discovery Rate: A Practical and Powerful Approach to Multiple Testing. J R Stat Soc Ser B Methodol. 1995;57:289–300.</w:t>
      </w:r>
    </w:p>
    <w:p w14:paraId="4C627E76" w14:textId="77777777" w:rsidR="00C450AB" w:rsidRPr="00C450AB" w:rsidRDefault="00C450AB" w:rsidP="00C450AB">
      <w:pPr>
        <w:pStyle w:val="Literaturverzeichnis"/>
        <w:rPr>
          <w:rFonts w:ascii="Calibri" w:hAnsi="Calibri" w:cs="Calibri"/>
          <w:sz w:val="24"/>
        </w:rPr>
      </w:pPr>
      <w:r w:rsidRPr="000A2F9F">
        <w:rPr>
          <w:rFonts w:ascii="Calibri" w:hAnsi="Calibri" w:cs="Calibri"/>
          <w:sz w:val="24"/>
          <w:lang w:val="en-US"/>
        </w:rPr>
        <w:t xml:space="preserve">16. </w:t>
      </w:r>
      <w:r w:rsidRPr="000A2F9F">
        <w:rPr>
          <w:rFonts w:ascii="Calibri" w:hAnsi="Calibri" w:cs="Calibri"/>
          <w:sz w:val="24"/>
          <w:lang w:val="en-US"/>
        </w:rPr>
        <w:tab/>
        <w:t xml:space="preserve">Uddin LQ, Kelly AM, Biswal BB, Castellanos FX, Milham MP. Functional connectivity of default mode network components: correlation, anticorrelation, and causality. </w:t>
      </w:r>
      <w:r w:rsidRPr="00C450AB">
        <w:rPr>
          <w:rFonts w:ascii="Calibri" w:hAnsi="Calibri" w:cs="Calibri"/>
          <w:sz w:val="24"/>
        </w:rPr>
        <w:t>Hum Brain Mapp. 2009;30:625–637.</w:t>
      </w:r>
    </w:p>
    <w:p w14:paraId="68829760" w14:textId="325C89D0" w:rsidR="0080667D" w:rsidRPr="00F34E3B" w:rsidRDefault="007D39C5" w:rsidP="00F34E3B">
      <w:pPr>
        <w:jc w:val="both"/>
        <w:rPr>
          <w:rFonts w:cstheme="minorHAnsi"/>
          <w:sz w:val="24"/>
          <w:szCs w:val="24"/>
          <w:lang w:val="en-US"/>
        </w:rPr>
      </w:pPr>
      <w:r w:rsidRPr="00F34E3B">
        <w:rPr>
          <w:rFonts w:cstheme="minorHAnsi"/>
          <w:sz w:val="24"/>
          <w:szCs w:val="24"/>
          <w:lang w:val="en-US"/>
        </w:rPr>
        <w:fldChar w:fldCharType="end"/>
      </w:r>
    </w:p>
    <w:sectPr w:rsidR="0080667D" w:rsidRPr="00F34E3B">
      <w:headerReference w:type="default" r:id="rId15"/>
      <w:footerReference w:type="defaul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571FF2" w14:textId="77777777" w:rsidR="00BB568A" w:rsidRDefault="00BB568A" w:rsidP="004E34B0">
      <w:pPr>
        <w:spacing w:after="0" w:line="240" w:lineRule="auto"/>
      </w:pPr>
      <w:r>
        <w:separator/>
      </w:r>
    </w:p>
  </w:endnote>
  <w:endnote w:type="continuationSeparator" w:id="0">
    <w:p w14:paraId="7170B1A1" w14:textId="77777777" w:rsidR="00BB568A" w:rsidRDefault="00BB568A" w:rsidP="004E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7202545"/>
      <w:docPartObj>
        <w:docPartGallery w:val="Page Numbers (Bottom of Page)"/>
        <w:docPartUnique/>
      </w:docPartObj>
    </w:sdtPr>
    <w:sdtContent>
      <w:p w14:paraId="5F0196AF" w14:textId="7844C5D1" w:rsidR="000C2428" w:rsidRDefault="000C2428">
        <w:pPr>
          <w:pStyle w:val="Fuzeile"/>
          <w:jc w:val="right"/>
        </w:pPr>
        <w:r>
          <w:fldChar w:fldCharType="begin"/>
        </w:r>
        <w:r>
          <w:instrText>PAGE   \* MERGEFORMAT</w:instrText>
        </w:r>
        <w:r>
          <w:fldChar w:fldCharType="separate"/>
        </w:r>
        <w:r>
          <w:t>2</w:t>
        </w:r>
        <w:r>
          <w:fldChar w:fldCharType="end"/>
        </w:r>
      </w:p>
    </w:sdtContent>
  </w:sdt>
  <w:p w14:paraId="6C3BE863" w14:textId="77777777" w:rsidR="000C2428" w:rsidRDefault="000C2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6E621" w14:textId="77777777" w:rsidR="00BB568A" w:rsidRDefault="00BB568A" w:rsidP="004E34B0">
      <w:pPr>
        <w:spacing w:after="0" w:line="240" w:lineRule="auto"/>
      </w:pPr>
      <w:r>
        <w:separator/>
      </w:r>
    </w:p>
  </w:footnote>
  <w:footnote w:type="continuationSeparator" w:id="0">
    <w:p w14:paraId="2E65BE0E" w14:textId="77777777" w:rsidR="00BB568A" w:rsidRDefault="00BB568A" w:rsidP="004E3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78FBF" w14:textId="1AD82FE1" w:rsidR="000C2428" w:rsidRPr="008326EE" w:rsidRDefault="000C2428">
    <w:pPr>
      <w:pStyle w:val="Kopfzeile"/>
      <w:rPr>
        <w:lang w:val="en-US"/>
      </w:rPr>
    </w:pPr>
    <w:r>
      <w:rPr>
        <w:lang w:val="en-US"/>
      </w:rPr>
      <w:tab/>
      <w:t xml:space="preserve">                                     </w:t>
    </w:r>
    <w:r w:rsidRPr="008326EE">
      <w:rPr>
        <w:lang w:val="en-US"/>
      </w:rPr>
      <w:t>Effort-based decision-making in anorexia nervos</w:t>
    </w:r>
    <w:r>
      <w:rPr>
        <w:lang w:val="en-US"/>
      </w:rPr>
      <w:t>a (Supplementary Information)</w:t>
    </w:r>
  </w:p>
  <w:p w14:paraId="0ABA9F1E" w14:textId="77777777" w:rsidR="000C2428" w:rsidRPr="008326EE" w:rsidRDefault="000C2428">
    <w:pPr>
      <w:pStyle w:val="Kopfzeile"/>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US" w:vendorID="64" w:dllVersion="0"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43"/>
    <w:rsid w:val="00000E49"/>
    <w:rsid w:val="00000E5A"/>
    <w:rsid w:val="0000209B"/>
    <w:rsid w:val="00003F67"/>
    <w:rsid w:val="0000470D"/>
    <w:rsid w:val="00007A6A"/>
    <w:rsid w:val="00015158"/>
    <w:rsid w:val="000156A4"/>
    <w:rsid w:val="00015B5C"/>
    <w:rsid w:val="000166F9"/>
    <w:rsid w:val="000237B5"/>
    <w:rsid w:val="00024382"/>
    <w:rsid w:val="000248A3"/>
    <w:rsid w:val="00031D56"/>
    <w:rsid w:val="000327CE"/>
    <w:rsid w:val="00032AAD"/>
    <w:rsid w:val="00035AB0"/>
    <w:rsid w:val="000420FD"/>
    <w:rsid w:val="0004484A"/>
    <w:rsid w:val="00051B5C"/>
    <w:rsid w:val="00051C52"/>
    <w:rsid w:val="000521C8"/>
    <w:rsid w:val="0005321A"/>
    <w:rsid w:val="000565C4"/>
    <w:rsid w:val="000568AA"/>
    <w:rsid w:val="000775A6"/>
    <w:rsid w:val="0008049D"/>
    <w:rsid w:val="00081302"/>
    <w:rsid w:val="000854D5"/>
    <w:rsid w:val="00091C26"/>
    <w:rsid w:val="00097511"/>
    <w:rsid w:val="000A16F7"/>
    <w:rsid w:val="000A2D0D"/>
    <w:rsid w:val="000A2F9F"/>
    <w:rsid w:val="000A3701"/>
    <w:rsid w:val="000A4001"/>
    <w:rsid w:val="000B4758"/>
    <w:rsid w:val="000B6883"/>
    <w:rsid w:val="000C2428"/>
    <w:rsid w:val="000C2B54"/>
    <w:rsid w:val="000C38E9"/>
    <w:rsid w:val="000C3D81"/>
    <w:rsid w:val="000C6939"/>
    <w:rsid w:val="000C6DAF"/>
    <w:rsid w:val="000D49CB"/>
    <w:rsid w:val="000D5B9D"/>
    <w:rsid w:val="000D6248"/>
    <w:rsid w:val="000E1771"/>
    <w:rsid w:val="001002D8"/>
    <w:rsid w:val="00102226"/>
    <w:rsid w:val="00104552"/>
    <w:rsid w:val="001148E8"/>
    <w:rsid w:val="0011605F"/>
    <w:rsid w:val="00123A7A"/>
    <w:rsid w:val="00130BB6"/>
    <w:rsid w:val="0013221F"/>
    <w:rsid w:val="001338F3"/>
    <w:rsid w:val="001373D1"/>
    <w:rsid w:val="00137D48"/>
    <w:rsid w:val="00143792"/>
    <w:rsid w:val="0014417A"/>
    <w:rsid w:val="00144770"/>
    <w:rsid w:val="001467D4"/>
    <w:rsid w:val="00152E7D"/>
    <w:rsid w:val="00154C2B"/>
    <w:rsid w:val="00155699"/>
    <w:rsid w:val="00165D10"/>
    <w:rsid w:val="00177062"/>
    <w:rsid w:val="00187B0E"/>
    <w:rsid w:val="0019089A"/>
    <w:rsid w:val="00191585"/>
    <w:rsid w:val="001A7321"/>
    <w:rsid w:val="001A754B"/>
    <w:rsid w:val="001A7835"/>
    <w:rsid w:val="001B32D8"/>
    <w:rsid w:val="001B390D"/>
    <w:rsid w:val="001B6412"/>
    <w:rsid w:val="001B6497"/>
    <w:rsid w:val="001B79A5"/>
    <w:rsid w:val="001B7F06"/>
    <w:rsid w:val="001C3288"/>
    <w:rsid w:val="001C349D"/>
    <w:rsid w:val="001C3FE6"/>
    <w:rsid w:val="001C6622"/>
    <w:rsid w:val="001D0E90"/>
    <w:rsid w:val="001D125E"/>
    <w:rsid w:val="001D3482"/>
    <w:rsid w:val="001D4159"/>
    <w:rsid w:val="001E1F9D"/>
    <w:rsid w:val="001E55D1"/>
    <w:rsid w:val="001E6AF6"/>
    <w:rsid w:val="001F1398"/>
    <w:rsid w:val="001F34FA"/>
    <w:rsid w:val="002014D3"/>
    <w:rsid w:val="00205DA2"/>
    <w:rsid w:val="00216F95"/>
    <w:rsid w:val="002246DA"/>
    <w:rsid w:val="00226250"/>
    <w:rsid w:val="00235F1E"/>
    <w:rsid w:val="0023602B"/>
    <w:rsid w:val="00237C2D"/>
    <w:rsid w:val="0024784E"/>
    <w:rsid w:val="002567BE"/>
    <w:rsid w:val="002614A4"/>
    <w:rsid w:val="00264EA8"/>
    <w:rsid w:val="00273E4B"/>
    <w:rsid w:val="00281904"/>
    <w:rsid w:val="002917EB"/>
    <w:rsid w:val="0029290B"/>
    <w:rsid w:val="002950FB"/>
    <w:rsid w:val="00295172"/>
    <w:rsid w:val="002A1A12"/>
    <w:rsid w:val="002C52FA"/>
    <w:rsid w:val="002C59D3"/>
    <w:rsid w:val="002D2D3D"/>
    <w:rsid w:val="002D5577"/>
    <w:rsid w:val="002D68B9"/>
    <w:rsid w:val="002D7368"/>
    <w:rsid w:val="002D7D55"/>
    <w:rsid w:val="002E6125"/>
    <w:rsid w:val="002E6A5B"/>
    <w:rsid w:val="002E6D90"/>
    <w:rsid w:val="002F3443"/>
    <w:rsid w:val="00300811"/>
    <w:rsid w:val="00307C99"/>
    <w:rsid w:val="00311431"/>
    <w:rsid w:val="00325DCA"/>
    <w:rsid w:val="0033161F"/>
    <w:rsid w:val="00333441"/>
    <w:rsid w:val="0035397D"/>
    <w:rsid w:val="00364440"/>
    <w:rsid w:val="00367EEB"/>
    <w:rsid w:val="00372E89"/>
    <w:rsid w:val="003760E7"/>
    <w:rsid w:val="003814F5"/>
    <w:rsid w:val="0038220F"/>
    <w:rsid w:val="00384BEA"/>
    <w:rsid w:val="003A7CAA"/>
    <w:rsid w:val="003B5BDA"/>
    <w:rsid w:val="003C10DF"/>
    <w:rsid w:val="003C28FF"/>
    <w:rsid w:val="003C45A1"/>
    <w:rsid w:val="003C70DC"/>
    <w:rsid w:val="003D4270"/>
    <w:rsid w:val="003F3CF4"/>
    <w:rsid w:val="003F71C4"/>
    <w:rsid w:val="00403F0B"/>
    <w:rsid w:val="00404D4D"/>
    <w:rsid w:val="004059EB"/>
    <w:rsid w:val="0041215A"/>
    <w:rsid w:val="00413906"/>
    <w:rsid w:val="00423D43"/>
    <w:rsid w:val="004253E3"/>
    <w:rsid w:val="00426608"/>
    <w:rsid w:val="00435093"/>
    <w:rsid w:val="004414D3"/>
    <w:rsid w:val="00442041"/>
    <w:rsid w:val="004467B0"/>
    <w:rsid w:val="0045093D"/>
    <w:rsid w:val="00454F24"/>
    <w:rsid w:val="004550DC"/>
    <w:rsid w:val="00475470"/>
    <w:rsid w:val="00490252"/>
    <w:rsid w:val="00492A95"/>
    <w:rsid w:val="0049374A"/>
    <w:rsid w:val="00494D7E"/>
    <w:rsid w:val="00494FF4"/>
    <w:rsid w:val="00496A5A"/>
    <w:rsid w:val="004A0CD5"/>
    <w:rsid w:val="004A0D45"/>
    <w:rsid w:val="004A161C"/>
    <w:rsid w:val="004A5D3B"/>
    <w:rsid w:val="004B317F"/>
    <w:rsid w:val="004B31BF"/>
    <w:rsid w:val="004C2072"/>
    <w:rsid w:val="004C6181"/>
    <w:rsid w:val="004D7A48"/>
    <w:rsid w:val="004E2C0A"/>
    <w:rsid w:val="004E34B0"/>
    <w:rsid w:val="004F4E03"/>
    <w:rsid w:val="004F5852"/>
    <w:rsid w:val="00507EA7"/>
    <w:rsid w:val="005113C2"/>
    <w:rsid w:val="00513517"/>
    <w:rsid w:val="0051392A"/>
    <w:rsid w:val="0051427B"/>
    <w:rsid w:val="005143F6"/>
    <w:rsid w:val="0053121D"/>
    <w:rsid w:val="005517AA"/>
    <w:rsid w:val="00553E90"/>
    <w:rsid w:val="0055450A"/>
    <w:rsid w:val="005576C1"/>
    <w:rsid w:val="0056007A"/>
    <w:rsid w:val="00561273"/>
    <w:rsid w:val="00564E1A"/>
    <w:rsid w:val="00573714"/>
    <w:rsid w:val="005761E4"/>
    <w:rsid w:val="00582A75"/>
    <w:rsid w:val="00586ABC"/>
    <w:rsid w:val="00593F68"/>
    <w:rsid w:val="00596E2C"/>
    <w:rsid w:val="00597CFC"/>
    <w:rsid w:val="005A66B4"/>
    <w:rsid w:val="005B3944"/>
    <w:rsid w:val="005B7190"/>
    <w:rsid w:val="005C50C5"/>
    <w:rsid w:val="005C5E4E"/>
    <w:rsid w:val="005C63EF"/>
    <w:rsid w:val="005D033C"/>
    <w:rsid w:val="005D1F14"/>
    <w:rsid w:val="005D3232"/>
    <w:rsid w:val="005D5B63"/>
    <w:rsid w:val="005E1792"/>
    <w:rsid w:val="005F4F1E"/>
    <w:rsid w:val="005F6DA5"/>
    <w:rsid w:val="00602FA0"/>
    <w:rsid w:val="006213F5"/>
    <w:rsid w:val="00622FF2"/>
    <w:rsid w:val="00626F94"/>
    <w:rsid w:val="00630810"/>
    <w:rsid w:val="00637CE9"/>
    <w:rsid w:val="0064362D"/>
    <w:rsid w:val="006542EB"/>
    <w:rsid w:val="006610D8"/>
    <w:rsid w:val="00667B46"/>
    <w:rsid w:val="00667C66"/>
    <w:rsid w:val="00673B80"/>
    <w:rsid w:val="006757E4"/>
    <w:rsid w:val="00675975"/>
    <w:rsid w:val="0068599E"/>
    <w:rsid w:val="006868B2"/>
    <w:rsid w:val="006961CC"/>
    <w:rsid w:val="00696380"/>
    <w:rsid w:val="006A4565"/>
    <w:rsid w:val="006B291E"/>
    <w:rsid w:val="006B4FEE"/>
    <w:rsid w:val="006B58E9"/>
    <w:rsid w:val="006B7976"/>
    <w:rsid w:val="006D60AB"/>
    <w:rsid w:val="006E2484"/>
    <w:rsid w:val="006F4FC1"/>
    <w:rsid w:val="00704940"/>
    <w:rsid w:val="00711658"/>
    <w:rsid w:val="00717C6B"/>
    <w:rsid w:val="007314CA"/>
    <w:rsid w:val="0074614C"/>
    <w:rsid w:val="007466B3"/>
    <w:rsid w:val="00750E43"/>
    <w:rsid w:val="0075480B"/>
    <w:rsid w:val="00755AE1"/>
    <w:rsid w:val="00757883"/>
    <w:rsid w:val="007579F8"/>
    <w:rsid w:val="00762658"/>
    <w:rsid w:val="00762DE8"/>
    <w:rsid w:val="00766BD9"/>
    <w:rsid w:val="00771FD4"/>
    <w:rsid w:val="007737D0"/>
    <w:rsid w:val="00775B09"/>
    <w:rsid w:val="00780ACD"/>
    <w:rsid w:val="0078334C"/>
    <w:rsid w:val="007857F0"/>
    <w:rsid w:val="007919CA"/>
    <w:rsid w:val="00791AFF"/>
    <w:rsid w:val="007A04CD"/>
    <w:rsid w:val="007B3C18"/>
    <w:rsid w:val="007C333E"/>
    <w:rsid w:val="007C3971"/>
    <w:rsid w:val="007C4B70"/>
    <w:rsid w:val="007D382D"/>
    <w:rsid w:val="007D39C5"/>
    <w:rsid w:val="007D65B7"/>
    <w:rsid w:val="007E0FC2"/>
    <w:rsid w:val="007F121D"/>
    <w:rsid w:val="007F1579"/>
    <w:rsid w:val="008058D5"/>
    <w:rsid w:val="00805A14"/>
    <w:rsid w:val="0080667D"/>
    <w:rsid w:val="00814ACE"/>
    <w:rsid w:val="008206B4"/>
    <w:rsid w:val="008216C0"/>
    <w:rsid w:val="008251CE"/>
    <w:rsid w:val="0083073D"/>
    <w:rsid w:val="008326EE"/>
    <w:rsid w:val="00842430"/>
    <w:rsid w:val="008433CC"/>
    <w:rsid w:val="00844291"/>
    <w:rsid w:val="008443AC"/>
    <w:rsid w:val="008447F4"/>
    <w:rsid w:val="00845444"/>
    <w:rsid w:val="00847373"/>
    <w:rsid w:val="00852A83"/>
    <w:rsid w:val="00857495"/>
    <w:rsid w:val="008574E9"/>
    <w:rsid w:val="008638BD"/>
    <w:rsid w:val="00867F1F"/>
    <w:rsid w:val="0087286A"/>
    <w:rsid w:val="0087359B"/>
    <w:rsid w:val="0087404F"/>
    <w:rsid w:val="00876136"/>
    <w:rsid w:val="00876B8F"/>
    <w:rsid w:val="008806B3"/>
    <w:rsid w:val="008822B4"/>
    <w:rsid w:val="0088238D"/>
    <w:rsid w:val="00894C84"/>
    <w:rsid w:val="0089786C"/>
    <w:rsid w:val="008A10D5"/>
    <w:rsid w:val="008A39CF"/>
    <w:rsid w:val="008A476C"/>
    <w:rsid w:val="008B7EEE"/>
    <w:rsid w:val="008C1446"/>
    <w:rsid w:val="008C1DB9"/>
    <w:rsid w:val="008C7F94"/>
    <w:rsid w:val="008D13F0"/>
    <w:rsid w:val="008D17E7"/>
    <w:rsid w:val="008D1D3F"/>
    <w:rsid w:val="008D212B"/>
    <w:rsid w:val="008D5AC9"/>
    <w:rsid w:val="008D6D2D"/>
    <w:rsid w:val="008D7543"/>
    <w:rsid w:val="008E130A"/>
    <w:rsid w:val="008E1FAF"/>
    <w:rsid w:val="008F0FC5"/>
    <w:rsid w:val="009012C5"/>
    <w:rsid w:val="009129E3"/>
    <w:rsid w:val="00922053"/>
    <w:rsid w:val="00922FB5"/>
    <w:rsid w:val="009273EC"/>
    <w:rsid w:val="0092797E"/>
    <w:rsid w:val="00930118"/>
    <w:rsid w:val="00931329"/>
    <w:rsid w:val="00933752"/>
    <w:rsid w:val="00935FB1"/>
    <w:rsid w:val="00945294"/>
    <w:rsid w:val="00946921"/>
    <w:rsid w:val="009667BB"/>
    <w:rsid w:val="0096682F"/>
    <w:rsid w:val="00971ED0"/>
    <w:rsid w:val="00973DA7"/>
    <w:rsid w:val="00976DAB"/>
    <w:rsid w:val="00982A53"/>
    <w:rsid w:val="00992C76"/>
    <w:rsid w:val="00993157"/>
    <w:rsid w:val="00995755"/>
    <w:rsid w:val="00995C7F"/>
    <w:rsid w:val="009A1BDB"/>
    <w:rsid w:val="009A56F4"/>
    <w:rsid w:val="009B0F04"/>
    <w:rsid w:val="009B1B59"/>
    <w:rsid w:val="009B303B"/>
    <w:rsid w:val="009C064B"/>
    <w:rsid w:val="009C0C05"/>
    <w:rsid w:val="009C4AED"/>
    <w:rsid w:val="009C51F0"/>
    <w:rsid w:val="009D1065"/>
    <w:rsid w:val="009D289D"/>
    <w:rsid w:val="009D2F38"/>
    <w:rsid w:val="009D41E0"/>
    <w:rsid w:val="009D61DB"/>
    <w:rsid w:val="009D709D"/>
    <w:rsid w:val="009E16AA"/>
    <w:rsid w:val="009E72F1"/>
    <w:rsid w:val="009E7703"/>
    <w:rsid w:val="009F0F0A"/>
    <w:rsid w:val="00A0418D"/>
    <w:rsid w:val="00A11577"/>
    <w:rsid w:val="00A21733"/>
    <w:rsid w:val="00A24181"/>
    <w:rsid w:val="00A26EE6"/>
    <w:rsid w:val="00A503B7"/>
    <w:rsid w:val="00A51F40"/>
    <w:rsid w:val="00A567D9"/>
    <w:rsid w:val="00A57DE1"/>
    <w:rsid w:val="00A6066B"/>
    <w:rsid w:val="00A61409"/>
    <w:rsid w:val="00A63C76"/>
    <w:rsid w:val="00A66C1E"/>
    <w:rsid w:val="00A726C3"/>
    <w:rsid w:val="00A73E51"/>
    <w:rsid w:val="00A846FA"/>
    <w:rsid w:val="00A91483"/>
    <w:rsid w:val="00A921B3"/>
    <w:rsid w:val="00A93429"/>
    <w:rsid w:val="00A93C3A"/>
    <w:rsid w:val="00AA0A2A"/>
    <w:rsid w:val="00AA24CF"/>
    <w:rsid w:val="00AA30E1"/>
    <w:rsid w:val="00AA5E4E"/>
    <w:rsid w:val="00AA612D"/>
    <w:rsid w:val="00AA77B2"/>
    <w:rsid w:val="00AB36A4"/>
    <w:rsid w:val="00AC4571"/>
    <w:rsid w:val="00AC628D"/>
    <w:rsid w:val="00AC750B"/>
    <w:rsid w:val="00AD1582"/>
    <w:rsid w:val="00AD785A"/>
    <w:rsid w:val="00AE6375"/>
    <w:rsid w:val="00AF2793"/>
    <w:rsid w:val="00AF48A8"/>
    <w:rsid w:val="00AF6974"/>
    <w:rsid w:val="00B008EE"/>
    <w:rsid w:val="00B143EB"/>
    <w:rsid w:val="00B179A6"/>
    <w:rsid w:val="00B20788"/>
    <w:rsid w:val="00B25F26"/>
    <w:rsid w:val="00B34F17"/>
    <w:rsid w:val="00B36E14"/>
    <w:rsid w:val="00B47EE1"/>
    <w:rsid w:val="00B61195"/>
    <w:rsid w:val="00B80369"/>
    <w:rsid w:val="00B81A7C"/>
    <w:rsid w:val="00B85BBA"/>
    <w:rsid w:val="00B9325A"/>
    <w:rsid w:val="00B96198"/>
    <w:rsid w:val="00B97027"/>
    <w:rsid w:val="00BA12D2"/>
    <w:rsid w:val="00BA2C37"/>
    <w:rsid w:val="00BA450A"/>
    <w:rsid w:val="00BA72D3"/>
    <w:rsid w:val="00BA7F51"/>
    <w:rsid w:val="00BB15BD"/>
    <w:rsid w:val="00BB4B14"/>
    <w:rsid w:val="00BB568A"/>
    <w:rsid w:val="00BB57E2"/>
    <w:rsid w:val="00BB7181"/>
    <w:rsid w:val="00BD392C"/>
    <w:rsid w:val="00BD5C8B"/>
    <w:rsid w:val="00BD66B4"/>
    <w:rsid w:val="00BE7F6C"/>
    <w:rsid w:val="00BF2DB7"/>
    <w:rsid w:val="00BF3679"/>
    <w:rsid w:val="00C00940"/>
    <w:rsid w:val="00C03082"/>
    <w:rsid w:val="00C03E62"/>
    <w:rsid w:val="00C061E9"/>
    <w:rsid w:val="00C21A3D"/>
    <w:rsid w:val="00C236B4"/>
    <w:rsid w:val="00C32CB2"/>
    <w:rsid w:val="00C44992"/>
    <w:rsid w:val="00C450AB"/>
    <w:rsid w:val="00C46D07"/>
    <w:rsid w:val="00C53DCA"/>
    <w:rsid w:val="00C54AB8"/>
    <w:rsid w:val="00C57900"/>
    <w:rsid w:val="00C62E65"/>
    <w:rsid w:val="00C6441F"/>
    <w:rsid w:val="00C6658C"/>
    <w:rsid w:val="00C669FD"/>
    <w:rsid w:val="00C66FB4"/>
    <w:rsid w:val="00C75C67"/>
    <w:rsid w:val="00C80E49"/>
    <w:rsid w:val="00C83187"/>
    <w:rsid w:val="00C9063D"/>
    <w:rsid w:val="00C94700"/>
    <w:rsid w:val="00C94873"/>
    <w:rsid w:val="00C97404"/>
    <w:rsid w:val="00CB19B2"/>
    <w:rsid w:val="00CB7FAB"/>
    <w:rsid w:val="00CC24FB"/>
    <w:rsid w:val="00CC3ADA"/>
    <w:rsid w:val="00CD273D"/>
    <w:rsid w:val="00CE559C"/>
    <w:rsid w:val="00CF1774"/>
    <w:rsid w:val="00CF464C"/>
    <w:rsid w:val="00CF6566"/>
    <w:rsid w:val="00CF6BB8"/>
    <w:rsid w:val="00D010C9"/>
    <w:rsid w:val="00D01EBE"/>
    <w:rsid w:val="00D03500"/>
    <w:rsid w:val="00D04AD4"/>
    <w:rsid w:val="00D07B12"/>
    <w:rsid w:val="00D07B27"/>
    <w:rsid w:val="00D24249"/>
    <w:rsid w:val="00D24704"/>
    <w:rsid w:val="00D346F3"/>
    <w:rsid w:val="00D37B2C"/>
    <w:rsid w:val="00D60744"/>
    <w:rsid w:val="00D724B1"/>
    <w:rsid w:val="00D74395"/>
    <w:rsid w:val="00D74B3A"/>
    <w:rsid w:val="00D77DCD"/>
    <w:rsid w:val="00D90FE5"/>
    <w:rsid w:val="00DA0847"/>
    <w:rsid w:val="00DA7A33"/>
    <w:rsid w:val="00DB0CA1"/>
    <w:rsid w:val="00DB2634"/>
    <w:rsid w:val="00DB59C4"/>
    <w:rsid w:val="00DB6716"/>
    <w:rsid w:val="00DC22AD"/>
    <w:rsid w:val="00DD0151"/>
    <w:rsid w:val="00DD10C7"/>
    <w:rsid w:val="00DD1C5F"/>
    <w:rsid w:val="00E012A9"/>
    <w:rsid w:val="00E107F3"/>
    <w:rsid w:val="00E14993"/>
    <w:rsid w:val="00E200CB"/>
    <w:rsid w:val="00E23257"/>
    <w:rsid w:val="00E27004"/>
    <w:rsid w:val="00E27806"/>
    <w:rsid w:val="00E27D8B"/>
    <w:rsid w:val="00E31BDF"/>
    <w:rsid w:val="00E3270D"/>
    <w:rsid w:val="00E36145"/>
    <w:rsid w:val="00E36F2C"/>
    <w:rsid w:val="00E40ED3"/>
    <w:rsid w:val="00E45A9E"/>
    <w:rsid w:val="00E51158"/>
    <w:rsid w:val="00E54601"/>
    <w:rsid w:val="00E558EC"/>
    <w:rsid w:val="00E5633E"/>
    <w:rsid w:val="00E726FE"/>
    <w:rsid w:val="00E72872"/>
    <w:rsid w:val="00E75D74"/>
    <w:rsid w:val="00E80963"/>
    <w:rsid w:val="00E814ED"/>
    <w:rsid w:val="00E8798D"/>
    <w:rsid w:val="00E95CF3"/>
    <w:rsid w:val="00E9753E"/>
    <w:rsid w:val="00EA1FD8"/>
    <w:rsid w:val="00EA610D"/>
    <w:rsid w:val="00EB6D77"/>
    <w:rsid w:val="00EC21F5"/>
    <w:rsid w:val="00EC4D15"/>
    <w:rsid w:val="00EC6B4B"/>
    <w:rsid w:val="00ED15E4"/>
    <w:rsid w:val="00ED3298"/>
    <w:rsid w:val="00ED3A76"/>
    <w:rsid w:val="00EE42AE"/>
    <w:rsid w:val="00EF2B16"/>
    <w:rsid w:val="00F13CFD"/>
    <w:rsid w:val="00F1447E"/>
    <w:rsid w:val="00F210CC"/>
    <w:rsid w:val="00F217C3"/>
    <w:rsid w:val="00F23DA3"/>
    <w:rsid w:val="00F34E3B"/>
    <w:rsid w:val="00F5585F"/>
    <w:rsid w:val="00F5671A"/>
    <w:rsid w:val="00F56AF1"/>
    <w:rsid w:val="00F60C4F"/>
    <w:rsid w:val="00F60E9E"/>
    <w:rsid w:val="00F70282"/>
    <w:rsid w:val="00F702A2"/>
    <w:rsid w:val="00F70792"/>
    <w:rsid w:val="00F72FF7"/>
    <w:rsid w:val="00F73481"/>
    <w:rsid w:val="00F90CAD"/>
    <w:rsid w:val="00F922AD"/>
    <w:rsid w:val="00F94875"/>
    <w:rsid w:val="00F9744F"/>
    <w:rsid w:val="00FA079C"/>
    <w:rsid w:val="00FA15BF"/>
    <w:rsid w:val="00FA5600"/>
    <w:rsid w:val="00FA5D88"/>
    <w:rsid w:val="00FB2915"/>
    <w:rsid w:val="00FB3272"/>
    <w:rsid w:val="00FB5073"/>
    <w:rsid w:val="00FB51C3"/>
    <w:rsid w:val="00FB76C5"/>
    <w:rsid w:val="00FC29BA"/>
    <w:rsid w:val="00FC543D"/>
    <w:rsid w:val="00FC5F17"/>
    <w:rsid w:val="00FD1D9B"/>
    <w:rsid w:val="00FD4362"/>
    <w:rsid w:val="00FD4F00"/>
    <w:rsid w:val="00FE0BDE"/>
    <w:rsid w:val="00FE1AAC"/>
    <w:rsid w:val="00FF174C"/>
    <w:rsid w:val="00FF3E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DC5FB"/>
  <w15:chartTrackingRefBased/>
  <w15:docId w15:val="{271B21E4-0729-4C1E-9B04-8D0A0F1D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3288"/>
  </w:style>
  <w:style w:type="paragraph" w:styleId="berschrift1">
    <w:name w:val="heading 1"/>
    <w:basedOn w:val="Standard"/>
    <w:next w:val="Standard"/>
    <w:link w:val="berschrift1Zchn"/>
    <w:rsid w:val="00C44992"/>
    <w:pPr>
      <w:keepNext/>
      <w:keepLines/>
      <w:pBdr>
        <w:top w:val="nil"/>
        <w:left w:val="nil"/>
        <w:bottom w:val="nil"/>
        <w:right w:val="nil"/>
        <w:between w:val="nil"/>
      </w:pBdr>
      <w:spacing w:before="480" w:after="0" w:line="480" w:lineRule="auto"/>
      <w:outlineLvl w:val="0"/>
    </w:pPr>
    <w:rPr>
      <w:rFonts w:ascii="Cambria" w:eastAsia="Cambria" w:hAnsi="Cambria" w:cs="Cambria"/>
      <w:b/>
      <w:color w:val="366091"/>
      <w:sz w:val="28"/>
      <w:szCs w:val="28"/>
      <w:lang w:val="en-US"/>
    </w:rPr>
  </w:style>
  <w:style w:type="paragraph" w:styleId="berschrift2">
    <w:name w:val="heading 2"/>
    <w:basedOn w:val="Standard"/>
    <w:next w:val="Standard"/>
    <w:link w:val="berschrift2Zchn"/>
    <w:uiPriority w:val="9"/>
    <w:semiHidden/>
    <w:unhideWhenUsed/>
    <w:qFormat/>
    <w:rsid w:val="001B39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markedcontent">
    <w:name w:val="markedcontent"/>
    <w:basedOn w:val="Absatz-Standardschriftart"/>
    <w:rsid w:val="001D3482"/>
  </w:style>
  <w:style w:type="character" w:styleId="Kommentarzeichen">
    <w:name w:val="annotation reference"/>
    <w:basedOn w:val="Absatz-Standardschriftart"/>
    <w:uiPriority w:val="99"/>
    <w:unhideWhenUsed/>
    <w:qFormat/>
    <w:rsid w:val="001D3482"/>
    <w:rPr>
      <w:sz w:val="16"/>
      <w:szCs w:val="16"/>
    </w:rPr>
  </w:style>
  <w:style w:type="paragraph" w:styleId="Kommentartext">
    <w:name w:val="annotation text"/>
    <w:basedOn w:val="Standard"/>
    <w:link w:val="KommentartextZchn"/>
    <w:uiPriority w:val="99"/>
    <w:unhideWhenUsed/>
    <w:qFormat/>
    <w:rsid w:val="001D3482"/>
    <w:pPr>
      <w:spacing w:line="240" w:lineRule="auto"/>
    </w:pPr>
    <w:rPr>
      <w:sz w:val="20"/>
      <w:szCs w:val="20"/>
    </w:rPr>
  </w:style>
  <w:style w:type="character" w:customStyle="1" w:styleId="KommentartextZchn">
    <w:name w:val="Kommentartext Zchn"/>
    <w:basedOn w:val="Absatz-Standardschriftart"/>
    <w:link w:val="Kommentartext"/>
    <w:uiPriority w:val="99"/>
    <w:qFormat/>
    <w:rsid w:val="001D3482"/>
    <w:rPr>
      <w:sz w:val="20"/>
      <w:szCs w:val="20"/>
    </w:rPr>
  </w:style>
  <w:style w:type="paragraph" w:styleId="Kommentarthema">
    <w:name w:val="annotation subject"/>
    <w:basedOn w:val="Kommentartext"/>
    <w:next w:val="Kommentartext"/>
    <w:link w:val="KommentarthemaZchn"/>
    <w:uiPriority w:val="99"/>
    <w:semiHidden/>
    <w:unhideWhenUsed/>
    <w:rsid w:val="001D3482"/>
    <w:rPr>
      <w:b/>
      <w:bCs/>
    </w:rPr>
  </w:style>
  <w:style w:type="character" w:customStyle="1" w:styleId="KommentarthemaZchn">
    <w:name w:val="Kommentarthema Zchn"/>
    <w:basedOn w:val="KommentartextZchn"/>
    <w:link w:val="Kommentarthema"/>
    <w:uiPriority w:val="99"/>
    <w:semiHidden/>
    <w:rsid w:val="001D3482"/>
    <w:rPr>
      <w:b/>
      <w:bCs/>
      <w:sz w:val="20"/>
      <w:szCs w:val="20"/>
    </w:rPr>
  </w:style>
  <w:style w:type="paragraph" w:styleId="Sprechblasentext">
    <w:name w:val="Balloon Text"/>
    <w:basedOn w:val="Standard"/>
    <w:link w:val="SprechblasentextZchn"/>
    <w:uiPriority w:val="99"/>
    <w:semiHidden/>
    <w:unhideWhenUsed/>
    <w:rsid w:val="001D348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D3482"/>
    <w:rPr>
      <w:rFonts w:ascii="Segoe UI" w:hAnsi="Segoe UI" w:cs="Segoe UI"/>
      <w:sz w:val="18"/>
      <w:szCs w:val="18"/>
    </w:rPr>
  </w:style>
  <w:style w:type="character" w:customStyle="1" w:styleId="Absatz-Standardschriftart1">
    <w:name w:val="Absatz-Standardschriftart1"/>
    <w:rsid w:val="001D3482"/>
  </w:style>
  <w:style w:type="table" w:styleId="Tabellenraster">
    <w:name w:val="Table Grid"/>
    <w:basedOn w:val="NormaleTabelle"/>
    <w:uiPriority w:val="39"/>
    <w:rsid w:val="00825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152E7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152E7D"/>
    <w:rPr>
      <w:i/>
      <w:iCs/>
    </w:rPr>
  </w:style>
  <w:style w:type="paragraph" w:customStyle="1" w:styleId="MDPI42tablebody">
    <w:name w:val="MDPI_4.2_table_body"/>
    <w:qFormat/>
    <w:rsid w:val="00995C7F"/>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xmsonormal">
    <w:name w:val="x_msonormal"/>
    <w:basedOn w:val="Standard"/>
    <w:rsid w:val="00D07B1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143792"/>
    <w:pPr>
      <w:spacing w:after="0" w:line="240" w:lineRule="auto"/>
    </w:pPr>
  </w:style>
  <w:style w:type="paragraph" w:styleId="Beschriftung">
    <w:name w:val="caption"/>
    <w:basedOn w:val="Standard"/>
    <w:next w:val="Standard"/>
    <w:uiPriority w:val="35"/>
    <w:unhideWhenUsed/>
    <w:qFormat/>
    <w:rsid w:val="005C63EF"/>
    <w:pPr>
      <w:spacing w:after="200" w:line="240" w:lineRule="auto"/>
      <w:ind w:firstLine="720"/>
    </w:pPr>
    <w:rPr>
      <w:rFonts w:eastAsiaTheme="minorEastAsia"/>
      <w:i/>
      <w:iCs/>
      <w:color w:val="44546A" w:themeColor="text2"/>
      <w:kern w:val="24"/>
      <w:sz w:val="18"/>
      <w:szCs w:val="18"/>
      <w:lang w:val="en-US" w:eastAsia="ja-JP"/>
    </w:rPr>
  </w:style>
  <w:style w:type="paragraph" w:styleId="Literaturverzeichnis">
    <w:name w:val="Bibliography"/>
    <w:basedOn w:val="Standard"/>
    <w:next w:val="Standard"/>
    <w:uiPriority w:val="37"/>
    <w:unhideWhenUsed/>
    <w:rsid w:val="007D39C5"/>
    <w:pPr>
      <w:tabs>
        <w:tab w:val="left" w:pos="504"/>
      </w:tabs>
      <w:spacing w:after="0" w:line="240" w:lineRule="auto"/>
      <w:ind w:left="504" w:hanging="504"/>
    </w:pPr>
  </w:style>
  <w:style w:type="character" w:customStyle="1" w:styleId="berschrift1Zchn">
    <w:name w:val="Überschrift 1 Zchn"/>
    <w:basedOn w:val="Absatz-Standardschriftart"/>
    <w:link w:val="berschrift1"/>
    <w:rsid w:val="00C44992"/>
    <w:rPr>
      <w:rFonts w:ascii="Cambria" w:eastAsia="Cambria" w:hAnsi="Cambria" w:cs="Cambria"/>
      <w:b/>
      <w:color w:val="366091"/>
      <w:sz w:val="28"/>
      <w:szCs w:val="28"/>
      <w:lang w:val="en-US"/>
    </w:rPr>
  </w:style>
  <w:style w:type="paragraph" w:styleId="Kopfzeile">
    <w:name w:val="header"/>
    <w:basedOn w:val="Standard"/>
    <w:link w:val="KopfzeileZchn"/>
    <w:uiPriority w:val="99"/>
    <w:unhideWhenUsed/>
    <w:rsid w:val="004E34B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34B0"/>
  </w:style>
  <w:style w:type="paragraph" w:styleId="Fuzeile">
    <w:name w:val="footer"/>
    <w:basedOn w:val="Standard"/>
    <w:link w:val="FuzeileZchn"/>
    <w:uiPriority w:val="99"/>
    <w:unhideWhenUsed/>
    <w:rsid w:val="004E34B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34B0"/>
  </w:style>
  <w:style w:type="character" w:styleId="Fett">
    <w:name w:val="Strong"/>
    <w:basedOn w:val="Absatz-Standardschriftart"/>
    <w:uiPriority w:val="22"/>
    <w:qFormat/>
    <w:rsid w:val="00EE42AE"/>
    <w:rPr>
      <w:b/>
      <w:bCs/>
    </w:rPr>
  </w:style>
  <w:style w:type="character" w:customStyle="1" w:styleId="berschrift2CalZchn">
    <w:name w:val="Überschrift2_Cal Zchn"/>
    <w:basedOn w:val="Absatz-Standardschriftart"/>
    <w:link w:val="berschrift2Cal"/>
    <w:locked/>
    <w:rsid w:val="001B390D"/>
    <w:rPr>
      <w:rFonts w:asciiTheme="majorHAnsi" w:eastAsia="Cambria" w:hAnsiTheme="majorHAnsi" w:cstheme="majorHAnsi"/>
      <w:b/>
      <w:color w:val="000000" w:themeColor="text1"/>
      <w:sz w:val="32"/>
      <w:szCs w:val="26"/>
    </w:rPr>
  </w:style>
  <w:style w:type="paragraph" w:customStyle="1" w:styleId="berschrift2Cal">
    <w:name w:val="Überschrift2_Cal"/>
    <w:basedOn w:val="berschrift2"/>
    <w:link w:val="berschrift2CalZchn"/>
    <w:qFormat/>
    <w:rsid w:val="001B390D"/>
    <w:pPr>
      <w:spacing w:before="200" w:line="480" w:lineRule="auto"/>
    </w:pPr>
    <w:rPr>
      <w:rFonts w:eastAsia="Cambria" w:cstheme="majorHAnsi"/>
      <w:b/>
      <w:color w:val="000000" w:themeColor="text1"/>
      <w:sz w:val="32"/>
    </w:rPr>
  </w:style>
  <w:style w:type="character" w:customStyle="1" w:styleId="berschrift2Zchn">
    <w:name w:val="Überschrift 2 Zchn"/>
    <w:basedOn w:val="Absatz-Standardschriftart"/>
    <w:link w:val="berschrift2"/>
    <w:uiPriority w:val="9"/>
    <w:semiHidden/>
    <w:rsid w:val="001B390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175073">
      <w:bodyDiv w:val="1"/>
      <w:marLeft w:val="0"/>
      <w:marRight w:val="0"/>
      <w:marTop w:val="0"/>
      <w:marBottom w:val="0"/>
      <w:divBdr>
        <w:top w:val="none" w:sz="0" w:space="0" w:color="auto"/>
        <w:left w:val="none" w:sz="0" w:space="0" w:color="auto"/>
        <w:bottom w:val="none" w:sz="0" w:space="0" w:color="auto"/>
        <w:right w:val="none" w:sz="0" w:space="0" w:color="auto"/>
      </w:divBdr>
    </w:div>
    <w:div w:id="996349866">
      <w:bodyDiv w:val="1"/>
      <w:marLeft w:val="0"/>
      <w:marRight w:val="0"/>
      <w:marTop w:val="0"/>
      <w:marBottom w:val="0"/>
      <w:divBdr>
        <w:top w:val="none" w:sz="0" w:space="0" w:color="auto"/>
        <w:left w:val="none" w:sz="0" w:space="0" w:color="auto"/>
        <w:bottom w:val="none" w:sz="0" w:space="0" w:color="auto"/>
        <w:right w:val="none" w:sz="0" w:space="0" w:color="auto"/>
      </w:divBdr>
    </w:div>
    <w:div w:id="1741639048">
      <w:bodyDiv w:val="1"/>
      <w:marLeft w:val="0"/>
      <w:marRight w:val="0"/>
      <w:marTop w:val="0"/>
      <w:marBottom w:val="0"/>
      <w:divBdr>
        <w:top w:val="none" w:sz="0" w:space="0" w:color="auto"/>
        <w:left w:val="none" w:sz="0" w:space="0" w:color="auto"/>
        <w:bottom w:val="none" w:sz="0" w:space="0" w:color="auto"/>
        <w:right w:val="none" w:sz="0" w:space="0" w:color="auto"/>
      </w:divBdr>
      <w:divsChild>
        <w:div w:id="1455975987">
          <w:marLeft w:val="0"/>
          <w:marRight w:val="0"/>
          <w:marTop w:val="0"/>
          <w:marBottom w:val="0"/>
          <w:divBdr>
            <w:top w:val="none" w:sz="0" w:space="0" w:color="auto"/>
            <w:left w:val="none" w:sz="0" w:space="0" w:color="auto"/>
            <w:bottom w:val="none" w:sz="0" w:space="0" w:color="auto"/>
            <w:right w:val="none" w:sz="0" w:space="0" w:color="auto"/>
          </w:divBdr>
        </w:div>
        <w:div w:id="1534415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C987C-916C-451B-81EE-6F1D4379D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10257</Words>
  <Characters>64621</Characters>
  <Application>Microsoft Office Word</Application>
  <DocSecurity>0</DocSecurity>
  <Lines>538</Lines>
  <Paragraphs>149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UKD</Company>
  <LinksUpToDate>false</LinksUpToDate>
  <CharactersWithSpaces>74729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Joseph</dc:creator>
  <cp:keywords/>
  <dc:description/>
  <cp:lastModifiedBy>Joe King</cp:lastModifiedBy>
  <cp:revision>3</cp:revision>
  <dcterms:created xsi:type="dcterms:W3CDTF">2024-08-15T11:48:00Z</dcterms:created>
  <dcterms:modified xsi:type="dcterms:W3CDTF">2024-08-20T10:18:00Z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id="2QwvGkwP"/&gt;&lt;style id="http://www.zotero.org/styles/molecular-psychiatry"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