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47D65F" w14:textId="77777777" w:rsidR="00C47271" w:rsidRDefault="00C47271">
      <w:pPr>
        <w:widowControl w:val="0"/>
        <w:pBdr>
          <w:top w:val="nil"/>
          <w:left w:val="nil"/>
          <w:bottom w:val="nil"/>
          <w:right w:val="nil"/>
          <w:between w:val="nil"/>
        </w:pBdr>
        <w:spacing w:line="276" w:lineRule="auto"/>
        <w:ind w:firstLine="0"/>
      </w:pPr>
    </w:p>
    <w:p w14:paraId="2BF7B5B5" w14:textId="2138F018" w:rsidR="00C47271" w:rsidRDefault="009E46D4">
      <w:pPr>
        <w:pBdr>
          <w:top w:val="nil"/>
          <w:left w:val="nil"/>
          <w:bottom w:val="nil"/>
          <w:right w:val="nil"/>
          <w:between w:val="nil"/>
        </w:pBdr>
        <w:spacing w:after="240" w:line="276" w:lineRule="auto"/>
        <w:ind w:firstLine="0"/>
        <w:rPr>
          <w:rFonts w:ascii="Calibri" w:eastAsia="Calibri" w:hAnsi="Calibri" w:cs="Calibri"/>
          <w:color w:val="000000"/>
        </w:rPr>
      </w:pPr>
      <w:bookmarkStart w:id="0" w:name="_heading=h.gjdgxs" w:colFirst="0" w:colLast="0"/>
      <w:bookmarkEnd w:id="0"/>
      <w:r>
        <w:rPr>
          <w:rFonts w:ascii="Calibri" w:eastAsia="Calibri" w:hAnsi="Calibri" w:cs="Calibri"/>
          <w:color w:val="000000"/>
        </w:rPr>
        <w:t>Supplement</w:t>
      </w:r>
      <w:r w:rsidR="00B54CC7">
        <w:rPr>
          <w:rFonts w:ascii="Calibri" w:eastAsia="Calibri" w:hAnsi="Calibri" w:cs="Calibri"/>
          <w:color w:val="000000"/>
        </w:rPr>
        <w:t>al material</w:t>
      </w:r>
    </w:p>
    <w:p w14:paraId="2C99805B" w14:textId="77777777" w:rsidR="00C47271" w:rsidRDefault="00C33167">
      <w:pPr>
        <w:pBdr>
          <w:top w:val="nil"/>
          <w:left w:val="nil"/>
          <w:bottom w:val="nil"/>
          <w:right w:val="nil"/>
          <w:between w:val="nil"/>
        </w:pBdr>
        <w:spacing w:after="240" w:line="276" w:lineRule="auto"/>
        <w:ind w:firstLine="0"/>
        <w:rPr>
          <w:rFonts w:ascii="Calibri" w:eastAsia="Calibri" w:hAnsi="Calibri" w:cs="Calibri"/>
          <w:b/>
          <w:color w:val="000000"/>
        </w:rPr>
      </w:pPr>
      <w:r>
        <w:rPr>
          <w:rFonts w:ascii="Calibri" w:eastAsia="Calibri" w:hAnsi="Calibri" w:cs="Calibri"/>
          <w:b/>
          <w:color w:val="000000"/>
        </w:rPr>
        <w:t>2</w:t>
      </w:r>
      <w:r w:rsidR="009E46D4">
        <w:rPr>
          <w:rFonts w:ascii="Calibri" w:eastAsia="Calibri" w:hAnsi="Calibri" w:cs="Calibri"/>
          <w:b/>
          <w:color w:val="000000"/>
        </w:rPr>
        <w:t>. Methods</w:t>
      </w:r>
    </w:p>
    <w:p w14:paraId="17DDED04" w14:textId="77777777" w:rsidR="00C47271" w:rsidRDefault="00C33167">
      <w:pPr>
        <w:pBdr>
          <w:top w:val="nil"/>
          <w:left w:val="nil"/>
          <w:bottom w:val="nil"/>
          <w:right w:val="nil"/>
          <w:between w:val="nil"/>
        </w:pBdr>
        <w:spacing w:after="240" w:line="276" w:lineRule="auto"/>
        <w:ind w:firstLine="0"/>
        <w:rPr>
          <w:rFonts w:ascii="Calibri" w:eastAsia="Calibri" w:hAnsi="Calibri" w:cs="Calibri"/>
          <w:i/>
          <w:color w:val="000000"/>
        </w:rPr>
      </w:pPr>
      <w:r>
        <w:rPr>
          <w:rFonts w:ascii="Calibri" w:eastAsia="Calibri" w:hAnsi="Calibri" w:cs="Calibri"/>
          <w:i/>
          <w:color w:val="000000"/>
        </w:rPr>
        <w:t>2</w:t>
      </w:r>
      <w:r w:rsidR="009E46D4">
        <w:rPr>
          <w:rFonts w:ascii="Calibri" w:eastAsia="Calibri" w:hAnsi="Calibri" w:cs="Calibri"/>
          <w:i/>
          <w:color w:val="000000"/>
        </w:rPr>
        <w:t>.1. Clinical trials</w:t>
      </w:r>
      <w:r w:rsidR="009E46D4">
        <w:rPr>
          <w:rFonts w:ascii="Calibri" w:eastAsia="Calibri" w:hAnsi="Calibri" w:cs="Calibri"/>
          <w:i/>
        </w:rPr>
        <w:t xml:space="preserve"> and</w:t>
      </w:r>
      <w:r w:rsidR="009E46D4">
        <w:rPr>
          <w:rFonts w:ascii="Calibri" w:eastAsia="Calibri" w:hAnsi="Calibri" w:cs="Calibri"/>
          <w:i/>
          <w:color w:val="000000"/>
        </w:rPr>
        <w:t xml:space="preserve"> sample characteristics</w:t>
      </w:r>
    </w:p>
    <w:p w14:paraId="37DA70A5" w14:textId="77777777" w:rsidR="00C47271" w:rsidRDefault="009E46D4">
      <w:pPr>
        <w:pBdr>
          <w:top w:val="nil"/>
          <w:left w:val="nil"/>
          <w:bottom w:val="nil"/>
          <w:right w:val="nil"/>
          <w:between w:val="nil"/>
        </w:pBdr>
        <w:spacing w:after="240" w:line="276" w:lineRule="auto"/>
        <w:ind w:firstLine="0"/>
        <w:rPr>
          <w:rFonts w:ascii="Calibri" w:eastAsia="Calibri" w:hAnsi="Calibri" w:cs="Calibri"/>
          <w:color w:val="000000"/>
        </w:rPr>
      </w:pPr>
      <w:r>
        <w:rPr>
          <w:rFonts w:ascii="Calibri" w:eastAsia="Calibri" w:hAnsi="Calibri" w:cs="Calibri"/>
          <w:color w:val="000000"/>
        </w:rPr>
        <w:t xml:space="preserve">The trial of the national research consortium “Providing Tools for Effective Care and Treatment of Anxiety Disorders” (PROTECT‐AD) enrolled patients with a primary diagnosis of PD/AG, SAD or SP at </w:t>
      </w:r>
      <w:r w:rsidRPr="009E46D4">
        <w:rPr>
          <w:rFonts w:asciiTheme="majorHAnsi" w:eastAsia="Calibri" w:hAnsiTheme="majorHAnsi" w:cstheme="majorHAnsi"/>
          <w:color w:val="000000"/>
        </w:rPr>
        <w:t xml:space="preserve">eight university outpatient clinics throughout Germany. Using a multicenter randomized controlled trial accompanied by psycho-physiological, neural and (epi-)genetic add-on projects, the consortium aims to test for the critical role of extinction learning during exposure-based </w:t>
      </w:r>
      <w:sdt>
        <w:sdtPr>
          <w:rPr>
            <w:rFonts w:asciiTheme="majorHAnsi" w:hAnsiTheme="majorHAnsi" w:cstheme="majorHAnsi"/>
          </w:rPr>
          <w:tag w:val="goog_rdk_0"/>
          <w:id w:val="1070080606"/>
        </w:sdtPr>
        <w:sdtEndPr/>
        <w:sdtContent/>
      </w:sdt>
      <w:r w:rsidRPr="009E46D4">
        <w:rPr>
          <w:rFonts w:asciiTheme="majorHAnsi" w:eastAsia="Calibri" w:hAnsiTheme="majorHAnsi" w:cstheme="majorHAnsi"/>
          <w:color w:val="000000"/>
        </w:rPr>
        <w:t>CBT (</w:t>
      </w:r>
      <w:r w:rsidRPr="009E46D4">
        <w:rPr>
          <w:rFonts w:asciiTheme="majorHAnsi" w:eastAsia="Calibri" w:hAnsiTheme="majorHAnsi" w:cstheme="majorHAnsi"/>
        </w:rPr>
        <w:t>NIMH Protocol Registration System: 01EE1402A and German Register of Clinical Studies: DRKS00008743)</w:t>
      </w:r>
      <w:r w:rsidRPr="009E46D4">
        <w:rPr>
          <w:rFonts w:asciiTheme="majorHAnsi" w:eastAsia="Calibri" w:hAnsiTheme="majorHAnsi" w:cstheme="majorHAnsi"/>
          <w:color w:val="000000"/>
        </w:rPr>
        <w:t>.</w:t>
      </w:r>
    </w:p>
    <w:p w14:paraId="52203AA3" w14:textId="77777777" w:rsidR="00C47271" w:rsidRDefault="009E46D4">
      <w:pPr>
        <w:pBdr>
          <w:top w:val="nil"/>
          <w:left w:val="nil"/>
          <w:bottom w:val="nil"/>
          <w:right w:val="nil"/>
          <w:between w:val="nil"/>
        </w:pBdr>
        <w:spacing w:after="240" w:line="276" w:lineRule="auto"/>
        <w:ind w:firstLine="0"/>
        <w:rPr>
          <w:rFonts w:ascii="Calibri" w:eastAsia="Calibri" w:hAnsi="Calibri" w:cs="Calibri"/>
          <w:color w:val="000000"/>
        </w:rPr>
      </w:pPr>
      <w:r>
        <w:rPr>
          <w:rFonts w:ascii="Calibri" w:eastAsia="Calibri" w:hAnsi="Calibri" w:cs="Calibri"/>
          <w:color w:val="000000"/>
        </w:rPr>
        <w:t>The add-on project “</w:t>
      </w:r>
      <w:r>
        <w:rPr>
          <w:rFonts w:ascii="Calibri" w:eastAsia="Calibri" w:hAnsi="Calibri" w:cs="Calibri"/>
        </w:rPr>
        <w:t>N</w:t>
      </w:r>
      <w:r>
        <w:rPr>
          <w:rFonts w:ascii="Calibri" w:eastAsia="Calibri" w:hAnsi="Calibri" w:cs="Calibri"/>
          <w:color w:val="000000"/>
        </w:rPr>
        <w:t>eural response and fear circuitry related to extinction learning and outcome”, funded by the German Federal Ministry of Education and Research (BMBF) aimed to investigate neuro-functional differences between patients with a primary anxiety disorder and healthy controls.</w:t>
      </w:r>
    </w:p>
    <w:p w14:paraId="3976711B" w14:textId="77777777" w:rsidR="00C47271" w:rsidRPr="001D3CD5" w:rsidRDefault="009E46D4">
      <w:pPr>
        <w:pBdr>
          <w:top w:val="nil"/>
          <w:left w:val="nil"/>
          <w:bottom w:val="nil"/>
          <w:right w:val="nil"/>
          <w:between w:val="nil"/>
        </w:pBdr>
        <w:spacing w:after="240" w:line="276" w:lineRule="auto"/>
        <w:ind w:firstLine="0"/>
        <w:rPr>
          <w:rFonts w:ascii="Calibri" w:eastAsia="Calibri" w:hAnsi="Calibri" w:cs="Calibri"/>
          <w:color w:val="000000"/>
        </w:rPr>
      </w:pPr>
      <w:r>
        <w:rPr>
          <w:rFonts w:ascii="Calibri" w:eastAsia="Calibri" w:hAnsi="Calibri" w:cs="Calibri"/>
          <w:color w:val="000000"/>
        </w:rPr>
        <w:t xml:space="preserve">The </w:t>
      </w:r>
      <w:proofErr w:type="spellStart"/>
      <w:r>
        <w:rPr>
          <w:rFonts w:ascii="Calibri" w:eastAsia="Calibri" w:hAnsi="Calibri" w:cs="Calibri"/>
          <w:color w:val="000000"/>
        </w:rPr>
        <w:t>SpiderVR</w:t>
      </w:r>
      <w:proofErr w:type="spellEnd"/>
      <w:r>
        <w:rPr>
          <w:rFonts w:ascii="Calibri" w:eastAsia="Calibri" w:hAnsi="Calibri" w:cs="Calibri"/>
          <w:color w:val="000000"/>
        </w:rPr>
        <w:t xml:space="preserve"> trial funded by the German Research Foundation was part of the Collaborative Research Center “Fear, Anxiety, Anxiety Disorders” (CRC TRR 58, project C09). It was conducted at two of the sites which also participated in PROTECT-AD (Würzburg, Münster) and who completed an identical neuroimaging backbone including </w:t>
      </w:r>
      <w:proofErr w:type="spellStart"/>
      <w:r>
        <w:rPr>
          <w:rFonts w:ascii="Calibri" w:eastAsia="Calibri" w:hAnsi="Calibri" w:cs="Calibri"/>
          <w:color w:val="000000"/>
        </w:rPr>
        <w:t>rsfMRI</w:t>
      </w:r>
      <w:proofErr w:type="spellEnd"/>
      <w:r>
        <w:rPr>
          <w:rFonts w:ascii="Calibri" w:eastAsia="Calibri" w:hAnsi="Calibri" w:cs="Calibri"/>
          <w:color w:val="000000"/>
        </w:rPr>
        <w:t xml:space="preserve">. The study aimed to </w:t>
      </w:r>
      <w:r w:rsidRPr="001D3CD5">
        <w:rPr>
          <w:rFonts w:ascii="Calibri" w:eastAsia="Calibri" w:hAnsi="Calibri" w:cs="Calibri"/>
          <w:color w:val="000000"/>
        </w:rPr>
        <w:t xml:space="preserve">identify biobehavioral markers of treatment outcome towards </w:t>
      </w:r>
      <w:r w:rsidRPr="001D3CD5">
        <w:rPr>
          <w:rFonts w:ascii="Calibri" w:eastAsia="Calibri" w:hAnsi="Calibri" w:cs="Calibri"/>
          <w:i/>
          <w:color w:val="000000"/>
        </w:rPr>
        <w:t xml:space="preserve">in </w:t>
      </w:r>
      <w:proofErr w:type="spellStart"/>
      <w:r w:rsidRPr="001D3CD5">
        <w:rPr>
          <w:rFonts w:ascii="Calibri" w:eastAsia="Calibri" w:hAnsi="Calibri" w:cs="Calibri"/>
          <w:i/>
          <w:color w:val="000000"/>
        </w:rPr>
        <w:t>virtuo</w:t>
      </w:r>
      <w:proofErr w:type="spellEnd"/>
      <w:r w:rsidRPr="001D3CD5">
        <w:rPr>
          <w:rFonts w:ascii="Calibri" w:eastAsia="Calibri" w:hAnsi="Calibri" w:cs="Calibri"/>
          <w:color w:val="000000"/>
        </w:rPr>
        <w:t xml:space="preserve"> exposure therapy (</w:t>
      </w:r>
      <w:sdt>
        <w:sdtPr>
          <w:tag w:val="goog_rdk_1"/>
          <w:id w:val="686941020"/>
        </w:sdtPr>
        <w:sdtEndPr/>
        <w:sdtContent/>
      </w:sdt>
      <w:r w:rsidR="001D3CD5" w:rsidRPr="001D3CD5">
        <w:rPr>
          <w:rFonts w:ascii="Calibri" w:eastAsia="Calibri" w:hAnsi="Calibri" w:cs="Calibri"/>
        </w:rPr>
        <w:t>ClinicalTrials.gov: NCT03208400</w:t>
      </w:r>
      <w:r w:rsidRPr="001D3CD5">
        <w:rPr>
          <w:rFonts w:ascii="Calibri" w:eastAsia="Calibri" w:hAnsi="Calibri" w:cs="Calibri"/>
          <w:color w:val="000000"/>
        </w:rPr>
        <w:t>).</w:t>
      </w:r>
    </w:p>
    <w:p w14:paraId="0FDDF63F" w14:textId="7DBF339D" w:rsidR="00C47271" w:rsidRDefault="009E46D4">
      <w:pPr>
        <w:pBdr>
          <w:top w:val="nil"/>
          <w:left w:val="nil"/>
          <w:bottom w:val="nil"/>
          <w:right w:val="nil"/>
          <w:between w:val="nil"/>
        </w:pBdr>
        <w:spacing w:after="240" w:line="276" w:lineRule="auto"/>
        <w:ind w:firstLine="0"/>
        <w:rPr>
          <w:rFonts w:ascii="Calibri" w:eastAsia="Calibri" w:hAnsi="Calibri" w:cs="Calibri"/>
          <w:color w:val="000000"/>
        </w:rPr>
      </w:pPr>
      <w:r w:rsidRPr="001D3CD5">
        <w:rPr>
          <w:rFonts w:ascii="Calibri" w:eastAsia="Calibri" w:hAnsi="Calibri" w:cs="Calibri"/>
          <w:color w:val="000000"/>
        </w:rPr>
        <w:t>Patient-based inclusion criteria for PROTECT-AD were 1) outpatient status, 2) age: 15–70 years, 3) current</w:t>
      </w:r>
      <w:r>
        <w:rPr>
          <w:rFonts w:ascii="Calibri" w:eastAsia="Calibri" w:hAnsi="Calibri" w:cs="Calibri"/>
          <w:color w:val="000000"/>
        </w:rPr>
        <w:t xml:space="preserve"> primary diagnosis of the reported anxiety disorders (panic disorder and/or agoraphobia, social anxiety disorder, and multiple specific phobia), 4) baseline severity of more than 18 points on the Hamilton Anxiety Rating Scale (SIGH-A; </w:t>
      </w:r>
      <w:r w:rsidR="00B54CC7">
        <w:rPr>
          <w:rFonts w:ascii="Calibri" w:eastAsia="Calibri" w:hAnsi="Calibri" w:cs="Calibri"/>
          <w:color w:val="000000"/>
        </w:rPr>
        <w:t>28</w:t>
      </w:r>
      <w:r>
        <w:rPr>
          <w:rFonts w:ascii="Calibri" w:eastAsia="Calibri" w:hAnsi="Calibri" w:cs="Calibri"/>
          <w:color w:val="000000"/>
        </w:rPr>
        <w:t xml:space="preserve">) and more than 3 points on the Clinical Global Impression scale (CGI; </w:t>
      </w:r>
      <w:r w:rsidR="00B54CC7">
        <w:rPr>
          <w:rFonts w:ascii="Calibri" w:eastAsia="Calibri" w:hAnsi="Calibri" w:cs="Calibri"/>
          <w:color w:val="000000"/>
        </w:rPr>
        <w:t>29</w:t>
      </w:r>
      <w:r>
        <w:rPr>
          <w:rFonts w:ascii="Calibri" w:eastAsia="Calibri" w:hAnsi="Calibri" w:cs="Calibri"/>
          <w:color w:val="000000"/>
        </w:rPr>
        <w:t xml:space="preserve">), 5) written informed consent, 6) ability to attend cognitive-behavior therapy sessions, and 7) German language competence. Exclusion criteria were 1) any current DSM-5 psychotic or substance use disorder (except nicotine), 2) concomitant psychological or psychiatric treatment (psychopharmacological medication was allowed, if dosage had been stable for at least 3 months and the medication was considered appropriate), 3) acute suicidality, and 4) general medical and fMRI contraindications (such as neurological, cardiovascular, or autoimmune diseases, pregnancy, epilepsy, or any magnetic objects on or in the body). The study protocol allowed to include patients with multiple comorbid conditions typical for routine care (such as major depression). Pilot patients were included; we did however lower some inclusion criteria such as 1) having a baseline severity of either more than 18 points on the SIGH-A OR more than 3 points on the CGI, not both. All n = 21 pilot patients in this analysis reached more than 3 points on the CGI, whereas n = 6 pilot patients did not reach 18 points on the SIGH-A. We </w:t>
      </w:r>
      <w:r>
        <w:rPr>
          <w:rFonts w:ascii="Calibri" w:eastAsia="Calibri" w:hAnsi="Calibri" w:cs="Calibri"/>
          <w:color w:val="000000"/>
        </w:rPr>
        <w:lastRenderedPageBreak/>
        <w:t>included n = 4 pilot patients who 2) only exhibited a monosymptomatic form of specific phobia.</w:t>
      </w:r>
    </w:p>
    <w:p w14:paraId="513C95C5" w14:textId="2B2C0745" w:rsidR="00C47271" w:rsidRDefault="009E46D4">
      <w:pPr>
        <w:pBdr>
          <w:top w:val="nil"/>
          <w:left w:val="nil"/>
          <w:bottom w:val="nil"/>
          <w:right w:val="nil"/>
          <w:between w:val="nil"/>
        </w:pBdr>
        <w:spacing w:after="240" w:line="276" w:lineRule="auto"/>
        <w:ind w:firstLine="0"/>
        <w:rPr>
          <w:rFonts w:ascii="Calibri" w:eastAsia="Calibri" w:hAnsi="Calibri" w:cs="Calibri"/>
          <w:color w:val="000000"/>
        </w:rPr>
      </w:pPr>
      <w:r>
        <w:rPr>
          <w:rFonts w:ascii="Calibri" w:eastAsia="Calibri" w:hAnsi="Calibri" w:cs="Calibri"/>
          <w:color w:val="000000"/>
        </w:rPr>
        <w:t xml:space="preserve">Inclusion criteria for </w:t>
      </w:r>
      <w:proofErr w:type="spellStart"/>
      <w:r>
        <w:rPr>
          <w:rFonts w:ascii="Calibri" w:eastAsia="Calibri" w:hAnsi="Calibri" w:cs="Calibri"/>
          <w:color w:val="000000"/>
        </w:rPr>
        <w:t>SpiderVR</w:t>
      </w:r>
      <w:proofErr w:type="spellEnd"/>
      <w:r>
        <w:rPr>
          <w:rFonts w:ascii="Calibri" w:eastAsia="Calibri" w:hAnsi="Calibri" w:cs="Calibri"/>
          <w:color w:val="000000"/>
        </w:rPr>
        <w:t xml:space="preserve"> were 1) current primary diagnosis of specific phobia animal subtype, 2) a total score above 19 in the spider phobia questionnaire (SPQ, 3</w:t>
      </w:r>
      <w:r w:rsidR="00B54CC7">
        <w:rPr>
          <w:rFonts w:ascii="Calibri" w:eastAsia="Calibri" w:hAnsi="Calibri" w:cs="Calibri"/>
          <w:color w:val="000000"/>
        </w:rPr>
        <w:t>0</w:t>
      </w:r>
      <w:r>
        <w:rPr>
          <w:rFonts w:ascii="Calibri" w:eastAsia="Calibri" w:hAnsi="Calibri" w:cs="Calibri"/>
          <w:color w:val="000000"/>
        </w:rPr>
        <w:t xml:space="preserve">), 3) age between 18 and 65 years, 4) right-handedness, 5) fluent German language skills, 6) Caucasian </w:t>
      </w:r>
      <w:r>
        <w:rPr>
          <w:rFonts w:ascii="Calibri" w:eastAsia="Calibri" w:hAnsi="Calibri" w:cs="Calibri"/>
        </w:rPr>
        <w:t>descent</w:t>
      </w:r>
      <w:r>
        <w:rPr>
          <w:rFonts w:ascii="Calibri" w:eastAsia="Calibri" w:hAnsi="Calibri" w:cs="Calibri"/>
          <w:color w:val="000000"/>
        </w:rPr>
        <w:t>, and 7) willingness to participate in virtual-reality based exposure therapy (VRET). Patients were excluded if they fulfilled criteria for a 1) lifetime diagnosis of other comorbid anxiety disorders, obsessive-compulsive disorder, posttraumatic stress disorder, severe major depression, borderline personality disorder, bipolar I disorder, psychotic disorders, substance dependence (except nicotine), or 2) acute suicidality. Comorbid mild to moderate depression and other SP of the animal subtype were allowed if spider phobia was the primary diagnosis. Patients with 3) current psychopharmacological treatment, current or 4) past psychotherapy (including exposure), 5) neurological diseases, 6) pregnant women, and those fulfilling 7) MRI-related exclusion criteria were excluded.</w:t>
      </w:r>
    </w:p>
    <w:p w14:paraId="1C4A79F7" w14:textId="77777777" w:rsidR="00C47271" w:rsidRPr="00C33167" w:rsidRDefault="00C33167">
      <w:pPr>
        <w:pBdr>
          <w:top w:val="nil"/>
          <w:left w:val="nil"/>
          <w:bottom w:val="nil"/>
          <w:right w:val="nil"/>
          <w:between w:val="nil"/>
        </w:pBdr>
        <w:spacing w:after="240" w:line="276" w:lineRule="auto"/>
        <w:ind w:firstLine="0"/>
        <w:rPr>
          <w:rFonts w:ascii="Calibri" w:eastAsia="Calibri" w:hAnsi="Calibri" w:cs="Calibri"/>
          <w:i/>
          <w:color w:val="000000"/>
        </w:rPr>
      </w:pPr>
      <w:r w:rsidRPr="00C33167">
        <w:rPr>
          <w:rFonts w:ascii="Calibri" w:eastAsia="Calibri" w:hAnsi="Calibri" w:cs="Calibri"/>
          <w:i/>
          <w:color w:val="000000"/>
        </w:rPr>
        <w:t>2</w:t>
      </w:r>
      <w:r w:rsidR="009E46D4" w:rsidRPr="00C33167">
        <w:rPr>
          <w:rFonts w:ascii="Calibri" w:eastAsia="Calibri" w:hAnsi="Calibri" w:cs="Calibri"/>
          <w:i/>
          <w:color w:val="000000"/>
        </w:rPr>
        <w:t xml:space="preserve">.2 Neuroimaging data acquisition </w:t>
      </w:r>
    </w:p>
    <w:p w14:paraId="7035B293" w14:textId="77777777" w:rsidR="00C47271" w:rsidRDefault="009E46D4">
      <w:pPr>
        <w:pBdr>
          <w:top w:val="nil"/>
          <w:left w:val="nil"/>
          <w:bottom w:val="nil"/>
          <w:right w:val="nil"/>
          <w:between w:val="nil"/>
        </w:pBdr>
        <w:spacing w:after="240" w:line="276" w:lineRule="auto"/>
        <w:ind w:firstLine="0"/>
        <w:rPr>
          <w:rFonts w:ascii="Calibri" w:eastAsia="Calibri" w:hAnsi="Calibri" w:cs="Calibri"/>
          <w:color w:val="000000"/>
        </w:rPr>
      </w:pPr>
      <w:r>
        <w:rPr>
          <w:rFonts w:ascii="Calibri" w:eastAsia="Calibri" w:hAnsi="Calibri" w:cs="Calibri"/>
          <w:color w:val="000000"/>
        </w:rPr>
        <w:t xml:space="preserve">In both trials, several measures to guarantee a high level of data quality during the fMRI assessments were implemented. </w:t>
      </w:r>
    </w:p>
    <w:p w14:paraId="571093EF" w14:textId="22DABAE1" w:rsidR="00C47271" w:rsidRDefault="009E46D4">
      <w:pPr>
        <w:pBdr>
          <w:top w:val="nil"/>
          <w:left w:val="nil"/>
          <w:bottom w:val="nil"/>
          <w:right w:val="nil"/>
          <w:between w:val="nil"/>
        </w:pBdr>
        <w:spacing w:after="240" w:line="276" w:lineRule="auto"/>
        <w:ind w:firstLine="0"/>
        <w:rPr>
          <w:rFonts w:ascii="Calibri" w:eastAsia="Calibri" w:hAnsi="Calibri" w:cs="Calibri"/>
          <w:color w:val="000000"/>
        </w:rPr>
      </w:pPr>
      <w:r>
        <w:rPr>
          <w:rFonts w:ascii="Calibri" w:eastAsia="Calibri" w:hAnsi="Calibri" w:cs="Calibri"/>
          <w:color w:val="000000"/>
        </w:rPr>
        <w:t xml:space="preserve">The sequences and the scanner comparability were further evaluated before the start and across the entire data-acquisition phase by applying the same measurement sequences to MRI phantoms. A detailed study protocol was developed to obtain a homogeneous data sample. The data-acquisition was further monitored and supervised by monthly telephone conferences and site visits. </w:t>
      </w:r>
      <w:bookmarkStart w:id="1" w:name="_GoBack"/>
      <w:bookmarkEnd w:id="1"/>
      <w:r>
        <w:rPr>
          <w:rFonts w:ascii="Calibri" w:eastAsia="Calibri" w:hAnsi="Calibri" w:cs="Calibri"/>
          <w:color w:val="000000"/>
        </w:rPr>
        <w:t xml:space="preserve">In addition to the </w:t>
      </w:r>
      <w:proofErr w:type="spellStart"/>
      <w:r>
        <w:rPr>
          <w:rFonts w:ascii="Calibri" w:eastAsia="Calibri" w:hAnsi="Calibri" w:cs="Calibri"/>
          <w:color w:val="000000"/>
        </w:rPr>
        <w:t>rsfMR</w:t>
      </w:r>
      <w:r w:rsidR="00730AB3">
        <w:rPr>
          <w:rFonts w:ascii="Calibri" w:eastAsia="Calibri" w:hAnsi="Calibri" w:cs="Calibri"/>
          <w:color w:val="000000"/>
        </w:rPr>
        <w:t>I</w:t>
      </w:r>
      <w:proofErr w:type="spellEnd"/>
      <w:r>
        <w:rPr>
          <w:rFonts w:ascii="Calibri" w:eastAsia="Calibri" w:hAnsi="Calibri" w:cs="Calibri"/>
          <w:color w:val="000000"/>
        </w:rPr>
        <w:t xml:space="preserve"> scan, both studies encompassed other, study specific fMRI tasks which are not reported here (both trials: em</w:t>
      </w:r>
      <w:r>
        <w:rPr>
          <w:rFonts w:ascii="Calibri" w:eastAsia="Calibri" w:hAnsi="Calibri" w:cs="Calibri"/>
        </w:rPr>
        <w:t>o</w:t>
      </w:r>
      <w:r>
        <w:rPr>
          <w:rFonts w:ascii="Calibri" w:eastAsia="Calibri" w:hAnsi="Calibri" w:cs="Calibri"/>
          <w:color w:val="000000"/>
        </w:rPr>
        <w:t xml:space="preserve">tional face recognition task (“Hariri-Task” </w:t>
      </w:r>
      <w:r w:rsidR="00B54CC7">
        <w:rPr>
          <w:rFonts w:ascii="Calibri" w:eastAsia="Calibri" w:hAnsi="Calibri" w:cs="Calibri"/>
          <w:color w:val="000000"/>
        </w:rPr>
        <w:t>31</w:t>
      </w:r>
      <w:r>
        <w:rPr>
          <w:rFonts w:ascii="Calibri" w:eastAsia="Calibri" w:hAnsi="Calibri" w:cs="Calibri"/>
          <w:color w:val="000000"/>
        </w:rPr>
        <w:t>), Protect-AD fear conditioning and extinction task (</w:t>
      </w:r>
      <w:r w:rsidR="00B54CC7">
        <w:rPr>
          <w:rFonts w:ascii="Calibri" w:eastAsia="Calibri" w:hAnsi="Calibri" w:cs="Calibri"/>
          <w:color w:val="000000"/>
        </w:rPr>
        <w:t>32</w:t>
      </w:r>
      <w:r>
        <w:rPr>
          <w:rFonts w:ascii="Calibri" w:eastAsia="Calibri" w:hAnsi="Calibri" w:cs="Calibri"/>
          <w:color w:val="000000"/>
        </w:rPr>
        <w:t xml:space="preserve">); </w:t>
      </w:r>
      <w:proofErr w:type="spellStart"/>
      <w:r>
        <w:rPr>
          <w:rFonts w:ascii="Calibri" w:eastAsia="Calibri" w:hAnsi="Calibri" w:cs="Calibri"/>
          <w:color w:val="000000"/>
        </w:rPr>
        <w:t>SpiderVR</w:t>
      </w:r>
      <w:proofErr w:type="spellEnd"/>
      <w:r>
        <w:rPr>
          <w:rFonts w:ascii="Calibri" w:eastAsia="Calibri" w:hAnsi="Calibri" w:cs="Calibri"/>
          <w:color w:val="000000"/>
        </w:rPr>
        <w:t xml:space="preserve">: phasic and sustained fear task </w:t>
      </w:r>
      <w:r w:rsidR="00B54CC7">
        <w:rPr>
          <w:rFonts w:ascii="Calibri" w:eastAsia="Calibri" w:hAnsi="Calibri" w:cs="Calibri"/>
          <w:color w:val="000000"/>
        </w:rPr>
        <w:t>(33</w:t>
      </w:r>
      <w:r>
        <w:rPr>
          <w:rFonts w:ascii="Calibri" w:eastAsia="Calibri" w:hAnsi="Calibri" w:cs="Calibri"/>
          <w:color w:val="000000"/>
        </w:rPr>
        <w:t>).</w:t>
      </w:r>
    </w:p>
    <w:p w14:paraId="32080C45" w14:textId="3C401C4F" w:rsidR="00C47271" w:rsidRDefault="00C33167">
      <w:pPr>
        <w:pBdr>
          <w:top w:val="nil"/>
          <w:left w:val="nil"/>
          <w:bottom w:val="nil"/>
          <w:right w:val="nil"/>
          <w:between w:val="nil"/>
        </w:pBdr>
        <w:spacing w:after="240" w:line="276" w:lineRule="auto"/>
        <w:ind w:firstLine="0"/>
        <w:rPr>
          <w:rFonts w:ascii="Calibri" w:eastAsia="Calibri" w:hAnsi="Calibri" w:cs="Calibri"/>
          <w:i/>
          <w:color w:val="000000"/>
        </w:rPr>
      </w:pPr>
      <w:r>
        <w:rPr>
          <w:rFonts w:ascii="Calibri" w:eastAsia="Calibri" w:hAnsi="Calibri" w:cs="Calibri"/>
          <w:i/>
          <w:color w:val="000000"/>
        </w:rPr>
        <w:t>2</w:t>
      </w:r>
      <w:r w:rsidR="009E46D4">
        <w:rPr>
          <w:rFonts w:ascii="Calibri" w:eastAsia="Calibri" w:hAnsi="Calibri" w:cs="Calibri"/>
          <w:i/>
          <w:color w:val="000000"/>
        </w:rPr>
        <w:t xml:space="preserve">.3 </w:t>
      </w:r>
      <w:proofErr w:type="spellStart"/>
      <w:r w:rsidR="009E46D4">
        <w:rPr>
          <w:rFonts w:ascii="Calibri" w:eastAsia="Calibri" w:hAnsi="Calibri" w:cs="Calibri"/>
          <w:i/>
          <w:color w:val="000000"/>
        </w:rPr>
        <w:t>rs</w:t>
      </w:r>
      <w:r w:rsidR="00384383">
        <w:rPr>
          <w:rFonts w:ascii="Calibri" w:eastAsia="Calibri" w:hAnsi="Calibri" w:cs="Calibri"/>
          <w:i/>
          <w:color w:val="000000"/>
        </w:rPr>
        <w:t>f</w:t>
      </w:r>
      <w:r w:rsidR="009E46D4">
        <w:rPr>
          <w:rFonts w:ascii="Calibri" w:eastAsia="Calibri" w:hAnsi="Calibri" w:cs="Calibri"/>
          <w:i/>
          <w:color w:val="000000"/>
        </w:rPr>
        <w:t>MRI</w:t>
      </w:r>
      <w:proofErr w:type="spellEnd"/>
      <w:r w:rsidR="009E46D4">
        <w:rPr>
          <w:rFonts w:ascii="Calibri" w:eastAsia="Calibri" w:hAnsi="Calibri" w:cs="Calibri"/>
          <w:i/>
          <w:color w:val="000000"/>
        </w:rPr>
        <w:t xml:space="preserve"> preprocessing and analysis pipeline</w:t>
      </w:r>
    </w:p>
    <w:p w14:paraId="79CB81BD" w14:textId="77777777" w:rsidR="00C47271" w:rsidRDefault="009E46D4">
      <w:pPr>
        <w:pBdr>
          <w:top w:val="nil"/>
          <w:left w:val="nil"/>
          <w:bottom w:val="nil"/>
          <w:right w:val="nil"/>
          <w:between w:val="nil"/>
        </w:pBdr>
        <w:spacing w:after="240" w:line="276" w:lineRule="auto"/>
        <w:ind w:firstLine="0"/>
        <w:rPr>
          <w:rFonts w:ascii="Calibri" w:eastAsia="Calibri" w:hAnsi="Calibri" w:cs="Calibri"/>
          <w:color w:val="000000"/>
        </w:rPr>
      </w:pPr>
      <w:r>
        <w:rPr>
          <w:rFonts w:ascii="Calibri" w:eastAsia="Calibri" w:hAnsi="Calibri" w:cs="Calibri"/>
          <w:color w:val="000000"/>
        </w:rPr>
        <w:t xml:space="preserve">In order to adjust for head motion between the slices, each participant’s movement throughout the </w:t>
      </w:r>
      <w:r>
        <w:rPr>
          <w:rFonts w:ascii="Calibri" w:eastAsia="Calibri" w:hAnsi="Calibri" w:cs="Calibri"/>
        </w:rPr>
        <w:t>time series</w:t>
      </w:r>
      <w:r>
        <w:rPr>
          <w:rFonts w:ascii="Calibri" w:eastAsia="Calibri" w:hAnsi="Calibri" w:cs="Calibri"/>
          <w:color w:val="000000"/>
        </w:rPr>
        <w:t xml:space="preserve"> was estimated and corrected for. Therefore, all functional volumes were realigned to the first scan of the timeseries (reference image) for each individual. During the realignment procedure, 6 movement parameters consisting of 3 parameters for translational head motion and 3 parameters for rotational head motion were derived for later use in nuisance regression (see below). </w:t>
      </w:r>
    </w:p>
    <w:p w14:paraId="0F3D253A" w14:textId="47D382C1" w:rsidR="00C47271" w:rsidRDefault="009E46D4">
      <w:pPr>
        <w:pBdr>
          <w:top w:val="nil"/>
          <w:left w:val="nil"/>
          <w:bottom w:val="nil"/>
          <w:right w:val="nil"/>
          <w:between w:val="nil"/>
        </w:pBdr>
        <w:spacing w:after="240" w:line="276" w:lineRule="auto"/>
        <w:ind w:firstLine="0"/>
        <w:rPr>
          <w:rFonts w:ascii="Calibri" w:eastAsia="Calibri" w:hAnsi="Calibri" w:cs="Calibri"/>
          <w:color w:val="000000"/>
          <w:shd w:val="clear" w:color="auto" w:fill="FCFCFC"/>
        </w:rPr>
      </w:pPr>
      <w:r>
        <w:rPr>
          <w:rFonts w:ascii="Calibri" w:eastAsia="Calibri" w:hAnsi="Calibri" w:cs="Calibri"/>
          <w:color w:val="000000"/>
          <w:shd w:val="clear" w:color="auto" w:fill="FCFCFC"/>
        </w:rPr>
        <w:t xml:space="preserve">Due to the sequential nature of the fMRI time series, the respective slices acquired in each scan were acquired at slightly </w:t>
      </w:r>
      <w:r>
        <w:rPr>
          <w:rFonts w:ascii="Calibri" w:eastAsia="Calibri" w:hAnsi="Calibri" w:cs="Calibri"/>
          <w:shd w:val="clear" w:color="auto" w:fill="FCFCFC"/>
        </w:rPr>
        <w:t>different</w:t>
      </w:r>
      <w:r>
        <w:rPr>
          <w:rFonts w:ascii="Calibri" w:eastAsia="Calibri" w:hAnsi="Calibri" w:cs="Calibri"/>
          <w:color w:val="000000"/>
          <w:shd w:val="clear" w:color="auto" w:fill="FCFCFC"/>
        </w:rPr>
        <w:t xml:space="preserve"> timepoints. To account for the temporal offset, the SPM12 slice-timing correction (STC) method </w:t>
      </w:r>
      <w:r>
        <w:rPr>
          <w:rFonts w:ascii="Calibri" w:eastAsia="Calibri" w:hAnsi="Calibri" w:cs="Calibri"/>
          <w:color w:val="000000"/>
        </w:rPr>
        <w:t>(</w:t>
      </w:r>
      <w:r w:rsidR="00B54CC7">
        <w:rPr>
          <w:rFonts w:ascii="Calibri" w:eastAsia="Calibri" w:hAnsi="Calibri" w:cs="Calibri"/>
          <w:color w:val="000000"/>
        </w:rPr>
        <w:t>34</w:t>
      </w:r>
      <w:r>
        <w:rPr>
          <w:rFonts w:ascii="Calibri" w:eastAsia="Calibri" w:hAnsi="Calibri" w:cs="Calibri"/>
          <w:color w:val="000000"/>
        </w:rPr>
        <w:t>)</w:t>
      </w:r>
      <w:r>
        <w:rPr>
          <w:rFonts w:ascii="Calibri" w:eastAsia="Calibri" w:hAnsi="Calibri" w:cs="Calibri"/>
          <w:color w:val="000000"/>
          <w:shd w:val="clear" w:color="auto" w:fill="FCFCFC"/>
        </w:rPr>
        <w:t xml:space="preserve"> was applied. Thus, by using </w:t>
      </w:r>
      <w:proofErr w:type="spellStart"/>
      <w:r>
        <w:rPr>
          <w:rFonts w:ascii="Calibri" w:eastAsia="Calibri" w:hAnsi="Calibri" w:cs="Calibri"/>
          <w:color w:val="000000"/>
          <w:shd w:val="clear" w:color="auto" w:fill="FCFCFC"/>
        </w:rPr>
        <w:t>sinc</w:t>
      </w:r>
      <w:proofErr w:type="spellEnd"/>
      <w:r>
        <w:rPr>
          <w:rFonts w:ascii="Calibri" w:eastAsia="Calibri" w:hAnsi="Calibri" w:cs="Calibri"/>
          <w:color w:val="000000"/>
          <w:shd w:val="clear" w:color="auto" w:fill="FCFCFC"/>
        </w:rPr>
        <w:t xml:space="preserve">-interpolation, all the functional data has been shifted and resampled to adjust to the scan in the middle of each total acquisition time. </w:t>
      </w:r>
    </w:p>
    <w:p w14:paraId="37C9D566" w14:textId="2C047FB8" w:rsidR="00C47271" w:rsidRDefault="009E46D4">
      <w:pPr>
        <w:pBdr>
          <w:top w:val="nil"/>
          <w:left w:val="nil"/>
          <w:bottom w:val="nil"/>
          <w:right w:val="nil"/>
          <w:between w:val="nil"/>
        </w:pBdr>
        <w:spacing w:after="240" w:line="276" w:lineRule="auto"/>
        <w:ind w:firstLine="0"/>
        <w:rPr>
          <w:rFonts w:ascii="Calibri" w:eastAsia="Calibri" w:hAnsi="Calibri" w:cs="Calibri"/>
          <w:b/>
          <w:color w:val="000000"/>
        </w:rPr>
      </w:pPr>
      <w:r>
        <w:rPr>
          <w:rFonts w:ascii="Calibri" w:eastAsia="Calibri" w:hAnsi="Calibri" w:cs="Calibri"/>
          <w:color w:val="000000"/>
        </w:rPr>
        <w:lastRenderedPageBreak/>
        <w:t xml:space="preserve">In order to elucidate the tissue organization of each individual’s brain and to map data of all participants on a standardized template for inter-subject analyses, tissue segmentation of structural data and spatial normalization of structural and functional data into MNI standard space was performed. Following the CONN </w:t>
      </w:r>
      <w:proofErr w:type="spellStart"/>
      <w:r>
        <w:rPr>
          <w:rFonts w:ascii="Calibri" w:eastAsia="Calibri" w:hAnsi="Calibri" w:cs="Calibri"/>
          <w:i/>
          <w:color w:val="000000"/>
        </w:rPr>
        <w:t>defaultMNI</w:t>
      </w:r>
      <w:proofErr w:type="spellEnd"/>
      <w:r>
        <w:rPr>
          <w:rFonts w:ascii="Calibri" w:eastAsia="Calibri" w:hAnsi="Calibri" w:cs="Calibri"/>
          <w:color w:val="000000"/>
        </w:rPr>
        <w:t xml:space="preserve"> pipeline, the </w:t>
      </w:r>
      <w:r>
        <w:rPr>
          <w:rFonts w:ascii="Calibri" w:eastAsia="Calibri" w:hAnsi="Calibri" w:cs="Calibri"/>
          <w:i/>
          <w:color w:val="000000"/>
        </w:rPr>
        <w:t>direct normalization</w:t>
      </w:r>
      <w:r>
        <w:rPr>
          <w:rFonts w:ascii="Calibri" w:eastAsia="Calibri" w:hAnsi="Calibri" w:cs="Calibri"/>
          <w:color w:val="000000"/>
        </w:rPr>
        <w:t xml:space="preserve"> was carried out which corresponds to the SPM12 unified segmentation and normalization procedure (</w:t>
      </w:r>
      <w:r w:rsidR="00B54CC7">
        <w:rPr>
          <w:rFonts w:ascii="Calibri" w:eastAsia="Calibri" w:hAnsi="Calibri" w:cs="Calibri"/>
          <w:color w:val="000000"/>
        </w:rPr>
        <w:t>35</w:t>
      </w:r>
      <w:r>
        <w:rPr>
          <w:rFonts w:ascii="Calibri" w:eastAsia="Calibri" w:hAnsi="Calibri" w:cs="Calibri"/>
          <w:color w:val="000000"/>
        </w:rPr>
        <w:t xml:space="preserve">). For structural segmentation and normalization, the raw T1-weighted scan was taken as a reference image whereas for functional normalization an average image of the BOLD signal was used as reference. </w:t>
      </w:r>
    </w:p>
    <w:p w14:paraId="550C6DCA" w14:textId="77777777" w:rsidR="00C47271" w:rsidRDefault="009E46D4">
      <w:pPr>
        <w:pBdr>
          <w:top w:val="nil"/>
          <w:left w:val="nil"/>
          <w:bottom w:val="nil"/>
          <w:right w:val="nil"/>
          <w:between w:val="nil"/>
        </w:pBdr>
        <w:spacing w:after="240" w:line="276" w:lineRule="auto"/>
        <w:ind w:firstLine="0"/>
        <w:rPr>
          <w:rFonts w:ascii="Calibri" w:eastAsia="Calibri" w:hAnsi="Calibri" w:cs="Calibri"/>
          <w:color w:val="000000"/>
        </w:rPr>
      </w:pPr>
      <w:r>
        <w:rPr>
          <w:rFonts w:ascii="Calibri" w:eastAsia="Calibri" w:hAnsi="Calibri" w:cs="Calibri"/>
          <w:color w:val="000000"/>
        </w:rPr>
        <w:t xml:space="preserve">Tissue classification into gray matter, white matter and CSF was done by determining the tissue class probability of the voxels.  </w:t>
      </w:r>
    </w:p>
    <w:p w14:paraId="58DCC003" w14:textId="77777777" w:rsidR="00C47271" w:rsidRDefault="009E46D4">
      <w:pPr>
        <w:pBdr>
          <w:top w:val="nil"/>
          <w:left w:val="nil"/>
          <w:bottom w:val="nil"/>
          <w:right w:val="nil"/>
          <w:between w:val="nil"/>
        </w:pBdr>
        <w:spacing w:after="240" w:line="276" w:lineRule="auto"/>
        <w:ind w:firstLine="0"/>
        <w:rPr>
          <w:rFonts w:ascii="Calibri" w:eastAsia="Calibri" w:hAnsi="Calibri" w:cs="Calibri"/>
          <w:color w:val="000000"/>
        </w:rPr>
      </w:pPr>
      <w:r>
        <w:rPr>
          <w:rFonts w:ascii="Calibri" w:eastAsia="Calibri" w:hAnsi="Calibri" w:cs="Calibri"/>
          <w:color w:val="000000"/>
        </w:rPr>
        <w:t xml:space="preserve">Besides segmenting the voxels into white matter, gray matter and CSF based on posterior tissue probability maps, the standard organization of voxels belonging to these different tissue classes should be considered during segmentation and registration procedures. Prior tissue probability maps show the organization of tissue classes mapped on a standard space (here: Montreal </w:t>
      </w:r>
      <w:r>
        <w:rPr>
          <w:rFonts w:ascii="Calibri" w:eastAsia="Calibri" w:hAnsi="Calibri" w:cs="Calibri"/>
          <w:i/>
          <w:color w:val="000000"/>
        </w:rPr>
        <w:t>Neurological Institute Atlas</w:t>
      </w:r>
      <w:r>
        <w:rPr>
          <w:rFonts w:ascii="Calibri" w:eastAsia="Calibri" w:hAnsi="Calibri" w:cs="Calibri"/>
          <w:color w:val="000000"/>
        </w:rPr>
        <w:t>). Based on this template, prior tissue probability maps depict the prior likelihood of voxels to pertain to a specific tissue class.</w:t>
      </w:r>
    </w:p>
    <w:p w14:paraId="27BF26EE" w14:textId="77777777" w:rsidR="00C47271" w:rsidRDefault="009E46D4">
      <w:pPr>
        <w:pBdr>
          <w:top w:val="nil"/>
          <w:left w:val="nil"/>
          <w:bottom w:val="nil"/>
          <w:right w:val="nil"/>
          <w:between w:val="nil"/>
        </w:pBdr>
        <w:spacing w:after="240" w:line="276" w:lineRule="auto"/>
        <w:ind w:firstLine="0"/>
        <w:rPr>
          <w:rFonts w:ascii="Calibri" w:eastAsia="Calibri" w:hAnsi="Calibri" w:cs="Calibri"/>
          <w:color w:val="000000"/>
        </w:rPr>
      </w:pPr>
      <w:r>
        <w:rPr>
          <w:rFonts w:ascii="Calibri" w:eastAsia="Calibri" w:hAnsi="Calibri" w:cs="Calibri"/>
          <w:color w:val="000000"/>
        </w:rPr>
        <w:t xml:space="preserve">During normalization, non-linear spatial transformations of all subjects’ structural and functional data were performed to match posterior and prior tissue probability maps, until convergence. Structural and functional data were resampled to a default </w:t>
      </w:r>
      <w:r>
        <w:rPr>
          <w:rFonts w:ascii="Calibri" w:eastAsia="Calibri" w:hAnsi="Calibri" w:cs="Calibri"/>
          <w:color w:val="212121"/>
        </w:rPr>
        <w:t>180x216x180mm bounding box with 2mm isotropic voxels for functional data and 1mm for structural data.</w:t>
      </w:r>
    </w:p>
    <w:p w14:paraId="6B454B41" w14:textId="4FABCC12" w:rsidR="00C47271" w:rsidRDefault="009E46D4">
      <w:pPr>
        <w:pBdr>
          <w:top w:val="nil"/>
          <w:left w:val="nil"/>
          <w:bottom w:val="nil"/>
          <w:right w:val="nil"/>
          <w:between w:val="nil"/>
        </w:pBdr>
        <w:spacing w:after="240" w:line="276" w:lineRule="auto"/>
        <w:ind w:firstLine="0"/>
        <w:rPr>
          <w:rFonts w:ascii="Calibri" w:eastAsia="Calibri" w:hAnsi="Calibri" w:cs="Calibri"/>
          <w:color w:val="000000"/>
        </w:rPr>
      </w:pPr>
      <w:r>
        <w:rPr>
          <w:rFonts w:ascii="Calibri" w:eastAsia="Calibri" w:hAnsi="Calibri" w:cs="Calibri"/>
          <w:color w:val="000000"/>
        </w:rPr>
        <w:t>Moreover, the unified segmentation approach (</w:t>
      </w:r>
      <w:r w:rsidR="00B54CC7">
        <w:rPr>
          <w:rFonts w:ascii="Calibri" w:eastAsia="Calibri" w:hAnsi="Calibri" w:cs="Calibri"/>
          <w:color w:val="000000"/>
        </w:rPr>
        <w:t>35</w:t>
      </w:r>
      <w:r>
        <w:rPr>
          <w:rFonts w:ascii="Calibri" w:eastAsia="Calibri" w:hAnsi="Calibri" w:cs="Calibri"/>
          <w:color w:val="000000"/>
        </w:rPr>
        <w:t xml:space="preserve">) accounts for a problem of mutual information need of both the step of tissue class segmentation and spatial normalization. Firstly, tissue classification is based on the individual’s unstandardized brain anatomy. However, tissue probability maps that are used during the tissue classification steps follow the standard template of the MNI. Therefore, it could be argued to simply perform normalization to MNI space before tissue classification is carried out. However, information obtained through the tissue classification should be integrated for the segmentation procedure in order to align the individual’s subject’s tissues on the standard template. The unified model integrates both spatial normalization and tissue class segmentation in the same model. </w:t>
      </w:r>
    </w:p>
    <w:p w14:paraId="5C64F1CD" w14:textId="77777777" w:rsidR="00C47271" w:rsidRDefault="009E46D4">
      <w:pPr>
        <w:pBdr>
          <w:top w:val="nil"/>
          <w:left w:val="nil"/>
          <w:bottom w:val="nil"/>
          <w:right w:val="nil"/>
          <w:between w:val="nil"/>
        </w:pBdr>
        <w:spacing w:after="240" w:line="276" w:lineRule="auto"/>
        <w:ind w:firstLine="0"/>
        <w:rPr>
          <w:rFonts w:ascii="Calibri" w:eastAsia="Calibri" w:hAnsi="Calibri" w:cs="Calibri"/>
          <w:color w:val="000000"/>
        </w:rPr>
      </w:pPr>
      <w:r>
        <w:rPr>
          <w:rFonts w:ascii="Calibri" w:eastAsia="Calibri" w:hAnsi="Calibri" w:cs="Calibri"/>
          <w:color w:val="000000"/>
        </w:rPr>
        <w:t xml:space="preserve">Since resting-state data is particularly susceptible to participants’ movement in the scanner, the Artifact detection toolbox (ART, </w:t>
      </w:r>
      <w:hyperlink r:id="rId9">
        <w:r>
          <w:rPr>
            <w:rFonts w:ascii="Calibri" w:eastAsia="Calibri" w:hAnsi="Calibri" w:cs="Calibri"/>
            <w:color w:val="000000"/>
            <w:u w:val="single"/>
          </w:rPr>
          <w:t>www.nitrc.org/projects/artifact_detect</w:t>
        </w:r>
      </w:hyperlink>
      <w:r>
        <w:rPr>
          <w:rFonts w:ascii="Calibri" w:eastAsia="Calibri" w:hAnsi="Calibri" w:cs="Calibri"/>
          <w:color w:val="000000"/>
          <w:u w:val="single"/>
        </w:rPr>
        <w:t>)</w:t>
      </w:r>
      <w:r>
        <w:rPr>
          <w:rFonts w:ascii="Calibri" w:eastAsia="Calibri" w:hAnsi="Calibri" w:cs="Calibri"/>
          <w:color w:val="000000"/>
        </w:rPr>
        <w:t xml:space="preserve"> was used to identify outlier scans. An image was categorized as invalid if framewise head displacement of a respective scan exceeded 0.5 mm or if the observed global mean BOLD signal of a single scan differed more than 3 standard deviations from the total global mean BOLD signal for the entire acquisition. Patients were excluded from the sample if the number of invalid scans exceeded 25% of total scans (here ≥ 59 scans). Hence, the data of 29 patients (8,84 % of the total sample) was removed from further analysis. For each scan of patients with less than </w:t>
      </w:r>
      <w:r>
        <w:rPr>
          <w:rFonts w:ascii="Calibri" w:eastAsia="Calibri" w:hAnsi="Calibri" w:cs="Calibri"/>
          <w:color w:val="000000"/>
        </w:rPr>
        <w:lastRenderedPageBreak/>
        <w:t xml:space="preserve">25% outliers a first level covariate was entered for the first level analysis. This way, following the scrubbing approach, any bias of these outlier scans on the global BOLD signal was removed. </w:t>
      </w:r>
    </w:p>
    <w:p w14:paraId="279D229C" w14:textId="770C0518" w:rsidR="00C47271" w:rsidRDefault="009E46D4">
      <w:pPr>
        <w:pBdr>
          <w:top w:val="nil"/>
          <w:left w:val="nil"/>
          <w:bottom w:val="nil"/>
          <w:right w:val="nil"/>
          <w:between w:val="nil"/>
        </w:pBdr>
        <w:spacing w:after="240" w:line="276" w:lineRule="auto"/>
        <w:ind w:firstLine="0"/>
        <w:rPr>
          <w:rFonts w:ascii="Calibri" w:eastAsia="Calibri" w:hAnsi="Calibri" w:cs="Calibri"/>
          <w:i/>
          <w:color w:val="000000"/>
        </w:rPr>
      </w:pPr>
      <w:r>
        <w:rPr>
          <w:rFonts w:ascii="Calibri" w:eastAsia="Calibri" w:hAnsi="Calibri" w:cs="Calibri"/>
          <w:color w:val="000000"/>
        </w:rPr>
        <w:t xml:space="preserve">Subsequently, spatial smoothing was performed to increase the BOLD signal-to-noise ratio and to attenuate the effect of residual variability in order to increase validity of group statistics. For this purpose, the data was </w:t>
      </w:r>
      <w:r w:rsidR="00D738F4">
        <w:rPr>
          <w:rFonts w:ascii="Calibri" w:eastAsia="Calibri" w:hAnsi="Calibri" w:cs="Calibri"/>
          <w:color w:val="000000"/>
        </w:rPr>
        <w:t>convolved</w:t>
      </w:r>
      <w:r>
        <w:rPr>
          <w:rFonts w:ascii="Calibri" w:eastAsia="Calibri" w:hAnsi="Calibri" w:cs="Calibri"/>
          <w:color w:val="000000"/>
        </w:rPr>
        <w:t xml:space="preserve"> with </w:t>
      </w:r>
      <w:proofErr w:type="gramStart"/>
      <w:r>
        <w:rPr>
          <w:rFonts w:ascii="Calibri" w:eastAsia="Calibri" w:hAnsi="Calibri" w:cs="Calibri"/>
          <w:color w:val="000000"/>
        </w:rPr>
        <w:t>a</w:t>
      </w:r>
      <w:proofErr w:type="gramEnd"/>
      <w:r>
        <w:rPr>
          <w:rFonts w:ascii="Calibri" w:eastAsia="Calibri" w:hAnsi="Calibri" w:cs="Calibri"/>
          <w:color w:val="000000"/>
        </w:rPr>
        <w:t xml:space="preserve"> 8mm full width half maximum (FWHM) Gaussian filter. </w:t>
      </w:r>
    </w:p>
    <w:p w14:paraId="52458C0B" w14:textId="77777777" w:rsidR="00C47271" w:rsidRDefault="009E46D4">
      <w:pPr>
        <w:pBdr>
          <w:top w:val="nil"/>
          <w:left w:val="nil"/>
          <w:bottom w:val="nil"/>
          <w:right w:val="nil"/>
          <w:between w:val="nil"/>
        </w:pBdr>
        <w:spacing w:after="240" w:line="276" w:lineRule="auto"/>
        <w:ind w:firstLine="0"/>
        <w:rPr>
          <w:rFonts w:ascii="Calibri" w:eastAsia="Calibri" w:hAnsi="Calibri" w:cs="Calibri"/>
          <w:color w:val="000000"/>
        </w:rPr>
      </w:pPr>
      <w:r>
        <w:rPr>
          <w:rFonts w:ascii="Calibri" w:eastAsia="Calibri" w:hAnsi="Calibri" w:cs="Calibri"/>
          <w:color w:val="000000"/>
        </w:rPr>
        <w:t xml:space="preserve">In the denoising step, remaining noise stemming from movements, physiological effects and the resting condition was removed. The 6 movement parameters from the realignment step (3 for rotational and 3 for translational motion) as well as their first-order temporal derivatives were entered into the model as first-level covariates. Moreover, nuisance regressors were generated for the effect of rest, the white matter and CSF BOLD timeseries. Based on the outlier detection step with ART, regressors for each patient with invalid scans were entered into the model for scrubbing. </w:t>
      </w:r>
    </w:p>
    <w:p w14:paraId="511A65E0" w14:textId="77777777" w:rsidR="00C47271" w:rsidRDefault="009E46D4">
      <w:pPr>
        <w:pBdr>
          <w:top w:val="nil"/>
          <w:left w:val="nil"/>
          <w:bottom w:val="nil"/>
          <w:right w:val="nil"/>
          <w:between w:val="nil"/>
        </w:pBdr>
        <w:spacing w:after="240" w:line="276" w:lineRule="auto"/>
        <w:ind w:firstLine="0"/>
        <w:rPr>
          <w:rFonts w:ascii="Calibri" w:eastAsia="Calibri" w:hAnsi="Calibri" w:cs="Calibri"/>
          <w:color w:val="000000"/>
        </w:rPr>
      </w:pPr>
      <w:r>
        <w:rPr>
          <w:rFonts w:ascii="Calibri" w:eastAsia="Calibri" w:hAnsi="Calibri" w:cs="Calibri"/>
          <w:color w:val="000000"/>
        </w:rPr>
        <w:t xml:space="preserve">After linear regression, a temporal bandpass-filter (bounding box: 0.08 Hz – 0.09 Hz) was applied on the BOLD timeseries to remove physiological artifacts (such as breathing and heartbeat) and residual movement effects of the respective participant. </w:t>
      </w:r>
    </w:p>
    <w:p w14:paraId="7CC32115" w14:textId="77777777" w:rsidR="00C47271" w:rsidRDefault="009E46D4">
      <w:pPr>
        <w:pBdr>
          <w:top w:val="nil"/>
          <w:left w:val="nil"/>
          <w:bottom w:val="nil"/>
          <w:right w:val="nil"/>
          <w:between w:val="nil"/>
        </w:pBdr>
        <w:spacing w:after="240" w:line="276" w:lineRule="auto"/>
        <w:ind w:firstLine="0"/>
        <w:rPr>
          <w:rFonts w:ascii="Calibri" w:eastAsia="Calibri" w:hAnsi="Calibri" w:cs="Calibri"/>
          <w:i/>
          <w:color w:val="000000"/>
        </w:rPr>
      </w:pPr>
      <w:r>
        <w:rPr>
          <w:rFonts w:ascii="Calibri" w:eastAsia="Calibri" w:hAnsi="Calibri" w:cs="Calibri"/>
          <w:i/>
          <w:color w:val="000000"/>
        </w:rPr>
        <w:t>1.3. fMRI quality control</w:t>
      </w:r>
    </w:p>
    <w:p w14:paraId="64D9133F" w14:textId="77777777" w:rsidR="00C47271" w:rsidRDefault="009E46D4">
      <w:pPr>
        <w:pBdr>
          <w:top w:val="nil"/>
          <w:left w:val="nil"/>
          <w:bottom w:val="nil"/>
          <w:right w:val="nil"/>
          <w:between w:val="nil"/>
        </w:pBdr>
        <w:spacing w:after="240" w:line="276" w:lineRule="auto"/>
        <w:ind w:firstLine="0"/>
        <w:rPr>
          <w:rFonts w:ascii="Calibri" w:eastAsia="Calibri" w:hAnsi="Calibri" w:cs="Calibri"/>
          <w:color w:val="000000"/>
        </w:rPr>
      </w:pPr>
      <w:r>
        <w:rPr>
          <w:rFonts w:ascii="Calibri" w:eastAsia="Calibri" w:hAnsi="Calibri" w:cs="Calibri"/>
          <w:color w:val="000000"/>
        </w:rPr>
        <w:t xml:space="preserve">To ensure that all data has been pre-processed correctly, quality checks as suggested by the authors of CONN were performed in CONN at several steps of the procedure. </w:t>
      </w:r>
    </w:p>
    <w:p w14:paraId="76C43206" w14:textId="77777777" w:rsidR="00C47271" w:rsidRDefault="009E46D4">
      <w:pPr>
        <w:pBdr>
          <w:top w:val="nil"/>
          <w:left w:val="nil"/>
          <w:bottom w:val="nil"/>
          <w:right w:val="nil"/>
          <w:between w:val="nil"/>
        </w:pBdr>
        <w:spacing w:after="240" w:line="276" w:lineRule="auto"/>
        <w:ind w:firstLine="0"/>
        <w:rPr>
          <w:rFonts w:ascii="Calibri" w:eastAsia="Calibri" w:hAnsi="Calibri" w:cs="Calibri"/>
          <w:color w:val="000000"/>
        </w:rPr>
      </w:pPr>
      <w:r>
        <w:rPr>
          <w:rFonts w:ascii="Calibri" w:eastAsia="Calibri" w:hAnsi="Calibri" w:cs="Calibri"/>
          <w:color w:val="000000"/>
        </w:rPr>
        <w:t xml:space="preserve">In a first step, T1 images were visually inspected for visible artifacts throughout the data collection phase </w:t>
      </w:r>
      <w:r>
        <w:rPr>
          <w:rFonts w:ascii="Calibri" w:eastAsia="Calibri" w:hAnsi="Calibri" w:cs="Calibri"/>
        </w:rPr>
        <w:t>for the early detection of systematic artifacts</w:t>
      </w:r>
      <w:r>
        <w:rPr>
          <w:rFonts w:ascii="Calibri" w:eastAsia="Calibri" w:hAnsi="Calibri" w:cs="Calibri"/>
          <w:color w:val="000000"/>
        </w:rPr>
        <w:t>.</w:t>
      </w:r>
    </w:p>
    <w:p w14:paraId="5FBFFDB9" w14:textId="77777777" w:rsidR="00C47271" w:rsidRDefault="009E46D4">
      <w:pPr>
        <w:pBdr>
          <w:top w:val="nil"/>
          <w:left w:val="nil"/>
          <w:bottom w:val="nil"/>
          <w:right w:val="nil"/>
          <w:between w:val="nil"/>
        </w:pBdr>
        <w:spacing w:after="240" w:line="276" w:lineRule="auto"/>
        <w:ind w:firstLine="0"/>
        <w:rPr>
          <w:rFonts w:ascii="Calibri" w:eastAsia="Calibri" w:hAnsi="Calibri" w:cs="Calibri"/>
          <w:color w:val="000000"/>
        </w:rPr>
      </w:pPr>
      <w:r>
        <w:rPr>
          <w:rFonts w:ascii="Calibri" w:eastAsia="Calibri" w:hAnsi="Calibri" w:cs="Calibri"/>
          <w:color w:val="000000"/>
        </w:rPr>
        <w:t xml:space="preserve">The realignment step was controlled by using the </w:t>
      </w:r>
      <w:proofErr w:type="spellStart"/>
      <w:r>
        <w:rPr>
          <w:rFonts w:ascii="Calibri" w:eastAsia="Calibri" w:hAnsi="Calibri" w:cs="Calibri"/>
          <w:color w:val="000000"/>
        </w:rPr>
        <w:t>QA_maxmotion</w:t>
      </w:r>
      <w:proofErr w:type="spellEnd"/>
      <w:r>
        <w:rPr>
          <w:rFonts w:ascii="Calibri" w:eastAsia="Calibri" w:hAnsi="Calibri" w:cs="Calibri"/>
          <w:color w:val="000000"/>
        </w:rPr>
        <w:t xml:space="preserve"> viewer. The first and last acquisition from several participants were compared. No remarkable difference should be detectable between the respective scans. Additionally, second-level covariates were generated at this point to account for maximum framewise head displacement. </w:t>
      </w:r>
    </w:p>
    <w:p w14:paraId="637591A0" w14:textId="77777777" w:rsidR="00C47271" w:rsidRDefault="009E46D4">
      <w:pPr>
        <w:pBdr>
          <w:top w:val="nil"/>
          <w:left w:val="nil"/>
          <w:bottom w:val="nil"/>
          <w:right w:val="nil"/>
          <w:between w:val="nil"/>
        </w:pBdr>
        <w:spacing w:after="240" w:line="276" w:lineRule="auto"/>
        <w:ind w:firstLine="0"/>
        <w:rPr>
          <w:rFonts w:ascii="Calibri" w:eastAsia="Calibri" w:hAnsi="Calibri" w:cs="Calibri"/>
          <w:color w:val="000000"/>
        </w:rPr>
      </w:pPr>
      <w:r>
        <w:rPr>
          <w:rFonts w:ascii="Calibri" w:eastAsia="Calibri" w:hAnsi="Calibri" w:cs="Calibri"/>
          <w:color w:val="000000"/>
        </w:rPr>
        <w:t xml:space="preserve">In order to specifically check the T2 data for any large artifacts (outlier detection), the </w:t>
      </w:r>
      <w:proofErr w:type="spellStart"/>
      <w:r>
        <w:rPr>
          <w:rFonts w:ascii="Calibri" w:eastAsia="Calibri" w:hAnsi="Calibri" w:cs="Calibri"/>
          <w:color w:val="000000"/>
        </w:rPr>
        <w:t>QA_artifacts</w:t>
      </w:r>
      <w:proofErr w:type="spellEnd"/>
      <w:r>
        <w:rPr>
          <w:rFonts w:ascii="Calibri" w:eastAsia="Calibri" w:hAnsi="Calibri" w:cs="Calibri"/>
          <w:color w:val="000000"/>
        </w:rPr>
        <w:t xml:space="preserve"> viewer was inspected. Here, a movie of the functional scans of a timeseries was viewed and global signal scan-to-scan changes and subject motion scan-to-scan displacement was visually observed. It was checked whether there were remaining artifacts that had not been detected by the ART toolbox earlier. At this point, the number of all valid scans (meaning all scans except outliers) was </w:t>
      </w:r>
      <w:r>
        <w:rPr>
          <w:rFonts w:ascii="Calibri" w:eastAsia="Calibri" w:hAnsi="Calibri" w:cs="Calibri"/>
        </w:rPr>
        <w:t>modeled</w:t>
      </w:r>
      <w:r>
        <w:rPr>
          <w:rFonts w:ascii="Calibri" w:eastAsia="Calibri" w:hAnsi="Calibri" w:cs="Calibri"/>
          <w:color w:val="000000"/>
        </w:rPr>
        <w:t xml:space="preserve"> as a second-level covariate.</w:t>
      </w:r>
    </w:p>
    <w:p w14:paraId="306084C9" w14:textId="77777777" w:rsidR="00C47271" w:rsidRDefault="009E46D4">
      <w:pPr>
        <w:pBdr>
          <w:top w:val="nil"/>
          <w:left w:val="nil"/>
          <w:bottom w:val="nil"/>
          <w:right w:val="nil"/>
          <w:between w:val="nil"/>
        </w:pBdr>
        <w:spacing w:after="240" w:line="276" w:lineRule="auto"/>
        <w:ind w:firstLine="0"/>
        <w:rPr>
          <w:rFonts w:ascii="Calibri" w:eastAsia="Calibri" w:hAnsi="Calibri" w:cs="Calibri"/>
          <w:color w:val="000000"/>
        </w:rPr>
      </w:pPr>
      <w:r>
        <w:rPr>
          <w:rFonts w:ascii="Calibri" w:eastAsia="Calibri" w:hAnsi="Calibri" w:cs="Calibri"/>
          <w:color w:val="000000"/>
        </w:rPr>
        <w:t xml:space="preserve">A visual check of structural and functional normalization was performed using the </w:t>
      </w:r>
      <w:proofErr w:type="spellStart"/>
      <w:r>
        <w:rPr>
          <w:rFonts w:ascii="Calibri" w:eastAsia="Calibri" w:hAnsi="Calibri" w:cs="Calibri"/>
          <w:color w:val="000000"/>
        </w:rPr>
        <w:t>QA_Norm</w:t>
      </w:r>
      <w:proofErr w:type="spellEnd"/>
      <w:r>
        <w:rPr>
          <w:rFonts w:ascii="Calibri" w:eastAsia="Calibri" w:hAnsi="Calibri" w:cs="Calibri"/>
          <w:color w:val="000000"/>
        </w:rPr>
        <w:t xml:space="preserve"> viewer. The MNI gray matter boundaries were mapped on the functional data to inspect whether the match was accurate enough. No large anatomical difference should be remarkable between the respective participants. To further control for correct registration </w:t>
      </w:r>
      <w:r>
        <w:rPr>
          <w:rFonts w:ascii="Calibri" w:eastAsia="Calibri" w:hAnsi="Calibri" w:cs="Calibri"/>
          <w:color w:val="000000"/>
        </w:rPr>
        <w:lastRenderedPageBreak/>
        <w:t xml:space="preserve">to the MNI standard, the full template, comprising gray matter, white matter and CSF ROIs were mapped on the ROIs of the functional data. White matter and CSF areas should not overlap the </w:t>
      </w:r>
      <w:r>
        <w:rPr>
          <w:rFonts w:ascii="Calibri" w:eastAsia="Calibri" w:hAnsi="Calibri" w:cs="Calibri"/>
        </w:rPr>
        <w:t>gray</w:t>
      </w:r>
      <w:r>
        <w:rPr>
          <w:rFonts w:ascii="Calibri" w:eastAsia="Calibri" w:hAnsi="Calibri" w:cs="Calibri"/>
          <w:color w:val="000000"/>
        </w:rPr>
        <w:t xml:space="preserve"> matter areas of the MNI template. </w:t>
      </w:r>
    </w:p>
    <w:p w14:paraId="01D2EED0" w14:textId="77777777" w:rsidR="00C47271" w:rsidRDefault="009E46D4">
      <w:pPr>
        <w:pBdr>
          <w:top w:val="nil"/>
          <w:left w:val="nil"/>
          <w:bottom w:val="nil"/>
          <w:right w:val="nil"/>
          <w:between w:val="nil"/>
        </w:pBdr>
        <w:spacing w:after="240" w:line="276" w:lineRule="auto"/>
        <w:ind w:firstLine="0"/>
        <w:rPr>
          <w:rFonts w:ascii="Calibri" w:eastAsia="Calibri" w:hAnsi="Calibri" w:cs="Calibri"/>
          <w:color w:val="000000"/>
        </w:rPr>
      </w:pPr>
      <w:r>
        <w:rPr>
          <w:rFonts w:ascii="Calibri" w:eastAsia="Calibri" w:hAnsi="Calibri" w:cs="Calibri"/>
          <w:color w:val="000000"/>
        </w:rPr>
        <w:t xml:space="preserve">Lastly, denoising was checked in order to examine whether there are any remaining artifacts in the data. Using the </w:t>
      </w:r>
      <w:proofErr w:type="spellStart"/>
      <w:r>
        <w:rPr>
          <w:rFonts w:ascii="Calibri" w:eastAsia="Calibri" w:hAnsi="Calibri" w:cs="Calibri"/>
          <w:color w:val="000000"/>
        </w:rPr>
        <w:t>QA_denoising</w:t>
      </w:r>
      <w:proofErr w:type="spellEnd"/>
      <w:r>
        <w:rPr>
          <w:rFonts w:ascii="Calibri" w:eastAsia="Calibri" w:hAnsi="Calibri" w:cs="Calibri"/>
          <w:color w:val="000000"/>
        </w:rPr>
        <w:t xml:space="preserve"> histograms, correlations between pairs of voxels are depicted both prior to and after denoising. Since spurious correlation based on confound regressors such as motion is removed during the denoising procedure, the correlations after this step should be lower and closer </w:t>
      </w:r>
      <w:r>
        <w:rPr>
          <w:rFonts w:ascii="Calibri" w:eastAsia="Calibri" w:hAnsi="Calibri" w:cs="Calibri"/>
        </w:rPr>
        <w:t>centered</w:t>
      </w:r>
      <w:r>
        <w:rPr>
          <w:rFonts w:ascii="Calibri" w:eastAsia="Calibri" w:hAnsi="Calibri" w:cs="Calibri"/>
          <w:color w:val="000000"/>
        </w:rPr>
        <w:t xml:space="preserve"> to zero than before denoising. </w:t>
      </w:r>
    </w:p>
    <w:p w14:paraId="1420423C" w14:textId="77777777" w:rsidR="00C47271" w:rsidRDefault="009E46D4">
      <w:pPr>
        <w:pBdr>
          <w:top w:val="nil"/>
          <w:left w:val="nil"/>
          <w:bottom w:val="nil"/>
          <w:right w:val="nil"/>
          <w:between w:val="nil"/>
        </w:pBdr>
        <w:spacing w:after="240" w:line="276" w:lineRule="auto"/>
        <w:ind w:firstLine="0"/>
        <w:rPr>
          <w:rFonts w:ascii="Calibri" w:eastAsia="Calibri" w:hAnsi="Calibri" w:cs="Calibri"/>
          <w:color w:val="000000"/>
        </w:rPr>
      </w:pPr>
      <w:r>
        <w:rPr>
          <w:rFonts w:ascii="Calibri" w:eastAsia="Calibri" w:hAnsi="Calibri" w:cs="Calibri"/>
          <w:color w:val="000000"/>
        </w:rPr>
        <w:t xml:space="preserve">In a similar manner, the </w:t>
      </w:r>
      <w:proofErr w:type="spellStart"/>
      <w:r>
        <w:rPr>
          <w:rFonts w:ascii="Calibri" w:eastAsia="Calibri" w:hAnsi="Calibri" w:cs="Calibri"/>
          <w:color w:val="000000"/>
        </w:rPr>
        <w:t>QA_denoising</w:t>
      </w:r>
      <w:proofErr w:type="spellEnd"/>
      <w:r>
        <w:rPr>
          <w:rFonts w:ascii="Calibri" w:eastAsia="Calibri" w:hAnsi="Calibri" w:cs="Calibri"/>
          <w:color w:val="000000"/>
        </w:rPr>
        <w:t xml:space="preserve"> carpet plot was inspected which depicts the BOLD signal timeseries before and after denoising. After denoising, large differences in BOLD signal between </w:t>
      </w:r>
      <w:r>
        <w:rPr>
          <w:rFonts w:ascii="Calibri" w:eastAsia="Calibri" w:hAnsi="Calibri" w:cs="Calibri"/>
        </w:rPr>
        <w:t>neighboring</w:t>
      </w:r>
      <w:r>
        <w:rPr>
          <w:rFonts w:ascii="Calibri" w:eastAsia="Calibri" w:hAnsi="Calibri" w:cs="Calibri"/>
          <w:color w:val="000000"/>
        </w:rPr>
        <w:t xml:space="preserve"> voxels (that may stem from motion or physiological noise) should visibly be smoothed out.</w:t>
      </w:r>
    </w:p>
    <w:p w14:paraId="3499B2C5" w14:textId="77777777" w:rsidR="00C47271" w:rsidRDefault="009E46D4">
      <w:pPr>
        <w:pBdr>
          <w:top w:val="nil"/>
          <w:left w:val="nil"/>
          <w:bottom w:val="nil"/>
          <w:right w:val="nil"/>
          <w:between w:val="nil"/>
        </w:pBdr>
        <w:spacing w:after="240" w:line="276" w:lineRule="auto"/>
        <w:ind w:firstLine="0"/>
        <w:rPr>
          <w:rFonts w:ascii="Calibri" w:eastAsia="Calibri" w:hAnsi="Calibri" w:cs="Calibri"/>
          <w:color w:val="000000"/>
        </w:rPr>
      </w:pPr>
      <w:r>
        <w:rPr>
          <w:rFonts w:ascii="Calibri" w:eastAsia="Calibri" w:hAnsi="Calibri" w:cs="Calibri"/>
          <w:i/>
          <w:color w:val="000000"/>
        </w:rPr>
        <w:t>1.4. ROI definition</w:t>
      </w:r>
    </w:p>
    <w:p w14:paraId="076BF82D" w14:textId="6238FB68" w:rsidR="00D9328F" w:rsidRDefault="009E46D4">
      <w:pPr>
        <w:pBdr>
          <w:top w:val="nil"/>
          <w:left w:val="nil"/>
          <w:bottom w:val="nil"/>
          <w:right w:val="nil"/>
          <w:between w:val="nil"/>
        </w:pBdr>
        <w:spacing w:after="240" w:line="276" w:lineRule="auto"/>
        <w:ind w:firstLine="0"/>
        <w:rPr>
          <w:rFonts w:ascii="Calibri" w:eastAsia="Calibri" w:hAnsi="Calibri" w:cs="Calibri"/>
          <w:color w:val="000000"/>
        </w:rPr>
      </w:pPr>
      <w:r>
        <w:rPr>
          <w:rFonts w:ascii="Calibri" w:eastAsia="Calibri" w:hAnsi="Calibri" w:cs="Calibri"/>
          <w:color w:val="000000"/>
        </w:rPr>
        <w:t xml:space="preserve">ROIs were generated using the </w:t>
      </w:r>
      <w:proofErr w:type="spellStart"/>
      <w:r>
        <w:rPr>
          <w:rFonts w:ascii="Calibri" w:eastAsia="Calibri" w:hAnsi="Calibri" w:cs="Calibri"/>
          <w:color w:val="000000"/>
        </w:rPr>
        <w:t>brainnetome</w:t>
      </w:r>
      <w:proofErr w:type="spellEnd"/>
      <w:r w:rsidR="00B32F97">
        <w:rPr>
          <w:rFonts w:ascii="Calibri" w:eastAsia="Calibri" w:hAnsi="Calibri" w:cs="Calibri"/>
          <w:color w:val="000000"/>
        </w:rPr>
        <w:t xml:space="preserve"> (</w:t>
      </w:r>
      <w:r w:rsidR="00B54CC7">
        <w:rPr>
          <w:rFonts w:ascii="Calibri" w:eastAsia="Calibri" w:hAnsi="Calibri" w:cs="Calibri"/>
          <w:color w:val="000000"/>
        </w:rPr>
        <w:t>36</w:t>
      </w:r>
      <w:r w:rsidR="00B32F97">
        <w:rPr>
          <w:rFonts w:ascii="Calibri" w:eastAsia="Calibri" w:hAnsi="Calibri" w:cs="Calibri"/>
          <w:color w:val="000000"/>
        </w:rPr>
        <w:t>)</w:t>
      </w:r>
      <w:r>
        <w:rPr>
          <w:rFonts w:ascii="Calibri" w:eastAsia="Calibri" w:hAnsi="Calibri" w:cs="Calibri"/>
          <w:color w:val="000000"/>
        </w:rPr>
        <w:t xml:space="preserve"> atlas and the ATAG</w:t>
      </w:r>
      <w:r w:rsidR="00CF42B6">
        <w:rPr>
          <w:rFonts w:ascii="Calibri" w:eastAsia="Calibri" w:hAnsi="Calibri" w:cs="Calibri"/>
          <w:color w:val="000000"/>
        </w:rPr>
        <w:t xml:space="preserve"> (</w:t>
      </w:r>
      <w:r w:rsidR="00B54CC7">
        <w:rPr>
          <w:rFonts w:ascii="Calibri" w:eastAsia="Calibri" w:hAnsi="Calibri" w:cs="Calibri"/>
          <w:color w:val="000000"/>
        </w:rPr>
        <w:t>37</w:t>
      </w:r>
      <w:r w:rsidR="00CF42B6">
        <w:rPr>
          <w:rFonts w:ascii="Calibri" w:eastAsia="Calibri" w:hAnsi="Calibri" w:cs="Calibri"/>
          <w:color w:val="000000"/>
        </w:rPr>
        <w:t>)</w:t>
      </w:r>
      <w:r>
        <w:rPr>
          <w:rFonts w:ascii="Calibri" w:eastAsia="Calibri" w:hAnsi="Calibri" w:cs="Calibri"/>
          <w:color w:val="000000"/>
        </w:rPr>
        <w:t xml:space="preserve"> atlas. </w:t>
      </w:r>
      <w:r w:rsidR="00D9328F">
        <w:rPr>
          <w:rFonts w:ascii="Calibri" w:eastAsia="Calibri" w:hAnsi="Calibri" w:cs="Calibri"/>
          <w:color w:val="000000"/>
        </w:rPr>
        <w:t>T</w:t>
      </w:r>
      <w:r>
        <w:rPr>
          <w:rFonts w:ascii="Calibri" w:eastAsia="Calibri" w:hAnsi="Calibri" w:cs="Calibri"/>
          <w:color w:val="000000"/>
        </w:rPr>
        <w:t>he</w:t>
      </w:r>
      <w:r w:rsidR="00D9328F">
        <w:rPr>
          <w:rFonts w:ascii="Calibri" w:eastAsia="Calibri" w:hAnsi="Calibri" w:cs="Calibri"/>
          <w:color w:val="000000"/>
        </w:rPr>
        <w:t xml:space="preserve"> following</w:t>
      </w:r>
      <w:r>
        <w:rPr>
          <w:rFonts w:ascii="Calibri" w:eastAsia="Calibri" w:hAnsi="Calibri" w:cs="Calibri"/>
          <w:color w:val="000000"/>
        </w:rPr>
        <w:t xml:space="preserve"> integration of the original </w:t>
      </w:r>
      <w:proofErr w:type="spellStart"/>
      <w:r>
        <w:rPr>
          <w:rFonts w:ascii="Calibri" w:eastAsia="Calibri" w:hAnsi="Calibri" w:cs="Calibri"/>
          <w:color w:val="000000"/>
        </w:rPr>
        <w:t>brainnetome</w:t>
      </w:r>
      <w:proofErr w:type="spellEnd"/>
      <w:r>
        <w:rPr>
          <w:rFonts w:ascii="Calibri" w:eastAsia="Calibri" w:hAnsi="Calibri" w:cs="Calibri"/>
          <w:color w:val="000000"/>
        </w:rPr>
        <w:t xml:space="preserve"> regions into the ROIs </w:t>
      </w:r>
      <w:r w:rsidR="00D9328F">
        <w:rPr>
          <w:rFonts w:ascii="Calibri" w:eastAsia="Calibri" w:hAnsi="Calibri" w:cs="Calibri"/>
          <w:color w:val="000000"/>
        </w:rPr>
        <w:t xml:space="preserve">were </w:t>
      </w:r>
      <w:r>
        <w:rPr>
          <w:rFonts w:ascii="Calibri" w:eastAsia="Calibri" w:hAnsi="Calibri" w:cs="Calibri"/>
          <w:color w:val="000000"/>
        </w:rPr>
        <w:t>used in this study</w:t>
      </w:r>
      <w:r w:rsidR="00D9328F">
        <w:rPr>
          <w:rFonts w:ascii="Calibri" w:eastAsia="Calibri" w:hAnsi="Calibri" w:cs="Calibri"/>
          <w:color w:val="000000"/>
        </w:rPr>
        <w:t>:</w:t>
      </w:r>
    </w:p>
    <w:p w14:paraId="541C8A32" w14:textId="77777777" w:rsidR="00D9328F" w:rsidRDefault="00D9328F" w:rsidP="00D9328F">
      <w:pPr>
        <w:pStyle w:val="Listenabsatz"/>
        <w:numPr>
          <w:ilvl w:val="0"/>
          <w:numId w:val="5"/>
        </w:numPr>
        <w:pBdr>
          <w:top w:val="nil"/>
          <w:left w:val="nil"/>
          <w:bottom w:val="nil"/>
          <w:right w:val="nil"/>
          <w:between w:val="nil"/>
        </w:pBdr>
        <w:spacing w:after="240" w:line="276" w:lineRule="auto"/>
        <w:rPr>
          <w:rFonts w:ascii="Calibri" w:eastAsia="Calibri" w:hAnsi="Calibri" w:cs="Calibri"/>
          <w:color w:val="000000"/>
        </w:rPr>
      </w:pPr>
      <w:proofErr w:type="spellStart"/>
      <w:r w:rsidRPr="00D9328F">
        <w:rPr>
          <w:rFonts w:ascii="Calibri" w:eastAsia="Calibri" w:hAnsi="Calibri" w:cs="Calibri"/>
          <w:color w:val="000000"/>
        </w:rPr>
        <w:t>dmPFC</w:t>
      </w:r>
      <w:proofErr w:type="spellEnd"/>
      <w:r w:rsidR="009E46D4" w:rsidRPr="00D9328F">
        <w:rPr>
          <w:rFonts w:ascii="Calibri" w:eastAsia="Calibri" w:hAnsi="Calibri" w:cs="Calibri"/>
          <w:color w:val="000000"/>
        </w:rPr>
        <w:t xml:space="preserve"> </w:t>
      </w:r>
    </w:p>
    <w:p w14:paraId="65EE94AD" w14:textId="77777777" w:rsidR="00D9328F" w:rsidRDefault="00D9328F" w:rsidP="00D9328F">
      <w:pPr>
        <w:pStyle w:val="Listenabsatz"/>
        <w:numPr>
          <w:ilvl w:val="1"/>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t>label ID left: 1,9,11,13</w:t>
      </w:r>
    </w:p>
    <w:p w14:paraId="0CCA9C00" w14:textId="77777777" w:rsidR="00D9328F" w:rsidRDefault="00D9328F" w:rsidP="00D9328F">
      <w:pPr>
        <w:pStyle w:val="Listenabsatz"/>
        <w:numPr>
          <w:ilvl w:val="1"/>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t>label ID right: 2,10,12,14</w:t>
      </w:r>
    </w:p>
    <w:p w14:paraId="53CF55BC" w14:textId="77777777" w:rsidR="00D9328F" w:rsidRDefault="00D9328F" w:rsidP="00D9328F">
      <w:pPr>
        <w:pStyle w:val="Listenabsatz"/>
        <w:numPr>
          <w:ilvl w:val="0"/>
          <w:numId w:val="5"/>
        </w:numPr>
        <w:pBdr>
          <w:top w:val="nil"/>
          <w:left w:val="nil"/>
          <w:bottom w:val="nil"/>
          <w:right w:val="nil"/>
          <w:between w:val="nil"/>
        </w:pBdr>
        <w:spacing w:after="240" w:line="276" w:lineRule="auto"/>
        <w:rPr>
          <w:rFonts w:ascii="Calibri" w:eastAsia="Calibri" w:hAnsi="Calibri" w:cs="Calibri"/>
          <w:color w:val="000000"/>
          <w:lang w:val="en-GB"/>
        </w:rPr>
      </w:pPr>
      <w:proofErr w:type="spellStart"/>
      <w:r>
        <w:rPr>
          <w:rFonts w:ascii="Calibri" w:eastAsia="Calibri" w:hAnsi="Calibri" w:cs="Calibri"/>
          <w:color w:val="000000"/>
          <w:lang w:val="en-GB"/>
        </w:rPr>
        <w:t>dlPFC</w:t>
      </w:r>
      <w:proofErr w:type="spellEnd"/>
    </w:p>
    <w:p w14:paraId="5418EDCE" w14:textId="77777777" w:rsidR="00D9328F" w:rsidRDefault="00D9328F" w:rsidP="00D9328F">
      <w:pPr>
        <w:pStyle w:val="Listenabsatz"/>
        <w:numPr>
          <w:ilvl w:val="1"/>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t>label ID left: 3,5,7,15,19,21,23,25</w:t>
      </w:r>
    </w:p>
    <w:p w14:paraId="5B67CFE0" w14:textId="77777777" w:rsidR="00D9328F" w:rsidRDefault="00D9328F" w:rsidP="00D9328F">
      <w:pPr>
        <w:pStyle w:val="Listenabsatz"/>
        <w:numPr>
          <w:ilvl w:val="1"/>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t>label ID right: 4,6,8,16,20,22,24,26,30</w:t>
      </w:r>
    </w:p>
    <w:p w14:paraId="389EAEA0" w14:textId="77777777" w:rsidR="00D9328F" w:rsidRDefault="00D9328F" w:rsidP="00D9328F">
      <w:pPr>
        <w:pStyle w:val="Listenabsatz"/>
        <w:numPr>
          <w:ilvl w:val="0"/>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t>OFC</w:t>
      </w:r>
    </w:p>
    <w:p w14:paraId="3A9DF955" w14:textId="77777777" w:rsidR="00D9328F" w:rsidRDefault="00D9328F" w:rsidP="00D9328F">
      <w:pPr>
        <w:pStyle w:val="Listenabsatz"/>
        <w:numPr>
          <w:ilvl w:val="1"/>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t xml:space="preserve">label ID left: </w:t>
      </w:r>
      <w:r w:rsidR="004D521B">
        <w:rPr>
          <w:rFonts w:ascii="Calibri" w:eastAsia="Calibri" w:hAnsi="Calibri" w:cs="Calibri"/>
          <w:color w:val="000000"/>
          <w:lang w:val="en-GB"/>
        </w:rPr>
        <w:t>27,43,45,47</w:t>
      </w:r>
    </w:p>
    <w:p w14:paraId="5972F71D" w14:textId="77777777" w:rsidR="00D9328F" w:rsidRDefault="00D9328F" w:rsidP="00D9328F">
      <w:pPr>
        <w:pStyle w:val="Listenabsatz"/>
        <w:numPr>
          <w:ilvl w:val="1"/>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t xml:space="preserve">label ID right: </w:t>
      </w:r>
      <w:r w:rsidR="004D521B">
        <w:rPr>
          <w:rFonts w:ascii="Calibri" w:eastAsia="Calibri" w:hAnsi="Calibri" w:cs="Calibri"/>
          <w:color w:val="000000"/>
          <w:lang w:val="en-GB"/>
        </w:rPr>
        <w:t>28,44,46,48</w:t>
      </w:r>
    </w:p>
    <w:p w14:paraId="2A7EE715" w14:textId="77777777" w:rsidR="00D9328F" w:rsidRDefault="00D9328F" w:rsidP="00D9328F">
      <w:pPr>
        <w:pStyle w:val="Listenabsatz"/>
        <w:numPr>
          <w:ilvl w:val="0"/>
          <w:numId w:val="5"/>
        </w:numPr>
        <w:pBdr>
          <w:top w:val="nil"/>
          <w:left w:val="nil"/>
          <w:bottom w:val="nil"/>
          <w:right w:val="nil"/>
          <w:between w:val="nil"/>
        </w:pBdr>
        <w:spacing w:after="240" w:line="276" w:lineRule="auto"/>
        <w:rPr>
          <w:rFonts w:ascii="Calibri" w:eastAsia="Calibri" w:hAnsi="Calibri" w:cs="Calibri"/>
          <w:color w:val="000000"/>
          <w:lang w:val="en-GB"/>
        </w:rPr>
      </w:pPr>
      <w:proofErr w:type="spellStart"/>
      <w:r>
        <w:rPr>
          <w:rFonts w:ascii="Calibri" w:eastAsia="Calibri" w:hAnsi="Calibri" w:cs="Calibri"/>
          <w:color w:val="000000"/>
          <w:lang w:val="en-GB"/>
        </w:rPr>
        <w:t>vmPFC</w:t>
      </w:r>
      <w:proofErr w:type="spellEnd"/>
    </w:p>
    <w:p w14:paraId="6173D869" w14:textId="77777777" w:rsidR="00D9328F" w:rsidRDefault="00D9328F" w:rsidP="00D9328F">
      <w:pPr>
        <w:pStyle w:val="Listenabsatz"/>
        <w:numPr>
          <w:ilvl w:val="1"/>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t xml:space="preserve">label ID left: </w:t>
      </w:r>
      <w:r w:rsidR="004D521B">
        <w:rPr>
          <w:rFonts w:ascii="Calibri" w:eastAsia="Calibri" w:hAnsi="Calibri" w:cs="Calibri"/>
          <w:color w:val="000000"/>
          <w:lang w:val="en-GB"/>
        </w:rPr>
        <w:t>41,49</w:t>
      </w:r>
    </w:p>
    <w:p w14:paraId="34420E6F" w14:textId="77777777" w:rsidR="00D9328F" w:rsidRDefault="00D9328F" w:rsidP="00D9328F">
      <w:pPr>
        <w:pStyle w:val="Listenabsatz"/>
        <w:numPr>
          <w:ilvl w:val="1"/>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t xml:space="preserve">label ID right: </w:t>
      </w:r>
      <w:r w:rsidR="004D521B">
        <w:rPr>
          <w:rFonts w:ascii="Calibri" w:eastAsia="Calibri" w:hAnsi="Calibri" w:cs="Calibri"/>
          <w:color w:val="000000"/>
          <w:lang w:val="en-GB"/>
        </w:rPr>
        <w:t>42,50</w:t>
      </w:r>
    </w:p>
    <w:p w14:paraId="65308D71" w14:textId="77777777" w:rsidR="00D9328F" w:rsidRDefault="00D9328F" w:rsidP="00D9328F">
      <w:pPr>
        <w:pStyle w:val="Listenabsatz"/>
        <w:numPr>
          <w:ilvl w:val="0"/>
          <w:numId w:val="5"/>
        </w:numPr>
        <w:pBdr>
          <w:top w:val="nil"/>
          <w:left w:val="nil"/>
          <w:bottom w:val="nil"/>
          <w:right w:val="nil"/>
          <w:between w:val="nil"/>
        </w:pBdr>
        <w:spacing w:after="240" w:line="276" w:lineRule="auto"/>
        <w:rPr>
          <w:rFonts w:ascii="Calibri" w:eastAsia="Calibri" w:hAnsi="Calibri" w:cs="Calibri"/>
          <w:color w:val="000000"/>
          <w:lang w:val="en-GB"/>
        </w:rPr>
      </w:pPr>
      <w:proofErr w:type="spellStart"/>
      <w:r>
        <w:rPr>
          <w:rFonts w:ascii="Calibri" w:eastAsia="Calibri" w:hAnsi="Calibri" w:cs="Calibri"/>
          <w:color w:val="000000"/>
          <w:lang w:val="en-GB"/>
        </w:rPr>
        <w:t>vlPFC</w:t>
      </w:r>
      <w:proofErr w:type="spellEnd"/>
    </w:p>
    <w:p w14:paraId="12AF0F15" w14:textId="77777777" w:rsidR="00D9328F" w:rsidRDefault="00D9328F" w:rsidP="00D9328F">
      <w:pPr>
        <w:pStyle w:val="Listenabsatz"/>
        <w:numPr>
          <w:ilvl w:val="1"/>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t xml:space="preserve">label ID left: </w:t>
      </w:r>
      <w:r w:rsidR="004D521B">
        <w:rPr>
          <w:rFonts w:ascii="Calibri" w:eastAsia="Calibri" w:hAnsi="Calibri" w:cs="Calibri"/>
          <w:color w:val="000000"/>
          <w:lang w:val="en-GB"/>
        </w:rPr>
        <w:t>33,35,39,51</w:t>
      </w:r>
    </w:p>
    <w:p w14:paraId="60E242BD" w14:textId="77777777" w:rsidR="00D9328F" w:rsidRDefault="00D9328F" w:rsidP="00D9328F">
      <w:pPr>
        <w:pStyle w:val="Listenabsatz"/>
        <w:numPr>
          <w:ilvl w:val="1"/>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t xml:space="preserve">label ID right: </w:t>
      </w:r>
      <w:r w:rsidR="004D521B">
        <w:rPr>
          <w:rFonts w:ascii="Calibri" w:eastAsia="Calibri" w:hAnsi="Calibri" w:cs="Calibri"/>
          <w:color w:val="000000"/>
          <w:lang w:val="en-GB"/>
        </w:rPr>
        <w:t>34,35,40,52</w:t>
      </w:r>
    </w:p>
    <w:p w14:paraId="632729A5" w14:textId="77777777" w:rsidR="00D9328F" w:rsidRDefault="00D9328F" w:rsidP="00D9328F">
      <w:pPr>
        <w:pStyle w:val="Listenabsatz"/>
        <w:numPr>
          <w:ilvl w:val="0"/>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t>posterior Insula</w:t>
      </w:r>
    </w:p>
    <w:p w14:paraId="707588BD" w14:textId="77777777" w:rsidR="00D9328F" w:rsidRDefault="00D9328F" w:rsidP="00D9328F">
      <w:pPr>
        <w:pStyle w:val="Listenabsatz"/>
        <w:numPr>
          <w:ilvl w:val="1"/>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t xml:space="preserve">label ID left: </w:t>
      </w:r>
      <w:r w:rsidR="004D521B">
        <w:rPr>
          <w:rFonts w:ascii="Calibri" w:eastAsia="Calibri" w:hAnsi="Calibri" w:cs="Calibri"/>
          <w:color w:val="000000"/>
          <w:lang w:val="en-GB"/>
        </w:rPr>
        <w:t>163,169,171</w:t>
      </w:r>
    </w:p>
    <w:p w14:paraId="680BA6C8" w14:textId="77777777" w:rsidR="00D9328F" w:rsidRDefault="00D9328F" w:rsidP="00D9328F">
      <w:pPr>
        <w:pStyle w:val="Listenabsatz"/>
        <w:numPr>
          <w:ilvl w:val="1"/>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t xml:space="preserve">label ID right: </w:t>
      </w:r>
      <w:r w:rsidR="004D521B">
        <w:rPr>
          <w:rFonts w:ascii="Calibri" w:eastAsia="Calibri" w:hAnsi="Calibri" w:cs="Calibri"/>
          <w:color w:val="000000"/>
          <w:lang w:val="en-GB"/>
        </w:rPr>
        <w:t>164,170,172</w:t>
      </w:r>
    </w:p>
    <w:p w14:paraId="220A24B2" w14:textId="77777777" w:rsidR="00D9328F" w:rsidRDefault="00D9328F" w:rsidP="00D9328F">
      <w:pPr>
        <w:pStyle w:val="Listenabsatz"/>
        <w:numPr>
          <w:ilvl w:val="0"/>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t>anterior Insula</w:t>
      </w:r>
    </w:p>
    <w:p w14:paraId="7A2E7290" w14:textId="77777777" w:rsidR="00D9328F" w:rsidRDefault="00D9328F" w:rsidP="00D9328F">
      <w:pPr>
        <w:pStyle w:val="Listenabsatz"/>
        <w:numPr>
          <w:ilvl w:val="1"/>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t xml:space="preserve">label ID left: </w:t>
      </w:r>
      <w:r w:rsidR="004D521B">
        <w:rPr>
          <w:rFonts w:ascii="Calibri" w:eastAsia="Calibri" w:hAnsi="Calibri" w:cs="Calibri"/>
          <w:color w:val="000000"/>
          <w:lang w:val="en-GB"/>
        </w:rPr>
        <w:t>165,167,173</w:t>
      </w:r>
    </w:p>
    <w:p w14:paraId="62EDFD77" w14:textId="77777777" w:rsidR="00D9328F" w:rsidRDefault="00D9328F" w:rsidP="00D9328F">
      <w:pPr>
        <w:pStyle w:val="Listenabsatz"/>
        <w:numPr>
          <w:ilvl w:val="1"/>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t xml:space="preserve">label ID right: </w:t>
      </w:r>
      <w:r w:rsidR="004D521B">
        <w:rPr>
          <w:rFonts w:ascii="Calibri" w:eastAsia="Calibri" w:hAnsi="Calibri" w:cs="Calibri"/>
          <w:color w:val="000000"/>
          <w:lang w:val="en-GB"/>
        </w:rPr>
        <w:t>166,168,174</w:t>
      </w:r>
    </w:p>
    <w:p w14:paraId="5F21A182" w14:textId="77777777" w:rsidR="00D9328F" w:rsidRDefault="00D9328F" w:rsidP="00D9328F">
      <w:pPr>
        <w:pStyle w:val="Listenabsatz"/>
        <w:numPr>
          <w:ilvl w:val="0"/>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t>pregenual ACC</w:t>
      </w:r>
    </w:p>
    <w:p w14:paraId="283DEBEB" w14:textId="77777777" w:rsidR="00D9328F" w:rsidRDefault="00D9328F" w:rsidP="00D9328F">
      <w:pPr>
        <w:pStyle w:val="Listenabsatz"/>
        <w:numPr>
          <w:ilvl w:val="1"/>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t xml:space="preserve">label ID left: </w:t>
      </w:r>
      <w:r w:rsidR="004D521B">
        <w:rPr>
          <w:rFonts w:ascii="Calibri" w:eastAsia="Calibri" w:hAnsi="Calibri" w:cs="Calibri"/>
          <w:color w:val="000000"/>
          <w:lang w:val="en-GB"/>
        </w:rPr>
        <w:t>179</w:t>
      </w:r>
    </w:p>
    <w:p w14:paraId="6A905B3A" w14:textId="77777777" w:rsidR="00D9328F" w:rsidRDefault="00D9328F" w:rsidP="00D9328F">
      <w:pPr>
        <w:pStyle w:val="Listenabsatz"/>
        <w:numPr>
          <w:ilvl w:val="1"/>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t xml:space="preserve">label ID right: </w:t>
      </w:r>
      <w:r w:rsidR="004D521B">
        <w:rPr>
          <w:rFonts w:ascii="Calibri" w:eastAsia="Calibri" w:hAnsi="Calibri" w:cs="Calibri"/>
          <w:color w:val="000000"/>
          <w:lang w:val="en-GB"/>
        </w:rPr>
        <w:t>180</w:t>
      </w:r>
    </w:p>
    <w:p w14:paraId="3F08BD80" w14:textId="77777777" w:rsidR="004D521B" w:rsidRDefault="004D521B" w:rsidP="004D521B">
      <w:pPr>
        <w:pStyle w:val="Listenabsatz"/>
        <w:numPr>
          <w:ilvl w:val="0"/>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t>dorsal ACC</w:t>
      </w:r>
    </w:p>
    <w:p w14:paraId="4D5AB3E3" w14:textId="77777777" w:rsidR="004D521B" w:rsidRDefault="004D521B" w:rsidP="004D521B">
      <w:pPr>
        <w:pStyle w:val="Listenabsatz"/>
        <w:numPr>
          <w:ilvl w:val="1"/>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lastRenderedPageBreak/>
        <w:t>label ID left: 183</w:t>
      </w:r>
    </w:p>
    <w:p w14:paraId="2BB3E3E2" w14:textId="77777777" w:rsidR="004D521B" w:rsidRDefault="004D521B" w:rsidP="004D521B">
      <w:pPr>
        <w:pStyle w:val="Listenabsatz"/>
        <w:numPr>
          <w:ilvl w:val="1"/>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t>label ID right: 184</w:t>
      </w:r>
    </w:p>
    <w:p w14:paraId="2F3A1577" w14:textId="77777777" w:rsidR="004D521B" w:rsidRDefault="004D521B" w:rsidP="004D521B">
      <w:pPr>
        <w:pStyle w:val="Listenabsatz"/>
        <w:numPr>
          <w:ilvl w:val="0"/>
          <w:numId w:val="5"/>
        </w:numPr>
        <w:pBdr>
          <w:top w:val="nil"/>
          <w:left w:val="nil"/>
          <w:bottom w:val="nil"/>
          <w:right w:val="nil"/>
          <w:between w:val="nil"/>
        </w:pBdr>
        <w:spacing w:after="240" w:line="276" w:lineRule="auto"/>
        <w:rPr>
          <w:rFonts w:ascii="Calibri" w:eastAsia="Calibri" w:hAnsi="Calibri" w:cs="Calibri"/>
          <w:color w:val="000000"/>
          <w:lang w:val="en-GB"/>
        </w:rPr>
      </w:pPr>
      <w:proofErr w:type="spellStart"/>
      <w:r>
        <w:rPr>
          <w:rFonts w:ascii="Calibri" w:eastAsia="Calibri" w:hAnsi="Calibri" w:cs="Calibri"/>
          <w:color w:val="000000"/>
          <w:lang w:val="en-GB"/>
        </w:rPr>
        <w:t>subgenual</w:t>
      </w:r>
      <w:proofErr w:type="spellEnd"/>
      <w:r>
        <w:rPr>
          <w:rFonts w:ascii="Calibri" w:eastAsia="Calibri" w:hAnsi="Calibri" w:cs="Calibri"/>
          <w:color w:val="000000"/>
          <w:lang w:val="en-GB"/>
        </w:rPr>
        <w:t xml:space="preserve"> ACC</w:t>
      </w:r>
    </w:p>
    <w:p w14:paraId="62565131" w14:textId="77777777" w:rsidR="004D521B" w:rsidRDefault="004D521B" w:rsidP="004D521B">
      <w:pPr>
        <w:pStyle w:val="Listenabsatz"/>
        <w:numPr>
          <w:ilvl w:val="1"/>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t>label ID left: 187</w:t>
      </w:r>
    </w:p>
    <w:p w14:paraId="2475B246" w14:textId="77777777" w:rsidR="004D521B" w:rsidRDefault="004D521B" w:rsidP="004D521B">
      <w:pPr>
        <w:pStyle w:val="Listenabsatz"/>
        <w:numPr>
          <w:ilvl w:val="1"/>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t>label ID right: 188</w:t>
      </w:r>
    </w:p>
    <w:p w14:paraId="5244E95E" w14:textId="77777777" w:rsidR="00D9328F" w:rsidRDefault="00D9328F" w:rsidP="00D9328F">
      <w:pPr>
        <w:pStyle w:val="Listenabsatz"/>
        <w:numPr>
          <w:ilvl w:val="0"/>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t>amygdala</w:t>
      </w:r>
    </w:p>
    <w:p w14:paraId="38B98EFE" w14:textId="77777777" w:rsidR="00D9328F" w:rsidRDefault="00D9328F" w:rsidP="00D9328F">
      <w:pPr>
        <w:pStyle w:val="Listenabsatz"/>
        <w:numPr>
          <w:ilvl w:val="1"/>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t xml:space="preserve">label ID left: </w:t>
      </w:r>
      <w:r w:rsidR="004D521B">
        <w:rPr>
          <w:rFonts w:ascii="Calibri" w:eastAsia="Calibri" w:hAnsi="Calibri" w:cs="Calibri"/>
          <w:color w:val="000000"/>
          <w:lang w:val="en-GB"/>
        </w:rPr>
        <w:t>211,213</w:t>
      </w:r>
    </w:p>
    <w:p w14:paraId="41AF89EE" w14:textId="77777777" w:rsidR="00D9328F" w:rsidRDefault="00D9328F" w:rsidP="00D9328F">
      <w:pPr>
        <w:pStyle w:val="Listenabsatz"/>
        <w:numPr>
          <w:ilvl w:val="1"/>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t xml:space="preserve">label ID right: </w:t>
      </w:r>
      <w:r w:rsidR="004D521B">
        <w:rPr>
          <w:rFonts w:ascii="Calibri" w:eastAsia="Calibri" w:hAnsi="Calibri" w:cs="Calibri"/>
          <w:color w:val="000000"/>
          <w:lang w:val="en-GB"/>
        </w:rPr>
        <w:t>212,214</w:t>
      </w:r>
    </w:p>
    <w:p w14:paraId="064B3945" w14:textId="77777777" w:rsidR="00D9328F" w:rsidRDefault="00D9328F" w:rsidP="00D9328F">
      <w:pPr>
        <w:pStyle w:val="Listenabsatz"/>
        <w:numPr>
          <w:ilvl w:val="0"/>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t>hippocampus</w:t>
      </w:r>
    </w:p>
    <w:p w14:paraId="0EE0BC53" w14:textId="77777777" w:rsidR="00D9328F" w:rsidRDefault="00D9328F" w:rsidP="00D9328F">
      <w:pPr>
        <w:pStyle w:val="Listenabsatz"/>
        <w:numPr>
          <w:ilvl w:val="1"/>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t xml:space="preserve">label ID left: </w:t>
      </w:r>
      <w:r w:rsidR="004D521B">
        <w:rPr>
          <w:rFonts w:ascii="Calibri" w:eastAsia="Calibri" w:hAnsi="Calibri" w:cs="Calibri"/>
          <w:color w:val="000000"/>
          <w:lang w:val="en-GB"/>
        </w:rPr>
        <w:t>215,217</w:t>
      </w:r>
    </w:p>
    <w:p w14:paraId="5EA56EBA" w14:textId="77777777" w:rsidR="00D9328F" w:rsidRDefault="00D9328F" w:rsidP="00D9328F">
      <w:pPr>
        <w:pStyle w:val="Listenabsatz"/>
        <w:numPr>
          <w:ilvl w:val="1"/>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t xml:space="preserve">label ID right: </w:t>
      </w:r>
      <w:r w:rsidR="004D521B">
        <w:rPr>
          <w:rFonts w:ascii="Calibri" w:eastAsia="Calibri" w:hAnsi="Calibri" w:cs="Calibri"/>
          <w:color w:val="000000"/>
          <w:lang w:val="en-GB"/>
        </w:rPr>
        <w:t>216,218</w:t>
      </w:r>
    </w:p>
    <w:p w14:paraId="0B95C6B7" w14:textId="77777777" w:rsidR="00D9328F" w:rsidRDefault="00D9328F" w:rsidP="00D9328F">
      <w:pPr>
        <w:pStyle w:val="Listenabsatz"/>
        <w:numPr>
          <w:ilvl w:val="0"/>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t>thalamus</w:t>
      </w:r>
    </w:p>
    <w:p w14:paraId="0BF51899" w14:textId="77777777" w:rsidR="004D521B" w:rsidRDefault="004D521B" w:rsidP="004D521B">
      <w:pPr>
        <w:pStyle w:val="Listenabsatz"/>
        <w:numPr>
          <w:ilvl w:val="1"/>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t>label ID left: 231,233,235,237,239,241,243,245</w:t>
      </w:r>
    </w:p>
    <w:p w14:paraId="54BD6F4F" w14:textId="77777777" w:rsidR="004D521B" w:rsidRPr="004D521B" w:rsidRDefault="004D521B" w:rsidP="004D521B">
      <w:pPr>
        <w:pStyle w:val="Listenabsatz"/>
        <w:numPr>
          <w:ilvl w:val="1"/>
          <w:numId w:val="5"/>
        </w:numPr>
        <w:pBdr>
          <w:top w:val="nil"/>
          <w:left w:val="nil"/>
          <w:bottom w:val="nil"/>
          <w:right w:val="nil"/>
          <w:between w:val="nil"/>
        </w:pBdr>
        <w:spacing w:after="240" w:line="276" w:lineRule="auto"/>
        <w:rPr>
          <w:rFonts w:ascii="Calibri" w:eastAsia="Calibri" w:hAnsi="Calibri" w:cs="Calibri"/>
          <w:color w:val="000000"/>
          <w:lang w:val="en-GB"/>
        </w:rPr>
      </w:pPr>
      <w:r>
        <w:rPr>
          <w:rFonts w:ascii="Calibri" w:eastAsia="Calibri" w:hAnsi="Calibri" w:cs="Calibri"/>
          <w:color w:val="000000"/>
          <w:lang w:val="en-GB"/>
        </w:rPr>
        <w:t>label ID right: 232,234,236,238,240,242,244,246</w:t>
      </w:r>
    </w:p>
    <w:p w14:paraId="02641FB7" w14:textId="77777777" w:rsidR="00D9328F" w:rsidRDefault="00D9328F">
      <w:pPr>
        <w:pBdr>
          <w:top w:val="nil"/>
          <w:left w:val="nil"/>
          <w:bottom w:val="nil"/>
          <w:right w:val="nil"/>
          <w:between w:val="nil"/>
        </w:pBdr>
        <w:spacing w:after="240" w:line="276" w:lineRule="auto"/>
        <w:ind w:firstLine="0"/>
        <w:rPr>
          <w:rFonts w:ascii="Calibri" w:eastAsia="Calibri" w:hAnsi="Calibri" w:cs="Calibri"/>
          <w:color w:val="000000"/>
        </w:rPr>
      </w:pPr>
    </w:p>
    <w:p w14:paraId="5621662D" w14:textId="4D7BB5AC" w:rsidR="00C47271" w:rsidRDefault="009E46D4">
      <w:pPr>
        <w:pBdr>
          <w:top w:val="nil"/>
          <w:left w:val="nil"/>
          <w:bottom w:val="nil"/>
          <w:right w:val="nil"/>
          <w:between w:val="nil"/>
        </w:pBdr>
        <w:spacing w:after="240" w:line="276" w:lineRule="auto"/>
        <w:ind w:firstLine="0"/>
        <w:rPr>
          <w:rFonts w:ascii="Calibri" w:eastAsia="Calibri" w:hAnsi="Calibri" w:cs="Calibri"/>
          <w:color w:val="000000"/>
        </w:rPr>
      </w:pPr>
      <w:r>
        <w:rPr>
          <w:rFonts w:ascii="Calibri" w:eastAsia="Calibri" w:hAnsi="Calibri" w:cs="Calibri"/>
          <w:color w:val="000000"/>
        </w:rPr>
        <w:t>For the</w:t>
      </w:r>
      <w:sdt>
        <w:sdtPr>
          <w:tag w:val="goog_rdk_2"/>
          <w:id w:val="-1448606765"/>
        </w:sdtPr>
        <w:sdtEndPr/>
        <w:sdtContent/>
      </w:sdt>
      <w:r>
        <w:rPr>
          <w:rFonts w:ascii="Calibri" w:eastAsia="Calibri" w:hAnsi="Calibri" w:cs="Calibri"/>
          <w:color w:val="000000"/>
        </w:rPr>
        <w:t xml:space="preserve"> periaqueductal gray probabilistic ROIs </w:t>
      </w:r>
      <w:r w:rsidR="003E7E5D">
        <w:rPr>
          <w:rFonts w:ascii="Calibri" w:eastAsia="Calibri" w:hAnsi="Calibri" w:cs="Calibri"/>
          <w:color w:val="000000"/>
        </w:rPr>
        <w:t xml:space="preserve">from the ATAG atlas </w:t>
      </w:r>
      <w:r>
        <w:rPr>
          <w:rFonts w:ascii="Calibri" w:eastAsia="Calibri" w:hAnsi="Calibri" w:cs="Calibri"/>
        </w:rPr>
        <w:t>were</w:t>
      </w:r>
      <w:r>
        <w:rPr>
          <w:rFonts w:ascii="Calibri" w:eastAsia="Calibri" w:hAnsi="Calibri" w:cs="Calibri"/>
          <w:color w:val="000000"/>
        </w:rPr>
        <w:t xml:space="preserve"> converted into fixed ROIs s</w:t>
      </w:r>
      <w:r w:rsidRPr="00695A60">
        <w:rPr>
          <w:rFonts w:asciiTheme="majorHAnsi" w:eastAsia="Calibri" w:hAnsiTheme="majorHAnsi" w:cstheme="majorHAnsi"/>
          <w:color w:val="000000"/>
        </w:rPr>
        <w:t>uch that all voxels above the probability of 0.5 were used</w:t>
      </w:r>
      <w:r w:rsidR="00FB4658" w:rsidRPr="00695A60">
        <w:rPr>
          <w:rFonts w:asciiTheme="majorHAnsi" w:eastAsia="Calibri" w:hAnsiTheme="majorHAnsi" w:cstheme="majorHAnsi"/>
          <w:color w:val="000000"/>
        </w:rPr>
        <w:t xml:space="preserve"> (</w:t>
      </w:r>
      <w:r w:rsidR="00FB4658" w:rsidRPr="00695A60">
        <w:rPr>
          <w:rFonts w:asciiTheme="majorHAnsi" w:hAnsiTheme="majorHAnsi" w:cstheme="majorHAnsi"/>
        </w:rPr>
        <w:t>based on masks created by</w:t>
      </w:r>
      <w:r w:rsidR="00695A60">
        <w:rPr>
          <w:rFonts w:asciiTheme="majorHAnsi" w:hAnsiTheme="majorHAnsi" w:cstheme="majorHAnsi"/>
        </w:rPr>
        <w:t xml:space="preserve"> </w:t>
      </w:r>
      <w:r w:rsidR="00B54CC7">
        <w:rPr>
          <w:rFonts w:asciiTheme="majorHAnsi" w:hAnsiTheme="majorHAnsi" w:cstheme="majorHAnsi"/>
        </w:rPr>
        <w:t>36</w:t>
      </w:r>
      <w:r w:rsidR="00695A60">
        <w:t>)</w:t>
      </w:r>
      <w:r>
        <w:rPr>
          <w:rFonts w:ascii="Calibri" w:eastAsia="Calibri" w:hAnsi="Calibri" w:cs="Calibri"/>
          <w:color w:val="000000"/>
        </w:rPr>
        <w:t>. For further details for the prefrontal cortex see figure S1.</w:t>
      </w:r>
    </w:p>
    <w:p w14:paraId="5A59BD1E" w14:textId="77777777" w:rsidR="00C47271" w:rsidRDefault="00C47271">
      <w:pPr>
        <w:pBdr>
          <w:top w:val="nil"/>
          <w:left w:val="nil"/>
          <w:bottom w:val="nil"/>
          <w:right w:val="nil"/>
          <w:between w:val="nil"/>
        </w:pBdr>
        <w:spacing w:after="240" w:line="276" w:lineRule="auto"/>
        <w:ind w:firstLine="0"/>
        <w:rPr>
          <w:rFonts w:ascii="Calibri" w:eastAsia="Calibri" w:hAnsi="Calibri" w:cs="Calibri"/>
          <w:color w:val="000000"/>
        </w:rPr>
      </w:pPr>
    </w:p>
    <w:p w14:paraId="3FB9008A" w14:textId="59500E7B" w:rsidR="00C47271" w:rsidRDefault="009E46D4">
      <w:pPr>
        <w:pBdr>
          <w:top w:val="nil"/>
          <w:left w:val="nil"/>
          <w:bottom w:val="nil"/>
          <w:right w:val="nil"/>
          <w:between w:val="nil"/>
        </w:pBdr>
        <w:spacing w:after="240" w:line="276" w:lineRule="auto"/>
        <w:ind w:firstLine="0"/>
        <w:rPr>
          <w:rFonts w:ascii="Calibri" w:eastAsia="Calibri" w:hAnsi="Calibri" w:cs="Calibri"/>
          <w:color w:val="000000"/>
          <w:sz w:val="22"/>
          <w:szCs w:val="22"/>
        </w:rPr>
      </w:pPr>
      <w:r>
        <w:rPr>
          <w:rFonts w:ascii="Calibri" w:eastAsia="Calibri" w:hAnsi="Calibri" w:cs="Calibri"/>
          <w:b/>
          <w:color w:val="000000"/>
          <w:sz w:val="22"/>
          <w:szCs w:val="22"/>
        </w:rPr>
        <w:t>Figure S1.</w:t>
      </w:r>
      <w:r>
        <w:rPr>
          <w:rFonts w:ascii="Calibri" w:eastAsia="Calibri" w:hAnsi="Calibri" w:cs="Calibri"/>
          <w:color w:val="000000"/>
          <w:sz w:val="22"/>
          <w:szCs w:val="22"/>
        </w:rPr>
        <w:t xml:space="preserve"> Su</w:t>
      </w:r>
      <w:r w:rsidR="00695A60">
        <w:rPr>
          <w:rFonts w:ascii="Calibri" w:eastAsia="Calibri" w:hAnsi="Calibri" w:cs="Calibri"/>
          <w:color w:val="000000"/>
          <w:sz w:val="22"/>
          <w:szCs w:val="22"/>
        </w:rPr>
        <w:t>bregions of prefrontal cortex (</w:t>
      </w:r>
      <w:r w:rsidR="00B54CC7">
        <w:rPr>
          <w:rFonts w:ascii="Calibri" w:eastAsia="Calibri" w:hAnsi="Calibri" w:cs="Calibri"/>
          <w:color w:val="000000"/>
          <w:sz w:val="22"/>
          <w:szCs w:val="22"/>
        </w:rPr>
        <w:t>38</w:t>
      </w:r>
      <w:r>
        <w:rPr>
          <w:rFonts w:ascii="Calibri" w:eastAsia="Calibri" w:hAnsi="Calibri" w:cs="Calibri"/>
          <w:color w:val="000000"/>
          <w:sz w:val="22"/>
          <w:szCs w:val="22"/>
        </w:rPr>
        <w:t xml:space="preserve">) </w:t>
      </w:r>
    </w:p>
    <w:p w14:paraId="37568367" w14:textId="77777777" w:rsidR="00CF484D" w:rsidRDefault="009E46D4">
      <w:pPr>
        <w:pBdr>
          <w:top w:val="nil"/>
          <w:left w:val="nil"/>
          <w:bottom w:val="nil"/>
          <w:right w:val="nil"/>
          <w:between w:val="nil"/>
        </w:pBdr>
        <w:spacing w:after="240" w:line="276" w:lineRule="auto"/>
        <w:ind w:firstLine="0"/>
        <w:rPr>
          <w:rFonts w:ascii="Calibri" w:eastAsia="Calibri" w:hAnsi="Calibri" w:cs="Calibri"/>
          <w:i/>
          <w:color w:val="000000"/>
        </w:rPr>
      </w:pPr>
      <w:r>
        <w:rPr>
          <w:rFonts w:ascii="Calibri" w:eastAsia="Calibri" w:hAnsi="Calibri" w:cs="Calibri"/>
          <w:noProof/>
          <w:color w:val="000000"/>
          <w:lang w:val="de-DE"/>
        </w:rPr>
        <w:drawing>
          <wp:inline distT="0" distB="0" distL="0" distR="0" wp14:anchorId="65D35790" wp14:editId="77D31B0E">
            <wp:extent cx="3592924" cy="1579860"/>
            <wp:effectExtent l="0" t="0" r="0" b="0"/>
            <wp:docPr id="3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3592924" cy="1579860"/>
                    </a:xfrm>
                    <a:prstGeom prst="rect">
                      <a:avLst/>
                    </a:prstGeom>
                    <a:ln/>
                  </pic:spPr>
                </pic:pic>
              </a:graphicData>
            </a:graphic>
          </wp:inline>
        </w:drawing>
      </w:r>
    </w:p>
    <w:p w14:paraId="0CFBD505" w14:textId="77777777" w:rsidR="00CF484D" w:rsidRDefault="00CF484D">
      <w:pPr>
        <w:pBdr>
          <w:top w:val="nil"/>
          <w:left w:val="nil"/>
          <w:bottom w:val="nil"/>
          <w:right w:val="nil"/>
          <w:between w:val="nil"/>
        </w:pBdr>
        <w:spacing w:after="240" w:line="276" w:lineRule="auto"/>
        <w:ind w:firstLine="0"/>
        <w:rPr>
          <w:rFonts w:ascii="Calibri" w:eastAsia="Calibri" w:hAnsi="Calibri" w:cs="Calibri"/>
          <w:i/>
          <w:color w:val="000000"/>
        </w:rPr>
      </w:pPr>
    </w:p>
    <w:p w14:paraId="3427E90C" w14:textId="77777777" w:rsidR="00C47271" w:rsidRDefault="00C33167">
      <w:pPr>
        <w:pBdr>
          <w:top w:val="nil"/>
          <w:left w:val="nil"/>
          <w:bottom w:val="nil"/>
          <w:right w:val="nil"/>
          <w:between w:val="nil"/>
        </w:pBdr>
        <w:spacing w:after="240" w:line="276" w:lineRule="auto"/>
        <w:ind w:firstLine="0"/>
        <w:rPr>
          <w:rFonts w:ascii="Calibri" w:eastAsia="Calibri" w:hAnsi="Calibri" w:cs="Calibri"/>
          <w:i/>
          <w:color w:val="000000"/>
        </w:rPr>
      </w:pPr>
      <w:r>
        <w:rPr>
          <w:rFonts w:ascii="Calibri" w:eastAsia="Calibri" w:hAnsi="Calibri" w:cs="Calibri"/>
          <w:i/>
          <w:color w:val="000000"/>
        </w:rPr>
        <w:t>2</w:t>
      </w:r>
      <w:r w:rsidR="009E46D4">
        <w:rPr>
          <w:rFonts w:ascii="Calibri" w:eastAsia="Calibri" w:hAnsi="Calibri" w:cs="Calibri"/>
          <w:i/>
          <w:color w:val="000000"/>
        </w:rPr>
        <w:t>.5. Supplemental analyses</w:t>
      </w:r>
    </w:p>
    <w:p w14:paraId="7A244F17" w14:textId="77777777" w:rsidR="00C47271" w:rsidRDefault="009E46D4" w:rsidP="00D738F4">
      <w:pPr>
        <w:pBdr>
          <w:top w:val="nil"/>
          <w:left w:val="nil"/>
          <w:bottom w:val="nil"/>
          <w:right w:val="nil"/>
          <w:between w:val="nil"/>
        </w:pBdr>
        <w:spacing w:after="240" w:line="276" w:lineRule="auto"/>
        <w:ind w:firstLine="0"/>
        <w:rPr>
          <w:rFonts w:ascii="Calibri" w:eastAsia="Calibri" w:hAnsi="Calibri" w:cs="Calibri"/>
          <w:i/>
          <w:color w:val="000000"/>
        </w:rPr>
      </w:pPr>
      <w:r>
        <w:rPr>
          <w:rFonts w:ascii="Calibri" w:eastAsia="Calibri" w:hAnsi="Calibri" w:cs="Calibri"/>
          <w:color w:val="000000"/>
        </w:rPr>
        <w:t xml:space="preserve">For the categorical model with anxiety diagnosis either as a primary or comorbid </w:t>
      </w:r>
      <w:r>
        <w:rPr>
          <w:rFonts w:ascii="Calibri" w:eastAsia="Calibri" w:hAnsi="Calibri" w:cs="Calibri"/>
        </w:rPr>
        <w:t>diagnosis</w:t>
      </w:r>
      <w:r>
        <w:rPr>
          <w:rFonts w:ascii="Calibri" w:eastAsia="Calibri" w:hAnsi="Calibri" w:cs="Calibri"/>
          <w:color w:val="000000"/>
        </w:rPr>
        <w:t xml:space="preserve"> (</w:t>
      </w:r>
      <w:r>
        <w:rPr>
          <w:rFonts w:ascii="Calibri" w:eastAsia="Calibri" w:hAnsi="Calibri" w:cs="Calibri"/>
        </w:rPr>
        <w:t>“</w:t>
      </w:r>
      <w:r>
        <w:rPr>
          <w:rFonts w:ascii="Calibri" w:eastAsia="Calibri" w:hAnsi="Calibri" w:cs="Calibri"/>
          <w:color w:val="000000"/>
        </w:rPr>
        <w:t>any d</w:t>
      </w:r>
      <w:r>
        <w:rPr>
          <w:rFonts w:ascii="Calibri" w:eastAsia="Calibri" w:hAnsi="Calibri" w:cs="Calibri"/>
        </w:rPr>
        <w:t>iagnosis”</w:t>
      </w:r>
      <w:r>
        <w:rPr>
          <w:rFonts w:ascii="Calibri" w:eastAsia="Calibri" w:hAnsi="Calibri" w:cs="Calibri"/>
          <w:color w:val="000000"/>
        </w:rPr>
        <w:t xml:space="preserve">) we conducted a univariate </w:t>
      </w:r>
      <w:r>
        <w:rPr>
          <w:rFonts w:ascii="Calibri" w:eastAsia="Calibri" w:hAnsi="Calibri" w:cs="Calibri"/>
        </w:rPr>
        <w:t>analysis</w:t>
      </w:r>
      <w:r>
        <w:rPr>
          <w:rFonts w:ascii="Calibri" w:eastAsia="Calibri" w:hAnsi="Calibri" w:cs="Calibri"/>
          <w:color w:val="000000"/>
        </w:rPr>
        <w:t xml:space="preserve"> of </w:t>
      </w:r>
      <w:r>
        <w:rPr>
          <w:rFonts w:ascii="Calibri" w:eastAsia="Calibri" w:hAnsi="Calibri" w:cs="Calibri"/>
        </w:rPr>
        <w:t>covariance comparing</w:t>
      </w:r>
      <w:r>
        <w:rPr>
          <w:rFonts w:ascii="Calibri" w:eastAsia="Calibri" w:hAnsi="Calibri" w:cs="Calibri"/>
          <w:color w:val="000000"/>
        </w:rPr>
        <w:t xml:space="preserve"> differences between patient groups and healthy controls. Age, sex, and scanner of fMRI acquisition were entered as covariates of no interest. Group definition led to overlapping patient groups. </w:t>
      </w:r>
    </w:p>
    <w:p w14:paraId="56486D82" w14:textId="05088218" w:rsidR="007E312B" w:rsidRPr="007E312B" w:rsidRDefault="007E312B" w:rsidP="00D738F4">
      <w:pPr>
        <w:pBdr>
          <w:top w:val="nil"/>
          <w:left w:val="nil"/>
          <w:bottom w:val="nil"/>
          <w:right w:val="nil"/>
          <w:between w:val="nil"/>
        </w:pBdr>
        <w:spacing w:after="240" w:line="276" w:lineRule="auto"/>
        <w:ind w:firstLine="0"/>
        <w:rPr>
          <w:rFonts w:asciiTheme="majorHAnsi" w:eastAsia="Calibri" w:hAnsiTheme="majorHAnsi" w:cstheme="majorHAnsi"/>
          <w:color w:val="000000"/>
        </w:rPr>
      </w:pPr>
      <w:r w:rsidRPr="007E312B">
        <w:rPr>
          <w:rFonts w:asciiTheme="majorHAnsi" w:hAnsiTheme="majorHAnsi" w:cstheme="majorHAnsi"/>
        </w:rPr>
        <w:t xml:space="preserve">For the categorical model that considered primary diagnoses, we carried out a bivariate correlation analysis between the significant </w:t>
      </w:r>
      <w:proofErr w:type="spellStart"/>
      <w:r w:rsidRPr="007E312B">
        <w:rPr>
          <w:rFonts w:asciiTheme="majorHAnsi" w:hAnsiTheme="majorHAnsi" w:cstheme="majorHAnsi"/>
        </w:rPr>
        <w:t>connectivities</w:t>
      </w:r>
      <w:proofErr w:type="spellEnd"/>
      <w:r w:rsidRPr="007E312B">
        <w:rPr>
          <w:rFonts w:asciiTheme="majorHAnsi" w:hAnsiTheme="majorHAnsi" w:cstheme="majorHAnsi"/>
        </w:rPr>
        <w:t xml:space="preserve"> and specific symptom severity. Additionally, we performed a univariate analysis of covariance to compare differences </w:t>
      </w:r>
      <w:r w:rsidRPr="007E312B">
        <w:rPr>
          <w:rFonts w:asciiTheme="majorHAnsi" w:hAnsiTheme="majorHAnsi" w:cstheme="majorHAnsi"/>
        </w:rPr>
        <w:lastRenderedPageBreak/>
        <w:t>among patient groups (PD/AG vs. SAD; PD/AG vs. SP; SAD vs. SP). Age, sex, and fMRI acquisition scanner were included as covariates of no interest.</w:t>
      </w:r>
    </w:p>
    <w:p w14:paraId="336C9A6C" w14:textId="77777777" w:rsidR="00D738F4" w:rsidRPr="007E312B" w:rsidRDefault="00D738F4" w:rsidP="00D738F4">
      <w:pPr>
        <w:spacing w:line="276" w:lineRule="auto"/>
        <w:ind w:firstLine="0"/>
        <w:rPr>
          <w:rFonts w:ascii="Calibri" w:eastAsia="Calibri" w:hAnsi="Calibri" w:cs="Calibri"/>
        </w:rPr>
      </w:pPr>
      <w:r w:rsidRPr="007E312B">
        <w:rPr>
          <w:rFonts w:asciiTheme="majorHAnsi" w:eastAsia="Calibri" w:hAnsiTheme="majorHAnsi" w:cstheme="majorHAnsi"/>
        </w:rPr>
        <w:t xml:space="preserve">The FDR algorithm of </w:t>
      </w:r>
      <w:proofErr w:type="spellStart"/>
      <w:r w:rsidRPr="007E312B">
        <w:rPr>
          <w:rFonts w:asciiTheme="majorHAnsi" w:eastAsia="Calibri" w:hAnsiTheme="majorHAnsi" w:cstheme="majorHAnsi"/>
        </w:rPr>
        <w:t>Benjamini</w:t>
      </w:r>
      <w:proofErr w:type="spellEnd"/>
      <w:r w:rsidRPr="007E312B">
        <w:rPr>
          <w:rFonts w:asciiTheme="majorHAnsi" w:eastAsia="Calibri" w:hAnsiTheme="majorHAnsi" w:cstheme="majorHAnsi"/>
        </w:rPr>
        <w:t xml:space="preserve"> &amp; Hochberg (1995) was used to control for family-wise error rates, and a connection-level FDR-corrected p-value (threshold p&lt;0.05) was calculated</w:t>
      </w:r>
      <w:r w:rsidRPr="007E312B">
        <w:rPr>
          <w:rFonts w:ascii="Calibri" w:eastAsia="Calibri" w:hAnsi="Calibri" w:cs="Calibri"/>
        </w:rPr>
        <w:t xml:space="preserve"> for each pairwise association between ROIs.</w:t>
      </w:r>
    </w:p>
    <w:p w14:paraId="4CAD679C" w14:textId="77777777" w:rsidR="00D738F4" w:rsidRPr="007E312B" w:rsidRDefault="00D738F4" w:rsidP="00D738F4">
      <w:pPr>
        <w:pBdr>
          <w:top w:val="nil"/>
          <w:left w:val="nil"/>
          <w:bottom w:val="nil"/>
          <w:right w:val="nil"/>
          <w:between w:val="nil"/>
        </w:pBdr>
        <w:spacing w:after="240" w:line="276" w:lineRule="auto"/>
        <w:ind w:firstLine="0"/>
        <w:rPr>
          <w:rFonts w:ascii="Calibri" w:eastAsia="Calibri" w:hAnsi="Calibri" w:cs="Calibri"/>
          <w:i/>
          <w:color w:val="000000"/>
        </w:rPr>
      </w:pPr>
    </w:p>
    <w:p w14:paraId="0832C163" w14:textId="77777777" w:rsidR="00C47271" w:rsidRPr="007E312B" w:rsidRDefault="009E46D4">
      <w:pPr>
        <w:pBdr>
          <w:top w:val="nil"/>
          <w:left w:val="nil"/>
          <w:bottom w:val="nil"/>
          <w:right w:val="nil"/>
          <w:between w:val="nil"/>
        </w:pBdr>
        <w:spacing w:after="240" w:line="276" w:lineRule="auto"/>
        <w:ind w:firstLine="0"/>
        <w:rPr>
          <w:rFonts w:ascii="Calibri" w:eastAsia="Calibri" w:hAnsi="Calibri" w:cs="Calibri"/>
          <w:color w:val="000000"/>
        </w:rPr>
      </w:pPr>
      <w:r w:rsidRPr="007E312B">
        <w:rPr>
          <w:rFonts w:ascii="Calibri" w:eastAsia="Calibri" w:hAnsi="Calibri" w:cs="Calibri"/>
          <w:color w:val="000000"/>
        </w:rPr>
        <w:t xml:space="preserve">In a post hoc analysis, we also investigated the differences in </w:t>
      </w:r>
      <w:r w:rsidR="0044741C" w:rsidRPr="007E312B">
        <w:rPr>
          <w:rFonts w:ascii="Calibri" w:eastAsia="Calibri" w:hAnsi="Calibri" w:cs="Calibri"/>
          <w:color w:val="000000"/>
        </w:rPr>
        <w:t>maximum</w:t>
      </w:r>
      <w:r w:rsidRPr="007E312B">
        <w:rPr>
          <w:rFonts w:ascii="Calibri" w:eastAsia="Calibri" w:hAnsi="Calibri" w:cs="Calibri"/>
          <w:color w:val="000000"/>
        </w:rPr>
        <w:t xml:space="preserve"> anxiety (</w:t>
      </w:r>
      <w:r w:rsidR="0044741C" w:rsidRPr="007E312B">
        <w:rPr>
          <w:rFonts w:ascii="Calibri" w:eastAsia="Calibri" w:hAnsi="Calibri" w:cs="Calibri"/>
          <w:color w:val="000000"/>
        </w:rPr>
        <w:t>one</w:t>
      </w:r>
      <w:r w:rsidRPr="007E312B">
        <w:rPr>
          <w:rFonts w:ascii="Calibri" w:eastAsia="Calibri" w:hAnsi="Calibri" w:cs="Calibri"/>
          <w:color w:val="000000"/>
        </w:rPr>
        <w:t xml:space="preserve">-way ANOVA). </w:t>
      </w:r>
    </w:p>
    <w:p w14:paraId="1E3195E2" w14:textId="77777777" w:rsidR="00C47271" w:rsidRDefault="00C47271">
      <w:pPr>
        <w:pBdr>
          <w:top w:val="nil"/>
          <w:left w:val="nil"/>
          <w:bottom w:val="nil"/>
          <w:right w:val="nil"/>
          <w:between w:val="nil"/>
        </w:pBdr>
        <w:spacing w:after="240" w:line="276" w:lineRule="auto"/>
        <w:ind w:firstLine="0"/>
        <w:rPr>
          <w:rFonts w:ascii="Calibri" w:eastAsia="Calibri" w:hAnsi="Calibri" w:cs="Calibri"/>
          <w:b/>
          <w:color w:val="000000"/>
        </w:rPr>
      </w:pPr>
    </w:p>
    <w:p w14:paraId="6F4FCB4D" w14:textId="77777777" w:rsidR="00C47271" w:rsidRDefault="00C33167">
      <w:pPr>
        <w:pBdr>
          <w:top w:val="nil"/>
          <w:left w:val="nil"/>
          <w:bottom w:val="nil"/>
          <w:right w:val="nil"/>
          <w:between w:val="nil"/>
        </w:pBdr>
        <w:spacing w:after="240" w:line="276" w:lineRule="auto"/>
        <w:ind w:firstLine="0"/>
        <w:rPr>
          <w:rFonts w:ascii="Calibri" w:eastAsia="Calibri" w:hAnsi="Calibri" w:cs="Calibri"/>
          <w:b/>
          <w:color w:val="000000"/>
        </w:rPr>
      </w:pPr>
      <w:r>
        <w:rPr>
          <w:rFonts w:ascii="Calibri" w:eastAsia="Calibri" w:hAnsi="Calibri" w:cs="Calibri"/>
          <w:b/>
          <w:color w:val="000000"/>
        </w:rPr>
        <w:t>3</w:t>
      </w:r>
      <w:r w:rsidR="009E46D4">
        <w:rPr>
          <w:rFonts w:ascii="Calibri" w:eastAsia="Calibri" w:hAnsi="Calibri" w:cs="Calibri"/>
          <w:b/>
          <w:color w:val="000000"/>
        </w:rPr>
        <w:t>. Results</w:t>
      </w:r>
    </w:p>
    <w:p w14:paraId="63373EC2" w14:textId="77777777" w:rsidR="00C47271" w:rsidRDefault="00C33167">
      <w:pPr>
        <w:pBdr>
          <w:top w:val="nil"/>
          <w:left w:val="nil"/>
          <w:bottom w:val="nil"/>
          <w:right w:val="nil"/>
          <w:between w:val="nil"/>
        </w:pBdr>
        <w:spacing w:after="240" w:line="276" w:lineRule="auto"/>
        <w:ind w:firstLine="0"/>
        <w:rPr>
          <w:rFonts w:ascii="Calibri" w:eastAsia="Calibri" w:hAnsi="Calibri" w:cs="Calibri"/>
          <w:i/>
          <w:color w:val="000000"/>
        </w:rPr>
      </w:pPr>
      <w:r>
        <w:rPr>
          <w:rFonts w:ascii="Calibri" w:eastAsia="Calibri" w:hAnsi="Calibri" w:cs="Calibri"/>
          <w:i/>
          <w:color w:val="000000"/>
        </w:rPr>
        <w:t>3</w:t>
      </w:r>
      <w:r w:rsidR="009E46D4">
        <w:rPr>
          <w:rFonts w:ascii="Calibri" w:eastAsia="Calibri" w:hAnsi="Calibri" w:cs="Calibri"/>
          <w:i/>
          <w:color w:val="000000"/>
        </w:rPr>
        <w:t>.1 Categorical analysis using any diagnosis</w:t>
      </w:r>
    </w:p>
    <w:p w14:paraId="596F86FF" w14:textId="77777777" w:rsidR="001C490B" w:rsidRDefault="00E47B64">
      <w:pPr>
        <w:pBdr>
          <w:top w:val="nil"/>
          <w:left w:val="nil"/>
          <w:bottom w:val="nil"/>
          <w:right w:val="nil"/>
          <w:between w:val="nil"/>
        </w:pBdr>
        <w:spacing w:after="240" w:line="276" w:lineRule="auto"/>
        <w:ind w:firstLine="0"/>
        <w:rPr>
          <w:rFonts w:ascii="Calibri" w:eastAsia="Calibri" w:hAnsi="Calibri" w:cs="Calibri"/>
          <w:b/>
          <w:color w:val="000000"/>
        </w:rPr>
      </w:pPr>
      <w:r>
        <w:rPr>
          <w:rFonts w:ascii="Calibri" w:eastAsia="Calibri" w:hAnsi="Calibri" w:cs="Calibri"/>
          <w:b/>
          <w:color w:val="000000"/>
        </w:rPr>
        <w:t xml:space="preserve">Table </w:t>
      </w:r>
      <w:r w:rsidR="00C66FF3">
        <w:rPr>
          <w:rFonts w:ascii="Calibri" w:eastAsia="Calibri" w:hAnsi="Calibri" w:cs="Calibri"/>
          <w:b/>
          <w:color w:val="000000"/>
        </w:rPr>
        <w:t>S2</w:t>
      </w:r>
      <w:r w:rsidR="007C2758">
        <w:rPr>
          <w:rFonts w:ascii="Calibri" w:eastAsia="Calibri" w:hAnsi="Calibri" w:cs="Calibri"/>
          <w:b/>
          <w:color w:val="000000"/>
        </w:rPr>
        <w:t xml:space="preserve">. Differences in Connectivity (ANCOVA) – </w:t>
      </w:r>
      <w:r w:rsidR="007C2758">
        <w:rPr>
          <w:rFonts w:ascii="Calibri" w:eastAsia="Calibri" w:hAnsi="Calibri" w:cs="Calibri"/>
          <w:b/>
        </w:rPr>
        <w:t>“</w:t>
      </w:r>
      <w:r w:rsidR="007C2758">
        <w:rPr>
          <w:rFonts w:ascii="Calibri" w:eastAsia="Calibri" w:hAnsi="Calibri" w:cs="Calibri"/>
          <w:b/>
          <w:color w:val="000000"/>
        </w:rPr>
        <w:t>any d</w:t>
      </w:r>
      <w:r w:rsidR="007C2758">
        <w:rPr>
          <w:rFonts w:ascii="Calibri" w:eastAsia="Calibri" w:hAnsi="Calibri" w:cs="Calibri"/>
          <w:b/>
        </w:rPr>
        <w:t>iagnosis”</w:t>
      </w:r>
    </w:p>
    <w:tbl>
      <w:tblPr>
        <w:tblStyle w:val="APAReport"/>
        <w:tblW w:w="0" w:type="auto"/>
        <w:tblLook w:val="04A0" w:firstRow="1" w:lastRow="0" w:firstColumn="1" w:lastColumn="0" w:noHBand="0" w:noVBand="1"/>
      </w:tblPr>
      <w:tblGrid>
        <w:gridCol w:w="2977"/>
        <w:gridCol w:w="1838"/>
        <w:gridCol w:w="1949"/>
        <w:gridCol w:w="2255"/>
      </w:tblGrid>
      <w:tr w:rsidR="001C490B" w:rsidRPr="005D0827" w14:paraId="53CA682B" w14:textId="77777777" w:rsidTr="005D0827">
        <w:trPr>
          <w:cnfStyle w:val="100000000000" w:firstRow="1" w:lastRow="0" w:firstColumn="0" w:lastColumn="0" w:oddVBand="0" w:evenVBand="0" w:oddHBand="0" w:evenHBand="0" w:firstRowFirstColumn="0" w:firstRowLastColumn="0" w:lastRowFirstColumn="0" w:lastRowLastColumn="0"/>
        </w:trPr>
        <w:tc>
          <w:tcPr>
            <w:tcW w:w="2977" w:type="dxa"/>
          </w:tcPr>
          <w:p w14:paraId="269ABB68" w14:textId="77777777" w:rsidR="001C490B" w:rsidRPr="005D0827" w:rsidRDefault="001C490B" w:rsidP="00E42759">
            <w:pPr>
              <w:pStyle w:val="Title2"/>
              <w:spacing w:line="276" w:lineRule="auto"/>
              <w:jc w:val="left"/>
              <w:rPr>
                <w:rFonts w:asciiTheme="majorHAnsi" w:hAnsiTheme="majorHAnsi" w:cstheme="majorHAnsi"/>
                <w:sz w:val="20"/>
                <w:szCs w:val="20"/>
              </w:rPr>
            </w:pPr>
            <w:r w:rsidRPr="005D0827">
              <w:rPr>
                <w:rFonts w:asciiTheme="majorHAnsi" w:hAnsiTheme="majorHAnsi" w:cstheme="majorHAnsi"/>
                <w:b/>
                <w:sz w:val="20"/>
                <w:szCs w:val="20"/>
                <w:lang w:val="en-GB"/>
              </w:rPr>
              <w:t>Connection</w:t>
            </w:r>
          </w:p>
        </w:tc>
        <w:tc>
          <w:tcPr>
            <w:tcW w:w="1838" w:type="dxa"/>
          </w:tcPr>
          <w:p w14:paraId="1914454C" w14:textId="77777777" w:rsidR="001C490B" w:rsidRPr="005D0827" w:rsidRDefault="001C490B" w:rsidP="0068264F">
            <w:pPr>
              <w:pStyle w:val="Title2"/>
              <w:spacing w:line="276" w:lineRule="auto"/>
              <w:jc w:val="right"/>
              <w:rPr>
                <w:rFonts w:asciiTheme="majorHAnsi" w:hAnsiTheme="majorHAnsi" w:cstheme="majorHAnsi"/>
                <w:sz w:val="20"/>
                <w:szCs w:val="20"/>
              </w:rPr>
            </w:pPr>
            <w:r w:rsidRPr="005D0827">
              <w:rPr>
                <w:rFonts w:asciiTheme="majorHAnsi" w:hAnsiTheme="majorHAnsi" w:cstheme="majorHAnsi"/>
                <w:b/>
                <w:sz w:val="20"/>
                <w:szCs w:val="20"/>
                <w:lang w:val="en-GB"/>
              </w:rPr>
              <w:t>F (df1,df2)</w:t>
            </w:r>
          </w:p>
        </w:tc>
        <w:tc>
          <w:tcPr>
            <w:tcW w:w="1949" w:type="dxa"/>
          </w:tcPr>
          <w:p w14:paraId="39B33725" w14:textId="77777777" w:rsidR="001C490B" w:rsidRPr="005D0827" w:rsidRDefault="001C490B" w:rsidP="0068264F">
            <w:pPr>
              <w:pStyle w:val="Title2"/>
              <w:spacing w:line="276" w:lineRule="auto"/>
              <w:jc w:val="right"/>
              <w:rPr>
                <w:rFonts w:asciiTheme="majorHAnsi" w:hAnsiTheme="majorHAnsi" w:cstheme="majorHAnsi"/>
                <w:sz w:val="20"/>
                <w:szCs w:val="20"/>
              </w:rPr>
            </w:pPr>
            <w:r w:rsidRPr="005D0827">
              <w:rPr>
                <w:rStyle w:val="mi"/>
                <w:rFonts w:asciiTheme="majorHAnsi" w:hAnsiTheme="majorHAnsi" w:cstheme="majorHAnsi"/>
                <w:i/>
                <w:iCs/>
                <w:sz w:val="20"/>
                <w:szCs w:val="20"/>
              </w:rPr>
              <w:t>η</w:t>
            </w:r>
            <w:r w:rsidR="00C66FF3" w:rsidRPr="005D0827">
              <w:rPr>
                <w:rStyle w:val="mi"/>
                <w:rFonts w:ascii="Calibri" w:hAnsi="Calibri" w:cs="Calibri"/>
                <w:i/>
                <w:iCs/>
                <w:sz w:val="20"/>
                <w:szCs w:val="20"/>
                <w:vertAlign w:val="superscript"/>
              </w:rPr>
              <w:t>2</w:t>
            </w:r>
          </w:p>
        </w:tc>
        <w:tc>
          <w:tcPr>
            <w:tcW w:w="2255" w:type="dxa"/>
          </w:tcPr>
          <w:p w14:paraId="2B576BAC" w14:textId="77777777" w:rsidR="001C490B" w:rsidRPr="005D0827" w:rsidRDefault="001C490B" w:rsidP="0068264F">
            <w:pPr>
              <w:pStyle w:val="Title2"/>
              <w:spacing w:line="276" w:lineRule="auto"/>
              <w:jc w:val="right"/>
              <w:rPr>
                <w:rFonts w:asciiTheme="majorHAnsi" w:hAnsiTheme="majorHAnsi" w:cstheme="majorHAnsi"/>
                <w:sz w:val="20"/>
                <w:szCs w:val="20"/>
              </w:rPr>
            </w:pPr>
            <w:r w:rsidRPr="005D0827">
              <w:rPr>
                <w:rFonts w:asciiTheme="majorHAnsi" w:hAnsiTheme="majorHAnsi" w:cstheme="majorHAnsi"/>
                <w:b/>
                <w:i/>
                <w:iCs/>
                <w:sz w:val="20"/>
                <w:szCs w:val="20"/>
                <w:lang w:val="en-GB"/>
              </w:rPr>
              <w:t>p</w:t>
            </w:r>
            <w:r w:rsidRPr="005D0827">
              <w:rPr>
                <w:rStyle w:val="mwe-math-mathml-inline"/>
                <w:rFonts w:asciiTheme="majorHAnsi" w:hAnsiTheme="majorHAnsi" w:cstheme="majorHAnsi"/>
                <w:bCs/>
                <w:vanish/>
                <w:sz w:val="20"/>
                <w:szCs w:val="20"/>
              </w:rPr>
              <w:t>χ 2 {\displaystyle \chi ^{2}}</w:t>
            </w:r>
          </w:p>
        </w:tc>
      </w:tr>
      <w:tr w:rsidR="001C490B" w:rsidRPr="005D0827" w14:paraId="1C1FF7A0" w14:textId="77777777" w:rsidTr="005D0827">
        <w:tc>
          <w:tcPr>
            <w:tcW w:w="2977" w:type="dxa"/>
          </w:tcPr>
          <w:p w14:paraId="170B2CCA" w14:textId="77777777" w:rsidR="001C490B" w:rsidRPr="005D0827" w:rsidRDefault="001C490B" w:rsidP="00E42759">
            <w:pPr>
              <w:pStyle w:val="Title2"/>
              <w:spacing w:line="276" w:lineRule="auto"/>
              <w:jc w:val="left"/>
              <w:rPr>
                <w:rFonts w:asciiTheme="majorHAnsi" w:hAnsiTheme="majorHAnsi" w:cstheme="majorHAnsi"/>
                <w:b/>
                <w:bCs/>
                <w:sz w:val="20"/>
                <w:szCs w:val="20"/>
              </w:rPr>
            </w:pPr>
          </w:p>
          <w:p w14:paraId="22C1FBD4" w14:textId="77777777" w:rsidR="001C490B" w:rsidRPr="005D0827" w:rsidRDefault="001C490B" w:rsidP="00E42759">
            <w:pPr>
              <w:pStyle w:val="Title2"/>
              <w:spacing w:line="276" w:lineRule="auto"/>
              <w:jc w:val="left"/>
              <w:rPr>
                <w:rFonts w:asciiTheme="majorHAnsi" w:hAnsiTheme="majorHAnsi" w:cstheme="majorHAnsi"/>
                <w:sz w:val="20"/>
                <w:szCs w:val="20"/>
              </w:rPr>
            </w:pPr>
            <w:r w:rsidRPr="005D0827">
              <w:rPr>
                <w:rFonts w:asciiTheme="majorHAnsi" w:hAnsiTheme="majorHAnsi" w:cstheme="majorHAnsi"/>
                <w:b/>
                <w:bCs/>
                <w:sz w:val="20"/>
                <w:szCs w:val="20"/>
              </w:rPr>
              <w:t>All Patients vs. HC</w:t>
            </w:r>
          </w:p>
        </w:tc>
        <w:tc>
          <w:tcPr>
            <w:tcW w:w="1838" w:type="dxa"/>
          </w:tcPr>
          <w:p w14:paraId="06E6C192" w14:textId="77777777" w:rsidR="001C490B" w:rsidRPr="005D0827" w:rsidRDefault="001C490B" w:rsidP="00E42759">
            <w:pPr>
              <w:pStyle w:val="Title2"/>
              <w:spacing w:line="276" w:lineRule="auto"/>
              <w:jc w:val="right"/>
              <w:rPr>
                <w:rFonts w:asciiTheme="majorHAnsi" w:hAnsiTheme="majorHAnsi" w:cstheme="majorHAnsi"/>
                <w:sz w:val="20"/>
                <w:szCs w:val="20"/>
              </w:rPr>
            </w:pPr>
          </w:p>
        </w:tc>
        <w:tc>
          <w:tcPr>
            <w:tcW w:w="1949" w:type="dxa"/>
          </w:tcPr>
          <w:p w14:paraId="5D9CB170" w14:textId="77777777" w:rsidR="001C490B" w:rsidRPr="005D0827" w:rsidRDefault="001C490B" w:rsidP="00E42759">
            <w:pPr>
              <w:pStyle w:val="Title2"/>
              <w:spacing w:line="276" w:lineRule="auto"/>
              <w:jc w:val="right"/>
              <w:rPr>
                <w:rFonts w:asciiTheme="majorHAnsi" w:hAnsiTheme="majorHAnsi" w:cstheme="majorHAnsi"/>
                <w:sz w:val="20"/>
                <w:szCs w:val="20"/>
              </w:rPr>
            </w:pPr>
          </w:p>
        </w:tc>
        <w:tc>
          <w:tcPr>
            <w:tcW w:w="2255" w:type="dxa"/>
          </w:tcPr>
          <w:p w14:paraId="5F5006C1" w14:textId="77777777" w:rsidR="001C490B" w:rsidRPr="005D0827" w:rsidRDefault="001C490B" w:rsidP="00E42759">
            <w:pPr>
              <w:pStyle w:val="Title2"/>
              <w:spacing w:line="276" w:lineRule="auto"/>
              <w:jc w:val="right"/>
              <w:rPr>
                <w:rFonts w:asciiTheme="majorHAnsi" w:hAnsiTheme="majorHAnsi" w:cstheme="majorHAnsi"/>
                <w:sz w:val="20"/>
                <w:szCs w:val="20"/>
              </w:rPr>
            </w:pPr>
          </w:p>
        </w:tc>
      </w:tr>
      <w:tr w:rsidR="0068264F" w:rsidRPr="005D0827" w14:paraId="7D82CC4F" w14:textId="77777777" w:rsidTr="005D0827">
        <w:tc>
          <w:tcPr>
            <w:tcW w:w="2977" w:type="dxa"/>
          </w:tcPr>
          <w:p w14:paraId="116B82FB" w14:textId="77777777" w:rsidR="0068264F" w:rsidRPr="005D0827" w:rsidRDefault="0068264F" w:rsidP="00E42759">
            <w:pPr>
              <w:pStyle w:val="Title2"/>
              <w:spacing w:line="276" w:lineRule="auto"/>
              <w:jc w:val="left"/>
              <w:rPr>
                <w:rFonts w:asciiTheme="majorHAnsi" w:hAnsiTheme="majorHAnsi" w:cstheme="majorHAnsi"/>
                <w:b/>
                <w:bCs/>
                <w:sz w:val="20"/>
                <w:szCs w:val="20"/>
              </w:rPr>
            </w:pPr>
          </w:p>
        </w:tc>
        <w:tc>
          <w:tcPr>
            <w:tcW w:w="1838" w:type="dxa"/>
          </w:tcPr>
          <w:p w14:paraId="648C8018" w14:textId="77777777" w:rsidR="0068264F" w:rsidRPr="005D0827" w:rsidRDefault="0068264F" w:rsidP="00E42759">
            <w:pPr>
              <w:pStyle w:val="Title2"/>
              <w:spacing w:line="276" w:lineRule="auto"/>
              <w:jc w:val="right"/>
              <w:rPr>
                <w:rFonts w:asciiTheme="majorHAnsi" w:hAnsiTheme="majorHAnsi" w:cstheme="majorHAnsi"/>
                <w:sz w:val="20"/>
                <w:szCs w:val="20"/>
              </w:rPr>
            </w:pPr>
          </w:p>
        </w:tc>
        <w:tc>
          <w:tcPr>
            <w:tcW w:w="1949" w:type="dxa"/>
          </w:tcPr>
          <w:p w14:paraId="7D1AF94C" w14:textId="77777777" w:rsidR="0068264F" w:rsidRPr="005D0827" w:rsidRDefault="0068264F" w:rsidP="00E42759">
            <w:pPr>
              <w:pStyle w:val="Title2"/>
              <w:spacing w:line="276" w:lineRule="auto"/>
              <w:jc w:val="right"/>
              <w:rPr>
                <w:rFonts w:asciiTheme="majorHAnsi" w:hAnsiTheme="majorHAnsi" w:cstheme="majorHAnsi"/>
                <w:sz w:val="20"/>
                <w:szCs w:val="20"/>
              </w:rPr>
            </w:pPr>
          </w:p>
        </w:tc>
        <w:tc>
          <w:tcPr>
            <w:tcW w:w="2255" w:type="dxa"/>
          </w:tcPr>
          <w:p w14:paraId="0EDADDFC" w14:textId="77777777" w:rsidR="0068264F" w:rsidRPr="005D0827" w:rsidRDefault="0068264F" w:rsidP="00E42759">
            <w:pPr>
              <w:pStyle w:val="Title2"/>
              <w:spacing w:line="276" w:lineRule="auto"/>
              <w:jc w:val="right"/>
              <w:rPr>
                <w:rFonts w:asciiTheme="majorHAnsi" w:hAnsiTheme="majorHAnsi" w:cstheme="majorHAnsi"/>
                <w:sz w:val="20"/>
                <w:szCs w:val="20"/>
              </w:rPr>
            </w:pPr>
          </w:p>
        </w:tc>
      </w:tr>
      <w:tr w:rsidR="001C490B" w:rsidRPr="005D0827" w14:paraId="06A15F5E" w14:textId="77777777" w:rsidTr="005D0827">
        <w:tc>
          <w:tcPr>
            <w:tcW w:w="2977" w:type="dxa"/>
          </w:tcPr>
          <w:p w14:paraId="1DE4E2A5" w14:textId="77777777" w:rsidR="001C490B" w:rsidRPr="005D0827" w:rsidRDefault="007C2758" w:rsidP="007C2758">
            <w:pPr>
              <w:pStyle w:val="Title2"/>
              <w:spacing w:line="276" w:lineRule="auto"/>
              <w:jc w:val="left"/>
              <w:rPr>
                <w:rFonts w:asciiTheme="majorHAnsi" w:hAnsiTheme="majorHAnsi" w:cstheme="majorHAnsi"/>
                <w:sz w:val="20"/>
                <w:szCs w:val="20"/>
              </w:rPr>
            </w:pPr>
            <w:r w:rsidRPr="005D0827">
              <w:rPr>
                <w:rFonts w:ascii="Calibri" w:hAnsi="Calibri" w:cs="Calibri"/>
                <w:sz w:val="20"/>
                <w:szCs w:val="20"/>
              </w:rPr>
              <w:t xml:space="preserve">posterior </w:t>
            </w:r>
            <w:r w:rsidR="001C490B" w:rsidRPr="005D0827">
              <w:rPr>
                <w:rFonts w:asciiTheme="majorHAnsi" w:hAnsiTheme="majorHAnsi" w:cstheme="majorHAnsi"/>
                <w:sz w:val="20"/>
                <w:szCs w:val="20"/>
              </w:rPr>
              <w:t>Insula</w:t>
            </w:r>
            <w:r w:rsidRPr="005D0827">
              <w:rPr>
                <w:rFonts w:asciiTheme="majorHAnsi" w:hAnsiTheme="majorHAnsi" w:cstheme="majorHAnsi"/>
                <w:sz w:val="20"/>
                <w:szCs w:val="20"/>
              </w:rPr>
              <w:t xml:space="preserve"> (l)</w:t>
            </w:r>
            <w:r w:rsidR="001C490B" w:rsidRPr="005D0827">
              <w:rPr>
                <w:rFonts w:asciiTheme="majorHAnsi" w:hAnsiTheme="majorHAnsi" w:cstheme="majorHAnsi"/>
                <w:sz w:val="20"/>
                <w:szCs w:val="20"/>
              </w:rPr>
              <w:t xml:space="preserve"> </w:t>
            </w:r>
            <w:r w:rsidRPr="005D0827">
              <w:rPr>
                <w:rFonts w:asciiTheme="majorHAnsi" w:hAnsiTheme="majorHAnsi" w:cstheme="majorHAnsi"/>
                <w:sz w:val="20"/>
                <w:szCs w:val="20"/>
              </w:rPr>
              <w:t>-</w:t>
            </w:r>
            <w:r w:rsidR="001C490B" w:rsidRPr="005D0827">
              <w:rPr>
                <w:rFonts w:asciiTheme="majorHAnsi" w:hAnsiTheme="majorHAnsi" w:cstheme="majorHAnsi"/>
                <w:sz w:val="20"/>
                <w:szCs w:val="20"/>
              </w:rPr>
              <w:t xml:space="preserve"> Thalamus</w:t>
            </w:r>
            <w:r w:rsidRPr="005D0827">
              <w:rPr>
                <w:rFonts w:asciiTheme="majorHAnsi" w:hAnsiTheme="majorHAnsi" w:cstheme="majorHAnsi"/>
                <w:sz w:val="20"/>
                <w:szCs w:val="20"/>
              </w:rPr>
              <w:t xml:space="preserve"> (r)</w:t>
            </w:r>
          </w:p>
        </w:tc>
        <w:tc>
          <w:tcPr>
            <w:tcW w:w="1838" w:type="dxa"/>
          </w:tcPr>
          <w:p w14:paraId="70D795CD" w14:textId="77777777" w:rsidR="001C490B" w:rsidRPr="005D0827" w:rsidRDefault="001C490B" w:rsidP="00E42759">
            <w:pPr>
              <w:pStyle w:val="Title2"/>
              <w:spacing w:line="276" w:lineRule="auto"/>
              <w:jc w:val="right"/>
              <w:rPr>
                <w:rFonts w:asciiTheme="majorHAnsi" w:hAnsiTheme="majorHAnsi" w:cstheme="majorHAnsi"/>
                <w:sz w:val="20"/>
                <w:szCs w:val="20"/>
              </w:rPr>
            </w:pPr>
            <w:r w:rsidRPr="005D0827">
              <w:rPr>
                <w:rFonts w:asciiTheme="majorHAnsi" w:hAnsiTheme="majorHAnsi" w:cstheme="majorHAnsi"/>
                <w:sz w:val="20"/>
                <w:szCs w:val="20"/>
              </w:rPr>
              <w:t>15.44 (1,533)</w:t>
            </w:r>
          </w:p>
        </w:tc>
        <w:tc>
          <w:tcPr>
            <w:tcW w:w="1949" w:type="dxa"/>
          </w:tcPr>
          <w:p w14:paraId="199ACCB7" w14:textId="77777777" w:rsidR="001C490B" w:rsidRPr="005D0827" w:rsidRDefault="001C490B" w:rsidP="00E42759">
            <w:pPr>
              <w:pStyle w:val="Title2"/>
              <w:spacing w:line="276" w:lineRule="auto"/>
              <w:jc w:val="right"/>
              <w:rPr>
                <w:rFonts w:asciiTheme="majorHAnsi" w:hAnsiTheme="majorHAnsi" w:cstheme="majorHAnsi"/>
                <w:sz w:val="20"/>
                <w:szCs w:val="20"/>
              </w:rPr>
            </w:pPr>
            <w:r w:rsidRPr="005D0827">
              <w:rPr>
                <w:rFonts w:asciiTheme="majorHAnsi" w:hAnsiTheme="majorHAnsi" w:cstheme="majorHAnsi"/>
                <w:color w:val="000000"/>
                <w:sz w:val="20"/>
                <w:szCs w:val="20"/>
              </w:rPr>
              <w:t>0.03</w:t>
            </w:r>
          </w:p>
        </w:tc>
        <w:tc>
          <w:tcPr>
            <w:tcW w:w="2255" w:type="dxa"/>
          </w:tcPr>
          <w:p w14:paraId="62AC4A0A" w14:textId="77777777" w:rsidR="001C490B" w:rsidRPr="005D0827" w:rsidRDefault="001C490B" w:rsidP="00E42759">
            <w:pPr>
              <w:pStyle w:val="Title2"/>
              <w:spacing w:line="276" w:lineRule="auto"/>
              <w:jc w:val="right"/>
              <w:rPr>
                <w:rFonts w:asciiTheme="majorHAnsi" w:hAnsiTheme="majorHAnsi" w:cstheme="majorHAnsi"/>
                <w:sz w:val="20"/>
                <w:szCs w:val="20"/>
              </w:rPr>
            </w:pPr>
            <w:r w:rsidRPr="005D0827">
              <w:rPr>
                <w:rFonts w:asciiTheme="majorHAnsi" w:hAnsiTheme="majorHAnsi" w:cstheme="majorHAnsi"/>
                <w:sz w:val="20"/>
                <w:szCs w:val="20"/>
              </w:rPr>
              <w:t>.037</w:t>
            </w:r>
          </w:p>
        </w:tc>
      </w:tr>
      <w:tr w:rsidR="001C490B" w:rsidRPr="005D0827" w14:paraId="6F94B10B" w14:textId="77777777" w:rsidTr="005D0827">
        <w:tc>
          <w:tcPr>
            <w:tcW w:w="2977" w:type="dxa"/>
          </w:tcPr>
          <w:p w14:paraId="77D444AE" w14:textId="77777777" w:rsidR="001C490B" w:rsidRPr="005D0827" w:rsidRDefault="001C490B" w:rsidP="00E42759">
            <w:pPr>
              <w:pStyle w:val="Title2"/>
              <w:spacing w:line="276" w:lineRule="auto"/>
              <w:jc w:val="left"/>
              <w:rPr>
                <w:rFonts w:asciiTheme="majorHAnsi" w:hAnsiTheme="majorHAnsi" w:cstheme="majorHAnsi"/>
                <w:b/>
                <w:bCs/>
                <w:sz w:val="20"/>
                <w:szCs w:val="20"/>
              </w:rPr>
            </w:pPr>
          </w:p>
          <w:p w14:paraId="255BB582" w14:textId="77777777" w:rsidR="001C490B" w:rsidRPr="005D0827" w:rsidRDefault="001C490B" w:rsidP="00E42759">
            <w:pPr>
              <w:pStyle w:val="Title2"/>
              <w:spacing w:line="276" w:lineRule="auto"/>
              <w:jc w:val="left"/>
              <w:rPr>
                <w:rFonts w:asciiTheme="majorHAnsi" w:hAnsiTheme="majorHAnsi" w:cstheme="majorHAnsi"/>
                <w:sz w:val="20"/>
                <w:szCs w:val="20"/>
              </w:rPr>
            </w:pPr>
            <w:r w:rsidRPr="005D0827">
              <w:rPr>
                <w:rFonts w:asciiTheme="majorHAnsi" w:hAnsiTheme="majorHAnsi" w:cstheme="majorHAnsi"/>
                <w:b/>
                <w:bCs/>
                <w:sz w:val="20"/>
                <w:szCs w:val="20"/>
              </w:rPr>
              <w:t>PD/AG vs. HC</w:t>
            </w:r>
          </w:p>
        </w:tc>
        <w:tc>
          <w:tcPr>
            <w:tcW w:w="1838" w:type="dxa"/>
          </w:tcPr>
          <w:p w14:paraId="4A4EFE17" w14:textId="77777777" w:rsidR="001C490B" w:rsidRPr="005D0827" w:rsidRDefault="001C490B" w:rsidP="00E42759">
            <w:pPr>
              <w:pStyle w:val="Title2"/>
              <w:spacing w:line="276" w:lineRule="auto"/>
              <w:jc w:val="right"/>
              <w:rPr>
                <w:rFonts w:asciiTheme="majorHAnsi" w:hAnsiTheme="majorHAnsi" w:cstheme="majorHAnsi"/>
                <w:sz w:val="20"/>
                <w:szCs w:val="20"/>
              </w:rPr>
            </w:pPr>
          </w:p>
        </w:tc>
        <w:tc>
          <w:tcPr>
            <w:tcW w:w="1949" w:type="dxa"/>
          </w:tcPr>
          <w:p w14:paraId="5376853B" w14:textId="77777777" w:rsidR="001C490B" w:rsidRPr="005D0827" w:rsidRDefault="001C490B" w:rsidP="00E42759">
            <w:pPr>
              <w:pStyle w:val="Title2"/>
              <w:spacing w:line="276" w:lineRule="auto"/>
              <w:jc w:val="right"/>
              <w:rPr>
                <w:rFonts w:asciiTheme="majorHAnsi" w:hAnsiTheme="majorHAnsi" w:cstheme="majorHAnsi"/>
                <w:sz w:val="20"/>
                <w:szCs w:val="20"/>
              </w:rPr>
            </w:pPr>
          </w:p>
        </w:tc>
        <w:tc>
          <w:tcPr>
            <w:tcW w:w="2255" w:type="dxa"/>
          </w:tcPr>
          <w:p w14:paraId="04E21037" w14:textId="77777777" w:rsidR="001C490B" w:rsidRPr="005D0827" w:rsidRDefault="001C490B" w:rsidP="00E42759">
            <w:pPr>
              <w:pStyle w:val="Title2"/>
              <w:spacing w:line="276" w:lineRule="auto"/>
              <w:jc w:val="right"/>
              <w:rPr>
                <w:rFonts w:asciiTheme="majorHAnsi" w:hAnsiTheme="majorHAnsi" w:cstheme="majorHAnsi"/>
                <w:sz w:val="20"/>
                <w:szCs w:val="20"/>
              </w:rPr>
            </w:pPr>
          </w:p>
        </w:tc>
      </w:tr>
      <w:tr w:rsidR="007C2758" w:rsidRPr="005D0827" w14:paraId="2E7C0E04" w14:textId="77777777" w:rsidTr="005D0827">
        <w:tc>
          <w:tcPr>
            <w:tcW w:w="2977" w:type="dxa"/>
          </w:tcPr>
          <w:p w14:paraId="3658F380" w14:textId="77777777" w:rsidR="007C2758" w:rsidRPr="005D0827" w:rsidRDefault="007C2758" w:rsidP="007C2758">
            <w:pPr>
              <w:pStyle w:val="Title2"/>
              <w:spacing w:line="276" w:lineRule="auto"/>
              <w:jc w:val="left"/>
              <w:rPr>
                <w:rFonts w:asciiTheme="majorHAnsi" w:hAnsiTheme="majorHAnsi" w:cstheme="majorHAnsi"/>
                <w:sz w:val="20"/>
                <w:szCs w:val="20"/>
              </w:rPr>
            </w:pPr>
            <w:r w:rsidRPr="005D0827">
              <w:rPr>
                <w:rFonts w:ascii="Calibri" w:hAnsi="Calibri" w:cs="Calibri"/>
                <w:sz w:val="20"/>
                <w:szCs w:val="20"/>
              </w:rPr>
              <w:t>pregenual ACC (l) - PAG (r)</w:t>
            </w:r>
          </w:p>
        </w:tc>
        <w:tc>
          <w:tcPr>
            <w:tcW w:w="1838" w:type="dxa"/>
          </w:tcPr>
          <w:p w14:paraId="0D823CC3" w14:textId="77777777" w:rsidR="007C2758" w:rsidRPr="005D0827" w:rsidRDefault="007C2758" w:rsidP="007C2758">
            <w:pPr>
              <w:pStyle w:val="Title2"/>
              <w:spacing w:line="276" w:lineRule="auto"/>
              <w:jc w:val="right"/>
              <w:rPr>
                <w:rFonts w:asciiTheme="majorHAnsi" w:hAnsiTheme="majorHAnsi" w:cstheme="majorHAnsi"/>
                <w:sz w:val="20"/>
                <w:szCs w:val="20"/>
              </w:rPr>
            </w:pPr>
            <w:r w:rsidRPr="005D0827">
              <w:rPr>
                <w:rFonts w:asciiTheme="majorHAnsi" w:hAnsiTheme="majorHAnsi" w:cstheme="majorHAnsi"/>
                <w:color w:val="000000"/>
                <w:sz w:val="20"/>
                <w:szCs w:val="20"/>
              </w:rPr>
              <w:t>-11.90</w:t>
            </w:r>
            <w:r w:rsidRPr="005D0827">
              <w:rPr>
                <w:rFonts w:asciiTheme="majorHAnsi" w:hAnsiTheme="majorHAnsi" w:cstheme="majorHAnsi"/>
                <w:sz w:val="20"/>
                <w:szCs w:val="20"/>
              </w:rPr>
              <w:t xml:space="preserve"> (1,265)</w:t>
            </w:r>
          </w:p>
        </w:tc>
        <w:tc>
          <w:tcPr>
            <w:tcW w:w="1949" w:type="dxa"/>
          </w:tcPr>
          <w:p w14:paraId="5861AE59" w14:textId="77777777" w:rsidR="007C2758" w:rsidRPr="005D0827" w:rsidRDefault="007C2758" w:rsidP="007C2758">
            <w:pPr>
              <w:pStyle w:val="Title2"/>
              <w:spacing w:line="276" w:lineRule="auto"/>
              <w:jc w:val="right"/>
              <w:rPr>
                <w:rFonts w:asciiTheme="majorHAnsi" w:hAnsiTheme="majorHAnsi" w:cstheme="majorHAnsi"/>
                <w:sz w:val="20"/>
                <w:szCs w:val="20"/>
              </w:rPr>
            </w:pPr>
            <w:r w:rsidRPr="005D0827">
              <w:rPr>
                <w:rFonts w:asciiTheme="majorHAnsi" w:hAnsiTheme="majorHAnsi" w:cstheme="majorHAnsi"/>
                <w:color w:val="000000"/>
                <w:sz w:val="20"/>
                <w:szCs w:val="20"/>
              </w:rPr>
              <w:t>-0.05</w:t>
            </w:r>
          </w:p>
        </w:tc>
        <w:tc>
          <w:tcPr>
            <w:tcW w:w="2255" w:type="dxa"/>
          </w:tcPr>
          <w:p w14:paraId="366A7E4D" w14:textId="77777777" w:rsidR="007C2758" w:rsidRPr="005D0827" w:rsidRDefault="007C2758" w:rsidP="007C2758">
            <w:pPr>
              <w:pStyle w:val="Title2"/>
              <w:spacing w:line="276" w:lineRule="auto"/>
              <w:jc w:val="right"/>
              <w:rPr>
                <w:rFonts w:asciiTheme="majorHAnsi" w:hAnsiTheme="majorHAnsi" w:cstheme="majorHAnsi"/>
                <w:sz w:val="20"/>
                <w:szCs w:val="20"/>
              </w:rPr>
            </w:pPr>
            <w:r w:rsidRPr="005D0827">
              <w:rPr>
                <w:rFonts w:asciiTheme="majorHAnsi" w:hAnsiTheme="majorHAnsi" w:cstheme="majorHAnsi"/>
                <w:sz w:val="20"/>
                <w:szCs w:val="20"/>
              </w:rPr>
              <w:t>.023</w:t>
            </w:r>
          </w:p>
        </w:tc>
      </w:tr>
      <w:tr w:rsidR="007C2758" w:rsidRPr="005D0827" w14:paraId="64335425" w14:textId="77777777" w:rsidTr="005D0827">
        <w:tc>
          <w:tcPr>
            <w:tcW w:w="2977" w:type="dxa"/>
          </w:tcPr>
          <w:p w14:paraId="68327236" w14:textId="77777777" w:rsidR="007C2758" w:rsidRPr="005D0827" w:rsidRDefault="007C2758" w:rsidP="007C2758">
            <w:pPr>
              <w:pStyle w:val="Title2"/>
              <w:spacing w:line="276" w:lineRule="auto"/>
              <w:jc w:val="left"/>
              <w:rPr>
                <w:rFonts w:asciiTheme="majorHAnsi" w:hAnsiTheme="majorHAnsi" w:cstheme="majorHAnsi"/>
                <w:strike/>
                <w:sz w:val="20"/>
                <w:szCs w:val="20"/>
              </w:rPr>
            </w:pPr>
            <w:proofErr w:type="spellStart"/>
            <w:r w:rsidRPr="005D0827">
              <w:rPr>
                <w:rFonts w:ascii="Calibri" w:hAnsi="Calibri" w:cs="Calibri"/>
                <w:strike/>
                <w:sz w:val="20"/>
                <w:szCs w:val="20"/>
              </w:rPr>
              <w:t>subgenual</w:t>
            </w:r>
            <w:proofErr w:type="spellEnd"/>
            <w:r w:rsidRPr="005D0827">
              <w:rPr>
                <w:rFonts w:ascii="Calibri" w:hAnsi="Calibri" w:cs="Calibri"/>
                <w:strike/>
                <w:sz w:val="20"/>
                <w:szCs w:val="20"/>
              </w:rPr>
              <w:t xml:space="preserve"> ACC (r) - </w:t>
            </w:r>
            <w:proofErr w:type="spellStart"/>
            <w:r w:rsidRPr="005D0827">
              <w:rPr>
                <w:rFonts w:ascii="Calibri" w:hAnsi="Calibri" w:cs="Calibri"/>
                <w:strike/>
                <w:sz w:val="20"/>
                <w:szCs w:val="20"/>
              </w:rPr>
              <w:t>dmPFC</w:t>
            </w:r>
            <w:proofErr w:type="spellEnd"/>
            <w:r w:rsidRPr="005D0827">
              <w:rPr>
                <w:rFonts w:ascii="Calibri" w:hAnsi="Calibri" w:cs="Calibri"/>
                <w:strike/>
                <w:sz w:val="20"/>
                <w:szCs w:val="20"/>
              </w:rPr>
              <w:t xml:space="preserve"> (r)</w:t>
            </w:r>
          </w:p>
        </w:tc>
        <w:tc>
          <w:tcPr>
            <w:tcW w:w="1838" w:type="dxa"/>
          </w:tcPr>
          <w:p w14:paraId="72547BBF" w14:textId="77777777" w:rsidR="007C2758" w:rsidRPr="005D0827" w:rsidRDefault="007C2758" w:rsidP="007C2758">
            <w:pPr>
              <w:pStyle w:val="Title2"/>
              <w:spacing w:line="276" w:lineRule="auto"/>
              <w:jc w:val="right"/>
              <w:rPr>
                <w:rFonts w:asciiTheme="majorHAnsi" w:hAnsiTheme="majorHAnsi" w:cstheme="majorHAnsi"/>
                <w:strike/>
                <w:sz w:val="20"/>
                <w:szCs w:val="20"/>
              </w:rPr>
            </w:pPr>
            <w:r w:rsidRPr="005D0827">
              <w:rPr>
                <w:rFonts w:asciiTheme="majorHAnsi" w:hAnsiTheme="majorHAnsi" w:cstheme="majorHAnsi"/>
                <w:strike/>
                <w:sz w:val="20"/>
                <w:szCs w:val="20"/>
              </w:rPr>
              <w:t>-10.89 (1,248)</w:t>
            </w:r>
          </w:p>
        </w:tc>
        <w:tc>
          <w:tcPr>
            <w:tcW w:w="1949" w:type="dxa"/>
          </w:tcPr>
          <w:p w14:paraId="2E1C5170" w14:textId="77777777" w:rsidR="007C2758" w:rsidRPr="005D0827" w:rsidRDefault="007C2758" w:rsidP="007C2758">
            <w:pPr>
              <w:pStyle w:val="Title2"/>
              <w:spacing w:line="276" w:lineRule="auto"/>
              <w:jc w:val="right"/>
              <w:rPr>
                <w:rFonts w:asciiTheme="majorHAnsi" w:hAnsiTheme="majorHAnsi" w:cstheme="majorHAnsi"/>
                <w:strike/>
                <w:sz w:val="20"/>
                <w:szCs w:val="20"/>
              </w:rPr>
            </w:pPr>
            <w:r w:rsidRPr="005D0827">
              <w:rPr>
                <w:rFonts w:asciiTheme="majorHAnsi" w:hAnsiTheme="majorHAnsi" w:cstheme="majorHAnsi"/>
                <w:strike/>
                <w:color w:val="000000"/>
                <w:sz w:val="20"/>
                <w:szCs w:val="20"/>
              </w:rPr>
              <w:t>-0.05</w:t>
            </w:r>
          </w:p>
        </w:tc>
        <w:tc>
          <w:tcPr>
            <w:tcW w:w="2255" w:type="dxa"/>
          </w:tcPr>
          <w:p w14:paraId="0F6D03B1" w14:textId="77777777" w:rsidR="007C2758" w:rsidRPr="005D0827" w:rsidRDefault="007C2758" w:rsidP="007C2758">
            <w:pPr>
              <w:pStyle w:val="Title2"/>
              <w:spacing w:line="276" w:lineRule="auto"/>
              <w:jc w:val="right"/>
              <w:rPr>
                <w:rFonts w:asciiTheme="majorHAnsi" w:hAnsiTheme="majorHAnsi" w:cstheme="majorHAnsi"/>
                <w:strike/>
                <w:sz w:val="20"/>
                <w:szCs w:val="20"/>
              </w:rPr>
            </w:pPr>
            <w:r w:rsidRPr="005D0827">
              <w:rPr>
                <w:rFonts w:asciiTheme="majorHAnsi" w:hAnsiTheme="majorHAnsi" w:cstheme="majorHAnsi"/>
                <w:strike/>
                <w:sz w:val="20"/>
                <w:szCs w:val="20"/>
              </w:rPr>
              <w:t>.043</w:t>
            </w:r>
          </w:p>
        </w:tc>
      </w:tr>
      <w:tr w:rsidR="007C2758" w:rsidRPr="005D0827" w14:paraId="786E83E4" w14:textId="77777777" w:rsidTr="005D0827">
        <w:tc>
          <w:tcPr>
            <w:tcW w:w="2977" w:type="dxa"/>
          </w:tcPr>
          <w:p w14:paraId="20300E26" w14:textId="77777777" w:rsidR="007C2758" w:rsidRPr="005D0827" w:rsidRDefault="007C2758" w:rsidP="007C2758">
            <w:pPr>
              <w:pStyle w:val="Title2"/>
              <w:spacing w:line="276" w:lineRule="auto"/>
              <w:jc w:val="left"/>
              <w:rPr>
                <w:rFonts w:asciiTheme="majorHAnsi" w:hAnsiTheme="majorHAnsi" w:cstheme="majorHAnsi"/>
                <w:sz w:val="20"/>
                <w:szCs w:val="20"/>
              </w:rPr>
            </w:pPr>
            <w:r w:rsidRPr="005D0827">
              <w:rPr>
                <w:rFonts w:ascii="Calibri" w:hAnsi="Calibri" w:cs="Calibri"/>
                <w:sz w:val="20"/>
                <w:szCs w:val="20"/>
              </w:rPr>
              <w:t>posterior Insula (r) - Thalamus (r)</w:t>
            </w:r>
          </w:p>
        </w:tc>
        <w:tc>
          <w:tcPr>
            <w:tcW w:w="1838" w:type="dxa"/>
          </w:tcPr>
          <w:p w14:paraId="6E9B8132" w14:textId="77777777" w:rsidR="007C2758" w:rsidRPr="005D0827" w:rsidRDefault="007C2758" w:rsidP="007C2758">
            <w:pPr>
              <w:pStyle w:val="Title2"/>
              <w:spacing w:line="276" w:lineRule="auto"/>
              <w:jc w:val="right"/>
              <w:rPr>
                <w:rFonts w:asciiTheme="majorHAnsi" w:hAnsiTheme="majorHAnsi" w:cstheme="majorHAnsi"/>
                <w:sz w:val="20"/>
                <w:szCs w:val="20"/>
              </w:rPr>
            </w:pPr>
            <w:r w:rsidRPr="005D0827">
              <w:rPr>
                <w:rFonts w:asciiTheme="majorHAnsi" w:hAnsiTheme="majorHAnsi" w:cstheme="majorHAnsi"/>
                <w:color w:val="000000"/>
                <w:sz w:val="20"/>
                <w:szCs w:val="20"/>
              </w:rPr>
              <w:t xml:space="preserve">18.06 </w:t>
            </w:r>
            <w:r w:rsidRPr="005D0827">
              <w:rPr>
                <w:rFonts w:asciiTheme="majorHAnsi" w:hAnsiTheme="majorHAnsi" w:cstheme="majorHAnsi"/>
                <w:sz w:val="20"/>
                <w:szCs w:val="20"/>
              </w:rPr>
              <w:t xml:space="preserve"> (1,265)</w:t>
            </w:r>
          </w:p>
        </w:tc>
        <w:tc>
          <w:tcPr>
            <w:tcW w:w="1949" w:type="dxa"/>
          </w:tcPr>
          <w:p w14:paraId="5EB8609C" w14:textId="77777777" w:rsidR="007C2758" w:rsidRPr="005D0827" w:rsidRDefault="007C2758" w:rsidP="007C2758">
            <w:pPr>
              <w:pStyle w:val="Title2"/>
              <w:spacing w:line="276" w:lineRule="auto"/>
              <w:jc w:val="right"/>
              <w:rPr>
                <w:rFonts w:asciiTheme="majorHAnsi" w:hAnsiTheme="majorHAnsi" w:cstheme="majorHAnsi"/>
                <w:sz w:val="20"/>
                <w:szCs w:val="20"/>
              </w:rPr>
            </w:pPr>
            <w:r w:rsidRPr="005D0827">
              <w:rPr>
                <w:rFonts w:asciiTheme="majorHAnsi" w:hAnsiTheme="majorHAnsi" w:cstheme="majorHAnsi"/>
                <w:color w:val="000000"/>
                <w:sz w:val="20"/>
                <w:szCs w:val="20"/>
              </w:rPr>
              <w:t>0.06</w:t>
            </w:r>
          </w:p>
        </w:tc>
        <w:tc>
          <w:tcPr>
            <w:tcW w:w="2255" w:type="dxa"/>
          </w:tcPr>
          <w:p w14:paraId="625F2DD7" w14:textId="77777777" w:rsidR="007C2758" w:rsidRPr="005D0827" w:rsidRDefault="007C2758" w:rsidP="007C2758">
            <w:pPr>
              <w:pStyle w:val="Title2"/>
              <w:spacing w:line="276" w:lineRule="auto"/>
              <w:jc w:val="right"/>
              <w:rPr>
                <w:rFonts w:asciiTheme="majorHAnsi" w:hAnsiTheme="majorHAnsi" w:cstheme="majorHAnsi"/>
                <w:sz w:val="20"/>
                <w:szCs w:val="20"/>
              </w:rPr>
            </w:pPr>
            <w:r w:rsidRPr="005D0827">
              <w:rPr>
                <w:rFonts w:asciiTheme="majorHAnsi" w:hAnsiTheme="majorHAnsi" w:cstheme="majorHAnsi"/>
                <w:sz w:val="20"/>
                <w:szCs w:val="20"/>
              </w:rPr>
              <w:t>.004</w:t>
            </w:r>
          </w:p>
        </w:tc>
      </w:tr>
      <w:tr w:rsidR="007C2758" w:rsidRPr="005D0827" w14:paraId="44EC0717" w14:textId="77777777" w:rsidTr="005D0827">
        <w:tc>
          <w:tcPr>
            <w:tcW w:w="2977" w:type="dxa"/>
          </w:tcPr>
          <w:p w14:paraId="42C6CC85" w14:textId="77777777" w:rsidR="007C2758" w:rsidRPr="005D0827" w:rsidRDefault="007C2758" w:rsidP="007C2758">
            <w:pPr>
              <w:pStyle w:val="Title2"/>
              <w:spacing w:line="276" w:lineRule="auto"/>
              <w:jc w:val="left"/>
              <w:rPr>
                <w:rFonts w:asciiTheme="majorHAnsi" w:hAnsiTheme="majorHAnsi" w:cstheme="majorHAnsi"/>
                <w:sz w:val="20"/>
                <w:szCs w:val="20"/>
              </w:rPr>
            </w:pPr>
            <w:r w:rsidRPr="005D0827">
              <w:rPr>
                <w:rFonts w:ascii="Calibri" w:hAnsi="Calibri" w:cs="Calibri"/>
                <w:sz w:val="20"/>
                <w:szCs w:val="20"/>
              </w:rPr>
              <w:t>posterior Insula (r) - Thalamus (l)</w:t>
            </w:r>
          </w:p>
        </w:tc>
        <w:tc>
          <w:tcPr>
            <w:tcW w:w="1838" w:type="dxa"/>
          </w:tcPr>
          <w:p w14:paraId="5FA0EC8C" w14:textId="77777777" w:rsidR="007C2758" w:rsidRPr="005D0827" w:rsidRDefault="007C2758" w:rsidP="007C2758">
            <w:pPr>
              <w:pStyle w:val="Title2"/>
              <w:spacing w:line="276" w:lineRule="auto"/>
              <w:jc w:val="right"/>
              <w:rPr>
                <w:rFonts w:asciiTheme="majorHAnsi" w:hAnsiTheme="majorHAnsi" w:cstheme="majorHAnsi"/>
                <w:sz w:val="20"/>
                <w:szCs w:val="20"/>
              </w:rPr>
            </w:pPr>
            <w:r w:rsidRPr="005D0827">
              <w:rPr>
                <w:rFonts w:asciiTheme="majorHAnsi" w:hAnsiTheme="majorHAnsi" w:cstheme="majorHAnsi"/>
                <w:color w:val="000000"/>
                <w:sz w:val="20"/>
                <w:szCs w:val="20"/>
              </w:rPr>
              <w:t>15.52</w:t>
            </w:r>
            <w:r w:rsidRPr="005D0827">
              <w:rPr>
                <w:rFonts w:asciiTheme="majorHAnsi" w:hAnsiTheme="majorHAnsi" w:cstheme="majorHAnsi"/>
                <w:sz w:val="20"/>
                <w:szCs w:val="20"/>
              </w:rPr>
              <w:t xml:space="preserve"> (1,265)</w:t>
            </w:r>
          </w:p>
        </w:tc>
        <w:tc>
          <w:tcPr>
            <w:tcW w:w="1949" w:type="dxa"/>
          </w:tcPr>
          <w:p w14:paraId="3B9F95B8" w14:textId="77777777" w:rsidR="007C2758" w:rsidRPr="005D0827" w:rsidRDefault="007C2758" w:rsidP="007C2758">
            <w:pPr>
              <w:pStyle w:val="Title2"/>
              <w:spacing w:line="276" w:lineRule="auto"/>
              <w:jc w:val="right"/>
              <w:rPr>
                <w:rFonts w:asciiTheme="majorHAnsi" w:hAnsiTheme="majorHAnsi" w:cstheme="majorHAnsi"/>
                <w:sz w:val="20"/>
                <w:szCs w:val="20"/>
              </w:rPr>
            </w:pPr>
            <w:r w:rsidRPr="005D0827">
              <w:rPr>
                <w:rFonts w:asciiTheme="majorHAnsi" w:hAnsiTheme="majorHAnsi" w:cstheme="majorHAnsi"/>
                <w:color w:val="000000"/>
                <w:sz w:val="20"/>
                <w:szCs w:val="20"/>
              </w:rPr>
              <w:t>0.06</w:t>
            </w:r>
          </w:p>
        </w:tc>
        <w:tc>
          <w:tcPr>
            <w:tcW w:w="2255" w:type="dxa"/>
          </w:tcPr>
          <w:p w14:paraId="743F8C08" w14:textId="77777777" w:rsidR="007C2758" w:rsidRPr="005D0827" w:rsidRDefault="007C2758" w:rsidP="007C2758">
            <w:pPr>
              <w:pStyle w:val="Title2"/>
              <w:spacing w:line="276" w:lineRule="auto"/>
              <w:jc w:val="right"/>
              <w:rPr>
                <w:rFonts w:asciiTheme="majorHAnsi" w:hAnsiTheme="majorHAnsi" w:cstheme="majorHAnsi"/>
                <w:sz w:val="20"/>
                <w:szCs w:val="20"/>
              </w:rPr>
            </w:pPr>
            <w:r w:rsidRPr="005D0827">
              <w:rPr>
                <w:rFonts w:asciiTheme="majorHAnsi" w:hAnsiTheme="majorHAnsi" w:cstheme="majorHAnsi"/>
                <w:sz w:val="20"/>
                <w:szCs w:val="20"/>
              </w:rPr>
              <w:t>.007</w:t>
            </w:r>
          </w:p>
        </w:tc>
      </w:tr>
      <w:tr w:rsidR="007C2758" w:rsidRPr="005D0827" w14:paraId="254B6AE3" w14:textId="77777777" w:rsidTr="005D0827">
        <w:tc>
          <w:tcPr>
            <w:tcW w:w="2977" w:type="dxa"/>
          </w:tcPr>
          <w:p w14:paraId="2DD8E4AF" w14:textId="77777777" w:rsidR="007C2758" w:rsidRPr="005D0827" w:rsidRDefault="007C2758" w:rsidP="007C2758">
            <w:pPr>
              <w:pStyle w:val="Title2"/>
              <w:spacing w:line="276" w:lineRule="auto"/>
              <w:jc w:val="left"/>
              <w:rPr>
                <w:rFonts w:asciiTheme="majorHAnsi" w:hAnsiTheme="majorHAnsi" w:cstheme="majorHAnsi"/>
                <w:sz w:val="20"/>
                <w:szCs w:val="20"/>
              </w:rPr>
            </w:pPr>
            <w:r w:rsidRPr="005D0827">
              <w:rPr>
                <w:rFonts w:ascii="Calibri" w:hAnsi="Calibri" w:cs="Calibri"/>
                <w:sz w:val="20"/>
                <w:szCs w:val="20"/>
              </w:rPr>
              <w:t>posterior Insula</w:t>
            </w:r>
            <w:r w:rsidR="00504833" w:rsidRPr="005D0827">
              <w:rPr>
                <w:rFonts w:ascii="Calibri" w:hAnsi="Calibri" w:cs="Calibri"/>
                <w:sz w:val="20"/>
                <w:szCs w:val="20"/>
              </w:rPr>
              <w:t xml:space="preserve"> </w:t>
            </w:r>
            <w:r w:rsidRPr="005D0827">
              <w:rPr>
                <w:rFonts w:ascii="Calibri" w:hAnsi="Calibri" w:cs="Calibri"/>
                <w:sz w:val="20"/>
                <w:szCs w:val="20"/>
              </w:rPr>
              <w:t>(l) - Thalamus (r)</w:t>
            </w:r>
          </w:p>
        </w:tc>
        <w:tc>
          <w:tcPr>
            <w:tcW w:w="1838" w:type="dxa"/>
          </w:tcPr>
          <w:p w14:paraId="74C9D38E" w14:textId="77777777" w:rsidR="007C2758" w:rsidRPr="005D0827" w:rsidRDefault="007C2758" w:rsidP="007C2758">
            <w:pPr>
              <w:pStyle w:val="Title2"/>
              <w:spacing w:line="276" w:lineRule="auto"/>
              <w:jc w:val="right"/>
              <w:rPr>
                <w:rFonts w:asciiTheme="majorHAnsi" w:hAnsiTheme="majorHAnsi" w:cstheme="majorHAnsi"/>
                <w:sz w:val="20"/>
                <w:szCs w:val="20"/>
              </w:rPr>
            </w:pPr>
            <w:r w:rsidRPr="005D0827">
              <w:rPr>
                <w:rFonts w:asciiTheme="majorHAnsi" w:hAnsiTheme="majorHAnsi" w:cstheme="majorHAnsi"/>
                <w:color w:val="000000"/>
                <w:sz w:val="20"/>
                <w:szCs w:val="20"/>
              </w:rPr>
              <w:t>16.97</w:t>
            </w:r>
            <w:r w:rsidRPr="005D0827">
              <w:rPr>
                <w:rFonts w:asciiTheme="majorHAnsi" w:hAnsiTheme="majorHAnsi" w:cstheme="majorHAnsi"/>
                <w:sz w:val="20"/>
                <w:szCs w:val="20"/>
              </w:rPr>
              <w:t xml:space="preserve"> (1,265)</w:t>
            </w:r>
          </w:p>
        </w:tc>
        <w:tc>
          <w:tcPr>
            <w:tcW w:w="1949" w:type="dxa"/>
          </w:tcPr>
          <w:p w14:paraId="7DC5E173" w14:textId="77777777" w:rsidR="007C2758" w:rsidRPr="005D0827" w:rsidRDefault="007C2758" w:rsidP="007C2758">
            <w:pPr>
              <w:pStyle w:val="Title2"/>
              <w:spacing w:line="276" w:lineRule="auto"/>
              <w:jc w:val="right"/>
              <w:rPr>
                <w:rFonts w:asciiTheme="majorHAnsi" w:hAnsiTheme="majorHAnsi" w:cstheme="majorHAnsi"/>
                <w:sz w:val="20"/>
                <w:szCs w:val="20"/>
              </w:rPr>
            </w:pPr>
            <w:r w:rsidRPr="005D0827">
              <w:rPr>
                <w:rFonts w:asciiTheme="majorHAnsi" w:hAnsiTheme="majorHAnsi" w:cstheme="majorHAnsi"/>
                <w:color w:val="000000"/>
                <w:sz w:val="20"/>
                <w:szCs w:val="20"/>
              </w:rPr>
              <w:t>0.06</w:t>
            </w:r>
          </w:p>
        </w:tc>
        <w:tc>
          <w:tcPr>
            <w:tcW w:w="2255" w:type="dxa"/>
          </w:tcPr>
          <w:p w14:paraId="2B66E427" w14:textId="77777777" w:rsidR="007C2758" w:rsidRPr="005D0827" w:rsidRDefault="007C2758" w:rsidP="007C2758">
            <w:pPr>
              <w:pStyle w:val="Title2"/>
              <w:spacing w:line="276" w:lineRule="auto"/>
              <w:jc w:val="right"/>
              <w:rPr>
                <w:rFonts w:asciiTheme="majorHAnsi" w:hAnsiTheme="majorHAnsi" w:cstheme="majorHAnsi"/>
                <w:sz w:val="20"/>
                <w:szCs w:val="20"/>
              </w:rPr>
            </w:pPr>
            <w:r w:rsidRPr="005D0827">
              <w:rPr>
                <w:rFonts w:asciiTheme="majorHAnsi" w:hAnsiTheme="majorHAnsi" w:cstheme="majorHAnsi"/>
                <w:sz w:val="20"/>
                <w:szCs w:val="20"/>
              </w:rPr>
              <w:t>.004</w:t>
            </w:r>
          </w:p>
        </w:tc>
      </w:tr>
      <w:tr w:rsidR="001C490B" w:rsidRPr="005D0827" w14:paraId="1177A08B" w14:textId="77777777" w:rsidTr="005D0827">
        <w:tc>
          <w:tcPr>
            <w:tcW w:w="2977" w:type="dxa"/>
          </w:tcPr>
          <w:p w14:paraId="59503B37" w14:textId="77777777" w:rsidR="001C490B" w:rsidRPr="005D0827" w:rsidRDefault="007C2758" w:rsidP="007C2758">
            <w:pPr>
              <w:pStyle w:val="Title2"/>
              <w:spacing w:line="276" w:lineRule="auto"/>
              <w:jc w:val="left"/>
              <w:rPr>
                <w:rFonts w:asciiTheme="majorHAnsi" w:hAnsiTheme="majorHAnsi" w:cstheme="majorHAnsi"/>
                <w:sz w:val="20"/>
                <w:szCs w:val="20"/>
              </w:rPr>
            </w:pPr>
            <w:r w:rsidRPr="005D0827">
              <w:rPr>
                <w:rFonts w:ascii="Calibri" w:hAnsi="Calibri" w:cs="Calibri"/>
                <w:sz w:val="20"/>
                <w:szCs w:val="20"/>
              </w:rPr>
              <w:t xml:space="preserve">posterior </w:t>
            </w:r>
            <w:r w:rsidRPr="005D0827">
              <w:rPr>
                <w:rFonts w:asciiTheme="majorHAnsi" w:hAnsiTheme="majorHAnsi" w:cstheme="majorHAnsi"/>
                <w:i/>
                <w:sz w:val="20"/>
                <w:szCs w:val="20"/>
              </w:rPr>
              <w:t>Insula (l) - Thalamus (</w:t>
            </w:r>
            <w:r w:rsidR="001C490B" w:rsidRPr="005D0827">
              <w:rPr>
                <w:rFonts w:asciiTheme="majorHAnsi" w:hAnsiTheme="majorHAnsi" w:cstheme="majorHAnsi"/>
                <w:i/>
                <w:sz w:val="20"/>
                <w:szCs w:val="20"/>
              </w:rPr>
              <w:t>l</w:t>
            </w:r>
            <w:r w:rsidRPr="005D0827">
              <w:rPr>
                <w:rFonts w:asciiTheme="majorHAnsi" w:hAnsiTheme="majorHAnsi" w:cstheme="majorHAnsi"/>
                <w:i/>
                <w:sz w:val="20"/>
                <w:szCs w:val="20"/>
              </w:rPr>
              <w:t>)</w:t>
            </w:r>
          </w:p>
        </w:tc>
        <w:tc>
          <w:tcPr>
            <w:tcW w:w="1838" w:type="dxa"/>
          </w:tcPr>
          <w:p w14:paraId="75FC8205" w14:textId="77777777" w:rsidR="001C490B" w:rsidRPr="005D0827" w:rsidRDefault="001C490B" w:rsidP="00E42759">
            <w:pPr>
              <w:pStyle w:val="Title2"/>
              <w:spacing w:line="276" w:lineRule="auto"/>
              <w:jc w:val="right"/>
              <w:rPr>
                <w:rFonts w:asciiTheme="majorHAnsi" w:hAnsiTheme="majorHAnsi" w:cstheme="majorHAnsi"/>
                <w:sz w:val="20"/>
                <w:szCs w:val="20"/>
              </w:rPr>
            </w:pPr>
            <w:r w:rsidRPr="005D0827">
              <w:rPr>
                <w:rFonts w:asciiTheme="majorHAnsi" w:hAnsiTheme="majorHAnsi" w:cstheme="majorHAnsi"/>
                <w:i/>
                <w:sz w:val="20"/>
                <w:szCs w:val="20"/>
              </w:rPr>
              <w:t>12.18 (1,265)</w:t>
            </w:r>
          </w:p>
        </w:tc>
        <w:tc>
          <w:tcPr>
            <w:tcW w:w="1949" w:type="dxa"/>
          </w:tcPr>
          <w:p w14:paraId="7315003C" w14:textId="77777777" w:rsidR="001C490B" w:rsidRPr="005D0827" w:rsidRDefault="001C490B" w:rsidP="00E42759">
            <w:pPr>
              <w:pStyle w:val="Title2"/>
              <w:spacing w:line="276" w:lineRule="auto"/>
              <w:jc w:val="right"/>
              <w:rPr>
                <w:rFonts w:asciiTheme="majorHAnsi" w:hAnsiTheme="majorHAnsi" w:cstheme="majorHAnsi"/>
                <w:sz w:val="20"/>
                <w:szCs w:val="20"/>
              </w:rPr>
            </w:pPr>
            <w:r w:rsidRPr="005D0827">
              <w:rPr>
                <w:rFonts w:asciiTheme="majorHAnsi" w:hAnsiTheme="majorHAnsi" w:cstheme="majorHAnsi"/>
                <w:i/>
                <w:sz w:val="20"/>
                <w:szCs w:val="20"/>
              </w:rPr>
              <w:t>0.04</w:t>
            </w:r>
          </w:p>
        </w:tc>
        <w:tc>
          <w:tcPr>
            <w:tcW w:w="2255" w:type="dxa"/>
          </w:tcPr>
          <w:p w14:paraId="07B6F8E8" w14:textId="77777777" w:rsidR="001C490B" w:rsidRPr="005D0827" w:rsidRDefault="001C490B" w:rsidP="00E42759">
            <w:pPr>
              <w:pStyle w:val="Title2"/>
              <w:spacing w:line="276" w:lineRule="auto"/>
              <w:jc w:val="right"/>
              <w:rPr>
                <w:rFonts w:asciiTheme="majorHAnsi" w:hAnsiTheme="majorHAnsi" w:cstheme="majorHAnsi"/>
                <w:sz w:val="20"/>
                <w:szCs w:val="20"/>
              </w:rPr>
            </w:pPr>
            <w:r w:rsidRPr="005D0827">
              <w:rPr>
                <w:rFonts w:asciiTheme="majorHAnsi" w:hAnsiTheme="majorHAnsi" w:cstheme="majorHAnsi"/>
                <w:i/>
                <w:sz w:val="20"/>
                <w:szCs w:val="20"/>
              </w:rPr>
              <w:t>.021</w:t>
            </w:r>
          </w:p>
        </w:tc>
      </w:tr>
      <w:tr w:rsidR="007C2758" w:rsidRPr="005D0827" w14:paraId="27F50EA7" w14:textId="77777777" w:rsidTr="005D0827">
        <w:tc>
          <w:tcPr>
            <w:tcW w:w="2977" w:type="dxa"/>
          </w:tcPr>
          <w:p w14:paraId="3556BA2E" w14:textId="77777777" w:rsidR="007C2758" w:rsidRPr="005D0827" w:rsidRDefault="007C2758" w:rsidP="007C2758">
            <w:pPr>
              <w:pStyle w:val="Title2"/>
              <w:spacing w:line="276" w:lineRule="auto"/>
              <w:jc w:val="left"/>
              <w:rPr>
                <w:rFonts w:asciiTheme="majorHAnsi" w:hAnsiTheme="majorHAnsi" w:cstheme="majorHAnsi"/>
                <w:sz w:val="20"/>
                <w:szCs w:val="20"/>
              </w:rPr>
            </w:pPr>
            <w:r w:rsidRPr="005D0827">
              <w:rPr>
                <w:rFonts w:ascii="Calibri" w:hAnsi="Calibri" w:cs="Calibri"/>
                <w:sz w:val="20"/>
                <w:szCs w:val="20"/>
              </w:rPr>
              <w:t>Hippocampus (r) - Thalamus (r)</w:t>
            </w:r>
          </w:p>
        </w:tc>
        <w:tc>
          <w:tcPr>
            <w:tcW w:w="1838" w:type="dxa"/>
          </w:tcPr>
          <w:p w14:paraId="5B314DB4" w14:textId="77777777" w:rsidR="007C2758" w:rsidRPr="005D0827" w:rsidRDefault="007C2758" w:rsidP="007C2758">
            <w:pPr>
              <w:pStyle w:val="Title2"/>
              <w:spacing w:line="276" w:lineRule="auto"/>
              <w:jc w:val="right"/>
              <w:rPr>
                <w:rFonts w:asciiTheme="majorHAnsi" w:hAnsiTheme="majorHAnsi" w:cstheme="majorHAnsi"/>
                <w:sz w:val="20"/>
                <w:szCs w:val="20"/>
              </w:rPr>
            </w:pPr>
            <w:r w:rsidRPr="005D0827">
              <w:rPr>
                <w:rFonts w:asciiTheme="majorHAnsi" w:hAnsiTheme="majorHAnsi" w:cstheme="majorHAnsi"/>
                <w:color w:val="000000"/>
                <w:sz w:val="20"/>
                <w:szCs w:val="20"/>
              </w:rPr>
              <w:t>17.39</w:t>
            </w:r>
            <w:r w:rsidRPr="005D0827">
              <w:rPr>
                <w:rFonts w:asciiTheme="majorHAnsi" w:hAnsiTheme="majorHAnsi" w:cstheme="majorHAnsi"/>
                <w:sz w:val="20"/>
                <w:szCs w:val="20"/>
              </w:rPr>
              <w:t xml:space="preserve"> (1,265)</w:t>
            </w:r>
          </w:p>
        </w:tc>
        <w:tc>
          <w:tcPr>
            <w:tcW w:w="1949" w:type="dxa"/>
          </w:tcPr>
          <w:p w14:paraId="0D7EC7D0" w14:textId="77777777" w:rsidR="007C2758" w:rsidRPr="005D0827" w:rsidRDefault="007C2758" w:rsidP="007C2758">
            <w:pPr>
              <w:pStyle w:val="Title2"/>
              <w:spacing w:line="276" w:lineRule="auto"/>
              <w:jc w:val="right"/>
              <w:rPr>
                <w:rFonts w:asciiTheme="majorHAnsi" w:hAnsiTheme="majorHAnsi" w:cstheme="majorHAnsi"/>
                <w:sz w:val="20"/>
                <w:szCs w:val="20"/>
              </w:rPr>
            </w:pPr>
            <w:r w:rsidRPr="005D0827">
              <w:rPr>
                <w:rFonts w:asciiTheme="majorHAnsi" w:hAnsiTheme="majorHAnsi" w:cstheme="majorHAnsi"/>
                <w:color w:val="000000"/>
                <w:sz w:val="20"/>
                <w:szCs w:val="20"/>
              </w:rPr>
              <w:t>0.06</w:t>
            </w:r>
          </w:p>
        </w:tc>
        <w:tc>
          <w:tcPr>
            <w:tcW w:w="2255" w:type="dxa"/>
          </w:tcPr>
          <w:p w14:paraId="53C42CBC" w14:textId="77777777" w:rsidR="007C2758" w:rsidRPr="005D0827" w:rsidRDefault="007C2758" w:rsidP="007C2758">
            <w:pPr>
              <w:pStyle w:val="Title2"/>
              <w:spacing w:line="276" w:lineRule="auto"/>
              <w:jc w:val="right"/>
              <w:rPr>
                <w:rFonts w:asciiTheme="majorHAnsi" w:hAnsiTheme="majorHAnsi" w:cstheme="majorHAnsi"/>
                <w:sz w:val="20"/>
                <w:szCs w:val="20"/>
              </w:rPr>
            </w:pPr>
            <w:r w:rsidRPr="005D0827">
              <w:rPr>
                <w:rFonts w:asciiTheme="majorHAnsi" w:hAnsiTheme="majorHAnsi" w:cstheme="majorHAnsi"/>
                <w:sz w:val="20"/>
                <w:szCs w:val="20"/>
              </w:rPr>
              <w:t>.004</w:t>
            </w:r>
          </w:p>
        </w:tc>
      </w:tr>
      <w:tr w:rsidR="007C2758" w:rsidRPr="005D0827" w14:paraId="5A4048C8" w14:textId="77777777" w:rsidTr="005D0827">
        <w:tc>
          <w:tcPr>
            <w:tcW w:w="2977" w:type="dxa"/>
          </w:tcPr>
          <w:p w14:paraId="7F3FD4C9" w14:textId="77777777" w:rsidR="007C2758" w:rsidRPr="005D0827" w:rsidRDefault="007C2758" w:rsidP="007C2758">
            <w:pPr>
              <w:pStyle w:val="Title2"/>
              <w:spacing w:line="276" w:lineRule="auto"/>
              <w:jc w:val="left"/>
              <w:rPr>
                <w:rFonts w:asciiTheme="majorHAnsi" w:hAnsiTheme="majorHAnsi" w:cstheme="majorHAnsi"/>
                <w:sz w:val="20"/>
                <w:szCs w:val="20"/>
              </w:rPr>
            </w:pPr>
            <w:r w:rsidRPr="005D0827">
              <w:rPr>
                <w:rFonts w:ascii="Calibri" w:hAnsi="Calibri" w:cs="Calibri"/>
                <w:sz w:val="20"/>
                <w:szCs w:val="20"/>
              </w:rPr>
              <w:t>Hippocampus (r) - Thalamus (l)</w:t>
            </w:r>
          </w:p>
        </w:tc>
        <w:tc>
          <w:tcPr>
            <w:tcW w:w="1838" w:type="dxa"/>
          </w:tcPr>
          <w:p w14:paraId="4ED32518" w14:textId="77777777" w:rsidR="007C2758" w:rsidRPr="005D0827" w:rsidRDefault="007C2758" w:rsidP="007C2758">
            <w:pPr>
              <w:pStyle w:val="Title2"/>
              <w:spacing w:line="276" w:lineRule="auto"/>
              <w:jc w:val="right"/>
              <w:rPr>
                <w:rFonts w:asciiTheme="majorHAnsi" w:hAnsiTheme="majorHAnsi" w:cstheme="majorHAnsi"/>
                <w:sz w:val="20"/>
                <w:szCs w:val="20"/>
              </w:rPr>
            </w:pPr>
            <w:r w:rsidRPr="005D0827">
              <w:rPr>
                <w:rFonts w:asciiTheme="majorHAnsi" w:hAnsiTheme="majorHAnsi" w:cstheme="majorHAnsi"/>
                <w:color w:val="000000"/>
                <w:sz w:val="20"/>
                <w:szCs w:val="20"/>
              </w:rPr>
              <w:t>14.52</w:t>
            </w:r>
            <w:r w:rsidRPr="005D0827">
              <w:rPr>
                <w:rFonts w:asciiTheme="majorHAnsi" w:hAnsiTheme="majorHAnsi" w:cstheme="majorHAnsi"/>
                <w:sz w:val="20"/>
                <w:szCs w:val="20"/>
              </w:rPr>
              <w:t xml:space="preserve"> (1,265)</w:t>
            </w:r>
          </w:p>
        </w:tc>
        <w:tc>
          <w:tcPr>
            <w:tcW w:w="1949" w:type="dxa"/>
          </w:tcPr>
          <w:p w14:paraId="1542F026" w14:textId="77777777" w:rsidR="007C2758" w:rsidRPr="005D0827" w:rsidRDefault="007C2758" w:rsidP="007C2758">
            <w:pPr>
              <w:pStyle w:val="Title2"/>
              <w:spacing w:line="276" w:lineRule="auto"/>
              <w:jc w:val="right"/>
              <w:rPr>
                <w:rFonts w:asciiTheme="majorHAnsi" w:hAnsiTheme="majorHAnsi" w:cstheme="majorHAnsi"/>
                <w:sz w:val="20"/>
                <w:szCs w:val="20"/>
              </w:rPr>
            </w:pPr>
            <w:r w:rsidRPr="005D0827">
              <w:rPr>
                <w:rFonts w:asciiTheme="majorHAnsi" w:hAnsiTheme="majorHAnsi" w:cstheme="majorHAnsi"/>
                <w:color w:val="000000"/>
                <w:sz w:val="20"/>
                <w:szCs w:val="20"/>
              </w:rPr>
              <w:t>0.05</w:t>
            </w:r>
          </w:p>
        </w:tc>
        <w:tc>
          <w:tcPr>
            <w:tcW w:w="2255" w:type="dxa"/>
          </w:tcPr>
          <w:p w14:paraId="4403A0E5" w14:textId="77777777" w:rsidR="007C2758" w:rsidRPr="005D0827" w:rsidRDefault="007C2758" w:rsidP="007C2758">
            <w:pPr>
              <w:pStyle w:val="Title2"/>
              <w:spacing w:line="276" w:lineRule="auto"/>
              <w:jc w:val="right"/>
              <w:rPr>
                <w:rFonts w:asciiTheme="majorHAnsi" w:hAnsiTheme="majorHAnsi" w:cstheme="majorHAnsi"/>
                <w:sz w:val="20"/>
                <w:szCs w:val="20"/>
              </w:rPr>
            </w:pPr>
            <w:r w:rsidRPr="005D0827">
              <w:rPr>
                <w:rFonts w:asciiTheme="majorHAnsi" w:hAnsiTheme="majorHAnsi" w:cstheme="majorHAnsi"/>
                <w:sz w:val="20"/>
                <w:szCs w:val="20"/>
              </w:rPr>
              <w:t>.009</w:t>
            </w:r>
          </w:p>
        </w:tc>
      </w:tr>
      <w:tr w:rsidR="007C2758" w:rsidRPr="005D0827" w14:paraId="1BB5DE1C" w14:textId="77777777" w:rsidTr="005D0827">
        <w:tc>
          <w:tcPr>
            <w:tcW w:w="2977" w:type="dxa"/>
          </w:tcPr>
          <w:p w14:paraId="6F350775" w14:textId="77777777" w:rsidR="007C2758" w:rsidRPr="005D0827" w:rsidRDefault="007C2758" w:rsidP="007C2758">
            <w:pPr>
              <w:pStyle w:val="Title2"/>
              <w:spacing w:line="276" w:lineRule="auto"/>
              <w:jc w:val="left"/>
              <w:rPr>
                <w:rFonts w:asciiTheme="majorHAnsi" w:hAnsiTheme="majorHAnsi" w:cstheme="majorHAnsi"/>
                <w:sz w:val="20"/>
                <w:szCs w:val="20"/>
              </w:rPr>
            </w:pPr>
            <w:r w:rsidRPr="005D0827">
              <w:rPr>
                <w:rFonts w:ascii="Calibri" w:hAnsi="Calibri" w:cs="Calibri"/>
                <w:sz w:val="20"/>
                <w:szCs w:val="20"/>
              </w:rPr>
              <w:t>Hippocampus (l) - Thalamus (r)</w:t>
            </w:r>
          </w:p>
        </w:tc>
        <w:tc>
          <w:tcPr>
            <w:tcW w:w="1838" w:type="dxa"/>
          </w:tcPr>
          <w:p w14:paraId="606BF56F" w14:textId="77777777" w:rsidR="007C2758" w:rsidRPr="005D0827" w:rsidRDefault="007C2758" w:rsidP="007C2758">
            <w:pPr>
              <w:pStyle w:val="Title2"/>
              <w:spacing w:line="276" w:lineRule="auto"/>
              <w:jc w:val="right"/>
              <w:rPr>
                <w:rFonts w:asciiTheme="majorHAnsi" w:hAnsiTheme="majorHAnsi" w:cstheme="majorHAnsi"/>
                <w:sz w:val="20"/>
                <w:szCs w:val="20"/>
              </w:rPr>
            </w:pPr>
            <w:r w:rsidRPr="005D0827">
              <w:rPr>
                <w:rFonts w:asciiTheme="majorHAnsi" w:hAnsiTheme="majorHAnsi" w:cstheme="majorHAnsi"/>
                <w:sz w:val="20"/>
                <w:szCs w:val="20"/>
              </w:rPr>
              <w:t>13.84 (1,265)</w:t>
            </w:r>
          </w:p>
        </w:tc>
        <w:tc>
          <w:tcPr>
            <w:tcW w:w="1949" w:type="dxa"/>
          </w:tcPr>
          <w:p w14:paraId="28B38CC0" w14:textId="77777777" w:rsidR="007C2758" w:rsidRPr="005D0827" w:rsidRDefault="007C2758" w:rsidP="007C2758">
            <w:pPr>
              <w:pStyle w:val="Title2"/>
              <w:spacing w:line="276" w:lineRule="auto"/>
              <w:jc w:val="right"/>
              <w:rPr>
                <w:rFonts w:asciiTheme="majorHAnsi" w:hAnsiTheme="majorHAnsi" w:cstheme="majorHAnsi"/>
                <w:sz w:val="20"/>
                <w:szCs w:val="20"/>
              </w:rPr>
            </w:pPr>
            <w:r w:rsidRPr="005D0827">
              <w:rPr>
                <w:rFonts w:asciiTheme="majorHAnsi" w:hAnsiTheme="majorHAnsi" w:cstheme="majorHAnsi"/>
                <w:color w:val="000000"/>
                <w:sz w:val="20"/>
                <w:szCs w:val="20"/>
              </w:rPr>
              <w:t>0.05</w:t>
            </w:r>
          </w:p>
        </w:tc>
        <w:tc>
          <w:tcPr>
            <w:tcW w:w="2255" w:type="dxa"/>
          </w:tcPr>
          <w:p w14:paraId="0B2B6B09" w14:textId="77777777" w:rsidR="007C2758" w:rsidRPr="005D0827" w:rsidRDefault="007C2758" w:rsidP="007C2758">
            <w:pPr>
              <w:pStyle w:val="Title2"/>
              <w:spacing w:line="276" w:lineRule="auto"/>
              <w:jc w:val="right"/>
              <w:rPr>
                <w:rFonts w:asciiTheme="majorHAnsi" w:hAnsiTheme="majorHAnsi" w:cstheme="majorHAnsi"/>
                <w:sz w:val="20"/>
                <w:szCs w:val="20"/>
              </w:rPr>
            </w:pPr>
            <w:r w:rsidRPr="005D0827">
              <w:rPr>
                <w:rFonts w:asciiTheme="majorHAnsi" w:hAnsiTheme="majorHAnsi" w:cstheme="majorHAnsi"/>
                <w:sz w:val="20"/>
                <w:szCs w:val="20"/>
              </w:rPr>
              <w:t>.012</w:t>
            </w:r>
          </w:p>
        </w:tc>
      </w:tr>
      <w:tr w:rsidR="001C490B" w:rsidRPr="005D0827" w14:paraId="6005E7EE" w14:textId="77777777" w:rsidTr="005D0827">
        <w:tc>
          <w:tcPr>
            <w:tcW w:w="2977" w:type="dxa"/>
          </w:tcPr>
          <w:p w14:paraId="2B16A799" w14:textId="77777777" w:rsidR="001C490B" w:rsidRPr="005D0827" w:rsidRDefault="001C490B" w:rsidP="007C2758">
            <w:pPr>
              <w:pStyle w:val="Title2"/>
              <w:spacing w:line="276" w:lineRule="auto"/>
              <w:jc w:val="left"/>
              <w:rPr>
                <w:rFonts w:asciiTheme="majorHAnsi" w:hAnsiTheme="majorHAnsi" w:cstheme="majorHAnsi"/>
                <w:sz w:val="20"/>
                <w:szCs w:val="20"/>
              </w:rPr>
            </w:pPr>
            <w:r w:rsidRPr="005D0827">
              <w:rPr>
                <w:rFonts w:asciiTheme="majorHAnsi" w:hAnsiTheme="majorHAnsi" w:cstheme="majorHAnsi"/>
                <w:i/>
                <w:sz w:val="20"/>
                <w:szCs w:val="20"/>
              </w:rPr>
              <w:t>Hippocampus</w:t>
            </w:r>
            <w:r w:rsidR="007C2758" w:rsidRPr="005D0827">
              <w:rPr>
                <w:rFonts w:asciiTheme="majorHAnsi" w:hAnsiTheme="majorHAnsi" w:cstheme="majorHAnsi"/>
                <w:i/>
                <w:sz w:val="20"/>
                <w:szCs w:val="20"/>
              </w:rPr>
              <w:t xml:space="preserve"> (l) – Thalamus (</w:t>
            </w:r>
            <w:r w:rsidRPr="005D0827">
              <w:rPr>
                <w:rFonts w:asciiTheme="majorHAnsi" w:hAnsiTheme="majorHAnsi" w:cstheme="majorHAnsi"/>
                <w:i/>
                <w:sz w:val="20"/>
                <w:szCs w:val="20"/>
              </w:rPr>
              <w:t>l</w:t>
            </w:r>
            <w:r w:rsidR="007C2758" w:rsidRPr="005D0827">
              <w:rPr>
                <w:rFonts w:asciiTheme="majorHAnsi" w:hAnsiTheme="majorHAnsi" w:cstheme="majorHAnsi"/>
                <w:i/>
                <w:sz w:val="20"/>
                <w:szCs w:val="20"/>
              </w:rPr>
              <w:t>)</w:t>
            </w:r>
          </w:p>
        </w:tc>
        <w:tc>
          <w:tcPr>
            <w:tcW w:w="1838" w:type="dxa"/>
          </w:tcPr>
          <w:p w14:paraId="1F2860BE" w14:textId="77777777" w:rsidR="001C490B" w:rsidRPr="005D0827" w:rsidRDefault="001C490B" w:rsidP="00E42759">
            <w:pPr>
              <w:pStyle w:val="Title2"/>
              <w:spacing w:line="276" w:lineRule="auto"/>
              <w:jc w:val="right"/>
              <w:rPr>
                <w:rFonts w:asciiTheme="majorHAnsi" w:hAnsiTheme="majorHAnsi" w:cstheme="majorHAnsi"/>
                <w:sz w:val="20"/>
                <w:szCs w:val="20"/>
              </w:rPr>
            </w:pPr>
            <w:r w:rsidRPr="005D0827">
              <w:rPr>
                <w:rFonts w:asciiTheme="majorHAnsi" w:hAnsiTheme="majorHAnsi" w:cstheme="majorHAnsi"/>
                <w:i/>
                <w:sz w:val="20"/>
                <w:szCs w:val="20"/>
              </w:rPr>
              <w:t>12.53 (1,265)</w:t>
            </w:r>
          </w:p>
        </w:tc>
        <w:tc>
          <w:tcPr>
            <w:tcW w:w="1949" w:type="dxa"/>
          </w:tcPr>
          <w:p w14:paraId="6B14096D" w14:textId="77777777" w:rsidR="001C490B" w:rsidRPr="005D0827" w:rsidRDefault="001C490B" w:rsidP="00E42759">
            <w:pPr>
              <w:pStyle w:val="Title2"/>
              <w:spacing w:line="276" w:lineRule="auto"/>
              <w:jc w:val="right"/>
              <w:rPr>
                <w:rFonts w:asciiTheme="majorHAnsi" w:hAnsiTheme="majorHAnsi" w:cstheme="majorHAnsi"/>
                <w:sz w:val="20"/>
                <w:szCs w:val="20"/>
              </w:rPr>
            </w:pPr>
            <w:r w:rsidRPr="005D0827">
              <w:rPr>
                <w:rFonts w:asciiTheme="majorHAnsi" w:hAnsiTheme="majorHAnsi" w:cstheme="majorHAnsi"/>
                <w:i/>
                <w:sz w:val="20"/>
                <w:szCs w:val="20"/>
              </w:rPr>
              <w:t>0.05</w:t>
            </w:r>
          </w:p>
        </w:tc>
        <w:tc>
          <w:tcPr>
            <w:tcW w:w="2255" w:type="dxa"/>
          </w:tcPr>
          <w:p w14:paraId="7ABA8179" w14:textId="77777777" w:rsidR="001C490B" w:rsidRPr="005D0827" w:rsidRDefault="001C490B" w:rsidP="00E42759">
            <w:pPr>
              <w:pStyle w:val="Title2"/>
              <w:spacing w:line="276" w:lineRule="auto"/>
              <w:jc w:val="right"/>
              <w:rPr>
                <w:rFonts w:asciiTheme="majorHAnsi" w:hAnsiTheme="majorHAnsi" w:cstheme="majorHAnsi"/>
                <w:sz w:val="20"/>
                <w:szCs w:val="20"/>
              </w:rPr>
            </w:pPr>
            <w:r w:rsidRPr="005D0827">
              <w:rPr>
                <w:rFonts w:asciiTheme="majorHAnsi" w:hAnsiTheme="majorHAnsi" w:cstheme="majorHAnsi"/>
                <w:i/>
                <w:sz w:val="20"/>
                <w:szCs w:val="20"/>
              </w:rPr>
              <w:t>.020</w:t>
            </w:r>
          </w:p>
        </w:tc>
      </w:tr>
      <w:tr w:rsidR="007C2758" w:rsidRPr="005D0827" w14:paraId="5BF51C55" w14:textId="77777777" w:rsidTr="005D0827">
        <w:tc>
          <w:tcPr>
            <w:tcW w:w="2977" w:type="dxa"/>
          </w:tcPr>
          <w:p w14:paraId="5D9F81BB" w14:textId="77777777" w:rsidR="007C2758" w:rsidRPr="005D0827" w:rsidRDefault="007C2758" w:rsidP="007C2758">
            <w:pPr>
              <w:pStyle w:val="Title2"/>
              <w:spacing w:line="276" w:lineRule="auto"/>
              <w:jc w:val="left"/>
              <w:rPr>
                <w:rFonts w:asciiTheme="majorHAnsi" w:hAnsiTheme="majorHAnsi" w:cstheme="majorHAnsi"/>
                <w:sz w:val="20"/>
                <w:szCs w:val="20"/>
              </w:rPr>
            </w:pPr>
            <w:r w:rsidRPr="005D0827">
              <w:rPr>
                <w:rFonts w:ascii="Calibri" w:hAnsi="Calibri" w:cs="Calibri"/>
                <w:sz w:val="20"/>
                <w:szCs w:val="20"/>
              </w:rPr>
              <w:t>Amygdala (l) - Thalamus (l)</w:t>
            </w:r>
          </w:p>
        </w:tc>
        <w:tc>
          <w:tcPr>
            <w:tcW w:w="1838" w:type="dxa"/>
          </w:tcPr>
          <w:p w14:paraId="4B40CED4" w14:textId="77777777" w:rsidR="007C2758" w:rsidRPr="005D0827" w:rsidRDefault="007C2758" w:rsidP="007C2758">
            <w:pPr>
              <w:pStyle w:val="Title2"/>
              <w:spacing w:line="276" w:lineRule="auto"/>
              <w:jc w:val="right"/>
              <w:rPr>
                <w:rFonts w:asciiTheme="majorHAnsi" w:hAnsiTheme="majorHAnsi" w:cstheme="majorHAnsi"/>
                <w:sz w:val="20"/>
                <w:szCs w:val="20"/>
              </w:rPr>
            </w:pPr>
            <w:r w:rsidRPr="005D0827">
              <w:rPr>
                <w:rFonts w:asciiTheme="majorHAnsi" w:hAnsiTheme="majorHAnsi" w:cstheme="majorHAnsi"/>
                <w:color w:val="000000"/>
                <w:sz w:val="20"/>
                <w:szCs w:val="20"/>
              </w:rPr>
              <w:t>19.71</w:t>
            </w:r>
            <w:r w:rsidRPr="005D0827">
              <w:rPr>
                <w:rFonts w:asciiTheme="majorHAnsi" w:hAnsiTheme="majorHAnsi" w:cstheme="majorHAnsi"/>
                <w:sz w:val="20"/>
                <w:szCs w:val="20"/>
              </w:rPr>
              <w:t xml:space="preserve"> (1,265)</w:t>
            </w:r>
          </w:p>
        </w:tc>
        <w:tc>
          <w:tcPr>
            <w:tcW w:w="1949" w:type="dxa"/>
          </w:tcPr>
          <w:p w14:paraId="104B8A70" w14:textId="77777777" w:rsidR="007C2758" w:rsidRPr="005D0827" w:rsidRDefault="007C2758" w:rsidP="007C2758">
            <w:pPr>
              <w:pStyle w:val="Title2"/>
              <w:spacing w:line="276" w:lineRule="auto"/>
              <w:jc w:val="right"/>
              <w:rPr>
                <w:rFonts w:asciiTheme="majorHAnsi" w:hAnsiTheme="majorHAnsi" w:cstheme="majorHAnsi"/>
                <w:sz w:val="20"/>
                <w:szCs w:val="20"/>
              </w:rPr>
            </w:pPr>
            <w:r w:rsidRPr="005D0827">
              <w:rPr>
                <w:rFonts w:asciiTheme="majorHAnsi" w:hAnsiTheme="majorHAnsi" w:cstheme="majorHAnsi"/>
                <w:color w:val="000000"/>
                <w:sz w:val="20"/>
                <w:szCs w:val="20"/>
              </w:rPr>
              <w:t>0.07</w:t>
            </w:r>
          </w:p>
        </w:tc>
        <w:tc>
          <w:tcPr>
            <w:tcW w:w="2255" w:type="dxa"/>
          </w:tcPr>
          <w:p w14:paraId="3D0AA1FC" w14:textId="77777777" w:rsidR="007C2758" w:rsidRPr="005D0827" w:rsidRDefault="007C2758" w:rsidP="007C2758">
            <w:pPr>
              <w:pStyle w:val="Title2"/>
              <w:spacing w:line="276" w:lineRule="auto"/>
              <w:jc w:val="right"/>
              <w:rPr>
                <w:rFonts w:asciiTheme="majorHAnsi" w:hAnsiTheme="majorHAnsi" w:cstheme="majorHAnsi"/>
                <w:sz w:val="20"/>
                <w:szCs w:val="20"/>
              </w:rPr>
            </w:pPr>
            <w:r w:rsidRPr="005D0827">
              <w:rPr>
                <w:rFonts w:asciiTheme="majorHAnsi" w:hAnsiTheme="majorHAnsi" w:cstheme="majorHAnsi"/>
                <w:sz w:val="20"/>
                <w:szCs w:val="20"/>
              </w:rPr>
              <w:t>.003</w:t>
            </w:r>
          </w:p>
        </w:tc>
      </w:tr>
      <w:tr w:rsidR="007C2758" w:rsidRPr="005D0827" w14:paraId="6B52E239" w14:textId="77777777" w:rsidTr="005D0827">
        <w:tc>
          <w:tcPr>
            <w:tcW w:w="2977" w:type="dxa"/>
          </w:tcPr>
          <w:p w14:paraId="654CD646" w14:textId="77777777" w:rsidR="007C2758" w:rsidRPr="005D0827" w:rsidRDefault="007C2758" w:rsidP="007C2758">
            <w:pPr>
              <w:pStyle w:val="Title2"/>
              <w:spacing w:line="276" w:lineRule="auto"/>
              <w:jc w:val="left"/>
              <w:rPr>
                <w:rFonts w:asciiTheme="majorHAnsi" w:hAnsiTheme="majorHAnsi" w:cstheme="majorHAnsi"/>
                <w:sz w:val="20"/>
                <w:szCs w:val="20"/>
              </w:rPr>
            </w:pPr>
            <w:r w:rsidRPr="005D0827">
              <w:rPr>
                <w:rFonts w:ascii="Calibri" w:hAnsi="Calibri" w:cs="Calibri"/>
                <w:sz w:val="20"/>
                <w:szCs w:val="20"/>
              </w:rPr>
              <w:t>Amygdala (l) - Thalamus  (r)</w:t>
            </w:r>
          </w:p>
        </w:tc>
        <w:tc>
          <w:tcPr>
            <w:tcW w:w="1838" w:type="dxa"/>
          </w:tcPr>
          <w:p w14:paraId="4FC51CC3" w14:textId="77777777" w:rsidR="007C2758" w:rsidRPr="005D0827" w:rsidRDefault="007C2758" w:rsidP="007C2758">
            <w:pPr>
              <w:pStyle w:val="Title2"/>
              <w:spacing w:line="276" w:lineRule="auto"/>
              <w:jc w:val="right"/>
              <w:rPr>
                <w:rFonts w:asciiTheme="majorHAnsi" w:hAnsiTheme="majorHAnsi" w:cstheme="majorHAnsi"/>
                <w:sz w:val="20"/>
                <w:szCs w:val="20"/>
              </w:rPr>
            </w:pPr>
            <w:r w:rsidRPr="005D0827">
              <w:rPr>
                <w:rFonts w:asciiTheme="majorHAnsi" w:hAnsiTheme="majorHAnsi" w:cstheme="majorHAnsi"/>
                <w:color w:val="000000"/>
                <w:sz w:val="20"/>
                <w:szCs w:val="20"/>
              </w:rPr>
              <w:t xml:space="preserve">20.79 </w:t>
            </w:r>
            <w:r w:rsidRPr="005D0827">
              <w:rPr>
                <w:rFonts w:asciiTheme="majorHAnsi" w:hAnsiTheme="majorHAnsi" w:cstheme="majorHAnsi"/>
                <w:sz w:val="20"/>
                <w:szCs w:val="20"/>
              </w:rPr>
              <w:t xml:space="preserve"> (1,265)</w:t>
            </w:r>
          </w:p>
        </w:tc>
        <w:tc>
          <w:tcPr>
            <w:tcW w:w="1949" w:type="dxa"/>
          </w:tcPr>
          <w:p w14:paraId="57ED3CCE" w14:textId="77777777" w:rsidR="007C2758" w:rsidRPr="005D0827" w:rsidRDefault="007C2758" w:rsidP="007C2758">
            <w:pPr>
              <w:pStyle w:val="Title2"/>
              <w:spacing w:line="276" w:lineRule="auto"/>
              <w:jc w:val="right"/>
              <w:rPr>
                <w:rFonts w:asciiTheme="majorHAnsi" w:hAnsiTheme="majorHAnsi" w:cstheme="majorHAnsi"/>
                <w:sz w:val="20"/>
                <w:szCs w:val="20"/>
              </w:rPr>
            </w:pPr>
            <w:r w:rsidRPr="005D0827">
              <w:rPr>
                <w:rFonts w:asciiTheme="majorHAnsi" w:hAnsiTheme="majorHAnsi" w:cstheme="majorHAnsi"/>
                <w:color w:val="000000"/>
                <w:sz w:val="20"/>
                <w:szCs w:val="20"/>
              </w:rPr>
              <w:t>0.07</w:t>
            </w:r>
          </w:p>
        </w:tc>
        <w:tc>
          <w:tcPr>
            <w:tcW w:w="2255" w:type="dxa"/>
          </w:tcPr>
          <w:p w14:paraId="43428E1E" w14:textId="77777777" w:rsidR="007C2758" w:rsidRPr="005D0827" w:rsidRDefault="007C2758" w:rsidP="007C2758">
            <w:pPr>
              <w:pStyle w:val="Title2"/>
              <w:spacing w:line="276" w:lineRule="auto"/>
              <w:jc w:val="right"/>
              <w:rPr>
                <w:rFonts w:asciiTheme="majorHAnsi" w:hAnsiTheme="majorHAnsi" w:cstheme="majorHAnsi"/>
                <w:sz w:val="20"/>
                <w:szCs w:val="20"/>
              </w:rPr>
            </w:pPr>
            <w:r w:rsidRPr="005D0827">
              <w:rPr>
                <w:rFonts w:asciiTheme="majorHAnsi" w:hAnsiTheme="majorHAnsi" w:cstheme="majorHAnsi"/>
                <w:sz w:val="20"/>
                <w:szCs w:val="20"/>
              </w:rPr>
              <w:t>.003</w:t>
            </w:r>
          </w:p>
        </w:tc>
      </w:tr>
      <w:tr w:rsidR="001C490B" w:rsidRPr="005D0827" w14:paraId="692E6646" w14:textId="77777777" w:rsidTr="005D0827">
        <w:tc>
          <w:tcPr>
            <w:tcW w:w="2977" w:type="dxa"/>
          </w:tcPr>
          <w:p w14:paraId="65BD8FED" w14:textId="77777777" w:rsidR="001C490B" w:rsidRPr="005D0827" w:rsidRDefault="001C490B" w:rsidP="00E42759">
            <w:pPr>
              <w:pStyle w:val="Title2"/>
              <w:spacing w:line="276" w:lineRule="auto"/>
              <w:jc w:val="left"/>
              <w:rPr>
                <w:rFonts w:asciiTheme="majorHAnsi" w:hAnsiTheme="majorHAnsi" w:cstheme="majorHAnsi"/>
                <w:b/>
                <w:bCs/>
                <w:sz w:val="20"/>
                <w:szCs w:val="20"/>
                <w:lang w:val="en-GB"/>
              </w:rPr>
            </w:pPr>
          </w:p>
          <w:p w14:paraId="3447749B" w14:textId="77777777" w:rsidR="001C490B" w:rsidRPr="005D0827" w:rsidRDefault="001C490B" w:rsidP="00E42759">
            <w:pPr>
              <w:pStyle w:val="Title2"/>
              <w:spacing w:line="276" w:lineRule="auto"/>
              <w:jc w:val="left"/>
              <w:rPr>
                <w:rFonts w:asciiTheme="majorHAnsi" w:hAnsiTheme="majorHAnsi" w:cstheme="majorHAnsi"/>
                <w:sz w:val="20"/>
                <w:szCs w:val="20"/>
              </w:rPr>
            </w:pPr>
            <w:r w:rsidRPr="005D0827">
              <w:rPr>
                <w:rFonts w:asciiTheme="majorHAnsi" w:hAnsiTheme="majorHAnsi" w:cstheme="majorHAnsi"/>
                <w:b/>
                <w:bCs/>
                <w:sz w:val="20"/>
                <w:szCs w:val="20"/>
                <w:lang w:val="en-GB"/>
              </w:rPr>
              <w:t>SAD vs. HC</w:t>
            </w:r>
          </w:p>
        </w:tc>
        <w:tc>
          <w:tcPr>
            <w:tcW w:w="1838" w:type="dxa"/>
          </w:tcPr>
          <w:p w14:paraId="34511B4D" w14:textId="77777777" w:rsidR="001C490B" w:rsidRPr="005D0827" w:rsidRDefault="001C490B" w:rsidP="00E42759">
            <w:pPr>
              <w:pStyle w:val="Title2"/>
              <w:spacing w:line="276" w:lineRule="auto"/>
              <w:jc w:val="right"/>
              <w:rPr>
                <w:rFonts w:asciiTheme="majorHAnsi" w:hAnsiTheme="majorHAnsi" w:cstheme="majorHAnsi"/>
                <w:sz w:val="20"/>
                <w:szCs w:val="20"/>
              </w:rPr>
            </w:pPr>
          </w:p>
        </w:tc>
        <w:tc>
          <w:tcPr>
            <w:tcW w:w="1949" w:type="dxa"/>
          </w:tcPr>
          <w:p w14:paraId="26912D45" w14:textId="77777777" w:rsidR="001C490B" w:rsidRPr="005D0827" w:rsidRDefault="001C490B" w:rsidP="00E42759">
            <w:pPr>
              <w:pStyle w:val="Title2"/>
              <w:spacing w:line="276" w:lineRule="auto"/>
              <w:jc w:val="right"/>
              <w:rPr>
                <w:rFonts w:asciiTheme="majorHAnsi" w:hAnsiTheme="majorHAnsi" w:cstheme="majorHAnsi"/>
                <w:sz w:val="20"/>
                <w:szCs w:val="20"/>
              </w:rPr>
            </w:pPr>
          </w:p>
        </w:tc>
        <w:tc>
          <w:tcPr>
            <w:tcW w:w="2255" w:type="dxa"/>
          </w:tcPr>
          <w:p w14:paraId="2A8270CE" w14:textId="77777777" w:rsidR="001C490B" w:rsidRPr="005D0827" w:rsidRDefault="001C490B" w:rsidP="00E42759">
            <w:pPr>
              <w:pStyle w:val="Title2"/>
              <w:spacing w:line="276" w:lineRule="auto"/>
              <w:jc w:val="right"/>
              <w:rPr>
                <w:rFonts w:asciiTheme="majorHAnsi" w:hAnsiTheme="majorHAnsi" w:cstheme="majorHAnsi"/>
                <w:sz w:val="20"/>
                <w:szCs w:val="20"/>
              </w:rPr>
            </w:pPr>
          </w:p>
        </w:tc>
      </w:tr>
      <w:tr w:rsidR="001C490B" w:rsidRPr="005D0827" w14:paraId="57FF8C28" w14:textId="77777777" w:rsidTr="005D0827">
        <w:trPr>
          <w:trHeight w:val="45"/>
        </w:trPr>
        <w:tc>
          <w:tcPr>
            <w:tcW w:w="2977" w:type="dxa"/>
          </w:tcPr>
          <w:p w14:paraId="34168AA9" w14:textId="77777777" w:rsidR="001C490B" w:rsidRPr="005D0827" w:rsidRDefault="007C2758" w:rsidP="009F4E5D">
            <w:pPr>
              <w:pStyle w:val="Title2"/>
              <w:spacing w:line="276" w:lineRule="auto"/>
              <w:jc w:val="left"/>
              <w:rPr>
                <w:rFonts w:asciiTheme="majorHAnsi" w:hAnsiTheme="majorHAnsi" w:cstheme="majorHAnsi"/>
                <w:b/>
                <w:bCs/>
                <w:sz w:val="20"/>
                <w:szCs w:val="20"/>
                <w:lang w:val="en-GB"/>
              </w:rPr>
            </w:pPr>
            <w:r w:rsidRPr="005D0827">
              <w:rPr>
                <w:rFonts w:asciiTheme="majorHAnsi" w:hAnsiTheme="majorHAnsi" w:cstheme="majorHAnsi"/>
                <w:sz w:val="20"/>
                <w:szCs w:val="20"/>
              </w:rPr>
              <w:t>posterior Insula (</w:t>
            </w:r>
            <w:r w:rsidR="001C490B" w:rsidRPr="005D0827">
              <w:rPr>
                <w:rFonts w:asciiTheme="majorHAnsi" w:hAnsiTheme="majorHAnsi" w:cstheme="majorHAnsi"/>
                <w:sz w:val="20"/>
                <w:szCs w:val="20"/>
              </w:rPr>
              <w:t>l</w:t>
            </w:r>
            <w:r w:rsidRPr="005D0827">
              <w:rPr>
                <w:rFonts w:asciiTheme="majorHAnsi" w:hAnsiTheme="majorHAnsi" w:cstheme="majorHAnsi"/>
                <w:sz w:val="20"/>
                <w:szCs w:val="20"/>
              </w:rPr>
              <w:t>)</w:t>
            </w:r>
            <w:r w:rsidR="001C490B" w:rsidRPr="005D0827">
              <w:rPr>
                <w:rFonts w:asciiTheme="majorHAnsi" w:hAnsiTheme="majorHAnsi" w:cstheme="majorHAnsi"/>
                <w:sz w:val="20"/>
                <w:szCs w:val="20"/>
              </w:rPr>
              <w:t xml:space="preserve"> </w:t>
            </w:r>
            <w:r w:rsidRPr="005D0827">
              <w:rPr>
                <w:rFonts w:asciiTheme="majorHAnsi" w:hAnsiTheme="majorHAnsi" w:cstheme="majorHAnsi"/>
                <w:sz w:val="20"/>
                <w:szCs w:val="20"/>
              </w:rPr>
              <w:t>-</w:t>
            </w:r>
            <w:r w:rsidR="001C490B" w:rsidRPr="005D0827">
              <w:rPr>
                <w:rFonts w:asciiTheme="majorHAnsi" w:hAnsiTheme="majorHAnsi" w:cstheme="majorHAnsi"/>
                <w:sz w:val="20"/>
                <w:szCs w:val="20"/>
              </w:rPr>
              <w:t xml:space="preserve"> OF</w:t>
            </w:r>
            <w:r w:rsidRPr="005D0827">
              <w:rPr>
                <w:rFonts w:asciiTheme="majorHAnsi" w:hAnsiTheme="majorHAnsi" w:cstheme="majorHAnsi"/>
                <w:sz w:val="20"/>
                <w:szCs w:val="20"/>
              </w:rPr>
              <w:t>C (r)</w:t>
            </w:r>
          </w:p>
        </w:tc>
        <w:tc>
          <w:tcPr>
            <w:tcW w:w="1838" w:type="dxa"/>
          </w:tcPr>
          <w:p w14:paraId="5FD23934" w14:textId="77777777" w:rsidR="001C490B" w:rsidRPr="005D0827" w:rsidRDefault="001C490B" w:rsidP="00E42759">
            <w:pPr>
              <w:pStyle w:val="Title2"/>
              <w:spacing w:line="276" w:lineRule="auto"/>
              <w:jc w:val="right"/>
              <w:rPr>
                <w:rFonts w:asciiTheme="majorHAnsi" w:hAnsiTheme="majorHAnsi" w:cstheme="majorHAnsi"/>
                <w:sz w:val="20"/>
                <w:szCs w:val="20"/>
              </w:rPr>
            </w:pPr>
            <w:r w:rsidRPr="005D0827">
              <w:rPr>
                <w:rFonts w:asciiTheme="majorHAnsi" w:hAnsiTheme="majorHAnsi" w:cstheme="majorHAnsi"/>
                <w:sz w:val="20"/>
                <w:szCs w:val="20"/>
              </w:rPr>
              <w:t>15.45 (1,189)</w:t>
            </w:r>
          </w:p>
        </w:tc>
        <w:tc>
          <w:tcPr>
            <w:tcW w:w="1949" w:type="dxa"/>
          </w:tcPr>
          <w:p w14:paraId="1EE9687E" w14:textId="77777777" w:rsidR="001C490B" w:rsidRPr="005D0827" w:rsidRDefault="001C490B" w:rsidP="00E42759">
            <w:pPr>
              <w:pStyle w:val="Title2"/>
              <w:spacing w:line="276" w:lineRule="auto"/>
              <w:jc w:val="right"/>
              <w:rPr>
                <w:rFonts w:asciiTheme="majorHAnsi" w:hAnsiTheme="majorHAnsi" w:cstheme="majorHAnsi"/>
                <w:sz w:val="20"/>
                <w:szCs w:val="20"/>
              </w:rPr>
            </w:pPr>
            <w:r w:rsidRPr="005D0827">
              <w:rPr>
                <w:rFonts w:asciiTheme="majorHAnsi" w:hAnsiTheme="majorHAnsi" w:cstheme="majorHAnsi"/>
                <w:color w:val="000000"/>
                <w:sz w:val="20"/>
                <w:szCs w:val="20"/>
              </w:rPr>
              <w:t>0.07</w:t>
            </w:r>
          </w:p>
        </w:tc>
        <w:tc>
          <w:tcPr>
            <w:tcW w:w="2255" w:type="dxa"/>
          </w:tcPr>
          <w:p w14:paraId="7B5A7320" w14:textId="77777777" w:rsidR="001C490B" w:rsidRPr="005D0827" w:rsidRDefault="001C490B" w:rsidP="00E42759">
            <w:pPr>
              <w:pStyle w:val="Title2"/>
              <w:spacing w:line="276" w:lineRule="auto"/>
              <w:jc w:val="right"/>
              <w:rPr>
                <w:rFonts w:asciiTheme="majorHAnsi" w:hAnsiTheme="majorHAnsi" w:cstheme="majorHAnsi"/>
                <w:sz w:val="20"/>
                <w:szCs w:val="20"/>
              </w:rPr>
            </w:pPr>
            <w:r w:rsidRPr="005D0827">
              <w:rPr>
                <w:rFonts w:asciiTheme="majorHAnsi" w:hAnsiTheme="majorHAnsi" w:cstheme="majorHAnsi"/>
                <w:sz w:val="20"/>
                <w:szCs w:val="20"/>
                <w:lang w:val="en-GB"/>
              </w:rPr>
              <w:t>.043</w:t>
            </w:r>
          </w:p>
        </w:tc>
      </w:tr>
      <w:tr w:rsidR="001C490B" w:rsidRPr="005D0827" w14:paraId="283F5373" w14:textId="77777777" w:rsidTr="005D0827">
        <w:trPr>
          <w:trHeight w:val="45"/>
        </w:trPr>
        <w:tc>
          <w:tcPr>
            <w:tcW w:w="2977" w:type="dxa"/>
          </w:tcPr>
          <w:p w14:paraId="01B0CC5A" w14:textId="77777777" w:rsidR="001C490B" w:rsidRPr="005D0827" w:rsidRDefault="001C490B" w:rsidP="00E42759">
            <w:pPr>
              <w:pStyle w:val="Title2"/>
              <w:spacing w:line="276" w:lineRule="auto"/>
              <w:jc w:val="left"/>
              <w:rPr>
                <w:rFonts w:asciiTheme="majorHAnsi" w:hAnsiTheme="majorHAnsi" w:cstheme="majorHAnsi"/>
                <w:b/>
                <w:bCs/>
                <w:sz w:val="20"/>
                <w:szCs w:val="20"/>
                <w:lang w:val="en-GB"/>
              </w:rPr>
            </w:pPr>
          </w:p>
          <w:p w14:paraId="769C48CC" w14:textId="77777777" w:rsidR="001C490B" w:rsidRPr="005D0827" w:rsidRDefault="001C490B" w:rsidP="00E42759">
            <w:pPr>
              <w:pStyle w:val="Title2"/>
              <w:spacing w:line="276" w:lineRule="auto"/>
              <w:jc w:val="left"/>
              <w:rPr>
                <w:rFonts w:asciiTheme="majorHAnsi" w:hAnsiTheme="majorHAnsi" w:cstheme="majorHAnsi"/>
                <w:sz w:val="20"/>
                <w:szCs w:val="20"/>
              </w:rPr>
            </w:pPr>
            <w:r w:rsidRPr="005D0827">
              <w:rPr>
                <w:rFonts w:asciiTheme="majorHAnsi" w:hAnsiTheme="majorHAnsi" w:cstheme="majorHAnsi"/>
                <w:b/>
                <w:bCs/>
                <w:sz w:val="20"/>
                <w:szCs w:val="20"/>
                <w:lang w:val="en-GB"/>
              </w:rPr>
              <w:t>SP vs. HC</w:t>
            </w:r>
          </w:p>
        </w:tc>
        <w:tc>
          <w:tcPr>
            <w:tcW w:w="1838" w:type="dxa"/>
          </w:tcPr>
          <w:p w14:paraId="64A1AB7A" w14:textId="77777777" w:rsidR="001C490B" w:rsidRPr="005D0827" w:rsidRDefault="001C490B" w:rsidP="00E42759">
            <w:pPr>
              <w:pStyle w:val="Title2"/>
              <w:spacing w:line="276" w:lineRule="auto"/>
              <w:jc w:val="right"/>
              <w:rPr>
                <w:rFonts w:asciiTheme="majorHAnsi" w:hAnsiTheme="majorHAnsi" w:cstheme="majorHAnsi"/>
                <w:sz w:val="20"/>
                <w:szCs w:val="20"/>
              </w:rPr>
            </w:pPr>
          </w:p>
        </w:tc>
        <w:tc>
          <w:tcPr>
            <w:tcW w:w="1949" w:type="dxa"/>
          </w:tcPr>
          <w:p w14:paraId="293C5158" w14:textId="77777777" w:rsidR="001C490B" w:rsidRPr="005D0827" w:rsidRDefault="001C490B" w:rsidP="00E42759">
            <w:pPr>
              <w:pStyle w:val="Title2"/>
              <w:spacing w:line="276" w:lineRule="auto"/>
              <w:jc w:val="right"/>
              <w:rPr>
                <w:rFonts w:asciiTheme="majorHAnsi" w:hAnsiTheme="majorHAnsi" w:cstheme="majorHAnsi"/>
                <w:color w:val="000000"/>
                <w:sz w:val="20"/>
                <w:szCs w:val="20"/>
              </w:rPr>
            </w:pPr>
          </w:p>
        </w:tc>
        <w:tc>
          <w:tcPr>
            <w:tcW w:w="2255" w:type="dxa"/>
          </w:tcPr>
          <w:p w14:paraId="0A0977A3" w14:textId="77777777" w:rsidR="001C490B" w:rsidRPr="005D0827" w:rsidRDefault="001C490B" w:rsidP="00E42759">
            <w:pPr>
              <w:pStyle w:val="Title2"/>
              <w:spacing w:line="276" w:lineRule="auto"/>
              <w:jc w:val="right"/>
              <w:rPr>
                <w:rFonts w:asciiTheme="majorHAnsi" w:hAnsiTheme="majorHAnsi" w:cstheme="majorHAnsi"/>
                <w:sz w:val="20"/>
                <w:szCs w:val="20"/>
                <w:lang w:val="en-GB"/>
              </w:rPr>
            </w:pPr>
          </w:p>
        </w:tc>
      </w:tr>
      <w:tr w:rsidR="001C490B" w:rsidRPr="005D0827" w14:paraId="4EB71429" w14:textId="77777777" w:rsidTr="005D0827">
        <w:trPr>
          <w:trHeight w:val="45"/>
        </w:trPr>
        <w:tc>
          <w:tcPr>
            <w:tcW w:w="2977" w:type="dxa"/>
          </w:tcPr>
          <w:p w14:paraId="20713533" w14:textId="77777777" w:rsidR="001C490B" w:rsidRPr="005D0827" w:rsidRDefault="001C490B" w:rsidP="00E42759">
            <w:pPr>
              <w:pStyle w:val="Title2"/>
              <w:spacing w:line="276" w:lineRule="auto"/>
              <w:jc w:val="left"/>
              <w:rPr>
                <w:rFonts w:asciiTheme="majorHAnsi" w:hAnsiTheme="majorHAnsi" w:cstheme="majorHAnsi"/>
                <w:sz w:val="20"/>
                <w:szCs w:val="20"/>
              </w:rPr>
            </w:pPr>
            <w:r w:rsidRPr="005D0827">
              <w:rPr>
                <w:rFonts w:asciiTheme="majorHAnsi" w:hAnsiTheme="majorHAnsi" w:cstheme="majorHAnsi"/>
                <w:sz w:val="20"/>
                <w:szCs w:val="20"/>
              </w:rPr>
              <w:t>No significant results</w:t>
            </w:r>
          </w:p>
        </w:tc>
        <w:tc>
          <w:tcPr>
            <w:tcW w:w="1838" w:type="dxa"/>
          </w:tcPr>
          <w:p w14:paraId="3212B7E0" w14:textId="77777777" w:rsidR="001C490B" w:rsidRPr="005D0827" w:rsidRDefault="001C490B" w:rsidP="00E42759">
            <w:pPr>
              <w:pStyle w:val="Title2"/>
              <w:spacing w:line="276" w:lineRule="auto"/>
              <w:jc w:val="right"/>
              <w:rPr>
                <w:rFonts w:asciiTheme="majorHAnsi" w:hAnsiTheme="majorHAnsi" w:cstheme="majorHAnsi"/>
                <w:sz w:val="20"/>
                <w:szCs w:val="20"/>
              </w:rPr>
            </w:pPr>
          </w:p>
        </w:tc>
        <w:tc>
          <w:tcPr>
            <w:tcW w:w="1949" w:type="dxa"/>
          </w:tcPr>
          <w:p w14:paraId="1324D7C2" w14:textId="77777777" w:rsidR="001C490B" w:rsidRPr="005D0827" w:rsidRDefault="001C490B" w:rsidP="00E42759">
            <w:pPr>
              <w:pStyle w:val="Title2"/>
              <w:spacing w:line="276" w:lineRule="auto"/>
              <w:jc w:val="right"/>
              <w:rPr>
                <w:rFonts w:asciiTheme="majorHAnsi" w:hAnsiTheme="majorHAnsi" w:cstheme="majorHAnsi"/>
                <w:color w:val="000000"/>
                <w:sz w:val="20"/>
                <w:szCs w:val="20"/>
              </w:rPr>
            </w:pPr>
          </w:p>
        </w:tc>
        <w:tc>
          <w:tcPr>
            <w:tcW w:w="2255" w:type="dxa"/>
          </w:tcPr>
          <w:p w14:paraId="0775D69E" w14:textId="77777777" w:rsidR="001C490B" w:rsidRPr="005D0827" w:rsidRDefault="001C490B" w:rsidP="00E42759">
            <w:pPr>
              <w:pStyle w:val="Title2"/>
              <w:spacing w:line="276" w:lineRule="auto"/>
              <w:jc w:val="right"/>
              <w:rPr>
                <w:rFonts w:asciiTheme="majorHAnsi" w:hAnsiTheme="majorHAnsi" w:cstheme="majorHAnsi"/>
                <w:sz w:val="20"/>
                <w:szCs w:val="20"/>
                <w:lang w:val="en-GB"/>
              </w:rPr>
            </w:pPr>
          </w:p>
        </w:tc>
      </w:tr>
    </w:tbl>
    <w:p w14:paraId="608D3B8A" w14:textId="77777777" w:rsidR="007C2758" w:rsidRPr="007C2758" w:rsidRDefault="009E46D4">
      <w:pPr>
        <w:pBdr>
          <w:top w:val="nil"/>
          <w:left w:val="nil"/>
          <w:bottom w:val="nil"/>
          <w:right w:val="nil"/>
          <w:between w:val="nil"/>
        </w:pBdr>
        <w:spacing w:after="240" w:line="276" w:lineRule="auto"/>
        <w:ind w:firstLine="0"/>
        <w:rPr>
          <w:rFonts w:ascii="Calibri" w:eastAsia="Calibri" w:hAnsi="Calibri" w:cs="Calibri"/>
          <w:color w:val="000000"/>
          <w:sz w:val="20"/>
          <w:szCs w:val="20"/>
        </w:rPr>
      </w:pPr>
      <w:r>
        <w:rPr>
          <w:rFonts w:ascii="Calibri" w:eastAsia="Calibri" w:hAnsi="Calibri" w:cs="Calibri"/>
          <w:sz w:val="20"/>
          <w:szCs w:val="20"/>
        </w:rPr>
        <w:t>N</w:t>
      </w:r>
      <w:r>
        <w:rPr>
          <w:rFonts w:ascii="Calibri" w:eastAsia="Calibri" w:hAnsi="Calibri" w:cs="Calibri"/>
          <w:color w:val="000000"/>
          <w:sz w:val="20"/>
          <w:szCs w:val="20"/>
        </w:rPr>
        <w:t xml:space="preserve">ote. crossed out – only significant in </w:t>
      </w:r>
      <w:proofErr w:type="spellStart"/>
      <w:r>
        <w:rPr>
          <w:rFonts w:ascii="Calibri" w:eastAsia="Calibri" w:hAnsi="Calibri" w:cs="Calibri"/>
          <w:color w:val="000000"/>
          <w:sz w:val="20"/>
          <w:szCs w:val="20"/>
        </w:rPr>
        <w:t>primaryDx</w:t>
      </w:r>
      <w:proofErr w:type="spellEnd"/>
      <w:r>
        <w:rPr>
          <w:rFonts w:ascii="Calibri" w:eastAsia="Calibri" w:hAnsi="Calibri" w:cs="Calibri"/>
          <w:color w:val="000000"/>
          <w:sz w:val="20"/>
          <w:szCs w:val="20"/>
        </w:rPr>
        <w:t xml:space="preserve"> results; </w:t>
      </w:r>
      <w:r w:rsidRPr="001C490B">
        <w:rPr>
          <w:rFonts w:ascii="Calibri" w:eastAsia="Calibri" w:hAnsi="Calibri" w:cs="Calibri"/>
          <w:color w:val="000000"/>
          <w:sz w:val="20"/>
          <w:szCs w:val="20"/>
        </w:rPr>
        <w:t>italic</w:t>
      </w:r>
      <w:r>
        <w:rPr>
          <w:rFonts w:ascii="Calibri" w:eastAsia="Calibri" w:hAnsi="Calibri" w:cs="Calibri"/>
          <w:color w:val="000000"/>
          <w:sz w:val="20"/>
          <w:szCs w:val="20"/>
        </w:rPr>
        <w:t xml:space="preserve"> – only significant in </w:t>
      </w:r>
      <w:proofErr w:type="spellStart"/>
      <w:r>
        <w:rPr>
          <w:rFonts w:ascii="Calibri" w:eastAsia="Calibri" w:hAnsi="Calibri" w:cs="Calibri"/>
          <w:color w:val="000000"/>
          <w:sz w:val="20"/>
          <w:szCs w:val="20"/>
        </w:rPr>
        <w:t>anyDx</w:t>
      </w:r>
      <w:proofErr w:type="spellEnd"/>
      <w:r>
        <w:rPr>
          <w:rFonts w:ascii="Calibri" w:eastAsia="Calibri" w:hAnsi="Calibri" w:cs="Calibri"/>
          <w:color w:val="000000"/>
          <w:sz w:val="20"/>
          <w:szCs w:val="20"/>
        </w:rPr>
        <w:t xml:space="preserve"> results</w:t>
      </w:r>
      <w:r w:rsidR="007C2758">
        <w:rPr>
          <w:rFonts w:ascii="Calibri" w:eastAsia="Calibri" w:hAnsi="Calibri" w:cs="Calibri"/>
          <w:color w:val="000000"/>
          <w:sz w:val="20"/>
          <w:szCs w:val="20"/>
        </w:rPr>
        <w:t>;</w:t>
      </w:r>
      <w:r w:rsidR="007C2758">
        <w:rPr>
          <w:rFonts w:ascii="Calibri" w:eastAsia="Calibri" w:hAnsi="Calibri" w:cs="Calibri"/>
          <w:sz w:val="22"/>
          <w:szCs w:val="22"/>
        </w:rPr>
        <w:t xml:space="preserve"> F – F-statistic, </w:t>
      </w:r>
      <w:r w:rsidR="007C2758">
        <w:rPr>
          <w:rFonts w:ascii="Calibri" w:eastAsia="Calibri" w:hAnsi="Calibri" w:cs="Calibri"/>
          <w:i/>
          <w:sz w:val="22"/>
          <w:szCs w:val="22"/>
        </w:rPr>
        <w:t>η</w:t>
      </w:r>
      <w:r w:rsidR="00C66FF3" w:rsidRPr="00F51601">
        <w:rPr>
          <w:rStyle w:val="mi"/>
          <w:rFonts w:ascii="Calibri" w:hAnsi="Calibri" w:cs="Calibri"/>
          <w:i/>
          <w:iCs/>
          <w:sz w:val="18"/>
          <w:szCs w:val="20"/>
          <w:vertAlign w:val="superscript"/>
        </w:rPr>
        <w:t>2</w:t>
      </w:r>
      <w:r w:rsidR="007C2758">
        <w:rPr>
          <w:rFonts w:ascii="Calibri" w:eastAsia="Calibri" w:hAnsi="Calibri" w:cs="Calibri"/>
          <w:i/>
          <w:sz w:val="22"/>
          <w:szCs w:val="22"/>
        </w:rPr>
        <w:t xml:space="preserve"> </w:t>
      </w:r>
      <w:r w:rsidR="007C2758">
        <w:rPr>
          <w:rFonts w:ascii="Calibri" w:eastAsia="Calibri" w:hAnsi="Calibri" w:cs="Calibri"/>
          <w:sz w:val="22"/>
          <w:szCs w:val="22"/>
        </w:rPr>
        <w:t xml:space="preserve">– effect size, </w:t>
      </w:r>
      <w:r w:rsidR="007C2758">
        <w:rPr>
          <w:rFonts w:ascii="Calibri" w:eastAsia="Calibri" w:hAnsi="Calibri" w:cs="Calibri"/>
          <w:i/>
          <w:sz w:val="22"/>
          <w:szCs w:val="22"/>
        </w:rPr>
        <w:t>p</w:t>
      </w:r>
      <w:r w:rsidR="007C2758">
        <w:rPr>
          <w:rFonts w:ascii="Calibri" w:eastAsia="Calibri" w:hAnsi="Calibri" w:cs="Calibri"/>
          <w:sz w:val="22"/>
          <w:szCs w:val="22"/>
        </w:rPr>
        <w:t xml:space="preserve"> –</w:t>
      </w:r>
      <w:r w:rsidR="007C2758">
        <w:rPr>
          <w:rFonts w:ascii="Calibri" w:eastAsia="Calibri" w:hAnsi="Calibri" w:cs="Calibri"/>
          <w:sz w:val="18"/>
          <w:szCs w:val="18"/>
        </w:rPr>
        <w:t xml:space="preserve"> </w:t>
      </w:r>
      <w:r w:rsidR="007C2758">
        <w:rPr>
          <w:rFonts w:ascii="Calibri" w:eastAsia="Calibri" w:hAnsi="Calibri" w:cs="Calibri"/>
          <w:sz w:val="22"/>
          <w:szCs w:val="22"/>
        </w:rPr>
        <w:t xml:space="preserve">significance level, </w:t>
      </w:r>
      <w:r w:rsidR="007C2758">
        <w:rPr>
          <w:rFonts w:ascii="Calibri" w:eastAsia="Calibri" w:hAnsi="Calibri" w:cs="Calibri"/>
          <w:color w:val="000000"/>
          <w:sz w:val="22"/>
          <w:szCs w:val="22"/>
        </w:rPr>
        <w:t>(r)=right hemisphere, (l)=left hemisphere</w:t>
      </w:r>
      <w:r w:rsidR="007C2758">
        <w:rPr>
          <w:rFonts w:ascii="Calibri" w:eastAsia="Calibri" w:hAnsi="Calibri" w:cs="Calibri"/>
          <w:sz w:val="22"/>
          <w:szCs w:val="22"/>
        </w:rPr>
        <w:t>.</w:t>
      </w:r>
    </w:p>
    <w:p w14:paraId="3E1B96C3" w14:textId="1130C67D" w:rsidR="007E312B" w:rsidRDefault="00C33167" w:rsidP="00E47B64">
      <w:pPr>
        <w:spacing w:after="240"/>
        <w:ind w:firstLine="0"/>
        <w:rPr>
          <w:rFonts w:ascii="Calibri" w:eastAsia="Calibri" w:hAnsi="Calibri" w:cs="Calibri"/>
          <w:i/>
          <w:color w:val="000000"/>
        </w:rPr>
      </w:pPr>
      <w:r>
        <w:rPr>
          <w:rFonts w:ascii="Calibri" w:eastAsia="Calibri" w:hAnsi="Calibri" w:cs="Calibri"/>
          <w:i/>
          <w:color w:val="000000"/>
        </w:rPr>
        <w:t>3</w:t>
      </w:r>
      <w:r w:rsidR="001C490B">
        <w:rPr>
          <w:rFonts w:ascii="Calibri" w:eastAsia="Calibri" w:hAnsi="Calibri" w:cs="Calibri"/>
          <w:i/>
          <w:color w:val="000000"/>
        </w:rPr>
        <w:t xml:space="preserve">.2 </w:t>
      </w:r>
      <w:r w:rsidR="007E312B">
        <w:rPr>
          <w:rFonts w:ascii="Calibri" w:eastAsia="Calibri" w:hAnsi="Calibri" w:cs="Calibri"/>
          <w:i/>
          <w:color w:val="000000"/>
        </w:rPr>
        <w:t>Post hoc dimensional analysis within the categorical model</w:t>
      </w:r>
    </w:p>
    <w:p w14:paraId="5D4A2C69" w14:textId="0CF3723B" w:rsidR="00697CA9" w:rsidRDefault="00697CA9" w:rsidP="00697CA9">
      <w:pPr>
        <w:pBdr>
          <w:top w:val="nil"/>
          <w:left w:val="nil"/>
          <w:bottom w:val="nil"/>
          <w:right w:val="nil"/>
          <w:between w:val="nil"/>
        </w:pBdr>
        <w:spacing w:after="240" w:line="276" w:lineRule="auto"/>
        <w:ind w:firstLine="0"/>
        <w:rPr>
          <w:rFonts w:ascii="Calibri" w:eastAsia="Calibri" w:hAnsi="Calibri" w:cs="Calibri"/>
          <w:b/>
          <w:color w:val="000000"/>
        </w:rPr>
      </w:pPr>
      <w:r>
        <w:rPr>
          <w:rFonts w:ascii="Calibri" w:eastAsia="Calibri" w:hAnsi="Calibri" w:cs="Calibri"/>
          <w:b/>
          <w:color w:val="000000"/>
        </w:rPr>
        <w:lastRenderedPageBreak/>
        <w:t>Table S3. Correlations between connectivity and symptom severity in patient groups</w:t>
      </w:r>
    </w:p>
    <w:tbl>
      <w:tblPr>
        <w:tblStyle w:val="APAReport"/>
        <w:tblW w:w="0" w:type="auto"/>
        <w:tblLook w:val="04A0" w:firstRow="1" w:lastRow="0" w:firstColumn="1" w:lastColumn="0" w:noHBand="0" w:noVBand="1"/>
      </w:tblPr>
      <w:tblGrid>
        <w:gridCol w:w="3402"/>
        <w:gridCol w:w="1413"/>
        <w:gridCol w:w="1949"/>
        <w:gridCol w:w="2255"/>
      </w:tblGrid>
      <w:tr w:rsidR="007E312B" w14:paraId="17CB93A7" w14:textId="77777777" w:rsidTr="007E312B">
        <w:trPr>
          <w:cnfStyle w:val="100000000000" w:firstRow="1" w:lastRow="0" w:firstColumn="0" w:lastColumn="0" w:oddVBand="0" w:evenVBand="0" w:oddHBand="0" w:evenHBand="0" w:firstRowFirstColumn="0" w:firstRowLastColumn="0" w:lastRowFirstColumn="0" w:lastRowLastColumn="0"/>
        </w:trPr>
        <w:tc>
          <w:tcPr>
            <w:tcW w:w="3402" w:type="dxa"/>
          </w:tcPr>
          <w:p w14:paraId="548349B7" w14:textId="77777777" w:rsidR="007E312B" w:rsidRDefault="007E312B" w:rsidP="00C21B15">
            <w:pPr>
              <w:pStyle w:val="Title2"/>
              <w:spacing w:line="276" w:lineRule="auto"/>
              <w:jc w:val="left"/>
              <w:rPr>
                <w:rFonts w:asciiTheme="majorHAnsi" w:hAnsiTheme="majorHAnsi" w:cstheme="majorHAnsi"/>
              </w:rPr>
            </w:pPr>
            <w:r w:rsidRPr="00A36A60">
              <w:rPr>
                <w:rFonts w:asciiTheme="majorHAnsi" w:hAnsiTheme="majorHAnsi" w:cstheme="majorHAnsi"/>
                <w:b/>
                <w:sz w:val="20"/>
                <w:szCs w:val="20"/>
                <w:lang w:val="en-GB"/>
              </w:rPr>
              <w:t>Connection</w:t>
            </w:r>
          </w:p>
        </w:tc>
        <w:tc>
          <w:tcPr>
            <w:tcW w:w="1413" w:type="dxa"/>
          </w:tcPr>
          <w:p w14:paraId="4BAFDCDA" w14:textId="253AB701" w:rsidR="007E312B" w:rsidRPr="00995F36" w:rsidRDefault="007E312B" w:rsidP="00C21B15">
            <w:pPr>
              <w:pStyle w:val="Title2"/>
              <w:spacing w:line="276" w:lineRule="auto"/>
              <w:jc w:val="right"/>
              <w:rPr>
                <w:rFonts w:asciiTheme="majorHAnsi" w:hAnsiTheme="majorHAnsi" w:cstheme="majorHAnsi"/>
                <w:i/>
              </w:rPr>
            </w:pPr>
            <w:r w:rsidRPr="00995F36">
              <w:rPr>
                <w:rFonts w:asciiTheme="majorHAnsi" w:hAnsiTheme="majorHAnsi" w:cstheme="majorHAnsi"/>
                <w:b/>
                <w:i/>
                <w:sz w:val="20"/>
                <w:szCs w:val="20"/>
                <w:lang w:val="en-GB"/>
              </w:rPr>
              <w:t>r</w:t>
            </w:r>
          </w:p>
        </w:tc>
        <w:tc>
          <w:tcPr>
            <w:tcW w:w="1949" w:type="dxa"/>
          </w:tcPr>
          <w:p w14:paraId="34B87C33" w14:textId="581C3879" w:rsidR="007E312B" w:rsidRDefault="00995F36" w:rsidP="00C21B15">
            <w:pPr>
              <w:pStyle w:val="Title2"/>
              <w:spacing w:line="276" w:lineRule="auto"/>
              <w:jc w:val="right"/>
              <w:rPr>
                <w:rFonts w:asciiTheme="majorHAnsi" w:hAnsiTheme="majorHAnsi" w:cstheme="majorHAnsi"/>
              </w:rPr>
            </w:pPr>
            <w:r>
              <w:rPr>
                <w:rFonts w:asciiTheme="majorHAnsi" w:hAnsiTheme="majorHAnsi" w:cstheme="majorHAnsi"/>
                <w:b/>
                <w:i/>
                <w:iCs/>
                <w:sz w:val="20"/>
                <w:szCs w:val="20"/>
                <w:lang w:val="en-GB"/>
              </w:rPr>
              <w:t>p (uncorrected)</w:t>
            </w:r>
          </w:p>
        </w:tc>
        <w:tc>
          <w:tcPr>
            <w:tcW w:w="2255" w:type="dxa"/>
          </w:tcPr>
          <w:p w14:paraId="248184AC" w14:textId="53B397B5" w:rsidR="007E312B" w:rsidRPr="00995F36" w:rsidRDefault="006B4199" w:rsidP="00C21B15">
            <w:pPr>
              <w:pStyle w:val="Title2"/>
              <w:spacing w:line="276" w:lineRule="auto"/>
              <w:jc w:val="right"/>
              <w:rPr>
                <w:rFonts w:asciiTheme="majorHAnsi" w:hAnsiTheme="majorHAnsi" w:cstheme="majorHAnsi"/>
                <w:b/>
              </w:rPr>
            </w:pPr>
            <w:r w:rsidRPr="00995F36">
              <w:rPr>
                <w:rStyle w:val="mwe-math-mathml-inline"/>
                <w:rFonts w:asciiTheme="majorHAnsi" w:hAnsiTheme="majorHAnsi" w:cstheme="majorHAnsi"/>
                <w:b/>
                <w:bCs/>
                <w:sz w:val="20"/>
                <w:szCs w:val="20"/>
              </w:rPr>
              <w:t>N</w:t>
            </w:r>
            <w:r w:rsidR="007E312B" w:rsidRPr="00995F36">
              <w:rPr>
                <w:rStyle w:val="mwe-math-mathml-inline"/>
                <w:rFonts w:asciiTheme="majorHAnsi" w:hAnsiTheme="majorHAnsi" w:cstheme="majorHAnsi"/>
                <w:b/>
                <w:bCs/>
                <w:vanish/>
                <w:sz w:val="20"/>
                <w:szCs w:val="20"/>
              </w:rPr>
              <w:t>χ 2 {\displaystyle \chi ^{2}}</w:t>
            </w:r>
          </w:p>
        </w:tc>
      </w:tr>
      <w:tr w:rsidR="007E312B" w14:paraId="469C32F6" w14:textId="77777777" w:rsidTr="007E312B">
        <w:tc>
          <w:tcPr>
            <w:tcW w:w="3402" w:type="dxa"/>
          </w:tcPr>
          <w:p w14:paraId="39A09007" w14:textId="4C369F80" w:rsidR="007E312B" w:rsidRDefault="006B4199" w:rsidP="00995F36">
            <w:pPr>
              <w:pStyle w:val="Title2"/>
              <w:spacing w:line="276" w:lineRule="auto"/>
              <w:jc w:val="left"/>
              <w:rPr>
                <w:rFonts w:asciiTheme="majorHAnsi" w:hAnsiTheme="majorHAnsi" w:cstheme="majorHAnsi"/>
              </w:rPr>
            </w:pPr>
            <w:r>
              <w:rPr>
                <w:rFonts w:ascii="Calibri" w:eastAsia="Times New Roman" w:hAnsi="Calibri" w:cs="Calibri"/>
                <w:b/>
                <w:bCs/>
                <w:sz w:val="18"/>
                <w:szCs w:val="20"/>
                <w:lang w:eastAsia="de-DE"/>
              </w:rPr>
              <w:t>All Patients</w:t>
            </w:r>
            <w:r w:rsidR="00995F36">
              <w:rPr>
                <w:rFonts w:ascii="Calibri" w:eastAsia="Times New Roman" w:hAnsi="Calibri" w:cs="Calibri"/>
                <w:b/>
                <w:bCs/>
                <w:sz w:val="18"/>
                <w:szCs w:val="20"/>
                <w:lang w:eastAsia="de-DE"/>
              </w:rPr>
              <w:t xml:space="preserve"> (SIGH-A)</w:t>
            </w:r>
          </w:p>
        </w:tc>
        <w:tc>
          <w:tcPr>
            <w:tcW w:w="1413" w:type="dxa"/>
          </w:tcPr>
          <w:p w14:paraId="5FC22765" w14:textId="77777777" w:rsidR="007E312B" w:rsidRDefault="007E312B" w:rsidP="007E312B">
            <w:pPr>
              <w:pStyle w:val="Title2"/>
              <w:spacing w:line="276" w:lineRule="auto"/>
              <w:jc w:val="right"/>
              <w:rPr>
                <w:rFonts w:asciiTheme="majorHAnsi" w:hAnsiTheme="majorHAnsi" w:cstheme="majorHAnsi"/>
              </w:rPr>
            </w:pPr>
          </w:p>
        </w:tc>
        <w:tc>
          <w:tcPr>
            <w:tcW w:w="1949" w:type="dxa"/>
          </w:tcPr>
          <w:p w14:paraId="366E3924" w14:textId="77777777" w:rsidR="007E312B" w:rsidRDefault="007E312B" w:rsidP="007E312B">
            <w:pPr>
              <w:pStyle w:val="Title2"/>
              <w:spacing w:line="276" w:lineRule="auto"/>
              <w:jc w:val="right"/>
              <w:rPr>
                <w:rFonts w:asciiTheme="majorHAnsi" w:hAnsiTheme="majorHAnsi" w:cstheme="majorHAnsi"/>
              </w:rPr>
            </w:pPr>
          </w:p>
        </w:tc>
        <w:tc>
          <w:tcPr>
            <w:tcW w:w="2255" w:type="dxa"/>
          </w:tcPr>
          <w:p w14:paraId="3D92DFB0" w14:textId="77777777" w:rsidR="007E312B" w:rsidRDefault="007E312B" w:rsidP="007E312B">
            <w:pPr>
              <w:pStyle w:val="Title2"/>
              <w:spacing w:line="276" w:lineRule="auto"/>
              <w:jc w:val="right"/>
              <w:rPr>
                <w:rFonts w:asciiTheme="majorHAnsi" w:hAnsiTheme="majorHAnsi" w:cstheme="majorHAnsi"/>
              </w:rPr>
            </w:pPr>
          </w:p>
        </w:tc>
      </w:tr>
      <w:tr w:rsidR="007E312B" w14:paraId="1F1FD426" w14:textId="77777777" w:rsidTr="007E312B">
        <w:tc>
          <w:tcPr>
            <w:tcW w:w="3402" w:type="dxa"/>
          </w:tcPr>
          <w:p w14:paraId="715BE0E7" w14:textId="53D39F47" w:rsidR="007E312B" w:rsidRDefault="007E312B" w:rsidP="007E312B">
            <w:pPr>
              <w:pStyle w:val="Title2"/>
              <w:spacing w:line="276" w:lineRule="auto"/>
              <w:jc w:val="left"/>
              <w:rPr>
                <w:rFonts w:asciiTheme="majorHAnsi" w:hAnsiTheme="majorHAnsi" w:cstheme="majorHAnsi"/>
              </w:rPr>
            </w:pPr>
            <w:r w:rsidRPr="00A978B3">
              <w:rPr>
                <w:rFonts w:ascii="Calibri" w:eastAsia="Times New Roman" w:hAnsi="Calibri" w:cs="Calibri"/>
                <w:sz w:val="18"/>
                <w:szCs w:val="20"/>
                <w:lang w:eastAsia="de-DE"/>
              </w:rPr>
              <w:t>posterior Insula (l) - Thalamus (r)</w:t>
            </w:r>
          </w:p>
        </w:tc>
        <w:tc>
          <w:tcPr>
            <w:tcW w:w="1413" w:type="dxa"/>
          </w:tcPr>
          <w:p w14:paraId="6CD00071" w14:textId="3B0FF90B" w:rsidR="007E312B" w:rsidRPr="00E00F30" w:rsidRDefault="00E00F30" w:rsidP="007E312B">
            <w:pPr>
              <w:pStyle w:val="Title2"/>
              <w:spacing w:line="276" w:lineRule="auto"/>
              <w:jc w:val="right"/>
              <w:rPr>
                <w:rFonts w:ascii="Calibri" w:hAnsi="Calibri" w:cs="Calibri"/>
                <w:sz w:val="18"/>
                <w:szCs w:val="18"/>
              </w:rPr>
            </w:pPr>
            <w:r w:rsidRPr="00E00F30">
              <w:rPr>
                <w:rFonts w:ascii="Calibri" w:hAnsi="Calibri" w:cs="Calibri"/>
                <w:sz w:val="18"/>
                <w:szCs w:val="18"/>
              </w:rPr>
              <w:t>-.040</w:t>
            </w:r>
          </w:p>
        </w:tc>
        <w:tc>
          <w:tcPr>
            <w:tcW w:w="1949" w:type="dxa"/>
          </w:tcPr>
          <w:p w14:paraId="02ADD914" w14:textId="19268E18" w:rsidR="007E312B" w:rsidRPr="00E00F30" w:rsidRDefault="00E00F30" w:rsidP="007E312B">
            <w:pPr>
              <w:pStyle w:val="Title2"/>
              <w:spacing w:line="276" w:lineRule="auto"/>
              <w:jc w:val="right"/>
              <w:rPr>
                <w:rFonts w:ascii="Calibri" w:hAnsi="Calibri" w:cs="Calibri"/>
                <w:sz w:val="18"/>
                <w:szCs w:val="18"/>
              </w:rPr>
            </w:pPr>
            <w:r w:rsidRPr="00E00F30">
              <w:rPr>
                <w:rFonts w:ascii="Calibri" w:hAnsi="Calibri" w:cs="Calibri"/>
                <w:sz w:val="18"/>
                <w:szCs w:val="18"/>
              </w:rPr>
              <w:t>.511</w:t>
            </w:r>
          </w:p>
        </w:tc>
        <w:tc>
          <w:tcPr>
            <w:tcW w:w="2255" w:type="dxa"/>
          </w:tcPr>
          <w:p w14:paraId="626D88A4" w14:textId="5567D4FD" w:rsidR="007E312B" w:rsidRPr="00E00F30" w:rsidRDefault="00E00F30" w:rsidP="007E312B">
            <w:pPr>
              <w:pStyle w:val="Title2"/>
              <w:spacing w:line="276" w:lineRule="auto"/>
              <w:jc w:val="right"/>
              <w:rPr>
                <w:rFonts w:ascii="Calibri" w:hAnsi="Calibri" w:cs="Calibri"/>
                <w:sz w:val="18"/>
                <w:szCs w:val="18"/>
              </w:rPr>
            </w:pPr>
            <w:r w:rsidRPr="00E00F30">
              <w:rPr>
                <w:rFonts w:ascii="Calibri" w:hAnsi="Calibri" w:cs="Calibri"/>
                <w:sz w:val="18"/>
                <w:szCs w:val="18"/>
              </w:rPr>
              <w:t>274</w:t>
            </w:r>
          </w:p>
        </w:tc>
      </w:tr>
      <w:tr w:rsidR="007E312B" w14:paraId="6C60F1EF" w14:textId="77777777" w:rsidTr="007E312B">
        <w:tc>
          <w:tcPr>
            <w:tcW w:w="3402" w:type="dxa"/>
          </w:tcPr>
          <w:p w14:paraId="1E8F8F79" w14:textId="77777777" w:rsidR="007E312B" w:rsidRPr="00A978B3" w:rsidRDefault="007E312B" w:rsidP="007E312B">
            <w:pPr>
              <w:rPr>
                <w:rFonts w:ascii="Calibri" w:eastAsia="Times New Roman" w:hAnsi="Calibri" w:cs="Calibri"/>
                <w:b/>
                <w:bCs/>
                <w:sz w:val="18"/>
                <w:szCs w:val="20"/>
                <w:lang w:eastAsia="de-DE"/>
              </w:rPr>
            </w:pPr>
          </w:p>
          <w:p w14:paraId="231A74BF" w14:textId="248A22C1" w:rsidR="007E312B" w:rsidRDefault="006B4199" w:rsidP="007E312B">
            <w:pPr>
              <w:pStyle w:val="Title2"/>
              <w:spacing w:line="276" w:lineRule="auto"/>
              <w:jc w:val="left"/>
              <w:rPr>
                <w:rFonts w:asciiTheme="majorHAnsi" w:hAnsiTheme="majorHAnsi" w:cstheme="majorHAnsi"/>
              </w:rPr>
            </w:pPr>
            <w:r>
              <w:rPr>
                <w:rFonts w:ascii="Calibri" w:eastAsia="Times New Roman" w:hAnsi="Calibri" w:cs="Calibri"/>
                <w:b/>
                <w:bCs/>
                <w:sz w:val="18"/>
                <w:szCs w:val="20"/>
                <w:lang w:eastAsia="de-DE"/>
              </w:rPr>
              <w:t>PD/AG</w:t>
            </w:r>
            <w:r w:rsidR="00995F36">
              <w:rPr>
                <w:rFonts w:ascii="Calibri" w:eastAsia="Times New Roman" w:hAnsi="Calibri" w:cs="Calibri"/>
                <w:b/>
                <w:bCs/>
                <w:sz w:val="18"/>
                <w:szCs w:val="20"/>
                <w:lang w:eastAsia="de-DE"/>
              </w:rPr>
              <w:t xml:space="preserve"> (PAS)</w:t>
            </w:r>
          </w:p>
        </w:tc>
        <w:tc>
          <w:tcPr>
            <w:tcW w:w="1413" w:type="dxa"/>
          </w:tcPr>
          <w:p w14:paraId="48FD8D0A" w14:textId="38EF9D01" w:rsidR="007E312B" w:rsidRDefault="007E312B" w:rsidP="007E312B">
            <w:pPr>
              <w:pStyle w:val="Title2"/>
              <w:spacing w:line="276" w:lineRule="auto"/>
              <w:jc w:val="right"/>
              <w:rPr>
                <w:rFonts w:asciiTheme="majorHAnsi" w:hAnsiTheme="majorHAnsi" w:cstheme="majorHAnsi"/>
              </w:rPr>
            </w:pPr>
          </w:p>
        </w:tc>
        <w:tc>
          <w:tcPr>
            <w:tcW w:w="1949" w:type="dxa"/>
          </w:tcPr>
          <w:p w14:paraId="4218A7AD" w14:textId="7CE6AFB5" w:rsidR="007E312B" w:rsidRDefault="007E312B" w:rsidP="007E312B">
            <w:pPr>
              <w:pStyle w:val="Title2"/>
              <w:spacing w:line="276" w:lineRule="auto"/>
              <w:jc w:val="right"/>
              <w:rPr>
                <w:rFonts w:asciiTheme="majorHAnsi" w:hAnsiTheme="majorHAnsi" w:cstheme="majorHAnsi"/>
              </w:rPr>
            </w:pPr>
          </w:p>
        </w:tc>
        <w:tc>
          <w:tcPr>
            <w:tcW w:w="2255" w:type="dxa"/>
          </w:tcPr>
          <w:p w14:paraId="46E57908" w14:textId="32F505A7" w:rsidR="007E312B" w:rsidRDefault="007E312B" w:rsidP="007E312B">
            <w:pPr>
              <w:pStyle w:val="Title2"/>
              <w:spacing w:line="276" w:lineRule="auto"/>
              <w:jc w:val="right"/>
              <w:rPr>
                <w:rFonts w:asciiTheme="majorHAnsi" w:hAnsiTheme="majorHAnsi" w:cstheme="majorHAnsi"/>
              </w:rPr>
            </w:pPr>
          </w:p>
        </w:tc>
      </w:tr>
      <w:tr w:rsidR="007E312B" w14:paraId="4378DAAD" w14:textId="77777777" w:rsidTr="007E312B">
        <w:tc>
          <w:tcPr>
            <w:tcW w:w="3402" w:type="dxa"/>
          </w:tcPr>
          <w:p w14:paraId="30C0A7FC" w14:textId="4CF724C9" w:rsidR="007E312B" w:rsidRDefault="007E312B" w:rsidP="007E312B">
            <w:pPr>
              <w:pStyle w:val="Title2"/>
              <w:spacing w:line="276" w:lineRule="auto"/>
              <w:jc w:val="left"/>
              <w:rPr>
                <w:rFonts w:asciiTheme="majorHAnsi" w:hAnsiTheme="majorHAnsi" w:cstheme="majorHAnsi"/>
              </w:rPr>
            </w:pPr>
            <w:r w:rsidRPr="00A978B3">
              <w:rPr>
                <w:rFonts w:ascii="Calibri" w:eastAsia="Times New Roman" w:hAnsi="Calibri" w:cs="Calibri"/>
                <w:sz w:val="18"/>
                <w:szCs w:val="20"/>
                <w:lang w:eastAsia="de-DE"/>
              </w:rPr>
              <w:t>pregenual ACC (l) - PAG (r)</w:t>
            </w:r>
          </w:p>
        </w:tc>
        <w:tc>
          <w:tcPr>
            <w:tcW w:w="1413" w:type="dxa"/>
          </w:tcPr>
          <w:p w14:paraId="69F9416A" w14:textId="51D8EA1E" w:rsidR="007E312B" w:rsidRPr="00995F36" w:rsidRDefault="00995F36" w:rsidP="007E312B">
            <w:pPr>
              <w:pStyle w:val="Title2"/>
              <w:spacing w:line="276" w:lineRule="auto"/>
              <w:jc w:val="right"/>
              <w:rPr>
                <w:rFonts w:ascii="Calibri" w:hAnsi="Calibri" w:cs="Calibri"/>
                <w:sz w:val="18"/>
                <w:szCs w:val="18"/>
              </w:rPr>
            </w:pPr>
            <w:r w:rsidRPr="00995F36">
              <w:rPr>
                <w:rFonts w:ascii="Calibri" w:hAnsi="Calibri" w:cs="Calibri"/>
                <w:sz w:val="18"/>
                <w:szCs w:val="18"/>
              </w:rPr>
              <w:t>-.033</w:t>
            </w:r>
          </w:p>
        </w:tc>
        <w:tc>
          <w:tcPr>
            <w:tcW w:w="1949" w:type="dxa"/>
          </w:tcPr>
          <w:p w14:paraId="1A4F7BAB" w14:textId="46C83168" w:rsidR="007E312B" w:rsidRPr="00995F36" w:rsidRDefault="00995F36" w:rsidP="007E312B">
            <w:pPr>
              <w:pStyle w:val="Title2"/>
              <w:spacing w:line="276" w:lineRule="auto"/>
              <w:jc w:val="right"/>
              <w:rPr>
                <w:rFonts w:ascii="Calibri" w:hAnsi="Calibri" w:cs="Calibri"/>
                <w:sz w:val="18"/>
                <w:szCs w:val="18"/>
              </w:rPr>
            </w:pPr>
            <w:r w:rsidRPr="00995F36">
              <w:rPr>
                <w:rFonts w:ascii="Calibri" w:hAnsi="Calibri" w:cs="Calibri"/>
                <w:sz w:val="18"/>
                <w:szCs w:val="18"/>
              </w:rPr>
              <w:t>.682</w:t>
            </w:r>
          </w:p>
        </w:tc>
        <w:tc>
          <w:tcPr>
            <w:tcW w:w="2255" w:type="dxa"/>
          </w:tcPr>
          <w:p w14:paraId="764801C5" w14:textId="03271A9D" w:rsidR="007E312B" w:rsidRPr="00995F36" w:rsidRDefault="00995F36" w:rsidP="007E312B">
            <w:pPr>
              <w:pStyle w:val="Title2"/>
              <w:spacing w:line="276" w:lineRule="auto"/>
              <w:jc w:val="right"/>
              <w:rPr>
                <w:rFonts w:ascii="Calibri" w:hAnsi="Calibri" w:cs="Calibri"/>
                <w:sz w:val="18"/>
                <w:szCs w:val="18"/>
              </w:rPr>
            </w:pPr>
            <w:r w:rsidRPr="00995F36">
              <w:rPr>
                <w:rFonts w:ascii="Calibri" w:hAnsi="Calibri" w:cs="Calibri"/>
                <w:sz w:val="18"/>
                <w:szCs w:val="18"/>
              </w:rPr>
              <w:t>152</w:t>
            </w:r>
          </w:p>
        </w:tc>
      </w:tr>
      <w:tr w:rsidR="007E312B" w14:paraId="6E814262" w14:textId="77777777" w:rsidTr="007E312B">
        <w:tc>
          <w:tcPr>
            <w:tcW w:w="3402" w:type="dxa"/>
          </w:tcPr>
          <w:p w14:paraId="221030BD" w14:textId="1A7582E1" w:rsidR="007E312B" w:rsidRPr="00A36A60" w:rsidRDefault="007E312B" w:rsidP="007E312B">
            <w:pPr>
              <w:pStyle w:val="Title2"/>
              <w:spacing w:line="276" w:lineRule="auto"/>
              <w:jc w:val="left"/>
              <w:rPr>
                <w:rFonts w:asciiTheme="majorHAnsi" w:hAnsiTheme="majorHAnsi" w:cstheme="majorHAnsi"/>
                <w:b/>
                <w:bCs/>
                <w:sz w:val="20"/>
                <w:szCs w:val="20"/>
                <w:lang w:val="en-GB"/>
              </w:rPr>
            </w:pPr>
            <w:proofErr w:type="spellStart"/>
            <w:r w:rsidRPr="00A978B3">
              <w:rPr>
                <w:rFonts w:ascii="Calibri" w:eastAsia="Times New Roman" w:hAnsi="Calibri" w:cs="Calibri"/>
                <w:sz w:val="18"/>
                <w:szCs w:val="20"/>
                <w:lang w:eastAsia="de-DE"/>
              </w:rPr>
              <w:t>subgenual</w:t>
            </w:r>
            <w:proofErr w:type="spellEnd"/>
            <w:r w:rsidRPr="00A978B3">
              <w:rPr>
                <w:rFonts w:ascii="Calibri" w:eastAsia="Times New Roman" w:hAnsi="Calibri" w:cs="Calibri"/>
                <w:sz w:val="18"/>
                <w:szCs w:val="20"/>
                <w:lang w:eastAsia="de-DE"/>
              </w:rPr>
              <w:t xml:space="preserve"> ACC (r) - </w:t>
            </w:r>
            <w:proofErr w:type="spellStart"/>
            <w:r w:rsidRPr="00A978B3">
              <w:rPr>
                <w:rFonts w:ascii="Calibri" w:eastAsia="Times New Roman" w:hAnsi="Calibri" w:cs="Calibri"/>
                <w:sz w:val="18"/>
                <w:szCs w:val="20"/>
                <w:lang w:eastAsia="de-DE"/>
              </w:rPr>
              <w:t>dmPFC</w:t>
            </w:r>
            <w:proofErr w:type="spellEnd"/>
            <w:r w:rsidRPr="00A978B3">
              <w:rPr>
                <w:rFonts w:ascii="Calibri" w:eastAsia="Times New Roman" w:hAnsi="Calibri" w:cs="Calibri"/>
                <w:sz w:val="18"/>
                <w:szCs w:val="20"/>
                <w:lang w:eastAsia="de-DE"/>
              </w:rPr>
              <w:t xml:space="preserve"> (r)</w:t>
            </w:r>
          </w:p>
        </w:tc>
        <w:tc>
          <w:tcPr>
            <w:tcW w:w="1413" w:type="dxa"/>
          </w:tcPr>
          <w:p w14:paraId="622A7D68" w14:textId="494D1D6D" w:rsidR="007E312B" w:rsidRPr="00995F36" w:rsidRDefault="00995F36" w:rsidP="007E312B">
            <w:pPr>
              <w:pStyle w:val="Title2"/>
              <w:spacing w:line="276" w:lineRule="auto"/>
              <w:jc w:val="right"/>
              <w:rPr>
                <w:rFonts w:ascii="Calibri" w:hAnsi="Calibri" w:cs="Calibri"/>
                <w:sz w:val="18"/>
                <w:szCs w:val="18"/>
              </w:rPr>
            </w:pPr>
            <w:r w:rsidRPr="00995F36">
              <w:rPr>
                <w:rFonts w:ascii="Calibri" w:hAnsi="Calibri" w:cs="Calibri"/>
                <w:sz w:val="18"/>
                <w:szCs w:val="18"/>
              </w:rPr>
              <w:t>-.134</w:t>
            </w:r>
          </w:p>
        </w:tc>
        <w:tc>
          <w:tcPr>
            <w:tcW w:w="1949" w:type="dxa"/>
          </w:tcPr>
          <w:p w14:paraId="1319D8D9" w14:textId="4DF9528B" w:rsidR="007E312B" w:rsidRPr="00995F36" w:rsidRDefault="00995F36" w:rsidP="007E312B">
            <w:pPr>
              <w:pStyle w:val="Title2"/>
              <w:spacing w:line="276" w:lineRule="auto"/>
              <w:jc w:val="right"/>
              <w:rPr>
                <w:rFonts w:ascii="Calibri" w:hAnsi="Calibri" w:cs="Calibri"/>
                <w:sz w:val="18"/>
                <w:szCs w:val="18"/>
              </w:rPr>
            </w:pPr>
            <w:r w:rsidRPr="00995F36">
              <w:rPr>
                <w:rFonts w:ascii="Calibri" w:hAnsi="Calibri" w:cs="Calibri"/>
                <w:sz w:val="18"/>
                <w:szCs w:val="18"/>
              </w:rPr>
              <w:t>.099</w:t>
            </w:r>
          </w:p>
        </w:tc>
        <w:tc>
          <w:tcPr>
            <w:tcW w:w="2255" w:type="dxa"/>
          </w:tcPr>
          <w:p w14:paraId="61A0BD0B" w14:textId="0B6208DD" w:rsidR="007E312B" w:rsidRPr="00995F36" w:rsidRDefault="00995F36" w:rsidP="007E312B">
            <w:pPr>
              <w:pStyle w:val="Title2"/>
              <w:spacing w:line="276" w:lineRule="auto"/>
              <w:jc w:val="right"/>
              <w:rPr>
                <w:rFonts w:ascii="Calibri" w:hAnsi="Calibri" w:cs="Calibri"/>
                <w:sz w:val="18"/>
                <w:szCs w:val="18"/>
              </w:rPr>
            </w:pPr>
            <w:r w:rsidRPr="00995F36">
              <w:rPr>
                <w:rFonts w:ascii="Calibri" w:hAnsi="Calibri" w:cs="Calibri"/>
                <w:sz w:val="18"/>
                <w:szCs w:val="18"/>
              </w:rPr>
              <w:t>152</w:t>
            </w:r>
          </w:p>
        </w:tc>
      </w:tr>
      <w:tr w:rsidR="007E312B" w14:paraId="10A00E6C" w14:textId="77777777" w:rsidTr="007E312B">
        <w:tc>
          <w:tcPr>
            <w:tcW w:w="3402" w:type="dxa"/>
          </w:tcPr>
          <w:p w14:paraId="7E2CA441" w14:textId="6846F027" w:rsidR="007E312B" w:rsidRPr="00A36A60" w:rsidRDefault="007E312B" w:rsidP="007E312B">
            <w:pPr>
              <w:pStyle w:val="Title2"/>
              <w:spacing w:line="276" w:lineRule="auto"/>
              <w:jc w:val="left"/>
              <w:rPr>
                <w:rFonts w:asciiTheme="majorHAnsi" w:hAnsiTheme="majorHAnsi" w:cstheme="majorHAnsi"/>
                <w:b/>
                <w:bCs/>
                <w:sz w:val="20"/>
                <w:szCs w:val="20"/>
                <w:lang w:val="en-GB"/>
              </w:rPr>
            </w:pPr>
            <w:r w:rsidRPr="00A978B3">
              <w:rPr>
                <w:rFonts w:ascii="Calibri" w:eastAsia="Times New Roman" w:hAnsi="Calibri" w:cs="Calibri"/>
                <w:sz w:val="18"/>
                <w:szCs w:val="20"/>
                <w:lang w:eastAsia="de-DE"/>
              </w:rPr>
              <w:t>posterior Insula (r) - Thalamus (r)</w:t>
            </w:r>
          </w:p>
        </w:tc>
        <w:tc>
          <w:tcPr>
            <w:tcW w:w="1413" w:type="dxa"/>
          </w:tcPr>
          <w:p w14:paraId="11A64B26" w14:textId="1A1B5DAF" w:rsidR="007E312B" w:rsidRPr="00995F36" w:rsidRDefault="00995F36" w:rsidP="007E312B">
            <w:pPr>
              <w:pStyle w:val="Title2"/>
              <w:spacing w:line="276" w:lineRule="auto"/>
              <w:jc w:val="right"/>
              <w:rPr>
                <w:rFonts w:ascii="Calibri" w:hAnsi="Calibri" w:cs="Calibri"/>
                <w:sz w:val="18"/>
                <w:szCs w:val="18"/>
              </w:rPr>
            </w:pPr>
            <w:r w:rsidRPr="00995F36">
              <w:rPr>
                <w:rFonts w:ascii="Calibri" w:hAnsi="Calibri" w:cs="Calibri"/>
                <w:sz w:val="18"/>
                <w:szCs w:val="18"/>
              </w:rPr>
              <w:t>-.047</w:t>
            </w:r>
          </w:p>
        </w:tc>
        <w:tc>
          <w:tcPr>
            <w:tcW w:w="1949" w:type="dxa"/>
          </w:tcPr>
          <w:p w14:paraId="339DBC42" w14:textId="05F70627" w:rsidR="007E312B" w:rsidRPr="00995F36" w:rsidRDefault="00995F36" w:rsidP="007E312B">
            <w:pPr>
              <w:pStyle w:val="Title2"/>
              <w:spacing w:line="276" w:lineRule="auto"/>
              <w:jc w:val="right"/>
              <w:rPr>
                <w:rFonts w:ascii="Calibri" w:hAnsi="Calibri" w:cs="Calibri"/>
                <w:sz w:val="18"/>
                <w:szCs w:val="18"/>
              </w:rPr>
            </w:pPr>
            <w:r w:rsidRPr="00995F36">
              <w:rPr>
                <w:rFonts w:ascii="Calibri" w:hAnsi="Calibri" w:cs="Calibri"/>
                <w:sz w:val="18"/>
                <w:szCs w:val="18"/>
              </w:rPr>
              <w:t>.563</w:t>
            </w:r>
          </w:p>
        </w:tc>
        <w:tc>
          <w:tcPr>
            <w:tcW w:w="2255" w:type="dxa"/>
          </w:tcPr>
          <w:p w14:paraId="454C0672" w14:textId="7FA3260D" w:rsidR="007E312B" w:rsidRPr="00995F36" w:rsidRDefault="00995F36" w:rsidP="007E312B">
            <w:pPr>
              <w:pStyle w:val="Title2"/>
              <w:spacing w:line="276" w:lineRule="auto"/>
              <w:jc w:val="right"/>
              <w:rPr>
                <w:rFonts w:ascii="Calibri" w:hAnsi="Calibri" w:cs="Calibri"/>
                <w:sz w:val="18"/>
                <w:szCs w:val="18"/>
              </w:rPr>
            </w:pPr>
            <w:r w:rsidRPr="00995F36">
              <w:rPr>
                <w:rFonts w:ascii="Calibri" w:hAnsi="Calibri" w:cs="Calibri"/>
                <w:sz w:val="18"/>
                <w:szCs w:val="18"/>
              </w:rPr>
              <w:t>152</w:t>
            </w:r>
          </w:p>
        </w:tc>
      </w:tr>
      <w:tr w:rsidR="007E312B" w14:paraId="5F1549B3" w14:textId="77777777" w:rsidTr="007E312B">
        <w:tc>
          <w:tcPr>
            <w:tcW w:w="3402" w:type="dxa"/>
          </w:tcPr>
          <w:p w14:paraId="26B738DD" w14:textId="0A33E9B7" w:rsidR="007E312B" w:rsidRPr="00A36A60" w:rsidRDefault="007E312B" w:rsidP="007E312B">
            <w:pPr>
              <w:pStyle w:val="Title2"/>
              <w:spacing w:line="276" w:lineRule="auto"/>
              <w:jc w:val="left"/>
              <w:rPr>
                <w:rFonts w:asciiTheme="majorHAnsi" w:hAnsiTheme="majorHAnsi" w:cstheme="majorHAnsi"/>
                <w:b/>
                <w:bCs/>
                <w:sz w:val="20"/>
                <w:szCs w:val="20"/>
                <w:lang w:val="en-GB"/>
              </w:rPr>
            </w:pPr>
            <w:r w:rsidRPr="00A978B3">
              <w:rPr>
                <w:rFonts w:ascii="Calibri" w:eastAsia="Times New Roman" w:hAnsi="Calibri" w:cs="Calibri"/>
                <w:sz w:val="18"/>
                <w:szCs w:val="20"/>
                <w:lang w:eastAsia="de-DE"/>
              </w:rPr>
              <w:t>posterior Insula (r) - Thalamus (l)</w:t>
            </w:r>
          </w:p>
        </w:tc>
        <w:tc>
          <w:tcPr>
            <w:tcW w:w="1413" w:type="dxa"/>
          </w:tcPr>
          <w:p w14:paraId="5E0D31A0" w14:textId="602AED8D" w:rsidR="007E312B" w:rsidRPr="00995F36" w:rsidRDefault="00995F36" w:rsidP="007E312B">
            <w:pPr>
              <w:pStyle w:val="Title2"/>
              <w:spacing w:line="276" w:lineRule="auto"/>
              <w:jc w:val="right"/>
              <w:rPr>
                <w:rFonts w:ascii="Calibri" w:hAnsi="Calibri" w:cs="Calibri"/>
                <w:sz w:val="18"/>
                <w:szCs w:val="18"/>
              </w:rPr>
            </w:pPr>
            <w:r w:rsidRPr="00995F36">
              <w:rPr>
                <w:rFonts w:ascii="Calibri" w:hAnsi="Calibri" w:cs="Calibri"/>
                <w:sz w:val="18"/>
                <w:szCs w:val="18"/>
              </w:rPr>
              <w:t>.054</w:t>
            </w:r>
          </w:p>
        </w:tc>
        <w:tc>
          <w:tcPr>
            <w:tcW w:w="1949" w:type="dxa"/>
          </w:tcPr>
          <w:p w14:paraId="3B35C1EF" w14:textId="45094399" w:rsidR="007E312B" w:rsidRPr="00995F36" w:rsidRDefault="00995F36" w:rsidP="007E312B">
            <w:pPr>
              <w:pStyle w:val="Title2"/>
              <w:spacing w:line="276" w:lineRule="auto"/>
              <w:jc w:val="right"/>
              <w:rPr>
                <w:rFonts w:ascii="Calibri" w:hAnsi="Calibri" w:cs="Calibri"/>
                <w:sz w:val="18"/>
                <w:szCs w:val="18"/>
              </w:rPr>
            </w:pPr>
            <w:r w:rsidRPr="00995F36">
              <w:rPr>
                <w:rFonts w:ascii="Calibri" w:hAnsi="Calibri" w:cs="Calibri"/>
                <w:sz w:val="18"/>
                <w:szCs w:val="18"/>
              </w:rPr>
              <w:t>.508</w:t>
            </w:r>
          </w:p>
        </w:tc>
        <w:tc>
          <w:tcPr>
            <w:tcW w:w="2255" w:type="dxa"/>
          </w:tcPr>
          <w:p w14:paraId="185DBC80" w14:textId="30F7AF9E" w:rsidR="007E312B" w:rsidRPr="00995F36" w:rsidRDefault="00995F36" w:rsidP="007E312B">
            <w:pPr>
              <w:pStyle w:val="Title2"/>
              <w:spacing w:line="276" w:lineRule="auto"/>
              <w:jc w:val="right"/>
              <w:rPr>
                <w:rFonts w:ascii="Calibri" w:hAnsi="Calibri" w:cs="Calibri"/>
                <w:sz w:val="18"/>
                <w:szCs w:val="18"/>
              </w:rPr>
            </w:pPr>
            <w:r w:rsidRPr="00995F36">
              <w:rPr>
                <w:rFonts w:ascii="Calibri" w:hAnsi="Calibri" w:cs="Calibri"/>
                <w:sz w:val="18"/>
                <w:szCs w:val="18"/>
              </w:rPr>
              <w:t>152</w:t>
            </w:r>
          </w:p>
        </w:tc>
      </w:tr>
      <w:tr w:rsidR="007E312B" w14:paraId="4D360F48" w14:textId="77777777" w:rsidTr="007E312B">
        <w:tc>
          <w:tcPr>
            <w:tcW w:w="3402" w:type="dxa"/>
          </w:tcPr>
          <w:p w14:paraId="3B2906B5" w14:textId="1B594ED7" w:rsidR="007E312B" w:rsidRPr="00A36A60" w:rsidRDefault="007E312B" w:rsidP="007E312B">
            <w:pPr>
              <w:pStyle w:val="Title2"/>
              <w:spacing w:line="276" w:lineRule="auto"/>
              <w:jc w:val="left"/>
              <w:rPr>
                <w:rFonts w:asciiTheme="majorHAnsi" w:hAnsiTheme="majorHAnsi" w:cstheme="majorHAnsi"/>
                <w:b/>
                <w:bCs/>
                <w:sz w:val="20"/>
                <w:szCs w:val="20"/>
                <w:lang w:val="en-GB"/>
              </w:rPr>
            </w:pPr>
            <w:r w:rsidRPr="00A978B3">
              <w:rPr>
                <w:rFonts w:ascii="Calibri" w:eastAsia="Times New Roman" w:hAnsi="Calibri" w:cs="Calibri"/>
                <w:sz w:val="18"/>
                <w:szCs w:val="20"/>
                <w:lang w:eastAsia="de-DE"/>
              </w:rPr>
              <w:t>posterior Insula(l) - Thalamus (r)</w:t>
            </w:r>
          </w:p>
        </w:tc>
        <w:tc>
          <w:tcPr>
            <w:tcW w:w="1413" w:type="dxa"/>
          </w:tcPr>
          <w:p w14:paraId="2FF31503" w14:textId="5D57EDA0" w:rsidR="007E312B" w:rsidRPr="00995F36" w:rsidRDefault="00995F36" w:rsidP="007E312B">
            <w:pPr>
              <w:pStyle w:val="Title2"/>
              <w:spacing w:line="276" w:lineRule="auto"/>
              <w:jc w:val="right"/>
              <w:rPr>
                <w:rFonts w:ascii="Calibri" w:hAnsi="Calibri" w:cs="Calibri"/>
                <w:sz w:val="18"/>
                <w:szCs w:val="18"/>
              </w:rPr>
            </w:pPr>
            <w:r w:rsidRPr="00995F36">
              <w:rPr>
                <w:rFonts w:ascii="Calibri" w:hAnsi="Calibri" w:cs="Calibri"/>
                <w:sz w:val="18"/>
                <w:szCs w:val="18"/>
              </w:rPr>
              <w:t>-.062</w:t>
            </w:r>
          </w:p>
        </w:tc>
        <w:tc>
          <w:tcPr>
            <w:tcW w:w="1949" w:type="dxa"/>
          </w:tcPr>
          <w:p w14:paraId="1B79E3F7" w14:textId="4BEBAE66" w:rsidR="007E312B" w:rsidRPr="00995F36" w:rsidRDefault="00995F36" w:rsidP="007E312B">
            <w:pPr>
              <w:pStyle w:val="Title2"/>
              <w:spacing w:line="276" w:lineRule="auto"/>
              <w:jc w:val="right"/>
              <w:rPr>
                <w:rFonts w:ascii="Calibri" w:hAnsi="Calibri" w:cs="Calibri"/>
                <w:sz w:val="18"/>
                <w:szCs w:val="18"/>
              </w:rPr>
            </w:pPr>
            <w:r w:rsidRPr="00995F36">
              <w:rPr>
                <w:rFonts w:ascii="Calibri" w:hAnsi="Calibri" w:cs="Calibri"/>
                <w:sz w:val="18"/>
                <w:szCs w:val="18"/>
              </w:rPr>
              <w:t>.449</w:t>
            </w:r>
          </w:p>
        </w:tc>
        <w:tc>
          <w:tcPr>
            <w:tcW w:w="2255" w:type="dxa"/>
          </w:tcPr>
          <w:p w14:paraId="2E2B4656" w14:textId="291913A5" w:rsidR="007E312B" w:rsidRPr="00995F36" w:rsidRDefault="00995F36" w:rsidP="007E312B">
            <w:pPr>
              <w:pStyle w:val="Title2"/>
              <w:spacing w:line="276" w:lineRule="auto"/>
              <w:jc w:val="right"/>
              <w:rPr>
                <w:rFonts w:ascii="Calibri" w:hAnsi="Calibri" w:cs="Calibri"/>
                <w:sz w:val="18"/>
                <w:szCs w:val="18"/>
              </w:rPr>
            </w:pPr>
            <w:r w:rsidRPr="00995F36">
              <w:rPr>
                <w:rFonts w:ascii="Calibri" w:hAnsi="Calibri" w:cs="Calibri"/>
                <w:sz w:val="18"/>
                <w:szCs w:val="18"/>
              </w:rPr>
              <w:t>152</w:t>
            </w:r>
          </w:p>
        </w:tc>
      </w:tr>
      <w:tr w:rsidR="007E312B" w14:paraId="6A46616C" w14:textId="77777777" w:rsidTr="007E312B">
        <w:tc>
          <w:tcPr>
            <w:tcW w:w="3402" w:type="dxa"/>
          </w:tcPr>
          <w:p w14:paraId="51384D28" w14:textId="41E20215" w:rsidR="007E312B" w:rsidRPr="00A36A60" w:rsidRDefault="007E312B" w:rsidP="007E312B">
            <w:pPr>
              <w:pStyle w:val="Title2"/>
              <w:spacing w:line="276" w:lineRule="auto"/>
              <w:jc w:val="left"/>
              <w:rPr>
                <w:rFonts w:asciiTheme="majorHAnsi" w:hAnsiTheme="majorHAnsi" w:cstheme="majorHAnsi"/>
                <w:b/>
                <w:bCs/>
                <w:sz w:val="20"/>
                <w:szCs w:val="20"/>
                <w:lang w:val="en-GB"/>
              </w:rPr>
            </w:pPr>
            <w:r w:rsidRPr="00A978B3">
              <w:rPr>
                <w:rFonts w:ascii="Calibri" w:eastAsia="Times New Roman" w:hAnsi="Calibri" w:cs="Calibri"/>
                <w:sz w:val="18"/>
                <w:szCs w:val="20"/>
                <w:lang w:eastAsia="de-DE"/>
              </w:rPr>
              <w:t>Hippocampus (r) - Thalamus (r)</w:t>
            </w:r>
          </w:p>
        </w:tc>
        <w:tc>
          <w:tcPr>
            <w:tcW w:w="1413" w:type="dxa"/>
          </w:tcPr>
          <w:p w14:paraId="77F4D3FD" w14:textId="056EE895" w:rsidR="007E312B" w:rsidRPr="00995F36" w:rsidRDefault="00995F36" w:rsidP="007E312B">
            <w:pPr>
              <w:pStyle w:val="Title2"/>
              <w:spacing w:line="276" w:lineRule="auto"/>
              <w:jc w:val="right"/>
              <w:rPr>
                <w:rFonts w:ascii="Calibri" w:hAnsi="Calibri" w:cs="Calibri"/>
                <w:sz w:val="18"/>
                <w:szCs w:val="18"/>
              </w:rPr>
            </w:pPr>
            <w:r w:rsidRPr="00995F36">
              <w:rPr>
                <w:rFonts w:ascii="Calibri" w:hAnsi="Calibri" w:cs="Calibri"/>
                <w:sz w:val="18"/>
                <w:szCs w:val="18"/>
              </w:rPr>
              <w:t>.117</w:t>
            </w:r>
          </w:p>
        </w:tc>
        <w:tc>
          <w:tcPr>
            <w:tcW w:w="1949" w:type="dxa"/>
          </w:tcPr>
          <w:p w14:paraId="067596A9" w14:textId="4A2D28ED" w:rsidR="007E312B" w:rsidRPr="00995F36" w:rsidRDefault="00995F36" w:rsidP="007E312B">
            <w:pPr>
              <w:pStyle w:val="Title2"/>
              <w:spacing w:line="276" w:lineRule="auto"/>
              <w:jc w:val="right"/>
              <w:rPr>
                <w:rFonts w:ascii="Calibri" w:hAnsi="Calibri" w:cs="Calibri"/>
                <w:sz w:val="18"/>
                <w:szCs w:val="18"/>
              </w:rPr>
            </w:pPr>
            <w:r w:rsidRPr="00995F36">
              <w:rPr>
                <w:rFonts w:ascii="Calibri" w:hAnsi="Calibri" w:cs="Calibri"/>
                <w:sz w:val="18"/>
                <w:szCs w:val="18"/>
              </w:rPr>
              <w:t>.152</w:t>
            </w:r>
          </w:p>
        </w:tc>
        <w:tc>
          <w:tcPr>
            <w:tcW w:w="2255" w:type="dxa"/>
          </w:tcPr>
          <w:p w14:paraId="68218DB6" w14:textId="42137336" w:rsidR="007E312B" w:rsidRPr="00995F36" w:rsidRDefault="00995F36" w:rsidP="007E312B">
            <w:pPr>
              <w:pStyle w:val="Title2"/>
              <w:spacing w:line="276" w:lineRule="auto"/>
              <w:jc w:val="right"/>
              <w:rPr>
                <w:rFonts w:ascii="Calibri" w:hAnsi="Calibri" w:cs="Calibri"/>
                <w:sz w:val="18"/>
                <w:szCs w:val="18"/>
              </w:rPr>
            </w:pPr>
            <w:r w:rsidRPr="00995F36">
              <w:rPr>
                <w:rFonts w:ascii="Calibri" w:hAnsi="Calibri" w:cs="Calibri"/>
                <w:sz w:val="18"/>
                <w:szCs w:val="18"/>
              </w:rPr>
              <w:t>152</w:t>
            </w:r>
          </w:p>
        </w:tc>
      </w:tr>
      <w:tr w:rsidR="007E312B" w14:paraId="42985DE6" w14:textId="77777777" w:rsidTr="007E312B">
        <w:tc>
          <w:tcPr>
            <w:tcW w:w="3402" w:type="dxa"/>
          </w:tcPr>
          <w:p w14:paraId="0A79C441" w14:textId="629F2ECF" w:rsidR="007E312B" w:rsidRPr="00A36A60" w:rsidRDefault="007E312B" w:rsidP="007E312B">
            <w:pPr>
              <w:pStyle w:val="Title2"/>
              <w:spacing w:line="276" w:lineRule="auto"/>
              <w:jc w:val="left"/>
              <w:rPr>
                <w:rFonts w:asciiTheme="majorHAnsi" w:hAnsiTheme="majorHAnsi" w:cstheme="majorHAnsi"/>
                <w:b/>
                <w:bCs/>
                <w:sz w:val="20"/>
                <w:szCs w:val="20"/>
                <w:lang w:val="en-GB"/>
              </w:rPr>
            </w:pPr>
            <w:r w:rsidRPr="00A978B3">
              <w:rPr>
                <w:rFonts w:ascii="Calibri" w:eastAsia="Times New Roman" w:hAnsi="Calibri" w:cs="Calibri"/>
                <w:sz w:val="18"/>
                <w:szCs w:val="20"/>
                <w:lang w:eastAsia="de-DE"/>
              </w:rPr>
              <w:t>Hippocampus (r) - Thalamus (l)</w:t>
            </w:r>
          </w:p>
        </w:tc>
        <w:tc>
          <w:tcPr>
            <w:tcW w:w="1413" w:type="dxa"/>
          </w:tcPr>
          <w:p w14:paraId="7C6A999F" w14:textId="46BFFE73" w:rsidR="007E312B" w:rsidRPr="00995F36" w:rsidRDefault="00995F36" w:rsidP="007E312B">
            <w:pPr>
              <w:pStyle w:val="Title2"/>
              <w:spacing w:line="276" w:lineRule="auto"/>
              <w:jc w:val="right"/>
              <w:rPr>
                <w:rFonts w:ascii="Calibri" w:hAnsi="Calibri" w:cs="Calibri"/>
                <w:sz w:val="18"/>
                <w:szCs w:val="18"/>
              </w:rPr>
            </w:pPr>
            <w:r w:rsidRPr="00995F36">
              <w:rPr>
                <w:rFonts w:ascii="Calibri" w:hAnsi="Calibri" w:cs="Calibri"/>
                <w:sz w:val="18"/>
                <w:szCs w:val="18"/>
              </w:rPr>
              <w:t>.093</w:t>
            </w:r>
          </w:p>
        </w:tc>
        <w:tc>
          <w:tcPr>
            <w:tcW w:w="1949" w:type="dxa"/>
          </w:tcPr>
          <w:p w14:paraId="209468D1" w14:textId="134E719E" w:rsidR="007E312B" w:rsidRPr="00995F36" w:rsidRDefault="00995F36" w:rsidP="007E312B">
            <w:pPr>
              <w:pStyle w:val="Title2"/>
              <w:spacing w:line="276" w:lineRule="auto"/>
              <w:jc w:val="right"/>
              <w:rPr>
                <w:rFonts w:ascii="Calibri" w:hAnsi="Calibri" w:cs="Calibri"/>
                <w:sz w:val="18"/>
                <w:szCs w:val="18"/>
              </w:rPr>
            </w:pPr>
            <w:r w:rsidRPr="00995F36">
              <w:rPr>
                <w:rFonts w:ascii="Calibri" w:hAnsi="Calibri" w:cs="Calibri"/>
                <w:sz w:val="18"/>
                <w:szCs w:val="18"/>
              </w:rPr>
              <w:t>.257</w:t>
            </w:r>
          </w:p>
        </w:tc>
        <w:tc>
          <w:tcPr>
            <w:tcW w:w="2255" w:type="dxa"/>
          </w:tcPr>
          <w:p w14:paraId="7885DDBC" w14:textId="7F37C963" w:rsidR="007E312B" w:rsidRPr="00995F36" w:rsidRDefault="00995F36" w:rsidP="007E312B">
            <w:pPr>
              <w:pStyle w:val="Title2"/>
              <w:spacing w:line="276" w:lineRule="auto"/>
              <w:jc w:val="right"/>
              <w:rPr>
                <w:rFonts w:ascii="Calibri" w:hAnsi="Calibri" w:cs="Calibri"/>
                <w:sz w:val="18"/>
                <w:szCs w:val="18"/>
              </w:rPr>
            </w:pPr>
            <w:r w:rsidRPr="00995F36">
              <w:rPr>
                <w:rFonts w:ascii="Calibri" w:hAnsi="Calibri" w:cs="Calibri"/>
                <w:sz w:val="18"/>
                <w:szCs w:val="18"/>
              </w:rPr>
              <w:t>152</w:t>
            </w:r>
          </w:p>
        </w:tc>
      </w:tr>
      <w:tr w:rsidR="007E312B" w14:paraId="455F1A6C" w14:textId="77777777" w:rsidTr="007E312B">
        <w:tc>
          <w:tcPr>
            <w:tcW w:w="3402" w:type="dxa"/>
          </w:tcPr>
          <w:p w14:paraId="41F668FA" w14:textId="45623747" w:rsidR="007E312B" w:rsidRPr="00A36A60" w:rsidRDefault="007E312B" w:rsidP="007E312B">
            <w:pPr>
              <w:pStyle w:val="Title2"/>
              <w:spacing w:line="276" w:lineRule="auto"/>
              <w:jc w:val="left"/>
              <w:rPr>
                <w:rFonts w:asciiTheme="majorHAnsi" w:hAnsiTheme="majorHAnsi" w:cstheme="majorHAnsi"/>
                <w:b/>
                <w:bCs/>
                <w:sz w:val="20"/>
                <w:szCs w:val="20"/>
                <w:lang w:val="en-GB"/>
              </w:rPr>
            </w:pPr>
            <w:r w:rsidRPr="00A978B3">
              <w:rPr>
                <w:rFonts w:ascii="Calibri" w:eastAsia="Times New Roman" w:hAnsi="Calibri" w:cs="Calibri"/>
                <w:sz w:val="18"/>
                <w:szCs w:val="20"/>
                <w:lang w:eastAsia="de-DE"/>
              </w:rPr>
              <w:t>Hippocampus (l) - Thalamus (r)</w:t>
            </w:r>
          </w:p>
        </w:tc>
        <w:tc>
          <w:tcPr>
            <w:tcW w:w="1413" w:type="dxa"/>
          </w:tcPr>
          <w:p w14:paraId="25261118" w14:textId="3D1293FB" w:rsidR="007E312B" w:rsidRPr="00995F36" w:rsidRDefault="00995F36" w:rsidP="007E312B">
            <w:pPr>
              <w:pStyle w:val="Title2"/>
              <w:spacing w:line="276" w:lineRule="auto"/>
              <w:jc w:val="right"/>
              <w:rPr>
                <w:rFonts w:ascii="Calibri" w:hAnsi="Calibri" w:cs="Calibri"/>
                <w:sz w:val="18"/>
                <w:szCs w:val="18"/>
              </w:rPr>
            </w:pPr>
            <w:r w:rsidRPr="00995F36">
              <w:rPr>
                <w:rFonts w:ascii="Calibri" w:hAnsi="Calibri" w:cs="Calibri"/>
                <w:sz w:val="18"/>
                <w:szCs w:val="18"/>
              </w:rPr>
              <w:t>.094</w:t>
            </w:r>
          </w:p>
        </w:tc>
        <w:tc>
          <w:tcPr>
            <w:tcW w:w="1949" w:type="dxa"/>
          </w:tcPr>
          <w:p w14:paraId="406A8A21" w14:textId="4CBCB8C7" w:rsidR="007E312B" w:rsidRPr="00995F36" w:rsidRDefault="00995F36" w:rsidP="007E312B">
            <w:pPr>
              <w:pStyle w:val="Title2"/>
              <w:spacing w:line="276" w:lineRule="auto"/>
              <w:jc w:val="right"/>
              <w:rPr>
                <w:rFonts w:ascii="Calibri" w:hAnsi="Calibri" w:cs="Calibri"/>
                <w:sz w:val="18"/>
                <w:szCs w:val="18"/>
              </w:rPr>
            </w:pPr>
            <w:r w:rsidRPr="00995F36">
              <w:rPr>
                <w:rFonts w:ascii="Calibri" w:hAnsi="Calibri" w:cs="Calibri"/>
                <w:sz w:val="18"/>
                <w:szCs w:val="18"/>
              </w:rPr>
              <w:t>.248</w:t>
            </w:r>
          </w:p>
        </w:tc>
        <w:tc>
          <w:tcPr>
            <w:tcW w:w="2255" w:type="dxa"/>
          </w:tcPr>
          <w:p w14:paraId="5241E79C" w14:textId="1A35D4F3" w:rsidR="007E312B" w:rsidRPr="00995F36" w:rsidRDefault="00995F36" w:rsidP="007E312B">
            <w:pPr>
              <w:pStyle w:val="Title2"/>
              <w:spacing w:line="276" w:lineRule="auto"/>
              <w:jc w:val="right"/>
              <w:rPr>
                <w:rFonts w:ascii="Calibri" w:hAnsi="Calibri" w:cs="Calibri"/>
                <w:sz w:val="18"/>
                <w:szCs w:val="18"/>
              </w:rPr>
            </w:pPr>
            <w:r w:rsidRPr="00995F36">
              <w:rPr>
                <w:rFonts w:ascii="Calibri" w:hAnsi="Calibri" w:cs="Calibri"/>
                <w:sz w:val="18"/>
                <w:szCs w:val="18"/>
              </w:rPr>
              <w:t>152</w:t>
            </w:r>
          </w:p>
        </w:tc>
      </w:tr>
      <w:tr w:rsidR="007E312B" w14:paraId="390F0761" w14:textId="77777777" w:rsidTr="007E312B">
        <w:tc>
          <w:tcPr>
            <w:tcW w:w="3402" w:type="dxa"/>
          </w:tcPr>
          <w:p w14:paraId="4B2F9F05" w14:textId="724A6F2C" w:rsidR="007E312B" w:rsidRPr="00A36A60" w:rsidRDefault="007E312B" w:rsidP="007E312B">
            <w:pPr>
              <w:pStyle w:val="Title2"/>
              <w:spacing w:line="276" w:lineRule="auto"/>
              <w:jc w:val="left"/>
              <w:rPr>
                <w:rFonts w:asciiTheme="majorHAnsi" w:hAnsiTheme="majorHAnsi" w:cstheme="majorHAnsi"/>
                <w:b/>
                <w:bCs/>
                <w:sz w:val="20"/>
                <w:szCs w:val="20"/>
                <w:lang w:val="en-GB"/>
              </w:rPr>
            </w:pPr>
            <w:r w:rsidRPr="00A978B3">
              <w:rPr>
                <w:rFonts w:ascii="Calibri" w:eastAsia="Times New Roman" w:hAnsi="Calibri" w:cs="Calibri"/>
                <w:sz w:val="18"/>
                <w:szCs w:val="20"/>
                <w:lang w:eastAsia="de-DE"/>
              </w:rPr>
              <w:t>Amygdala (l) - Thalamus (l)</w:t>
            </w:r>
          </w:p>
        </w:tc>
        <w:tc>
          <w:tcPr>
            <w:tcW w:w="1413" w:type="dxa"/>
          </w:tcPr>
          <w:p w14:paraId="7CF45B74" w14:textId="5AF1A52F" w:rsidR="007E312B" w:rsidRPr="00995F36" w:rsidRDefault="00995F36" w:rsidP="007E312B">
            <w:pPr>
              <w:pStyle w:val="Title2"/>
              <w:spacing w:line="276" w:lineRule="auto"/>
              <w:jc w:val="right"/>
              <w:rPr>
                <w:rFonts w:ascii="Calibri" w:hAnsi="Calibri" w:cs="Calibri"/>
                <w:sz w:val="18"/>
                <w:szCs w:val="18"/>
              </w:rPr>
            </w:pPr>
            <w:r w:rsidRPr="00995F36">
              <w:rPr>
                <w:rFonts w:ascii="Calibri" w:hAnsi="Calibri" w:cs="Calibri"/>
                <w:sz w:val="18"/>
                <w:szCs w:val="18"/>
              </w:rPr>
              <w:t>.090</w:t>
            </w:r>
          </w:p>
        </w:tc>
        <w:tc>
          <w:tcPr>
            <w:tcW w:w="1949" w:type="dxa"/>
          </w:tcPr>
          <w:p w14:paraId="45656CC6" w14:textId="31B5D181" w:rsidR="007E312B" w:rsidRPr="00995F36" w:rsidRDefault="00995F36" w:rsidP="007E312B">
            <w:pPr>
              <w:pStyle w:val="Title2"/>
              <w:spacing w:line="276" w:lineRule="auto"/>
              <w:jc w:val="right"/>
              <w:rPr>
                <w:rFonts w:ascii="Calibri" w:hAnsi="Calibri" w:cs="Calibri"/>
                <w:sz w:val="18"/>
                <w:szCs w:val="18"/>
              </w:rPr>
            </w:pPr>
            <w:r w:rsidRPr="00995F36">
              <w:rPr>
                <w:rFonts w:ascii="Calibri" w:hAnsi="Calibri" w:cs="Calibri"/>
                <w:sz w:val="18"/>
                <w:szCs w:val="18"/>
              </w:rPr>
              <w:t>.272</w:t>
            </w:r>
          </w:p>
        </w:tc>
        <w:tc>
          <w:tcPr>
            <w:tcW w:w="2255" w:type="dxa"/>
          </w:tcPr>
          <w:p w14:paraId="5F0AB6AE" w14:textId="1E373D08" w:rsidR="007E312B" w:rsidRPr="00995F36" w:rsidRDefault="00995F36" w:rsidP="007E312B">
            <w:pPr>
              <w:pStyle w:val="Title2"/>
              <w:spacing w:line="276" w:lineRule="auto"/>
              <w:jc w:val="right"/>
              <w:rPr>
                <w:rFonts w:ascii="Calibri" w:hAnsi="Calibri" w:cs="Calibri"/>
                <w:sz w:val="18"/>
                <w:szCs w:val="18"/>
              </w:rPr>
            </w:pPr>
            <w:r w:rsidRPr="00995F36">
              <w:rPr>
                <w:rFonts w:ascii="Calibri" w:hAnsi="Calibri" w:cs="Calibri"/>
                <w:sz w:val="18"/>
                <w:szCs w:val="18"/>
              </w:rPr>
              <w:t>152</w:t>
            </w:r>
          </w:p>
        </w:tc>
      </w:tr>
      <w:tr w:rsidR="007E312B" w14:paraId="444365BB" w14:textId="77777777" w:rsidTr="007E312B">
        <w:tc>
          <w:tcPr>
            <w:tcW w:w="3402" w:type="dxa"/>
          </w:tcPr>
          <w:p w14:paraId="30A9EDA0" w14:textId="57F8E6B5" w:rsidR="007E312B" w:rsidRPr="00A36A60" w:rsidRDefault="007E312B" w:rsidP="007E312B">
            <w:pPr>
              <w:pStyle w:val="Title2"/>
              <w:spacing w:line="276" w:lineRule="auto"/>
              <w:jc w:val="left"/>
              <w:rPr>
                <w:rFonts w:asciiTheme="majorHAnsi" w:hAnsiTheme="majorHAnsi" w:cstheme="majorHAnsi"/>
                <w:b/>
                <w:bCs/>
                <w:sz w:val="20"/>
                <w:szCs w:val="20"/>
                <w:lang w:val="en-GB"/>
              </w:rPr>
            </w:pPr>
            <w:r w:rsidRPr="00A978B3">
              <w:rPr>
                <w:rFonts w:ascii="Calibri" w:eastAsia="Times New Roman" w:hAnsi="Calibri" w:cs="Calibri"/>
                <w:sz w:val="18"/>
                <w:szCs w:val="20"/>
                <w:lang w:eastAsia="de-DE"/>
              </w:rPr>
              <w:t>Amygdala (l) - Thalamus  (r)</w:t>
            </w:r>
          </w:p>
        </w:tc>
        <w:tc>
          <w:tcPr>
            <w:tcW w:w="1413" w:type="dxa"/>
          </w:tcPr>
          <w:p w14:paraId="020DE4F3" w14:textId="5C4876F4" w:rsidR="007E312B" w:rsidRPr="00995F36" w:rsidRDefault="00995F36" w:rsidP="007E312B">
            <w:pPr>
              <w:pStyle w:val="Title2"/>
              <w:spacing w:line="276" w:lineRule="auto"/>
              <w:jc w:val="right"/>
              <w:rPr>
                <w:rFonts w:ascii="Calibri" w:hAnsi="Calibri" w:cs="Calibri"/>
                <w:sz w:val="18"/>
                <w:szCs w:val="18"/>
              </w:rPr>
            </w:pPr>
            <w:r w:rsidRPr="00995F36">
              <w:rPr>
                <w:rFonts w:ascii="Calibri" w:hAnsi="Calibri" w:cs="Calibri"/>
                <w:sz w:val="18"/>
                <w:szCs w:val="18"/>
              </w:rPr>
              <w:t>-.001</w:t>
            </w:r>
          </w:p>
        </w:tc>
        <w:tc>
          <w:tcPr>
            <w:tcW w:w="1949" w:type="dxa"/>
          </w:tcPr>
          <w:p w14:paraId="6A14FF3D" w14:textId="2D434BD9" w:rsidR="007E312B" w:rsidRPr="00995F36" w:rsidRDefault="00995F36" w:rsidP="007E312B">
            <w:pPr>
              <w:pStyle w:val="Title2"/>
              <w:spacing w:line="276" w:lineRule="auto"/>
              <w:jc w:val="right"/>
              <w:rPr>
                <w:rFonts w:ascii="Calibri" w:hAnsi="Calibri" w:cs="Calibri"/>
                <w:sz w:val="18"/>
                <w:szCs w:val="18"/>
              </w:rPr>
            </w:pPr>
            <w:r w:rsidRPr="00995F36">
              <w:rPr>
                <w:rFonts w:ascii="Calibri" w:hAnsi="Calibri" w:cs="Calibri"/>
                <w:sz w:val="18"/>
                <w:szCs w:val="18"/>
              </w:rPr>
              <w:t>.986</w:t>
            </w:r>
          </w:p>
        </w:tc>
        <w:tc>
          <w:tcPr>
            <w:tcW w:w="2255" w:type="dxa"/>
          </w:tcPr>
          <w:p w14:paraId="4290B382" w14:textId="482D0BB6" w:rsidR="007E312B" w:rsidRPr="00995F36" w:rsidRDefault="00995F36" w:rsidP="007E312B">
            <w:pPr>
              <w:pStyle w:val="Title2"/>
              <w:spacing w:line="276" w:lineRule="auto"/>
              <w:jc w:val="right"/>
              <w:rPr>
                <w:rFonts w:ascii="Calibri" w:hAnsi="Calibri" w:cs="Calibri"/>
                <w:sz w:val="18"/>
                <w:szCs w:val="18"/>
              </w:rPr>
            </w:pPr>
            <w:r w:rsidRPr="00995F36">
              <w:rPr>
                <w:rFonts w:ascii="Calibri" w:hAnsi="Calibri" w:cs="Calibri"/>
                <w:sz w:val="18"/>
                <w:szCs w:val="18"/>
              </w:rPr>
              <w:t>152</w:t>
            </w:r>
          </w:p>
        </w:tc>
      </w:tr>
      <w:tr w:rsidR="007E312B" w14:paraId="613B7A3F" w14:textId="77777777" w:rsidTr="007E312B">
        <w:tc>
          <w:tcPr>
            <w:tcW w:w="3402" w:type="dxa"/>
          </w:tcPr>
          <w:p w14:paraId="5815AA27" w14:textId="77777777" w:rsidR="007E312B" w:rsidRPr="00A978B3" w:rsidRDefault="007E312B" w:rsidP="007E312B">
            <w:pPr>
              <w:rPr>
                <w:rFonts w:ascii="Calibri" w:eastAsia="Times New Roman" w:hAnsi="Calibri" w:cs="Calibri"/>
                <w:b/>
                <w:bCs/>
                <w:sz w:val="18"/>
                <w:szCs w:val="20"/>
                <w:lang w:val="en-GB" w:eastAsia="de-DE"/>
              </w:rPr>
            </w:pPr>
          </w:p>
          <w:p w14:paraId="676A63AC" w14:textId="47C4BDFD" w:rsidR="007E312B" w:rsidRPr="00A36A60" w:rsidRDefault="006B4199" w:rsidP="007E312B">
            <w:pPr>
              <w:pStyle w:val="Title2"/>
              <w:spacing w:line="276" w:lineRule="auto"/>
              <w:jc w:val="left"/>
              <w:rPr>
                <w:rFonts w:asciiTheme="majorHAnsi" w:hAnsiTheme="majorHAnsi" w:cstheme="majorHAnsi"/>
                <w:b/>
                <w:bCs/>
                <w:sz w:val="20"/>
                <w:szCs w:val="20"/>
                <w:lang w:val="en-GB"/>
              </w:rPr>
            </w:pPr>
            <w:r>
              <w:rPr>
                <w:rFonts w:ascii="Calibri" w:eastAsia="Times New Roman" w:hAnsi="Calibri" w:cs="Calibri"/>
                <w:b/>
                <w:bCs/>
                <w:sz w:val="18"/>
                <w:szCs w:val="20"/>
                <w:lang w:val="en-GB" w:eastAsia="de-DE"/>
              </w:rPr>
              <w:t>SAD</w:t>
            </w:r>
            <w:r w:rsidR="00995F36">
              <w:rPr>
                <w:rFonts w:ascii="Calibri" w:eastAsia="Times New Roman" w:hAnsi="Calibri" w:cs="Calibri"/>
                <w:b/>
                <w:bCs/>
                <w:sz w:val="18"/>
                <w:szCs w:val="20"/>
                <w:lang w:val="en-GB" w:eastAsia="de-DE"/>
              </w:rPr>
              <w:t xml:space="preserve"> (LSAS)</w:t>
            </w:r>
          </w:p>
        </w:tc>
        <w:tc>
          <w:tcPr>
            <w:tcW w:w="1413" w:type="dxa"/>
          </w:tcPr>
          <w:p w14:paraId="777EA9E7" w14:textId="77777777" w:rsidR="007E312B" w:rsidRPr="00995F36" w:rsidRDefault="007E312B" w:rsidP="007E312B">
            <w:pPr>
              <w:pStyle w:val="Title2"/>
              <w:spacing w:line="276" w:lineRule="auto"/>
              <w:jc w:val="right"/>
              <w:rPr>
                <w:rFonts w:ascii="Calibri" w:hAnsi="Calibri" w:cs="Calibri"/>
                <w:sz w:val="18"/>
                <w:szCs w:val="18"/>
              </w:rPr>
            </w:pPr>
          </w:p>
        </w:tc>
        <w:tc>
          <w:tcPr>
            <w:tcW w:w="1949" w:type="dxa"/>
          </w:tcPr>
          <w:p w14:paraId="5148FCC0" w14:textId="77777777" w:rsidR="007E312B" w:rsidRPr="00995F36" w:rsidRDefault="007E312B" w:rsidP="007E312B">
            <w:pPr>
              <w:pStyle w:val="Title2"/>
              <w:spacing w:line="276" w:lineRule="auto"/>
              <w:jc w:val="right"/>
              <w:rPr>
                <w:rFonts w:ascii="Calibri" w:hAnsi="Calibri" w:cs="Calibri"/>
                <w:sz w:val="18"/>
                <w:szCs w:val="18"/>
              </w:rPr>
            </w:pPr>
          </w:p>
        </w:tc>
        <w:tc>
          <w:tcPr>
            <w:tcW w:w="2255" w:type="dxa"/>
          </w:tcPr>
          <w:p w14:paraId="78153913" w14:textId="77777777" w:rsidR="007E312B" w:rsidRPr="00995F36" w:rsidRDefault="007E312B" w:rsidP="007E312B">
            <w:pPr>
              <w:pStyle w:val="Title2"/>
              <w:spacing w:line="276" w:lineRule="auto"/>
              <w:jc w:val="right"/>
              <w:rPr>
                <w:rFonts w:ascii="Calibri" w:hAnsi="Calibri" w:cs="Calibri"/>
                <w:sz w:val="18"/>
                <w:szCs w:val="18"/>
              </w:rPr>
            </w:pPr>
          </w:p>
        </w:tc>
      </w:tr>
      <w:tr w:rsidR="007E312B" w14:paraId="4C7B31AC" w14:textId="77777777" w:rsidTr="007E312B">
        <w:tc>
          <w:tcPr>
            <w:tcW w:w="3402" w:type="dxa"/>
          </w:tcPr>
          <w:p w14:paraId="2A9AC489" w14:textId="59320C84" w:rsidR="007E312B" w:rsidRPr="00A36A60" w:rsidRDefault="007E312B" w:rsidP="007E312B">
            <w:pPr>
              <w:pStyle w:val="Title2"/>
              <w:spacing w:line="276" w:lineRule="auto"/>
              <w:jc w:val="left"/>
              <w:rPr>
                <w:rFonts w:asciiTheme="majorHAnsi" w:hAnsiTheme="majorHAnsi" w:cstheme="majorHAnsi"/>
                <w:b/>
                <w:bCs/>
                <w:sz w:val="20"/>
                <w:szCs w:val="20"/>
                <w:lang w:val="en-GB"/>
              </w:rPr>
            </w:pPr>
            <w:r w:rsidRPr="00A978B3">
              <w:rPr>
                <w:rFonts w:ascii="Calibri" w:eastAsia="Times New Roman" w:hAnsi="Calibri" w:cs="Calibri"/>
                <w:sz w:val="18"/>
                <w:szCs w:val="20"/>
                <w:lang w:eastAsia="de-DE"/>
              </w:rPr>
              <w:t>posterior Insula (l) - OFC (r)</w:t>
            </w:r>
          </w:p>
        </w:tc>
        <w:tc>
          <w:tcPr>
            <w:tcW w:w="1413" w:type="dxa"/>
          </w:tcPr>
          <w:p w14:paraId="0E7275D8" w14:textId="7AF74ECE" w:rsidR="007E312B" w:rsidRPr="00995F36" w:rsidRDefault="006B4199" w:rsidP="007E312B">
            <w:pPr>
              <w:pStyle w:val="Title2"/>
              <w:spacing w:line="276" w:lineRule="auto"/>
              <w:jc w:val="right"/>
              <w:rPr>
                <w:rFonts w:ascii="Calibri" w:hAnsi="Calibri" w:cs="Calibri"/>
                <w:sz w:val="18"/>
                <w:szCs w:val="18"/>
              </w:rPr>
            </w:pPr>
            <w:r w:rsidRPr="00995F36">
              <w:rPr>
                <w:rFonts w:ascii="Calibri" w:hAnsi="Calibri" w:cs="Calibri"/>
                <w:sz w:val="18"/>
                <w:szCs w:val="18"/>
              </w:rPr>
              <w:t>.053</w:t>
            </w:r>
          </w:p>
        </w:tc>
        <w:tc>
          <w:tcPr>
            <w:tcW w:w="1949" w:type="dxa"/>
          </w:tcPr>
          <w:p w14:paraId="581F8A2D" w14:textId="69E11599" w:rsidR="007E312B" w:rsidRPr="00995F36" w:rsidRDefault="006B4199" w:rsidP="007E312B">
            <w:pPr>
              <w:pStyle w:val="Title2"/>
              <w:spacing w:line="276" w:lineRule="auto"/>
              <w:jc w:val="right"/>
              <w:rPr>
                <w:rFonts w:ascii="Calibri" w:hAnsi="Calibri" w:cs="Calibri"/>
                <w:sz w:val="18"/>
                <w:szCs w:val="18"/>
              </w:rPr>
            </w:pPr>
            <w:r w:rsidRPr="00995F36">
              <w:rPr>
                <w:rFonts w:ascii="Calibri" w:hAnsi="Calibri" w:cs="Calibri"/>
                <w:sz w:val="18"/>
                <w:szCs w:val="18"/>
              </w:rPr>
              <w:t>.615</w:t>
            </w:r>
          </w:p>
        </w:tc>
        <w:tc>
          <w:tcPr>
            <w:tcW w:w="2255" w:type="dxa"/>
          </w:tcPr>
          <w:p w14:paraId="4D04CEB7" w14:textId="4053C3BC" w:rsidR="007E312B" w:rsidRPr="00995F36" w:rsidRDefault="006B4199" w:rsidP="007E312B">
            <w:pPr>
              <w:pStyle w:val="Title2"/>
              <w:spacing w:line="276" w:lineRule="auto"/>
              <w:jc w:val="right"/>
              <w:rPr>
                <w:rFonts w:ascii="Calibri" w:hAnsi="Calibri" w:cs="Calibri"/>
                <w:sz w:val="18"/>
                <w:szCs w:val="18"/>
              </w:rPr>
            </w:pPr>
            <w:r w:rsidRPr="00995F36">
              <w:rPr>
                <w:rFonts w:ascii="Calibri" w:hAnsi="Calibri" w:cs="Calibri"/>
                <w:sz w:val="18"/>
                <w:szCs w:val="18"/>
              </w:rPr>
              <w:t>95</w:t>
            </w:r>
          </w:p>
        </w:tc>
      </w:tr>
      <w:tr w:rsidR="007E312B" w14:paraId="3D312EDC" w14:textId="77777777" w:rsidTr="007E312B">
        <w:trPr>
          <w:trHeight w:val="45"/>
        </w:trPr>
        <w:tc>
          <w:tcPr>
            <w:tcW w:w="3402" w:type="dxa"/>
          </w:tcPr>
          <w:p w14:paraId="0E69FF49" w14:textId="70171B89" w:rsidR="007E312B" w:rsidRPr="00A36A60" w:rsidRDefault="007E312B" w:rsidP="007E312B">
            <w:pPr>
              <w:pStyle w:val="Title2"/>
              <w:spacing w:line="276" w:lineRule="auto"/>
              <w:jc w:val="left"/>
              <w:rPr>
                <w:rFonts w:asciiTheme="majorHAnsi" w:hAnsiTheme="majorHAnsi" w:cstheme="majorHAnsi"/>
                <w:b/>
                <w:bCs/>
                <w:sz w:val="20"/>
                <w:szCs w:val="20"/>
                <w:lang w:val="en-GB"/>
              </w:rPr>
            </w:pPr>
          </w:p>
        </w:tc>
        <w:tc>
          <w:tcPr>
            <w:tcW w:w="1413" w:type="dxa"/>
          </w:tcPr>
          <w:p w14:paraId="13733E3B" w14:textId="77777777" w:rsidR="007E312B" w:rsidRDefault="007E312B" w:rsidP="007E312B">
            <w:pPr>
              <w:pStyle w:val="Title2"/>
              <w:spacing w:line="276" w:lineRule="auto"/>
              <w:jc w:val="right"/>
              <w:rPr>
                <w:rFonts w:asciiTheme="majorHAnsi" w:hAnsiTheme="majorHAnsi" w:cstheme="majorHAnsi"/>
              </w:rPr>
            </w:pPr>
          </w:p>
        </w:tc>
        <w:tc>
          <w:tcPr>
            <w:tcW w:w="1949" w:type="dxa"/>
          </w:tcPr>
          <w:p w14:paraId="47272571" w14:textId="77777777" w:rsidR="007E312B" w:rsidRDefault="007E312B" w:rsidP="007E312B">
            <w:pPr>
              <w:pStyle w:val="Title2"/>
              <w:spacing w:line="276" w:lineRule="auto"/>
              <w:jc w:val="right"/>
              <w:rPr>
                <w:rFonts w:asciiTheme="majorHAnsi" w:hAnsiTheme="majorHAnsi" w:cstheme="majorHAnsi"/>
              </w:rPr>
            </w:pPr>
          </w:p>
        </w:tc>
        <w:tc>
          <w:tcPr>
            <w:tcW w:w="2255" w:type="dxa"/>
          </w:tcPr>
          <w:p w14:paraId="43D428E2" w14:textId="77777777" w:rsidR="007E312B" w:rsidRDefault="007E312B" w:rsidP="007E312B">
            <w:pPr>
              <w:pStyle w:val="Title2"/>
              <w:spacing w:line="276" w:lineRule="auto"/>
              <w:jc w:val="right"/>
              <w:rPr>
                <w:rFonts w:asciiTheme="majorHAnsi" w:hAnsiTheme="majorHAnsi" w:cstheme="majorHAnsi"/>
              </w:rPr>
            </w:pPr>
          </w:p>
        </w:tc>
      </w:tr>
      <w:tr w:rsidR="007E312B" w14:paraId="4F4FF390" w14:textId="77777777" w:rsidTr="007E312B">
        <w:trPr>
          <w:trHeight w:val="45"/>
        </w:trPr>
        <w:tc>
          <w:tcPr>
            <w:tcW w:w="3402" w:type="dxa"/>
          </w:tcPr>
          <w:p w14:paraId="70CD5F06" w14:textId="553C0DC6" w:rsidR="007E312B" w:rsidRPr="00A36A60" w:rsidRDefault="006B4199" w:rsidP="007E312B">
            <w:pPr>
              <w:pStyle w:val="Title2"/>
              <w:spacing w:line="276" w:lineRule="auto"/>
              <w:jc w:val="left"/>
              <w:rPr>
                <w:rFonts w:asciiTheme="majorHAnsi" w:hAnsiTheme="majorHAnsi" w:cstheme="majorHAnsi"/>
                <w:sz w:val="20"/>
                <w:szCs w:val="20"/>
              </w:rPr>
            </w:pPr>
            <w:r>
              <w:rPr>
                <w:rFonts w:ascii="Calibri" w:eastAsia="Times New Roman" w:hAnsi="Calibri" w:cs="Calibri"/>
                <w:b/>
                <w:bCs/>
                <w:sz w:val="18"/>
                <w:szCs w:val="20"/>
                <w:lang w:val="en-GB" w:eastAsia="de-DE"/>
              </w:rPr>
              <w:t>SP</w:t>
            </w:r>
          </w:p>
        </w:tc>
        <w:tc>
          <w:tcPr>
            <w:tcW w:w="1413" w:type="dxa"/>
          </w:tcPr>
          <w:p w14:paraId="11C35514" w14:textId="77777777" w:rsidR="007E312B" w:rsidRPr="00A36A60" w:rsidRDefault="007E312B" w:rsidP="007E312B">
            <w:pPr>
              <w:pStyle w:val="Title2"/>
              <w:spacing w:line="276" w:lineRule="auto"/>
              <w:jc w:val="right"/>
              <w:rPr>
                <w:rFonts w:asciiTheme="majorHAnsi" w:hAnsiTheme="majorHAnsi" w:cstheme="majorHAnsi"/>
                <w:sz w:val="20"/>
                <w:szCs w:val="20"/>
              </w:rPr>
            </w:pPr>
          </w:p>
        </w:tc>
        <w:tc>
          <w:tcPr>
            <w:tcW w:w="1949" w:type="dxa"/>
          </w:tcPr>
          <w:p w14:paraId="0DA3A953" w14:textId="77777777" w:rsidR="007E312B" w:rsidRPr="00A36A60" w:rsidRDefault="007E312B" w:rsidP="007E312B">
            <w:pPr>
              <w:pStyle w:val="Title2"/>
              <w:spacing w:line="276" w:lineRule="auto"/>
              <w:jc w:val="right"/>
              <w:rPr>
                <w:rFonts w:asciiTheme="majorHAnsi" w:hAnsiTheme="majorHAnsi" w:cstheme="majorHAnsi"/>
                <w:color w:val="000000"/>
                <w:sz w:val="20"/>
                <w:szCs w:val="20"/>
              </w:rPr>
            </w:pPr>
          </w:p>
        </w:tc>
        <w:tc>
          <w:tcPr>
            <w:tcW w:w="2255" w:type="dxa"/>
          </w:tcPr>
          <w:p w14:paraId="5AA38C73" w14:textId="77777777" w:rsidR="007E312B" w:rsidRPr="00A36A60" w:rsidRDefault="007E312B" w:rsidP="007E312B">
            <w:pPr>
              <w:pStyle w:val="Title2"/>
              <w:spacing w:line="276" w:lineRule="auto"/>
              <w:jc w:val="right"/>
              <w:rPr>
                <w:rFonts w:asciiTheme="majorHAnsi" w:hAnsiTheme="majorHAnsi" w:cstheme="majorHAnsi"/>
                <w:sz w:val="20"/>
                <w:szCs w:val="20"/>
                <w:lang w:val="en-GB"/>
              </w:rPr>
            </w:pPr>
          </w:p>
        </w:tc>
      </w:tr>
      <w:tr w:rsidR="007E312B" w14:paraId="319577D9" w14:textId="77777777" w:rsidTr="007E312B">
        <w:trPr>
          <w:trHeight w:val="45"/>
        </w:trPr>
        <w:tc>
          <w:tcPr>
            <w:tcW w:w="3402" w:type="dxa"/>
          </w:tcPr>
          <w:p w14:paraId="493FC8B5" w14:textId="3FCA95D0" w:rsidR="007E312B" w:rsidRPr="00A36A60" w:rsidRDefault="007E312B" w:rsidP="007E312B">
            <w:pPr>
              <w:pStyle w:val="Title2"/>
              <w:spacing w:line="276" w:lineRule="auto"/>
              <w:jc w:val="left"/>
              <w:rPr>
                <w:rFonts w:asciiTheme="majorHAnsi" w:hAnsiTheme="majorHAnsi" w:cstheme="majorHAnsi"/>
                <w:sz w:val="20"/>
                <w:szCs w:val="20"/>
              </w:rPr>
            </w:pPr>
            <w:r w:rsidRPr="00A978B3">
              <w:rPr>
                <w:rFonts w:ascii="Calibri" w:eastAsia="Times New Roman" w:hAnsi="Calibri" w:cs="Calibri"/>
                <w:sz w:val="18"/>
                <w:szCs w:val="20"/>
                <w:lang w:eastAsia="de-DE"/>
              </w:rPr>
              <w:t>No significant findings</w:t>
            </w:r>
          </w:p>
        </w:tc>
        <w:tc>
          <w:tcPr>
            <w:tcW w:w="1413" w:type="dxa"/>
          </w:tcPr>
          <w:p w14:paraId="2F03A916" w14:textId="7EA6B97A" w:rsidR="007E312B" w:rsidRPr="00A36A60" w:rsidRDefault="007E312B" w:rsidP="007E312B">
            <w:pPr>
              <w:pStyle w:val="Title2"/>
              <w:spacing w:line="276" w:lineRule="auto"/>
              <w:jc w:val="right"/>
              <w:rPr>
                <w:rFonts w:asciiTheme="majorHAnsi" w:hAnsiTheme="majorHAnsi" w:cstheme="majorHAnsi"/>
                <w:sz w:val="20"/>
                <w:szCs w:val="20"/>
              </w:rPr>
            </w:pPr>
          </w:p>
        </w:tc>
        <w:tc>
          <w:tcPr>
            <w:tcW w:w="1949" w:type="dxa"/>
          </w:tcPr>
          <w:p w14:paraId="3A7A88F5" w14:textId="5431340D" w:rsidR="007E312B" w:rsidRPr="00A36A60" w:rsidRDefault="007E312B" w:rsidP="007E312B">
            <w:pPr>
              <w:pStyle w:val="Title2"/>
              <w:spacing w:line="276" w:lineRule="auto"/>
              <w:jc w:val="right"/>
              <w:rPr>
                <w:rFonts w:asciiTheme="majorHAnsi" w:hAnsiTheme="majorHAnsi" w:cstheme="majorHAnsi"/>
                <w:color w:val="000000"/>
                <w:sz w:val="20"/>
                <w:szCs w:val="20"/>
              </w:rPr>
            </w:pPr>
          </w:p>
        </w:tc>
        <w:tc>
          <w:tcPr>
            <w:tcW w:w="2255" w:type="dxa"/>
          </w:tcPr>
          <w:p w14:paraId="09E5024A" w14:textId="2E7B8885" w:rsidR="007E312B" w:rsidRPr="00A36A60" w:rsidRDefault="007E312B" w:rsidP="007E312B">
            <w:pPr>
              <w:pStyle w:val="Title2"/>
              <w:spacing w:line="276" w:lineRule="auto"/>
              <w:jc w:val="right"/>
              <w:rPr>
                <w:rFonts w:asciiTheme="majorHAnsi" w:hAnsiTheme="majorHAnsi" w:cstheme="majorHAnsi"/>
                <w:sz w:val="20"/>
                <w:szCs w:val="20"/>
                <w:lang w:val="en-GB"/>
              </w:rPr>
            </w:pPr>
          </w:p>
        </w:tc>
      </w:tr>
    </w:tbl>
    <w:p w14:paraId="668D0F27" w14:textId="4665CE89" w:rsidR="007E312B" w:rsidRDefault="00995F36" w:rsidP="00995F36">
      <w:pPr>
        <w:spacing w:after="240" w:line="240" w:lineRule="auto"/>
        <w:ind w:firstLine="0"/>
        <w:jc w:val="both"/>
        <w:rPr>
          <w:rFonts w:ascii="Calibri" w:eastAsia="Calibri" w:hAnsi="Calibri" w:cs="Calibri"/>
          <w:sz w:val="22"/>
          <w:szCs w:val="22"/>
        </w:rPr>
      </w:pPr>
      <w:r w:rsidRPr="00A978B3">
        <w:rPr>
          <w:rFonts w:ascii="Calibri" w:eastAsia="Calibri" w:hAnsi="Calibri" w:cs="Calibri"/>
          <w:sz w:val="22"/>
          <w:szCs w:val="22"/>
        </w:rPr>
        <w:t>Note: SIGH‐A, Structured Interview Guide for th</w:t>
      </w:r>
      <w:r>
        <w:rPr>
          <w:rFonts w:ascii="Calibri" w:eastAsia="Calibri" w:hAnsi="Calibri" w:cs="Calibri"/>
          <w:sz w:val="22"/>
          <w:szCs w:val="22"/>
        </w:rPr>
        <w:t>e Hamilton Anxiety Rating Scale</w:t>
      </w:r>
      <w:r w:rsidRPr="00A978B3">
        <w:rPr>
          <w:rFonts w:ascii="Calibri" w:eastAsia="Calibri" w:hAnsi="Calibri" w:cs="Calibri"/>
          <w:sz w:val="22"/>
          <w:szCs w:val="22"/>
        </w:rPr>
        <w:t>; PAS, Panic and Agoraphobia Scale; LSAS, Liebowitz Social Anxiety Scale</w:t>
      </w:r>
    </w:p>
    <w:p w14:paraId="2AB76EB0" w14:textId="77777777" w:rsidR="00995F36" w:rsidRDefault="00995F36" w:rsidP="007E312B">
      <w:pPr>
        <w:spacing w:after="240"/>
        <w:ind w:firstLine="0"/>
        <w:jc w:val="both"/>
        <w:rPr>
          <w:rFonts w:ascii="Calibri" w:eastAsia="Calibri" w:hAnsi="Calibri" w:cs="Calibri"/>
          <w:i/>
          <w:color w:val="000000"/>
        </w:rPr>
      </w:pPr>
    </w:p>
    <w:p w14:paraId="25320463" w14:textId="30ED7479" w:rsidR="00E47B64" w:rsidRPr="00E47B64" w:rsidRDefault="007E312B" w:rsidP="00E47B64">
      <w:pPr>
        <w:spacing w:after="240"/>
        <w:ind w:firstLine="0"/>
        <w:rPr>
          <w:rFonts w:ascii="Calibri" w:eastAsia="Calibri" w:hAnsi="Calibri" w:cs="Calibri"/>
          <w:i/>
        </w:rPr>
      </w:pPr>
      <w:r>
        <w:rPr>
          <w:rFonts w:ascii="Calibri" w:eastAsia="Calibri" w:hAnsi="Calibri" w:cs="Calibri"/>
          <w:i/>
          <w:color w:val="000000"/>
        </w:rPr>
        <w:t xml:space="preserve">3.3 </w:t>
      </w:r>
      <w:r w:rsidR="001C490B" w:rsidRPr="001C490B">
        <w:rPr>
          <w:rFonts w:ascii="Calibri" w:eastAsia="Calibri" w:hAnsi="Calibri" w:cs="Calibri"/>
          <w:i/>
        </w:rPr>
        <w:t>Categorical analysis using primary diagnosis</w:t>
      </w:r>
      <w:r w:rsidR="001C490B">
        <w:rPr>
          <w:rFonts w:ascii="Calibri" w:eastAsia="Calibri" w:hAnsi="Calibri" w:cs="Calibri"/>
          <w:i/>
        </w:rPr>
        <w:t xml:space="preserve"> for direct comparisons between patient groups</w:t>
      </w:r>
    </w:p>
    <w:p w14:paraId="0ADF08FC" w14:textId="18744454" w:rsidR="00C66FF3" w:rsidRDefault="00E47B64" w:rsidP="00C66FF3">
      <w:pPr>
        <w:pBdr>
          <w:top w:val="nil"/>
          <w:left w:val="nil"/>
          <w:bottom w:val="nil"/>
          <w:right w:val="nil"/>
          <w:between w:val="nil"/>
        </w:pBdr>
        <w:spacing w:after="240" w:line="276" w:lineRule="auto"/>
        <w:ind w:firstLine="0"/>
        <w:rPr>
          <w:rFonts w:ascii="Calibri" w:eastAsia="Calibri" w:hAnsi="Calibri" w:cs="Calibri"/>
          <w:b/>
          <w:color w:val="000000"/>
        </w:rPr>
      </w:pPr>
      <w:r>
        <w:rPr>
          <w:rFonts w:ascii="Calibri" w:eastAsia="Calibri" w:hAnsi="Calibri" w:cs="Calibri"/>
          <w:b/>
          <w:color w:val="000000"/>
        </w:rPr>
        <w:t xml:space="preserve">Table </w:t>
      </w:r>
      <w:r w:rsidR="00C66FF3">
        <w:rPr>
          <w:rFonts w:ascii="Calibri" w:eastAsia="Calibri" w:hAnsi="Calibri" w:cs="Calibri"/>
          <w:b/>
          <w:color w:val="000000"/>
        </w:rPr>
        <w:t>S</w:t>
      </w:r>
      <w:r w:rsidR="00697CA9">
        <w:rPr>
          <w:rFonts w:ascii="Calibri" w:eastAsia="Calibri" w:hAnsi="Calibri" w:cs="Calibri"/>
          <w:b/>
          <w:color w:val="000000"/>
        </w:rPr>
        <w:t>4</w:t>
      </w:r>
      <w:r w:rsidR="00C66FF3">
        <w:rPr>
          <w:rFonts w:ascii="Calibri" w:eastAsia="Calibri" w:hAnsi="Calibri" w:cs="Calibri"/>
          <w:b/>
          <w:color w:val="000000"/>
        </w:rPr>
        <w:t>. Differences</w:t>
      </w:r>
      <w:r w:rsidR="00697CA9">
        <w:rPr>
          <w:rFonts w:ascii="Calibri" w:eastAsia="Calibri" w:hAnsi="Calibri" w:cs="Calibri"/>
          <w:b/>
          <w:color w:val="000000"/>
        </w:rPr>
        <w:t xml:space="preserve"> in c</w:t>
      </w:r>
      <w:r w:rsidR="00C66FF3">
        <w:rPr>
          <w:rFonts w:ascii="Calibri" w:eastAsia="Calibri" w:hAnsi="Calibri" w:cs="Calibri"/>
          <w:b/>
          <w:color w:val="000000"/>
        </w:rPr>
        <w:t>onnectivity (ANCOVA) between patient groups</w:t>
      </w:r>
    </w:p>
    <w:tbl>
      <w:tblPr>
        <w:tblStyle w:val="APAReport"/>
        <w:tblW w:w="0" w:type="auto"/>
        <w:tblLook w:val="04A0" w:firstRow="1" w:lastRow="0" w:firstColumn="1" w:lastColumn="0" w:noHBand="0" w:noVBand="1"/>
      </w:tblPr>
      <w:tblGrid>
        <w:gridCol w:w="2689"/>
        <w:gridCol w:w="2126"/>
        <w:gridCol w:w="1949"/>
        <w:gridCol w:w="2255"/>
      </w:tblGrid>
      <w:tr w:rsidR="001C490B" w14:paraId="313DD249" w14:textId="77777777" w:rsidTr="00E42759">
        <w:trPr>
          <w:cnfStyle w:val="100000000000" w:firstRow="1" w:lastRow="0" w:firstColumn="0" w:lastColumn="0" w:oddVBand="0" w:evenVBand="0" w:oddHBand="0" w:evenHBand="0" w:firstRowFirstColumn="0" w:firstRowLastColumn="0" w:lastRowFirstColumn="0" w:lastRowLastColumn="0"/>
        </w:trPr>
        <w:tc>
          <w:tcPr>
            <w:tcW w:w="2689" w:type="dxa"/>
          </w:tcPr>
          <w:p w14:paraId="296855CF" w14:textId="77777777" w:rsidR="001C490B" w:rsidRDefault="001C490B" w:rsidP="00E42759">
            <w:pPr>
              <w:pStyle w:val="Title2"/>
              <w:spacing w:line="276" w:lineRule="auto"/>
              <w:jc w:val="left"/>
              <w:rPr>
                <w:rFonts w:asciiTheme="majorHAnsi" w:hAnsiTheme="majorHAnsi" w:cstheme="majorHAnsi"/>
              </w:rPr>
            </w:pPr>
            <w:r w:rsidRPr="00A36A60">
              <w:rPr>
                <w:rFonts w:asciiTheme="majorHAnsi" w:hAnsiTheme="majorHAnsi" w:cstheme="majorHAnsi"/>
                <w:b/>
                <w:sz w:val="20"/>
                <w:szCs w:val="20"/>
                <w:lang w:val="en-GB"/>
              </w:rPr>
              <w:t>Connection</w:t>
            </w:r>
          </w:p>
        </w:tc>
        <w:tc>
          <w:tcPr>
            <w:tcW w:w="2126" w:type="dxa"/>
          </w:tcPr>
          <w:p w14:paraId="22B0AAC3" w14:textId="77777777" w:rsidR="001C490B" w:rsidRDefault="001C490B" w:rsidP="0068264F">
            <w:pPr>
              <w:pStyle w:val="Title2"/>
              <w:spacing w:line="276" w:lineRule="auto"/>
              <w:jc w:val="right"/>
              <w:rPr>
                <w:rFonts w:asciiTheme="majorHAnsi" w:hAnsiTheme="majorHAnsi" w:cstheme="majorHAnsi"/>
              </w:rPr>
            </w:pPr>
            <w:r w:rsidRPr="00A36A60">
              <w:rPr>
                <w:rFonts w:asciiTheme="majorHAnsi" w:hAnsiTheme="majorHAnsi" w:cstheme="majorHAnsi"/>
                <w:b/>
                <w:sz w:val="20"/>
                <w:szCs w:val="20"/>
                <w:lang w:val="en-GB"/>
              </w:rPr>
              <w:t>F (df1,df2)</w:t>
            </w:r>
          </w:p>
        </w:tc>
        <w:tc>
          <w:tcPr>
            <w:tcW w:w="1949" w:type="dxa"/>
          </w:tcPr>
          <w:p w14:paraId="6E93B608" w14:textId="77777777" w:rsidR="001C490B" w:rsidRDefault="001C490B" w:rsidP="0068264F">
            <w:pPr>
              <w:pStyle w:val="Title2"/>
              <w:spacing w:line="276" w:lineRule="auto"/>
              <w:jc w:val="right"/>
              <w:rPr>
                <w:rFonts w:asciiTheme="majorHAnsi" w:hAnsiTheme="majorHAnsi" w:cstheme="majorHAnsi"/>
              </w:rPr>
            </w:pPr>
            <w:r w:rsidRPr="00A36A60">
              <w:rPr>
                <w:rStyle w:val="mi"/>
                <w:rFonts w:asciiTheme="majorHAnsi" w:hAnsiTheme="majorHAnsi" w:cstheme="majorHAnsi"/>
                <w:i/>
                <w:iCs/>
                <w:sz w:val="20"/>
                <w:szCs w:val="20"/>
              </w:rPr>
              <w:t>η</w:t>
            </w:r>
            <w:r w:rsidR="00C66FF3" w:rsidRPr="00F51601">
              <w:rPr>
                <w:rStyle w:val="mi"/>
                <w:rFonts w:ascii="Calibri" w:hAnsi="Calibri" w:cs="Calibri"/>
                <w:i/>
                <w:iCs/>
                <w:sz w:val="18"/>
                <w:szCs w:val="20"/>
                <w:vertAlign w:val="superscript"/>
              </w:rPr>
              <w:t>2</w:t>
            </w:r>
          </w:p>
        </w:tc>
        <w:tc>
          <w:tcPr>
            <w:tcW w:w="2255" w:type="dxa"/>
          </w:tcPr>
          <w:p w14:paraId="33BB3DC7" w14:textId="77777777" w:rsidR="001C490B" w:rsidRDefault="001C490B" w:rsidP="0068264F">
            <w:pPr>
              <w:pStyle w:val="Title2"/>
              <w:spacing w:line="276" w:lineRule="auto"/>
              <w:jc w:val="right"/>
              <w:rPr>
                <w:rFonts w:asciiTheme="majorHAnsi" w:hAnsiTheme="majorHAnsi" w:cstheme="majorHAnsi"/>
              </w:rPr>
            </w:pPr>
            <w:r w:rsidRPr="00A36A60">
              <w:rPr>
                <w:rFonts w:asciiTheme="majorHAnsi" w:hAnsiTheme="majorHAnsi" w:cstheme="majorHAnsi"/>
                <w:b/>
                <w:i/>
                <w:iCs/>
                <w:sz w:val="20"/>
                <w:szCs w:val="20"/>
                <w:lang w:val="en-GB"/>
              </w:rPr>
              <w:t>p</w:t>
            </w:r>
            <w:r w:rsidRPr="00A36A60">
              <w:rPr>
                <w:rStyle w:val="mwe-math-mathml-inline"/>
                <w:rFonts w:asciiTheme="majorHAnsi" w:hAnsiTheme="majorHAnsi" w:cstheme="majorHAnsi"/>
                <w:bCs/>
                <w:vanish/>
                <w:sz w:val="20"/>
                <w:szCs w:val="20"/>
              </w:rPr>
              <w:t>χ 2 {\displaystyle \chi ^{2}}</w:t>
            </w:r>
          </w:p>
        </w:tc>
      </w:tr>
      <w:tr w:rsidR="001C490B" w14:paraId="222AC67B" w14:textId="77777777" w:rsidTr="00E42759">
        <w:tc>
          <w:tcPr>
            <w:tcW w:w="2689" w:type="dxa"/>
          </w:tcPr>
          <w:p w14:paraId="2BB90FF0" w14:textId="77777777" w:rsidR="001C490B" w:rsidRPr="00A36A60" w:rsidRDefault="001C490B" w:rsidP="00E42759">
            <w:pPr>
              <w:pStyle w:val="Title2"/>
              <w:spacing w:line="276" w:lineRule="auto"/>
              <w:jc w:val="left"/>
              <w:rPr>
                <w:rFonts w:asciiTheme="majorHAnsi" w:hAnsiTheme="majorHAnsi" w:cstheme="majorHAnsi"/>
                <w:b/>
                <w:bCs/>
                <w:sz w:val="20"/>
                <w:szCs w:val="20"/>
              </w:rPr>
            </w:pPr>
          </w:p>
          <w:p w14:paraId="75A546B9" w14:textId="77777777" w:rsidR="001C490B" w:rsidRDefault="001C490B" w:rsidP="00E42759">
            <w:pPr>
              <w:pStyle w:val="Title2"/>
              <w:spacing w:line="276" w:lineRule="auto"/>
              <w:jc w:val="left"/>
              <w:rPr>
                <w:rFonts w:asciiTheme="majorHAnsi" w:hAnsiTheme="majorHAnsi" w:cstheme="majorHAnsi"/>
              </w:rPr>
            </w:pPr>
            <w:r>
              <w:rPr>
                <w:rFonts w:asciiTheme="majorHAnsi" w:hAnsiTheme="majorHAnsi" w:cstheme="majorHAnsi"/>
                <w:b/>
                <w:bCs/>
                <w:sz w:val="20"/>
                <w:szCs w:val="20"/>
              </w:rPr>
              <w:t>PD/AG vs. SAD</w:t>
            </w:r>
          </w:p>
        </w:tc>
        <w:tc>
          <w:tcPr>
            <w:tcW w:w="2126" w:type="dxa"/>
          </w:tcPr>
          <w:p w14:paraId="60970D8F" w14:textId="77777777" w:rsidR="001C490B" w:rsidRDefault="001C490B" w:rsidP="00E42759">
            <w:pPr>
              <w:pStyle w:val="Title2"/>
              <w:spacing w:line="276" w:lineRule="auto"/>
              <w:jc w:val="right"/>
              <w:rPr>
                <w:rFonts w:asciiTheme="majorHAnsi" w:hAnsiTheme="majorHAnsi" w:cstheme="majorHAnsi"/>
              </w:rPr>
            </w:pPr>
          </w:p>
        </w:tc>
        <w:tc>
          <w:tcPr>
            <w:tcW w:w="1949" w:type="dxa"/>
          </w:tcPr>
          <w:p w14:paraId="1DF00596" w14:textId="77777777" w:rsidR="001C490B" w:rsidRDefault="001C490B" w:rsidP="00E42759">
            <w:pPr>
              <w:pStyle w:val="Title2"/>
              <w:spacing w:line="276" w:lineRule="auto"/>
              <w:jc w:val="right"/>
              <w:rPr>
                <w:rFonts w:asciiTheme="majorHAnsi" w:hAnsiTheme="majorHAnsi" w:cstheme="majorHAnsi"/>
              </w:rPr>
            </w:pPr>
          </w:p>
        </w:tc>
        <w:tc>
          <w:tcPr>
            <w:tcW w:w="2255" w:type="dxa"/>
          </w:tcPr>
          <w:p w14:paraId="1C130EC8" w14:textId="77777777" w:rsidR="001C490B" w:rsidRDefault="001C490B" w:rsidP="00E42759">
            <w:pPr>
              <w:pStyle w:val="Title2"/>
              <w:spacing w:line="276" w:lineRule="auto"/>
              <w:jc w:val="right"/>
              <w:rPr>
                <w:rFonts w:asciiTheme="majorHAnsi" w:hAnsiTheme="majorHAnsi" w:cstheme="majorHAnsi"/>
              </w:rPr>
            </w:pPr>
          </w:p>
        </w:tc>
      </w:tr>
      <w:tr w:rsidR="001C490B" w14:paraId="61C9CF0E" w14:textId="77777777" w:rsidTr="00E42759">
        <w:tc>
          <w:tcPr>
            <w:tcW w:w="2689" w:type="dxa"/>
          </w:tcPr>
          <w:p w14:paraId="5E0D1C85" w14:textId="77777777" w:rsidR="001C490B" w:rsidRDefault="009F4E5D" w:rsidP="00504833">
            <w:pPr>
              <w:pStyle w:val="Title2"/>
              <w:spacing w:line="276" w:lineRule="auto"/>
              <w:jc w:val="left"/>
              <w:rPr>
                <w:rFonts w:asciiTheme="majorHAnsi" w:hAnsiTheme="majorHAnsi" w:cstheme="majorHAnsi"/>
              </w:rPr>
            </w:pPr>
            <w:proofErr w:type="spellStart"/>
            <w:r>
              <w:rPr>
                <w:rFonts w:asciiTheme="majorHAnsi" w:hAnsiTheme="majorHAnsi" w:cstheme="majorHAnsi"/>
                <w:sz w:val="20"/>
                <w:szCs w:val="20"/>
              </w:rPr>
              <w:t>vmPFC</w:t>
            </w:r>
            <w:proofErr w:type="spellEnd"/>
            <w:r w:rsidR="00504833">
              <w:rPr>
                <w:rFonts w:asciiTheme="majorHAnsi" w:hAnsiTheme="majorHAnsi" w:cstheme="majorHAnsi"/>
                <w:sz w:val="20"/>
                <w:szCs w:val="20"/>
              </w:rPr>
              <w:t xml:space="preserve"> (</w:t>
            </w:r>
            <w:r>
              <w:rPr>
                <w:rFonts w:asciiTheme="majorHAnsi" w:hAnsiTheme="majorHAnsi" w:cstheme="majorHAnsi"/>
                <w:sz w:val="20"/>
                <w:szCs w:val="20"/>
              </w:rPr>
              <w:t>r</w:t>
            </w:r>
            <w:r w:rsidR="00504833">
              <w:rPr>
                <w:rFonts w:asciiTheme="majorHAnsi" w:hAnsiTheme="majorHAnsi" w:cstheme="majorHAnsi"/>
                <w:sz w:val="20"/>
                <w:szCs w:val="20"/>
              </w:rPr>
              <w:t>)</w:t>
            </w:r>
            <w:r w:rsidR="001C490B" w:rsidRPr="00A36A60">
              <w:rPr>
                <w:rFonts w:asciiTheme="majorHAnsi" w:hAnsiTheme="majorHAnsi" w:cstheme="majorHAnsi"/>
                <w:sz w:val="20"/>
                <w:szCs w:val="20"/>
              </w:rPr>
              <w:t xml:space="preserve"> </w:t>
            </w:r>
            <w:r w:rsidR="00504833">
              <w:rPr>
                <w:rFonts w:asciiTheme="majorHAnsi" w:hAnsiTheme="majorHAnsi" w:cstheme="majorHAnsi"/>
                <w:sz w:val="20"/>
                <w:szCs w:val="20"/>
              </w:rPr>
              <w:t>-</w:t>
            </w:r>
            <w:r w:rsidR="001C490B" w:rsidRPr="00A36A60">
              <w:rPr>
                <w:rFonts w:asciiTheme="majorHAnsi" w:hAnsiTheme="majorHAnsi" w:cstheme="majorHAnsi"/>
                <w:sz w:val="20"/>
                <w:szCs w:val="20"/>
              </w:rPr>
              <w:t xml:space="preserve"> </w:t>
            </w:r>
            <w:proofErr w:type="spellStart"/>
            <w:r>
              <w:rPr>
                <w:rFonts w:asciiTheme="majorHAnsi" w:hAnsiTheme="majorHAnsi" w:cstheme="majorHAnsi"/>
                <w:sz w:val="20"/>
                <w:szCs w:val="20"/>
              </w:rPr>
              <w:t>dlPFC</w:t>
            </w:r>
            <w:proofErr w:type="spellEnd"/>
            <w:r w:rsidR="00504833">
              <w:rPr>
                <w:rFonts w:asciiTheme="majorHAnsi" w:hAnsiTheme="majorHAnsi" w:cstheme="majorHAnsi"/>
                <w:sz w:val="20"/>
                <w:szCs w:val="20"/>
              </w:rPr>
              <w:t xml:space="preserve"> (l)</w:t>
            </w:r>
          </w:p>
        </w:tc>
        <w:tc>
          <w:tcPr>
            <w:tcW w:w="2126" w:type="dxa"/>
          </w:tcPr>
          <w:p w14:paraId="380C113A" w14:textId="77777777" w:rsidR="001C490B" w:rsidRDefault="009F4E5D" w:rsidP="00E42759">
            <w:pPr>
              <w:pStyle w:val="Title2"/>
              <w:spacing w:line="276" w:lineRule="auto"/>
              <w:jc w:val="right"/>
              <w:rPr>
                <w:rFonts w:asciiTheme="majorHAnsi" w:hAnsiTheme="majorHAnsi" w:cstheme="majorHAnsi"/>
              </w:rPr>
            </w:pPr>
            <w:r>
              <w:rPr>
                <w:rFonts w:asciiTheme="majorHAnsi" w:hAnsiTheme="majorHAnsi" w:cstheme="majorHAnsi"/>
                <w:color w:val="000000"/>
                <w:sz w:val="20"/>
                <w:szCs w:val="20"/>
              </w:rPr>
              <w:t>4.04</w:t>
            </w:r>
            <w:r>
              <w:rPr>
                <w:rFonts w:asciiTheme="majorHAnsi" w:hAnsiTheme="majorHAnsi" w:cstheme="majorHAnsi"/>
                <w:sz w:val="20"/>
                <w:szCs w:val="20"/>
              </w:rPr>
              <w:t xml:space="preserve"> (1,238</w:t>
            </w:r>
            <w:r w:rsidR="001C490B" w:rsidRPr="00A36A60">
              <w:rPr>
                <w:rFonts w:asciiTheme="majorHAnsi" w:hAnsiTheme="majorHAnsi" w:cstheme="majorHAnsi"/>
                <w:sz w:val="20"/>
                <w:szCs w:val="20"/>
              </w:rPr>
              <w:t>)</w:t>
            </w:r>
          </w:p>
        </w:tc>
        <w:tc>
          <w:tcPr>
            <w:tcW w:w="1949" w:type="dxa"/>
          </w:tcPr>
          <w:p w14:paraId="41FDC206" w14:textId="77777777" w:rsidR="001C490B" w:rsidRDefault="00504833" w:rsidP="00E42759">
            <w:pPr>
              <w:pStyle w:val="Title2"/>
              <w:spacing w:line="276" w:lineRule="auto"/>
              <w:jc w:val="right"/>
              <w:rPr>
                <w:rFonts w:asciiTheme="majorHAnsi" w:hAnsiTheme="majorHAnsi" w:cstheme="majorHAnsi"/>
              </w:rPr>
            </w:pPr>
            <w:r>
              <w:rPr>
                <w:rFonts w:asciiTheme="majorHAnsi" w:hAnsiTheme="majorHAnsi" w:cstheme="majorHAnsi"/>
                <w:color w:val="000000"/>
                <w:sz w:val="20"/>
                <w:szCs w:val="20"/>
              </w:rPr>
              <w:t>0</w:t>
            </w:r>
            <w:r w:rsidR="00C66FF3">
              <w:rPr>
                <w:rFonts w:asciiTheme="majorHAnsi" w:hAnsiTheme="majorHAnsi" w:cstheme="majorHAnsi"/>
                <w:color w:val="000000"/>
                <w:sz w:val="20"/>
                <w:szCs w:val="20"/>
              </w:rPr>
              <w:t>.02</w:t>
            </w:r>
          </w:p>
        </w:tc>
        <w:tc>
          <w:tcPr>
            <w:tcW w:w="2255" w:type="dxa"/>
          </w:tcPr>
          <w:p w14:paraId="3F0945DC" w14:textId="77777777" w:rsidR="001C490B" w:rsidRDefault="009F4E5D" w:rsidP="00E42759">
            <w:pPr>
              <w:pStyle w:val="Title2"/>
              <w:spacing w:line="276" w:lineRule="auto"/>
              <w:jc w:val="right"/>
              <w:rPr>
                <w:rFonts w:asciiTheme="majorHAnsi" w:hAnsiTheme="majorHAnsi" w:cstheme="majorHAnsi"/>
              </w:rPr>
            </w:pPr>
            <w:r>
              <w:rPr>
                <w:rFonts w:asciiTheme="majorHAnsi" w:hAnsiTheme="majorHAnsi" w:cstheme="majorHAnsi"/>
                <w:sz w:val="20"/>
                <w:szCs w:val="20"/>
              </w:rPr>
              <w:t>.025</w:t>
            </w:r>
          </w:p>
        </w:tc>
      </w:tr>
      <w:tr w:rsidR="001C490B" w14:paraId="6A455B23" w14:textId="77777777" w:rsidTr="00E42759">
        <w:tc>
          <w:tcPr>
            <w:tcW w:w="2689" w:type="dxa"/>
          </w:tcPr>
          <w:p w14:paraId="16192687" w14:textId="77777777" w:rsidR="001C490B" w:rsidRDefault="009F4E5D" w:rsidP="009F4E5D">
            <w:pPr>
              <w:pStyle w:val="Title2"/>
              <w:spacing w:line="276" w:lineRule="auto"/>
              <w:jc w:val="left"/>
              <w:rPr>
                <w:rFonts w:asciiTheme="majorHAnsi" w:hAnsiTheme="majorHAnsi" w:cstheme="majorHAnsi"/>
              </w:rPr>
            </w:pPr>
            <w:proofErr w:type="spellStart"/>
            <w:r>
              <w:rPr>
                <w:rFonts w:asciiTheme="majorHAnsi" w:hAnsiTheme="majorHAnsi" w:cstheme="majorHAnsi"/>
                <w:sz w:val="20"/>
                <w:szCs w:val="20"/>
              </w:rPr>
              <w:t>dmPFC</w:t>
            </w:r>
            <w:proofErr w:type="spellEnd"/>
            <w:r w:rsidR="00504833">
              <w:rPr>
                <w:rFonts w:asciiTheme="majorHAnsi" w:hAnsiTheme="majorHAnsi" w:cstheme="majorHAnsi"/>
                <w:sz w:val="20"/>
                <w:szCs w:val="20"/>
              </w:rPr>
              <w:t xml:space="preserve"> (</w:t>
            </w:r>
            <w:r w:rsidR="001C490B" w:rsidRPr="00A36A60">
              <w:rPr>
                <w:rFonts w:asciiTheme="majorHAnsi" w:hAnsiTheme="majorHAnsi" w:cstheme="majorHAnsi"/>
                <w:sz w:val="20"/>
                <w:szCs w:val="20"/>
              </w:rPr>
              <w:t>r</w:t>
            </w:r>
            <w:r w:rsidR="00504833">
              <w:rPr>
                <w:rFonts w:asciiTheme="majorHAnsi" w:hAnsiTheme="majorHAnsi" w:cstheme="majorHAnsi"/>
                <w:sz w:val="20"/>
                <w:szCs w:val="20"/>
              </w:rPr>
              <w:t>)</w:t>
            </w:r>
            <w:r w:rsidR="001C490B" w:rsidRPr="00A36A60">
              <w:rPr>
                <w:rFonts w:asciiTheme="majorHAnsi" w:hAnsiTheme="majorHAnsi" w:cstheme="majorHAnsi"/>
                <w:sz w:val="20"/>
                <w:szCs w:val="20"/>
              </w:rPr>
              <w:t xml:space="preserve"> </w:t>
            </w:r>
            <w:r w:rsidR="00504833">
              <w:rPr>
                <w:rFonts w:asciiTheme="majorHAnsi" w:hAnsiTheme="majorHAnsi" w:cstheme="majorHAnsi"/>
                <w:sz w:val="20"/>
                <w:szCs w:val="20"/>
              </w:rPr>
              <w:t>-</w:t>
            </w:r>
            <w:r w:rsidR="001C490B" w:rsidRPr="00A36A60">
              <w:rPr>
                <w:rFonts w:asciiTheme="majorHAnsi" w:hAnsiTheme="majorHAnsi" w:cstheme="majorHAnsi"/>
                <w:sz w:val="20"/>
                <w:szCs w:val="20"/>
              </w:rPr>
              <w:t xml:space="preserve"> </w:t>
            </w:r>
            <w:r w:rsidR="00504833">
              <w:rPr>
                <w:rFonts w:asciiTheme="majorHAnsi" w:hAnsiTheme="majorHAnsi" w:cstheme="majorHAnsi"/>
                <w:sz w:val="20"/>
                <w:szCs w:val="20"/>
              </w:rPr>
              <w:t>Hippocampus (</w:t>
            </w:r>
            <w:r>
              <w:rPr>
                <w:rFonts w:asciiTheme="majorHAnsi" w:hAnsiTheme="majorHAnsi" w:cstheme="majorHAnsi"/>
                <w:sz w:val="20"/>
                <w:szCs w:val="20"/>
              </w:rPr>
              <w:t>r</w:t>
            </w:r>
            <w:r w:rsidR="00504833">
              <w:rPr>
                <w:rFonts w:asciiTheme="majorHAnsi" w:hAnsiTheme="majorHAnsi" w:cstheme="majorHAnsi"/>
                <w:sz w:val="20"/>
                <w:szCs w:val="20"/>
              </w:rPr>
              <w:t>)</w:t>
            </w:r>
            <w:r w:rsidR="001C490B" w:rsidRPr="00A36A60">
              <w:rPr>
                <w:rFonts w:asciiTheme="majorHAnsi" w:hAnsiTheme="majorHAnsi" w:cstheme="majorHAnsi"/>
                <w:sz w:val="20"/>
                <w:szCs w:val="20"/>
              </w:rPr>
              <w:t xml:space="preserve"> </w:t>
            </w:r>
          </w:p>
        </w:tc>
        <w:tc>
          <w:tcPr>
            <w:tcW w:w="2126" w:type="dxa"/>
          </w:tcPr>
          <w:p w14:paraId="5DE7C5BC" w14:textId="77777777" w:rsidR="001C490B" w:rsidRDefault="009F4E5D" w:rsidP="009F4E5D">
            <w:pPr>
              <w:pStyle w:val="Title2"/>
              <w:spacing w:line="276" w:lineRule="auto"/>
              <w:jc w:val="right"/>
              <w:rPr>
                <w:rFonts w:asciiTheme="majorHAnsi" w:hAnsiTheme="majorHAnsi" w:cstheme="majorHAnsi"/>
              </w:rPr>
            </w:pPr>
            <w:r>
              <w:rPr>
                <w:rFonts w:asciiTheme="majorHAnsi" w:hAnsiTheme="majorHAnsi" w:cstheme="majorHAnsi"/>
                <w:color w:val="000000"/>
                <w:sz w:val="20"/>
                <w:szCs w:val="20"/>
              </w:rPr>
              <w:t>-3</w:t>
            </w:r>
            <w:r w:rsidR="001C490B" w:rsidRPr="00A36A60">
              <w:rPr>
                <w:rFonts w:asciiTheme="majorHAnsi" w:hAnsiTheme="majorHAnsi" w:cstheme="majorHAnsi"/>
                <w:color w:val="000000"/>
                <w:sz w:val="20"/>
                <w:szCs w:val="20"/>
              </w:rPr>
              <w:t>.</w:t>
            </w:r>
            <w:r>
              <w:rPr>
                <w:rFonts w:asciiTheme="majorHAnsi" w:hAnsiTheme="majorHAnsi" w:cstheme="majorHAnsi"/>
                <w:color w:val="000000"/>
                <w:sz w:val="20"/>
                <w:szCs w:val="20"/>
              </w:rPr>
              <w:t>88</w:t>
            </w:r>
            <w:r w:rsidR="001C490B" w:rsidRPr="00A36A60">
              <w:rPr>
                <w:rFonts w:asciiTheme="majorHAnsi" w:hAnsiTheme="majorHAnsi" w:cstheme="majorHAnsi"/>
                <w:color w:val="000000"/>
                <w:sz w:val="20"/>
                <w:szCs w:val="20"/>
              </w:rPr>
              <w:t xml:space="preserve"> </w:t>
            </w:r>
            <w:r>
              <w:rPr>
                <w:rFonts w:asciiTheme="majorHAnsi" w:hAnsiTheme="majorHAnsi" w:cstheme="majorHAnsi"/>
                <w:sz w:val="20"/>
                <w:szCs w:val="20"/>
              </w:rPr>
              <w:t xml:space="preserve"> (1,238</w:t>
            </w:r>
            <w:r w:rsidR="001C490B" w:rsidRPr="00A36A60">
              <w:rPr>
                <w:rFonts w:asciiTheme="majorHAnsi" w:hAnsiTheme="majorHAnsi" w:cstheme="majorHAnsi"/>
                <w:sz w:val="20"/>
                <w:szCs w:val="20"/>
              </w:rPr>
              <w:t>)</w:t>
            </w:r>
          </w:p>
        </w:tc>
        <w:tc>
          <w:tcPr>
            <w:tcW w:w="1949" w:type="dxa"/>
          </w:tcPr>
          <w:p w14:paraId="1F999C15" w14:textId="77777777" w:rsidR="001C490B" w:rsidRDefault="00C66FF3" w:rsidP="00E42759">
            <w:pPr>
              <w:pStyle w:val="Title2"/>
              <w:spacing w:line="276" w:lineRule="auto"/>
              <w:jc w:val="right"/>
              <w:rPr>
                <w:rFonts w:asciiTheme="majorHAnsi" w:hAnsiTheme="majorHAnsi" w:cstheme="majorHAnsi"/>
              </w:rPr>
            </w:pPr>
            <w:r>
              <w:rPr>
                <w:rFonts w:asciiTheme="majorHAnsi" w:hAnsiTheme="majorHAnsi" w:cstheme="majorHAnsi"/>
                <w:color w:val="000000"/>
                <w:sz w:val="20"/>
                <w:szCs w:val="20"/>
              </w:rPr>
              <w:t>0.02</w:t>
            </w:r>
          </w:p>
        </w:tc>
        <w:tc>
          <w:tcPr>
            <w:tcW w:w="2255" w:type="dxa"/>
          </w:tcPr>
          <w:p w14:paraId="6305A2D9" w14:textId="77777777" w:rsidR="001C490B" w:rsidRDefault="009F4E5D" w:rsidP="00E42759">
            <w:pPr>
              <w:pStyle w:val="Title2"/>
              <w:spacing w:line="276" w:lineRule="auto"/>
              <w:jc w:val="right"/>
              <w:rPr>
                <w:rFonts w:asciiTheme="majorHAnsi" w:hAnsiTheme="majorHAnsi" w:cstheme="majorHAnsi"/>
              </w:rPr>
            </w:pPr>
            <w:r>
              <w:rPr>
                <w:rFonts w:asciiTheme="majorHAnsi" w:hAnsiTheme="majorHAnsi" w:cstheme="majorHAnsi"/>
                <w:sz w:val="20"/>
                <w:szCs w:val="20"/>
              </w:rPr>
              <w:t>.025</w:t>
            </w:r>
          </w:p>
        </w:tc>
      </w:tr>
      <w:tr w:rsidR="001C490B" w14:paraId="33B79487" w14:textId="77777777" w:rsidTr="00E42759">
        <w:tc>
          <w:tcPr>
            <w:tcW w:w="2689" w:type="dxa"/>
          </w:tcPr>
          <w:p w14:paraId="01C634AC" w14:textId="77777777" w:rsidR="001C490B" w:rsidRPr="00A36A60" w:rsidRDefault="001C490B" w:rsidP="00E42759">
            <w:pPr>
              <w:pStyle w:val="Title2"/>
              <w:spacing w:line="276" w:lineRule="auto"/>
              <w:jc w:val="left"/>
              <w:rPr>
                <w:rFonts w:asciiTheme="majorHAnsi" w:hAnsiTheme="majorHAnsi" w:cstheme="majorHAnsi"/>
                <w:b/>
                <w:bCs/>
                <w:sz w:val="20"/>
                <w:szCs w:val="20"/>
                <w:lang w:val="en-GB"/>
              </w:rPr>
            </w:pPr>
          </w:p>
          <w:p w14:paraId="2BDF4DA1" w14:textId="77777777" w:rsidR="001C490B" w:rsidRDefault="001C490B" w:rsidP="001C490B">
            <w:pPr>
              <w:pStyle w:val="Title2"/>
              <w:spacing w:line="276" w:lineRule="auto"/>
              <w:jc w:val="left"/>
              <w:rPr>
                <w:rFonts w:asciiTheme="majorHAnsi" w:hAnsiTheme="majorHAnsi" w:cstheme="majorHAnsi"/>
              </w:rPr>
            </w:pPr>
            <w:r>
              <w:rPr>
                <w:rFonts w:asciiTheme="majorHAnsi" w:hAnsiTheme="majorHAnsi" w:cstheme="majorHAnsi"/>
                <w:b/>
                <w:bCs/>
                <w:sz w:val="20"/>
                <w:szCs w:val="20"/>
                <w:lang w:val="en-GB"/>
              </w:rPr>
              <w:t>PD/AG vs. SP</w:t>
            </w:r>
          </w:p>
        </w:tc>
        <w:tc>
          <w:tcPr>
            <w:tcW w:w="2126" w:type="dxa"/>
          </w:tcPr>
          <w:p w14:paraId="30B1D43C" w14:textId="77777777" w:rsidR="001C490B" w:rsidRDefault="001C490B" w:rsidP="00E42759">
            <w:pPr>
              <w:pStyle w:val="Title2"/>
              <w:spacing w:line="276" w:lineRule="auto"/>
              <w:jc w:val="right"/>
              <w:rPr>
                <w:rFonts w:asciiTheme="majorHAnsi" w:hAnsiTheme="majorHAnsi" w:cstheme="majorHAnsi"/>
              </w:rPr>
            </w:pPr>
          </w:p>
        </w:tc>
        <w:tc>
          <w:tcPr>
            <w:tcW w:w="1949" w:type="dxa"/>
          </w:tcPr>
          <w:p w14:paraId="3127DBDD" w14:textId="77777777" w:rsidR="001C490B" w:rsidRDefault="001C490B" w:rsidP="00E42759">
            <w:pPr>
              <w:pStyle w:val="Title2"/>
              <w:spacing w:line="276" w:lineRule="auto"/>
              <w:jc w:val="right"/>
              <w:rPr>
                <w:rFonts w:asciiTheme="majorHAnsi" w:hAnsiTheme="majorHAnsi" w:cstheme="majorHAnsi"/>
              </w:rPr>
            </w:pPr>
          </w:p>
        </w:tc>
        <w:tc>
          <w:tcPr>
            <w:tcW w:w="2255" w:type="dxa"/>
          </w:tcPr>
          <w:p w14:paraId="612A6D7F" w14:textId="77777777" w:rsidR="001C490B" w:rsidRDefault="001C490B" w:rsidP="00E42759">
            <w:pPr>
              <w:pStyle w:val="Title2"/>
              <w:spacing w:line="276" w:lineRule="auto"/>
              <w:jc w:val="right"/>
              <w:rPr>
                <w:rFonts w:asciiTheme="majorHAnsi" w:hAnsiTheme="majorHAnsi" w:cstheme="majorHAnsi"/>
              </w:rPr>
            </w:pPr>
          </w:p>
        </w:tc>
      </w:tr>
      <w:tr w:rsidR="001C490B" w14:paraId="7CAE656A" w14:textId="77777777" w:rsidTr="00E42759">
        <w:trPr>
          <w:trHeight w:val="45"/>
        </w:trPr>
        <w:tc>
          <w:tcPr>
            <w:tcW w:w="2689" w:type="dxa"/>
          </w:tcPr>
          <w:p w14:paraId="24C9CE65" w14:textId="77777777" w:rsidR="001C490B" w:rsidRPr="00A36A60" w:rsidRDefault="001C490B" w:rsidP="001C490B">
            <w:pPr>
              <w:pStyle w:val="Title2"/>
              <w:spacing w:line="276" w:lineRule="auto"/>
              <w:jc w:val="left"/>
              <w:rPr>
                <w:rFonts w:asciiTheme="majorHAnsi" w:hAnsiTheme="majorHAnsi" w:cstheme="majorHAnsi"/>
                <w:b/>
                <w:bCs/>
                <w:sz w:val="20"/>
                <w:szCs w:val="20"/>
                <w:lang w:val="en-GB"/>
              </w:rPr>
            </w:pPr>
            <w:r>
              <w:rPr>
                <w:rFonts w:asciiTheme="majorHAnsi" w:hAnsiTheme="majorHAnsi" w:cstheme="majorHAnsi"/>
                <w:sz w:val="20"/>
                <w:szCs w:val="20"/>
              </w:rPr>
              <w:t>No significant results</w:t>
            </w:r>
          </w:p>
        </w:tc>
        <w:tc>
          <w:tcPr>
            <w:tcW w:w="2126" w:type="dxa"/>
          </w:tcPr>
          <w:p w14:paraId="6CFFB9E0" w14:textId="77777777" w:rsidR="001C490B" w:rsidRDefault="001C490B" w:rsidP="001C490B">
            <w:pPr>
              <w:pStyle w:val="Title2"/>
              <w:spacing w:line="276" w:lineRule="auto"/>
              <w:jc w:val="right"/>
              <w:rPr>
                <w:rFonts w:asciiTheme="majorHAnsi" w:hAnsiTheme="majorHAnsi" w:cstheme="majorHAnsi"/>
              </w:rPr>
            </w:pPr>
          </w:p>
        </w:tc>
        <w:tc>
          <w:tcPr>
            <w:tcW w:w="1949" w:type="dxa"/>
          </w:tcPr>
          <w:p w14:paraId="298AC7A1" w14:textId="77777777" w:rsidR="001C490B" w:rsidRDefault="001C490B" w:rsidP="001C490B">
            <w:pPr>
              <w:pStyle w:val="Title2"/>
              <w:spacing w:line="276" w:lineRule="auto"/>
              <w:jc w:val="right"/>
              <w:rPr>
                <w:rFonts w:asciiTheme="majorHAnsi" w:hAnsiTheme="majorHAnsi" w:cstheme="majorHAnsi"/>
              </w:rPr>
            </w:pPr>
          </w:p>
        </w:tc>
        <w:tc>
          <w:tcPr>
            <w:tcW w:w="2255" w:type="dxa"/>
          </w:tcPr>
          <w:p w14:paraId="4C192BB4" w14:textId="77777777" w:rsidR="001C490B" w:rsidRDefault="001C490B" w:rsidP="001C490B">
            <w:pPr>
              <w:pStyle w:val="Title2"/>
              <w:spacing w:line="276" w:lineRule="auto"/>
              <w:jc w:val="right"/>
              <w:rPr>
                <w:rFonts w:asciiTheme="majorHAnsi" w:hAnsiTheme="majorHAnsi" w:cstheme="majorHAnsi"/>
              </w:rPr>
            </w:pPr>
          </w:p>
        </w:tc>
      </w:tr>
      <w:tr w:rsidR="001C490B" w14:paraId="42179CF7" w14:textId="77777777" w:rsidTr="00E42759">
        <w:trPr>
          <w:trHeight w:val="45"/>
        </w:trPr>
        <w:tc>
          <w:tcPr>
            <w:tcW w:w="2689" w:type="dxa"/>
          </w:tcPr>
          <w:p w14:paraId="49758938" w14:textId="77777777" w:rsidR="001C490B" w:rsidRPr="00A36A60" w:rsidRDefault="001C490B" w:rsidP="00E42759">
            <w:pPr>
              <w:pStyle w:val="Title2"/>
              <w:spacing w:line="276" w:lineRule="auto"/>
              <w:jc w:val="left"/>
              <w:rPr>
                <w:rFonts w:asciiTheme="majorHAnsi" w:hAnsiTheme="majorHAnsi" w:cstheme="majorHAnsi"/>
                <w:b/>
                <w:bCs/>
                <w:sz w:val="20"/>
                <w:szCs w:val="20"/>
                <w:lang w:val="en-GB"/>
              </w:rPr>
            </w:pPr>
          </w:p>
          <w:p w14:paraId="3D1E10F8" w14:textId="77777777" w:rsidR="001C490B" w:rsidRPr="00A36A60" w:rsidRDefault="001C490B" w:rsidP="00E42759">
            <w:pPr>
              <w:pStyle w:val="Title2"/>
              <w:spacing w:line="276" w:lineRule="auto"/>
              <w:jc w:val="left"/>
              <w:rPr>
                <w:rFonts w:asciiTheme="majorHAnsi" w:hAnsiTheme="majorHAnsi" w:cstheme="majorHAnsi"/>
                <w:sz w:val="20"/>
                <w:szCs w:val="20"/>
              </w:rPr>
            </w:pPr>
            <w:r>
              <w:rPr>
                <w:rFonts w:asciiTheme="majorHAnsi" w:hAnsiTheme="majorHAnsi" w:cstheme="majorHAnsi"/>
                <w:b/>
                <w:bCs/>
                <w:sz w:val="20"/>
                <w:szCs w:val="20"/>
                <w:lang w:val="en-GB"/>
              </w:rPr>
              <w:t>SAD vs. SP</w:t>
            </w:r>
          </w:p>
        </w:tc>
        <w:tc>
          <w:tcPr>
            <w:tcW w:w="2126" w:type="dxa"/>
          </w:tcPr>
          <w:p w14:paraId="457DDBF3" w14:textId="77777777" w:rsidR="001C490B" w:rsidRPr="00A36A60" w:rsidRDefault="001C490B" w:rsidP="00E42759">
            <w:pPr>
              <w:pStyle w:val="Title2"/>
              <w:spacing w:line="276" w:lineRule="auto"/>
              <w:jc w:val="right"/>
              <w:rPr>
                <w:rFonts w:asciiTheme="majorHAnsi" w:hAnsiTheme="majorHAnsi" w:cstheme="majorHAnsi"/>
                <w:sz w:val="20"/>
                <w:szCs w:val="20"/>
              </w:rPr>
            </w:pPr>
          </w:p>
        </w:tc>
        <w:tc>
          <w:tcPr>
            <w:tcW w:w="1949" w:type="dxa"/>
          </w:tcPr>
          <w:p w14:paraId="086BDBA9" w14:textId="77777777" w:rsidR="001C490B" w:rsidRPr="00A36A60" w:rsidRDefault="001C490B" w:rsidP="00E42759">
            <w:pPr>
              <w:pStyle w:val="Title2"/>
              <w:spacing w:line="276" w:lineRule="auto"/>
              <w:jc w:val="right"/>
              <w:rPr>
                <w:rFonts w:asciiTheme="majorHAnsi" w:hAnsiTheme="majorHAnsi" w:cstheme="majorHAnsi"/>
                <w:color w:val="000000"/>
                <w:sz w:val="20"/>
                <w:szCs w:val="20"/>
              </w:rPr>
            </w:pPr>
          </w:p>
        </w:tc>
        <w:tc>
          <w:tcPr>
            <w:tcW w:w="2255" w:type="dxa"/>
          </w:tcPr>
          <w:p w14:paraId="2CD6A8D4" w14:textId="77777777" w:rsidR="001C490B" w:rsidRPr="00A36A60" w:rsidRDefault="001C490B" w:rsidP="00E42759">
            <w:pPr>
              <w:pStyle w:val="Title2"/>
              <w:spacing w:line="276" w:lineRule="auto"/>
              <w:jc w:val="right"/>
              <w:rPr>
                <w:rFonts w:asciiTheme="majorHAnsi" w:hAnsiTheme="majorHAnsi" w:cstheme="majorHAnsi"/>
                <w:sz w:val="20"/>
                <w:szCs w:val="20"/>
                <w:lang w:val="en-GB"/>
              </w:rPr>
            </w:pPr>
          </w:p>
        </w:tc>
      </w:tr>
      <w:tr w:rsidR="001C490B" w14:paraId="1AE9C21A" w14:textId="77777777" w:rsidTr="00E42759">
        <w:trPr>
          <w:trHeight w:val="45"/>
        </w:trPr>
        <w:tc>
          <w:tcPr>
            <w:tcW w:w="2689" w:type="dxa"/>
          </w:tcPr>
          <w:p w14:paraId="1EED824E" w14:textId="77777777" w:rsidR="001C490B" w:rsidRPr="00A36A60" w:rsidRDefault="00504833" w:rsidP="00E42759">
            <w:pPr>
              <w:pStyle w:val="Title2"/>
              <w:spacing w:line="276" w:lineRule="auto"/>
              <w:jc w:val="left"/>
              <w:rPr>
                <w:rFonts w:asciiTheme="majorHAnsi" w:hAnsiTheme="majorHAnsi" w:cstheme="majorHAnsi"/>
                <w:sz w:val="20"/>
                <w:szCs w:val="20"/>
              </w:rPr>
            </w:pPr>
            <w:r w:rsidRPr="007C2758">
              <w:rPr>
                <w:rFonts w:ascii="Calibri" w:hAnsi="Calibri" w:cs="Calibri"/>
                <w:sz w:val="18"/>
                <w:szCs w:val="18"/>
              </w:rPr>
              <w:t>posterior Insula</w:t>
            </w:r>
            <w:r>
              <w:rPr>
                <w:rFonts w:ascii="Calibri" w:hAnsi="Calibri" w:cs="Calibri"/>
                <w:sz w:val="18"/>
                <w:szCs w:val="18"/>
              </w:rPr>
              <w:t xml:space="preserve"> </w:t>
            </w:r>
            <w:r w:rsidRPr="007C2758">
              <w:rPr>
                <w:rFonts w:ascii="Calibri" w:hAnsi="Calibri" w:cs="Calibri"/>
                <w:sz w:val="18"/>
                <w:szCs w:val="18"/>
              </w:rPr>
              <w:t xml:space="preserve">(l) </w:t>
            </w:r>
            <w:r>
              <w:rPr>
                <w:rFonts w:ascii="Calibri" w:hAnsi="Calibri" w:cs="Calibri"/>
                <w:sz w:val="18"/>
                <w:szCs w:val="18"/>
              </w:rPr>
              <w:t>- OFC (r)</w:t>
            </w:r>
          </w:p>
        </w:tc>
        <w:tc>
          <w:tcPr>
            <w:tcW w:w="2126" w:type="dxa"/>
          </w:tcPr>
          <w:p w14:paraId="18ACA442" w14:textId="77777777" w:rsidR="001C490B" w:rsidRPr="00A36A60" w:rsidRDefault="00504833" w:rsidP="00E42759">
            <w:pPr>
              <w:pStyle w:val="Title2"/>
              <w:spacing w:line="276" w:lineRule="auto"/>
              <w:jc w:val="right"/>
              <w:rPr>
                <w:rFonts w:asciiTheme="majorHAnsi" w:hAnsiTheme="majorHAnsi" w:cstheme="majorHAnsi"/>
                <w:sz w:val="20"/>
                <w:szCs w:val="20"/>
              </w:rPr>
            </w:pPr>
            <w:r>
              <w:rPr>
                <w:rFonts w:asciiTheme="majorHAnsi" w:hAnsiTheme="majorHAnsi" w:cstheme="majorHAnsi"/>
                <w:sz w:val="20"/>
                <w:szCs w:val="20"/>
              </w:rPr>
              <w:t>4.27 (1,274)</w:t>
            </w:r>
          </w:p>
        </w:tc>
        <w:tc>
          <w:tcPr>
            <w:tcW w:w="1949" w:type="dxa"/>
          </w:tcPr>
          <w:p w14:paraId="32263B1D" w14:textId="77777777" w:rsidR="001C490B" w:rsidRPr="00A36A60" w:rsidRDefault="00C66FF3" w:rsidP="00E42759">
            <w:pPr>
              <w:pStyle w:val="Title2"/>
              <w:spacing w:line="276" w:lineRule="auto"/>
              <w:jc w:val="right"/>
              <w:rPr>
                <w:rFonts w:asciiTheme="majorHAnsi" w:hAnsiTheme="majorHAnsi" w:cstheme="majorHAnsi"/>
                <w:color w:val="000000"/>
                <w:sz w:val="20"/>
                <w:szCs w:val="20"/>
              </w:rPr>
            </w:pPr>
            <w:r>
              <w:rPr>
                <w:rFonts w:asciiTheme="majorHAnsi" w:hAnsiTheme="majorHAnsi" w:cstheme="majorHAnsi"/>
                <w:color w:val="000000"/>
                <w:sz w:val="20"/>
                <w:szCs w:val="20"/>
              </w:rPr>
              <w:t>0.02</w:t>
            </w:r>
          </w:p>
        </w:tc>
        <w:tc>
          <w:tcPr>
            <w:tcW w:w="2255" w:type="dxa"/>
          </w:tcPr>
          <w:p w14:paraId="7FB697C8" w14:textId="77777777" w:rsidR="001C490B" w:rsidRPr="00A36A60" w:rsidRDefault="00504833" w:rsidP="00E42759">
            <w:pPr>
              <w:pStyle w:val="Title2"/>
              <w:spacing w:line="276" w:lineRule="auto"/>
              <w:jc w:val="right"/>
              <w:rPr>
                <w:rFonts w:asciiTheme="majorHAnsi" w:hAnsiTheme="majorHAnsi" w:cstheme="majorHAnsi"/>
                <w:sz w:val="20"/>
                <w:szCs w:val="20"/>
                <w:lang w:val="en-GB"/>
              </w:rPr>
            </w:pPr>
            <w:r>
              <w:rPr>
                <w:rFonts w:asciiTheme="majorHAnsi" w:hAnsiTheme="majorHAnsi" w:cstheme="majorHAnsi"/>
                <w:sz w:val="20"/>
                <w:szCs w:val="20"/>
                <w:lang w:val="en-GB"/>
              </w:rPr>
              <w:t>0.01</w:t>
            </w:r>
          </w:p>
        </w:tc>
      </w:tr>
      <w:tr w:rsidR="00504833" w14:paraId="61886596" w14:textId="77777777" w:rsidTr="00E42759">
        <w:trPr>
          <w:trHeight w:val="45"/>
        </w:trPr>
        <w:tc>
          <w:tcPr>
            <w:tcW w:w="2689" w:type="dxa"/>
          </w:tcPr>
          <w:p w14:paraId="14C82F66" w14:textId="1628B365" w:rsidR="00504833" w:rsidRPr="00A36A60" w:rsidRDefault="00504833" w:rsidP="00E42759">
            <w:pPr>
              <w:pStyle w:val="Title2"/>
              <w:spacing w:line="276" w:lineRule="auto"/>
              <w:jc w:val="left"/>
              <w:rPr>
                <w:rFonts w:asciiTheme="majorHAnsi" w:hAnsiTheme="majorHAnsi" w:cstheme="majorHAnsi"/>
                <w:sz w:val="20"/>
                <w:szCs w:val="20"/>
              </w:rPr>
            </w:pPr>
            <w:r w:rsidRPr="007C2758">
              <w:rPr>
                <w:rFonts w:ascii="Calibri" w:hAnsi="Calibri" w:cs="Calibri"/>
                <w:sz w:val="18"/>
                <w:szCs w:val="18"/>
              </w:rPr>
              <w:t>posterior Insula</w:t>
            </w:r>
            <w:r>
              <w:rPr>
                <w:rFonts w:ascii="Calibri" w:hAnsi="Calibri" w:cs="Calibri"/>
                <w:sz w:val="18"/>
                <w:szCs w:val="18"/>
              </w:rPr>
              <w:t xml:space="preserve"> </w:t>
            </w:r>
            <w:r w:rsidRPr="007C2758">
              <w:rPr>
                <w:rFonts w:ascii="Calibri" w:hAnsi="Calibri" w:cs="Calibri"/>
                <w:sz w:val="18"/>
                <w:szCs w:val="18"/>
              </w:rPr>
              <w:t>(</w:t>
            </w:r>
            <w:r w:rsidR="00A71156">
              <w:rPr>
                <w:rFonts w:ascii="Calibri" w:hAnsi="Calibri" w:cs="Calibri"/>
                <w:sz w:val="18"/>
                <w:szCs w:val="18"/>
              </w:rPr>
              <w:t>r</w:t>
            </w:r>
            <w:r w:rsidRPr="007C2758">
              <w:rPr>
                <w:rFonts w:ascii="Calibri" w:hAnsi="Calibri" w:cs="Calibri"/>
                <w:sz w:val="18"/>
                <w:szCs w:val="18"/>
              </w:rPr>
              <w:t xml:space="preserve">) </w:t>
            </w:r>
            <w:r>
              <w:rPr>
                <w:rFonts w:ascii="Calibri" w:hAnsi="Calibri" w:cs="Calibri"/>
                <w:sz w:val="18"/>
                <w:szCs w:val="18"/>
              </w:rPr>
              <w:t>- OFC (r)</w:t>
            </w:r>
          </w:p>
        </w:tc>
        <w:tc>
          <w:tcPr>
            <w:tcW w:w="2126" w:type="dxa"/>
          </w:tcPr>
          <w:p w14:paraId="5ECF0843" w14:textId="77777777" w:rsidR="00504833" w:rsidRPr="00A36A60" w:rsidRDefault="00504833" w:rsidP="00E42759">
            <w:pPr>
              <w:pStyle w:val="Title2"/>
              <w:spacing w:line="276" w:lineRule="auto"/>
              <w:jc w:val="right"/>
              <w:rPr>
                <w:rFonts w:asciiTheme="majorHAnsi" w:hAnsiTheme="majorHAnsi" w:cstheme="majorHAnsi"/>
                <w:sz w:val="20"/>
                <w:szCs w:val="20"/>
              </w:rPr>
            </w:pPr>
            <w:r>
              <w:rPr>
                <w:rFonts w:asciiTheme="majorHAnsi" w:hAnsiTheme="majorHAnsi" w:cstheme="majorHAnsi"/>
                <w:sz w:val="20"/>
                <w:szCs w:val="20"/>
              </w:rPr>
              <w:t>3.68 (1,274)</w:t>
            </w:r>
          </w:p>
        </w:tc>
        <w:tc>
          <w:tcPr>
            <w:tcW w:w="1949" w:type="dxa"/>
          </w:tcPr>
          <w:p w14:paraId="477CD29F" w14:textId="77777777" w:rsidR="00504833" w:rsidRPr="00A36A60" w:rsidRDefault="00C66FF3" w:rsidP="00E42759">
            <w:pPr>
              <w:pStyle w:val="Title2"/>
              <w:spacing w:line="276" w:lineRule="auto"/>
              <w:jc w:val="right"/>
              <w:rPr>
                <w:rFonts w:asciiTheme="majorHAnsi" w:hAnsiTheme="majorHAnsi" w:cstheme="majorHAnsi"/>
                <w:color w:val="000000"/>
                <w:sz w:val="20"/>
                <w:szCs w:val="20"/>
              </w:rPr>
            </w:pPr>
            <w:r>
              <w:rPr>
                <w:rFonts w:asciiTheme="majorHAnsi" w:hAnsiTheme="majorHAnsi" w:cstheme="majorHAnsi"/>
                <w:color w:val="000000"/>
                <w:sz w:val="20"/>
                <w:szCs w:val="20"/>
              </w:rPr>
              <w:t>0.01</w:t>
            </w:r>
          </w:p>
        </w:tc>
        <w:tc>
          <w:tcPr>
            <w:tcW w:w="2255" w:type="dxa"/>
          </w:tcPr>
          <w:p w14:paraId="1AA90743" w14:textId="77777777" w:rsidR="00504833" w:rsidRPr="00A36A60" w:rsidRDefault="00504833" w:rsidP="00E42759">
            <w:pPr>
              <w:pStyle w:val="Title2"/>
              <w:spacing w:line="276" w:lineRule="auto"/>
              <w:jc w:val="right"/>
              <w:rPr>
                <w:rFonts w:asciiTheme="majorHAnsi" w:hAnsiTheme="majorHAnsi" w:cstheme="majorHAnsi"/>
                <w:sz w:val="20"/>
                <w:szCs w:val="20"/>
                <w:lang w:val="en-GB"/>
              </w:rPr>
            </w:pPr>
            <w:r>
              <w:rPr>
                <w:rFonts w:asciiTheme="majorHAnsi" w:hAnsiTheme="majorHAnsi" w:cstheme="majorHAnsi"/>
                <w:sz w:val="20"/>
                <w:szCs w:val="20"/>
                <w:lang w:val="en-GB"/>
              </w:rPr>
              <w:t>0.04</w:t>
            </w:r>
          </w:p>
        </w:tc>
      </w:tr>
      <w:tr w:rsidR="00504833" w14:paraId="667336A4" w14:textId="77777777" w:rsidTr="00E42759">
        <w:trPr>
          <w:trHeight w:val="45"/>
        </w:trPr>
        <w:tc>
          <w:tcPr>
            <w:tcW w:w="2689" w:type="dxa"/>
          </w:tcPr>
          <w:p w14:paraId="48AE19F0" w14:textId="77777777" w:rsidR="00504833" w:rsidRPr="00A36A60" w:rsidRDefault="00504833" w:rsidP="00504833">
            <w:pPr>
              <w:pStyle w:val="Title2"/>
              <w:spacing w:line="276" w:lineRule="auto"/>
              <w:jc w:val="left"/>
              <w:rPr>
                <w:rFonts w:asciiTheme="majorHAnsi" w:hAnsiTheme="majorHAnsi" w:cstheme="majorHAnsi"/>
                <w:sz w:val="20"/>
                <w:szCs w:val="20"/>
              </w:rPr>
            </w:pPr>
            <w:r w:rsidRPr="007C2758">
              <w:rPr>
                <w:rFonts w:ascii="Calibri" w:hAnsi="Calibri" w:cs="Calibri"/>
                <w:sz w:val="18"/>
                <w:szCs w:val="18"/>
              </w:rPr>
              <w:t>posterior Insula</w:t>
            </w:r>
            <w:r>
              <w:rPr>
                <w:rFonts w:ascii="Calibri" w:hAnsi="Calibri" w:cs="Calibri"/>
                <w:sz w:val="18"/>
                <w:szCs w:val="18"/>
              </w:rPr>
              <w:t xml:space="preserve"> </w:t>
            </w:r>
            <w:r w:rsidRPr="007C2758">
              <w:rPr>
                <w:rFonts w:ascii="Calibri" w:hAnsi="Calibri" w:cs="Calibri"/>
                <w:sz w:val="18"/>
                <w:szCs w:val="18"/>
              </w:rPr>
              <w:t xml:space="preserve">(l) </w:t>
            </w:r>
            <w:r>
              <w:rPr>
                <w:rFonts w:ascii="Calibri" w:hAnsi="Calibri" w:cs="Calibri"/>
                <w:sz w:val="18"/>
                <w:szCs w:val="18"/>
              </w:rPr>
              <w:t xml:space="preserve">- </w:t>
            </w:r>
            <w:proofErr w:type="spellStart"/>
            <w:r>
              <w:rPr>
                <w:rFonts w:ascii="Calibri" w:hAnsi="Calibri" w:cs="Calibri"/>
                <w:sz w:val="18"/>
                <w:szCs w:val="18"/>
              </w:rPr>
              <w:t>dlPFC</w:t>
            </w:r>
            <w:proofErr w:type="spellEnd"/>
            <w:r>
              <w:rPr>
                <w:rFonts w:ascii="Calibri" w:hAnsi="Calibri" w:cs="Calibri"/>
                <w:sz w:val="18"/>
                <w:szCs w:val="18"/>
              </w:rPr>
              <w:t xml:space="preserve"> (r)</w:t>
            </w:r>
          </w:p>
        </w:tc>
        <w:tc>
          <w:tcPr>
            <w:tcW w:w="2126" w:type="dxa"/>
          </w:tcPr>
          <w:p w14:paraId="5A25DBFC" w14:textId="77777777" w:rsidR="00504833" w:rsidRPr="00A36A60" w:rsidRDefault="00504833" w:rsidP="00E42759">
            <w:pPr>
              <w:pStyle w:val="Title2"/>
              <w:spacing w:line="276" w:lineRule="auto"/>
              <w:jc w:val="right"/>
              <w:rPr>
                <w:rFonts w:asciiTheme="majorHAnsi" w:hAnsiTheme="majorHAnsi" w:cstheme="majorHAnsi"/>
                <w:sz w:val="20"/>
                <w:szCs w:val="20"/>
              </w:rPr>
            </w:pPr>
            <w:r>
              <w:rPr>
                <w:rFonts w:asciiTheme="majorHAnsi" w:hAnsiTheme="majorHAnsi" w:cstheme="majorHAnsi"/>
                <w:sz w:val="20"/>
                <w:szCs w:val="20"/>
              </w:rPr>
              <w:t>3.67 (1,274)</w:t>
            </w:r>
          </w:p>
        </w:tc>
        <w:tc>
          <w:tcPr>
            <w:tcW w:w="1949" w:type="dxa"/>
          </w:tcPr>
          <w:p w14:paraId="79753D8B" w14:textId="77777777" w:rsidR="00504833" w:rsidRPr="00A36A60" w:rsidRDefault="00C66FF3" w:rsidP="00E42759">
            <w:pPr>
              <w:pStyle w:val="Title2"/>
              <w:spacing w:line="276" w:lineRule="auto"/>
              <w:jc w:val="right"/>
              <w:rPr>
                <w:rFonts w:asciiTheme="majorHAnsi" w:hAnsiTheme="majorHAnsi" w:cstheme="majorHAnsi"/>
                <w:color w:val="000000"/>
                <w:sz w:val="20"/>
                <w:szCs w:val="20"/>
              </w:rPr>
            </w:pPr>
            <w:r>
              <w:rPr>
                <w:rFonts w:asciiTheme="majorHAnsi" w:hAnsiTheme="majorHAnsi" w:cstheme="majorHAnsi"/>
                <w:color w:val="000000"/>
                <w:sz w:val="20"/>
                <w:szCs w:val="20"/>
              </w:rPr>
              <w:t>0.01</w:t>
            </w:r>
          </w:p>
        </w:tc>
        <w:tc>
          <w:tcPr>
            <w:tcW w:w="2255" w:type="dxa"/>
          </w:tcPr>
          <w:p w14:paraId="21C6E606" w14:textId="77777777" w:rsidR="00504833" w:rsidRPr="00A36A60" w:rsidRDefault="00504833" w:rsidP="00E42759">
            <w:pPr>
              <w:pStyle w:val="Title2"/>
              <w:spacing w:line="276" w:lineRule="auto"/>
              <w:jc w:val="right"/>
              <w:rPr>
                <w:rFonts w:asciiTheme="majorHAnsi" w:hAnsiTheme="majorHAnsi" w:cstheme="majorHAnsi"/>
                <w:sz w:val="20"/>
                <w:szCs w:val="20"/>
                <w:lang w:val="en-GB"/>
              </w:rPr>
            </w:pPr>
            <w:r>
              <w:rPr>
                <w:rFonts w:asciiTheme="majorHAnsi" w:hAnsiTheme="majorHAnsi" w:cstheme="majorHAnsi"/>
                <w:sz w:val="20"/>
                <w:szCs w:val="20"/>
                <w:lang w:val="en-GB"/>
              </w:rPr>
              <w:t>0.04</w:t>
            </w:r>
          </w:p>
        </w:tc>
      </w:tr>
    </w:tbl>
    <w:p w14:paraId="6D040FD6" w14:textId="77777777" w:rsidR="001C490B" w:rsidRPr="00C66FF3" w:rsidRDefault="00C66FF3" w:rsidP="001C490B">
      <w:pPr>
        <w:pBdr>
          <w:top w:val="nil"/>
          <w:left w:val="nil"/>
          <w:bottom w:val="nil"/>
          <w:right w:val="nil"/>
          <w:between w:val="nil"/>
        </w:pBdr>
        <w:spacing w:after="240" w:line="276" w:lineRule="auto"/>
        <w:ind w:firstLine="0"/>
        <w:rPr>
          <w:rFonts w:ascii="Calibri" w:eastAsia="Calibri" w:hAnsi="Calibri" w:cs="Calibri"/>
          <w:color w:val="000000"/>
          <w:sz w:val="20"/>
          <w:szCs w:val="20"/>
        </w:rPr>
      </w:pPr>
      <w:r>
        <w:rPr>
          <w:rFonts w:ascii="Calibri" w:eastAsia="Calibri" w:hAnsi="Calibri" w:cs="Calibri"/>
          <w:sz w:val="20"/>
          <w:szCs w:val="20"/>
        </w:rPr>
        <w:t>N</w:t>
      </w:r>
      <w:r>
        <w:rPr>
          <w:rFonts w:ascii="Calibri" w:eastAsia="Calibri" w:hAnsi="Calibri" w:cs="Calibri"/>
          <w:color w:val="000000"/>
          <w:sz w:val="20"/>
          <w:szCs w:val="20"/>
        </w:rPr>
        <w:t>ote.</w:t>
      </w:r>
      <w:r>
        <w:rPr>
          <w:rFonts w:ascii="Calibri" w:eastAsia="Calibri" w:hAnsi="Calibri" w:cs="Calibri"/>
          <w:sz w:val="22"/>
          <w:szCs w:val="22"/>
        </w:rPr>
        <w:t xml:space="preserve"> F – F-statistic, </w:t>
      </w:r>
      <w:r>
        <w:rPr>
          <w:rFonts w:ascii="Calibri" w:eastAsia="Calibri" w:hAnsi="Calibri" w:cs="Calibri"/>
          <w:i/>
          <w:sz w:val="22"/>
          <w:szCs w:val="22"/>
        </w:rPr>
        <w:t>η</w:t>
      </w:r>
      <w:r w:rsidRPr="00F51601">
        <w:rPr>
          <w:rStyle w:val="mi"/>
          <w:rFonts w:ascii="Calibri" w:hAnsi="Calibri" w:cs="Calibri"/>
          <w:i/>
          <w:iCs/>
          <w:sz w:val="18"/>
          <w:szCs w:val="20"/>
          <w:vertAlign w:val="superscript"/>
        </w:rPr>
        <w:t>2</w:t>
      </w:r>
      <w:r>
        <w:rPr>
          <w:rFonts w:ascii="Calibri" w:eastAsia="Calibri" w:hAnsi="Calibri" w:cs="Calibri"/>
          <w:i/>
          <w:sz w:val="22"/>
          <w:szCs w:val="22"/>
        </w:rPr>
        <w:t xml:space="preserve"> </w:t>
      </w:r>
      <w:r>
        <w:rPr>
          <w:rFonts w:ascii="Calibri" w:eastAsia="Calibri" w:hAnsi="Calibri" w:cs="Calibri"/>
          <w:sz w:val="22"/>
          <w:szCs w:val="22"/>
        </w:rPr>
        <w:t xml:space="preserve">– effect size, </w:t>
      </w:r>
      <w:r>
        <w:rPr>
          <w:rFonts w:ascii="Calibri" w:eastAsia="Calibri" w:hAnsi="Calibri" w:cs="Calibri"/>
          <w:i/>
          <w:sz w:val="22"/>
          <w:szCs w:val="22"/>
        </w:rPr>
        <w:t>p</w:t>
      </w:r>
      <w:r>
        <w:rPr>
          <w:rFonts w:ascii="Calibri" w:eastAsia="Calibri" w:hAnsi="Calibri" w:cs="Calibri"/>
          <w:sz w:val="22"/>
          <w:szCs w:val="22"/>
        </w:rPr>
        <w:t xml:space="preserve"> –</w:t>
      </w:r>
      <w:r>
        <w:rPr>
          <w:rFonts w:ascii="Calibri" w:eastAsia="Calibri" w:hAnsi="Calibri" w:cs="Calibri"/>
          <w:sz w:val="18"/>
          <w:szCs w:val="18"/>
        </w:rPr>
        <w:t xml:space="preserve"> </w:t>
      </w:r>
      <w:r>
        <w:rPr>
          <w:rFonts w:ascii="Calibri" w:eastAsia="Calibri" w:hAnsi="Calibri" w:cs="Calibri"/>
          <w:sz w:val="22"/>
          <w:szCs w:val="22"/>
        </w:rPr>
        <w:t xml:space="preserve">significance level, </w:t>
      </w:r>
      <w:r>
        <w:rPr>
          <w:rFonts w:ascii="Calibri" w:eastAsia="Calibri" w:hAnsi="Calibri" w:cs="Calibri"/>
          <w:color w:val="000000"/>
          <w:sz w:val="22"/>
          <w:szCs w:val="22"/>
        </w:rPr>
        <w:t>(r)=right hemisphere, (l)=left hemisphere</w:t>
      </w:r>
      <w:r>
        <w:rPr>
          <w:rFonts w:ascii="Calibri" w:eastAsia="Calibri" w:hAnsi="Calibri" w:cs="Calibri"/>
          <w:sz w:val="22"/>
          <w:szCs w:val="22"/>
        </w:rPr>
        <w:t>.</w:t>
      </w:r>
    </w:p>
    <w:p w14:paraId="4FE071E9" w14:textId="12EC1A52" w:rsidR="001C490B" w:rsidRDefault="00C33167" w:rsidP="001C490B">
      <w:pPr>
        <w:pBdr>
          <w:top w:val="nil"/>
          <w:left w:val="nil"/>
          <w:bottom w:val="nil"/>
          <w:right w:val="nil"/>
          <w:between w:val="nil"/>
        </w:pBdr>
        <w:spacing w:after="240" w:line="276" w:lineRule="auto"/>
        <w:ind w:firstLine="0"/>
        <w:rPr>
          <w:rFonts w:ascii="Calibri" w:eastAsia="Calibri" w:hAnsi="Calibri" w:cs="Calibri"/>
          <w:color w:val="000000"/>
        </w:rPr>
      </w:pPr>
      <w:r>
        <w:rPr>
          <w:rFonts w:ascii="Calibri" w:eastAsia="Calibri" w:hAnsi="Calibri" w:cs="Calibri"/>
          <w:i/>
          <w:color w:val="000000"/>
        </w:rPr>
        <w:lastRenderedPageBreak/>
        <w:t>3</w:t>
      </w:r>
      <w:r w:rsidR="001C490B">
        <w:rPr>
          <w:rFonts w:ascii="Calibri" w:eastAsia="Calibri" w:hAnsi="Calibri" w:cs="Calibri"/>
          <w:i/>
          <w:color w:val="000000"/>
        </w:rPr>
        <w:t>.</w:t>
      </w:r>
      <w:r w:rsidR="007E312B">
        <w:rPr>
          <w:rFonts w:ascii="Calibri" w:eastAsia="Calibri" w:hAnsi="Calibri" w:cs="Calibri"/>
          <w:i/>
          <w:color w:val="000000"/>
        </w:rPr>
        <w:t>4</w:t>
      </w:r>
      <w:r w:rsidR="001C490B">
        <w:rPr>
          <w:rFonts w:ascii="Calibri" w:eastAsia="Calibri" w:hAnsi="Calibri" w:cs="Calibri"/>
          <w:i/>
          <w:color w:val="000000"/>
        </w:rPr>
        <w:t xml:space="preserve"> Post-hoc dimensional analysis on maximum state anxiety during scanning</w:t>
      </w:r>
      <w:r w:rsidR="001C490B">
        <w:rPr>
          <w:rFonts w:ascii="Calibri" w:eastAsia="Calibri" w:hAnsi="Calibri" w:cs="Calibri"/>
          <w:color w:val="000000"/>
        </w:rPr>
        <w:t xml:space="preserve"> </w:t>
      </w:r>
    </w:p>
    <w:p w14:paraId="707EEA82" w14:textId="77777777" w:rsidR="00C47271" w:rsidRDefault="009E46D4">
      <w:pPr>
        <w:spacing w:line="276" w:lineRule="auto"/>
        <w:rPr>
          <w:rFonts w:ascii="Calibri" w:eastAsia="Calibri" w:hAnsi="Calibri" w:cs="Calibri"/>
        </w:rPr>
      </w:pPr>
      <w:r>
        <w:rPr>
          <w:rFonts w:ascii="Calibri" w:eastAsia="Calibri" w:hAnsi="Calibri" w:cs="Calibri"/>
        </w:rPr>
        <w:t xml:space="preserve">A </w:t>
      </w:r>
      <w:r w:rsidR="0044741C">
        <w:rPr>
          <w:rFonts w:ascii="Calibri" w:eastAsia="Calibri" w:hAnsi="Calibri" w:cs="Calibri"/>
        </w:rPr>
        <w:t xml:space="preserve">one-way </w:t>
      </w:r>
      <w:r>
        <w:rPr>
          <w:rFonts w:ascii="Calibri" w:eastAsia="Calibri" w:hAnsi="Calibri" w:cs="Calibri"/>
        </w:rPr>
        <w:t>ANOVA was performed to compare the effect of diagnosis on maximum anxiety. There was a statistically significant effect of diagnosis on maximum anxiety (</w:t>
      </w:r>
      <w:proofErr w:type="gramStart"/>
      <w:r>
        <w:rPr>
          <w:rFonts w:ascii="Calibri" w:eastAsia="Calibri" w:hAnsi="Calibri" w:cs="Calibri"/>
        </w:rPr>
        <w:t>F(</w:t>
      </w:r>
      <w:proofErr w:type="gramEnd"/>
      <w:r>
        <w:rPr>
          <w:rFonts w:ascii="Calibri" w:eastAsia="Calibri" w:hAnsi="Calibri" w:cs="Calibri"/>
        </w:rPr>
        <w:t>3) = 48.38, p &lt; .001). </w:t>
      </w:r>
    </w:p>
    <w:p w14:paraId="4FF76886" w14:textId="77777777" w:rsidR="00C47271" w:rsidRDefault="009E46D4">
      <w:pPr>
        <w:spacing w:line="276" w:lineRule="auto"/>
      </w:pPr>
      <w:r>
        <w:rPr>
          <w:rFonts w:ascii="Calibri" w:eastAsia="Calibri" w:hAnsi="Calibri" w:cs="Calibri"/>
        </w:rPr>
        <w:t>Tukey’s HSD Test for multiple comparisons found that the mean value of maximum anxiety was significantly different between PD/AG and SAD (p = .007 95% C.I. = [.20, 1.75]), between PD/AG and HC (p &lt; .001, 95% C.I. = [2.73, 4.23]), between SAD and HC (p &lt; .001 95% C.I. = [1.67, 3.34]), and between SP and HC (p &lt; .001 95% C.I. = [1.11, 3.78]). See figure S2.</w:t>
      </w:r>
    </w:p>
    <w:p w14:paraId="6171BAB7" w14:textId="77777777" w:rsidR="00C66FF3" w:rsidRDefault="00C66FF3">
      <w:pPr>
        <w:spacing w:line="276" w:lineRule="auto"/>
        <w:rPr>
          <w:rFonts w:ascii="Calibri" w:eastAsia="Calibri" w:hAnsi="Calibri" w:cs="Calibri"/>
          <w:b/>
          <w:color w:val="000000"/>
        </w:rPr>
      </w:pPr>
    </w:p>
    <w:p w14:paraId="317F362E" w14:textId="089E688E" w:rsidR="00E47B64" w:rsidRPr="008821DA" w:rsidRDefault="009E46D4" w:rsidP="00297939">
      <w:pPr>
        <w:pBdr>
          <w:top w:val="nil"/>
          <w:left w:val="nil"/>
          <w:bottom w:val="nil"/>
          <w:right w:val="nil"/>
          <w:between w:val="nil"/>
        </w:pBdr>
        <w:spacing w:after="240" w:line="276" w:lineRule="auto"/>
        <w:ind w:firstLine="0"/>
        <w:rPr>
          <w:rFonts w:ascii="Calibri" w:eastAsia="Calibri" w:hAnsi="Calibri" w:cs="Calibri"/>
          <w:b/>
          <w:color w:val="000000"/>
        </w:rPr>
      </w:pPr>
      <w:r>
        <w:rPr>
          <w:rFonts w:ascii="Calibri" w:eastAsia="Calibri" w:hAnsi="Calibri" w:cs="Calibri"/>
          <w:b/>
          <w:color w:val="000000"/>
        </w:rPr>
        <w:t xml:space="preserve">Figure S2. Maximum Anxiety during </w:t>
      </w:r>
      <w:r>
        <w:rPr>
          <w:rFonts w:ascii="Calibri" w:eastAsia="Calibri" w:hAnsi="Calibri" w:cs="Calibri"/>
          <w:b/>
        </w:rPr>
        <w:t xml:space="preserve">scanning </w:t>
      </w:r>
      <w:r>
        <w:rPr>
          <w:rFonts w:ascii="Calibri" w:eastAsia="Calibri" w:hAnsi="Calibri" w:cs="Calibri"/>
          <w:b/>
          <w:color w:val="000000"/>
        </w:rPr>
        <w:t>Session</w:t>
      </w:r>
    </w:p>
    <w:p w14:paraId="1AAD9886" w14:textId="220E5DCA" w:rsidR="008821DA" w:rsidRDefault="008821DA" w:rsidP="00297939">
      <w:pPr>
        <w:pBdr>
          <w:top w:val="nil"/>
          <w:left w:val="nil"/>
          <w:bottom w:val="nil"/>
          <w:right w:val="nil"/>
          <w:between w:val="nil"/>
        </w:pBdr>
        <w:spacing w:after="240" w:line="276" w:lineRule="auto"/>
        <w:ind w:firstLine="0"/>
      </w:pPr>
      <w:r>
        <w:rPr>
          <w:noProof/>
          <w:lang w:val="de-DE"/>
        </w:rPr>
        <w:drawing>
          <wp:inline distT="0" distB="0" distL="0" distR="0" wp14:anchorId="3BA52B0A" wp14:editId="03E10D5D">
            <wp:extent cx="4627652" cy="3447415"/>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36030" cy="3453656"/>
                    </a:xfrm>
                    <a:prstGeom prst="rect">
                      <a:avLst/>
                    </a:prstGeom>
                    <a:noFill/>
                  </pic:spPr>
                </pic:pic>
              </a:graphicData>
            </a:graphic>
          </wp:inline>
        </w:drawing>
      </w:r>
    </w:p>
    <w:p w14:paraId="784E3F8D" w14:textId="77777777" w:rsidR="00A17C44" w:rsidRDefault="00A17C44">
      <w:pPr>
        <w:rPr>
          <w:rFonts w:ascii="Calibri" w:eastAsia="Calibri" w:hAnsi="Calibri" w:cs="Calibri"/>
          <w:b/>
          <w:color w:val="000000"/>
        </w:rPr>
      </w:pPr>
      <w:r>
        <w:rPr>
          <w:rFonts w:ascii="Calibri" w:eastAsia="Calibri" w:hAnsi="Calibri" w:cs="Calibri"/>
          <w:b/>
          <w:color w:val="000000"/>
        </w:rPr>
        <w:br w:type="page"/>
      </w:r>
    </w:p>
    <w:p w14:paraId="6CE8F0F1" w14:textId="77777777" w:rsidR="00A17C44" w:rsidRDefault="00E47B64" w:rsidP="00E47B64">
      <w:pPr>
        <w:pBdr>
          <w:top w:val="nil"/>
          <w:left w:val="nil"/>
          <w:bottom w:val="nil"/>
          <w:right w:val="nil"/>
          <w:between w:val="nil"/>
        </w:pBdr>
        <w:spacing w:after="240" w:line="276" w:lineRule="auto"/>
        <w:ind w:firstLine="0"/>
        <w:rPr>
          <w:rFonts w:ascii="Calibri" w:eastAsia="Calibri" w:hAnsi="Calibri" w:cs="Calibri"/>
          <w:b/>
          <w:color w:val="000000"/>
        </w:rPr>
      </w:pPr>
      <w:r>
        <w:rPr>
          <w:rFonts w:ascii="Calibri" w:eastAsia="Calibri" w:hAnsi="Calibri" w:cs="Calibri"/>
          <w:b/>
          <w:color w:val="000000"/>
        </w:rPr>
        <w:lastRenderedPageBreak/>
        <w:t>Figure S3. Association between connectivity and maximum anxiety</w:t>
      </w:r>
      <w:r w:rsidR="003E7E5D">
        <w:rPr>
          <w:rFonts w:ascii="Calibri" w:eastAsia="Calibri" w:hAnsi="Calibri" w:cs="Calibri"/>
          <w:b/>
          <w:color w:val="000000"/>
        </w:rPr>
        <w:t xml:space="preserve"> </w:t>
      </w:r>
    </w:p>
    <w:p w14:paraId="3F703CF8" w14:textId="77777777" w:rsidR="003F3A6F" w:rsidRDefault="003E7E5D" w:rsidP="00E47B64">
      <w:pPr>
        <w:pBdr>
          <w:top w:val="nil"/>
          <w:left w:val="nil"/>
          <w:bottom w:val="nil"/>
          <w:right w:val="nil"/>
          <w:between w:val="nil"/>
        </w:pBdr>
        <w:spacing w:after="240" w:line="276" w:lineRule="auto"/>
        <w:ind w:firstLine="0"/>
        <w:rPr>
          <w:rFonts w:ascii="Calibri" w:eastAsia="Calibri" w:hAnsi="Calibri" w:cs="Calibri"/>
          <w:b/>
          <w:color w:val="000000"/>
        </w:rPr>
      </w:pPr>
      <w:r>
        <w:rPr>
          <w:rFonts w:ascii="Calibri" w:eastAsia="Calibri" w:hAnsi="Calibri" w:cs="Calibri"/>
          <w:b/>
          <w:color w:val="000000"/>
        </w:rPr>
        <w:t>A: All patients vs. controls</w:t>
      </w:r>
    </w:p>
    <w:p w14:paraId="4FDFD3D4" w14:textId="77777777" w:rsidR="003F3A6F" w:rsidRDefault="003F3A6F" w:rsidP="00E47B64">
      <w:pPr>
        <w:pBdr>
          <w:top w:val="nil"/>
          <w:left w:val="nil"/>
          <w:bottom w:val="nil"/>
          <w:right w:val="nil"/>
          <w:between w:val="nil"/>
        </w:pBdr>
        <w:spacing w:after="240" w:line="276" w:lineRule="auto"/>
        <w:ind w:firstLine="0"/>
        <w:rPr>
          <w:rFonts w:ascii="Calibri" w:eastAsia="Calibri" w:hAnsi="Calibri" w:cs="Calibri"/>
          <w:b/>
          <w:color w:val="000000"/>
        </w:rPr>
      </w:pPr>
      <w:r w:rsidRPr="00E94DB5">
        <w:rPr>
          <w:rFonts w:ascii="Calibri" w:eastAsia="Calibri" w:hAnsi="Calibri" w:cs="Calibri"/>
          <w:b/>
          <w:noProof/>
          <w:color w:val="000000"/>
          <w:lang w:val="de-DE"/>
        </w:rPr>
        <mc:AlternateContent>
          <mc:Choice Requires="wps">
            <w:drawing>
              <wp:anchor distT="45720" distB="45720" distL="114300" distR="114300" simplePos="0" relativeHeight="251679744" behindDoc="0" locked="0" layoutInCell="1" allowOverlap="1" wp14:anchorId="7FD9A1C4" wp14:editId="5B1FD37D">
                <wp:simplePos x="0" y="0"/>
                <wp:positionH relativeFrom="column">
                  <wp:posOffset>1633220</wp:posOffset>
                </wp:positionH>
                <wp:positionV relativeFrom="paragraph">
                  <wp:posOffset>219393</wp:posOffset>
                </wp:positionV>
                <wp:extent cx="1395413" cy="862012"/>
                <wp:effectExtent l="0" t="0" r="0" b="0"/>
                <wp:wrapNone/>
                <wp:docPr id="3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413" cy="862012"/>
                        </a:xfrm>
                        <a:prstGeom prst="rect">
                          <a:avLst/>
                        </a:prstGeom>
                        <a:noFill/>
                        <a:ln w="9525">
                          <a:noFill/>
                          <a:miter lim="800000"/>
                          <a:headEnd/>
                          <a:tailEnd/>
                        </a:ln>
                      </wps:spPr>
                      <wps:txbx>
                        <w:txbxContent>
                          <w:p w14:paraId="5DB0FE26" w14:textId="77777777" w:rsidR="003F3A6F" w:rsidRPr="00E94DB5" w:rsidRDefault="003F3A6F" w:rsidP="003F3A6F">
                            <w:pPr>
                              <w:spacing w:line="240" w:lineRule="auto"/>
                              <w:rPr>
                                <w:sz w:val="22"/>
                              </w:rPr>
                            </w:pPr>
                            <w:r>
                              <w:rPr>
                                <w:sz w:val="22"/>
                                <w:szCs w:val="22"/>
                              </w:rPr>
                              <w:t>T</w:t>
                            </w:r>
                            <w:r w:rsidRPr="00E94DB5">
                              <w:rPr>
                                <w:sz w:val="22"/>
                              </w:rPr>
                              <w:t xml:space="preserve"> </w:t>
                            </w:r>
                            <w:r w:rsidR="00B04077">
                              <w:rPr>
                                <w:sz w:val="22"/>
                              </w:rPr>
                              <w:t xml:space="preserve">= </w:t>
                            </w:r>
                            <w:r>
                              <w:rPr>
                                <w:sz w:val="22"/>
                              </w:rPr>
                              <w:t>1.</w:t>
                            </w:r>
                            <w:r w:rsidR="00B04077">
                              <w:rPr>
                                <w:sz w:val="22"/>
                              </w:rPr>
                              <w:t>54</w:t>
                            </w:r>
                          </w:p>
                          <w:p w14:paraId="6A12DAA2" w14:textId="77777777" w:rsidR="003F3A6F" w:rsidRPr="00E94DB5" w:rsidRDefault="003F3A6F" w:rsidP="003F3A6F">
                            <w:pPr>
                              <w:spacing w:line="240" w:lineRule="auto"/>
                              <w:rPr>
                                <w:sz w:val="22"/>
                                <w:lang w:val="de-DE"/>
                              </w:rPr>
                            </w:pPr>
                            <w:r w:rsidRPr="00E94DB5">
                              <w:rPr>
                                <w:sz w:val="22"/>
                              </w:rPr>
                              <w:t>p = .</w:t>
                            </w:r>
                            <w:r w:rsidR="00B04077">
                              <w:rPr>
                                <w:sz w:val="22"/>
                              </w:rPr>
                              <w:t>998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D9A1C4" id="_x0000_t202" coordsize="21600,21600" o:spt="202" path="m,l,21600r21600,l21600,xe">
                <v:stroke joinstyle="miter"/>
                <v:path gradientshapeok="t" o:connecttype="rect"/>
              </v:shapetype>
              <v:shape id="Textfeld 2" o:spid="_x0000_s1026" type="#_x0000_t202" style="position:absolute;margin-left:128.6pt;margin-top:17.3pt;width:109.9pt;height:67.8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" filled="f" stroked="f">
                <v:textbox>
                  <w:txbxContent>
                    <w:p w14:paraId="5DB0FE26" w14:textId="77777777" w:rsidR="003F3A6F" w:rsidRPr="00E94DB5" w:rsidRDefault="003F3A6F" w:rsidP="003F3A6F">
                      <w:pPr>
                        <w:spacing w:line="240" w:lineRule="auto"/>
                        <w:rPr>
                          <w:sz w:val="22"/>
                        </w:rPr>
                      </w:pPr>
                      <w:r>
                        <w:rPr>
                          <w:sz w:val="22"/>
                          <w:szCs w:val="22"/>
                        </w:rPr>
                        <w:t>T</w:t>
                      </w:r>
                      <w:r w:rsidRPr="00E94DB5">
                        <w:rPr>
                          <w:sz w:val="22"/>
                        </w:rPr>
                        <w:t xml:space="preserve"> </w:t>
                      </w:r>
                      <w:r w:rsidR="00B04077">
                        <w:rPr>
                          <w:sz w:val="22"/>
                        </w:rPr>
                        <w:t xml:space="preserve">= </w:t>
                      </w:r>
                      <w:r>
                        <w:rPr>
                          <w:sz w:val="22"/>
                        </w:rPr>
                        <w:t>1.</w:t>
                      </w:r>
                      <w:r w:rsidR="00B04077">
                        <w:rPr>
                          <w:sz w:val="22"/>
                        </w:rPr>
                        <w:t>54</w:t>
                      </w:r>
                    </w:p>
                    <w:p w14:paraId="6A12DAA2" w14:textId="77777777" w:rsidR="003F3A6F" w:rsidRPr="00E94DB5" w:rsidRDefault="003F3A6F" w:rsidP="003F3A6F">
                      <w:pPr>
                        <w:spacing w:line="240" w:lineRule="auto"/>
                        <w:rPr>
                          <w:sz w:val="22"/>
                          <w:lang w:val="de-DE"/>
                        </w:rPr>
                      </w:pPr>
                      <w:r w:rsidRPr="00E94DB5">
                        <w:rPr>
                          <w:sz w:val="22"/>
                        </w:rPr>
                        <w:t>p = .</w:t>
                      </w:r>
                      <w:r w:rsidR="00B04077">
                        <w:rPr>
                          <w:sz w:val="22"/>
                        </w:rPr>
                        <w:t>998</w:t>
                      </w:r>
                    </w:p>
                  </w:txbxContent>
                </v:textbox>
              </v:shape>
            </w:pict>
          </mc:Fallback>
        </mc:AlternateContent>
      </w:r>
      <w:r w:rsidRPr="003F3A6F">
        <w:rPr>
          <w:rFonts w:ascii="Calibri" w:eastAsia="Calibri" w:hAnsi="Calibri" w:cs="Calibri"/>
          <w:b/>
          <w:noProof/>
          <w:color w:val="000000"/>
          <w:lang w:val="de-DE"/>
        </w:rPr>
        <w:drawing>
          <wp:inline distT="0" distB="0" distL="0" distR="0" wp14:anchorId="6F0142D7" wp14:editId="1E6E298B">
            <wp:extent cx="2695115" cy="1843088"/>
            <wp:effectExtent l="0" t="0" r="0" b="508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14203" cy="1856141"/>
                    </a:xfrm>
                    <a:prstGeom prst="rect">
                      <a:avLst/>
                    </a:prstGeom>
                  </pic:spPr>
                </pic:pic>
              </a:graphicData>
            </a:graphic>
          </wp:inline>
        </w:drawing>
      </w:r>
    </w:p>
    <w:p w14:paraId="58CE4EC5" w14:textId="77777777" w:rsidR="00A17C44" w:rsidRDefault="003E7E5D" w:rsidP="00E47B64">
      <w:pPr>
        <w:pBdr>
          <w:top w:val="nil"/>
          <w:left w:val="nil"/>
          <w:bottom w:val="nil"/>
          <w:right w:val="nil"/>
          <w:between w:val="nil"/>
        </w:pBdr>
        <w:spacing w:after="240" w:line="276" w:lineRule="auto"/>
        <w:ind w:firstLine="0"/>
        <w:rPr>
          <w:rFonts w:ascii="Calibri" w:eastAsia="Calibri" w:hAnsi="Calibri" w:cs="Calibri"/>
          <w:b/>
          <w:color w:val="000000"/>
        </w:rPr>
      </w:pPr>
      <w:r>
        <w:rPr>
          <w:rFonts w:ascii="Calibri" w:eastAsia="Calibri" w:hAnsi="Calibri" w:cs="Calibri"/>
          <w:b/>
          <w:color w:val="000000"/>
        </w:rPr>
        <w:t>B: PD/AG vs. controls</w:t>
      </w:r>
    </w:p>
    <w:p w14:paraId="7DB0C4D6" w14:textId="77777777" w:rsidR="00E94DB5" w:rsidRDefault="00E94DB5" w:rsidP="00E94DB5">
      <w:pPr>
        <w:pBdr>
          <w:top w:val="nil"/>
          <w:left w:val="nil"/>
          <w:bottom w:val="nil"/>
          <w:right w:val="nil"/>
          <w:between w:val="nil"/>
        </w:pBdr>
        <w:spacing w:after="240" w:line="276" w:lineRule="auto"/>
        <w:ind w:firstLine="0"/>
        <w:rPr>
          <w:noProof/>
          <w:lang w:val="en-GB"/>
        </w:rPr>
      </w:pPr>
      <w:r w:rsidRPr="00E94DB5">
        <w:rPr>
          <w:rFonts w:ascii="Calibri" w:eastAsia="Calibri" w:hAnsi="Calibri" w:cs="Calibri"/>
          <w:b/>
          <w:noProof/>
          <w:color w:val="000000"/>
          <w:lang w:val="de-DE"/>
        </w:rPr>
        <mc:AlternateContent>
          <mc:Choice Requires="wps">
            <w:drawing>
              <wp:anchor distT="45720" distB="45720" distL="114300" distR="114300" simplePos="0" relativeHeight="251665408" behindDoc="0" locked="0" layoutInCell="1" allowOverlap="1" wp14:anchorId="033C81A8" wp14:editId="4346BA6F">
                <wp:simplePos x="0" y="0"/>
                <wp:positionH relativeFrom="column">
                  <wp:posOffset>4504055</wp:posOffset>
                </wp:positionH>
                <wp:positionV relativeFrom="paragraph">
                  <wp:posOffset>2175828</wp:posOffset>
                </wp:positionV>
                <wp:extent cx="1395413" cy="862012"/>
                <wp:effectExtent l="0" t="0" r="0" b="0"/>
                <wp:wrapNone/>
                <wp:docPr id="1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413" cy="862012"/>
                        </a:xfrm>
                        <a:prstGeom prst="rect">
                          <a:avLst/>
                        </a:prstGeom>
                        <a:noFill/>
                        <a:ln w="9525">
                          <a:noFill/>
                          <a:miter lim="800000"/>
                          <a:headEnd/>
                          <a:tailEnd/>
                        </a:ln>
                      </wps:spPr>
                      <wps:txbx>
                        <w:txbxContent>
                          <w:p w14:paraId="577E9B4E" w14:textId="77777777" w:rsidR="00E42759" w:rsidRPr="00E94DB5" w:rsidRDefault="003F3A6F" w:rsidP="00E94DB5">
                            <w:pPr>
                              <w:spacing w:line="240" w:lineRule="auto"/>
                              <w:rPr>
                                <w:sz w:val="22"/>
                              </w:rPr>
                            </w:pPr>
                            <w:r>
                              <w:rPr>
                                <w:sz w:val="22"/>
                                <w:szCs w:val="22"/>
                              </w:rPr>
                              <w:t>T</w:t>
                            </w:r>
                            <w:r w:rsidR="00E42759" w:rsidRPr="00E94DB5">
                              <w:rPr>
                                <w:sz w:val="22"/>
                              </w:rPr>
                              <w:t xml:space="preserve"> </w:t>
                            </w:r>
                            <w:r>
                              <w:rPr>
                                <w:sz w:val="22"/>
                              </w:rPr>
                              <w:t>= 1.76</w:t>
                            </w:r>
                          </w:p>
                          <w:p w14:paraId="2F18D43B" w14:textId="77777777" w:rsidR="00E42759" w:rsidRPr="00E94DB5" w:rsidRDefault="00CD2586" w:rsidP="00E94DB5">
                            <w:pPr>
                              <w:spacing w:line="240" w:lineRule="auto"/>
                              <w:rPr>
                                <w:sz w:val="22"/>
                                <w:lang w:val="de-DE"/>
                              </w:rPr>
                            </w:pPr>
                            <w:r>
                              <w:rPr>
                                <w:sz w:val="22"/>
                              </w:rPr>
                              <w:t>p = .</w:t>
                            </w:r>
                            <w:r w:rsidR="003F3A6F">
                              <w:rPr>
                                <w:sz w:val="22"/>
                              </w:rPr>
                              <w:t>576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C81A8" id="_x0000_s1027" type="#_x0000_t202" style="position:absolute;margin-left:354.65pt;margin-top:171.35pt;width:109.9pt;height:67.8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" filled="f" stroked="f">
                <v:textbox>
                  <w:txbxContent>
                    <w:p w14:paraId="577E9B4E" w14:textId="77777777" w:rsidR="00E42759" w:rsidRPr="00E94DB5" w:rsidRDefault="003F3A6F" w:rsidP="00E94DB5">
                      <w:pPr>
                        <w:spacing w:line="240" w:lineRule="auto"/>
                        <w:rPr>
                          <w:sz w:val="22"/>
                        </w:rPr>
                      </w:pPr>
                      <w:r>
                        <w:rPr>
                          <w:sz w:val="22"/>
                          <w:szCs w:val="22"/>
                        </w:rPr>
                        <w:t>T</w:t>
                      </w:r>
                      <w:r w:rsidR="00E42759" w:rsidRPr="00E94DB5">
                        <w:rPr>
                          <w:sz w:val="22"/>
                        </w:rPr>
                        <w:t xml:space="preserve"> </w:t>
                      </w:r>
                      <w:r>
                        <w:rPr>
                          <w:sz w:val="22"/>
                        </w:rPr>
                        <w:t>= 1.76</w:t>
                      </w:r>
                    </w:p>
                    <w:p w14:paraId="2F18D43B" w14:textId="77777777" w:rsidR="00E42759" w:rsidRPr="00E94DB5" w:rsidRDefault="00CD2586" w:rsidP="00E94DB5">
                      <w:pPr>
                        <w:spacing w:line="240" w:lineRule="auto"/>
                        <w:rPr>
                          <w:sz w:val="22"/>
                          <w:lang w:val="de-DE"/>
                        </w:rPr>
                      </w:pPr>
                      <w:r>
                        <w:rPr>
                          <w:sz w:val="22"/>
                        </w:rPr>
                        <w:t>p = .</w:t>
                      </w:r>
                      <w:r w:rsidR="003F3A6F">
                        <w:rPr>
                          <w:sz w:val="22"/>
                        </w:rPr>
                        <w:t>576</w:t>
                      </w:r>
                    </w:p>
                  </w:txbxContent>
                </v:textbox>
              </v:shape>
            </w:pict>
          </mc:Fallback>
        </mc:AlternateContent>
      </w:r>
      <w:r w:rsidRPr="00E94DB5">
        <w:rPr>
          <w:rFonts w:ascii="Calibri" w:eastAsia="Calibri" w:hAnsi="Calibri" w:cs="Calibri"/>
          <w:b/>
          <w:noProof/>
          <w:color w:val="000000"/>
          <w:lang w:val="de-DE"/>
        </w:rPr>
        <mc:AlternateContent>
          <mc:Choice Requires="wps">
            <w:drawing>
              <wp:anchor distT="45720" distB="45720" distL="114300" distR="114300" simplePos="0" relativeHeight="251667456" behindDoc="0" locked="0" layoutInCell="1" allowOverlap="1" wp14:anchorId="0B6B1B35" wp14:editId="26FF736F">
                <wp:simplePos x="0" y="0"/>
                <wp:positionH relativeFrom="column">
                  <wp:posOffset>1632268</wp:posOffset>
                </wp:positionH>
                <wp:positionV relativeFrom="paragraph">
                  <wp:posOffset>2214562</wp:posOffset>
                </wp:positionV>
                <wp:extent cx="1395413" cy="862012"/>
                <wp:effectExtent l="0" t="0" r="0" b="0"/>
                <wp:wrapNone/>
                <wp:docPr id="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413" cy="862012"/>
                        </a:xfrm>
                        <a:prstGeom prst="rect">
                          <a:avLst/>
                        </a:prstGeom>
                        <a:noFill/>
                        <a:ln w="9525">
                          <a:noFill/>
                          <a:miter lim="800000"/>
                          <a:headEnd/>
                          <a:tailEnd/>
                        </a:ln>
                      </wps:spPr>
                      <wps:txbx>
                        <w:txbxContent>
                          <w:p w14:paraId="2418FD6D" w14:textId="77777777" w:rsidR="00E42759" w:rsidRPr="00E94DB5" w:rsidRDefault="007A6C76" w:rsidP="00E94DB5">
                            <w:pPr>
                              <w:spacing w:line="240" w:lineRule="auto"/>
                              <w:rPr>
                                <w:sz w:val="22"/>
                              </w:rPr>
                            </w:pPr>
                            <w:r>
                              <w:rPr>
                                <w:sz w:val="22"/>
                                <w:szCs w:val="22"/>
                              </w:rPr>
                              <w:t>T</w:t>
                            </w:r>
                            <w:r w:rsidR="00E42759" w:rsidRPr="00E94DB5">
                              <w:rPr>
                                <w:sz w:val="22"/>
                              </w:rPr>
                              <w:t xml:space="preserve"> </w:t>
                            </w:r>
                            <w:r>
                              <w:rPr>
                                <w:sz w:val="22"/>
                              </w:rPr>
                              <w:t>= 1.58</w:t>
                            </w:r>
                          </w:p>
                          <w:p w14:paraId="6DBEF418" w14:textId="77777777" w:rsidR="00E42759" w:rsidRPr="00E94DB5" w:rsidRDefault="007A6C76" w:rsidP="00E94DB5">
                            <w:pPr>
                              <w:spacing w:line="240" w:lineRule="auto"/>
                              <w:rPr>
                                <w:sz w:val="22"/>
                                <w:lang w:val="de-DE"/>
                              </w:rPr>
                            </w:pPr>
                            <w:r>
                              <w:rPr>
                                <w:sz w:val="22"/>
                              </w:rPr>
                              <w:t>p = .671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6B1B35" id="_x0000_s1028" type="#_x0000_t202" style="position:absolute;margin-left:128.55pt;margin-top:174.35pt;width:109.9pt;height:67.8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" filled="f" stroked="f">
                <v:textbox>
                  <w:txbxContent>
                    <w:p w14:paraId="2418FD6D" w14:textId="77777777" w:rsidR="00E42759" w:rsidRPr="00E94DB5" w:rsidRDefault="007A6C76" w:rsidP="00E94DB5">
                      <w:pPr>
                        <w:spacing w:line="240" w:lineRule="auto"/>
                        <w:rPr>
                          <w:sz w:val="22"/>
                        </w:rPr>
                      </w:pPr>
                      <w:r>
                        <w:rPr>
                          <w:sz w:val="22"/>
                          <w:szCs w:val="22"/>
                        </w:rPr>
                        <w:t>T</w:t>
                      </w:r>
                      <w:r w:rsidR="00E42759" w:rsidRPr="00E94DB5">
                        <w:rPr>
                          <w:sz w:val="22"/>
                        </w:rPr>
                        <w:t xml:space="preserve"> </w:t>
                      </w:r>
                      <w:r>
                        <w:rPr>
                          <w:sz w:val="22"/>
                        </w:rPr>
                        <w:t>= 1.58</w:t>
                      </w:r>
                    </w:p>
                    <w:p w14:paraId="6DBEF418" w14:textId="77777777" w:rsidR="00E42759" w:rsidRPr="00E94DB5" w:rsidRDefault="007A6C76" w:rsidP="00E94DB5">
                      <w:pPr>
                        <w:spacing w:line="240" w:lineRule="auto"/>
                        <w:rPr>
                          <w:sz w:val="22"/>
                          <w:lang w:val="de-DE"/>
                        </w:rPr>
                      </w:pPr>
                      <w:r>
                        <w:rPr>
                          <w:sz w:val="22"/>
                        </w:rPr>
                        <w:t>p = .671</w:t>
                      </w:r>
                    </w:p>
                  </w:txbxContent>
                </v:textbox>
              </v:shape>
            </w:pict>
          </mc:Fallback>
        </mc:AlternateContent>
      </w:r>
      <w:r w:rsidRPr="00E94DB5">
        <w:rPr>
          <w:rFonts w:ascii="Calibri" w:eastAsia="Calibri" w:hAnsi="Calibri" w:cs="Calibri"/>
          <w:b/>
          <w:noProof/>
          <w:color w:val="000000"/>
          <w:lang w:val="de-DE"/>
        </w:rPr>
        <mc:AlternateContent>
          <mc:Choice Requires="wps">
            <w:drawing>
              <wp:anchor distT="45720" distB="45720" distL="114300" distR="114300" simplePos="0" relativeHeight="251661312" behindDoc="0" locked="0" layoutInCell="1" allowOverlap="1" wp14:anchorId="30FC1F20" wp14:editId="5342D222">
                <wp:simplePos x="0" y="0"/>
                <wp:positionH relativeFrom="column">
                  <wp:posOffset>4357370</wp:posOffset>
                </wp:positionH>
                <wp:positionV relativeFrom="paragraph">
                  <wp:posOffset>266700</wp:posOffset>
                </wp:positionV>
                <wp:extent cx="1395413" cy="862012"/>
                <wp:effectExtent l="0" t="0" r="0" b="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413" cy="862012"/>
                        </a:xfrm>
                        <a:prstGeom prst="rect">
                          <a:avLst/>
                        </a:prstGeom>
                        <a:noFill/>
                        <a:ln w="9525">
                          <a:noFill/>
                          <a:miter lim="800000"/>
                          <a:headEnd/>
                          <a:tailEnd/>
                        </a:ln>
                      </wps:spPr>
                      <wps:txbx>
                        <w:txbxContent>
                          <w:p w14:paraId="1612CFEB" w14:textId="77777777" w:rsidR="00E42759" w:rsidRPr="00E94DB5" w:rsidRDefault="007A6C76" w:rsidP="00E94DB5">
                            <w:pPr>
                              <w:spacing w:line="240" w:lineRule="auto"/>
                              <w:rPr>
                                <w:sz w:val="22"/>
                              </w:rPr>
                            </w:pPr>
                            <w:r>
                              <w:rPr>
                                <w:sz w:val="22"/>
                              </w:rPr>
                              <w:t>T</w:t>
                            </w:r>
                            <w:r w:rsidR="00E42759" w:rsidRPr="00E94DB5">
                              <w:rPr>
                                <w:sz w:val="22"/>
                              </w:rPr>
                              <w:t xml:space="preserve"> </w:t>
                            </w:r>
                            <w:r>
                              <w:rPr>
                                <w:sz w:val="22"/>
                              </w:rPr>
                              <w:t>= .83</w:t>
                            </w:r>
                          </w:p>
                          <w:p w14:paraId="6ABF2350" w14:textId="77777777" w:rsidR="00E42759" w:rsidRPr="00E94DB5" w:rsidRDefault="007A6C76" w:rsidP="00E94DB5">
                            <w:pPr>
                              <w:spacing w:line="240" w:lineRule="auto"/>
                              <w:rPr>
                                <w:sz w:val="22"/>
                                <w:lang w:val="de-DE"/>
                              </w:rPr>
                            </w:pPr>
                            <w:r>
                              <w:rPr>
                                <w:sz w:val="22"/>
                              </w:rPr>
                              <w:t>p = .809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FC1F20" id="_x0000_s1029" type="#_x0000_t202" style="position:absolute;margin-left:343.1pt;margin-top:21pt;width:109.9pt;height:67.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" filled="f" stroked="f">
                <v:textbox>
                  <w:txbxContent>
                    <w:p w14:paraId="1612CFEB" w14:textId="77777777" w:rsidR="00E42759" w:rsidRPr="00E94DB5" w:rsidRDefault="007A6C76" w:rsidP="00E94DB5">
                      <w:pPr>
                        <w:spacing w:line="240" w:lineRule="auto"/>
                        <w:rPr>
                          <w:sz w:val="22"/>
                        </w:rPr>
                      </w:pPr>
                      <w:r>
                        <w:rPr>
                          <w:sz w:val="22"/>
                        </w:rPr>
                        <w:t>T</w:t>
                      </w:r>
                      <w:r w:rsidR="00E42759" w:rsidRPr="00E94DB5">
                        <w:rPr>
                          <w:sz w:val="22"/>
                        </w:rPr>
                        <w:t xml:space="preserve"> </w:t>
                      </w:r>
                      <w:r>
                        <w:rPr>
                          <w:sz w:val="22"/>
                        </w:rPr>
                        <w:t>= .83</w:t>
                      </w:r>
                    </w:p>
                    <w:p w14:paraId="6ABF2350" w14:textId="77777777" w:rsidR="00E42759" w:rsidRPr="00E94DB5" w:rsidRDefault="007A6C76" w:rsidP="00E94DB5">
                      <w:pPr>
                        <w:spacing w:line="240" w:lineRule="auto"/>
                        <w:rPr>
                          <w:sz w:val="22"/>
                          <w:lang w:val="de-DE"/>
                        </w:rPr>
                      </w:pPr>
                      <w:r>
                        <w:rPr>
                          <w:sz w:val="22"/>
                        </w:rPr>
                        <w:t>p = .809</w:t>
                      </w:r>
                    </w:p>
                  </w:txbxContent>
                </v:textbox>
              </v:shape>
            </w:pict>
          </mc:Fallback>
        </mc:AlternateContent>
      </w:r>
      <w:r w:rsidRPr="00E94DB5">
        <w:rPr>
          <w:rFonts w:ascii="Calibri" w:eastAsia="Calibri" w:hAnsi="Calibri" w:cs="Calibri"/>
          <w:b/>
          <w:noProof/>
          <w:color w:val="000000"/>
          <w:lang w:val="de-DE"/>
        </w:rPr>
        <mc:AlternateContent>
          <mc:Choice Requires="wps">
            <w:drawing>
              <wp:anchor distT="45720" distB="45720" distL="114300" distR="114300" simplePos="0" relativeHeight="251663360" behindDoc="0" locked="0" layoutInCell="1" allowOverlap="1" wp14:anchorId="45845571" wp14:editId="00CEA9E5">
                <wp:simplePos x="0" y="0"/>
                <wp:positionH relativeFrom="column">
                  <wp:posOffset>1604328</wp:posOffset>
                </wp:positionH>
                <wp:positionV relativeFrom="paragraph">
                  <wp:posOffset>181293</wp:posOffset>
                </wp:positionV>
                <wp:extent cx="1395413" cy="862012"/>
                <wp:effectExtent l="0" t="0" r="0" b="0"/>
                <wp:wrapNone/>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413" cy="862012"/>
                        </a:xfrm>
                        <a:prstGeom prst="rect">
                          <a:avLst/>
                        </a:prstGeom>
                        <a:noFill/>
                        <a:ln w="9525">
                          <a:noFill/>
                          <a:miter lim="800000"/>
                          <a:headEnd/>
                          <a:tailEnd/>
                        </a:ln>
                      </wps:spPr>
                      <wps:txbx>
                        <w:txbxContent>
                          <w:p w14:paraId="32E76346" w14:textId="77777777" w:rsidR="00E42759" w:rsidRPr="00E94DB5" w:rsidRDefault="009A06B0" w:rsidP="00E94DB5">
                            <w:pPr>
                              <w:spacing w:line="240" w:lineRule="auto"/>
                              <w:rPr>
                                <w:sz w:val="22"/>
                              </w:rPr>
                            </w:pPr>
                            <w:r>
                              <w:rPr>
                                <w:sz w:val="22"/>
                                <w:szCs w:val="22"/>
                              </w:rPr>
                              <w:t>T</w:t>
                            </w:r>
                            <w:r w:rsidR="00E42759" w:rsidRPr="00E94DB5">
                              <w:rPr>
                                <w:sz w:val="22"/>
                              </w:rPr>
                              <w:t xml:space="preserve"> </w:t>
                            </w:r>
                            <w:r w:rsidR="00D36ACD">
                              <w:rPr>
                                <w:sz w:val="22"/>
                              </w:rPr>
                              <w:t>= -1.</w:t>
                            </w:r>
                            <w:r w:rsidR="007A6C76">
                              <w:rPr>
                                <w:sz w:val="22"/>
                              </w:rPr>
                              <w:t>83</w:t>
                            </w:r>
                          </w:p>
                          <w:p w14:paraId="71D837A3" w14:textId="77777777" w:rsidR="00E42759" w:rsidRPr="00E94DB5" w:rsidRDefault="00E42759" w:rsidP="00E94DB5">
                            <w:pPr>
                              <w:spacing w:line="240" w:lineRule="auto"/>
                              <w:rPr>
                                <w:sz w:val="22"/>
                                <w:lang w:val="de-DE"/>
                              </w:rPr>
                            </w:pPr>
                            <w:r w:rsidRPr="00E94DB5">
                              <w:rPr>
                                <w:sz w:val="22"/>
                              </w:rPr>
                              <w:t>p = .</w:t>
                            </w:r>
                            <w:r w:rsidR="007A6C76">
                              <w:rPr>
                                <w:sz w:val="22"/>
                              </w:rPr>
                              <w:t>573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845571" id="_x0000_s1030" type="#_x0000_t202" style="position:absolute;margin-left:126.35pt;margin-top:14.3pt;width:109.9pt;height:67.8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" filled="f" stroked="f">
                <v:textbox>
                  <w:txbxContent>
                    <w:p w14:paraId="32E76346" w14:textId="77777777" w:rsidR="00E42759" w:rsidRPr="00E94DB5" w:rsidRDefault="009A06B0" w:rsidP="00E94DB5">
                      <w:pPr>
                        <w:spacing w:line="240" w:lineRule="auto"/>
                        <w:rPr>
                          <w:sz w:val="22"/>
                        </w:rPr>
                      </w:pPr>
                      <w:r>
                        <w:rPr>
                          <w:sz w:val="22"/>
                          <w:szCs w:val="22"/>
                        </w:rPr>
                        <w:t>T</w:t>
                      </w:r>
                      <w:r w:rsidR="00E42759" w:rsidRPr="00E94DB5">
                        <w:rPr>
                          <w:sz w:val="22"/>
                        </w:rPr>
                        <w:t xml:space="preserve"> </w:t>
                      </w:r>
                      <w:r w:rsidR="00D36ACD">
                        <w:rPr>
                          <w:sz w:val="22"/>
                        </w:rPr>
                        <w:t>= -1.</w:t>
                      </w:r>
                      <w:r w:rsidR="007A6C76">
                        <w:rPr>
                          <w:sz w:val="22"/>
                        </w:rPr>
                        <w:t>83</w:t>
                      </w:r>
                    </w:p>
                    <w:p w14:paraId="71D837A3" w14:textId="77777777" w:rsidR="00E42759" w:rsidRPr="00E94DB5" w:rsidRDefault="00E42759" w:rsidP="00E94DB5">
                      <w:pPr>
                        <w:spacing w:line="240" w:lineRule="auto"/>
                        <w:rPr>
                          <w:sz w:val="22"/>
                          <w:lang w:val="de-DE"/>
                        </w:rPr>
                      </w:pPr>
                      <w:r w:rsidRPr="00E94DB5">
                        <w:rPr>
                          <w:sz w:val="22"/>
                        </w:rPr>
                        <w:t>p = .</w:t>
                      </w:r>
                      <w:r w:rsidR="007A6C76">
                        <w:rPr>
                          <w:sz w:val="22"/>
                        </w:rPr>
                        <w:t>573</w:t>
                      </w:r>
                    </w:p>
                  </w:txbxContent>
                </v:textbox>
              </v:shape>
            </w:pict>
          </mc:Fallback>
        </mc:AlternateContent>
      </w:r>
      <w:r w:rsidR="000D69C7" w:rsidRPr="00297939">
        <w:rPr>
          <w:noProof/>
          <w:lang w:val="de-DE"/>
        </w:rPr>
        <w:drawing>
          <wp:inline distT="0" distB="0" distL="0" distR="0" wp14:anchorId="13586181" wp14:editId="40A144E4">
            <wp:extent cx="2752725" cy="1882486"/>
            <wp:effectExtent l="0" t="0" r="0"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64050" cy="1890230"/>
                    </a:xfrm>
                    <a:prstGeom prst="rect">
                      <a:avLst/>
                    </a:prstGeom>
                  </pic:spPr>
                </pic:pic>
              </a:graphicData>
            </a:graphic>
          </wp:inline>
        </w:drawing>
      </w:r>
      <w:r w:rsidR="00297939" w:rsidRPr="00297939">
        <w:rPr>
          <w:noProof/>
          <w:lang w:val="de-DE"/>
        </w:rPr>
        <w:drawing>
          <wp:inline distT="0" distB="0" distL="0" distR="0" wp14:anchorId="05DCB88F" wp14:editId="7FA0F9F2">
            <wp:extent cx="2790825" cy="190854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99280" cy="1914322"/>
                    </a:xfrm>
                    <a:prstGeom prst="rect">
                      <a:avLst/>
                    </a:prstGeom>
                  </pic:spPr>
                </pic:pic>
              </a:graphicData>
            </a:graphic>
          </wp:inline>
        </w:drawing>
      </w:r>
      <w:r w:rsidR="00297939" w:rsidRPr="00E47B64">
        <w:rPr>
          <w:noProof/>
          <w:lang w:val="en-GB"/>
        </w:rPr>
        <w:t xml:space="preserve"> </w:t>
      </w:r>
      <w:r w:rsidR="000D69C7" w:rsidRPr="000D69C7">
        <w:rPr>
          <w:noProof/>
          <w:lang w:val="de-DE"/>
        </w:rPr>
        <w:drawing>
          <wp:inline distT="0" distB="0" distL="0" distR="0" wp14:anchorId="5DA1BB5D" wp14:editId="209DC1C5">
            <wp:extent cx="2813504" cy="1924050"/>
            <wp:effectExtent l="0" t="0" r="635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29543" cy="1935018"/>
                    </a:xfrm>
                    <a:prstGeom prst="rect">
                      <a:avLst/>
                    </a:prstGeom>
                  </pic:spPr>
                </pic:pic>
              </a:graphicData>
            </a:graphic>
          </wp:inline>
        </w:drawing>
      </w:r>
      <w:r w:rsidR="000D69C7" w:rsidRPr="00E47B64">
        <w:rPr>
          <w:noProof/>
          <w:lang w:val="en-GB"/>
        </w:rPr>
        <w:t xml:space="preserve"> </w:t>
      </w:r>
      <w:r w:rsidR="00297939" w:rsidRPr="00297939">
        <w:rPr>
          <w:noProof/>
          <w:lang w:val="de-DE"/>
        </w:rPr>
        <w:drawing>
          <wp:inline distT="0" distB="0" distL="0" distR="0" wp14:anchorId="5F1F5404" wp14:editId="4FE71929">
            <wp:extent cx="2813504" cy="1924050"/>
            <wp:effectExtent l="0" t="0" r="635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30993" cy="1936010"/>
                    </a:xfrm>
                    <a:prstGeom prst="rect">
                      <a:avLst/>
                    </a:prstGeom>
                  </pic:spPr>
                </pic:pic>
              </a:graphicData>
            </a:graphic>
          </wp:inline>
        </w:drawing>
      </w:r>
      <w:r w:rsidR="000D69C7" w:rsidRPr="00E47B64">
        <w:rPr>
          <w:noProof/>
          <w:lang w:val="en-GB"/>
        </w:rPr>
        <w:t xml:space="preserve"> </w:t>
      </w:r>
      <w:r w:rsidR="00B04077" w:rsidRPr="00B04077">
        <w:rPr>
          <w:noProof/>
          <w:lang w:val="de-DE"/>
        </w:rPr>
        <w:lastRenderedPageBreak/>
        <mc:AlternateContent>
          <mc:Choice Requires="wps">
            <w:drawing>
              <wp:anchor distT="45720" distB="45720" distL="114300" distR="114300" simplePos="0" relativeHeight="251681792" behindDoc="0" locked="0" layoutInCell="1" allowOverlap="1" wp14:anchorId="6FBD0F76" wp14:editId="43070C57">
                <wp:simplePos x="0" y="0"/>
                <wp:positionH relativeFrom="column">
                  <wp:posOffset>1609725</wp:posOffset>
                </wp:positionH>
                <wp:positionV relativeFrom="paragraph">
                  <wp:posOffset>332740</wp:posOffset>
                </wp:positionV>
                <wp:extent cx="1395095" cy="861695"/>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095" cy="861695"/>
                        </a:xfrm>
                        <a:prstGeom prst="rect">
                          <a:avLst/>
                        </a:prstGeom>
                        <a:noFill/>
                        <a:ln w="9525">
                          <a:noFill/>
                          <a:miter lim="800000"/>
                          <a:headEnd/>
                          <a:tailEnd/>
                        </a:ln>
                      </wps:spPr>
                      <wps:txbx>
                        <w:txbxContent>
                          <w:p w14:paraId="11DD0713" w14:textId="77777777" w:rsidR="00B04077" w:rsidRPr="00E94DB5" w:rsidRDefault="00B04077" w:rsidP="00B04077">
                            <w:pPr>
                              <w:spacing w:line="240" w:lineRule="auto"/>
                              <w:rPr>
                                <w:sz w:val="22"/>
                              </w:rPr>
                            </w:pPr>
                            <w:r>
                              <w:rPr>
                                <w:sz w:val="22"/>
                                <w:szCs w:val="22"/>
                              </w:rPr>
                              <w:t>T</w:t>
                            </w:r>
                            <w:r>
                              <w:rPr>
                                <w:sz w:val="22"/>
                              </w:rPr>
                              <w:t xml:space="preserve"> = 1.42</w:t>
                            </w:r>
                          </w:p>
                          <w:p w14:paraId="67650DB6" w14:textId="77777777" w:rsidR="00B04077" w:rsidRPr="00E94DB5" w:rsidRDefault="00B04077" w:rsidP="00B04077">
                            <w:pPr>
                              <w:spacing w:line="240" w:lineRule="auto"/>
                              <w:rPr>
                                <w:sz w:val="22"/>
                                <w:lang w:val="de-DE"/>
                              </w:rPr>
                            </w:pPr>
                            <w:r w:rsidRPr="00E94DB5">
                              <w:rPr>
                                <w:sz w:val="22"/>
                              </w:rPr>
                              <w:t>p = .</w:t>
                            </w:r>
                            <w:r>
                              <w:rPr>
                                <w:sz w:val="22"/>
                              </w:rPr>
                              <w:t>699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BD0F76" id="_x0000_s1031" type="#_x0000_t202" style="position:absolute;margin-left:126.75pt;margin-top:26.2pt;width:109.85pt;height:67.8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" filled="f" stroked="f">
                <v:textbox>
                  <w:txbxContent>
                    <w:p w14:paraId="11DD0713" w14:textId="77777777" w:rsidR="00B04077" w:rsidRPr="00E94DB5" w:rsidRDefault="00B04077" w:rsidP="00B04077">
                      <w:pPr>
                        <w:spacing w:line="240" w:lineRule="auto"/>
                        <w:rPr>
                          <w:sz w:val="22"/>
                        </w:rPr>
                      </w:pPr>
                      <w:r>
                        <w:rPr>
                          <w:sz w:val="22"/>
                          <w:szCs w:val="22"/>
                        </w:rPr>
                        <w:t>T</w:t>
                      </w:r>
                      <w:r>
                        <w:rPr>
                          <w:sz w:val="22"/>
                        </w:rPr>
                        <w:t xml:space="preserve"> = 1.42</w:t>
                      </w:r>
                    </w:p>
                    <w:p w14:paraId="67650DB6" w14:textId="77777777" w:rsidR="00B04077" w:rsidRPr="00E94DB5" w:rsidRDefault="00B04077" w:rsidP="00B04077">
                      <w:pPr>
                        <w:spacing w:line="240" w:lineRule="auto"/>
                        <w:rPr>
                          <w:sz w:val="22"/>
                          <w:lang w:val="de-DE"/>
                        </w:rPr>
                      </w:pPr>
                      <w:r w:rsidRPr="00E94DB5">
                        <w:rPr>
                          <w:sz w:val="22"/>
                        </w:rPr>
                        <w:t>p = .</w:t>
                      </w:r>
                      <w:r>
                        <w:rPr>
                          <w:sz w:val="22"/>
                        </w:rPr>
                        <w:t>699</w:t>
                      </w:r>
                    </w:p>
                  </w:txbxContent>
                </v:textbox>
              </v:shape>
            </w:pict>
          </mc:Fallback>
        </mc:AlternateContent>
      </w:r>
      <w:r w:rsidR="00B04077" w:rsidRPr="00B04077">
        <w:rPr>
          <w:noProof/>
          <w:lang w:val="de-DE"/>
        </w:rPr>
        <mc:AlternateContent>
          <mc:Choice Requires="wps">
            <w:drawing>
              <wp:anchor distT="45720" distB="45720" distL="114300" distR="114300" simplePos="0" relativeHeight="251682816" behindDoc="0" locked="0" layoutInCell="1" allowOverlap="1" wp14:anchorId="007143CB" wp14:editId="14428297">
                <wp:simplePos x="0" y="0"/>
                <wp:positionH relativeFrom="column">
                  <wp:posOffset>4481830</wp:posOffset>
                </wp:positionH>
                <wp:positionV relativeFrom="paragraph">
                  <wp:posOffset>280035</wp:posOffset>
                </wp:positionV>
                <wp:extent cx="1395095" cy="861695"/>
                <wp:effectExtent l="0" t="0" r="0" b="0"/>
                <wp:wrapNone/>
                <wp:docPr id="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095" cy="861695"/>
                        </a:xfrm>
                        <a:prstGeom prst="rect">
                          <a:avLst/>
                        </a:prstGeom>
                        <a:noFill/>
                        <a:ln w="9525">
                          <a:noFill/>
                          <a:miter lim="800000"/>
                          <a:headEnd/>
                          <a:tailEnd/>
                        </a:ln>
                      </wps:spPr>
                      <wps:txbx>
                        <w:txbxContent>
                          <w:p w14:paraId="6B5A2923" w14:textId="77777777" w:rsidR="00B04077" w:rsidRPr="00E94DB5" w:rsidRDefault="00B04077" w:rsidP="00B04077">
                            <w:pPr>
                              <w:spacing w:line="240" w:lineRule="auto"/>
                              <w:rPr>
                                <w:sz w:val="22"/>
                              </w:rPr>
                            </w:pPr>
                            <w:r>
                              <w:rPr>
                                <w:sz w:val="22"/>
                                <w:szCs w:val="22"/>
                              </w:rPr>
                              <w:t>T</w:t>
                            </w:r>
                            <w:r w:rsidRPr="00E94DB5">
                              <w:rPr>
                                <w:sz w:val="22"/>
                              </w:rPr>
                              <w:t xml:space="preserve"> </w:t>
                            </w:r>
                            <w:r>
                              <w:rPr>
                                <w:sz w:val="22"/>
                              </w:rPr>
                              <w:t>= .79</w:t>
                            </w:r>
                          </w:p>
                          <w:p w14:paraId="7CE90E56" w14:textId="77777777" w:rsidR="00B04077" w:rsidRPr="00E94DB5" w:rsidRDefault="00B04077" w:rsidP="00B04077">
                            <w:pPr>
                              <w:spacing w:line="240" w:lineRule="auto"/>
                              <w:rPr>
                                <w:sz w:val="22"/>
                                <w:lang w:val="de-DE"/>
                              </w:rPr>
                            </w:pPr>
                            <w:r>
                              <w:rPr>
                                <w:sz w:val="22"/>
                              </w:rPr>
                              <w:t>p = .810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7143CB" id="_x0000_s1032" type="#_x0000_t202" style="position:absolute;margin-left:352.9pt;margin-top:22.05pt;width:109.85pt;height:67.8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" filled="f" stroked="f">
                <v:textbox>
                  <w:txbxContent>
                    <w:p w14:paraId="6B5A2923" w14:textId="77777777" w:rsidR="00B04077" w:rsidRPr="00E94DB5" w:rsidRDefault="00B04077" w:rsidP="00B04077">
                      <w:pPr>
                        <w:spacing w:line="240" w:lineRule="auto"/>
                        <w:rPr>
                          <w:sz w:val="22"/>
                        </w:rPr>
                      </w:pPr>
                      <w:r>
                        <w:rPr>
                          <w:sz w:val="22"/>
                          <w:szCs w:val="22"/>
                        </w:rPr>
                        <w:t>T</w:t>
                      </w:r>
                      <w:r w:rsidRPr="00E94DB5">
                        <w:rPr>
                          <w:sz w:val="22"/>
                        </w:rPr>
                        <w:t xml:space="preserve"> </w:t>
                      </w:r>
                      <w:r>
                        <w:rPr>
                          <w:sz w:val="22"/>
                        </w:rPr>
                        <w:t>= .79</w:t>
                      </w:r>
                    </w:p>
                    <w:p w14:paraId="7CE90E56" w14:textId="77777777" w:rsidR="00B04077" w:rsidRPr="00E94DB5" w:rsidRDefault="00B04077" w:rsidP="00B04077">
                      <w:pPr>
                        <w:spacing w:line="240" w:lineRule="auto"/>
                        <w:rPr>
                          <w:sz w:val="22"/>
                          <w:lang w:val="de-DE"/>
                        </w:rPr>
                      </w:pPr>
                      <w:r>
                        <w:rPr>
                          <w:sz w:val="22"/>
                        </w:rPr>
                        <w:t>p = .810</w:t>
                      </w:r>
                    </w:p>
                  </w:txbxContent>
                </v:textbox>
              </v:shape>
            </w:pict>
          </mc:Fallback>
        </mc:AlternateContent>
      </w:r>
      <w:r w:rsidR="00B04077" w:rsidRPr="00B04077">
        <w:rPr>
          <w:noProof/>
          <w:lang w:val="de-DE"/>
        </w:rPr>
        <mc:AlternateContent>
          <mc:Choice Requires="wps">
            <w:drawing>
              <wp:anchor distT="45720" distB="45720" distL="114300" distR="114300" simplePos="0" relativeHeight="251683840" behindDoc="0" locked="0" layoutInCell="1" allowOverlap="1" wp14:anchorId="5698850A" wp14:editId="3434C017">
                <wp:simplePos x="0" y="0"/>
                <wp:positionH relativeFrom="column">
                  <wp:posOffset>1643380</wp:posOffset>
                </wp:positionH>
                <wp:positionV relativeFrom="paragraph">
                  <wp:posOffset>2132965</wp:posOffset>
                </wp:positionV>
                <wp:extent cx="1395095" cy="861695"/>
                <wp:effectExtent l="0" t="0" r="0" b="0"/>
                <wp:wrapNone/>
                <wp:docPr id="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095" cy="861695"/>
                        </a:xfrm>
                        <a:prstGeom prst="rect">
                          <a:avLst/>
                        </a:prstGeom>
                        <a:noFill/>
                        <a:ln w="9525">
                          <a:noFill/>
                          <a:miter lim="800000"/>
                          <a:headEnd/>
                          <a:tailEnd/>
                        </a:ln>
                      </wps:spPr>
                      <wps:txbx>
                        <w:txbxContent>
                          <w:p w14:paraId="5C86FED2" w14:textId="77777777" w:rsidR="00B04077" w:rsidRPr="00E94DB5" w:rsidRDefault="00B04077" w:rsidP="00B04077">
                            <w:pPr>
                              <w:spacing w:line="240" w:lineRule="auto"/>
                              <w:rPr>
                                <w:sz w:val="22"/>
                              </w:rPr>
                            </w:pPr>
                            <w:r>
                              <w:rPr>
                                <w:sz w:val="22"/>
                                <w:szCs w:val="22"/>
                              </w:rPr>
                              <w:t>T</w:t>
                            </w:r>
                            <w:r w:rsidRPr="00E94DB5">
                              <w:rPr>
                                <w:sz w:val="22"/>
                              </w:rPr>
                              <w:t xml:space="preserve"> </w:t>
                            </w:r>
                            <w:r>
                              <w:rPr>
                                <w:sz w:val="22"/>
                              </w:rPr>
                              <w:t>= 2.18</w:t>
                            </w:r>
                          </w:p>
                          <w:p w14:paraId="41EA968E" w14:textId="77777777" w:rsidR="00B04077" w:rsidRPr="00E94DB5" w:rsidRDefault="00B04077" w:rsidP="00B04077">
                            <w:pPr>
                              <w:spacing w:line="240" w:lineRule="auto"/>
                              <w:rPr>
                                <w:sz w:val="22"/>
                                <w:lang w:val="de-DE"/>
                              </w:rPr>
                            </w:pPr>
                            <w:r>
                              <w:rPr>
                                <w:sz w:val="22"/>
                              </w:rPr>
                              <w:t>p = .560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98850A" id="_x0000_s1033" type="#_x0000_t202" style="position:absolute;margin-left:129.4pt;margin-top:167.95pt;width:109.85pt;height:67.8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" filled="f" stroked="f">
                <v:textbox>
                  <w:txbxContent>
                    <w:p w14:paraId="5C86FED2" w14:textId="77777777" w:rsidR="00B04077" w:rsidRPr="00E94DB5" w:rsidRDefault="00B04077" w:rsidP="00B04077">
                      <w:pPr>
                        <w:spacing w:line="240" w:lineRule="auto"/>
                        <w:rPr>
                          <w:sz w:val="22"/>
                        </w:rPr>
                      </w:pPr>
                      <w:r>
                        <w:rPr>
                          <w:sz w:val="22"/>
                          <w:szCs w:val="22"/>
                        </w:rPr>
                        <w:t>T</w:t>
                      </w:r>
                      <w:r w:rsidRPr="00E94DB5">
                        <w:rPr>
                          <w:sz w:val="22"/>
                        </w:rPr>
                        <w:t xml:space="preserve"> </w:t>
                      </w:r>
                      <w:r>
                        <w:rPr>
                          <w:sz w:val="22"/>
                        </w:rPr>
                        <w:t>= 2.18</w:t>
                      </w:r>
                    </w:p>
                    <w:p w14:paraId="41EA968E" w14:textId="77777777" w:rsidR="00B04077" w:rsidRPr="00E94DB5" w:rsidRDefault="00B04077" w:rsidP="00B04077">
                      <w:pPr>
                        <w:spacing w:line="240" w:lineRule="auto"/>
                        <w:rPr>
                          <w:sz w:val="22"/>
                          <w:lang w:val="de-DE"/>
                        </w:rPr>
                      </w:pPr>
                      <w:r>
                        <w:rPr>
                          <w:sz w:val="22"/>
                        </w:rPr>
                        <w:t>p = .560</w:t>
                      </w:r>
                    </w:p>
                  </w:txbxContent>
                </v:textbox>
              </v:shape>
            </w:pict>
          </mc:Fallback>
        </mc:AlternateContent>
      </w:r>
      <w:r w:rsidR="000D69C7" w:rsidRPr="000D69C7">
        <w:rPr>
          <w:noProof/>
          <w:lang w:val="de-DE"/>
        </w:rPr>
        <w:drawing>
          <wp:inline distT="0" distB="0" distL="0" distR="0" wp14:anchorId="66BA0047" wp14:editId="08A9A067">
            <wp:extent cx="2813050" cy="1923738"/>
            <wp:effectExtent l="0" t="0" r="6350" b="63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832575" cy="1937090"/>
                    </a:xfrm>
                    <a:prstGeom prst="rect">
                      <a:avLst/>
                    </a:prstGeom>
                  </pic:spPr>
                </pic:pic>
              </a:graphicData>
            </a:graphic>
          </wp:inline>
        </w:drawing>
      </w:r>
      <w:r w:rsidR="000D69C7" w:rsidRPr="000D69C7">
        <w:rPr>
          <w:rFonts w:ascii="Calibri" w:eastAsia="Calibri" w:hAnsi="Calibri" w:cs="Calibri"/>
          <w:noProof/>
          <w:color w:val="000000"/>
          <w:lang w:val="de-DE"/>
        </w:rPr>
        <w:drawing>
          <wp:inline distT="0" distB="0" distL="0" distR="0" wp14:anchorId="6E7B4584" wp14:editId="0A26B857">
            <wp:extent cx="2857500" cy="1954137"/>
            <wp:effectExtent l="0" t="0" r="0" b="825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894647" cy="1979540"/>
                    </a:xfrm>
                    <a:prstGeom prst="rect">
                      <a:avLst/>
                    </a:prstGeom>
                  </pic:spPr>
                </pic:pic>
              </a:graphicData>
            </a:graphic>
          </wp:inline>
        </w:drawing>
      </w:r>
      <w:r w:rsidR="000D69C7" w:rsidRPr="00E47B64">
        <w:rPr>
          <w:noProof/>
          <w:lang w:val="en-GB"/>
        </w:rPr>
        <w:t xml:space="preserve"> </w:t>
      </w:r>
      <w:r w:rsidR="00B04077" w:rsidRPr="00B04077">
        <w:rPr>
          <w:noProof/>
          <w:lang w:val="de-DE"/>
        </w:rPr>
        <mc:AlternateContent>
          <mc:Choice Requires="wps">
            <w:drawing>
              <wp:anchor distT="45720" distB="45720" distL="114300" distR="114300" simplePos="0" relativeHeight="251684864" behindDoc="0" locked="0" layoutInCell="1" allowOverlap="1" wp14:anchorId="0A7A9DED" wp14:editId="1D09490B">
                <wp:simplePos x="0" y="0"/>
                <wp:positionH relativeFrom="column">
                  <wp:posOffset>4562475</wp:posOffset>
                </wp:positionH>
                <wp:positionV relativeFrom="paragraph">
                  <wp:posOffset>2191068</wp:posOffset>
                </wp:positionV>
                <wp:extent cx="1395413" cy="862012"/>
                <wp:effectExtent l="0" t="0" r="0" b="0"/>
                <wp:wrapNone/>
                <wp:docPr id="2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413" cy="862012"/>
                        </a:xfrm>
                        <a:prstGeom prst="rect">
                          <a:avLst/>
                        </a:prstGeom>
                        <a:noFill/>
                        <a:ln w="9525">
                          <a:noFill/>
                          <a:miter lim="800000"/>
                          <a:headEnd/>
                          <a:tailEnd/>
                        </a:ln>
                      </wps:spPr>
                      <wps:txbx>
                        <w:txbxContent>
                          <w:p w14:paraId="632EAC14" w14:textId="77777777" w:rsidR="00B04077" w:rsidRPr="00E94DB5" w:rsidRDefault="00B04077" w:rsidP="00B04077">
                            <w:pPr>
                              <w:spacing w:line="240" w:lineRule="auto"/>
                              <w:rPr>
                                <w:sz w:val="22"/>
                              </w:rPr>
                            </w:pPr>
                            <w:r>
                              <w:rPr>
                                <w:sz w:val="22"/>
                                <w:szCs w:val="22"/>
                              </w:rPr>
                              <w:t>T</w:t>
                            </w:r>
                            <w:r w:rsidRPr="00E94DB5">
                              <w:rPr>
                                <w:sz w:val="22"/>
                              </w:rPr>
                              <w:t xml:space="preserve"> </w:t>
                            </w:r>
                            <w:r>
                              <w:rPr>
                                <w:sz w:val="22"/>
                              </w:rPr>
                              <w:t>= .97</w:t>
                            </w:r>
                          </w:p>
                          <w:p w14:paraId="108C67FD" w14:textId="77777777" w:rsidR="00B04077" w:rsidRPr="00CD2586" w:rsidRDefault="00B04077" w:rsidP="00B04077">
                            <w:pPr>
                              <w:spacing w:line="240" w:lineRule="auto"/>
                              <w:rPr>
                                <w:sz w:val="22"/>
                              </w:rPr>
                            </w:pPr>
                            <w:r>
                              <w:rPr>
                                <w:sz w:val="22"/>
                              </w:rPr>
                              <w:t>p = .257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7A9DED" id="_x0000_s1034" type="#_x0000_t202" style="position:absolute;margin-left:359.25pt;margin-top:172.55pt;width:109.9pt;height:67.8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" filled="f" stroked="f">
                <v:textbox>
                  <w:txbxContent>
                    <w:p w14:paraId="632EAC14" w14:textId="77777777" w:rsidR="00B04077" w:rsidRPr="00E94DB5" w:rsidRDefault="00B04077" w:rsidP="00B04077">
                      <w:pPr>
                        <w:spacing w:line="240" w:lineRule="auto"/>
                        <w:rPr>
                          <w:sz w:val="22"/>
                        </w:rPr>
                      </w:pPr>
                      <w:r>
                        <w:rPr>
                          <w:sz w:val="22"/>
                          <w:szCs w:val="22"/>
                        </w:rPr>
                        <w:t>T</w:t>
                      </w:r>
                      <w:r w:rsidRPr="00E94DB5">
                        <w:rPr>
                          <w:sz w:val="22"/>
                        </w:rPr>
                        <w:t xml:space="preserve"> </w:t>
                      </w:r>
                      <w:r>
                        <w:rPr>
                          <w:sz w:val="22"/>
                        </w:rPr>
                        <w:t>= .97</w:t>
                      </w:r>
                    </w:p>
                    <w:p w14:paraId="108C67FD" w14:textId="77777777" w:rsidR="00B04077" w:rsidRPr="00CD2586" w:rsidRDefault="00B04077" w:rsidP="00B04077">
                      <w:pPr>
                        <w:spacing w:line="240" w:lineRule="auto"/>
                        <w:rPr>
                          <w:sz w:val="22"/>
                        </w:rPr>
                      </w:pPr>
                      <w:r>
                        <w:rPr>
                          <w:sz w:val="22"/>
                        </w:rPr>
                        <w:t>p = .257</w:t>
                      </w:r>
                    </w:p>
                  </w:txbxContent>
                </v:textbox>
              </v:shape>
            </w:pict>
          </mc:Fallback>
        </mc:AlternateContent>
      </w:r>
      <w:r w:rsidR="000D69C7" w:rsidRPr="000D69C7">
        <w:rPr>
          <w:rFonts w:ascii="Calibri" w:eastAsia="Calibri" w:hAnsi="Calibri" w:cs="Calibri"/>
          <w:noProof/>
          <w:color w:val="000000"/>
          <w:lang w:val="de-DE"/>
        </w:rPr>
        <w:drawing>
          <wp:inline distT="0" distB="0" distL="0" distR="0" wp14:anchorId="0843EA77" wp14:editId="308684F0">
            <wp:extent cx="2846070" cy="1946321"/>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64117" cy="2027049"/>
                    </a:xfrm>
                    <a:prstGeom prst="rect">
                      <a:avLst/>
                    </a:prstGeom>
                  </pic:spPr>
                </pic:pic>
              </a:graphicData>
            </a:graphic>
          </wp:inline>
        </w:drawing>
      </w:r>
      <w:r w:rsidR="000D69C7" w:rsidRPr="00E47B64">
        <w:rPr>
          <w:noProof/>
          <w:lang w:val="en-GB"/>
        </w:rPr>
        <w:t xml:space="preserve"> </w:t>
      </w:r>
      <w:r w:rsidR="000D69C7" w:rsidRPr="000D69C7">
        <w:rPr>
          <w:noProof/>
          <w:lang w:val="de-DE"/>
        </w:rPr>
        <w:drawing>
          <wp:inline distT="0" distB="0" distL="0" distR="0" wp14:anchorId="33A6BD63" wp14:editId="1EBC3C69">
            <wp:extent cx="2846388" cy="194654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41948" cy="2011890"/>
                    </a:xfrm>
                    <a:prstGeom prst="rect">
                      <a:avLst/>
                    </a:prstGeom>
                  </pic:spPr>
                </pic:pic>
              </a:graphicData>
            </a:graphic>
          </wp:inline>
        </w:drawing>
      </w:r>
      <w:r w:rsidR="000D69C7" w:rsidRPr="00E47B64">
        <w:rPr>
          <w:noProof/>
          <w:lang w:val="en-GB"/>
        </w:rPr>
        <w:t xml:space="preserve"> </w:t>
      </w:r>
    </w:p>
    <w:p w14:paraId="017C4DD1" w14:textId="77777777" w:rsidR="000D69C7" w:rsidRDefault="00E94DB5" w:rsidP="00E94DB5">
      <w:pPr>
        <w:pBdr>
          <w:top w:val="nil"/>
          <w:left w:val="nil"/>
          <w:bottom w:val="nil"/>
          <w:right w:val="nil"/>
          <w:between w:val="nil"/>
        </w:pBdr>
        <w:spacing w:after="240" w:line="276" w:lineRule="auto"/>
        <w:ind w:firstLine="0"/>
        <w:rPr>
          <w:noProof/>
          <w:lang w:val="en-GB"/>
        </w:rPr>
      </w:pPr>
      <w:r w:rsidRPr="00E94DB5">
        <w:rPr>
          <w:rFonts w:ascii="Calibri" w:eastAsia="Calibri" w:hAnsi="Calibri" w:cs="Calibri"/>
          <w:b/>
          <w:noProof/>
          <w:color w:val="000000"/>
          <w:lang w:val="de-DE"/>
        </w:rPr>
        <mc:AlternateContent>
          <mc:Choice Requires="wps">
            <w:drawing>
              <wp:anchor distT="45720" distB="45720" distL="114300" distR="114300" simplePos="0" relativeHeight="251675648" behindDoc="0" locked="0" layoutInCell="1" allowOverlap="1" wp14:anchorId="36663986" wp14:editId="0AB9980F">
                <wp:simplePos x="0" y="0"/>
                <wp:positionH relativeFrom="column">
                  <wp:posOffset>1670685</wp:posOffset>
                </wp:positionH>
                <wp:positionV relativeFrom="paragraph">
                  <wp:posOffset>266065</wp:posOffset>
                </wp:positionV>
                <wp:extent cx="1395413" cy="862012"/>
                <wp:effectExtent l="0" t="0" r="0" b="0"/>
                <wp:wrapNone/>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413" cy="862012"/>
                        </a:xfrm>
                        <a:prstGeom prst="rect">
                          <a:avLst/>
                        </a:prstGeom>
                        <a:noFill/>
                        <a:ln w="9525">
                          <a:noFill/>
                          <a:miter lim="800000"/>
                          <a:headEnd/>
                          <a:tailEnd/>
                        </a:ln>
                      </wps:spPr>
                      <wps:txbx>
                        <w:txbxContent>
                          <w:p w14:paraId="024D8A86" w14:textId="77777777" w:rsidR="00E42759" w:rsidRPr="00E94DB5" w:rsidRDefault="003F3A6F" w:rsidP="00E94DB5">
                            <w:pPr>
                              <w:spacing w:line="240" w:lineRule="auto"/>
                              <w:rPr>
                                <w:sz w:val="22"/>
                              </w:rPr>
                            </w:pPr>
                            <w:r>
                              <w:rPr>
                                <w:sz w:val="22"/>
                                <w:szCs w:val="22"/>
                              </w:rPr>
                              <w:t>T</w:t>
                            </w:r>
                            <w:r w:rsidR="00E42759" w:rsidRPr="00E94DB5">
                              <w:rPr>
                                <w:sz w:val="22"/>
                              </w:rPr>
                              <w:t xml:space="preserve"> </w:t>
                            </w:r>
                            <w:r w:rsidR="00CD2586">
                              <w:rPr>
                                <w:sz w:val="22"/>
                              </w:rPr>
                              <w:t xml:space="preserve">= </w:t>
                            </w:r>
                            <w:r>
                              <w:rPr>
                                <w:sz w:val="22"/>
                              </w:rPr>
                              <w:t>2.36</w:t>
                            </w:r>
                          </w:p>
                          <w:p w14:paraId="73C7F04C" w14:textId="77777777" w:rsidR="00E42759" w:rsidRPr="00E94DB5" w:rsidRDefault="003F3A6F" w:rsidP="00E94DB5">
                            <w:pPr>
                              <w:spacing w:line="240" w:lineRule="auto"/>
                              <w:rPr>
                                <w:sz w:val="22"/>
                                <w:lang w:val="de-DE"/>
                              </w:rPr>
                            </w:pPr>
                            <w:r>
                              <w:rPr>
                                <w:sz w:val="22"/>
                              </w:rPr>
                              <w:t>p = .560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663986" id="_x0000_s1035" type="#_x0000_t202" style="position:absolute;margin-left:131.55pt;margin-top:20.95pt;width:109.9pt;height:67.8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" filled="f" stroked="f">
                <v:textbox>
                  <w:txbxContent>
                    <w:p w14:paraId="024D8A86" w14:textId="77777777" w:rsidR="00E42759" w:rsidRPr="00E94DB5" w:rsidRDefault="003F3A6F" w:rsidP="00E94DB5">
                      <w:pPr>
                        <w:spacing w:line="240" w:lineRule="auto"/>
                        <w:rPr>
                          <w:sz w:val="22"/>
                        </w:rPr>
                      </w:pPr>
                      <w:r>
                        <w:rPr>
                          <w:sz w:val="22"/>
                          <w:szCs w:val="22"/>
                        </w:rPr>
                        <w:t>T</w:t>
                      </w:r>
                      <w:r w:rsidR="00E42759" w:rsidRPr="00E94DB5">
                        <w:rPr>
                          <w:sz w:val="22"/>
                        </w:rPr>
                        <w:t xml:space="preserve"> </w:t>
                      </w:r>
                      <w:r w:rsidR="00CD2586">
                        <w:rPr>
                          <w:sz w:val="22"/>
                        </w:rPr>
                        <w:t xml:space="preserve">= </w:t>
                      </w:r>
                      <w:r>
                        <w:rPr>
                          <w:sz w:val="22"/>
                        </w:rPr>
                        <w:t>2.36</w:t>
                      </w:r>
                    </w:p>
                    <w:p w14:paraId="73C7F04C" w14:textId="77777777" w:rsidR="00E42759" w:rsidRPr="00E94DB5" w:rsidRDefault="003F3A6F" w:rsidP="00E94DB5">
                      <w:pPr>
                        <w:spacing w:line="240" w:lineRule="auto"/>
                        <w:rPr>
                          <w:sz w:val="22"/>
                          <w:lang w:val="de-DE"/>
                        </w:rPr>
                      </w:pPr>
                      <w:r>
                        <w:rPr>
                          <w:sz w:val="22"/>
                        </w:rPr>
                        <w:t>p = .560</w:t>
                      </w:r>
                    </w:p>
                  </w:txbxContent>
                </v:textbox>
              </v:shape>
            </w:pict>
          </mc:Fallback>
        </mc:AlternateContent>
      </w:r>
      <w:r w:rsidR="000D69C7" w:rsidRPr="000D69C7">
        <w:rPr>
          <w:noProof/>
          <w:lang w:val="de-DE"/>
        </w:rPr>
        <w:drawing>
          <wp:inline distT="0" distB="0" distL="0" distR="0" wp14:anchorId="0D0B2AC7" wp14:editId="0074D808">
            <wp:extent cx="2785647" cy="190500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95915" cy="1912022"/>
                    </a:xfrm>
                    <a:prstGeom prst="rect">
                      <a:avLst/>
                    </a:prstGeom>
                  </pic:spPr>
                </pic:pic>
              </a:graphicData>
            </a:graphic>
          </wp:inline>
        </w:drawing>
      </w:r>
    </w:p>
    <w:p w14:paraId="18C1F902" w14:textId="77777777" w:rsidR="00A17C44" w:rsidRDefault="003E7E5D" w:rsidP="00297939">
      <w:pPr>
        <w:ind w:firstLine="0"/>
        <w:rPr>
          <w:rFonts w:ascii="Bahnschrift" w:hAnsi="Bahnschrift"/>
          <w:noProof/>
          <w:lang w:val="en-GB"/>
        </w:rPr>
      </w:pPr>
      <w:r>
        <w:rPr>
          <w:rFonts w:ascii="Bahnschrift" w:hAnsi="Bahnschrift"/>
          <w:noProof/>
          <w:lang w:val="en-GB"/>
        </w:rPr>
        <w:t>C: SAD vs. controls</w:t>
      </w:r>
    </w:p>
    <w:p w14:paraId="647A9067" w14:textId="77777777" w:rsidR="00A17C44" w:rsidRDefault="00E94DB5" w:rsidP="00297939">
      <w:pPr>
        <w:ind w:firstLine="0"/>
        <w:rPr>
          <w:rFonts w:ascii="Bahnschrift" w:hAnsi="Bahnschrift"/>
          <w:noProof/>
          <w:lang w:val="en-GB"/>
        </w:rPr>
      </w:pPr>
      <w:r w:rsidRPr="00E94DB5">
        <w:rPr>
          <w:rFonts w:ascii="Calibri" w:eastAsia="Calibri" w:hAnsi="Calibri" w:cs="Calibri"/>
          <w:b/>
          <w:noProof/>
          <w:color w:val="000000"/>
          <w:lang w:val="de-DE"/>
        </w:rPr>
        <mc:AlternateContent>
          <mc:Choice Requires="wps">
            <w:drawing>
              <wp:anchor distT="45720" distB="45720" distL="114300" distR="114300" simplePos="0" relativeHeight="251677696" behindDoc="0" locked="0" layoutInCell="1" allowOverlap="1" wp14:anchorId="1D90662D" wp14:editId="47AC99D3">
                <wp:simplePos x="0" y="0"/>
                <wp:positionH relativeFrom="column">
                  <wp:posOffset>1795145</wp:posOffset>
                </wp:positionH>
                <wp:positionV relativeFrom="paragraph">
                  <wp:posOffset>474345</wp:posOffset>
                </wp:positionV>
                <wp:extent cx="1395413" cy="862012"/>
                <wp:effectExtent l="0" t="0" r="0" b="0"/>
                <wp:wrapNone/>
                <wp:docPr id="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413" cy="862012"/>
                        </a:xfrm>
                        <a:prstGeom prst="rect">
                          <a:avLst/>
                        </a:prstGeom>
                        <a:noFill/>
                        <a:ln w="9525">
                          <a:noFill/>
                          <a:miter lim="800000"/>
                          <a:headEnd/>
                          <a:tailEnd/>
                        </a:ln>
                      </wps:spPr>
                      <wps:txbx>
                        <w:txbxContent>
                          <w:p w14:paraId="2410F065" w14:textId="77777777" w:rsidR="00E42759" w:rsidRPr="00E94DB5" w:rsidRDefault="00D36ACD" w:rsidP="00E94DB5">
                            <w:pPr>
                              <w:spacing w:line="240" w:lineRule="auto"/>
                              <w:rPr>
                                <w:sz w:val="22"/>
                              </w:rPr>
                            </w:pPr>
                            <w:r w:rsidRPr="00D36ACD">
                              <w:rPr>
                                <w:sz w:val="22"/>
                                <w:szCs w:val="22"/>
                              </w:rPr>
                              <w:t>β</w:t>
                            </w:r>
                            <w:r w:rsidR="00E42759" w:rsidRPr="00E94DB5">
                              <w:rPr>
                                <w:sz w:val="22"/>
                              </w:rPr>
                              <w:t xml:space="preserve"> </w:t>
                            </w:r>
                            <w:r w:rsidR="00E42759">
                              <w:rPr>
                                <w:sz w:val="22"/>
                              </w:rPr>
                              <w:t>= -.132</w:t>
                            </w:r>
                          </w:p>
                          <w:p w14:paraId="38E3172D" w14:textId="77777777" w:rsidR="00E42759" w:rsidRPr="00E94DB5" w:rsidRDefault="00E42759" w:rsidP="00E94DB5">
                            <w:pPr>
                              <w:spacing w:line="240" w:lineRule="auto"/>
                              <w:rPr>
                                <w:sz w:val="22"/>
                                <w:lang w:val="de-DE"/>
                              </w:rPr>
                            </w:pPr>
                            <w:r>
                              <w:rPr>
                                <w:sz w:val="22"/>
                              </w:rPr>
                              <w:t>p = .202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90662D" id="_x0000_s1036" type="#_x0000_t202" style="position:absolute;margin-left:141.35pt;margin-top:37.35pt;width:109.9pt;height:67.8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" filled="f" stroked="f">
                <v:textbox>
                  <w:txbxContent>
                    <w:p w14:paraId="2410F065" w14:textId="77777777" w:rsidR="00E42759" w:rsidRPr="00E94DB5" w:rsidRDefault="00D36ACD" w:rsidP="00E94DB5">
                      <w:pPr>
                        <w:spacing w:line="240" w:lineRule="auto"/>
                        <w:rPr>
                          <w:sz w:val="22"/>
                        </w:rPr>
                      </w:pPr>
                      <w:r w:rsidRPr="00D36ACD">
                        <w:rPr>
                          <w:sz w:val="22"/>
                          <w:szCs w:val="22"/>
                        </w:rPr>
                        <w:t>β</w:t>
                      </w:r>
                      <w:r w:rsidR="00E42759" w:rsidRPr="00E94DB5">
                        <w:rPr>
                          <w:sz w:val="22"/>
                        </w:rPr>
                        <w:t xml:space="preserve"> </w:t>
                      </w:r>
                      <w:r w:rsidR="00E42759">
                        <w:rPr>
                          <w:sz w:val="22"/>
                        </w:rPr>
                        <w:t>= -.132</w:t>
                      </w:r>
                    </w:p>
                    <w:p w14:paraId="38E3172D" w14:textId="77777777" w:rsidR="00E42759" w:rsidRPr="00E94DB5" w:rsidRDefault="00E42759" w:rsidP="00E94DB5">
                      <w:pPr>
                        <w:spacing w:line="240" w:lineRule="auto"/>
                        <w:rPr>
                          <w:sz w:val="22"/>
                          <w:lang w:val="de-DE"/>
                        </w:rPr>
                      </w:pPr>
                      <w:r>
                        <w:rPr>
                          <w:sz w:val="22"/>
                        </w:rPr>
                        <w:t>p = .202</w:t>
                      </w:r>
                    </w:p>
                  </w:txbxContent>
                </v:textbox>
              </v:shape>
            </w:pict>
          </mc:Fallback>
        </mc:AlternateContent>
      </w:r>
      <w:r w:rsidR="00A17C44" w:rsidRPr="00A17C44">
        <w:rPr>
          <w:rFonts w:ascii="Bahnschrift" w:hAnsi="Bahnschrift"/>
          <w:noProof/>
          <w:lang w:val="de-DE"/>
        </w:rPr>
        <w:drawing>
          <wp:inline distT="0" distB="0" distL="0" distR="0" wp14:anchorId="439611F3" wp14:editId="6F3B74C9">
            <wp:extent cx="2990850" cy="2045330"/>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005785" cy="2055543"/>
                    </a:xfrm>
                    <a:prstGeom prst="rect">
                      <a:avLst/>
                    </a:prstGeom>
                  </pic:spPr>
                </pic:pic>
              </a:graphicData>
            </a:graphic>
          </wp:inline>
        </w:drawing>
      </w:r>
    </w:p>
    <w:p w14:paraId="33D1B320" w14:textId="1C30F987" w:rsidR="00693361" w:rsidRDefault="0068264F" w:rsidP="00B32F97">
      <w:pPr>
        <w:ind w:firstLine="0"/>
        <w:rPr>
          <w:rFonts w:ascii="Calibri" w:eastAsia="Calibri" w:hAnsi="Calibri" w:cs="Calibri"/>
          <w:color w:val="000000"/>
        </w:rPr>
      </w:pPr>
      <w:r>
        <w:rPr>
          <w:rFonts w:ascii="Calibri" w:eastAsia="Calibri" w:hAnsi="Calibri" w:cs="Calibri"/>
          <w:sz w:val="20"/>
          <w:szCs w:val="20"/>
        </w:rPr>
        <w:t>N</w:t>
      </w:r>
      <w:r>
        <w:rPr>
          <w:rFonts w:ascii="Calibri" w:eastAsia="Calibri" w:hAnsi="Calibri" w:cs="Calibri"/>
          <w:color w:val="000000"/>
          <w:sz w:val="20"/>
          <w:szCs w:val="20"/>
        </w:rPr>
        <w:t>ote.</w:t>
      </w:r>
      <w:r>
        <w:rPr>
          <w:rFonts w:ascii="Calibri" w:eastAsia="Calibri" w:hAnsi="Calibri" w:cs="Calibri"/>
          <w:sz w:val="22"/>
          <w:szCs w:val="22"/>
        </w:rPr>
        <w:t xml:space="preserve"> T – T-statistic,</w:t>
      </w:r>
      <w:r w:rsidRPr="0068264F">
        <w:rPr>
          <w:rFonts w:ascii="Calibri" w:eastAsia="Calibri" w:hAnsi="Calibri" w:cs="Calibri"/>
          <w:sz w:val="22"/>
          <w:szCs w:val="22"/>
        </w:rPr>
        <w:t xml:space="preserve"> </w:t>
      </w:r>
      <w:r w:rsidRPr="0068264F">
        <w:rPr>
          <w:rFonts w:ascii="Calibri" w:eastAsia="Calibri" w:hAnsi="Calibri" w:cs="Calibri"/>
          <w:i/>
          <w:sz w:val="22"/>
          <w:szCs w:val="22"/>
        </w:rPr>
        <w:t>p</w:t>
      </w:r>
      <w:r w:rsidRPr="0068264F">
        <w:rPr>
          <w:rFonts w:ascii="Calibri" w:eastAsia="Calibri" w:hAnsi="Calibri" w:cs="Calibri"/>
          <w:sz w:val="22"/>
          <w:szCs w:val="22"/>
        </w:rPr>
        <w:t xml:space="preserve"> – FDR corrected s</w:t>
      </w:r>
      <w:r>
        <w:rPr>
          <w:rFonts w:ascii="Calibri" w:eastAsia="Calibri" w:hAnsi="Calibri" w:cs="Calibri"/>
          <w:sz w:val="22"/>
          <w:szCs w:val="22"/>
        </w:rPr>
        <w:t>ignificance level</w:t>
      </w:r>
      <w:r w:rsidR="00693361">
        <w:rPr>
          <w:rFonts w:ascii="Calibri" w:eastAsia="Calibri" w:hAnsi="Calibri" w:cs="Calibri"/>
          <w:color w:val="000000"/>
        </w:rPr>
        <w:br w:type="page"/>
      </w:r>
    </w:p>
    <w:p w14:paraId="0ED199E3" w14:textId="469EDA6E" w:rsidR="00C47271" w:rsidRPr="00B54CC7" w:rsidRDefault="009E46D4" w:rsidP="00947EA5">
      <w:pPr>
        <w:pBdr>
          <w:top w:val="nil"/>
          <w:left w:val="nil"/>
          <w:bottom w:val="nil"/>
          <w:right w:val="nil"/>
          <w:between w:val="nil"/>
        </w:pBdr>
        <w:spacing w:after="240" w:line="240" w:lineRule="auto"/>
        <w:ind w:firstLine="0"/>
        <w:rPr>
          <w:rFonts w:asciiTheme="majorHAnsi" w:eastAsia="Calibri" w:hAnsiTheme="majorHAnsi" w:cs="Calibri"/>
          <w:color w:val="000000"/>
        </w:rPr>
      </w:pPr>
      <w:r w:rsidRPr="00B54CC7">
        <w:rPr>
          <w:rFonts w:asciiTheme="majorHAnsi" w:eastAsia="Calibri" w:hAnsiTheme="majorHAnsi" w:cs="Calibri"/>
          <w:color w:val="000000"/>
        </w:rPr>
        <w:lastRenderedPageBreak/>
        <w:t>References</w:t>
      </w:r>
    </w:p>
    <w:p w14:paraId="58264660" w14:textId="0E83AC91" w:rsidR="00947EA5" w:rsidRPr="00B54CC7" w:rsidRDefault="00947EA5" w:rsidP="00B54CC7">
      <w:pPr>
        <w:spacing w:line="240" w:lineRule="auto"/>
        <w:ind w:left="284" w:hanging="284"/>
        <w:rPr>
          <w:rFonts w:asciiTheme="majorHAnsi" w:hAnsiTheme="majorHAnsi"/>
          <w:sz w:val="22"/>
          <w:szCs w:val="22"/>
        </w:rPr>
      </w:pPr>
      <w:r w:rsidRPr="00B54CC7">
        <w:rPr>
          <w:rFonts w:asciiTheme="majorHAnsi" w:hAnsiTheme="majorHAnsi"/>
        </w:rPr>
        <w:t>1.</w:t>
      </w:r>
      <w:r w:rsidRPr="00B54CC7">
        <w:rPr>
          <w:rFonts w:asciiTheme="majorHAnsi" w:hAnsiTheme="majorHAnsi"/>
        </w:rPr>
        <w:tab/>
      </w:r>
      <w:r w:rsidRPr="00B54CC7">
        <w:rPr>
          <w:rFonts w:asciiTheme="majorHAnsi" w:hAnsiTheme="majorHAnsi"/>
          <w:sz w:val="22"/>
          <w:szCs w:val="22"/>
        </w:rPr>
        <w:t xml:space="preserve">Zhu H, </w:t>
      </w:r>
      <w:proofErr w:type="spellStart"/>
      <w:r w:rsidRPr="00B54CC7">
        <w:rPr>
          <w:rFonts w:asciiTheme="majorHAnsi" w:hAnsiTheme="majorHAnsi"/>
          <w:sz w:val="22"/>
          <w:szCs w:val="22"/>
        </w:rPr>
        <w:t>Qiu</w:t>
      </w:r>
      <w:proofErr w:type="spellEnd"/>
      <w:r w:rsidRPr="00B54CC7">
        <w:rPr>
          <w:rFonts w:asciiTheme="majorHAnsi" w:hAnsiTheme="majorHAnsi"/>
          <w:sz w:val="22"/>
          <w:szCs w:val="22"/>
        </w:rPr>
        <w:t xml:space="preserve"> C, Meng Y, Yuan M, Zhang Y, Ren Z, u. a. Altered Topological Properties of Brain Networks in Social Anxiety Disorder: A Resting-state Functional MRI Study. Sci Rep. </w:t>
      </w:r>
      <w:proofErr w:type="spellStart"/>
      <w:r w:rsidRPr="00B54CC7">
        <w:rPr>
          <w:rFonts w:asciiTheme="majorHAnsi" w:hAnsiTheme="majorHAnsi"/>
          <w:sz w:val="22"/>
          <w:szCs w:val="22"/>
        </w:rPr>
        <w:t>März</w:t>
      </w:r>
      <w:proofErr w:type="spellEnd"/>
      <w:r w:rsidRPr="00B54CC7">
        <w:rPr>
          <w:rFonts w:asciiTheme="majorHAnsi" w:hAnsiTheme="majorHAnsi"/>
          <w:sz w:val="22"/>
          <w:szCs w:val="22"/>
        </w:rPr>
        <w:t xml:space="preserve"> 2017;7(1):43089.</w:t>
      </w:r>
    </w:p>
    <w:p w14:paraId="6C7FF098" w14:textId="77777777" w:rsidR="00947EA5" w:rsidRPr="00B54CC7" w:rsidRDefault="00947EA5" w:rsidP="00B54CC7">
      <w:pPr>
        <w:spacing w:line="240" w:lineRule="auto"/>
        <w:ind w:left="284" w:hanging="284"/>
        <w:rPr>
          <w:rFonts w:asciiTheme="majorHAnsi" w:hAnsiTheme="majorHAnsi"/>
          <w:sz w:val="22"/>
          <w:szCs w:val="22"/>
        </w:rPr>
      </w:pPr>
    </w:p>
    <w:p w14:paraId="34E30FC9" w14:textId="470DEA02" w:rsidR="00947EA5" w:rsidRPr="00B54CC7" w:rsidRDefault="00947EA5" w:rsidP="00B54CC7">
      <w:pPr>
        <w:spacing w:line="240" w:lineRule="auto"/>
        <w:ind w:left="284" w:hanging="284"/>
        <w:rPr>
          <w:rFonts w:asciiTheme="majorHAnsi" w:hAnsiTheme="majorHAnsi"/>
          <w:sz w:val="22"/>
          <w:szCs w:val="22"/>
        </w:rPr>
      </w:pPr>
      <w:r w:rsidRPr="00B54CC7">
        <w:rPr>
          <w:rFonts w:asciiTheme="majorHAnsi" w:hAnsiTheme="majorHAnsi"/>
          <w:sz w:val="22"/>
          <w:szCs w:val="22"/>
        </w:rPr>
        <w:t>2.</w:t>
      </w:r>
      <w:r w:rsidRPr="00B54CC7">
        <w:rPr>
          <w:rFonts w:asciiTheme="majorHAnsi" w:hAnsiTheme="majorHAnsi"/>
          <w:sz w:val="22"/>
          <w:szCs w:val="22"/>
        </w:rPr>
        <w:tab/>
        <w:t xml:space="preserve">Yuan M, Zhu H, </w:t>
      </w:r>
      <w:proofErr w:type="spellStart"/>
      <w:r w:rsidRPr="00B54CC7">
        <w:rPr>
          <w:rFonts w:asciiTheme="majorHAnsi" w:hAnsiTheme="majorHAnsi"/>
          <w:sz w:val="22"/>
          <w:szCs w:val="22"/>
        </w:rPr>
        <w:t>Qiu</w:t>
      </w:r>
      <w:proofErr w:type="spellEnd"/>
      <w:r w:rsidRPr="00B54CC7">
        <w:rPr>
          <w:rFonts w:asciiTheme="majorHAnsi" w:hAnsiTheme="majorHAnsi"/>
          <w:sz w:val="22"/>
          <w:szCs w:val="22"/>
        </w:rPr>
        <w:t xml:space="preserve"> C, Meng Y, Zhang Y, Ren Z, u. a. Altered regional and integrated resting-state brain activity in general social anxiety disorder patients before and after group cognitive behavior therapy. Psychiatry Research: Neuroimaging. </w:t>
      </w:r>
      <w:proofErr w:type="spellStart"/>
      <w:r w:rsidRPr="00B54CC7">
        <w:rPr>
          <w:rFonts w:asciiTheme="majorHAnsi" w:hAnsiTheme="majorHAnsi"/>
          <w:sz w:val="22"/>
          <w:szCs w:val="22"/>
        </w:rPr>
        <w:t>Februar</w:t>
      </w:r>
      <w:proofErr w:type="spellEnd"/>
      <w:r w:rsidRPr="00B54CC7">
        <w:rPr>
          <w:rFonts w:asciiTheme="majorHAnsi" w:hAnsiTheme="majorHAnsi"/>
          <w:sz w:val="22"/>
          <w:szCs w:val="22"/>
        </w:rPr>
        <w:t xml:space="preserve"> </w:t>
      </w:r>
      <w:proofErr w:type="gramStart"/>
      <w:r w:rsidRPr="00B54CC7">
        <w:rPr>
          <w:rFonts w:asciiTheme="majorHAnsi" w:hAnsiTheme="majorHAnsi"/>
          <w:sz w:val="22"/>
          <w:szCs w:val="22"/>
        </w:rPr>
        <w:t>2018;272:30</w:t>
      </w:r>
      <w:proofErr w:type="gramEnd"/>
      <w:r w:rsidRPr="00B54CC7">
        <w:rPr>
          <w:rFonts w:asciiTheme="majorHAnsi" w:hAnsiTheme="majorHAnsi"/>
          <w:sz w:val="22"/>
          <w:szCs w:val="22"/>
        </w:rPr>
        <w:t>–7.</w:t>
      </w:r>
    </w:p>
    <w:p w14:paraId="6A456A02" w14:textId="77777777" w:rsidR="00947EA5" w:rsidRPr="00B54CC7" w:rsidRDefault="00947EA5" w:rsidP="00B54CC7">
      <w:pPr>
        <w:spacing w:line="240" w:lineRule="auto"/>
        <w:ind w:left="284" w:hanging="284"/>
        <w:jc w:val="right"/>
        <w:rPr>
          <w:rFonts w:asciiTheme="majorHAnsi" w:hAnsiTheme="majorHAnsi"/>
          <w:sz w:val="22"/>
          <w:szCs w:val="22"/>
        </w:rPr>
      </w:pPr>
    </w:p>
    <w:p w14:paraId="32DFB503" w14:textId="2E265119" w:rsidR="00947EA5" w:rsidRPr="00B54CC7" w:rsidRDefault="00947EA5" w:rsidP="00B54CC7">
      <w:pPr>
        <w:spacing w:line="240" w:lineRule="auto"/>
        <w:ind w:left="284" w:hanging="284"/>
        <w:rPr>
          <w:rFonts w:asciiTheme="majorHAnsi" w:hAnsiTheme="majorHAnsi"/>
          <w:sz w:val="22"/>
          <w:szCs w:val="22"/>
        </w:rPr>
      </w:pPr>
      <w:r w:rsidRPr="00B54CC7">
        <w:rPr>
          <w:rFonts w:asciiTheme="majorHAnsi" w:hAnsiTheme="majorHAnsi"/>
          <w:sz w:val="22"/>
          <w:szCs w:val="22"/>
        </w:rPr>
        <w:t>3.</w:t>
      </w:r>
      <w:r w:rsidRPr="00B54CC7">
        <w:rPr>
          <w:rFonts w:asciiTheme="majorHAnsi" w:hAnsiTheme="majorHAnsi"/>
          <w:sz w:val="22"/>
          <w:szCs w:val="22"/>
        </w:rPr>
        <w:tab/>
        <w:t xml:space="preserve">Yuan M, Zhu H, </w:t>
      </w:r>
      <w:proofErr w:type="spellStart"/>
      <w:r w:rsidRPr="00B54CC7">
        <w:rPr>
          <w:rFonts w:asciiTheme="majorHAnsi" w:hAnsiTheme="majorHAnsi"/>
          <w:sz w:val="22"/>
          <w:szCs w:val="22"/>
        </w:rPr>
        <w:t>Qiu</w:t>
      </w:r>
      <w:proofErr w:type="spellEnd"/>
      <w:r w:rsidRPr="00B54CC7">
        <w:rPr>
          <w:rFonts w:asciiTheme="majorHAnsi" w:hAnsiTheme="majorHAnsi"/>
          <w:sz w:val="22"/>
          <w:szCs w:val="22"/>
        </w:rPr>
        <w:t xml:space="preserve"> C, Meng Y, Zhang Y, Shang J, u. a. Group cognitive behavioral therapy modulates the resting-state functional connectivity of amygdala-related network in patients with generalized social anxiety disorder. BMC Psychiatry. 13. </w:t>
      </w:r>
      <w:proofErr w:type="spellStart"/>
      <w:r w:rsidRPr="00B54CC7">
        <w:rPr>
          <w:rFonts w:asciiTheme="majorHAnsi" w:hAnsiTheme="majorHAnsi"/>
          <w:sz w:val="22"/>
          <w:szCs w:val="22"/>
        </w:rPr>
        <w:t>Juni</w:t>
      </w:r>
      <w:proofErr w:type="spellEnd"/>
      <w:r w:rsidRPr="00B54CC7">
        <w:rPr>
          <w:rFonts w:asciiTheme="majorHAnsi" w:hAnsiTheme="majorHAnsi"/>
          <w:sz w:val="22"/>
          <w:szCs w:val="22"/>
        </w:rPr>
        <w:t xml:space="preserve"> 2016;16:198.</w:t>
      </w:r>
    </w:p>
    <w:p w14:paraId="5C67B7DF" w14:textId="77777777" w:rsidR="00947EA5" w:rsidRPr="00B54CC7" w:rsidRDefault="00947EA5" w:rsidP="00B54CC7">
      <w:pPr>
        <w:spacing w:line="240" w:lineRule="auto"/>
        <w:ind w:left="284" w:hanging="284"/>
        <w:jc w:val="right"/>
        <w:rPr>
          <w:rFonts w:asciiTheme="majorHAnsi" w:hAnsiTheme="majorHAnsi"/>
          <w:sz w:val="22"/>
          <w:szCs w:val="22"/>
        </w:rPr>
      </w:pPr>
    </w:p>
    <w:p w14:paraId="098E236F" w14:textId="01086699" w:rsidR="00947EA5" w:rsidRPr="00B54CC7" w:rsidRDefault="00947EA5" w:rsidP="00B54CC7">
      <w:pPr>
        <w:spacing w:line="240" w:lineRule="auto"/>
        <w:ind w:left="284" w:hanging="284"/>
        <w:rPr>
          <w:rFonts w:asciiTheme="majorHAnsi" w:hAnsiTheme="majorHAnsi"/>
          <w:sz w:val="22"/>
          <w:szCs w:val="22"/>
        </w:rPr>
      </w:pPr>
      <w:r w:rsidRPr="00B54CC7">
        <w:rPr>
          <w:rFonts w:asciiTheme="majorHAnsi" w:hAnsiTheme="majorHAnsi"/>
          <w:sz w:val="22"/>
          <w:szCs w:val="22"/>
        </w:rPr>
        <w:t>4.</w:t>
      </w:r>
      <w:r w:rsidRPr="00B54CC7">
        <w:rPr>
          <w:rFonts w:asciiTheme="majorHAnsi" w:hAnsiTheme="majorHAnsi"/>
          <w:sz w:val="22"/>
          <w:szCs w:val="22"/>
        </w:rPr>
        <w:tab/>
        <w:t xml:space="preserve">Yang X, Liu J, Meng Y, Xia M, Cui Z, Wu X, u. a. Network analysis reveals disrupted functional brain circuitry in drug-naive social anxiety disorder. </w:t>
      </w:r>
      <w:proofErr w:type="spellStart"/>
      <w:r w:rsidRPr="00B54CC7">
        <w:rPr>
          <w:rFonts w:asciiTheme="majorHAnsi" w:hAnsiTheme="majorHAnsi"/>
          <w:sz w:val="22"/>
          <w:szCs w:val="22"/>
        </w:rPr>
        <w:t>NeuroImage</w:t>
      </w:r>
      <w:proofErr w:type="spellEnd"/>
      <w:r w:rsidRPr="00B54CC7">
        <w:rPr>
          <w:rFonts w:asciiTheme="majorHAnsi" w:hAnsiTheme="majorHAnsi"/>
          <w:sz w:val="22"/>
          <w:szCs w:val="22"/>
        </w:rPr>
        <w:t xml:space="preserve">. April </w:t>
      </w:r>
      <w:proofErr w:type="gramStart"/>
      <w:r w:rsidRPr="00B54CC7">
        <w:rPr>
          <w:rFonts w:asciiTheme="majorHAnsi" w:hAnsiTheme="majorHAnsi"/>
          <w:sz w:val="22"/>
          <w:szCs w:val="22"/>
        </w:rPr>
        <w:t>2019;190:213</w:t>
      </w:r>
      <w:proofErr w:type="gramEnd"/>
      <w:r w:rsidRPr="00B54CC7">
        <w:rPr>
          <w:rFonts w:asciiTheme="majorHAnsi" w:hAnsiTheme="majorHAnsi"/>
          <w:sz w:val="22"/>
          <w:szCs w:val="22"/>
        </w:rPr>
        <w:t>–23.</w:t>
      </w:r>
    </w:p>
    <w:p w14:paraId="5B5A0050" w14:textId="77777777" w:rsidR="00947EA5" w:rsidRPr="00B54CC7" w:rsidRDefault="00947EA5" w:rsidP="00B54CC7">
      <w:pPr>
        <w:spacing w:line="240" w:lineRule="auto"/>
        <w:ind w:left="284" w:hanging="284"/>
        <w:jc w:val="right"/>
        <w:rPr>
          <w:rFonts w:asciiTheme="majorHAnsi" w:hAnsiTheme="majorHAnsi"/>
          <w:sz w:val="22"/>
          <w:szCs w:val="22"/>
        </w:rPr>
      </w:pPr>
    </w:p>
    <w:p w14:paraId="5F7148A8" w14:textId="52B0DEE7" w:rsidR="00947EA5" w:rsidRPr="00B54CC7" w:rsidRDefault="00947EA5" w:rsidP="00B54CC7">
      <w:pPr>
        <w:spacing w:line="240" w:lineRule="auto"/>
        <w:ind w:left="284" w:hanging="284"/>
        <w:rPr>
          <w:rFonts w:asciiTheme="majorHAnsi" w:hAnsiTheme="majorHAnsi"/>
          <w:sz w:val="22"/>
          <w:szCs w:val="22"/>
        </w:rPr>
      </w:pPr>
      <w:r w:rsidRPr="00B54CC7">
        <w:rPr>
          <w:rFonts w:asciiTheme="majorHAnsi" w:hAnsiTheme="majorHAnsi"/>
          <w:sz w:val="22"/>
          <w:szCs w:val="22"/>
        </w:rPr>
        <w:t>5.</w:t>
      </w:r>
      <w:r w:rsidRPr="00B54CC7">
        <w:rPr>
          <w:rFonts w:asciiTheme="majorHAnsi" w:hAnsiTheme="majorHAnsi"/>
          <w:sz w:val="22"/>
          <w:szCs w:val="22"/>
        </w:rPr>
        <w:tab/>
        <w:t xml:space="preserve">Shin YW, </w:t>
      </w:r>
      <w:proofErr w:type="spellStart"/>
      <w:r w:rsidRPr="00B54CC7">
        <w:rPr>
          <w:rFonts w:asciiTheme="majorHAnsi" w:hAnsiTheme="majorHAnsi"/>
          <w:sz w:val="22"/>
          <w:szCs w:val="22"/>
        </w:rPr>
        <w:t>Dzemidzic</w:t>
      </w:r>
      <w:proofErr w:type="spellEnd"/>
      <w:r w:rsidRPr="00B54CC7">
        <w:rPr>
          <w:rFonts w:asciiTheme="majorHAnsi" w:hAnsiTheme="majorHAnsi"/>
          <w:sz w:val="22"/>
          <w:szCs w:val="22"/>
        </w:rPr>
        <w:t xml:space="preserve"> M, Jo HJ, Long Z, Medlock C, </w:t>
      </w:r>
      <w:proofErr w:type="spellStart"/>
      <w:r w:rsidRPr="00B54CC7">
        <w:rPr>
          <w:rFonts w:asciiTheme="majorHAnsi" w:hAnsiTheme="majorHAnsi"/>
          <w:sz w:val="22"/>
          <w:szCs w:val="22"/>
        </w:rPr>
        <w:t>Dydak</w:t>
      </w:r>
      <w:proofErr w:type="spellEnd"/>
      <w:r w:rsidRPr="00B54CC7">
        <w:rPr>
          <w:rFonts w:asciiTheme="majorHAnsi" w:hAnsiTheme="majorHAnsi"/>
          <w:sz w:val="22"/>
          <w:szCs w:val="22"/>
        </w:rPr>
        <w:t xml:space="preserve"> U, u. a. Increased resting-state functional connectivity between the anterior cingulate cortex and the precuneus in panic disorder: Journal of Affective Disorders. September 2013;150(3):1091–5.</w:t>
      </w:r>
    </w:p>
    <w:p w14:paraId="2B09FF50" w14:textId="77777777" w:rsidR="00947EA5" w:rsidRPr="00B54CC7" w:rsidRDefault="00947EA5" w:rsidP="00B54CC7">
      <w:pPr>
        <w:spacing w:line="240" w:lineRule="auto"/>
        <w:ind w:left="284" w:hanging="284"/>
        <w:jc w:val="right"/>
        <w:rPr>
          <w:rFonts w:asciiTheme="majorHAnsi" w:hAnsiTheme="majorHAnsi"/>
          <w:sz w:val="22"/>
          <w:szCs w:val="22"/>
        </w:rPr>
      </w:pPr>
    </w:p>
    <w:p w14:paraId="69D611D5" w14:textId="0D2CE617" w:rsidR="00947EA5" w:rsidRPr="00B54CC7" w:rsidRDefault="00947EA5" w:rsidP="00B54CC7">
      <w:pPr>
        <w:spacing w:line="240" w:lineRule="auto"/>
        <w:ind w:left="284" w:hanging="284"/>
        <w:rPr>
          <w:rFonts w:asciiTheme="majorHAnsi" w:hAnsiTheme="majorHAnsi"/>
          <w:sz w:val="22"/>
          <w:szCs w:val="22"/>
        </w:rPr>
      </w:pPr>
      <w:r w:rsidRPr="00B54CC7">
        <w:rPr>
          <w:rFonts w:asciiTheme="majorHAnsi" w:hAnsiTheme="majorHAnsi"/>
          <w:sz w:val="22"/>
          <w:szCs w:val="22"/>
        </w:rPr>
        <w:t>6.</w:t>
      </w:r>
      <w:r w:rsidRPr="00B54CC7">
        <w:rPr>
          <w:rFonts w:asciiTheme="majorHAnsi" w:hAnsiTheme="majorHAnsi"/>
          <w:sz w:val="22"/>
          <w:szCs w:val="22"/>
        </w:rPr>
        <w:tab/>
      </w:r>
      <w:proofErr w:type="spellStart"/>
      <w:r w:rsidRPr="00B54CC7">
        <w:rPr>
          <w:rFonts w:asciiTheme="majorHAnsi" w:hAnsiTheme="majorHAnsi"/>
          <w:sz w:val="22"/>
          <w:szCs w:val="22"/>
        </w:rPr>
        <w:t>Rabany</w:t>
      </w:r>
      <w:proofErr w:type="spellEnd"/>
      <w:r w:rsidRPr="00B54CC7">
        <w:rPr>
          <w:rFonts w:asciiTheme="majorHAnsi" w:hAnsiTheme="majorHAnsi"/>
          <w:sz w:val="22"/>
          <w:szCs w:val="22"/>
        </w:rPr>
        <w:t xml:space="preserve"> L, </w:t>
      </w:r>
      <w:proofErr w:type="spellStart"/>
      <w:r w:rsidRPr="00B54CC7">
        <w:rPr>
          <w:rFonts w:asciiTheme="majorHAnsi" w:hAnsiTheme="majorHAnsi"/>
          <w:sz w:val="22"/>
          <w:szCs w:val="22"/>
        </w:rPr>
        <w:t>Diefenbach</w:t>
      </w:r>
      <w:proofErr w:type="spellEnd"/>
      <w:r w:rsidRPr="00B54CC7">
        <w:rPr>
          <w:rFonts w:asciiTheme="majorHAnsi" w:hAnsiTheme="majorHAnsi"/>
          <w:sz w:val="22"/>
          <w:szCs w:val="22"/>
        </w:rPr>
        <w:t xml:space="preserve"> GJ, </w:t>
      </w:r>
      <w:proofErr w:type="spellStart"/>
      <w:r w:rsidRPr="00B54CC7">
        <w:rPr>
          <w:rFonts w:asciiTheme="majorHAnsi" w:hAnsiTheme="majorHAnsi"/>
          <w:sz w:val="22"/>
          <w:szCs w:val="22"/>
        </w:rPr>
        <w:t>Bragdon</w:t>
      </w:r>
      <w:proofErr w:type="spellEnd"/>
      <w:r w:rsidRPr="00B54CC7">
        <w:rPr>
          <w:rFonts w:asciiTheme="majorHAnsi" w:hAnsiTheme="majorHAnsi"/>
          <w:sz w:val="22"/>
          <w:szCs w:val="22"/>
        </w:rPr>
        <w:t xml:space="preserve"> LB, Pittman BP, </w:t>
      </w:r>
      <w:proofErr w:type="spellStart"/>
      <w:r w:rsidRPr="00B54CC7">
        <w:rPr>
          <w:rFonts w:asciiTheme="majorHAnsi" w:hAnsiTheme="majorHAnsi"/>
          <w:sz w:val="22"/>
          <w:szCs w:val="22"/>
        </w:rPr>
        <w:t>Zertuche</w:t>
      </w:r>
      <w:proofErr w:type="spellEnd"/>
      <w:r w:rsidRPr="00B54CC7">
        <w:rPr>
          <w:rFonts w:asciiTheme="majorHAnsi" w:hAnsiTheme="majorHAnsi"/>
          <w:sz w:val="22"/>
          <w:szCs w:val="22"/>
        </w:rPr>
        <w:t xml:space="preserve"> L, </w:t>
      </w:r>
      <w:proofErr w:type="spellStart"/>
      <w:r w:rsidRPr="00B54CC7">
        <w:rPr>
          <w:rFonts w:asciiTheme="majorHAnsi" w:hAnsiTheme="majorHAnsi"/>
          <w:sz w:val="22"/>
          <w:szCs w:val="22"/>
        </w:rPr>
        <w:t>Tolin</w:t>
      </w:r>
      <w:proofErr w:type="spellEnd"/>
      <w:r w:rsidRPr="00B54CC7">
        <w:rPr>
          <w:rFonts w:asciiTheme="majorHAnsi" w:hAnsiTheme="majorHAnsi"/>
          <w:sz w:val="22"/>
          <w:szCs w:val="22"/>
        </w:rPr>
        <w:t xml:space="preserve"> DF, u. a. Resting-State Functional Connectivity in Generalized Anxiety Disorder and Social Anxiety Disorder: Evidence for a Dimensional Approach. Brain Connectivity. </w:t>
      </w:r>
      <w:proofErr w:type="spellStart"/>
      <w:r w:rsidRPr="00B54CC7">
        <w:rPr>
          <w:rFonts w:asciiTheme="majorHAnsi" w:hAnsiTheme="majorHAnsi"/>
          <w:sz w:val="22"/>
          <w:szCs w:val="22"/>
        </w:rPr>
        <w:t>Juni</w:t>
      </w:r>
      <w:proofErr w:type="spellEnd"/>
      <w:r w:rsidRPr="00B54CC7">
        <w:rPr>
          <w:rFonts w:asciiTheme="majorHAnsi" w:hAnsiTheme="majorHAnsi"/>
          <w:sz w:val="22"/>
          <w:szCs w:val="22"/>
        </w:rPr>
        <w:t xml:space="preserve"> 2017;7(5):289–98.</w:t>
      </w:r>
    </w:p>
    <w:p w14:paraId="07BD39BB" w14:textId="77777777" w:rsidR="00947EA5" w:rsidRPr="00B54CC7" w:rsidRDefault="00947EA5" w:rsidP="00B54CC7">
      <w:pPr>
        <w:spacing w:line="240" w:lineRule="auto"/>
        <w:ind w:left="284" w:hanging="284"/>
        <w:jc w:val="right"/>
        <w:rPr>
          <w:rFonts w:asciiTheme="majorHAnsi" w:hAnsiTheme="majorHAnsi"/>
          <w:sz w:val="22"/>
          <w:szCs w:val="22"/>
        </w:rPr>
      </w:pPr>
    </w:p>
    <w:p w14:paraId="7641F175" w14:textId="504F9779" w:rsidR="00947EA5" w:rsidRPr="00B54CC7" w:rsidRDefault="00947EA5" w:rsidP="00B54CC7">
      <w:pPr>
        <w:spacing w:line="240" w:lineRule="auto"/>
        <w:ind w:left="284" w:hanging="284"/>
        <w:rPr>
          <w:rFonts w:asciiTheme="majorHAnsi" w:hAnsiTheme="majorHAnsi"/>
          <w:sz w:val="22"/>
          <w:szCs w:val="22"/>
          <w:lang w:val="de-DE"/>
        </w:rPr>
      </w:pPr>
      <w:r w:rsidRPr="00B54CC7">
        <w:rPr>
          <w:rFonts w:asciiTheme="majorHAnsi" w:hAnsiTheme="majorHAnsi"/>
          <w:sz w:val="22"/>
          <w:szCs w:val="22"/>
        </w:rPr>
        <w:t>7.</w:t>
      </w:r>
      <w:r w:rsidRPr="00B54CC7">
        <w:rPr>
          <w:rFonts w:asciiTheme="majorHAnsi" w:hAnsiTheme="majorHAnsi"/>
          <w:sz w:val="22"/>
          <w:szCs w:val="22"/>
        </w:rPr>
        <w:tab/>
      </w:r>
      <w:proofErr w:type="spellStart"/>
      <w:r w:rsidRPr="00B54CC7">
        <w:rPr>
          <w:rFonts w:asciiTheme="majorHAnsi" w:hAnsiTheme="majorHAnsi"/>
          <w:sz w:val="22"/>
          <w:szCs w:val="22"/>
        </w:rPr>
        <w:t>Qiu</w:t>
      </w:r>
      <w:proofErr w:type="spellEnd"/>
      <w:r w:rsidRPr="00B54CC7">
        <w:rPr>
          <w:rFonts w:asciiTheme="majorHAnsi" w:hAnsiTheme="majorHAnsi"/>
          <w:sz w:val="22"/>
          <w:szCs w:val="22"/>
        </w:rPr>
        <w:t xml:space="preserve"> C, Liao W, Ding J, Feng Y, Zhu C, Nie X, u. a. Regional homogeneity changes in social anxiety disorder: a resting-state fMRI study. </w:t>
      </w:r>
      <w:proofErr w:type="spellStart"/>
      <w:r w:rsidRPr="00B54CC7">
        <w:rPr>
          <w:rFonts w:asciiTheme="majorHAnsi" w:hAnsiTheme="majorHAnsi"/>
          <w:sz w:val="22"/>
          <w:szCs w:val="22"/>
          <w:lang w:val="de-DE"/>
        </w:rPr>
        <w:t>Psychiatry</w:t>
      </w:r>
      <w:proofErr w:type="spellEnd"/>
      <w:r w:rsidRPr="00B54CC7">
        <w:rPr>
          <w:rFonts w:asciiTheme="majorHAnsi" w:hAnsiTheme="majorHAnsi"/>
          <w:sz w:val="22"/>
          <w:szCs w:val="22"/>
          <w:lang w:val="de-DE"/>
        </w:rPr>
        <w:t xml:space="preserve"> Res. 31. Oktober 2011;194(1):47–53.</w:t>
      </w:r>
    </w:p>
    <w:p w14:paraId="0A78D84C" w14:textId="77777777" w:rsidR="00947EA5" w:rsidRPr="00D738F4" w:rsidRDefault="00947EA5" w:rsidP="00B54CC7">
      <w:pPr>
        <w:spacing w:line="240" w:lineRule="auto"/>
        <w:ind w:left="284" w:hanging="284"/>
        <w:jc w:val="right"/>
        <w:rPr>
          <w:rFonts w:asciiTheme="majorHAnsi" w:hAnsiTheme="majorHAnsi"/>
          <w:sz w:val="22"/>
          <w:szCs w:val="22"/>
          <w:lang w:val="de-DE"/>
        </w:rPr>
      </w:pPr>
    </w:p>
    <w:p w14:paraId="51347FC4" w14:textId="20BED7B5" w:rsidR="00947EA5" w:rsidRPr="00B54CC7" w:rsidRDefault="00947EA5" w:rsidP="00B54CC7">
      <w:pPr>
        <w:spacing w:line="240" w:lineRule="auto"/>
        <w:ind w:left="284" w:hanging="284"/>
        <w:rPr>
          <w:rFonts w:asciiTheme="majorHAnsi" w:hAnsiTheme="majorHAnsi"/>
          <w:sz w:val="22"/>
          <w:szCs w:val="22"/>
        </w:rPr>
      </w:pPr>
      <w:r w:rsidRPr="00B54CC7">
        <w:rPr>
          <w:rFonts w:asciiTheme="majorHAnsi" w:hAnsiTheme="majorHAnsi"/>
          <w:sz w:val="22"/>
          <w:szCs w:val="22"/>
          <w:lang w:val="de-DE"/>
        </w:rPr>
        <w:t>8.</w:t>
      </w:r>
      <w:r w:rsidRPr="00B54CC7">
        <w:rPr>
          <w:rFonts w:asciiTheme="majorHAnsi" w:hAnsiTheme="majorHAnsi"/>
          <w:sz w:val="22"/>
          <w:szCs w:val="22"/>
          <w:lang w:val="de-DE"/>
        </w:rPr>
        <w:tab/>
        <w:t xml:space="preserve">Prater KE, </w:t>
      </w:r>
      <w:proofErr w:type="spellStart"/>
      <w:r w:rsidRPr="00B54CC7">
        <w:rPr>
          <w:rFonts w:asciiTheme="majorHAnsi" w:hAnsiTheme="majorHAnsi"/>
          <w:sz w:val="22"/>
          <w:szCs w:val="22"/>
          <w:lang w:val="de-DE"/>
        </w:rPr>
        <w:t>Hosanagar</w:t>
      </w:r>
      <w:proofErr w:type="spellEnd"/>
      <w:r w:rsidRPr="00B54CC7">
        <w:rPr>
          <w:rFonts w:asciiTheme="majorHAnsi" w:hAnsiTheme="majorHAnsi"/>
          <w:sz w:val="22"/>
          <w:szCs w:val="22"/>
          <w:lang w:val="de-DE"/>
        </w:rPr>
        <w:t xml:space="preserve"> A, Klumpp H, </w:t>
      </w:r>
      <w:proofErr w:type="spellStart"/>
      <w:r w:rsidRPr="00B54CC7">
        <w:rPr>
          <w:rFonts w:asciiTheme="majorHAnsi" w:hAnsiTheme="majorHAnsi"/>
          <w:sz w:val="22"/>
          <w:szCs w:val="22"/>
          <w:lang w:val="de-DE"/>
        </w:rPr>
        <w:t>Angstadt</w:t>
      </w:r>
      <w:proofErr w:type="spellEnd"/>
      <w:r w:rsidRPr="00B54CC7">
        <w:rPr>
          <w:rFonts w:asciiTheme="majorHAnsi" w:hAnsiTheme="majorHAnsi"/>
          <w:sz w:val="22"/>
          <w:szCs w:val="22"/>
          <w:lang w:val="de-DE"/>
        </w:rPr>
        <w:t xml:space="preserve"> M, Phan KL. </w:t>
      </w:r>
      <w:r w:rsidRPr="00B54CC7">
        <w:rPr>
          <w:rFonts w:asciiTheme="majorHAnsi" w:hAnsiTheme="majorHAnsi"/>
          <w:sz w:val="22"/>
          <w:szCs w:val="22"/>
        </w:rPr>
        <w:t xml:space="preserve">Aberrant amygdala-frontal cortex connectivity during perception of fearful faces and at rest in generalized social anxiety disorder. Depress Anxiety. </w:t>
      </w:r>
      <w:proofErr w:type="spellStart"/>
      <w:r w:rsidRPr="00B54CC7">
        <w:rPr>
          <w:rFonts w:asciiTheme="majorHAnsi" w:hAnsiTheme="majorHAnsi"/>
          <w:sz w:val="22"/>
          <w:szCs w:val="22"/>
        </w:rPr>
        <w:t>März</w:t>
      </w:r>
      <w:proofErr w:type="spellEnd"/>
      <w:r w:rsidRPr="00B54CC7">
        <w:rPr>
          <w:rFonts w:asciiTheme="majorHAnsi" w:hAnsiTheme="majorHAnsi"/>
          <w:sz w:val="22"/>
          <w:szCs w:val="22"/>
        </w:rPr>
        <w:t xml:space="preserve"> 2013;30(3):234–41.</w:t>
      </w:r>
    </w:p>
    <w:p w14:paraId="66E9AE29" w14:textId="77777777" w:rsidR="00947EA5" w:rsidRPr="00B54CC7" w:rsidRDefault="00947EA5" w:rsidP="00B54CC7">
      <w:pPr>
        <w:spacing w:line="240" w:lineRule="auto"/>
        <w:ind w:left="284" w:hanging="284"/>
        <w:jc w:val="right"/>
        <w:rPr>
          <w:rFonts w:asciiTheme="majorHAnsi" w:hAnsiTheme="majorHAnsi"/>
          <w:sz w:val="22"/>
          <w:szCs w:val="22"/>
        </w:rPr>
      </w:pPr>
    </w:p>
    <w:p w14:paraId="017FD310" w14:textId="6CF70550" w:rsidR="00947EA5" w:rsidRPr="00B54CC7" w:rsidRDefault="00947EA5" w:rsidP="00B54CC7">
      <w:pPr>
        <w:spacing w:line="240" w:lineRule="auto"/>
        <w:ind w:left="284" w:hanging="284"/>
        <w:rPr>
          <w:rFonts w:asciiTheme="majorHAnsi" w:hAnsiTheme="majorHAnsi"/>
          <w:sz w:val="22"/>
          <w:szCs w:val="22"/>
        </w:rPr>
      </w:pPr>
      <w:r w:rsidRPr="00B54CC7">
        <w:rPr>
          <w:rFonts w:asciiTheme="majorHAnsi" w:hAnsiTheme="majorHAnsi"/>
          <w:sz w:val="22"/>
          <w:szCs w:val="22"/>
        </w:rPr>
        <w:t>9.</w:t>
      </w:r>
      <w:r w:rsidRPr="00B54CC7">
        <w:rPr>
          <w:rFonts w:asciiTheme="majorHAnsi" w:hAnsiTheme="majorHAnsi"/>
          <w:sz w:val="22"/>
          <w:szCs w:val="22"/>
        </w:rPr>
        <w:tab/>
        <w:t xml:space="preserve">Pannekoek JN, Veer IM, van Tol MJ, van der </w:t>
      </w:r>
      <w:proofErr w:type="spellStart"/>
      <w:r w:rsidRPr="00B54CC7">
        <w:rPr>
          <w:rFonts w:asciiTheme="majorHAnsi" w:hAnsiTheme="majorHAnsi"/>
          <w:sz w:val="22"/>
          <w:szCs w:val="22"/>
        </w:rPr>
        <w:t>Werff</w:t>
      </w:r>
      <w:proofErr w:type="spellEnd"/>
      <w:r w:rsidRPr="00B54CC7">
        <w:rPr>
          <w:rFonts w:asciiTheme="majorHAnsi" w:hAnsiTheme="majorHAnsi"/>
          <w:sz w:val="22"/>
          <w:szCs w:val="22"/>
        </w:rPr>
        <w:t xml:space="preserve"> SJA, </w:t>
      </w:r>
      <w:proofErr w:type="spellStart"/>
      <w:r w:rsidRPr="00B54CC7">
        <w:rPr>
          <w:rFonts w:asciiTheme="majorHAnsi" w:hAnsiTheme="majorHAnsi"/>
          <w:sz w:val="22"/>
          <w:szCs w:val="22"/>
        </w:rPr>
        <w:t>Demenescu</w:t>
      </w:r>
      <w:proofErr w:type="spellEnd"/>
      <w:r w:rsidRPr="00B54CC7">
        <w:rPr>
          <w:rFonts w:asciiTheme="majorHAnsi" w:hAnsiTheme="majorHAnsi"/>
          <w:sz w:val="22"/>
          <w:szCs w:val="22"/>
        </w:rPr>
        <w:t xml:space="preserve"> LR, Aleman A, u. a. Aberrant limbic and salience network resting-state functional connectivity in panic disorder without comorbidity. Journal of Affective Disorders. </w:t>
      </w:r>
      <w:proofErr w:type="spellStart"/>
      <w:r w:rsidRPr="00B54CC7">
        <w:rPr>
          <w:rFonts w:asciiTheme="majorHAnsi" w:hAnsiTheme="majorHAnsi"/>
          <w:sz w:val="22"/>
          <w:szCs w:val="22"/>
        </w:rPr>
        <w:t>Februar</w:t>
      </w:r>
      <w:proofErr w:type="spellEnd"/>
      <w:r w:rsidRPr="00B54CC7">
        <w:rPr>
          <w:rFonts w:asciiTheme="majorHAnsi" w:hAnsiTheme="majorHAnsi"/>
          <w:sz w:val="22"/>
          <w:szCs w:val="22"/>
        </w:rPr>
        <w:t xml:space="preserve"> 2013;145(1):29–35.</w:t>
      </w:r>
    </w:p>
    <w:p w14:paraId="4E1B1285" w14:textId="77777777" w:rsidR="00947EA5" w:rsidRPr="00B54CC7" w:rsidRDefault="00947EA5" w:rsidP="00B54CC7">
      <w:pPr>
        <w:spacing w:line="240" w:lineRule="auto"/>
        <w:ind w:left="284" w:hanging="284"/>
        <w:jc w:val="right"/>
        <w:rPr>
          <w:rFonts w:asciiTheme="majorHAnsi" w:hAnsiTheme="majorHAnsi"/>
          <w:sz w:val="22"/>
          <w:szCs w:val="22"/>
        </w:rPr>
      </w:pPr>
    </w:p>
    <w:p w14:paraId="251D57B0" w14:textId="48E8E799" w:rsidR="00947EA5" w:rsidRPr="00D738F4" w:rsidRDefault="00947EA5" w:rsidP="00B54CC7">
      <w:pPr>
        <w:spacing w:line="240" w:lineRule="auto"/>
        <w:ind w:left="284" w:hanging="284"/>
        <w:rPr>
          <w:rFonts w:asciiTheme="majorHAnsi" w:hAnsiTheme="majorHAnsi"/>
          <w:sz w:val="22"/>
          <w:szCs w:val="22"/>
          <w:lang w:val="en-GB"/>
        </w:rPr>
      </w:pPr>
      <w:r w:rsidRPr="00B54CC7">
        <w:rPr>
          <w:rFonts w:asciiTheme="majorHAnsi" w:hAnsiTheme="majorHAnsi"/>
          <w:sz w:val="22"/>
          <w:szCs w:val="22"/>
        </w:rPr>
        <w:t>10</w:t>
      </w:r>
      <w:r w:rsidRPr="00B54CC7">
        <w:rPr>
          <w:rFonts w:asciiTheme="majorHAnsi" w:hAnsiTheme="majorHAnsi"/>
          <w:sz w:val="22"/>
          <w:szCs w:val="22"/>
        </w:rPr>
        <w:tab/>
        <w:t xml:space="preserve">.Pang M, Zhong Y, Hao Z, Xu H, Wu Y, Teng C, u. a. Resting-state causal connectivity of the bed nucleus of the stria terminalis in panic disorder. </w:t>
      </w:r>
      <w:r w:rsidRPr="00D738F4">
        <w:rPr>
          <w:rFonts w:asciiTheme="majorHAnsi" w:hAnsiTheme="majorHAnsi"/>
          <w:sz w:val="22"/>
          <w:szCs w:val="22"/>
          <w:lang w:val="en-GB"/>
        </w:rPr>
        <w:t xml:space="preserve">Brain Imaging and </w:t>
      </w:r>
      <w:proofErr w:type="spellStart"/>
      <w:r w:rsidRPr="00D738F4">
        <w:rPr>
          <w:rFonts w:asciiTheme="majorHAnsi" w:hAnsiTheme="majorHAnsi"/>
          <w:sz w:val="22"/>
          <w:szCs w:val="22"/>
          <w:lang w:val="en-GB"/>
        </w:rPr>
        <w:t>Behavior</w:t>
      </w:r>
      <w:proofErr w:type="spellEnd"/>
      <w:r w:rsidRPr="00D738F4">
        <w:rPr>
          <w:rFonts w:asciiTheme="majorHAnsi" w:hAnsiTheme="majorHAnsi"/>
          <w:sz w:val="22"/>
          <w:szCs w:val="22"/>
          <w:lang w:val="en-GB"/>
        </w:rPr>
        <w:t xml:space="preserve"> </w:t>
      </w:r>
    </w:p>
    <w:p w14:paraId="517EC5DD" w14:textId="77777777" w:rsidR="00947EA5" w:rsidRPr="00B54CC7" w:rsidRDefault="00947EA5" w:rsidP="00B54CC7">
      <w:pPr>
        <w:spacing w:line="240" w:lineRule="auto"/>
        <w:ind w:left="284" w:hanging="284"/>
        <w:jc w:val="right"/>
        <w:rPr>
          <w:rFonts w:asciiTheme="majorHAnsi" w:hAnsiTheme="majorHAnsi"/>
          <w:sz w:val="22"/>
          <w:szCs w:val="22"/>
        </w:rPr>
      </w:pPr>
    </w:p>
    <w:p w14:paraId="00516179" w14:textId="2A027AE5" w:rsidR="00947EA5" w:rsidRPr="00B54CC7" w:rsidRDefault="00947EA5" w:rsidP="00B54CC7">
      <w:pPr>
        <w:spacing w:line="240" w:lineRule="auto"/>
        <w:ind w:left="284" w:hanging="284"/>
        <w:rPr>
          <w:rFonts w:asciiTheme="majorHAnsi" w:hAnsiTheme="majorHAnsi"/>
          <w:sz w:val="22"/>
          <w:szCs w:val="22"/>
        </w:rPr>
      </w:pPr>
      <w:r w:rsidRPr="00B54CC7">
        <w:rPr>
          <w:rFonts w:asciiTheme="majorHAnsi" w:hAnsiTheme="majorHAnsi"/>
          <w:sz w:val="22"/>
          <w:szCs w:val="22"/>
        </w:rPr>
        <w:t xml:space="preserve">11.Neufang S, Geiger MJ, </w:t>
      </w:r>
      <w:proofErr w:type="spellStart"/>
      <w:r w:rsidRPr="00B54CC7">
        <w:rPr>
          <w:rFonts w:asciiTheme="majorHAnsi" w:hAnsiTheme="majorHAnsi"/>
          <w:sz w:val="22"/>
          <w:szCs w:val="22"/>
        </w:rPr>
        <w:t>Homola</w:t>
      </w:r>
      <w:proofErr w:type="spellEnd"/>
      <w:r w:rsidRPr="00B54CC7">
        <w:rPr>
          <w:rFonts w:asciiTheme="majorHAnsi" w:hAnsiTheme="majorHAnsi"/>
          <w:sz w:val="22"/>
          <w:szCs w:val="22"/>
        </w:rPr>
        <w:t xml:space="preserve"> GA, </w:t>
      </w:r>
      <w:proofErr w:type="spellStart"/>
      <w:r w:rsidRPr="00B54CC7">
        <w:rPr>
          <w:rFonts w:asciiTheme="majorHAnsi" w:hAnsiTheme="majorHAnsi"/>
          <w:sz w:val="22"/>
          <w:szCs w:val="22"/>
        </w:rPr>
        <w:t>Mahr</w:t>
      </w:r>
      <w:proofErr w:type="spellEnd"/>
      <w:r w:rsidRPr="00B54CC7">
        <w:rPr>
          <w:rFonts w:asciiTheme="majorHAnsi" w:hAnsiTheme="majorHAnsi"/>
          <w:sz w:val="22"/>
          <w:szCs w:val="22"/>
        </w:rPr>
        <w:t xml:space="preserve"> M, Schiele MA, </w:t>
      </w:r>
      <w:proofErr w:type="spellStart"/>
      <w:r w:rsidRPr="00B54CC7">
        <w:rPr>
          <w:rFonts w:asciiTheme="majorHAnsi" w:hAnsiTheme="majorHAnsi"/>
          <w:sz w:val="22"/>
          <w:szCs w:val="22"/>
        </w:rPr>
        <w:t>Gehrmann</w:t>
      </w:r>
      <w:proofErr w:type="spellEnd"/>
      <w:r w:rsidRPr="00B54CC7">
        <w:rPr>
          <w:rFonts w:asciiTheme="majorHAnsi" w:hAnsiTheme="majorHAnsi"/>
          <w:sz w:val="22"/>
          <w:szCs w:val="22"/>
        </w:rPr>
        <w:t xml:space="preserve"> A, u. a. Cognitive-behavioral therapy effects on alerting network activity and effective connectivity in panic disorder. Eur Arch Psychiatry Clin </w:t>
      </w:r>
      <w:proofErr w:type="spellStart"/>
      <w:r w:rsidRPr="00B54CC7">
        <w:rPr>
          <w:rFonts w:asciiTheme="majorHAnsi" w:hAnsiTheme="majorHAnsi"/>
          <w:sz w:val="22"/>
          <w:szCs w:val="22"/>
        </w:rPr>
        <w:t>Neurosci</w:t>
      </w:r>
      <w:proofErr w:type="spellEnd"/>
      <w:r w:rsidRPr="00B54CC7">
        <w:rPr>
          <w:rFonts w:asciiTheme="majorHAnsi" w:hAnsiTheme="majorHAnsi"/>
          <w:sz w:val="22"/>
          <w:szCs w:val="22"/>
        </w:rPr>
        <w:t>. August 2019;269(5):587–98.</w:t>
      </w:r>
    </w:p>
    <w:p w14:paraId="4CA8865A" w14:textId="77777777" w:rsidR="00947EA5" w:rsidRPr="00B54CC7" w:rsidRDefault="00947EA5" w:rsidP="00B54CC7">
      <w:pPr>
        <w:spacing w:line="240" w:lineRule="auto"/>
        <w:ind w:left="284" w:hanging="284"/>
        <w:jc w:val="right"/>
        <w:rPr>
          <w:rFonts w:asciiTheme="majorHAnsi" w:hAnsiTheme="majorHAnsi"/>
          <w:sz w:val="22"/>
          <w:szCs w:val="22"/>
        </w:rPr>
      </w:pPr>
    </w:p>
    <w:p w14:paraId="3EAA2464" w14:textId="78370A27" w:rsidR="00947EA5" w:rsidRPr="00B54CC7" w:rsidRDefault="00947EA5" w:rsidP="00B54CC7">
      <w:pPr>
        <w:spacing w:line="240" w:lineRule="auto"/>
        <w:ind w:left="284" w:hanging="284"/>
        <w:rPr>
          <w:rFonts w:asciiTheme="majorHAnsi" w:hAnsiTheme="majorHAnsi"/>
          <w:sz w:val="22"/>
          <w:szCs w:val="22"/>
        </w:rPr>
      </w:pPr>
      <w:r w:rsidRPr="00B54CC7">
        <w:rPr>
          <w:rFonts w:asciiTheme="majorHAnsi" w:hAnsiTheme="majorHAnsi"/>
          <w:sz w:val="22"/>
          <w:szCs w:val="22"/>
        </w:rPr>
        <w:t xml:space="preserve">12.Manning J, Reynolds G, </w:t>
      </w:r>
      <w:proofErr w:type="spellStart"/>
      <w:r w:rsidRPr="00B54CC7">
        <w:rPr>
          <w:rFonts w:asciiTheme="majorHAnsi" w:hAnsiTheme="majorHAnsi"/>
          <w:sz w:val="22"/>
          <w:szCs w:val="22"/>
        </w:rPr>
        <w:t>Saygin</w:t>
      </w:r>
      <w:proofErr w:type="spellEnd"/>
      <w:r w:rsidRPr="00B54CC7">
        <w:rPr>
          <w:rFonts w:asciiTheme="majorHAnsi" w:hAnsiTheme="majorHAnsi"/>
          <w:sz w:val="22"/>
          <w:szCs w:val="22"/>
        </w:rPr>
        <w:t xml:space="preserve"> ZM, Hofmann SG, Pollack M, </w:t>
      </w:r>
      <w:proofErr w:type="spellStart"/>
      <w:r w:rsidRPr="00B54CC7">
        <w:rPr>
          <w:rFonts w:asciiTheme="majorHAnsi" w:hAnsiTheme="majorHAnsi"/>
          <w:sz w:val="22"/>
          <w:szCs w:val="22"/>
        </w:rPr>
        <w:t>Gabrieli</w:t>
      </w:r>
      <w:proofErr w:type="spellEnd"/>
      <w:r w:rsidRPr="00B54CC7">
        <w:rPr>
          <w:rFonts w:asciiTheme="majorHAnsi" w:hAnsiTheme="majorHAnsi"/>
          <w:sz w:val="22"/>
          <w:szCs w:val="22"/>
        </w:rPr>
        <w:t xml:space="preserve"> JDE, u. a. Altered Resting-State Functional Connectivity of the Frontal-Striatal Reward System in Social Anxiety Disorder. Walter M, </w:t>
      </w:r>
      <w:proofErr w:type="spellStart"/>
      <w:r w:rsidRPr="00B54CC7">
        <w:rPr>
          <w:rFonts w:asciiTheme="majorHAnsi" w:hAnsiTheme="majorHAnsi"/>
          <w:sz w:val="22"/>
          <w:szCs w:val="22"/>
        </w:rPr>
        <w:t>Herausgeber</w:t>
      </w:r>
      <w:proofErr w:type="spellEnd"/>
      <w:r w:rsidRPr="00B54CC7">
        <w:rPr>
          <w:rFonts w:asciiTheme="majorHAnsi" w:hAnsiTheme="majorHAnsi"/>
          <w:sz w:val="22"/>
          <w:szCs w:val="22"/>
        </w:rPr>
        <w:t xml:space="preserve">. </w:t>
      </w:r>
      <w:proofErr w:type="spellStart"/>
      <w:r w:rsidRPr="00B54CC7">
        <w:rPr>
          <w:rFonts w:asciiTheme="majorHAnsi" w:hAnsiTheme="majorHAnsi"/>
          <w:sz w:val="22"/>
          <w:szCs w:val="22"/>
        </w:rPr>
        <w:t>PLoS</w:t>
      </w:r>
      <w:proofErr w:type="spellEnd"/>
      <w:r w:rsidRPr="00B54CC7">
        <w:rPr>
          <w:rFonts w:asciiTheme="majorHAnsi" w:hAnsiTheme="majorHAnsi"/>
          <w:sz w:val="22"/>
          <w:szCs w:val="22"/>
        </w:rPr>
        <w:t xml:space="preserve"> ONE. 30. April 2015;10(4</w:t>
      </w:r>
      <w:proofErr w:type="gramStart"/>
      <w:r w:rsidRPr="00B54CC7">
        <w:rPr>
          <w:rFonts w:asciiTheme="majorHAnsi" w:hAnsiTheme="majorHAnsi"/>
          <w:sz w:val="22"/>
          <w:szCs w:val="22"/>
        </w:rPr>
        <w:t>):e</w:t>
      </w:r>
      <w:proofErr w:type="gramEnd"/>
      <w:r w:rsidRPr="00B54CC7">
        <w:rPr>
          <w:rFonts w:asciiTheme="majorHAnsi" w:hAnsiTheme="majorHAnsi"/>
          <w:sz w:val="22"/>
          <w:szCs w:val="22"/>
        </w:rPr>
        <w:t>0125286.</w:t>
      </w:r>
    </w:p>
    <w:p w14:paraId="64574B47" w14:textId="77777777" w:rsidR="00B54CC7" w:rsidRPr="00B54CC7" w:rsidRDefault="00B54CC7" w:rsidP="00B54CC7">
      <w:pPr>
        <w:spacing w:line="240" w:lineRule="auto"/>
        <w:ind w:left="284" w:hanging="284"/>
        <w:jc w:val="right"/>
        <w:rPr>
          <w:rFonts w:asciiTheme="majorHAnsi" w:hAnsiTheme="majorHAnsi"/>
          <w:sz w:val="22"/>
          <w:szCs w:val="22"/>
        </w:rPr>
      </w:pPr>
    </w:p>
    <w:p w14:paraId="42A83F16" w14:textId="03EFC3E7" w:rsidR="00947EA5" w:rsidRPr="00B54CC7" w:rsidRDefault="00947EA5" w:rsidP="00B54CC7">
      <w:pPr>
        <w:spacing w:line="240" w:lineRule="auto"/>
        <w:ind w:left="284" w:hanging="284"/>
        <w:rPr>
          <w:rFonts w:asciiTheme="majorHAnsi" w:hAnsiTheme="majorHAnsi"/>
          <w:sz w:val="22"/>
          <w:szCs w:val="22"/>
        </w:rPr>
      </w:pPr>
      <w:r w:rsidRPr="00B54CC7">
        <w:rPr>
          <w:rFonts w:asciiTheme="majorHAnsi" w:hAnsiTheme="majorHAnsi"/>
          <w:sz w:val="22"/>
          <w:szCs w:val="22"/>
        </w:rPr>
        <w:t xml:space="preserve">13.Liu F, Zhu C, Wang Y, Guo W, Li M, Wang W, u. a. Disrupted cortical hubs in functional brain networks in social anxiety disorder. Clin </w:t>
      </w:r>
      <w:proofErr w:type="spellStart"/>
      <w:r w:rsidRPr="00B54CC7">
        <w:rPr>
          <w:rFonts w:asciiTheme="majorHAnsi" w:hAnsiTheme="majorHAnsi"/>
          <w:sz w:val="22"/>
          <w:szCs w:val="22"/>
        </w:rPr>
        <w:t>Neurophysiol</w:t>
      </w:r>
      <w:proofErr w:type="spellEnd"/>
      <w:r w:rsidRPr="00B54CC7">
        <w:rPr>
          <w:rFonts w:asciiTheme="majorHAnsi" w:hAnsiTheme="majorHAnsi"/>
          <w:sz w:val="22"/>
          <w:szCs w:val="22"/>
        </w:rPr>
        <w:t>. September 2015;126(9):1711–6.</w:t>
      </w:r>
    </w:p>
    <w:p w14:paraId="1ADF6177" w14:textId="77777777" w:rsidR="00B54CC7" w:rsidRPr="00B54CC7" w:rsidRDefault="00B54CC7" w:rsidP="00B54CC7">
      <w:pPr>
        <w:spacing w:line="240" w:lineRule="auto"/>
        <w:ind w:left="284" w:hanging="284"/>
        <w:jc w:val="right"/>
        <w:rPr>
          <w:rFonts w:asciiTheme="majorHAnsi" w:hAnsiTheme="majorHAnsi"/>
          <w:sz w:val="22"/>
          <w:szCs w:val="22"/>
        </w:rPr>
      </w:pPr>
    </w:p>
    <w:p w14:paraId="622D702C" w14:textId="06AADE70" w:rsidR="00947EA5" w:rsidRPr="00B54CC7" w:rsidRDefault="00947EA5" w:rsidP="00B54CC7">
      <w:pPr>
        <w:spacing w:line="240" w:lineRule="auto"/>
        <w:ind w:left="284" w:hanging="284"/>
        <w:rPr>
          <w:rFonts w:asciiTheme="majorHAnsi" w:hAnsiTheme="majorHAnsi"/>
          <w:sz w:val="22"/>
          <w:szCs w:val="22"/>
        </w:rPr>
      </w:pPr>
      <w:r w:rsidRPr="00B54CC7">
        <w:rPr>
          <w:rFonts w:asciiTheme="majorHAnsi" w:hAnsiTheme="majorHAnsi"/>
          <w:sz w:val="22"/>
          <w:szCs w:val="22"/>
        </w:rPr>
        <w:t xml:space="preserve">14.Liu F, Guo W, Fouche JP, Wang Y, Wang W, Ding J, u. a. Multivariate classification of social anxiety disorder using whole brain functional connectivity. Brain Struct </w:t>
      </w:r>
      <w:proofErr w:type="spellStart"/>
      <w:r w:rsidRPr="00B54CC7">
        <w:rPr>
          <w:rFonts w:asciiTheme="majorHAnsi" w:hAnsiTheme="majorHAnsi"/>
          <w:sz w:val="22"/>
          <w:szCs w:val="22"/>
        </w:rPr>
        <w:t>Funct</w:t>
      </w:r>
      <w:proofErr w:type="spellEnd"/>
      <w:r w:rsidRPr="00B54CC7">
        <w:rPr>
          <w:rFonts w:asciiTheme="majorHAnsi" w:hAnsiTheme="majorHAnsi"/>
          <w:sz w:val="22"/>
          <w:szCs w:val="22"/>
        </w:rPr>
        <w:t xml:space="preserve">. </w:t>
      </w:r>
      <w:proofErr w:type="spellStart"/>
      <w:r w:rsidRPr="00B54CC7">
        <w:rPr>
          <w:rFonts w:asciiTheme="majorHAnsi" w:hAnsiTheme="majorHAnsi"/>
          <w:sz w:val="22"/>
          <w:szCs w:val="22"/>
        </w:rPr>
        <w:t>Januar</w:t>
      </w:r>
      <w:proofErr w:type="spellEnd"/>
      <w:r w:rsidRPr="00B54CC7">
        <w:rPr>
          <w:rFonts w:asciiTheme="majorHAnsi" w:hAnsiTheme="majorHAnsi"/>
          <w:sz w:val="22"/>
          <w:szCs w:val="22"/>
        </w:rPr>
        <w:t xml:space="preserve"> 2015;220(1):101–15.</w:t>
      </w:r>
    </w:p>
    <w:p w14:paraId="57AFE8E8" w14:textId="77777777" w:rsidR="00B54CC7" w:rsidRPr="00B54CC7" w:rsidRDefault="00B54CC7" w:rsidP="00B54CC7">
      <w:pPr>
        <w:spacing w:line="240" w:lineRule="auto"/>
        <w:ind w:left="284" w:hanging="284"/>
        <w:jc w:val="right"/>
        <w:rPr>
          <w:rFonts w:asciiTheme="majorHAnsi" w:hAnsiTheme="majorHAnsi"/>
          <w:sz w:val="22"/>
          <w:szCs w:val="22"/>
        </w:rPr>
      </w:pPr>
    </w:p>
    <w:p w14:paraId="06ACDE54" w14:textId="1286E30D" w:rsidR="00947EA5" w:rsidRPr="00B54CC7" w:rsidRDefault="00947EA5" w:rsidP="00B54CC7">
      <w:pPr>
        <w:spacing w:line="240" w:lineRule="auto"/>
        <w:ind w:left="284" w:hanging="284"/>
        <w:rPr>
          <w:rFonts w:asciiTheme="majorHAnsi" w:hAnsiTheme="majorHAnsi"/>
          <w:sz w:val="22"/>
          <w:szCs w:val="22"/>
        </w:rPr>
      </w:pPr>
      <w:r w:rsidRPr="00B54CC7">
        <w:rPr>
          <w:rFonts w:asciiTheme="majorHAnsi" w:hAnsiTheme="majorHAnsi"/>
          <w:sz w:val="22"/>
          <w:szCs w:val="22"/>
        </w:rPr>
        <w:lastRenderedPageBreak/>
        <w:t xml:space="preserve">15.Liao W, </w:t>
      </w:r>
      <w:proofErr w:type="spellStart"/>
      <w:r w:rsidRPr="00B54CC7">
        <w:rPr>
          <w:rFonts w:asciiTheme="majorHAnsi" w:hAnsiTheme="majorHAnsi"/>
          <w:sz w:val="22"/>
          <w:szCs w:val="22"/>
        </w:rPr>
        <w:t>Qiu</w:t>
      </w:r>
      <w:proofErr w:type="spellEnd"/>
      <w:r w:rsidRPr="00B54CC7">
        <w:rPr>
          <w:rFonts w:asciiTheme="majorHAnsi" w:hAnsiTheme="majorHAnsi"/>
          <w:sz w:val="22"/>
          <w:szCs w:val="22"/>
        </w:rPr>
        <w:t xml:space="preserve"> C, </w:t>
      </w:r>
      <w:proofErr w:type="spellStart"/>
      <w:r w:rsidRPr="00B54CC7">
        <w:rPr>
          <w:rFonts w:asciiTheme="majorHAnsi" w:hAnsiTheme="majorHAnsi"/>
          <w:sz w:val="22"/>
          <w:szCs w:val="22"/>
        </w:rPr>
        <w:t>Gentili</w:t>
      </w:r>
      <w:proofErr w:type="spellEnd"/>
      <w:r w:rsidRPr="00B54CC7">
        <w:rPr>
          <w:rFonts w:asciiTheme="majorHAnsi" w:hAnsiTheme="majorHAnsi"/>
          <w:sz w:val="22"/>
          <w:szCs w:val="22"/>
        </w:rPr>
        <w:t xml:space="preserve"> C, Walter M, Pan Z, Ding J, u. a. Altered effective connectivity network of the amygdala in social anxiety disorder: a resting-state FMRI study. </w:t>
      </w:r>
      <w:proofErr w:type="spellStart"/>
      <w:r w:rsidRPr="00B54CC7">
        <w:rPr>
          <w:rFonts w:asciiTheme="majorHAnsi" w:hAnsiTheme="majorHAnsi"/>
          <w:sz w:val="22"/>
          <w:szCs w:val="22"/>
        </w:rPr>
        <w:t>PLoS</w:t>
      </w:r>
      <w:proofErr w:type="spellEnd"/>
      <w:r w:rsidRPr="00B54CC7">
        <w:rPr>
          <w:rFonts w:asciiTheme="majorHAnsi" w:hAnsiTheme="majorHAnsi"/>
          <w:sz w:val="22"/>
          <w:szCs w:val="22"/>
        </w:rPr>
        <w:t xml:space="preserve"> One. 22. </w:t>
      </w:r>
      <w:proofErr w:type="spellStart"/>
      <w:r w:rsidRPr="00B54CC7">
        <w:rPr>
          <w:rFonts w:asciiTheme="majorHAnsi" w:hAnsiTheme="majorHAnsi"/>
          <w:sz w:val="22"/>
          <w:szCs w:val="22"/>
        </w:rPr>
        <w:t>Dezember</w:t>
      </w:r>
      <w:proofErr w:type="spellEnd"/>
      <w:r w:rsidRPr="00B54CC7">
        <w:rPr>
          <w:rFonts w:asciiTheme="majorHAnsi" w:hAnsiTheme="majorHAnsi"/>
          <w:sz w:val="22"/>
          <w:szCs w:val="22"/>
        </w:rPr>
        <w:t xml:space="preserve"> 2010;5(12</w:t>
      </w:r>
      <w:proofErr w:type="gramStart"/>
      <w:r w:rsidRPr="00B54CC7">
        <w:rPr>
          <w:rFonts w:asciiTheme="majorHAnsi" w:hAnsiTheme="majorHAnsi"/>
          <w:sz w:val="22"/>
          <w:szCs w:val="22"/>
        </w:rPr>
        <w:t>):e</w:t>
      </w:r>
      <w:proofErr w:type="gramEnd"/>
      <w:r w:rsidRPr="00B54CC7">
        <w:rPr>
          <w:rFonts w:asciiTheme="majorHAnsi" w:hAnsiTheme="majorHAnsi"/>
          <w:sz w:val="22"/>
          <w:szCs w:val="22"/>
        </w:rPr>
        <w:t>15238.</w:t>
      </w:r>
    </w:p>
    <w:p w14:paraId="1C7E28B3" w14:textId="77777777" w:rsidR="00B54CC7" w:rsidRPr="00B54CC7" w:rsidRDefault="00B54CC7" w:rsidP="00B54CC7">
      <w:pPr>
        <w:spacing w:line="240" w:lineRule="auto"/>
        <w:ind w:left="284" w:hanging="284"/>
        <w:jc w:val="right"/>
        <w:rPr>
          <w:rFonts w:asciiTheme="majorHAnsi" w:hAnsiTheme="majorHAnsi"/>
          <w:sz w:val="22"/>
          <w:szCs w:val="22"/>
        </w:rPr>
      </w:pPr>
    </w:p>
    <w:p w14:paraId="3121143E" w14:textId="09BD38B3" w:rsidR="00947EA5" w:rsidRPr="00B54CC7" w:rsidRDefault="00947EA5" w:rsidP="00B54CC7">
      <w:pPr>
        <w:spacing w:line="240" w:lineRule="auto"/>
        <w:ind w:left="284" w:hanging="284"/>
        <w:rPr>
          <w:rFonts w:asciiTheme="majorHAnsi" w:hAnsiTheme="majorHAnsi"/>
          <w:sz w:val="22"/>
          <w:szCs w:val="22"/>
        </w:rPr>
      </w:pPr>
      <w:r w:rsidRPr="00B54CC7">
        <w:rPr>
          <w:rFonts w:asciiTheme="majorHAnsi" w:hAnsiTheme="majorHAnsi"/>
          <w:sz w:val="22"/>
          <w:szCs w:val="22"/>
        </w:rPr>
        <w:t>16.</w:t>
      </w:r>
      <w:r w:rsidR="00B54CC7" w:rsidRPr="00B54CC7">
        <w:rPr>
          <w:rFonts w:asciiTheme="majorHAnsi" w:hAnsiTheme="majorHAnsi"/>
          <w:sz w:val="22"/>
          <w:szCs w:val="22"/>
        </w:rPr>
        <w:tab/>
      </w:r>
      <w:r w:rsidRPr="00B54CC7">
        <w:rPr>
          <w:rFonts w:asciiTheme="majorHAnsi" w:hAnsiTheme="majorHAnsi"/>
          <w:sz w:val="22"/>
          <w:szCs w:val="22"/>
        </w:rPr>
        <w:t xml:space="preserve">Liao W, Chen H, Feng Y, </w:t>
      </w:r>
      <w:proofErr w:type="spellStart"/>
      <w:r w:rsidRPr="00B54CC7">
        <w:rPr>
          <w:rFonts w:asciiTheme="majorHAnsi" w:hAnsiTheme="majorHAnsi"/>
          <w:sz w:val="22"/>
          <w:szCs w:val="22"/>
        </w:rPr>
        <w:t>Mantini</w:t>
      </w:r>
      <w:proofErr w:type="spellEnd"/>
      <w:r w:rsidRPr="00B54CC7">
        <w:rPr>
          <w:rFonts w:asciiTheme="majorHAnsi" w:hAnsiTheme="majorHAnsi"/>
          <w:sz w:val="22"/>
          <w:szCs w:val="22"/>
        </w:rPr>
        <w:t xml:space="preserve"> D, </w:t>
      </w:r>
      <w:proofErr w:type="spellStart"/>
      <w:r w:rsidRPr="00B54CC7">
        <w:rPr>
          <w:rFonts w:asciiTheme="majorHAnsi" w:hAnsiTheme="majorHAnsi"/>
          <w:sz w:val="22"/>
          <w:szCs w:val="22"/>
        </w:rPr>
        <w:t>Gentili</w:t>
      </w:r>
      <w:proofErr w:type="spellEnd"/>
      <w:r w:rsidRPr="00B54CC7">
        <w:rPr>
          <w:rFonts w:asciiTheme="majorHAnsi" w:hAnsiTheme="majorHAnsi"/>
          <w:sz w:val="22"/>
          <w:szCs w:val="22"/>
        </w:rPr>
        <w:t xml:space="preserve"> C, Pan Z, u. a. Selective aberrant functional connectivity of resting state networks in social anxiety disorder. Neuroimage. 1. </w:t>
      </w:r>
      <w:proofErr w:type="spellStart"/>
      <w:r w:rsidRPr="00B54CC7">
        <w:rPr>
          <w:rFonts w:asciiTheme="majorHAnsi" w:hAnsiTheme="majorHAnsi"/>
          <w:sz w:val="22"/>
          <w:szCs w:val="22"/>
        </w:rPr>
        <w:t>Oktober</w:t>
      </w:r>
      <w:proofErr w:type="spellEnd"/>
      <w:r w:rsidRPr="00B54CC7">
        <w:rPr>
          <w:rFonts w:asciiTheme="majorHAnsi" w:hAnsiTheme="majorHAnsi"/>
          <w:sz w:val="22"/>
          <w:szCs w:val="22"/>
        </w:rPr>
        <w:t xml:space="preserve"> 2010;52(4):1549–58.</w:t>
      </w:r>
    </w:p>
    <w:p w14:paraId="44EF0C8A" w14:textId="77777777" w:rsidR="00B54CC7" w:rsidRPr="00B54CC7" w:rsidRDefault="00B54CC7" w:rsidP="00947EA5">
      <w:pPr>
        <w:spacing w:line="240" w:lineRule="auto"/>
        <w:ind w:left="284" w:hanging="284"/>
        <w:jc w:val="right"/>
        <w:rPr>
          <w:rFonts w:asciiTheme="majorHAnsi" w:hAnsiTheme="majorHAnsi"/>
          <w:sz w:val="22"/>
          <w:szCs w:val="22"/>
        </w:rPr>
      </w:pPr>
    </w:p>
    <w:p w14:paraId="26238A7E" w14:textId="21C0EAF1" w:rsidR="00947EA5" w:rsidRPr="00B54CC7" w:rsidRDefault="00947EA5" w:rsidP="00B54CC7">
      <w:pPr>
        <w:spacing w:line="240" w:lineRule="auto"/>
        <w:ind w:left="284" w:hanging="284"/>
        <w:rPr>
          <w:rFonts w:asciiTheme="majorHAnsi" w:hAnsiTheme="majorHAnsi"/>
          <w:sz w:val="22"/>
          <w:szCs w:val="22"/>
        </w:rPr>
      </w:pPr>
      <w:r w:rsidRPr="00B54CC7">
        <w:rPr>
          <w:rFonts w:asciiTheme="majorHAnsi" w:hAnsiTheme="majorHAnsi"/>
          <w:sz w:val="22"/>
          <w:szCs w:val="22"/>
        </w:rPr>
        <w:t xml:space="preserve">17.Lai CH, Wu YT. The alterations in inter-hemispheric functional coordination of patients with panic disorder: The findings in the posterior sub-network of default mode network. Journal of Affective Disorders. September </w:t>
      </w:r>
      <w:proofErr w:type="gramStart"/>
      <w:r w:rsidRPr="00B54CC7">
        <w:rPr>
          <w:rFonts w:asciiTheme="majorHAnsi" w:hAnsiTheme="majorHAnsi"/>
          <w:sz w:val="22"/>
          <w:szCs w:val="22"/>
        </w:rPr>
        <w:t>2014;166:279</w:t>
      </w:r>
      <w:proofErr w:type="gramEnd"/>
      <w:r w:rsidRPr="00B54CC7">
        <w:rPr>
          <w:rFonts w:asciiTheme="majorHAnsi" w:hAnsiTheme="majorHAnsi"/>
          <w:sz w:val="22"/>
          <w:szCs w:val="22"/>
        </w:rPr>
        <w:t>–84.</w:t>
      </w:r>
    </w:p>
    <w:p w14:paraId="2BE29312" w14:textId="77777777" w:rsidR="00B54CC7" w:rsidRPr="00B54CC7" w:rsidRDefault="00B54CC7" w:rsidP="00947EA5">
      <w:pPr>
        <w:spacing w:line="240" w:lineRule="auto"/>
        <w:ind w:left="284" w:hanging="284"/>
        <w:jc w:val="right"/>
        <w:rPr>
          <w:rFonts w:asciiTheme="majorHAnsi" w:hAnsiTheme="majorHAnsi"/>
          <w:sz w:val="22"/>
          <w:szCs w:val="22"/>
        </w:rPr>
      </w:pPr>
    </w:p>
    <w:p w14:paraId="4F566BCB" w14:textId="2E30E298" w:rsidR="00947EA5" w:rsidRPr="00B54CC7" w:rsidRDefault="00947EA5" w:rsidP="00B54CC7">
      <w:pPr>
        <w:spacing w:line="240" w:lineRule="auto"/>
        <w:ind w:left="284" w:hanging="284"/>
        <w:rPr>
          <w:rFonts w:asciiTheme="majorHAnsi" w:hAnsiTheme="majorHAnsi"/>
          <w:sz w:val="22"/>
          <w:szCs w:val="22"/>
        </w:rPr>
      </w:pPr>
      <w:r w:rsidRPr="00B54CC7">
        <w:rPr>
          <w:rFonts w:asciiTheme="majorHAnsi" w:hAnsiTheme="majorHAnsi"/>
          <w:sz w:val="22"/>
          <w:szCs w:val="22"/>
        </w:rPr>
        <w:t xml:space="preserve">18.Lai CH, Wu YT. Patterns of fractional amplitude of low-frequency oscillations in </w:t>
      </w:r>
      <w:proofErr w:type="spellStart"/>
      <w:r w:rsidRPr="00B54CC7">
        <w:rPr>
          <w:rFonts w:asciiTheme="majorHAnsi" w:hAnsiTheme="majorHAnsi"/>
          <w:sz w:val="22"/>
          <w:szCs w:val="22"/>
        </w:rPr>
        <w:t>occipito</w:t>
      </w:r>
      <w:proofErr w:type="spellEnd"/>
      <w:r w:rsidRPr="00B54CC7">
        <w:rPr>
          <w:rFonts w:asciiTheme="majorHAnsi" w:hAnsiTheme="majorHAnsi"/>
          <w:sz w:val="22"/>
          <w:szCs w:val="22"/>
        </w:rPr>
        <w:t>-</w:t>
      </w:r>
      <w:proofErr w:type="spellStart"/>
      <w:r w:rsidRPr="00B54CC7">
        <w:rPr>
          <w:rFonts w:asciiTheme="majorHAnsi" w:hAnsiTheme="majorHAnsi"/>
          <w:sz w:val="22"/>
          <w:szCs w:val="22"/>
        </w:rPr>
        <w:t>striato</w:t>
      </w:r>
      <w:proofErr w:type="spellEnd"/>
      <w:r w:rsidRPr="00B54CC7">
        <w:rPr>
          <w:rFonts w:asciiTheme="majorHAnsi" w:hAnsiTheme="majorHAnsi"/>
          <w:sz w:val="22"/>
          <w:szCs w:val="22"/>
        </w:rPr>
        <w:t xml:space="preserve">-thalamic regions of first-episode drug-naïve panic disorder. Journal of Affective Disorders. </w:t>
      </w:r>
      <w:proofErr w:type="spellStart"/>
      <w:r w:rsidRPr="00B54CC7">
        <w:rPr>
          <w:rFonts w:asciiTheme="majorHAnsi" w:hAnsiTheme="majorHAnsi"/>
          <w:sz w:val="22"/>
          <w:szCs w:val="22"/>
        </w:rPr>
        <w:t>Dezember</w:t>
      </w:r>
      <w:proofErr w:type="spellEnd"/>
      <w:r w:rsidRPr="00B54CC7">
        <w:rPr>
          <w:rFonts w:asciiTheme="majorHAnsi" w:hAnsiTheme="majorHAnsi"/>
          <w:sz w:val="22"/>
          <w:szCs w:val="22"/>
        </w:rPr>
        <w:t xml:space="preserve"> 2012;142(1–3):180–5.</w:t>
      </w:r>
    </w:p>
    <w:p w14:paraId="3AB49987" w14:textId="77777777" w:rsidR="00B54CC7" w:rsidRPr="00B54CC7" w:rsidRDefault="00B54CC7" w:rsidP="00947EA5">
      <w:pPr>
        <w:spacing w:line="240" w:lineRule="auto"/>
        <w:ind w:left="284" w:hanging="284"/>
        <w:jc w:val="right"/>
        <w:rPr>
          <w:rFonts w:asciiTheme="majorHAnsi" w:hAnsiTheme="majorHAnsi"/>
          <w:sz w:val="22"/>
          <w:szCs w:val="22"/>
        </w:rPr>
      </w:pPr>
    </w:p>
    <w:p w14:paraId="550EC7DA" w14:textId="5B606973" w:rsidR="00947EA5" w:rsidRPr="00B54CC7" w:rsidRDefault="00947EA5" w:rsidP="00B54CC7">
      <w:pPr>
        <w:spacing w:line="240" w:lineRule="auto"/>
        <w:ind w:left="284" w:hanging="284"/>
        <w:rPr>
          <w:rFonts w:asciiTheme="majorHAnsi" w:hAnsiTheme="majorHAnsi"/>
          <w:sz w:val="22"/>
          <w:szCs w:val="22"/>
        </w:rPr>
      </w:pPr>
      <w:r w:rsidRPr="00C54D51">
        <w:rPr>
          <w:rFonts w:asciiTheme="majorHAnsi" w:hAnsiTheme="majorHAnsi"/>
          <w:sz w:val="22"/>
          <w:szCs w:val="22"/>
          <w:lang w:val="en-GB"/>
        </w:rPr>
        <w:t xml:space="preserve">19.Klumpp H, </w:t>
      </w:r>
      <w:proofErr w:type="spellStart"/>
      <w:r w:rsidRPr="00C54D51">
        <w:rPr>
          <w:rFonts w:asciiTheme="majorHAnsi" w:hAnsiTheme="majorHAnsi"/>
          <w:sz w:val="22"/>
          <w:szCs w:val="22"/>
          <w:lang w:val="en-GB"/>
        </w:rPr>
        <w:t>Keutmann</w:t>
      </w:r>
      <w:proofErr w:type="spellEnd"/>
      <w:r w:rsidRPr="00C54D51">
        <w:rPr>
          <w:rFonts w:asciiTheme="majorHAnsi" w:hAnsiTheme="majorHAnsi"/>
          <w:sz w:val="22"/>
          <w:szCs w:val="22"/>
          <w:lang w:val="en-GB"/>
        </w:rPr>
        <w:t xml:space="preserve"> MK, Fitzgerald DA, Shankman SA, Phan KL. </w:t>
      </w:r>
      <w:r w:rsidRPr="00B54CC7">
        <w:rPr>
          <w:rFonts w:asciiTheme="majorHAnsi" w:hAnsiTheme="majorHAnsi"/>
          <w:sz w:val="22"/>
          <w:szCs w:val="22"/>
        </w:rPr>
        <w:t xml:space="preserve">Resting state amygdala-prefrontal connectivity predicts symptom change after cognitive behavioral therapy in generalized social anxiety disorder. Biol Mood Anxiety </w:t>
      </w:r>
      <w:proofErr w:type="spellStart"/>
      <w:r w:rsidRPr="00B54CC7">
        <w:rPr>
          <w:rFonts w:asciiTheme="majorHAnsi" w:hAnsiTheme="majorHAnsi"/>
          <w:sz w:val="22"/>
          <w:szCs w:val="22"/>
        </w:rPr>
        <w:t>Disord</w:t>
      </w:r>
      <w:proofErr w:type="spellEnd"/>
      <w:r w:rsidRPr="00B54CC7">
        <w:rPr>
          <w:rFonts w:asciiTheme="majorHAnsi" w:hAnsiTheme="majorHAnsi"/>
          <w:sz w:val="22"/>
          <w:szCs w:val="22"/>
        </w:rPr>
        <w:t xml:space="preserve">. </w:t>
      </w:r>
      <w:proofErr w:type="spellStart"/>
      <w:r w:rsidRPr="00B54CC7">
        <w:rPr>
          <w:rFonts w:asciiTheme="majorHAnsi" w:hAnsiTheme="majorHAnsi"/>
          <w:sz w:val="22"/>
          <w:szCs w:val="22"/>
        </w:rPr>
        <w:t>Dezember</w:t>
      </w:r>
      <w:proofErr w:type="spellEnd"/>
      <w:r w:rsidRPr="00B54CC7">
        <w:rPr>
          <w:rFonts w:asciiTheme="majorHAnsi" w:hAnsiTheme="majorHAnsi"/>
          <w:sz w:val="22"/>
          <w:szCs w:val="22"/>
        </w:rPr>
        <w:t xml:space="preserve"> 2014;4(1):14.</w:t>
      </w:r>
    </w:p>
    <w:p w14:paraId="33DF9D9A" w14:textId="77777777" w:rsidR="00B54CC7" w:rsidRDefault="00B54CC7" w:rsidP="00947EA5">
      <w:pPr>
        <w:spacing w:line="240" w:lineRule="auto"/>
        <w:ind w:left="284" w:hanging="284"/>
        <w:jc w:val="right"/>
        <w:rPr>
          <w:rFonts w:asciiTheme="majorHAnsi" w:hAnsiTheme="majorHAnsi"/>
          <w:sz w:val="22"/>
          <w:szCs w:val="22"/>
        </w:rPr>
      </w:pPr>
    </w:p>
    <w:p w14:paraId="65AA08A6" w14:textId="24ADD96A" w:rsidR="00947EA5" w:rsidRPr="00B54CC7" w:rsidRDefault="00947EA5" w:rsidP="00B54CC7">
      <w:pPr>
        <w:spacing w:line="240" w:lineRule="auto"/>
        <w:ind w:left="284" w:hanging="284"/>
        <w:rPr>
          <w:rFonts w:asciiTheme="majorHAnsi" w:hAnsiTheme="majorHAnsi"/>
          <w:sz w:val="22"/>
          <w:szCs w:val="22"/>
        </w:rPr>
      </w:pPr>
      <w:r w:rsidRPr="00EB7BAF">
        <w:rPr>
          <w:rFonts w:asciiTheme="majorHAnsi" w:hAnsiTheme="majorHAnsi"/>
          <w:sz w:val="22"/>
          <w:szCs w:val="22"/>
          <w:lang w:val="de-DE"/>
        </w:rPr>
        <w:t xml:space="preserve">20.Jung YH, Shin JE, Lee YI, Jang JH, Jo HJ, Choi SH. </w:t>
      </w:r>
      <w:r w:rsidRPr="00B54CC7">
        <w:rPr>
          <w:rFonts w:asciiTheme="majorHAnsi" w:hAnsiTheme="majorHAnsi"/>
          <w:sz w:val="22"/>
          <w:szCs w:val="22"/>
        </w:rPr>
        <w:t xml:space="preserve">Altered Amygdala Resting-State Functional Connectivity and Hemispheric Asymmetry in Patients </w:t>
      </w:r>
      <w:proofErr w:type="gramStart"/>
      <w:r w:rsidRPr="00B54CC7">
        <w:rPr>
          <w:rFonts w:asciiTheme="majorHAnsi" w:hAnsiTheme="majorHAnsi"/>
          <w:sz w:val="22"/>
          <w:szCs w:val="22"/>
        </w:rPr>
        <w:t>With</w:t>
      </w:r>
      <w:proofErr w:type="gramEnd"/>
      <w:r w:rsidRPr="00B54CC7">
        <w:rPr>
          <w:rFonts w:asciiTheme="majorHAnsi" w:hAnsiTheme="majorHAnsi"/>
          <w:sz w:val="22"/>
          <w:szCs w:val="22"/>
        </w:rPr>
        <w:t xml:space="preserve"> Social Anxiety Disorder. Front Psychiatry. 26. April 2018;9:164.</w:t>
      </w:r>
    </w:p>
    <w:p w14:paraId="42C2908D" w14:textId="77777777" w:rsidR="00B54CC7" w:rsidRDefault="00B54CC7" w:rsidP="00947EA5">
      <w:pPr>
        <w:spacing w:line="240" w:lineRule="auto"/>
        <w:ind w:left="284" w:hanging="284"/>
        <w:jc w:val="right"/>
        <w:rPr>
          <w:rFonts w:asciiTheme="majorHAnsi" w:hAnsiTheme="majorHAnsi"/>
          <w:sz w:val="22"/>
          <w:szCs w:val="22"/>
        </w:rPr>
      </w:pPr>
    </w:p>
    <w:p w14:paraId="65F31E48" w14:textId="3D30460B" w:rsidR="00947EA5" w:rsidRPr="00B54CC7" w:rsidRDefault="00947EA5" w:rsidP="00B54CC7">
      <w:pPr>
        <w:spacing w:line="240" w:lineRule="auto"/>
        <w:ind w:left="284" w:hanging="284"/>
        <w:rPr>
          <w:rFonts w:asciiTheme="majorHAnsi" w:hAnsiTheme="majorHAnsi"/>
          <w:sz w:val="22"/>
          <w:szCs w:val="22"/>
        </w:rPr>
      </w:pPr>
      <w:r w:rsidRPr="00B54CC7">
        <w:rPr>
          <w:rFonts w:asciiTheme="majorHAnsi" w:hAnsiTheme="majorHAnsi"/>
          <w:sz w:val="22"/>
          <w:szCs w:val="22"/>
        </w:rPr>
        <w:t>21.Hang Y, Zhong Y, Zhang G, Wu Z, Kong J, Wang Q, u. a. Altered spontaneous neural activity in frontal and visual regions in patients with acrophobia. Journal of Affective Disorders. 15. April 2022;303:340–5.</w:t>
      </w:r>
    </w:p>
    <w:p w14:paraId="78DD63BC" w14:textId="77777777" w:rsidR="00B54CC7" w:rsidRDefault="00B54CC7" w:rsidP="00B54CC7">
      <w:pPr>
        <w:spacing w:line="240" w:lineRule="auto"/>
        <w:ind w:left="284" w:hanging="284"/>
        <w:rPr>
          <w:rFonts w:asciiTheme="majorHAnsi" w:hAnsiTheme="majorHAnsi"/>
          <w:sz w:val="22"/>
          <w:szCs w:val="22"/>
        </w:rPr>
      </w:pPr>
    </w:p>
    <w:p w14:paraId="621A7541" w14:textId="30E268DB" w:rsidR="00947EA5" w:rsidRPr="00B54CC7" w:rsidRDefault="00947EA5" w:rsidP="00B54CC7">
      <w:pPr>
        <w:spacing w:line="240" w:lineRule="auto"/>
        <w:ind w:left="284" w:hanging="284"/>
        <w:rPr>
          <w:rFonts w:asciiTheme="majorHAnsi" w:hAnsiTheme="majorHAnsi"/>
          <w:sz w:val="22"/>
          <w:szCs w:val="22"/>
        </w:rPr>
      </w:pPr>
      <w:r w:rsidRPr="00B54CC7">
        <w:rPr>
          <w:rFonts w:asciiTheme="majorHAnsi" w:hAnsiTheme="majorHAnsi"/>
          <w:sz w:val="22"/>
          <w:szCs w:val="22"/>
        </w:rPr>
        <w:t xml:space="preserve">22.Hahn A, Stein P, </w:t>
      </w:r>
      <w:proofErr w:type="spellStart"/>
      <w:r w:rsidRPr="00B54CC7">
        <w:rPr>
          <w:rFonts w:asciiTheme="majorHAnsi" w:hAnsiTheme="majorHAnsi"/>
          <w:sz w:val="22"/>
          <w:szCs w:val="22"/>
        </w:rPr>
        <w:t>Windischberger</w:t>
      </w:r>
      <w:proofErr w:type="spellEnd"/>
      <w:r w:rsidRPr="00B54CC7">
        <w:rPr>
          <w:rFonts w:asciiTheme="majorHAnsi" w:hAnsiTheme="majorHAnsi"/>
          <w:sz w:val="22"/>
          <w:szCs w:val="22"/>
        </w:rPr>
        <w:t xml:space="preserve"> C, </w:t>
      </w:r>
      <w:proofErr w:type="spellStart"/>
      <w:r w:rsidRPr="00B54CC7">
        <w:rPr>
          <w:rFonts w:asciiTheme="majorHAnsi" w:hAnsiTheme="majorHAnsi"/>
          <w:sz w:val="22"/>
          <w:szCs w:val="22"/>
        </w:rPr>
        <w:t>Weissenbacher</w:t>
      </w:r>
      <w:proofErr w:type="spellEnd"/>
      <w:r w:rsidRPr="00B54CC7">
        <w:rPr>
          <w:rFonts w:asciiTheme="majorHAnsi" w:hAnsiTheme="majorHAnsi"/>
          <w:sz w:val="22"/>
          <w:szCs w:val="22"/>
        </w:rPr>
        <w:t xml:space="preserve"> A, </w:t>
      </w:r>
      <w:proofErr w:type="spellStart"/>
      <w:r w:rsidRPr="00B54CC7">
        <w:rPr>
          <w:rFonts w:asciiTheme="majorHAnsi" w:hAnsiTheme="majorHAnsi"/>
          <w:sz w:val="22"/>
          <w:szCs w:val="22"/>
        </w:rPr>
        <w:t>Spindelegger</w:t>
      </w:r>
      <w:proofErr w:type="spellEnd"/>
      <w:r w:rsidRPr="00B54CC7">
        <w:rPr>
          <w:rFonts w:asciiTheme="majorHAnsi" w:hAnsiTheme="majorHAnsi"/>
          <w:sz w:val="22"/>
          <w:szCs w:val="22"/>
        </w:rPr>
        <w:t xml:space="preserve"> C, Moser E, u. a. Reduced resting-state functional connectivity between amygdala and orbitofrontal cortex in social anxiety disorder. </w:t>
      </w:r>
      <w:proofErr w:type="spellStart"/>
      <w:r w:rsidRPr="00B54CC7">
        <w:rPr>
          <w:rFonts w:asciiTheme="majorHAnsi" w:hAnsiTheme="majorHAnsi"/>
          <w:sz w:val="22"/>
          <w:szCs w:val="22"/>
        </w:rPr>
        <w:t>NeuroImage</w:t>
      </w:r>
      <w:proofErr w:type="spellEnd"/>
      <w:r w:rsidRPr="00B54CC7">
        <w:rPr>
          <w:rFonts w:asciiTheme="majorHAnsi" w:hAnsiTheme="majorHAnsi"/>
          <w:sz w:val="22"/>
          <w:szCs w:val="22"/>
        </w:rPr>
        <w:t xml:space="preserve">. </w:t>
      </w:r>
      <w:proofErr w:type="spellStart"/>
      <w:r w:rsidRPr="00B54CC7">
        <w:rPr>
          <w:rFonts w:asciiTheme="majorHAnsi" w:hAnsiTheme="majorHAnsi"/>
          <w:sz w:val="22"/>
          <w:szCs w:val="22"/>
        </w:rPr>
        <w:t>Juni</w:t>
      </w:r>
      <w:proofErr w:type="spellEnd"/>
      <w:r w:rsidRPr="00B54CC7">
        <w:rPr>
          <w:rFonts w:asciiTheme="majorHAnsi" w:hAnsiTheme="majorHAnsi"/>
          <w:sz w:val="22"/>
          <w:szCs w:val="22"/>
        </w:rPr>
        <w:t xml:space="preserve"> 2011;56(3):881–9.</w:t>
      </w:r>
    </w:p>
    <w:p w14:paraId="498402E3" w14:textId="77777777" w:rsidR="00B54CC7" w:rsidRDefault="00B54CC7" w:rsidP="00947EA5">
      <w:pPr>
        <w:spacing w:line="240" w:lineRule="auto"/>
        <w:ind w:left="284" w:hanging="284"/>
        <w:jc w:val="right"/>
        <w:rPr>
          <w:rFonts w:asciiTheme="majorHAnsi" w:hAnsiTheme="majorHAnsi"/>
          <w:sz w:val="22"/>
          <w:szCs w:val="22"/>
        </w:rPr>
      </w:pPr>
    </w:p>
    <w:p w14:paraId="26EF6B4C" w14:textId="686F9215" w:rsidR="00947EA5" w:rsidRPr="00B54CC7" w:rsidRDefault="00947EA5" w:rsidP="00B54CC7">
      <w:pPr>
        <w:spacing w:line="240" w:lineRule="auto"/>
        <w:ind w:left="284" w:hanging="284"/>
        <w:rPr>
          <w:rFonts w:asciiTheme="majorHAnsi" w:hAnsiTheme="majorHAnsi"/>
          <w:sz w:val="22"/>
          <w:szCs w:val="22"/>
        </w:rPr>
      </w:pPr>
      <w:r w:rsidRPr="00B54CC7">
        <w:rPr>
          <w:rFonts w:asciiTheme="majorHAnsi" w:hAnsiTheme="majorHAnsi"/>
          <w:sz w:val="22"/>
          <w:szCs w:val="22"/>
        </w:rPr>
        <w:t xml:space="preserve">23.Geiger MJ, </w:t>
      </w:r>
      <w:proofErr w:type="spellStart"/>
      <w:r w:rsidRPr="00B54CC7">
        <w:rPr>
          <w:rFonts w:asciiTheme="majorHAnsi" w:hAnsiTheme="majorHAnsi"/>
          <w:sz w:val="22"/>
          <w:szCs w:val="22"/>
        </w:rPr>
        <w:t>Domschke</w:t>
      </w:r>
      <w:proofErr w:type="spellEnd"/>
      <w:r w:rsidRPr="00B54CC7">
        <w:rPr>
          <w:rFonts w:asciiTheme="majorHAnsi" w:hAnsiTheme="majorHAnsi"/>
          <w:sz w:val="22"/>
          <w:szCs w:val="22"/>
        </w:rPr>
        <w:t xml:space="preserve"> K, </w:t>
      </w:r>
      <w:proofErr w:type="spellStart"/>
      <w:r w:rsidRPr="00B54CC7">
        <w:rPr>
          <w:rFonts w:asciiTheme="majorHAnsi" w:hAnsiTheme="majorHAnsi"/>
          <w:sz w:val="22"/>
          <w:szCs w:val="22"/>
        </w:rPr>
        <w:t>Ipser</w:t>
      </w:r>
      <w:proofErr w:type="spellEnd"/>
      <w:r w:rsidRPr="00B54CC7">
        <w:rPr>
          <w:rFonts w:asciiTheme="majorHAnsi" w:hAnsiTheme="majorHAnsi"/>
          <w:sz w:val="22"/>
          <w:szCs w:val="22"/>
        </w:rPr>
        <w:t xml:space="preserve"> J, </w:t>
      </w:r>
      <w:proofErr w:type="spellStart"/>
      <w:r w:rsidRPr="00B54CC7">
        <w:rPr>
          <w:rFonts w:asciiTheme="majorHAnsi" w:hAnsiTheme="majorHAnsi"/>
          <w:sz w:val="22"/>
          <w:szCs w:val="22"/>
        </w:rPr>
        <w:t>Hattingh</w:t>
      </w:r>
      <w:proofErr w:type="spellEnd"/>
      <w:r w:rsidRPr="00B54CC7">
        <w:rPr>
          <w:rFonts w:asciiTheme="majorHAnsi" w:hAnsiTheme="majorHAnsi"/>
          <w:sz w:val="22"/>
          <w:szCs w:val="22"/>
        </w:rPr>
        <w:t xml:space="preserve"> C, Baldwin DS, Lochner C, u. a. Altered executive control network resting-state connectivity in social anxiety disorder. The World Journal of Biological Psychiatry. 2. </w:t>
      </w:r>
      <w:proofErr w:type="spellStart"/>
      <w:r w:rsidRPr="00B54CC7">
        <w:rPr>
          <w:rFonts w:asciiTheme="majorHAnsi" w:hAnsiTheme="majorHAnsi"/>
          <w:sz w:val="22"/>
          <w:szCs w:val="22"/>
        </w:rPr>
        <w:t>Januar</w:t>
      </w:r>
      <w:proofErr w:type="spellEnd"/>
      <w:r w:rsidRPr="00B54CC7">
        <w:rPr>
          <w:rFonts w:asciiTheme="majorHAnsi" w:hAnsiTheme="majorHAnsi"/>
          <w:sz w:val="22"/>
          <w:szCs w:val="22"/>
        </w:rPr>
        <w:t xml:space="preserve"> 2016;17(1):47–57.</w:t>
      </w:r>
    </w:p>
    <w:p w14:paraId="20426331" w14:textId="77777777" w:rsidR="00B54CC7" w:rsidRDefault="00B54CC7" w:rsidP="00947EA5">
      <w:pPr>
        <w:spacing w:line="240" w:lineRule="auto"/>
        <w:ind w:left="284" w:hanging="284"/>
        <w:jc w:val="right"/>
        <w:rPr>
          <w:rFonts w:asciiTheme="majorHAnsi" w:hAnsiTheme="majorHAnsi"/>
          <w:sz w:val="22"/>
          <w:szCs w:val="22"/>
        </w:rPr>
      </w:pPr>
    </w:p>
    <w:p w14:paraId="326A96AE" w14:textId="2DE4244C" w:rsidR="00947EA5" w:rsidRPr="00B54CC7" w:rsidRDefault="00947EA5" w:rsidP="00B54CC7">
      <w:pPr>
        <w:spacing w:line="240" w:lineRule="auto"/>
        <w:ind w:left="284" w:hanging="284"/>
        <w:rPr>
          <w:rFonts w:asciiTheme="majorHAnsi" w:hAnsiTheme="majorHAnsi"/>
          <w:sz w:val="22"/>
          <w:szCs w:val="22"/>
        </w:rPr>
      </w:pPr>
      <w:r w:rsidRPr="00C54D51">
        <w:rPr>
          <w:rFonts w:asciiTheme="majorHAnsi" w:hAnsiTheme="majorHAnsi"/>
          <w:sz w:val="22"/>
          <w:szCs w:val="22"/>
          <w:lang w:val="en-GB"/>
        </w:rPr>
        <w:t xml:space="preserve">24.Fitzgerald JM, </w:t>
      </w:r>
      <w:proofErr w:type="spellStart"/>
      <w:r w:rsidRPr="00C54D51">
        <w:rPr>
          <w:rFonts w:asciiTheme="majorHAnsi" w:hAnsiTheme="majorHAnsi"/>
          <w:sz w:val="22"/>
          <w:szCs w:val="22"/>
          <w:lang w:val="en-GB"/>
        </w:rPr>
        <w:t>Klumpp</w:t>
      </w:r>
      <w:proofErr w:type="spellEnd"/>
      <w:r w:rsidRPr="00C54D51">
        <w:rPr>
          <w:rFonts w:asciiTheme="majorHAnsi" w:hAnsiTheme="majorHAnsi"/>
          <w:sz w:val="22"/>
          <w:szCs w:val="22"/>
          <w:lang w:val="en-GB"/>
        </w:rPr>
        <w:t xml:space="preserve"> H, </w:t>
      </w:r>
      <w:proofErr w:type="spellStart"/>
      <w:r w:rsidRPr="00C54D51">
        <w:rPr>
          <w:rFonts w:asciiTheme="majorHAnsi" w:hAnsiTheme="majorHAnsi"/>
          <w:sz w:val="22"/>
          <w:szCs w:val="22"/>
          <w:lang w:val="en-GB"/>
        </w:rPr>
        <w:t>Langenecker</w:t>
      </w:r>
      <w:proofErr w:type="spellEnd"/>
      <w:r w:rsidRPr="00C54D51">
        <w:rPr>
          <w:rFonts w:asciiTheme="majorHAnsi" w:hAnsiTheme="majorHAnsi"/>
          <w:sz w:val="22"/>
          <w:szCs w:val="22"/>
          <w:lang w:val="en-GB"/>
        </w:rPr>
        <w:t xml:space="preserve"> S, Phan KL. </w:t>
      </w:r>
      <w:r w:rsidRPr="00B54CC7">
        <w:rPr>
          <w:rFonts w:asciiTheme="majorHAnsi" w:hAnsiTheme="majorHAnsi"/>
          <w:sz w:val="22"/>
          <w:szCs w:val="22"/>
        </w:rPr>
        <w:t>Transdiagnostic Neural Correlates of Volitional Emotion Regulation in Anxiety and Depression. Depress Anxiety. Mai 2019;36(5):453–64.</w:t>
      </w:r>
    </w:p>
    <w:p w14:paraId="095A0DC1" w14:textId="77777777" w:rsidR="00B54CC7" w:rsidRDefault="00B54CC7" w:rsidP="00947EA5">
      <w:pPr>
        <w:spacing w:line="240" w:lineRule="auto"/>
        <w:ind w:left="284" w:hanging="284"/>
        <w:jc w:val="right"/>
        <w:rPr>
          <w:rFonts w:asciiTheme="majorHAnsi" w:hAnsiTheme="majorHAnsi"/>
          <w:sz w:val="22"/>
          <w:szCs w:val="22"/>
        </w:rPr>
      </w:pPr>
    </w:p>
    <w:p w14:paraId="6B95D405" w14:textId="5ECE5969" w:rsidR="00947EA5" w:rsidRPr="00B54CC7" w:rsidRDefault="00947EA5" w:rsidP="00B54CC7">
      <w:pPr>
        <w:spacing w:line="240" w:lineRule="auto"/>
        <w:ind w:left="284" w:hanging="284"/>
        <w:rPr>
          <w:rFonts w:asciiTheme="majorHAnsi" w:hAnsiTheme="majorHAnsi"/>
          <w:sz w:val="22"/>
          <w:szCs w:val="22"/>
        </w:rPr>
      </w:pPr>
      <w:r w:rsidRPr="00B54CC7">
        <w:rPr>
          <w:rFonts w:asciiTheme="majorHAnsi" w:hAnsiTheme="majorHAnsi"/>
          <w:sz w:val="22"/>
          <w:szCs w:val="22"/>
        </w:rPr>
        <w:t xml:space="preserve">25.Dodhia S, </w:t>
      </w:r>
      <w:proofErr w:type="spellStart"/>
      <w:r w:rsidRPr="00B54CC7">
        <w:rPr>
          <w:rFonts w:asciiTheme="majorHAnsi" w:hAnsiTheme="majorHAnsi"/>
          <w:sz w:val="22"/>
          <w:szCs w:val="22"/>
        </w:rPr>
        <w:t>Hosanagar</w:t>
      </w:r>
      <w:proofErr w:type="spellEnd"/>
      <w:r w:rsidRPr="00B54CC7">
        <w:rPr>
          <w:rFonts w:asciiTheme="majorHAnsi" w:hAnsiTheme="majorHAnsi"/>
          <w:sz w:val="22"/>
          <w:szCs w:val="22"/>
        </w:rPr>
        <w:t xml:space="preserve"> A, Fitzgerald DA, Labuschagne I, Wood AG, Nathan PJ, u. a. Modulation of Resting-State Amygdala-Frontal Functional Connectivity by Oxytocin in Generalized Social Anxiety Disorder. </w:t>
      </w:r>
      <w:proofErr w:type="spellStart"/>
      <w:r w:rsidRPr="00B54CC7">
        <w:rPr>
          <w:rFonts w:asciiTheme="majorHAnsi" w:hAnsiTheme="majorHAnsi"/>
          <w:sz w:val="22"/>
          <w:szCs w:val="22"/>
        </w:rPr>
        <w:t>Neuropsychopharmacol</w:t>
      </w:r>
      <w:proofErr w:type="spellEnd"/>
      <w:r w:rsidRPr="00B54CC7">
        <w:rPr>
          <w:rFonts w:asciiTheme="majorHAnsi" w:hAnsiTheme="majorHAnsi"/>
          <w:sz w:val="22"/>
          <w:szCs w:val="22"/>
        </w:rPr>
        <w:t>. August 2014;39(9):2061–9.</w:t>
      </w:r>
    </w:p>
    <w:p w14:paraId="65EF233A" w14:textId="77777777" w:rsidR="00B54CC7" w:rsidRDefault="00B54CC7" w:rsidP="00947EA5">
      <w:pPr>
        <w:spacing w:line="240" w:lineRule="auto"/>
        <w:ind w:left="284" w:hanging="284"/>
        <w:jc w:val="right"/>
        <w:rPr>
          <w:rFonts w:asciiTheme="majorHAnsi" w:hAnsiTheme="majorHAnsi"/>
          <w:sz w:val="22"/>
          <w:szCs w:val="22"/>
        </w:rPr>
      </w:pPr>
    </w:p>
    <w:p w14:paraId="3821AEB1" w14:textId="222760C8" w:rsidR="00947EA5" w:rsidRPr="00B54CC7" w:rsidRDefault="00947EA5" w:rsidP="00B54CC7">
      <w:pPr>
        <w:spacing w:line="240" w:lineRule="auto"/>
        <w:ind w:left="284" w:hanging="284"/>
        <w:rPr>
          <w:rFonts w:asciiTheme="majorHAnsi" w:hAnsiTheme="majorHAnsi"/>
          <w:sz w:val="22"/>
          <w:szCs w:val="22"/>
        </w:rPr>
      </w:pPr>
      <w:r w:rsidRPr="00B54CC7">
        <w:rPr>
          <w:rFonts w:asciiTheme="majorHAnsi" w:hAnsiTheme="majorHAnsi"/>
          <w:sz w:val="22"/>
          <w:szCs w:val="22"/>
        </w:rPr>
        <w:t xml:space="preserve">26.Ding J, Chen H, </w:t>
      </w:r>
      <w:proofErr w:type="spellStart"/>
      <w:r w:rsidRPr="00B54CC7">
        <w:rPr>
          <w:rFonts w:asciiTheme="majorHAnsi" w:hAnsiTheme="majorHAnsi"/>
          <w:sz w:val="22"/>
          <w:szCs w:val="22"/>
        </w:rPr>
        <w:t>Qiu</w:t>
      </w:r>
      <w:proofErr w:type="spellEnd"/>
      <w:r w:rsidRPr="00B54CC7">
        <w:rPr>
          <w:rFonts w:asciiTheme="majorHAnsi" w:hAnsiTheme="majorHAnsi"/>
          <w:sz w:val="22"/>
          <w:szCs w:val="22"/>
        </w:rPr>
        <w:t xml:space="preserve"> C, Liao W, Warwick JM, </w:t>
      </w:r>
      <w:proofErr w:type="spellStart"/>
      <w:r w:rsidRPr="00B54CC7">
        <w:rPr>
          <w:rFonts w:asciiTheme="majorHAnsi" w:hAnsiTheme="majorHAnsi"/>
          <w:sz w:val="22"/>
          <w:szCs w:val="22"/>
        </w:rPr>
        <w:t>Duan</w:t>
      </w:r>
      <w:proofErr w:type="spellEnd"/>
      <w:r w:rsidRPr="00B54CC7">
        <w:rPr>
          <w:rFonts w:asciiTheme="majorHAnsi" w:hAnsiTheme="majorHAnsi"/>
          <w:sz w:val="22"/>
          <w:szCs w:val="22"/>
        </w:rPr>
        <w:t xml:space="preserve"> X, u. a. Disrupted functional connectivity in social anxiety disorder: a resting-state fMRI study. Magnetic Resonance Imaging. </w:t>
      </w:r>
      <w:proofErr w:type="spellStart"/>
      <w:r w:rsidRPr="00B54CC7">
        <w:rPr>
          <w:rFonts w:asciiTheme="majorHAnsi" w:hAnsiTheme="majorHAnsi"/>
          <w:sz w:val="22"/>
          <w:szCs w:val="22"/>
        </w:rPr>
        <w:t>Juni</w:t>
      </w:r>
      <w:proofErr w:type="spellEnd"/>
      <w:r w:rsidRPr="00B54CC7">
        <w:rPr>
          <w:rFonts w:asciiTheme="majorHAnsi" w:hAnsiTheme="majorHAnsi"/>
          <w:sz w:val="22"/>
          <w:szCs w:val="22"/>
        </w:rPr>
        <w:t xml:space="preserve"> 2011;29(5):701–11.</w:t>
      </w:r>
    </w:p>
    <w:p w14:paraId="3FE2A973" w14:textId="77777777" w:rsidR="00B54CC7" w:rsidRDefault="00B54CC7" w:rsidP="00B54CC7">
      <w:pPr>
        <w:spacing w:line="240" w:lineRule="auto"/>
        <w:ind w:firstLine="0"/>
        <w:rPr>
          <w:rFonts w:asciiTheme="majorHAnsi" w:hAnsiTheme="majorHAnsi"/>
          <w:sz w:val="22"/>
          <w:szCs w:val="22"/>
        </w:rPr>
      </w:pPr>
    </w:p>
    <w:p w14:paraId="572E7644" w14:textId="053356D2" w:rsidR="00947EA5" w:rsidRDefault="00947EA5" w:rsidP="00B54CC7">
      <w:pPr>
        <w:spacing w:line="240" w:lineRule="auto"/>
        <w:ind w:left="284" w:hanging="284"/>
        <w:rPr>
          <w:rFonts w:asciiTheme="majorHAnsi" w:hAnsiTheme="majorHAnsi"/>
          <w:sz w:val="22"/>
          <w:szCs w:val="22"/>
        </w:rPr>
      </w:pPr>
      <w:r w:rsidRPr="00B54CC7">
        <w:rPr>
          <w:rFonts w:asciiTheme="majorHAnsi" w:hAnsiTheme="majorHAnsi"/>
          <w:sz w:val="22"/>
          <w:szCs w:val="22"/>
        </w:rPr>
        <w:t>27.</w:t>
      </w:r>
      <w:r w:rsidR="00B54CC7">
        <w:rPr>
          <w:rFonts w:asciiTheme="majorHAnsi" w:hAnsiTheme="majorHAnsi"/>
          <w:sz w:val="22"/>
          <w:szCs w:val="22"/>
        </w:rPr>
        <w:tab/>
      </w:r>
      <w:r w:rsidRPr="00B54CC7">
        <w:rPr>
          <w:rFonts w:asciiTheme="majorHAnsi" w:hAnsiTheme="majorHAnsi"/>
          <w:sz w:val="22"/>
          <w:szCs w:val="22"/>
        </w:rPr>
        <w:t xml:space="preserve">Arnold </w:t>
      </w:r>
      <w:proofErr w:type="spellStart"/>
      <w:r w:rsidRPr="00B54CC7">
        <w:rPr>
          <w:rFonts w:asciiTheme="majorHAnsi" w:hAnsiTheme="majorHAnsi"/>
          <w:sz w:val="22"/>
          <w:szCs w:val="22"/>
        </w:rPr>
        <w:t>Anteraper</w:t>
      </w:r>
      <w:proofErr w:type="spellEnd"/>
      <w:r w:rsidRPr="00B54CC7">
        <w:rPr>
          <w:rFonts w:asciiTheme="majorHAnsi" w:hAnsiTheme="majorHAnsi"/>
          <w:sz w:val="22"/>
          <w:szCs w:val="22"/>
        </w:rPr>
        <w:t xml:space="preserve"> S, </w:t>
      </w:r>
      <w:proofErr w:type="spellStart"/>
      <w:r w:rsidRPr="00B54CC7">
        <w:rPr>
          <w:rFonts w:asciiTheme="majorHAnsi" w:hAnsiTheme="majorHAnsi"/>
          <w:sz w:val="22"/>
          <w:szCs w:val="22"/>
        </w:rPr>
        <w:t>Triantafyllou</w:t>
      </w:r>
      <w:proofErr w:type="spellEnd"/>
      <w:r w:rsidRPr="00B54CC7">
        <w:rPr>
          <w:rFonts w:asciiTheme="majorHAnsi" w:hAnsiTheme="majorHAnsi"/>
          <w:sz w:val="22"/>
          <w:szCs w:val="22"/>
        </w:rPr>
        <w:t xml:space="preserve"> C, Sawyer AT, Hofmann SG, </w:t>
      </w:r>
      <w:proofErr w:type="spellStart"/>
      <w:r w:rsidRPr="00B54CC7">
        <w:rPr>
          <w:rFonts w:asciiTheme="majorHAnsi" w:hAnsiTheme="majorHAnsi"/>
          <w:sz w:val="22"/>
          <w:szCs w:val="22"/>
        </w:rPr>
        <w:t>Gabrieli</w:t>
      </w:r>
      <w:proofErr w:type="spellEnd"/>
      <w:r w:rsidRPr="00B54CC7">
        <w:rPr>
          <w:rFonts w:asciiTheme="majorHAnsi" w:hAnsiTheme="majorHAnsi"/>
          <w:sz w:val="22"/>
          <w:szCs w:val="22"/>
        </w:rPr>
        <w:t xml:space="preserve"> JD, Whitfield-</w:t>
      </w:r>
      <w:proofErr w:type="spellStart"/>
      <w:r w:rsidRPr="00B54CC7">
        <w:rPr>
          <w:rFonts w:asciiTheme="majorHAnsi" w:hAnsiTheme="majorHAnsi"/>
          <w:sz w:val="22"/>
          <w:szCs w:val="22"/>
        </w:rPr>
        <w:t>Gabrieli</w:t>
      </w:r>
      <w:proofErr w:type="spellEnd"/>
      <w:r w:rsidRPr="00B54CC7">
        <w:rPr>
          <w:rFonts w:asciiTheme="majorHAnsi" w:hAnsiTheme="majorHAnsi"/>
          <w:sz w:val="22"/>
          <w:szCs w:val="22"/>
        </w:rPr>
        <w:t xml:space="preserve"> S. Hyper-Connectivity of Subcortical Resting-State Networks in Social Anxiety Disorder. Brain Connectivity. </w:t>
      </w:r>
      <w:proofErr w:type="spellStart"/>
      <w:r w:rsidRPr="00B54CC7">
        <w:rPr>
          <w:rFonts w:asciiTheme="majorHAnsi" w:hAnsiTheme="majorHAnsi"/>
          <w:sz w:val="22"/>
          <w:szCs w:val="22"/>
        </w:rPr>
        <w:t>März</w:t>
      </w:r>
      <w:proofErr w:type="spellEnd"/>
      <w:r w:rsidRPr="00B54CC7">
        <w:rPr>
          <w:rFonts w:asciiTheme="majorHAnsi" w:hAnsiTheme="majorHAnsi"/>
          <w:sz w:val="22"/>
          <w:szCs w:val="22"/>
        </w:rPr>
        <w:t xml:space="preserve"> 2014;4(2):81–90.</w:t>
      </w:r>
    </w:p>
    <w:p w14:paraId="1D9670CF" w14:textId="77777777" w:rsidR="00B54CC7" w:rsidRPr="00B54CC7" w:rsidRDefault="00B54CC7" w:rsidP="00B54CC7">
      <w:pPr>
        <w:spacing w:line="240" w:lineRule="auto"/>
        <w:ind w:left="284" w:hanging="284"/>
        <w:rPr>
          <w:rFonts w:asciiTheme="majorHAnsi" w:hAnsiTheme="majorHAnsi"/>
          <w:sz w:val="22"/>
          <w:szCs w:val="22"/>
        </w:rPr>
      </w:pPr>
    </w:p>
    <w:p w14:paraId="1A0942FA" w14:textId="026078F3" w:rsidR="00C47271" w:rsidRPr="00B54CC7" w:rsidRDefault="00B54CC7">
      <w:pPr>
        <w:pBdr>
          <w:top w:val="nil"/>
          <w:left w:val="nil"/>
          <w:bottom w:val="nil"/>
          <w:right w:val="nil"/>
          <w:between w:val="nil"/>
        </w:pBdr>
        <w:tabs>
          <w:tab w:val="left" w:pos="264"/>
        </w:tabs>
        <w:spacing w:after="240" w:line="240" w:lineRule="auto"/>
        <w:ind w:left="264" w:hanging="264"/>
        <w:rPr>
          <w:rFonts w:asciiTheme="majorHAnsi" w:eastAsia="Calibri" w:hAnsiTheme="majorHAnsi" w:cs="Calibri"/>
          <w:color w:val="000000"/>
          <w:sz w:val="22"/>
          <w:szCs w:val="22"/>
        </w:rPr>
      </w:pPr>
      <w:r>
        <w:rPr>
          <w:rFonts w:asciiTheme="majorHAnsi" w:eastAsia="Calibri" w:hAnsiTheme="majorHAnsi" w:cs="Calibri"/>
          <w:color w:val="000000"/>
          <w:sz w:val="22"/>
          <w:szCs w:val="22"/>
        </w:rPr>
        <w:t>28</w:t>
      </w:r>
      <w:r w:rsidR="009E46D4" w:rsidRPr="00B54CC7">
        <w:rPr>
          <w:rFonts w:asciiTheme="majorHAnsi" w:eastAsia="Calibri" w:hAnsiTheme="majorHAnsi" w:cs="Calibri"/>
          <w:color w:val="000000"/>
          <w:sz w:val="22"/>
          <w:szCs w:val="22"/>
        </w:rPr>
        <w:t xml:space="preserve">.Shear MK, Vander </w:t>
      </w:r>
      <w:proofErr w:type="spellStart"/>
      <w:r w:rsidR="009E46D4" w:rsidRPr="00B54CC7">
        <w:rPr>
          <w:rFonts w:asciiTheme="majorHAnsi" w:eastAsia="Calibri" w:hAnsiTheme="majorHAnsi" w:cs="Calibri"/>
          <w:color w:val="000000"/>
          <w:sz w:val="22"/>
          <w:szCs w:val="22"/>
        </w:rPr>
        <w:t>Bilt</w:t>
      </w:r>
      <w:proofErr w:type="spellEnd"/>
      <w:r w:rsidR="009E46D4" w:rsidRPr="00B54CC7">
        <w:rPr>
          <w:rFonts w:asciiTheme="majorHAnsi" w:eastAsia="Calibri" w:hAnsiTheme="majorHAnsi" w:cs="Calibri"/>
          <w:color w:val="000000"/>
          <w:sz w:val="22"/>
          <w:szCs w:val="22"/>
        </w:rPr>
        <w:t xml:space="preserve"> J, </w:t>
      </w:r>
      <w:proofErr w:type="spellStart"/>
      <w:r w:rsidR="009E46D4" w:rsidRPr="00B54CC7">
        <w:rPr>
          <w:rFonts w:asciiTheme="majorHAnsi" w:eastAsia="Calibri" w:hAnsiTheme="majorHAnsi" w:cs="Calibri"/>
          <w:color w:val="000000"/>
          <w:sz w:val="22"/>
          <w:szCs w:val="22"/>
        </w:rPr>
        <w:t>Rucci</w:t>
      </w:r>
      <w:proofErr w:type="spellEnd"/>
      <w:r w:rsidR="009E46D4" w:rsidRPr="00B54CC7">
        <w:rPr>
          <w:rFonts w:asciiTheme="majorHAnsi" w:eastAsia="Calibri" w:hAnsiTheme="majorHAnsi" w:cs="Calibri"/>
          <w:color w:val="000000"/>
          <w:sz w:val="22"/>
          <w:szCs w:val="22"/>
        </w:rPr>
        <w:t xml:space="preserve"> P, Endicott J, Lydiard B, Otto MW, u. a. Reliability and validity of a structured interview guide for the Hamilton Anxiety Rating Scale (SIGH-A). Depress Anxiety. 2001;13(4):166–78. </w:t>
      </w:r>
    </w:p>
    <w:p w14:paraId="705B3C6C" w14:textId="66A807A3" w:rsidR="00C47271" w:rsidRPr="00B54CC7" w:rsidRDefault="009E46D4">
      <w:pPr>
        <w:pBdr>
          <w:top w:val="nil"/>
          <w:left w:val="nil"/>
          <w:bottom w:val="nil"/>
          <w:right w:val="nil"/>
          <w:between w:val="nil"/>
        </w:pBdr>
        <w:tabs>
          <w:tab w:val="left" w:pos="264"/>
        </w:tabs>
        <w:spacing w:after="240" w:line="240" w:lineRule="auto"/>
        <w:ind w:left="264" w:hanging="264"/>
        <w:rPr>
          <w:rFonts w:asciiTheme="majorHAnsi" w:eastAsia="Calibri" w:hAnsiTheme="majorHAnsi" w:cs="Calibri"/>
          <w:color w:val="000000"/>
          <w:sz w:val="22"/>
          <w:szCs w:val="22"/>
        </w:rPr>
      </w:pPr>
      <w:r w:rsidRPr="00B54CC7">
        <w:rPr>
          <w:rFonts w:asciiTheme="majorHAnsi" w:eastAsia="Calibri" w:hAnsiTheme="majorHAnsi" w:cs="Calibri"/>
          <w:color w:val="000000"/>
          <w:sz w:val="22"/>
          <w:szCs w:val="22"/>
        </w:rPr>
        <w:lastRenderedPageBreak/>
        <w:t>2</w:t>
      </w:r>
      <w:r w:rsidR="00B54CC7">
        <w:rPr>
          <w:rFonts w:asciiTheme="majorHAnsi" w:eastAsia="Calibri" w:hAnsiTheme="majorHAnsi" w:cs="Calibri"/>
          <w:color w:val="000000"/>
          <w:sz w:val="22"/>
          <w:szCs w:val="22"/>
        </w:rPr>
        <w:t>9</w:t>
      </w:r>
      <w:r w:rsidRPr="00B54CC7">
        <w:rPr>
          <w:rFonts w:asciiTheme="majorHAnsi" w:eastAsia="Calibri" w:hAnsiTheme="majorHAnsi" w:cs="Calibri"/>
          <w:color w:val="000000"/>
          <w:sz w:val="22"/>
          <w:szCs w:val="22"/>
        </w:rPr>
        <w:t xml:space="preserve">.Guy W. ECDEU Assessment Manual for Psychopharmacology. US Department of Health, Education, and Welfare, Public Health Service; 1976. </w:t>
      </w:r>
    </w:p>
    <w:p w14:paraId="7729DFA3" w14:textId="624D1CF6" w:rsidR="00C47271" w:rsidRPr="00B54CC7" w:rsidRDefault="009E46D4">
      <w:pPr>
        <w:pBdr>
          <w:top w:val="nil"/>
          <w:left w:val="nil"/>
          <w:bottom w:val="nil"/>
          <w:right w:val="nil"/>
          <w:between w:val="nil"/>
        </w:pBdr>
        <w:tabs>
          <w:tab w:val="left" w:pos="264"/>
        </w:tabs>
        <w:spacing w:after="240" w:line="240" w:lineRule="auto"/>
        <w:ind w:left="264" w:hanging="264"/>
        <w:rPr>
          <w:rFonts w:asciiTheme="majorHAnsi" w:eastAsia="Calibri" w:hAnsiTheme="majorHAnsi" w:cs="Calibri"/>
          <w:color w:val="000000"/>
          <w:sz w:val="22"/>
          <w:szCs w:val="22"/>
          <w:lang w:val="de-DE"/>
        </w:rPr>
      </w:pPr>
      <w:r w:rsidRPr="00B54CC7">
        <w:rPr>
          <w:rFonts w:asciiTheme="majorHAnsi" w:eastAsia="Calibri" w:hAnsiTheme="majorHAnsi" w:cs="Calibri"/>
          <w:color w:val="000000"/>
          <w:sz w:val="22"/>
          <w:szCs w:val="22"/>
          <w:lang w:val="de-DE"/>
        </w:rPr>
        <w:t>3</w:t>
      </w:r>
      <w:r w:rsidR="00B54CC7">
        <w:rPr>
          <w:rFonts w:asciiTheme="majorHAnsi" w:eastAsia="Calibri" w:hAnsiTheme="majorHAnsi" w:cs="Calibri"/>
          <w:color w:val="000000"/>
          <w:sz w:val="22"/>
          <w:szCs w:val="22"/>
          <w:lang w:val="de-DE"/>
        </w:rPr>
        <w:t>0</w:t>
      </w:r>
      <w:r w:rsidRPr="00B54CC7">
        <w:rPr>
          <w:rFonts w:asciiTheme="majorHAnsi" w:eastAsia="Calibri" w:hAnsiTheme="majorHAnsi" w:cs="Calibri"/>
          <w:color w:val="000000"/>
          <w:sz w:val="22"/>
          <w:szCs w:val="22"/>
          <w:lang w:val="de-DE"/>
        </w:rPr>
        <w:t xml:space="preserve">.Hamm A. Spezifische Phobien. Göttingen: Hogrefe; 2006. (Fortschritte der Psychotherapie). </w:t>
      </w:r>
    </w:p>
    <w:p w14:paraId="1C755957" w14:textId="6BCA1E8A" w:rsidR="00C47271" w:rsidRPr="00B54CC7" w:rsidRDefault="00B54CC7">
      <w:pPr>
        <w:pBdr>
          <w:top w:val="nil"/>
          <w:left w:val="nil"/>
          <w:bottom w:val="nil"/>
          <w:right w:val="nil"/>
          <w:between w:val="nil"/>
        </w:pBdr>
        <w:tabs>
          <w:tab w:val="left" w:pos="264"/>
        </w:tabs>
        <w:spacing w:after="240" w:line="240" w:lineRule="auto"/>
        <w:ind w:left="264" w:hanging="264"/>
        <w:rPr>
          <w:rFonts w:asciiTheme="majorHAnsi" w:eastAsia="Calibri" w:hAnsiTheme="majorHAnsi" w:cs="Calibri"/>
          <w:color w:val="000000"/>
          <w:sz w:val="22"/>
          <w:szCs w:val="22"/>
        </w:rPr>
      </w:pPr>
      <w:r w:rsidRPr="00D738F4">
        <w:rPr>
          <w:rFonts w:asciiTheme="majorHAnsi" w:eastAsia="Calibri" w:hAnsiTheme="majorHAnsi" w:cs="Calibri"/>
          <w:color w:val="000000"/>
          <w:sz w:val="22"/>
          <w:szCs w:val="22"/>
          <w:lang w:val="de-DE"/>
        </w:rPr>
        <w:t>31</w:t>
      </w:r>
      <w:r w:rsidR="009E46D4" w:rsidRPr="00D738F4">
        <w:rPr>
          <w:rFonts w:asciiTheme="majorHAnsi" w:eastAsia="Calibri" w:hAnsiTheme="majorHAnsi" w:cs="Calibri"/>
          <w:color w:val="000000"/>
          <w:sz w:val="22"/>
          <w:szCs w:val="22"/>
          <w:lang w:val="de-DE"/>
        </w:rPr>
        <w:t xml:space="preserve">.Hariri AR, </w:t>
      </w:r>
      <w:proofErr w:type="spellStart"/>
      <w:r w:rsidR="009E46D4" w:rsidRPr="00D738F4">
        <w:rPr>
          <w:rFonts w:asciiTheme="majorHAnsi" w:eastAsia="Calibri" w:hAnsiTheme="majorHAnsi" w:cs="Calibri"/>
          <w:color w:val="000000"/>
          <w:sz w:val="22"/>
          <w:szCs w:val="22"/>
          <w:lang w:val="de-DE"/>
        </w:rPr>
        <w:t>Tessitore</w:t>
      </w:r>
      <w:proofErr w:type="spellEnd"/>
      <w:r w:rsidR="009E46D4" w:rsidRPr="00D738F4">
        <w:rPr>
          <w:rFonts w:asciiTheme="majorHAnsi" w:eastAsia="Calibri" w:hAnsiTheme="majorHAnsi" w:cs="Calibri"/>
          <w:color w:val="000000"/>
          <w:sz w:val="22"/>
          <w:szCs w:val="22"/>
          <w:lang w:val="de-DE"/>
        </w:rPr>
        <w:t xml:space="preserve"> A, </w:t>
      </w:r>
      <w:proofErr w:type="spellStart"/>
      <w:r w:rsidR="009E46D4" w:rsidRPr="00D738F4">
        <w:rPr>
          <w:rFonts w:asciiTheme="majorHAnsi" w:eastAsia="Calibri" w:hAnsiTheme="majorHAnsi" w:cs="Calibri"/>
          <w:color w:val="000000"/>
          <w:sz w:val="22"/>
          <w:szCs w:val="22"/>
          <w:lang w:val="de-DE"/>
        </w:rPr>
        <w:t>Mattay</w:t>
      </w:r>
      <w:proofErr w:type="spellEnd"/>
      <w:r w:rsidR="009E46D4" w:rsidRPr="00D738F4">
        <w:rPr>
          <w:rFonts w:asciiTheme="majorHAnsi" w:eastAsia="Calibri" w:hAnsiTheme="majorHAnsi" w:cs="Calibri"/>
          <w:color w:val="000000"/>
          <w:sz w:val="22"/>
          <w:szCs w:val="22"/>
          <w:lang w:val="de-DE"/>
        </w:rPr>
        <w:t xml:space="preserve"> VS, </w:t>
      </w:r>
      <w:proofErr w:type="spellStart"/>
      <w:r w:rsidR="009E46D4" w:rsidRPr="00D738F4">
        <w:rPr>
          <w:rFonts w:asciiTheme="majorHAnsi" w:eastAsia="Calibri" w:hAnsiTheme="majorHAnsi" w:cs="Calibri"/>
          <w:color w:val="000000"/>
          <w:sz w:val="22"/>
          <w:szCs w:val="22"/>
          <w:lang w:val="de-DE"/>
        </w:rPr>
        <w:t>Fera</w:t>
      </w:r>
      <w:proofErr w:type="spellEnd"/>
      <w:r w:rsidR="009E46D4" w:rsidRPr="00D738F4">
        <w:rPr>
          <w:rFonts w:asciiTheme="majorHAnsi" w:eastAsia="Calibri" w:hAnsiTheme="majorHAnsi" w:cs="Calibri"/>
          <w:color w:val="000000"/>
          <w:sz w:val="22"/>
          <w:szCs w:val="22"/>
          <w:lang w:val="de-DE"/>
        </w:rPr>
        <w:t xml:space="preserve"> F, Weinberger DR. </w:t>
      </w:r>
      <w:r w:rsidR="009E46D4" w:rsidRPr="00B54CC7">
        <w:rPr>
          <w:rFonts w:asciiTheme="majorHAnsi" w:eastAsia="Calibri" w:hAnsiTheme="majorHAnsi" w:cs="Calibri"/>
          <w:color w:val="000000"/>
          <w:sz w:val="22"/>
          <w:szCs w:val="22"/>
        </w:rPr>
        <w:t xml:space="preserve">The amygdala response to emotional stimuli: a comparison of faces and scenes. </w:t>
      </w:r>
      <w:proofErr w:type="spellStart"/>
      <w:r w:rsidR="009E46D4" w:rsidRPr="00B54CC7">
        <w:rPr>
          <w:rFonts w:asciiTheme="majorHAnsi" w:eastAsia="Calibri" w:hAnsiTheme="majorHAnsi" w:cs="Calibri"/>
          <w:color w:val="000000"/>
          <w:sz w:val="22"/>
          <w:szCs w:val="22"/>
        </w:rPr>
        <w:t>NeuroImage</w:t>
      </w:r>
      <w:proofErr w:type="spellEnd"/>
      <w:r w:rsidR="009E46D4" w:rsidRPr="00B54CC7">
        <w:rPr>
          <w:rFonts w:asciiTheme="majorHAnsi" w:eastAsia="Calibri" w:hAnsiTheme="majorHAnsi" w:cs="Calibri"/>
          <w:color w:val="000000"/>
          <w:sz w:val="22"/>
          <w:szCs w:val="22"/>
        </w:rPr>
        <w:t xml:space="preserve">. September 2002;17(1):317–23. </w:t>
      </w:r>
    </w:p>
    <w:p w14:paraId="5CF13273" w14:textId="4BC997AD" w:rsidR="00C47271" w:rsidRPr="009E46D4" w:rsidRDefault="00B54CC7">
      <w:pPr>
        <w:pBdr>
          <w:top w:val="nil"/>
          <w:left w:val="nil"/>
          <w:bottom w:val="nil"/>
          <w:right w:val="nil"/>
          <w:between w:val="nil"/>
        </w:pBdr>
        <w:tabs>
          <w:tab w:val="left" w:pos="264"/>
        </w:tabs>
        <w:spacing w:after="240" w:line="240" w:lineRule="auto"/>
        <w:ind w:left="264" w:hanging="264"/>
        <w:rPr>
          <w:rFonts w:ascii="Calibri" w:eastAsia="Calibri" w:hAnsi="Calibri" w:cs="Calibri"/>
          <w:color w:val="000000"/>
          <w:lang w:val="de-DE"/>
        </w:rPr>
      </w:pPr>
      <w:r>
        <w:rPr>
          <w:rFonts w:asciiTheme="majorHAnsi" w:eastAsia="Calibri" w:hAnsiTheme="majorHAnsi" w:cs="Calibri"/>
          <w:color w:val="000000"/>
          <w:sz w:val="22"/>
          <w:szCs w:val="22"/>
        </w:rPr>
        <w:t>32</w:t>
      </w:r>
      <w:r w:rsidR="009E46D4" w:rsidRPr="00B54CC7">
        <w:rPr>
          <w:rFonts w:asciiTheme="majorHAnsi" w:eastAsia="Calibri" w:hAnsiTheme="majorHAnsi" w:cs="Calibri"/>
          <w:color w:val="000000"/>
          <w:sz w:val="22"/>
          <w:szCs w:val="22"/>
        </w:rPr>
        <w:t xml:space="preserve">.Ridderbusch IC, </w:t>
      </w:r>
      <w:proofErr w:type="spellStart"/>
      <w:r w:rsidR="009E46D4" w:rsidRPr="00B54CC7">
        <w:rPr>
          <w:rFonts w:asciiTheme="majorHAnsi" w:eastAsia="Calibri" w:hAnsiTheme="majorHAnsi" w:cs="Calibri"/>
          <w:color w:val="000000"/>
          <w:sz w:val="22"/>
          <w:szCs w:val="22"/>
        </w:rPr>
        <w:t>Wroblewski</w:t>
      </w:r>
      <w:proofErr w:type="spellEnd"/>
      <w:r w:rsidR="009E46D4" w:rsidRPr="00B54CC7">
        <w:rPr>
          <w:rFonts w:asciiTheme="majorHAnsi" w:eastAsia="Calibri" w:hAnsiTheme="majorHAnsi" w:cs="Calibri"/>
          <w:color w:val="000000"/>
          <w:sz w:val="22"/>
          <w:szCs w:val="22"/>
        </w:rPr>
        <w:t xml:space="preserve"> A, Yang Y, Richter J,</w:t>
      </w:r>
      <w:r w:rsidR="009E46D4">
        <w:rPr>
          <w:rFonts w:ascii="Calibri" w:eastAsia="Calibri" w:hAnsi="Calibri" w:cs="Calibri"/>
          <w:color w:val="000000"/>
        </w:rPr>
        <w:t xml:space="preserve"> </w:t>
      </w:r>
      <w:proofErr w:type="spellStart"/>
      <w:r w:rsidR="009E46D4">
        <w:rPr>
          <w:rFonts w:ascii="Calibri" w:eastAsia="Calibri" w:hAnsi="Calibri" w:cs="Calibri"/>
          <w:color w:val="000000"/>
        </w:rPr>
        <w:t>Hollandt</w:t>
      </w:r>
      <w:proofErr w:type="spellEnd"/>
      <w:r w:rsidR="009E46D4">
        <w:rPr>
          <w:rFonts w:ascii="Calibri" w:eastAsia="Calibri" w:hAnsi="Calibri" w:cs="Calibri"/>
          <w:color w:val="000000"/>
        </w:rPr>
        <w:t xml:space="preserve"> M, Hamm AO, u. a. Neural adaptation of cingulate and insular activity during delayed fear extinction: A replicable pattern across assessment sites and repeated measurements. </w:t>
      </w:r>
      <w:proofErr w:type="spellStart"/>
      <w:r w:rsidR="009E46D4" w:rsidRPr="009E46D4">
        <w:rPr>
          <w:rFonts w:ascii="Calibri" w:eastAsia="Calibri" w:hAnsi="Calibri" w:cs="Calibri"/>
          <w:color w:val="000000"/>
          <w:lang w:val="de-DE"/>
        </w:rPr>
        <w:t>NeuroImage</w:t>
      </w:r>
      <w:proofErr w:type="spellEnd"/>
      <w:r w:rsidR="009E46D4" w:rsidRPr="009E46D4">
        <w:rPr>
          <w:rFonts w:ascii="Calibri" w:eastAsia="Calibri" w:hAnsi="Calibri" w:cs="Calibri"/>
          <w:color w:val="000000"/>
          <w:lang w:val="de-DE"/>
        </w:rPr>
        <w:t xml:space="preserve">. 15. August 2021;237:118157. </w:t>
      </w:r>
    </w:p>
    <w:p w14:paraId="2C29496F" w14:textId="3BB2AF60" w:rsidR="00C47271" w:rsidRDefault="00B54CC7">
      <w:pPr>
        <w:pBdr>
          <w:top w:val="nil"/>
          <w:left w:val="nil"/>
          <w:bottom w:val="nil"/>
          <w:right w:val="nil"/>
          <w:between w:val="nil"/>
        </w:pBdr>
        <w:tabs>
          <w:tab w:val="left" w:pos="264"/>
        </w:tabs>
        <w:spacing w:after="240" w:line="240" w:lineRule="auto"/>
        <w:ind w:left="264" w:hanging="264"/>
        <w:rPr>
          <w:rFonts w:ascii="Calibri" w:eastAsia="Calibri" w:hAnsi="Calibri" w:cs="Calibri"/>
          <w:color w:val="000000"/>
        </w:rPr>
      </w:pPr>
      <w:r>
        <w:rPr>
          <w:rFonts w:ascii="Calibri" w:eastAsia="Calibri" w:hAnsi="Calibri" w:cs="Calibri"/>
          <w:color w:val="000000"/>
          <w:lang w:val="de-DE"/>
        </w:rPr>
        <w:t>33</w:t>
      </w:r>
      <w:r w:rsidR="009E46D4" w:rsidRPr="009E46D4">
        <w:rPr>
          <w:rFonts w:ascii="Calibri" w:eastAsia="Calibri" w:hAnsi="Calibri" w:cs="Calibri"/>
          <w:color w:val="000000"/>
          <w:lang w:val="de-DE"/>
        </w:rPr>
        <w:t xml:space="preserve">.Münsterkötter AL, </w:t>
      </w:r>
      <w:proofErr w:type="spellStart"/>
      <w:r w:rsidR="009E46D4" w:rsidRPr="009E46D4">
        <w:rPr>
          <w:rFonts w:ascii="Calibri" w:eastAsia="Calibri" w:hAnsi="Calibri" w:cs="Calibri"/>
          <w:color w:val="000000"/>
          <w:lang w:val="de-DE"/>
        </w:rPr>
        <w:t>Notzon</w:t>
      </w:r>
      <w:proofErr w:type="spellEnd"/>
      <w:r w:rsidR="009E46D4" w:rsidRPr="009E46D4">
        <w:rPr>
          <w:rFonts w:ascii="Calibri" w:eastAsia="Calibri" w:hAnsi="Calibri" w:cs="Calibri"/>
          <w:color w:val="000000"/>
          <w:lang w:val="de-DE"/>
        </w:rPr>
        <w:t xml:space="preserve"> S, Redlich R, </w:t>
      </w:r>
      <w:proofErr w:type="spellStart"/>
      <w:r w:rsidR="009E46D4" w:rsidRPr="009E46D4">
        <w:rPr>
          <w:rFonts w:ascii="Calibri" w:eastAsia="Calibri" w:hAnsi="Calibri" w:cs="Calibri"/>
          <w:color w:val="000000"/>
          <w:lang w:val="de-DE"/>
        </w:rPr>
        <w:t>Grotegerd</w:t>
      </w:r>
      <w:proofErr w:type="spellEnd"/>
      <w:r w:rsidR="009E46D4" w:rsidRPr="009E46D4">
        <w:rPr>
          <w:rFonts w:ascii="Calibri" w:eastAsia="Calibri" w:hAnsi="Calibri" w:cs="Calibri"/>
          <w:color w:val="000000"/>
          <w:lang w:val="de-DE"/>
        </w:rPr>
        <w:t xml:space="preserve"> D, Dohm K, </w:t>
      </w:r>
      <w:proofErr w:type="spellStart"/>
      <w:r w:rsidR="009E46D4" w:rsidRPr="009E46D4">
        <w:rPr>
          <w:rFonts w:ascii="Calibri" w:eastAsia="Calibri" w:hAnsi="Calibri" w:cs="Calibri"/>
          <w:color w:val="000000"/>
          <w:lang w:val="de-DE"/>
        </w:rPr>
        <w:t>Arolt</w:t>
      </w:r>
      <w:proofErr w:type="spellEnd"/>
      <w:r w:rsidR="009E46D4" w:rsidRPr="009E46D4">
        <w:rPr>
          <w:rFonts w:ascii="Calibri" w:eastAsia="Calibri" w:hAnsi="Calibri" w:cs="Calibri"/>
          <w:color w:val="000000"/>
          <w:lang w:val="de-DE"/>
        </w:rPr>
        <w:t xml:space="preserve"> V, u. a. </w:t>
      </w:r>
      <w:sdt>
        <w:sdtPr>
          <w:tag w:val="goog_rdk_9"/>
          <w:id w:val="-263923813"/>
        </w:sdtPr>
        <w:sdtEndPr/>
        <w:sdtContent/>
      </w:sdt>
      <w:r w:rsidR="009E46D4">
        <w:rPr>
          <w:rFonts w:ascii="Calibri" w:eastAsia="Calibri" w:hAnsi="Calibri" w:cs="Calibri"/>
          <w:color w:val="000000"/>
        </w:rPr>
        <w:t xml:space="preserve">SPIDER OR NO SPIDER? NEURAL CORRELATES OF SUSTAINED AND PHASIC FEAR IN SPIDER PHOBIA. Depress Anxiety. September 2015;32(9):656–63. </w:t>
      </w:r>
    </w:p>
    <w:p w14:paraId="46F2F121" w14:textId="188287D1" w:rsidR="00C47271" w:rsidRDefault="00B54CC7">
      <w:pPr>
        <w:pBdr>
          <w:top w:val="nil"/>
          <w:left w:val="nil"/>
          <w:bottom w:val="nil"/>
          <w:right w:val="nil"/>
          <w:between w:val="nil"/>
        </w:pBdr>
        <w:tabs>
          <w:tab w:val="left" w:pos="264"/>
        </w:tabs>
        <w:spacing w:after="240" w:line="240" w:lineRule="auto"/>
        <w:ind w:left="264" w:hanging="264"/>
        <w:rPr>
          <w:rFonts w:ascii="Calibri" w:eastAsia="Calibri" w:hAnsi="Calibri" w:cs="Calibri"/>
          <w:color w:val="000000"/>
        </w:rPr>
      </w:pPr>
      <w:r>
        <w:rPr>
          <w:rFonts w:ascii="Calibri" w:eastAsia="Calibri" w:hAnsi="Calibri" w:cs="Calibri"/>
          <w:color w:val="000000"/>
        </w:rPr>
        <w:t>34</w:t>
      </w:r>
      <w:r w:rsidR="009E46D4">
        <w:rPr>
          <w:rFonts w:ascii="Calibri" w:eastAsia="Calibri" w:hAnsi="Calibri" w:cs="Calibri"/>
          <w:color w:val="000000"/>
        </w:rPr>
        <w:t xml:space="preserve">.Henson RNA, </w:t>
      </w:r>
      <w:proofErr w:type="spellStart"/>
      <w:r w:rsidR="009E46D4">
        <w:rPr>
          <w:rFonts w:ascii="Calibri" w:eastAsia="Calibri" w:hAnsi="Calibri" w:cs="Calibri"/>
          <w:color w:val="000000"/>
        </w:rPr>
        <w:t>Buechel</w:t>
      </w:r>
      <w:proofErr w:type="spellEnd"/>
      <w:r w:rsidR="009E46D4">
        <w:rPr>
          <w:rFonts w:ascii="Calibri" w:eastAsia="Calibri" w:hAnsi="Calibri" w:cs="Calibri"/>
          <w:color w:val="000000"/>
        </w:rPr>
        <w:t xml:space="preserve"> C, Josephs O, </w:t>
      </w:r>
      <w:proofErr w:type="spellStart"/>
      <w:r w:rsidR="009E46D4">
        <w:rPr>
          <w:rFonts w:ascii="Calibri" w:eastAsia="Calibri" w:hAnsi="Calibri" w:cs="Calibri"/>
          <w:color w:val="000000"/>
        </w:rPr>
        <w:t>Friston</w:t>
      </w:r>
      <w:proofErr w:type="spellEnd"/>
      <w:r w:rsidR="009E46D4">
        <w:rPr>
          <w:rFonts w:ascii="Calibri" w:eastAsia="Calibri" w:hAnsi="Calibri" w:cs="Calibri"/>
          <w:color w:val="000000"/>
        </w:rPr>
        <w:t xml:space="preserve"> KJ. The slice-timing problem in event-related fMRI. </w:t>
      </w:r>
      <w:proofErr w:type="spellStart"/>
      <w:r w:rsidR="009E46D4">
        <w:rPr>
          <w:rFonts w:ascii="Calibri" w:eastAsia="Calibri" w:hAnsi="Calibri" w:cs="Calibri"/>
          <w:color w:val="000000"/>
        </w:rPr>
        <w:t>NeuroImage</w:t>
      </w:r>
      <w:proofErr w:type="spellEnd"/>
      <w:r w:rsidR="009E46D4">
        <w:rPr>
          <w:rFonts w:ascii="Calibri" w:eastAsia="Calibri" w:hAnsi="Calibri" w:cs="Calibri"/>
          <w:color w:val="000000"/>
        </w:rPr>
        <w:t xml:space="preserve">. </w:t>
      </w:r>
      <w:proofErr w:type="gramStart"/>
      <w:r w:rsidR="009E46D4">
        <w:rPr>
          <w:rFonts w:ascii="Calibri" w:eastAsia="Calibri" w:hAnsi="Calibri" w:cs="Calibri"/>
          <w:color w:val="000000"/>
        </w:rPr>
        <w:t>1999;9:125</w:t>
      </w:r>
      <w:proofErr w:type="gramEnd"/>
      <w:r w:rsidR="009E46D4">
        <w:rPr>
          <w:rFonts w:ascii="Calibri" w:eastAsia="Calibri" w:hAnsi="Calibri" w:cs="Calibri"/>
          <w:color w:val="000000"/>
        </w:rPr>
        <w:t xml:space="preserve">-. </w:t>
      </w:r>
    </w:p>
    <w:p w14:paraId="336D12B2" w14:textId="2D7AE06A" w:rsidR="00B32F97" w:rsidRPr="00B32F97" w:rsidRDefault="00B54CC7" w:rsidP="00B32F97">
      <w:pPr>
        <w:pBdr>
          <w:top w:val="nil"/>
          <w:left w:val="nil"/>
          <w:bottom w:val="nil"/>
          <w:right w:val="nil"/>
          <w:between w:val="nil"/>
        </w:pBdr>
        <w:tabs>
          <w:tab w:val="left" w:pos="264"/>
        </w:tabs>
        <w:spacing w:after="240" w:line="240" w:lineRule="auto"/>
        <w:ind w:left="264" w:hanging="264"/>
        <w:rPr>
          <w:rFonts w:ascii="Calibri" w:eastAsia="Calibri" w:hAnsi="Calibri" w:cs="Calibri"/>
          <w:color w:val="000000"/>
        </w:rPr>
      </w:pPr>
      <w:r>
        <w:rPr>
          <w:rFonts w:ascii="Calibri" w:eastAsia="Calibri" w:hAnsi="Calibri" w:cs="Calibri"/>
          <w:color w:val="000000"/>
        </w:rPr>
        <w:t>35</w:t>
      </w:r>
      <w:r w:rsidR="009E46D4">
        <w:rPr>
          <w:rFonts w:ascii="Calibri" w:eastAsia="Calibri" w:hAnsi="Calibri" w:cs="Calibri"/>
          <w:color w:val="000000"/>
        </w:rPr>
        <w:t xml:space="preserve">.Ashburner J, </w:t>
      </w:r>
      <w:proofErr w:type="spellStart"/>
      <w:r w:rsidR="009E46D4">
        <w:rPr>
          <w:rFonts w:ascii="Calibri" w:eastAsia="Calibri" w:hAnsi="Calibri" w:cs="Calibri"/>
          <w:color w:val="000000"/>
        </w:rPr>
        <w:t>Friston</w:t>
      </w:r>
      <w:proofErr w:type="spellEnd"/>
      <w:r w:rsidR="009E46D4">
        <w:rPr>
          <w:rFonts w:ascii="Calibri" w:eastAsia="Calibri" w:hAnsi="Calibri" w:cs="Calibri"/>
          <w:color w:val="000000"/>
        </w:rPr>
        <w:t xml:space="preserve"> KJ. Unified segmentation. Neuroimage. 2005;26(3):839–51. </w:t>
      </w:r>
    </w:p>
    <w:p w14:paraId="789FFE77" w14:textId="16099C2B" w:rsidR="00B32F97" w:rsidRDefault="00B54CC7" w:rsidP="00B32F97">
      <w:pPr>
        <w:spacing w:line="240" w:lineRule="auto"/>
        <w:ind w:left="284" w:hanging="284"/>
      </w:pPr>
      <w:r>
        <w:t>36</w:t>
      </w:r>
      <w:r w:rsidR="00B32F97">
        <w:t>.</w:t>
      </w:r>
      <w:r w:rsidR="00B32F97" w:rsidRPr="00B32F97">
        <w:t xml:space="preserve">Fan L, Li H, </w:t>
      </w:r>
      <w:proofErr w:type="spellStart"/>
      <w:r w:rsidR="00B32F97" w:rsidRPr="00B32F97">
        <w:t>Zhuo</w:t>
      </w:r>
      <w:proofErr w:type="spellEnd"/>
      <w:r w:rsidR="00B32F97" w:rsidRPr="00B32F97">
        <w:t xml:space="preserve"> J, Zhang Y, Wang J, Chen L, u. a. The Human </w:t>
      </w:r>
      <w:proofErr w:type="spellStart"/>
      <w:r w:rsidR="00B32F97" w:rsidRPr="00B32F97">
        <w:t>Brainnetome</w:t>
      </w:r>
      <w:proofErr w:type="spellEnd"/>
      <w:r w:rsidR="00B32F97" w:rsidRPr="00B32F97">
        <w:t xml:space="preserve"> Atlas: A New Brain Atlas Based on Connectional Architecture. </w:t>
      </w:r>
      <w:proofErr w:type="spellStart"/>
      <w:r w:rsidR="00B32F97" w:rsidRPr="00B32F97">
        <w:t>Cereb</w:t>
      </w:r>
      <w:proofErr w:type="spellEnd"/>
      <w:r w:rsidR="00B32F97" w:rsidRPr="00B32F97">
        <w:t xml:space="preserve"> Cortex. August 2016;26(8):3508–26.</w:t>
      </w:r>
    </w:p>
    <w:p w14:paraId="08F5495B" w14:textId="77777777" w:rsidR="00B32F97" w:rsidRPr="00B32F97" w:rsidRDefault="00B32F97" w:rsidP="00B32F97">
      <w:pPr>
        <w:spacing w:line="240" w:lineRule="auto"/>
        <w:ind w:left="284" w:hanging="284"/>
      </w:pPr>
    </w:p>
    <w:p w14:paraId="73F5F43F" w14:textId="04A3ABFC" w:rsidR="00297939" w:rsidRDefault="00B54CC7">
      <w:pPr>
        <w:pBdr>
          <w:top w:val="nil"/>
          <w:left w:val="nil"/>
          <w:bottom w:val="nil"/>
          <w:right w:val="nil"/>
          <w:between w:val="nil"/>
        </w:pBdr>
        <w:tabs>
          <w:tab w:val="left" w:pos="264"/>
        </w:tabs>
        <w:spacing w:after="240" w:line="240" w:lineRule="auto"/>
        <w:ind w:left="264" w:hanging="264"/>
        <w:rPr>
          <w:rFonts w:ascii="Calibri" w:eastAsia="Calibri" w:hAnsi="Calibri" w:cs="Calibri"/>
          <w:color w:val="000000"/>
        </w:rPr>
      </w:pPr>
      <w:r>
        <w:rPr>
          <w:rFonts w:ascii="Calibri" w:eastAsia="Calibri" w:hAnsi="Calibri" w:cs="Calibri"/>
          <w:color w:val="000000"/>
        </w:rPr>
        <w:t>37</w:t>
      </w:r>
      <w:r w:rsidR="00297939">
        <w:rPr>
          <w:rFonts w:ascii="Calibri" w:eastAsia="Calibri" w:hAnsi="Calibri" w:cs="Calibri"/>
          <w:color w:val="000000"/>
        </w:rPr>
        <w:t>.</w:t>
      </w:r>
      <w:r w:rsidR="00297939" w:rsidRPr="00297939">
        <w:rPr>
          <w:rFonts w:ascii="Calibri" w:eastAsia="Calibri" w:hAnsi="Calibri" w:cs="Calibri"/>
          <w:color w:val="000000"/>
        </w:rPr>
        <w:t xml:space="preserve">Keuken MC, </w:t>
      </w:r>
      <w:proofErr w:type="spellStart"/>
      <w:r w:rsidR="00297939" w:rsidRPr="00297939">
        <w:rPr>
          <w:rFonts w:ascii="Calibri" w:eastAsia="Calibri" w:hAnsi="Calibri" w:cs="Calibri"/>
          <w:color w:val="000000"/>
        </w:rPr>
        <w:t>Bazin</w:t>
      </w:r>
      <w:proofErr w:type="spellEnd"/>
      <w:r w:rsidR="00297939" w:rsidRPr="00297939">
        <w:rPr>
          <w:rFonts w:ascii="Calibri" w:eastAsia="Calibri" w:hAnsi="Calibri" w:cs="Calibri"/>
          <w:color w:val="000000"/>
        </w:rPr>
        <w:t xml:space="preserve"> PL, Backhouse K, </w:t>
      </w:r>
      <w:proofErr w:type="spellStart"/>
      <w:r w:rsidR="00297939" w:rsidRPr="00297939">
        <w:rPr>
          <w:rFonts w:ascii="Calibri" w:eastAsia="Calibri" w:hAnsi="Calibri" w:cs="Calibri"/>
          <w:color w:val="000000"/>
        </w:rPr>
        <w:t>Beekhuizen</w:t>
      </w:r>
      <w:proofErr w:type="spellEnd"/>
      <w:r w:rsidR="00297939" w:rsidRPr="00297939">
        <w:rPr>
          <w:rFonts w:ascii="Calibri" w:eastAsia="Calibri" w:hAnsi="Calibri" w:cs="Calibri"/>
          <w:color w:val="000000"/>
        </w:rPr>
        <w:t xml:space="preserve"> S, </w:t>
      </w:r>
      <w:proofErr w:type="spellStart"/>
      <w:r w:rsidR="00297939" w:rsidRPr="00297939">
        <w:rPr>
          <w:rFonts w:ascii="Calibri" w:eastAsia="Calibri" w:hAnsi="Calibri" w:cs="Calibri"/>
          <w:color w:val="000000"/>
        </w:rPr>
        <w:t>Himmer</w:t>
      </w:r>
      <w:proofErr w:type="spellEnd"/>
      <w:r w:rsidR="00297939" w:rsidRPr="00297939">
        <w:rPr>
          <w:rFonts w:ascii="Calibri" w:eastAsia="Calibri" w:hAnsi="Calibri" w:cs="Calibri"/>
          <w:color w:val="000000"/>
        </w:rPr>
        <w:t xml:space="preserve"> L, </w:t>
      </w:r>
      <w:proofErr w:type="spellStart"/>
      <w:r w:rsidR="00297939" w:rsidRPr="00297939">
        <w:rPr>
          <w:rFonts w:ascii="Calibri" w:eastAsia="Calibri" w:hAnsi="Calibri" w:cs="Calibri"/>
          <w:color w:val="000000"/>
        </w:rPr>
        <w:t>Kandola</w:t>
      </w:r>
      <w:proofErr w:type="spellEnd"/>
      <w:r w:rsidR="00297939" w:rsidRPr="00297939">
        <w:rPr>
          <w:rFonts w:ascii="Calibri" w:eastAsia="Calibri" w:hAnsi="Calibri" w:cs="Calibri"/>
          <w:color w:val="000000"/>
        </w:rPr>
        <w:t xml:space="preserve"> A, u. a. Effects of aging on T₁, T₂*, and QSM MRI values in the subcortex. Brain Struct </w:t>
      </w:r>
      <w:proofErr w:type="spellStart"/>
      <w:r w:rsidR="00297939" w:rsidRPr="00297939">
        <w:rPr>
          <w:rFonts w:ascii="Calibri" w:eastAsia="Calibri" w:hAnsi="Calibri" w:cs="Calibri"/>
          <w:color w:val="000000"/>
        </w:rPr>
        <w:t>Funct</w:t>
      </w:r>
      <w:proofErr w:type="spellEnd"/>
      <w:r w:rsidR="00297939" w:rsidRPr="00297939">
        <w:rPr>
          <w:rFonts w:ascii="Calibri" w:eastAsia="Calibri" w:hAnsi="Calibri" w:cs="Calibri"/>
          <w:color w:val="000000"/>
        </w:rPr>
        <w:t>. August 2017;222(6):2487–505.</w:t>
      </w:r>
    </w:p>
    <w:p w14:paraId="3DA8061B" w14:textId="5AAEF2C1" w:rsidR="00C47271" w:rsidRDefault="00B54CC7">
      <w:pPr>
        <w:pBdr>
          <w:top w:val="nil"/>
          <w:left w:val="nil"/>
          <w:bottom w:val="nil"/>
          <w:right w:val="nil"/>
          <w:between w:val="nil"/>
        </w:pBdr>
        <w:tabs>
          <w:tab w:val="left" w:pos="264"/>
        </w:tabs>
        <w:spacing w:after="240" w:line="240" w:lineRule="auto"/>
        <w:ind w:left="264" w:hanging="264"/>
        <w:rPr>
          <w:rFonts w:ascii="Calibri" w:eastAsia="Calibri" w:hAnsi="Calibri" w:cs="Calibri"/>
          <w:color w:val="000000"/>
        </w:rPr>
      </w:pPr>
      <w:r>
        <w:rPr>
          <w:rFonts w:ascii="Calibri" w:eastAsia="Calibri" w:hAnsi="Calibri" w:cs="Calibri"/>
          <w:color w:val="000000"/>
        </w:rPr>
        <w:t>38</w:t>
      </w:r>
      <w:r w:rsidR="009E46D4">
        <w:rPr>
          <w:rFonts w:ascii="Calibri" w:eastAsia="Calibri" w:hAnsi="Calibri" w:cs="Calibri"/>
          <w:color w:val="000000"/>
        </w:rPr>
        <w:t xml:space="preserve">.Carlén M. What constitutes the prefrontal cortex? Science. 27. </w:t>
      </w:r>
      <w:proofErr w:type="spellStart"/>
      <w:r w:rsidR="009E46D4">
        <w:rPr>
          <w:rFonts w:ascii="Calibri" w:eastAsia="Calibri" w:hAnsi="Calibri" w:cs="Calibri"/>
          <w:color w:val="000000"/>
        </w:rPr>
        <w:t>Oktober</w:t>
      </w:r>
      <w:proofErr w:type="spellEnd"/>
      <w:r w:rsidR="009E46D4">
        <w:rPr>
          <w:rFonts w:ascii="Calibri" w:eastAsia="Calibri" w:hAnsi="Calibri" w:cs="Calibri"/>
          <w:color w:val="000000"/>
        </w:rPr>
        <w:t xml:space="preserve"> 2017;358(6362):478–82. </w:t>
      </w:r>
    </w:p>
    <w:sectPr w:rsidR="00C47271" w:rsidSect="00297939">
      <w:headerReference w:type="default" r:id="rId23"/>
      <w:pgSz w:w="11909" w:h="16834"/>
      <w:pgMar w:top="1418" w:right="1419"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682E9C" w14:textId="77777777" w:rsidR="0029283F" w:rsidRDefault="0029283F">
      <w:pPr>
        <w:spacing w:line="240" w:lineRule="auto"/>
      </w:pPr>
      <w:r>
        <w:separator/>
      </w:r>
    </w:p>
  </w:endnote>
  <w:endnote w:type="continuationSeparator" w:id="0">
    <w:p w14:paraId="04FB5689" w14:textId="77777777" w:rsidR="0029283F" w:rsidRDefault="002928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PS">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hnschrift">
    <w:panose1 w:val="020B0502040204020203"/>
    <w:charset w:val="00"/>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73D04E" w14:textId="77777777" w:rsidR="0029283F" w:rsidRDefault="0029283F">
      <w:pPr>
        <w:spacing w:line="240" w:lineRule="auto"/>
      </w:pPr>
      <w:r>
        <w:separator/>
      </w:r>
    </w:p>
  </w:footnote>
  <w:footnote w:type="continuationSeparator" w:id="0">
    <w:p w14:paraId="2D4E12A2" w14:textId="77777777" w:rsidR="0029283F" w:rsidRDefault="002928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7998F" w14:textId="77777777" w:rsidR="00E42759" w:rsidRDefault="00E427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30"/>
      </w:tabs>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F51D8"/>
    <w:multiLevelType w:val="hybridMultilevel"/>
    <w:tmpl w:val="3EFC94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2F6690"/>
    <w:multiLevelType w:val="hybridMultilevel"/>
    <w:tmpl w:val="0038B8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827155"/>
    <w:multiLevelType w:val="multilevel"/>
    <w:tmpl w:val="3A0ADC0E"/>
    <w:lvl w:ilvl="0">
      <w:start w:val="1"/>
      <w:numFmt w:val="upperLetter"/>
      <w:pStyle w:val="Aufzhlungszeiche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91C4747"/>
    <w:multiLevelType w:val="hybridMultilevel"/>
    <w:tmpl w:val="6B7CDBD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BE06685"/>
    <w:multiLevelType w:val="hybridMultilevel"/>
    <w:tmpl w:val="401273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C7B2A35"/>
    <w:multiLevelType w:val="hybridMultilevel"/>
    <w:tmpl w:val="D4C41E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34D3185"/>
    <w:multiLevelType w:val="hybridMultilevel"/>
    <w:tmpl w:val="0030A05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271"/>
    <w:rsid w:val="00075F40"/>
    <w:rsid w:val="000D69C7"/>
    <w:rsid w:val="000E2506"/>
    <w:rsid w:val="000F0905"/>
    <w:rsid w:val="000F6171"/>
    <w:rsid w:val="001272A4"/>
    <w:rsid w:val="001B09B1"/>
    <w:rsid w:val="001C490B"/>
    <w:rsid w:val="001D3CD5"/>
    <w:rsid w:val="0029283F"/>
    <w:rsid w:val="00297939"/>
    <w:rsid w:val="00384383"/>
    <w:rsid w:val="003E7E5D"/>
    <w:rsid w:val="003F3A6F"/>
    <w:rsid w:val="0044741C"/>
    <w:rsid w:val="004C0166"/>
    <w:rsid w:val="004D521B"/>
    <w:rsid w:val="00504833"/>
    <w:rsid w:val="005075CF"/>
    <w:rsid w:val="005D0827"/>
    <w:rsid w:val="0068264F"/>
    <w:rsid w:val="00693361"/>
    <w:rsid w:val="00695A60"/>
    <w:rsid w:val="00697CA9"/>
    <w:rsid w:val="006B4199"/>
    <w:rsid w:val="00730AB3"/>
    <w:rsid w:val="007A6C76"/>
    <w:rsid w:val="007C2758"/>
    <w:rsid w:val="007C521E"/>
    <w:rsid w:val="007E312B"/>
    <w:rsid w:val="008821DA"/>
    <w:rsid w:val="008E4EF2"/>
    <w:rsid w:val="00947EA5"/>
    <w:rsid w:val="00995F36"/>
    <w:rsid w:val="009A06B0"/>
    <w:rsid w:val="009E46D4"/>
    <w:rsid w:val="009F4E5D"/>
    <w:rsid w:val="00A17C44"/>
    <w:rsid w:val="00A32763"/>
    <w:rsid w:val="00A47520"/>
    <w:rsid w:val="00A71156"/>
    <w:rsid w:val="00AA6B2F"/>
    <w:rsid w:val="00AD5208"/>
    <w:rsid w:val="00B04077"/>
    <w:rsid w:val="00B27C69"/>
    <w:rsid w:val="00B32F97"/>
    <w:rsid w:val="00B54CC7"/>
    <w:rsid w:val="00BC0C6F"/>
    <w:rsid w:val="00C33167"/>
    <w:rsid w:val="00C33836"/>
    <w:rsid w:val="00C47271"/>
    <w:rsid w:val="00C54D51"/>
    <w:rsid w:val="00C66FF3"/>
    <w:rsid w:val="00CD2586"/>
    <w:rsid w:val="00CF42B6"/>
    <w:rsid w:val="00CF484D"/>
    <w:rsid w:val="00D36ACD"/>
    <w:rsid w:val="00D738F4"/>
    <w:rsid w:val="00D9328F"/>
    <w:rsid w:val="00DB40B3"/>
    <w:rsid w:val="00E00F30"/>
    <w:rsid w:val="00E42759"/>
    <w:rsid w:val="00E47B64"/>
    <w:rsid w:val="00E94DB5"/>
    <w:rsid w:val="00E96006"/>
    <w:rsid w:val="00EB7BAF"/>
    <w:rsid w:val="00FA0BFD"/>
    <w:rsid w:val="00FB46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69D91"/>
  <w15:docId w15:val="{33F52628-1324-484B-B1D6-025891CA0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de-DE" w:bidi="ar-SA"/>
      </w:rPr>
    </w:rPrDefault>
    <w:pPrDefault>
      <w:pPr>
        <w:spacing w:line="480" w:lineRule="auto"/>
        <w:ind w:firstLine="708"/>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56DDD"/>
  </w:style>
  <w:style w:type="paragraph" w:styleId="berschrift1">
    <w:name w:val="heading 1"/>
    <w:basedOn w:val="Standard"/>
    <w:next w:val="Standard"/>
    <w:uiPriority w:val="9"/>
    <w:qFormat/>
    <w:pPr>
      <w:keepNext/>
      <w:keepLines/>
      <w:ind w:firstLine="0"/>
      <w:jc w:val="center"/>
      <w:outlineLvl w:val="0"/>
    </w:pPr>
    <w:rPr>
      <w:b/>
    </w:rPr>
  </w:style>
  <w:style w:type="paragraph" w:styleId="berschrift2">
    <w:name w:val="heading 2"/>
    <w:basedOn w:val="Standard"/>
    <w:next w:val="Standard"/>
    <w:link w:val="berschrift2Zchn"/>
    <w:uiPriority w:val="9"/>
    <w:unhideWhenUsed/>
    <w:qFormat/>
    <w:pPr>
      <w:keepNext/>
      <w:keepLines/>
      <w:ind w:firstLine="0"/>
      <w:outlineLvl w:val="1"/>
    </w:pPr>
    <w:rPr>
      <w:b/>
    </w:rPr>
  </w:style>
  <w:style w:type="paragraph" w:styleId="berschrift3">
    <w:name w:val="heading 3"/>
    <w:basedOn w:val="Standard"/>
    <w:next w:val="Standard"/>
    <w:uiPriority w:val="9"/>
    <w:unhideWhenUsed/>
    <w:qFormat/>
    <w:pPr>
      <w:keepNext/>
      <w:keepLines/>
      <w:ind w:firstLine="0"/>
      <w:outlineLvl w:val="2"/>
    </w:pPr>
    <w:rPr>
      <w:b/>
      <w:i/>
    </w:rPr>
  </w:style>
  <w:style w:type="paragraph" w:styleId="berschrift4">
    <w:name w:val="heading 4"/>
    <w:basedOn w:val="Standard"/>
    <w:next w:val="Standard"/>
    <w:uiPriority w:val="9"/>
    <w:semiHidden/>
    <w:unhideWhenUsed/>
    <w:qFormat/>
    <w:pPr>
      <w:keepNext/>
      <w:keepLines/>
      <w:outlineLvl w:val="3"/>
    </w:pPr>
    <w:rPr>
      <w:b/>
    </w:rPr>
  </w:style>
  <w:style w:type="paragraph" w:styleId="berschrift5">
    <w:name w:val="heading 5"/>
    <w:basedOn w:val="Standard"/>
    <w:next w:val="Standard"/>
    <w:uiPriority w:val="9"/>
    <w:semiHidden/>
    <w:unhideWhenUsed/>
    <w:qFormat/>
    <w:pPr>
      <w:keepNext/>
      <w:keepLines/>
      <w:outlineLvl w:val="4"/>
    </w:pPr>
    <w:rPr>
      <w:b/>
      <w:i/>
    </w:rPr>
  </w:style>
  <w:style w:type="paragraph" w:styleId="berschrift6">
    <w:name w:val="heading 6"/>
    <w:basedOn w:val="Standard"/>
    <w:next w:val="Standard"/>
    <w:uiPriority w:val="9"/>
    <w:semiHidden/>
    <w:unhideWhenUsed/>
    <w:qFormat/>
    <w:pPr>
      <w:keepNext/>
      <w:keepLines/>
      <w:spacing w:before="240" w:after="80"/>
      <w:outlineLvl w:val="5"/>
    </w:pPr>
    <w:rPr>
      <w:i/>
      <w:color w:val="666666"/>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link w:val="TitelZchn"/>
    <w:qFormat/>
    <w:pPr>
      <w:keepNext/>
      <w:keepLines/>
      <w:ind w:firstLine="0"/>
      <w:jc w:val="center"/>
    </w:pPr>
    <w:rPr>
      <w:b/>
    </w:rPr>
  </w:style>
  <w:style w:type="table" w:customStyle="1" w:styleId="TableNormal1">
    <w:name w:val="Table Normal1"/>
    <w:tblPr>
      <w:tblCellMar>
        <w:top w:w="0" w:type="dxa"/>
        <w:left w:w="0" w:type="dxa"/>
        <w:bottom w:w="0" w:type="dxa"/>
        <w:right w:w="0" w:type="dxa"/>
      </w:tblCellMar>
    </w:tblPr>
  </w:style>
  <w:style w:type="paragraph" w:styleId="Untertitel">
    <w:name w:val="Subtitle"/>
    <w:basedOn w:val="Standard"/>
    <w:next w:val="Standard"/>
    <w:pPr>
      <w:keepNext/>
      <w:keepLines/>
      <w:ind w:firstLine="0"/>
      <w:jc w:val="center"/>
    </w:pPr>
    <w:rPr>
      <w:b/>
    </w:rPr>
  </w:style>
  <w:style w:type="table" w:customStyle="1" w:styleId="2">
    <w:name w:val="2"/>
    <w:basedOn w:val="TableNormal1"/>
    <w:pPr>
      <w:spacing w:line="240" w:lineRule="auto"/>
    </w:pPr>
    <w:rPr>
      <w:color w:val="2F5496"/>
    </w:rPr>
    <w:tblPr>
      <w:tblStyleRowBandSize w:val="1"/>
      <w:tblStyleColBandSize w:val="1"/>
      <w:tblCellMar>
        <w:left w:w="108" w:type="dxa"/>
        <w:right w:w="108" w:type="dxa"/>
      </w:tblCellMa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Kopfzeile">
    <w:name w:val="header"/>
    <w:basedOn w:val="Standard"/>
    <w:link w:val="KopfzeileZchn"/>
    <w:uiPriority w:val="99"/>
    <w:unhideWhenUsed/>
    <w:rsid w:val="00922771"/>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22771"/>
  </w:style>
  <w:style w:type="paragraph" w:styleId="Fuzeile">
    <w:name w:val="footer"/>
    <w:basedOn w:val="Standard"/>
    <w:link w:val="FuzeileZchn"/>
    <w:uiPriority w:val="99"/>
    <w:unhideWhenUsed/>
    <w:rsid w:val="00922771"/>
    <w:pPr>
      <w:tabs>
        <w:tab w:val="center" w:pos="4536"/>
        <w:tab w:val="right" w:pos="9072"/>
      </w:tabs>
      <w:spacing w:line="240" w:lineRule="auto"/>
    </w:pPr>
  </w:style>
  <w:style w:type="character" w:customStyle="1" w:styleId="FuzeileZchn">
    <w:name w:val="Fußzeile Zchn"/>
    <w:basedOn w:val="Absatz-Standardschriftart"/>
    <w:link w:val="Fuzeile"/>
    <w:uiPriority w:val="99"/>
    <w:rsid w:val="00922771"/>
  </w:style>
  <w:style w:type="character" w:styleId="Kommentarzeichen">
    <w:name w:val="annotation reference"/>
    <w:uiPriority w:val="99"/>
    <w:unhideWhenUsed/>
    <w:rsid w:val="004A64EB"/>
    <w:rPr>
      <w:sz w:val="16"/>
      <w:szCs w:val="16"/>
    </w:rPr>
  </w:style>
  <w:style w:type="paragraph" w:styleId="Kommentartext">
    <w:name w:val="annotation text"/>
    <w:basedOn w:val="Standard"/>
    <w:link w:val="KommentartextZchn"/>
    <w:uiPriority w:val="99"/>
    <w:unhideWhenUsed/>
    <w:rsid w:val="004A64EB"/>
    <w:pPr>
      <w:spacing w:after="200" w:line="240" w:lineRule="auto"/>
      <w:ind w:firstLine="0"/>
    </w:pPr>
    <w:rPr>
      <w:rFonts w:ascii="Arial" w:eastAsia="Calibri" w:hAnsi="Arial" w:cs="Arial"/>
      <w:sz w:val="20"/>
      <w:szCs w:val="20"/>
      <w:lang w:val="x-none" w:eastAsia="x-none"/>
    </w:rPr>
  </w:style>
  <w:style w:type="character" w:customStyle="1" w:styleId="KommentartextZchn">
    <w:name w:val="Kommentartext Zchn"/>
    <w:basedOn w:val="Absatz-Standardschriftart"/>
    <w:link w:val="Kommentartext"/>
    <w:uiPriority w:val="99"/>
    <w:rsid w:val="004A64EB"/>
    <w:rPr>
      <w:rFonts w:ascii="Arial" w:eastAsia="Calibri" w:hAnsi="Arial" w:cs="Arial"/>
      <w:sz w:val="20"/>
      <w:szCs w:val="20"/>
      <w:lang w:val="x-none" w:eastAsia="x-none"/>
    </w:rPr>
  </w:style>
  <w:style w:type="paragraph" w:styleId="Beschriftung">
    <w:name w:val="caption"/>
    <w:basedOn w:val="Standard"/>
    <w:next w:val="Standard"/>
    <w:uiPriority w:val="35"/>
    <w:unhideWhenUsed/>
    <w:qFormat/>
    <w:rsid w:val="00C66955"/>
    <w:pPr>
      <w:spacing w:after="200" w:line="240" w:lineRule="auto"/>
      <w:ind w:firstLine="0"/>
    </w:pPr>
    <w:rPr>
      <w:rFonts w:asciiTheme="minorHAnsi" w:eastAsiaTheme="minorHAnsi" w:hAnsiTheme="minorHAnsi" w:cstheme="minorBidi"/>
      <w:i/>
      <w:iCs/>
      <w:color w:val="1F497D" w:themeColor="text2"/>
      <w:sz w:val="18"/>
      <w:szCs w:val="18"/>
      <w:lang w:val="de-DE" w:eastAsia="en-US"/>
    </w:rPr>
  </w:style>
  <w:style w:type="paragraph" w:styleId="Literaturverzeichnis">
    <w:name w:val="Bibliography"/>
    <w:basedOn w:val="Standard"/>
    <w:next w:val="Standard"/>
    <w:uiPriority w:val="37"/>
    <w:unhideWhenUsed/>
    <w:rsid w:val="00393113"/>
    <w:pPr>
      <w:tabs>
        <w:tab w:val="left" w:pos="264"/>
      </w:tabs>
      <w:spacing w:after="240" w:line="240" w:lineRule="auto"/>
      <w:ind w:left="264" w:hanging="264"/>
    </w:pPr>
  </w:style>
  <w:style w:type="paragraph" w:styleId="Kommentarthema">
    <w:name w:val="annotation subject"/>
    <w:basedOn w:val="Kommentartext"/>
    <w:next w:val="Kommentartext"/>
    <w:link w:val="KommentarthemaZchn"/>
    <w:uiPriority w:val="99"/>
    <w:semiHidden/>
    <w:unhideWhenUsed/>
    <w:rsid w:val="00393113"/>
    <w:pPr>
      <w:spacing w:after="0"/>
      <w:ind w:firstLine="708"/>
    </w:pPr>
    <w:rPr>
      <w:rFonts w:ascii="Times New Roman" w:eastAsia="Times New Roman" w:hAnsi="Times New Roman" w:cs="Times New Roman"/>
      <w:b/>
      <w:bCs/>
      <w:lang w:val="en-GB" w:eastAsia="nl-NL"/>
    </w:rPr>
  </w:style>
  <w:style w:type="character" w:customStyle="1" w:styleId="KommentarthemaZchn">
    <w:name w:val="Kommentarthema Zchn"/>
    <w:basedOn w:val="KommentartextZchn"/>
    <w:link w:val="Kommentarthema"/>
    <w:uiPriority w:val="99"/>
    <w:semiHidden/>
    <w:rsid w:val="00393113"/>
    <w:rPr>
      <w:rFonts w:ascii="Arial" w:eastAsia="Calibri" w:hAnsi="Arial" w:cs="Arial"/>
      <w:b/>
      <w:bCs/>
      <w:sz w:val="20"/>
      <w:szCs w:val="20"/>
      <w:lang w:val="x-none" w:eastAsia="x-none"/>
    </w:rPr>
  </w:style>
  <w:style w:type="character" w:styleId="Hyperlink">
    <w:name w:val="Hyperlink"/>
    <w:basedOn w:val="Absatz-Standardschriftart"/>
    <w:uiPriority w:val="99"/>
    <w:unhideWhenUsed/>
    <w:rsid w:val="00FF36DB"/>
    <w:rPr>
      <w:color w:val="0000FF"/>
      <w:u w:val="single"/>
    </w:rPr>
  </w:style>
  <w:style w:type="character" w:styleId="Fett">
    <w:name w:val="Strong"/>
    <w:basedOn w:val="Absatz-Standardschriftart"/>
    <w:uiPriority w:val="22"/>
    <w:qFormat/>
    <w:rsid w:val="002E2A0B"/>
    <w:rPr>
      <w:b/>
      <w:bCs/>
    </w:rPr>
  </w:style>
  <w:style w:type="paragraph" w:customStyle="1" w:styleId="mb0">
    <w:name w:val="mb0"/>
    <w:basedOn w:val="Standard"/>
    <w:rsid w:val="00A17980"/>
    <w:pPr>
      <w:spacing w:before="100" w:beforeAutospacing="1" w:after="100" w:afterAutospacing="1" w:line="240" w:lineRule="auto"/>
      <w:ind w:firstLine="0"/>
    </w:pPr>
    <w:rPr>
      <w:lang w:val="de-DE"/>
    </w:rPr>
  </w:style>
  <w:style w:type="paragraph" w:styleId="Listenabsatz">
    <w:name w:val="List Paragraph"/>
    <w:basedOn w:val="Standard"/>
    <w:link w:val="ListenabsatzZchn"/>
    <w:uiPriority w:val="34"/>
    <w:qFormat/>
    <w:rsid w:val="00D61FF1"/>
    <w:pPr>
      <w:spacing w:after="160" w:line="259" w:lineRule="auto"/>
      <w:ind w:left="720" w:firstLine="0"/>
      <w:contextualSpacing/>
    </w:pPr>
    <w:rPr>
      <w:rFonts w:asciiTheme="minorHAnsi" w:eastAsiaTheme="minorHAnsi" w:hAnsiTheme="minorHAnsi" w:cstheme="minorBidi"/>
      <w:sz w:val="22"/>
      <w:szCs w:val="22"/>
      <w:lang w:val="de-DE" w:eastAsia="en-US"/>
    </w:rPr>
  </w:style>
  <w:style w:type="paragraph" w:styleId="KeinLeerraum">
    <w:name w:val="No Spacing"/>
    <w:uiPriority w:val="1"/>
    <w:qFormat/>
    <w:rsid w:val="00D61FF1"/>
    <w:pPr>
      <w:spacing w:line="240" w:lineRule="auto"/>
      <w:ind w:firstLine="0"/>
    </w:pPr>
    <w:rPr>
      <w:rFonts w:asciiTheme="minorHAnsi" w:eastAsiaTheme="minorHAnsi" w:hAnsiTheme="minorHAnsi" w:cstheme="minorBidi"/>
      <w:sz w:val="22"/>
      <w:szCs w:val="22"/>
      <w:lang w:val="de-DE" w:eastAsia="en-US"/>
    </w:rPr>
  </w:style>
  <w:style w:type="character" w:customStyle="1" w:styleId="ListenabsatzZchn">
    <w:name w:val="Listenabsatz Zchn"/>
    <w:basedOn w:val="Absatz-Standardschriftart"/>
    <w:link w:val="Listenabsatz"/>
    <w:uiPriority w:val="34"/>
    <w:rsid w:val="00D61FF1"/>
    <w:rPr>
      <w:rFonts w:asciiTheme="minorHAnsi" w:eastAsiaTheme="minorHAnsi" w:hAnsiTheme="minorHAnsi" w:cstheme="minorBidi"/>
      <w:sz w:val="22"/>
      <w:szCs w:val="22"/>
      <w:lang w:val="de-DE" w:eastAsia="en-US"/>
    </w:rPr>
  </w:style>
  <w:style w:type="paragraph" w:customStyle="1" w:styleId="Default">
    <w:name w:val="Default"/>
    <w:rsid w:val="00F11061"/>
    <w:pPr>
      <w:autoSpaceDE w:val="0"/>
      <w:autoSpaceDN w:val="0"/>
      <w:adjustRightInd w:val="0"/>
      <w:spacing w:line="240" w:lineRule="auto"/>
      <w:ind w:firstLine="0"/>
    </w:pPr>
    <w:rPr>
      <w:color w:val="000000"/>
      <w:lang w:val="de-DE"/>
    </w:rPr>
  </w:style>
  <w:style w:type="character" w:customStyle="1" w:styleId="A9">
    <w:name w:val="A9"/>
    <w:uiPriority w:val="99"/>
    <w:rsid w:val="00FF5720"/>
    <w:rPr>
      <w:rFonts w:cs="Times New Roman PS"/>
      <w:color w:val="211D1E"/>
      <w:sz w:val="11"/>
      <w:szCs w:val="11"/>
    </w:rPr>
  </w:style>
  <w:style w:type="character" w:styleId="Platzhaltertext">
    <w:name w:val="Placeholder Text"/>
    <w:basedOn w:val="Absatz-Standardschriftart"/>
    <w:uiPriority w:val="99"/>
    <w:semiHidden/>
    <w:rsid w:val="00537810"/>
    <w:rPr>
      <w:color w:val="808080"/>
    </w:rPr>
  </w:style>
  <w:style w:type="paragraph" w:styleId="StandardWeb">
    <w:name w:val="Normal (Web)"/>
    <w:basedOn w:val="Standard"/>
    <w:uiPriority w:val="99"/>
    <w:unhideWhenUsed/>
    <w:rsid w:val="00EF35A0"/>
    <w:pPr>
      <w:spacing w:before="100" w:beforeAutospacing="1" w:after="100" w:afterAutospacing="1" w:line="240" w:lineRule="auto"/>
      <w:ind w:firstLine="0"/>
    </w:pPr>
    <w:rPr>
      <w:lang w:val="de-DE"/>
    </w:rPr>
  </w:style>
  <w:style w:type="paragraph" w:customStyle="1" w:styleId="Pa14">
    <w:name w:val="Pa14"/>
    <w:basedOn w:val="Default"/>
    <w:next w:val="Default"/>
    <w:uiPriority w:val="99"/>
    <w:rsid w:val="00CA6A20"/>
    <w:pPr>
      <w:spacing w:line="201" w:lineRule="atLeast"/>
    </w:pPr>
    <w:rPr>
      <w:rFonts w:ascii="Times New Roman PS" w:hAnsi="Times New Roman PS"/>
      <w:color w:val="auto"/>
    </w:rPr>
  </w:style>
  <w:style w:type="character" w:styleId="Hervorhebung">
    <w:name w:val="Emphasis"/>
    <w:basedOn w:val="Absatz-Standardschriftart"/>
    <w:uiPriority w:val="20"/>
    <w:qFormat/>
    <w:rsid w:val="00C7394C"/>
    <w:rPr>
      <w:i/>
      <w:iCs/>
    </w:rPr>
  </w:style>
  <w:style w:type="character" w:customStyle="1" w:styleId="s-variable">
    <w:name w:val="s-variable"/>
    <w:basedOn w:val="Absatz-Standardschriftart"/>
    <w:rsid w:val="00C764D2"/>
  </w:style>
  <w:style w:type="paragraph" w:styleId="Inhaltsverzeichnisberschrift">
    <w:name w:val="TOC Heading"/>
    <w:basedOn w:val="berschrift1"/>
    <w:next w:val="Standard"/>
    <w:uiPriority w:val="39"/>
    <w:unhideWhenUsed/>
    <w:qFormat/>
    <w:rsid w:val="002E59BE"/>
    <w:pPr>
      <w:spacing w:before="240" w:line="259" w:lineRule="auto"/>
      <w:jc w:val="left"/>
      <w:outlineLvl w:val="9"/>
    </w:pPr>
    <w:rPr>
      <w:rFonts w:asciiTheme="majorHAnsi" w:eastAsiaTheme="majorEastAsia" w:hAnsiTheme="majorHAnsi" w:cstheme="majorBidi"/>
      <w:b w:val="0"/>
      <w:color w:val="365F91" w:themeColor="accent1" w:themeShade="BF"/>
      <w:sz w:val="32"/>
      <w:szCs w:val="32"/>
      <w:lang w:val="de-DE"/>
    </w:rPr>
  </w:style>
  <w:style w:type="paragraph" w:styleId="Verzeichnis1">
    <w:name w:val="toc 1"/>
    <w:basedOn w:val="Standard"/>
    <w:next w:val="Standard"/>
    <w:autoRedefine/>
    <w:uiPriority w:val="39"/>
    <w:unhideWhenUsed/>
    <w:rsid w:val="002E59BE"/>
    <w:pPr>
      <w:spacing w:after="100"/>
    </w:pPr>
  </w:style>
  <w:style w:type="paragraph" w:styleId="Verzeichnis2">
    <w:name w:val="toc 2"/>
    <w:basedOn w:val="Standard"/>
    <w:next w:val="Standard"/>
    <w:autoRedefine/>
    <w:uiPriority w:val="39"/>
    <w:unhideWhenUsed/>
    <w:rsid w:val="002E59BE"/>
    <w:pPr>
      <w:spacing w:after="100"/>
      <w:ind w:left="240"/>
    </w:pPr>
  </w:style>
  <w:style w:type="paragraph" w:styleId="Verzeichnis3">
    <w:name w:val="toc 3"/>
    <w:basedOn w:val="Standard"/>
    <w:next w:val="Standard"/>
    <w:autoRedefine/>
    <w:uiPriority w:val="39"/>
    <w:unhideWhenUsed/>
    <w:rsid w:val="002E59BE"/>
    <w:pPr>
      <w:spacing w:after="100"/>
      <w:ind w:left="480"/>
    </w:pPr>
  </w:style>
  <w:style w:type="paragraph" w:styleId="Sprechblasentext">
    <w:name w:val="Balloon Text"/>
    <w:basedOn w:val="Standard"/>
    <w:link w:val="SprechblasentextZchn"/>
    <w:uiPriority w:val="99"/>
    <w:semiHidden/>
    <w:unhideWhenUsed/>
    <w:rsid w:val="00E80808"/>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80808"/>
    <w:rPr>
      <w:rFonts w:ascii="Segoe UI" w:hAnsi="Segoe UI" w:cs="Segoe UI"/>
      <w:sz w:val="18"/>
      <w:szCs w:val="18"/>
    </w:rPr>
  </w:style>
  <w:style w:type="numbering" w:customStyle="1" w:styleId="KeineListe1">
    <w:name w:val="Keine Liste1"/>
    <w:next w:val="KeineListe"/>
    <w:uiPriority w:val="99"/>
    <w:semiHidden/>
    <w:unhideWhenUsed/>
    <w:rsid w:val="00BD4FC0"/>
  </w:style>
  <w:style w:type="character" w:customStyle="1" w:styleId="berschrift2Zchn">
    <w:name w:val="Überschrift 2 Zchn"/>
    <w:basedOn w:val="Absatz-Standardschriftart"/>
    <w:link w:val="berschrift2"/>
    <w:uiPriority w:val="9"/>
    <w:rsid w:val="00BD4FC0"/>
    <w:rPr>
      <w:b/>
    </w:rPr>
  </w:style>
  <w:style w:type="paragraph" w:customStyle="1" w:styleId="tablenumber">
    <w:name w:val="table_number"/>
    <w:basedOn w:val="Standard"/>
    <w:qFormat/>
    <w:rsid w:val="00BD4FC0"/>
    <w:pPr>
      <w:spacing w:line="240" w:lineRule="auto"/>
      <w:ind w:firstLine="0"/>
    </w:pPr>
    <w:rPr>
      <w:rFonts w:eastAsia="Calibri"/>
      <w:szCs w:val="22"/>
      <w:lang w:eastAsia="en-US"/>
    </w:rPr>
  </w:style>
  <w:style w:type="paragraph" w:customStyle="1" w:styleId="tabletext">
    <w:name w:val="table_text"/>
    <w:basedOn w:val="Standard"/>
    <w:qFormat/>
    <w:rsid w:val="00BD4FC0"/>
    <w:pPr>
      <w:spacing w:line="240" w:lineRule="auto"/>
      <w:ind w:firstLine="0"/>
    </w:pPr>
    <w:rPr>
      <w:rFonts w:eastAsia="Calibri"/>
      <w:szCs w:val="22"/>
      <w:lang w:eastAsia="en-US"/>
    </w:rPr>
  </w:style>
  <w:style w:type="paragraph" w:customStyle="1" w:styleId="tableheader">
    <w:name w:val="table_header"/>
    <w:rsid w:val="00BD4FC0"/>
    <w:pPr>
      <w:keepNext/>
      <w:spacing w:line="240" w:lineRule="auto"/>
      <w:ind w:firstLine="0"/>
    </w:pPr>
    <w:rPr>
      <w:i/>
      <w:szCs w:val="20"/>
      <w:lang w:val="en-AU" w:eastAsia="en-US"/>
    </w:rPr>
  </w:style>
  <w:style w:type="paragraph" w:customStyle="1" w:styleId="tablenotes">
    <w:name w:val="table_notes"/>
    <w:link w:val="tablenotesChar"/>
    <w:rsid w:val="00BD4FC0"/>
    <w:pPr>
      <w:keepNext/>
      <w:spacing w:line="240" w:lineRule="auto"/>
      <w:ind w:firstLine="0"/>
    </w:pPr>
    <w:rPr>
      <w:iCs/>
      <w:sz w:val="20"/>
      <w:szCs w:val="20"/>
      <w:lang w:val="en-AU" w:eastAsia="en-US"/>
    </w:rPr>
  </w:style>
  <w:style w:type="paragraph" w:customStyle="1" w:styleId="StyletablenotesItalic">
    <w:name w:val="Style table_notes + Italic"/>
    <w:basedOn w:val="tablenotes"/>
    <w:link w:val="StyletablenotesItalicChar"/>
    <w:rsid w:val="00BD4FC0"/>
    <w:rPr>
      <w:i/>
      <w:sz w:val="24"/>
    </w:rPr>
  </w:style>
  <w:style w:type="character" w:customStyle="1" w:styleId="tablenotesChar">
    <w:name w:val="table_notes Char"/>
    <w:link w:val="tablenotes"/>
    <w:rsid w:val="00BD4FC0"/>
    <w:rPr>
      <w:iCs/>
      <w:sz w:val="20"/>
      <w:szCs w:val="20"/>
      <w:lang w:val="en-AU" w:eastAsia="en-US"/>
    </w:rPr>
  </w:style>
  <w:style w:type="character" w:customStyle="1" w:styleId="StyletablenotesItalicChar">
    <w:name w:val="Style table_notes + Italic Char"/>
    <w:link w:val="StyletablenotesItalic"/>
    <w:rsid w:val="00BD4FC0"/>
    <w:rPr>
      <w:i/>
      <w:iCs/>
      <w:szCs w:val="20"/>
      <w:lang w:val="en-AU" w:eastAsia="en-US"/>
    </w:rPr>
  </w:style>
  <w:style w:type="numbering" w:customStyle="1" w:styleId="KeineListe2">
    <w:name w:val="Keine Liste2"/>
    <w:next w:val="KeineListe"/>
    <w:uiPriority w:val="99"/>
    <w:semiHidden/>
    <w:unhideWhenUsed/>
    <w:rsid w:val="005B1AAF"/>
  </w:style>
  <w:style w:type="numbering" w:customStyle="1" w:styleId="KeineListe11">
    <w:name w:val="Keine Liste11"/>
    <w:next w:val="KeineListe"/>
    <w:uiPriority w:val="99"/>
    <w:semiHidden/>
    <w:unhideWhenUsed/>
    <w:rsid w:val="005B1AAF"/>
  </w:style>
  <w:style w:type="table" w:customStyle="1" w:styleId="Tabellenraster1">
    <w:name w:val="Tabellenraster1"/>
    <w:basedOn w:val="NormaleTabelle"/>
    <w:next w:val="Tabellenraster"/>
    <w:uiPriority w:val="39"/>
    <w:rsid w:val="005B1AAF"/>
    <w:pPr>
      <w:spacing w:line="240" w:lineRule="auto"/>
      <w:ind w:firstLine="0"/>
    </w:pPr>
    <w:rPr>
      <w:rFonts w:ascii="Calibri" w:eastAsia="Calibri" w:hAnsi="Calibri"/>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5B1AA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3">
    <w:name w:val="Keine Liste3"/>
    <w:next w:val="KeineListe"/>
    <w:uiPriority w:val="99"/>
    <w:semiHidden/>
    <w:unhideWhenUsed/>
    <w:rsid w:val="00A63DE3"/>
  </w:style>
  <w:style w:type="numbering" w:customStyle="1" w:styleId="KeineListe12">
    <w:name w:val="Keine Liste12"/>
    <w:next w:val="KeineListe"/>
    <w:uiPriority w:val="99"/>
    <w:semiHidden/>
    <w:unhideWhenUsed/>
    <w:rsid w:val="00A63DE3"/>
  </w:style>
  <w:style w:type="table" w:customStyle="1" w:styleId="Tabellenraster2">
    <w:name w:val="Tabellenraster2"/>
    <w:basedOn w:val="NormaleTabelle"/>
    <w:next w:val="Tabellenraster"/>
    <w:uiPriority w:val="39"/>
    <w:rsid w:val="00A63DE3"/>
    <w:pPr>
      <w:spacing w:line="240" w:lineRule="auto"/>
      <w:ind w:firstLine="0"/>
    </w:pPr>
    <w:rPr>
      <w:rFonts w:ascii="Calibri" w:eastAsia="Calibri" w:hAnsi="Calibri"/>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
    <w:name w:val="table_caption"/>
    <w:basedOn w:val="tablenumber"/>
    <w:qFormat/>
    <w:rsid w:val="00EB2C02"/>
    <w:rPr>
      <w:rFonts w:eastAsiaTheme="minorHAnsi" w:cstheme="minorBidi"/>
      <w:i/>
    </w:rPr>
  </w:style>
  <w:style w:type="character" w:customStyle="1" w:styleId="TitelZchn">
    <w:name w:val="Titel Zchn"/>
    <w:basedOn w:val="Absatz-Standardschriftart"/>
    <w:link w:val="Titel"/>
    <w:rsid w:val="00A60A89"/>
    <w:rPr>
      <w:b/>
    </w:rPr>
  </w:style>
  <w:style w:type="paragraph" w:customStyle="1" w:styleId="Title2">
    <w:name w:val="Title 2"/>
    <w:basedOn w:val="Standard"/>
    <w:uiPriority w:val="1"/>
    <w:qFormat/>
    <w:rsid w:val="00A60A89"/>
    <w:pPr>
      <w:ind w:firstLine="0"/>
      <w:jc w:val="center"/>
    </w:pPr>
    <w:rPr>
      <w:rFonts w:asciiTheme="minorHAnsi" w:eastAsiaTheme="minorEastAsia" w:hAnsiTheme="minorHAnsi" w:cstheme="minorBidi"/>
      <w:kern w:val="24"/>
      <w:lang w:eastAsia="ja-JP"/>
    </w:rPr>
  </w:style>
  <w:style w:type="character" w:customStyle="1" w:styleId="markedcontent">
    <w:name w:val="markedcontent"/>
    <w:basedOn w:val="Absatz-Standardschriftart"/>
    <w:rsid w:val="00D47112"/>
  </w:style>
  <w:style w:type="table" w:customStyle="1" w:styleId="APAReport">
    <w:name w:val="APA Report"/>
    <w:basedOn w:val="NormaleTabelle"/>
    <w:uiPriority w:val="99"/>
    <w:rsid w:val="00F86F56"/>
    <w:pPr>
      <w:spacing w:line="240" w:lineRule="auto"/>
      <w:ind w:firstLine="0"/>
    </w:pPr>
    <w:rPr>
      <w:rFonts w:asciiTheme="minorHAnsi" w:eastAsiaTheme="minorEastAsia" w:hAnsiTheme="minorHAnsi" w:cstheme="minorBidi"/>
      <w:lang w:eastAsia="ja-JP"/>
    </w:rPr>
    <w:tblPr>
      <w:tblBorders>
        <w:top w:val="single" w:sz="12" w:space="0" w:color="auto"/>
        <w:bottom w:val="single" w:sz="12" w:space="0" w:color="auto"/>
      </w:tblBorders>
    </w:tblPr>
    <w:tblStylePr w:type="firstRow">
      <w:rPr>
        <w:rFonts w:asciiTheme="majorHAnsi" w:hAnsiTheme="majorHAnsi"/>
      </w:rPr>
      <w:tblPr/>
      <w:trPr>
        <w:tblHeader/>
      </w:trPr>
      <w:tcPr>
        <w:tcBorders>
          <w:top w:val="single" w:sz="12" w:space="0" w:color="auto"/>
          <w:left w:val="nil"/>
          <w:bottom w:val="single" w:sz="12" w:space="0" w:color="auto"/>
          <w:right w:val="nil"/>
          <w:insideH w:val="nil"/>
          <w:insideV w:val="nil"/>
          <w:tl2br w:val="nil"/>
          <w:tr2bl w:val="nil"/>
        </w:tcBorders>
      </w:tcPr>
    </w:tblStylePr>
  </w:style>
  <w:style w:type="character" w:customStyle="1" w:styleId="mwe-math-mathml-inline">
    <w:name w:val="mwe-math-mathml-inline"/>
    <w:basedOn w:val="Absatz-Standardschriftart"/>
    <w:rsid w:val="00F86F56"/>
  </w:style>
  <w:style w:type="character" w:customStyle="1" w:styleId="mi">
    <w:name w:val="mi"/>
    <w:basedOn w:val="Absatz-Standardschriftart"/>
    <w:rsid w:val="00F86F56"/>
  </w:style>
  <w:style w:type="character" w:styleId="SchwacherVerweis">
    <w:name w:val="Subtle Reference"/>
    <w:basedOn w:val="Absatz-Standardschriftart"/>
    <w:uiPriority w:val="31"/>
    <w:qFormat/>
    <w:rsid w:val="001B2827"/>
    <w:rPr>
      <w:smallCaps/>
      <w:color w:val="5A5A5A" w:themeColor="text1" w:themeTint="A5"/>
    </w:rPr>
  </w:style>
  <w:style w:type="paragraph" w:customStyle="1" w:styleId="SectionTitle">
    <w:name w:val="Section Title"/>
    <w:basedOn w:val="Standard"/>
    <w:uiPriority w:val="2"/>
    <w:qFormat/>
    <w:rsid w:val="00EF5EF7"/>
    <w:pPr>
      <w:pageBreakBefore/>
      <w:ind w:firstLine="0"/>
      <w:jc w:val="center"/>
      <w:outlineLvl w:val="0"/>
    </w:pPr>
    <w:rPr>
      <w:rFonts w:asciiTheme="majorHAnsi" w:eastAsiaTheme="majorEastAsia" w:hAnsiTheme="majorHAnsi" w:cstheme="majorBidi"/>
      <w:kern w:val="24"/>
      <w:lang w:eastAsia="ja-JP"/>
    </w:rPr>
  </w:style>
  <w:style w:type="paragraph" w:styleId="HTMLVorformatiert">
    <w:name w:val="HTML Preformatted"/>
    <w:basedOn w:val="Standard"/>
    <w:link w:val="HTMLVorformatiertZchn"/>
    <w:uiPriority w:val="99"/>
    <w:semiHidden/>
    <w:unhideWhenUsed/>
    <w:rsid w:val="00BC5C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hAnsi="Courier New" w:cs="Courier New"/>
      <w:sz w:val="20"/>
      <w:szCs w:val="20"/>
      <w:lang w:val="de-DE"/>
    </w:rPr>
  </w:style>
  <w:style w:type="character" w:customStyle="1" w:styleId="HTMLVorformatiertZchn">
    <w:name w:val="HTML Vorformatiert Zchn"/>
    <w:basedOn w:val="Absatz-Standardschriftart"/>
    <w:link w:val="HTMLVorformatiert"/>
    <w:uiPriority w:val="99"/>
    <w:semiHidden/>
    <w:rsid w:val="00BC5CBA"/>
    <w:rPr>
      <w:rFonts w:ascii="Courier New" w:hAnsi="Courier New" w:cs="Courier New"/>
      <w:sz w:val="20"/>
      <w:szCs w:val="20"/>
      <w:lang w:val="de-DE" w:eastAsia="de-DE"/>
    </w:rPr>
  </w:style>
  <w:style w:type="character" w:customStyle="1" w:styleId="y2iqfc">
    <w:name w:val="y2iqfc"/>
    <w:basedOn w:val="Absatz-Standardschriftart"/>
    <w:rsid w:val="00BC5CBA"/>
  </w:style>
  <w:style w:type="table" w:customStyle="1" w:styleId="1">
    <w:name w:val="1"/>
    <w:basedOn w:val="TableNormal1"/>
    <w:tblPr>
      <w:tblStyleRowBandSize w:val="1"/>
      <w:tblStyleColBandSize w:val="1"/>
      <w:tblCellMar>
        <w:left w:w="70" w:type="dxa"/>
        <w:right w:w="70" w:type="dxa"/>
      </w:tblCellMar>
    </w:tblPr>
  </w:style>
  <w:style w:type="paragraph" w:styleId="Aufzhlungszeichen">
    <w:name w:val="List Bullet"/>
    <w:basedOn w:val="Standard"/>
    <w:uiPriority w:val="9"/>
    <w:unhideWhenUsed/>
    <w:qFormat/>
    <w:rsid w:val="0068264F"/>
    <w:pPr>
      <w:numPr>
        <w:numId w:val="4"/>
      </w:numPr>
      <w:contextualSpacing/>
    </w:pPr>
    <w:rPr>
      <w:kern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316640">
      <w:bodyDiv w:val="1"/>
      <w:marLeft w:val="0"/>
      <w:marRight w:val="0"/>
      <w:marTop w:val="0"/>
      <w:marBottom w:val="0"/>
      <w:divBdr>
        <w:top w:val="none" w:sz="0" w:space="0" w:color="auto"/>
        <w:left w:val="none" w:sz="0" w:space="0" w:color="auto"/>
        <w:bottom w:val="none" w:sz="0" w:space="0" w:color="auto"/>
        <w:right w:val="none" w:sz="0" w:space="0" w:color="auto"/>
      </w:divBdr>
    </w:div>
    <w:div w:id="447897235">
      <w:bodyDiv w:val="1"/>
      <w:marLeft w:val="0"/>
      <w:marRight w:val="0"/>
      <w:marTop w:val="0"/>
      <w:marBottom w:val="0"/>
      <w:divBdr>
        <w:top w:val="none" w:sz="0" w:space="0" w:color="auto"/>
        <w:left w:val="none" w:sz="0" w:space="0" w:color="auto"/>
        <w:bottom w:val="none" w:sz="0" w:space="0" w:color="auto"/>
        <w:right w:val="none" w:sz="0" w:space="0" w:color="auto"/>
      </w:divBdr>
    </w:div>
    <w:div w:id="653803283">
      <w:bodyDiv w:val="1"/>
      <w:marLeft w:val="0"/>
      <w:marRight w:val="0"/>
      <w:marTop w:val="0"/>
      <w:marBottom w:val="0"/>
      <w:divBdr>
        <w:top w:val="none" w:sz="0" w:space="0" w:color="auto"/>
        <w:left w:val="none" w:sz="0" w:space="0" w:color="auto"/>
        <w:bottom w:val="none" w:sz="0" w:space="0" w:color="auto"/>
        <w:right w:val="none" w:sz="0" w:space="0" w:color="auto"/>
      </w:divBdr>
      <w:divsChild>
        <w:div w:id="373968312">
          <w:marLeft w:val="0"/>
          <w:marRight w:val="0"/>
          <w:marTop w:val="0"/>
          <w:marBottom w:val="0"/>
          <w:divBdr>
            <w:top w:val="none" w:sz="0" w:space="0" w:color="auto"/>
            <w:left w:val="none" w:sz="0" w:space="0" w:color="auto"/>
            <w:bottom w:val="none" w:sz="0" w:space="0" w:color="auto"/>
            <w:right w:val="none" w:sz="0" w:space="0" w:color="auto"/>
          </w:divBdr>
          <w:divsChild>
            <w:div w:id="188837600">
              <w:marLeft w:val="0"/>
              <w:marRight w:val="0"/>
              <w:marTop w:val="0"/>
              <w:marBottom w:val="240"/>
              <w:divBdr>
                <w:top w:val="none" w:sz="0" w:space="0" w:color="auto"/>
                <w:left w:val="none" w:sz="0" w:space="0" w:color="auto"/>
                <w:bottom w:val="none" w:sz="0" w:space="0" w:color="auto"/>
                <w:right w:val="none" w:sz="0" w:space="0" w:color="auto"/>
              </w:divBdr>
              <w:divsChild>
                <w:div w:id="1547718315">
                  <w:marLeft w:val="360"/>
                  <w:marRight w:val="96"/>
                  <w:marTop w:val="0"/>
                  <w:marBottom w:val="0"/>
                  <w:divBdr>
                    <w:top w:val="none" w:sz="0" w:space="0" w:color="auto"/>
                    <w:left w:val="none" w:sz="0" w:space="0" w:color="auto"/>
                    <w:bottom w:val="none" w:sz="0" w:space="0" w:color="auto"/>
                    <w:right w:val="none" w:sz="0" w:space="0" w:color="auto"/>
                  </w:divBdr>
                </w:div>
              </w:divsChild>
            </w:div>
            <w:div w:id="1162113744">
              <w:marLeft w:val="0"/>
              <w:marRight w:val="0"/>
              <w:marTop w:val="0"/>
              <w:marBottom w:val="240"/>
              <w:divBdr>
                <w:top w:val="none" w:sz="0" w:space="0" w:color="auto"/>
                <w:left w:val="none" w:sz="0" w:space="0" w:color="auto"/>
                <w:bottom w:val="none" w:sz="0" w:space="0" w:color="auto"/>
                <w:right w:val="none" w:sz="0" w:space="0" w:color="auto"/>
              </w:divBdr>
              <w:divsChild>
                <w:div w:id="626811786">
                  <w:marLeft w:val="360"/>
                  <w:marRight w:val="96"/>
                  <w:marTop w:val="0"/>
                  <w:marBottom w:val="0"/>
                  <w:divBdr>
                    <w:top w:val="none" w:sz="0" w:space="0" w:color="auto"/>
                    <w:left w:val="none" w:sz="0" w:space="0" w:color="auto"/>
                    <w:bottom w:val="none" w:sz="0" w:space="0" w:color="auto"/>
                    <w:right w:val="none" w:sz="0" w:space="0" w:color="auto"/>
                  </w:divBdr>
                </w:div>
              </w:divsChild>
            </w:div>
            <w:div w:id="1972327307">
              <w:marLeft w:val="0"/>
              <w:marRight w:val="0"/>
              <w:marTop w:val="0"/>
              <w:marBottom w:val="240"/>
              <w:divBdr>
                <w:top w:val="none" w:sz="0" w:space="0" w:color="auto"/>
                <w:left w:val="none" w:sz="0" w:space="0" w:color="auto"/>
                <w:bottom w:val="none" w:sz="0" w:space="0" w:color="auto"/>
                <w:right w:val="none" w:sz="0" w:space="0" w:color="auto"/>
              </w:divBdr>
              <w:divsChild>
                <w:div w:id="960723005">
                  <w:marLeft w:val="360"/>
                  <w:marRight w:val="96"/>
                  <w:marTop w:val="0"/>
                  <w:marBottom w:val="0"/>
                  <w:divBdr>
                    <w:top w:val="none" w:sz="0" w:space="0" w:color="auto"/>
                    <w:left w:val="none" w:sz="0" w:space="0" w:color="auto"/>
                    <w:bottom w:val="none" w:sz="0" w:space="0" w:color="auto"/>
                    <w:right w:val="none" w:sz="0" w:space="0" w:color="auto"/>
                  </w:divBdr>
                </w:div>
              </w:divsChild>
            </w:div>
            <w:div w:id="1167549736">
              <w:marLeft w:val="0"/>
              <w:marRight w:val="0"/>
              <w:marTop w:val="0"/>
              <w:marBottom w:val="240"/>
              <w:divBdr>
                <w:top w:val="none" w:sz="0" w:space="0" w:color="auto"/>
                <w:left w:val="none" w:sz="0" w:space="0" w:color="auto"/>
                <w:bottom w:val="none" w:sz="0" w:space="0" w:color="auto"/>
                <w:right w:val="none" w:sz="0" w:space="0" w:color="auto"/>
              </w:divBdr>
              <w:divsChild>
                <w:div w:id="167254056">
                  <w:marLeft w:val="360"/>
                  <w:marRight w:val="96"/>
                  <w:marTop w:val="0"/>
                  <w:marBottom w:val="0"/>
                  <w:divBdr>
                    <w:top w:val="none" w:sz="0" w:space="0" w:color="auto"/>
                    <w:left w:val="none" w:sz="0" w:space="0" w:color="auto"/>
                    <w:bottom w:val="none" w:sz="0" w:space="0" w:color="auto"/>
                    <w:right w:val="none" w:sz="0" w:space="0" w:color="auto"/>
                  </w:divBdr>
                </w:div>
              </w:divsChild>
            </w:div>
            <w:div w:id="2119369967">
              <w:marLeft w:val="0"/>
              <w:marRight w:val="0"/>
              <w:marTop w:val="0"/>
              <w:marBottom w:val="240"/>
              <w:divBdr>
                <w:top w:val="none" w:sz="0" w:space="0" w:color="auto"/>
                <w:left w:val="none" w:sz="0" w:space="0" w:color="auto"/>
                <w:bottom w:val="none" w:sz="0" w:space="0" w:color="auto"/>
                <w:right w:val="none" w:sz="0" w:space="0" w:color="auto"/>
              </w:divBdr>
              <w:divsChild>
                <w:div w:id="1301108442">
                  <w:marLeft w:val="360"/>
                  <w:marRight w:val="96"/>
                  <w:marTop w:val="0"/>
                  <w:marBottom w:val="0"/>
                  <w:divBdr>
                    <w:top w:val="none" w:sz="0" w:space="0" w:color="auto"/>
                    <w:left w:val="none" w:sz="0" w:space="0" w:color="auto"/>
                    <w:bottom w:val="none" w:sz="0" w:space="0" w:color="auto"/>
                    <w:right w:val="none" w:sz="0" w:space="0" w:color="auto"/>
                  </w:divBdr>
                </w:div>
              </w:divsChild>
            </w:div>
            <w:div w:id="667248916">
              <w:marLeft w:val="0"/>
              <w:marRight w:val="0"/>
              <w:marTop w:val="0"/>
              <w:marBottom w:val="240"/>
              <w:divBdr>
                <w:top w:val="none" w:sz="0" w:space="0" w:color="auto"/>
                <w:left w:val="none" w:sz="0" w:space="0" w:color="auto"/>
                <w:bottom w:val="none" w:sz="0" w:space="0" w:color="auto"/>
                <w:right w:val="none" w:sz="0" w:space="0" w:color="auto"/>
              </w:divBdr>
              <w:divsChild>
                <w:div w:id="1057894011">
                  <w:marLeft w:val="360"/>
                  <w:marRight w:val="96"/>
                  <w:marTop w:val="0"/>
                  <w:marBottom w:val="0"/>
                  <w:divBdr>
                    <w:top w:val="none" w:sz="0" w:space="0" w:color="auto"/>
                    <w:left w:val="none" w:sz="0" w:space="0" w:color="auto"/>
                    <w:bottom w:val="none" w:sz="0" w:space="0" w:color="auto"/>
                    <w:right w:val="none" w:sz="0" w:space="0" w:color="auto"/>
                  </w:divBdr>
                </w:div>
              </w:divsChild>
            </w:div>
            <w:div w:id="1715696598">
              <w:marLeft w:val="0"/>
              <w:marRight w:val="0"/>
              <w:marTop w:val="0"/>
              <w:marBottom w:val="240"/>
              <w:divBdr>
                <w:top w:val="none" w:sz="0" w:space="0" w:color="auto"/>
                <w:left w:val="none" w:sz="0" w:space="0" w:color="auto"/>
                <w:bottom w:val="none" w:sz="0" w:space="0" w:color="auto"/>
                <w:right w:val="none" w:sz="0" w:space="0" w:color="auto"/>
              </w:divBdr>
              <w:divsChild>
                <w:div w:id="1074209050">
                  <w:marLeft w:val="360"/>
                  <w:marRight w:val="96"/>
                  <w:marTop w:val="0"/>
                  <w:marBottom w:val="0"/>
                  <w:divBdr>
                    <w:top w:val="none" w:sz="0" w:space="0" w:color="auto"/>
                    <w:left w:val="none" w:sz="0" w:space="0" w:color="auto"/>
                    <w:bottom w:val="none" w:sz="0" w:space="0" w:color="auto"/>
                    <w:right w:val="none" w:sz="0" w:space="0" w:color="auto"/>
                  </w:divBdr>
                </w:div>
              </w:divsChild>
            </w:div>
            <w:div w:id="1272131569">
              <w:marLeft w:val="0"/>
              <w:marRight w:val="0"/>
              <w:marTop w:val="0"/>
              <w:marBottom w:val="240"/>
              <w:divBdr>
                <w:top w:val="none" w:sz="0" w:space="0" w:color="auto"/>
                <w:left w:val="none" w:sz="0" w:space="0" w:color="auto"/>
                <w:bottom w:val="none" w:sz="0" w:space="0" w:color="auto"/>
                <w:right w:val="none" w:sz="0" w:space="0" w:color="auto"/>
              </w:divBdr>
              <w:divsChild>
                <w:div w:id="2060743500">
                  <w:marLeft w:val="360"/>
                  <w:marRight w:val="96"/>
                  <w:marTop w:val="0"/>
                  <w:marBottom w:val="0"/>
                  <w:divBdr>
                    <w:top w:val="none" w:sz="0" w:space="0" w:color="auto"/>
                    <w:left w:val="none" w:sz="0" w:space="0" w:color="auto"/>
                    <w:bottom w:val="none" w:sz="0" w:space="0" w:color="auto"/>
                    <w:right w:val="none" w:sz="0" w:space="0" w:color="auto"/>
                  </w:divBdr>
                </w:div>
              </w:divsChild>
            </w:div>
            <w:div w:id="1860855592">
              <w:marLeft w:val="0"/>
              <w:marRight w:val="0"/>
              <w:marTop w:val="0"/>
              <w:marBottom w:val="240"/>
              <w:divBdr>
                <w:top w:val="none" w:sz="0" w:space="0" w:color="auto"/>
                <w:left w:val="none" w:sz="0" w:space="0" w:color="auto"/>
                <w:bottom w:val="none" w:sz="0" w:space="0" w:color="auto"/>
                <w:right w:val="none" w:sz="0" w:space="0" w:color="auto"/>
              </w:divBdr>
              <w:divsChild>
                <w:div w:id="951322083">
                  <w:marLeft w:val="360"/>
                  <w:marRight w:val="96"/>
                  <w:marTop w:val="0"/>
                  <w:marBottom w:val="0"/>
                  <w:divBdr>
                    <w:top w:val="none" w:sz="0" w:space="0" w:color="auto"/>
                    <w:left w:val="none" w:sz="0" w:space="0" w:color="auto"/>
                    <w:bottom w:val="none" w:sz="0" w:space="0" w:color="auto"/>
                    <w:right w:val="none" w:sz="0" w:space="0" w:color="auto"/>
                  </w:divBdr>
                </w:div>
              </w:divsChild>
            </w:div>
            <w:div w:id="2052876207">
              <w:marLeft w:val="0"/>
              <w:marRight w:val="0"/>
              <w:marTop w:val="0"/>
              <w:marBottom w:val="240"/>
              <w:divBdr>
                <w:top w:val="none" w:sz="0" w:space="0" w:color="auto"/>
                <w:left w:val="none" w:sz="0" w:space="0" w:color="auto"/>
                <w:bottom w:val="none" w:sz="0" w:space="0" w:color="auto"/>
                <w:right w:val="none" w:sz="0" w:space="0" w:color="auto"/>
              </w:divBdr>
              <w:divsChild>
                <w:div w:id="100804047">
                  <w:marLeft w:val="360"/>
                  <w:marRight w:val="96"/>
                  <w:marTop w:val="0"/>
                  <w:marBottom w:val="0"/>
                  <w:divBdr>
                    <w:top w:val="none" w:sz="0" w:space="0" w:color="auto"/>
                    <w:left w:val="none" w:sz="0" w:space="0" w:color="auto"/>
                    <w:bottom w:val="none" w:sz="0" w:space="0" w:color="auto"/>
                    <w:right w:val="none" w:sz="0" w:space="0" w:color="auto"/>
                  </w:divBdr>
                </w:div>
              </w:divsChild>
            </w:div>
            <w:div w:id="335154901">
              <w:marLeft w:val="0"/>
              <w:marRight w:val="0"/>
              <w:marTop w:val="0"/>
              <w:marBottom w:val="240"/>
              <w:divBdr>
                <w:top w:val="none" w:sz="0" w:space="0" w:color="auto"/>
                <w:left w:val="none" w:sz="0" w:space="0" w:color="auto"/>
                <w:bottom w:val="none" w:sz="0" w:space="0" w:color="auto"/>
                <w:right w:val="none" w:sz="0" w:space="0" w:color="auto"/>
              </w:divBdr>
              <w:divsChild>
                <w:div w:id="1055398971">
                  <w:marLeft w:val="360"/>
                  <w:marRight w:val="96"/>
                  <w:marTop w:val="0"/>
                  <w:marBottom w:val="0"/>
                  <w:divBdr>
                    <w:top w:val="none" w:sz="0" w:space="0" w:color="auto"/>
                    <w:left w:val="none" w:sz="0" w:space="0" w:color="auto"/>
                    <w:bottom w:val="none" w:sz="0" w:space="0" w:color="auto"/>
                    <w:right w:val="none" w:sz="0" w:space="0" w:color="auto"/>
                  </w:divBdr>
                </w:div>
              </w:divsChild>
            </w:div>
            <w:div w:id="1691755865">
              <w:marLeft w:val="0"/>
              <w:marRight w:val="0"/>
              <w:marTop w:val="0"/>
              <w:marBottom w:val="240"/>
              <w:divBdr>
                <w:top w:val="none" w:sz="0" w:space="0" w:color="auto"/>
                <w:left w:val="none" w:sz="0" w:space="0" w:color="auto"/>
                <w:bottom w:val="none" w:sz="0" w:space="0" w:color="auto"/>
                <w:right w:val="none" w:sz="0" w:space="0" w:color="auto"/>
              </w:divBdr>
              <w:divsChild>
                <w:div w:id="27921051">
                  <w:marLeft w:val="360"/>
                  <w:marRight w:val="96"/>
                  <w:marTop w:val="0"/>
                  <w:marBottom w:val="0"/>
                  <w:divBdr>
                    <w:top w:val="none" w:sz="0" w:space="0" w:color="auto"/>
                    <w:left w:val="none" w:sz="0" w:space="0" w:color="auto"/>
                    <w:bottom w:val="none" w:sz="0" w:space="0" w:color="auto"/>
                    <w:right w:val="none" w:sz="0" w:space="0" w:color="auto"/>
                  </w:divBdr>
                </w:div>
              </w:divsChild>
            </w:div>
            <w:div w:id="967053374">
              <w:marLeft w:val="0"/>
              <w:marRight w:val="0"/>
              <w:marTop w:val="0"/>
              <w:marBottom w:val="240"/>
              <w:divBdr>
                <w:top w:val="none" w:sz="0" w:space="0" w:color="auto"/>
                <w:left w:val="none" w:sz="0" w:space="0" w:color="auto"/>
                <w:bottom w:val="none" w:sz="0" w:space="0" w:color="auto"/>
                <w:right w:val="none" w:sz="0" w:space="0" w:color="auto"/>
              </w:divBdr>
              <w:divsChild>
                <w:div w:id="1636326665">
                  <w:marLeft w:val="360"/>
                  <w:marRight w:val="96"/>
                  <w:marTop w:val="0"/>
                  <w:marBottom w:val="0"/>
                  <w:divBdr>
                    <w:top w:val="none" w:sz="0" w:space="0" w:color="auto"/>
                    <w:left w:val="none" w:sz="0" w:space="0" w:color="auto"/>
                    <w:bottom w:val="none" w:sz="0" w:space="0" w:color="auto"/>
                    <w:right w:val="none" w:sz="0" w:space="0" w:color="auto"/>
                  </w:divBdr>
                </w:div>
              </w:divsChild>
            </w:div>
            <w:div w:id="123735011">
              <w:marLeft w:val="0"/>
              <w:marRight w:val="0"/>
              <w:marTop w:val="0"/>
              <w:marBottom w:val="240"/>
              <w:divBdr>
                <w:top w:val="none" w:sz="0" w:space="0" w:color="auto"/>
                <w:left w:val="none" w:sz="0" w:space="0" w:color="auto"/>
                <w:bottom w:val="none" w:sz="0" w:space="0" w:color="auto"/>
                <w:right w:val="none" w:sz="0" w:space="0" w:color="auto"/>
              </w:divBdr>
              <w:divsChild>
                <w:div w:id="814028301">
                  <w:marLeft w:val="360"/>
                  <w:marRight w:val="96"/>
                  <w:marTop w:val="0"/>
                  <w:marBottom w:val="0"/>
                  <w:divBdr>
                    <w:top w:val="none" w:sz="0" w:space="0" w:color="auto"/>
                    <w:left w:val="none" w:sz="0" w:space="0" w:color="auto"/>
                    <w:bottom w:val="none" w:sz="0" w:space="0" w:color="auto"/>
                    <w:right w:val="none" w:sz="0" w:space="0" w:color="auto"/>
                  </w:divBdr>
                </w:div>
              </w:divsChild>
            </w:div>
            <w:div w:id="1047872040">
              <w:marLeft w:val="0"/>
              <w:marRight w:val="0"/>
              <w:marTop w:val="0"/>
              <w:marBottom w:val="240"/>
              <w:divBdr>
                <w:top w:val="none" w:sz="0" w:space="0" w:color="auto"/>
                <w:left w:val="none" w:sz="0" w:space="0" w:color="auto"/>
                <w:bottom w:val="none" w:sz="0" w:space="0" w:color="auto"/>
                <w:right w:val="none" w:sz="0" w:space="0" w:color="auto"/>
              </w:divBdr>
              <w:divsChild>
                <w:div w:id="399597406">
                  <w:marLeft w:val="360"/>
                  <w:marRight w:val="96"/>
                  <w:marTop w:val="0"/>
                  <w:marBottom w:val="0"/>
                  <w:divBdr>
                    <w:top w:val="none" w:sz="0" w:space="0" w:color="auto"/>
                    <w:left w:val="none" w:sz="0" w:space="0" w:color="auto"/>
                    <w:bottom w:val="none" w:sz="0" w:space="0" w:color="auto"/>
                    <w:right w:val="none" w:sz="0" w:space="0" w:color="auto"/>
                  </w:divBdr>
                </w:div>
              </w:divsChild>
            </w:div>
            <w:div w:id="1950355495">
              <w:marLeft w:val="0"/>
              <w:marRight w:val="0"/>
              <w:marTop w:val="0"/>
              <w:marBottom w:val="240"/>
              <w:divBdr>
                <w:top w:val="none" w:sz="0" w:space="0" w:color="auto"/>
                <w:left w:val="none" w:sz="0" w:space="0" w:color="auto"/>
                <w:bottom w:val="none" w:sz="0" w:space="0" w:color="auto"/>
                <w:right w:val="none" w:sz="0" w:space="0" w:color="auto"/>
              </w:divBdr>
              <w:divsChild>
                <w:div w:id="597063104">
                  <w:marLeft w:val="360"/>
                  <w:marRight w:val="96"/>
                  <w:marTop w:val="0"/>
                  <w:marBottom w:val="0"/>
                  <w:divBdr>
                    <w:top w:val="none" w:sz="0" w:space="0" w:color="auto"/>
                    <w:left w:val="none" w:sz="0" w:space="0" w:color="auto"/>
                    <w:bottom w:val="none" w:sz="0" w:space="0" w:color="auto"/>
                    <w:right w:val="none" w:sz="0" w:space="0" w:color="auto"/>
                  </w:divBdr>
                </w:div>
              </w:divsChild>
            </w:div>
            <w:div w:id="39136754">
              <w:marLeft w:val="0"/>
              <w:marRight w:val="0"/>
              <w:marTop w:val="0"/>
              <w:marBottom w:val="240"/>
              <w:divBdr>
                <w:top w:val="none" w:sz="0" w:space="0" w:color="auto"/>
                <w:left w:val="none" w:sz="0" w:space="0" w:color="auto"/>
                <w:bottom w:val="none" w:sz="0" w:space="0" w:color="auto"/>
                <w:right w:val="none" w:sz="0" w:space="0" w:color="auto"/>
              </w:divBdr>
              <w:divsChild>
                <w:div w:id="1133668956">
                  <w:marLeft w:val="360"/>
                  <w:marRight w:val="96"/>
                  <w:marTop w:val="0"/>
                  <w:marBottom w:val="0"/>
                  <w:divBdr>
                    <w:top w:val="none" w:sz="0" w:space="0" w:color="auto"/>
                    <w:left w:val="none" w:sz="0" w:space="0" w:color="auto"/>
                    <w:bottom w:val="none" w:sz="0" w:space="0" w:color="auto"/>
                    <w:right w:val="none" w:sz="0" w:space="0" w:color="auto"/>
                  </w:divBdr>
                </w:div>
              </w:divsChild>
            </w:div>
            <w:div w:id="591622493">
              <w:marLeft w:val="0"/>
              <w:marRight w:val="0"/>
              <w:marTop w:val="0"/>
              <w:marBottom w:val="240"/>
              <w:divBdr>
                <w:top w:val="none" w:sz="0" w:space="0" w:color="auto"/>
                <w:left w:val="none" w:sz="0" w:space="0" w:color="auto"/>
                <w:bottom w:val="none" w:sz="0" w:space="0" w:color="auto"/>
                <w:right w:val="none" w:sz="0" w:space="0" w:color="auto"/>
              </w:divBdr>
              <w:divsChild>
                <w:div w:id="812677540">
                  <w:marLeft w:val="360"/>
                  <w:marRight w:val="96"/>
                  <w:marTop w:val="0"/>
                  <w:marBottom w:val="0"/>
                  <w:divBdr>
                    <w:top w:val="none" w:sz="0" w:space="0" w:color="auto"/>
                    <w:left w:val="none" w:sz="0" w:space="0" w:color="auto"/>
                    <w:bottom w:val="none" w:sz="0" w:space="0" w:color="auto"/>
                    <w:right w:val="none" w:sz="0" w:space="0" w:color="auto"/>
                  </w:divBdr>
                </w:div>
              </w:divsChild>
            </w:div>
            <w:div w:id="1672829025">
              <w:marLeft w:val="0"/>
              <w:marRight w:val="0"/>
              <w:marTop w:val="0"/>
              <w:marBottom w:val="240"/>
              <w:divBdr>
                <w:top w:val="none" w:sz="0" w:space="0" w:color="auto"/>
                <w:left w:val="none" w:sz="0" w:space="0" w:color="auto"/>
                <w:bottom w:val="none" w:sz="0" w:space="0" w:color="auto"/>
                <w:right w:val="none" w:sz="0" w:space="0" w:color="auto"/>
              </w:divBdr>
              <w:divsChild>
                <w:div w:id="906846434">
                  <w:marLeft w:val="360"/>
                  <w:marRight w:val="96"/>
                  <w:marTop w:val="0"/>
                  <w:marBottom w:val="0"/>
                  <w:divBdr>
                    <w:top w:val="none" w:sz="0" w:space="0" w:color="auto"/>
                    <w:left w:val="none" w:sz="0" w:space="0" w:color="auto"/>
                    <w:bottom w:val="none" w:sz="0" w:space="0" w:color="auto"/>
                    <w:right w:val="none" w:sz="0" w:space="0" w:color="auto"/>
                  </w:divBdr>
                </w:div>
              </w:divsChild>
            </w:div>
            <w:div w:id="454910755">
              <w:marLeft w:val="0"/>
              <w:marRight w:val="0"/>
              <w:marTop w:val="0"/>
              <w:marBottom w:val="240"/>
              <w:divBdr>
                <w:top w:val="none" w:sz="0" w:space="0" w:color="auto"/>
                <w:left w:val="none" w:sz="0" w:space="0" w:color="auto"/>
                <w:bottom w:val="none" w:sz="0" w:space="0" w:color="auto"/>
                <w:right w:val="none" w:sz="0" w:space="0" w:color="auto"/>
              </w:divBdr>
              <w:divsChild>
                <w:div w:id="708189257">
                  <w:marLeft w:val="360"/>
                  <w:marRight w:val="96"/>
                  <w:marTop w:val="0"/>
                  <w:marBottom w:val="0"/>
                  <w:divBdr>
                    <w:top w:val="none" w:sz="0" w:space="0" w:color="auto"/>
                    <w:left w:val="none" w:sz="0" w:space="0" w:color="auto"/>
                    <w:bottom w:val="none" w:sz="0" w:space="0" w:color="auto"/>
                    <w:right w:val="none" w:sz="0" w:space="0" w:color="auto"/>
                  </w:divBdr>
                </w:div>
              </w:divsChild>
            </w:div>
            <w:div w:id="2004115137">
              <w:marLeft w:val="0"/>
              <w:marRight w:val="0"/>
              <w:marTop w:val="0"/>
              <w:marBottom w:val="240"/>
              <w:divBdr>
                <w:top w:val="none" w:sz="0" w:space="0" w:color="auto"/>
                <w:left w:val="none" w:sz="0" w:space="0" w:color="auto"/>
                <w:bottom w:val="none" w:sz="0" w:space="0" w:color="auto"/>
                <w:right w:val="none" w:sz="0" w:space="0" w:color="auto"/>
              </w:divBdr>
              <w:divsChild>
                <w:div w:id="1772778560">
                  <w:marLeft w:val="360"/>
                  <w:marRight w:val="96"/>
                  <w:marTop w:val="0"/>
                  <w:marBottom w:val="0"/>
                  <w:divBdr>
                    <w:top w:val="none" w:sz="0" w:space="0" w:color="auto"/>
                    <w:left w:val="none" w:sz="0" w:space="0" w:color="auto"/>
                    <w:bottom w:val="none" w:sz="0" w:space="0" w:color="auto"/>
                    <w:right w:val="none" w:sz="0" w:space="0" w:color="auto"/>
                  </w:divBdr>
                </w:div>
              </w:divsChild>
            </w:div>
            <w:div w:id="675152936">
              <w:marLeft w:val="0"/>
              <w:marRight w:val="0"/>
              <w:marTop w:val="0"/>
              <w:marBottom w:val="240"/>
              <w:divBdr>
                <w:top w:val="none" w:sz="0" w:space="0" w:color="auto"/>
                <w:left w:val="none" w:sz="0" w:space="0" w:color="auto"/>
                <w:bottom w:val="none" w:sz="0" w:space="0" w:color="auto"/>
                <w:right w:val="none" w:sz="0" w:space="0" w:color="auto"/>
              </w:divBdr>
              <w:divsChild>
                <w:div w:id="1067413209">
                  <w:marLeft w:val="360"/>
                  <w:marRight w:val="96"/>
                  <w:marTop w:val="0"/>
                  <w:marBottom w:val="0"/>
                  <w:divBdr>
                    <w:top w:val="none" w:sz="0" w:space="0" w:color="auto"/>
                    <w:left w:val="none" w:sz="0" w:space="0" w:color="auto"/>
                    <w:bottom w:val="none" w:sz="0" w:space="0" w:color="auto"/>
                    <w:right w:val="none" w:sz="0" w:space="0" w:color="auto"/>
                  </w:divBdr>
                </w:div>
              </w:divsChild>
            </w:div>
            <w:div w:id="470824903">
              <w:marLeft w:val="0"/>
              <w:marRight w:val="0"/>
              <w:marTop w:val="0"/>
              <w:marBottom w:val="240"/>
              <w:divBdr>
                <w:top w:val="none" w:sz="0" w:space="0" w:color="auto"/>
                <w:left w:val="none" w:sz="0" w:space="0" w:color="auto"/>
                <w:bottom w:val="none" w:sz="0" w:space="0" w:color="auto"/>
                <w:right w:val="none" w:sz="0" w:space="0" w:color="auto"/>
              </w:divBdr>
              <w:divsChild>
                <w:div w:id="14969474">
                  <w:marLeft w:val="360"/>
                  <w:marRight w:val="96"/>
                  <w:marTop w:val="0"/>
                  <w:marBottom w:val="0"/>
                  <w:divBdr>
                    <w:top w:val="none" w:sz="0" w:space="0" w:color="auto"/>
                    <w:left w:val="none" w:sz="0" w:space="0" w:color="auto"/>
                    <w:bottom w:val="none" w:sz="0" w:space="0" w:color="auto"/>
                    <w:right w:val="none" w:sz="0" w:space="0" w:color="auto"/>
                  </w:divBdr>
                </w:div>
              </w:divsChild>
            </w:div>
            <w:div w:id="31077672">
              <w:marLeft w:val="0"/>
              <w:marRight w:val="0"/>
              <w:marTop w:val="0"/>
              <w:marBottom w:val="240"/>
              <w:divBdr>
                <w:top w:val="none" w:sz="0" w:space="0" w:color="auto"/>
                <w:left w:val="none" w:sz="0" w:space="0" w:color="auto"/>
                <w:bottom w:val="none" w:sz="0" w:space="0" w:color="auto"/>
                <w:right w:val="none" w:sz="0" w:space="0" w:color="auto"/>
              </w:divBdr>
              <w:divsChild>
                <w:div w:id="1623195658">
                  <w:marLeft w:val="360"/>
                  <w:marRight w:val="96"/>
                  <w:marTop w:val="0"/>
                  <w:marBottom w:val="0"/>
                  <w:divBdr>
                    <w:top w:val="none" w:sz="0" w:space="0" w:color="auto"/>
                    <w:left w:val="none" w:sz="0" w:space="0" w:color="auto"/>
                    <w:bottom w:val="none" w:sz="0" w:space="0" w:color="auto"/>
                    <w:right w:val="none" w:sz="0" w:space="0" w:color="auto"/>
                  </w:divBdr>
                </w:div>
              </w:divsChild>
            </w:div>
            <w:div w:id="1225721359">
              <w:marLeft w:val="0"/>
              <w:marRight w:val="0"/>
              <w:marTop w:val="0"/>
              <w:marBottom w:val="240"/>
              <w:divBdr>
                <w:top w:val="none" w:sz="0" w:space="0" w:color="auto"/>
                <w:left w:val="none" w:sz="0" w:space="0" w:color="auto"/>
                <w:bottom w:val="none" w:sz="0" w:space="0" w:color="auto"/>
                <w:right w:val="none" w:sz="0" w:space="0" w:color="auto"/>
              </w:divBdr>
              <w:divsChild>
                <w:div w:id="1493453230">
                  <w:marLeft w:val="360"/>
                  <w:marRight w:val="96"/>
                  <w:marTop w:val="0"/>
                  <w:marBottom w:val="0"/>
                  <w:divBdr>
                    <w:top w:val="none" w:sz="0" w:space="0" w:color="auto"/>
                    <w:left w:val="none" w:sz="0" w:space="0" w:color="auto"/>
                    <w:bottom w:val="none" w:sz="0" w:space="0" w:color="auto"/>
                    <w:right w:val="none" w:sz="0" w:space="0" w:color="auto"/>
                  </w:divBdr>
                </w:div>
              </w:divsChild>
            </w:div>
            <w:div w:id="1183319868">
              <w:marLeft w:val="0"/>
              <w:marRight w:val="0"/>
              <w:marTop w:val="0"/>
              <w:marBottom w:val="240"/>
              <w:divBdr>
                <w:top w:val="none" w:sz="0" w:space="0" w:color="auto"/>
                <w:left w:val="none" w:sz="0" w:space="0" w:color="auto"/>
                <w:bottom w:val="none" w:sz="0" w:space="0" w:color="auto"/>
                <w:right w:val="none" w:sz="0" w:space="0" w:color="auto"/>
              </w:divBdr>
              <w:divsChild>
                <w:div w:id="1774741133">
                  <w:marLeft w:val="360"/>
                  <w:marRight w:val="96"/>
                  <w:marTop w:val="0"/>
                  <w:marBottom w:val="0"/>
                  <w:divBdr>
                    <w:top w:val="none" w:sz="0" w:space="0" w:color="auto"/>
                    <w:left w:val="none" w:sz="0" w:space="0" w:color="auto"/>
                    <w:bottom w:val="none" w:sz="0" w:space="0" w:color="auto"/>
                    <w:right w:val="none" w:sz="0" w:space="0" w:color="auto"/>
                  </w:divBdr>
                </w:div>
              </w:divsChild>
            </w:div>
            <w:div w:id="1590385087">
              <w:marLeft w:val="0"/>
              <w:marRight w:val="0"/>
              <w:marTop w:val="0"/>
              <w:marBottom w:val="0"/>
              <w:divBdr>
                <w:top w:val="none" w:sz="0" w:space="0" w:color="auto"/>
                <w:left w:val="none" w:sz="0" w:space="0" w:color="auto"/>
                <w:bottom w:val="none" w:sz="0" w:space="0" w:color="auto"/>
                <w:right w:val="none" w:sz="0" w:space="0" w:color="auto"/>
              </w:divBdr>
              <w:divsChild>
                <w:div w:id="40619382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41121599">
      <w:bodyDiv w:val="1"/>
      <w:marLeft w:val="0"/>
      <w:marRight w:val="0"/>
      <w:marTop w:val="0"/>
      <w:marBottom w:val="0"/>
      <w:divBdr>
        <w:top w:val="none" w:sz="0" w:space="0" w:color="auto"/>
        <w:left w:val="none" w:sz="0" w:space="0" w:color="auto"/>
        <w:bottom w:val="none" w:sz="0" w:space="0" w:color="auto"/>
        <w:right w:val="none" w:sz="0" w:space="0" w:color="auto"/>
      </w:divBdr>
      <w:divsChild>
        <w:div w:id="140772447">
          <w:marLeft w:val="0"/>
          <w:marRight w:val="0"/>
          <w:marTop w:val="0"/>
          <w:marBottom w:val="0"/>
          <w:divBdr>
            <w:top w:val="none" w:sz="0" w:space="0" w:color="auto"/>
            <w:left w:val="none" w:sz="0" w:space="0" w:color="auto"/>
            <w:bottom w:val="none" w:sz="0" w:space="0" w:color="auto"/>
            <w:right w:val="none" w:sz="0" w:space="0" w:color="auto"/>
          </w:divBdr>
          <w:divsChild>
            <w:div w:id="1108548567">
              <w:marLeft w:val="0"/>
              <w:marRight w:val="0"/>
              <w:marTop w:val="0"/>
              <w:marBottom w:val="0"/>
              <w:divBdr>
                <w:top w:val="none" w:sz="0" w:space="0" w:color="auto"/>
                <w:left w:val="none" w:sz="0" w:space="0" w:color="auto"/>
                <w:bottom w:val="none" w:sz="0" w:space="0" w:color="auto"/>
                <w:right w:val="none" w:sz="0" w:space="0" w:color="auto"/>
              </w:divBdr>
              <w:divsChild>
                <w:div w:id="198601106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81357859">
      <w:bodyDiv w:val="1"/>
      <w:marLeft w:val="0"/>
      <w:marRight w:val="0"/>
      <w:marTop w:val="0"/>
      <w:marBottom w:val="0"/>
      <w:divBdr>
        <w:top w:val="none" w:sz="0" w:space="0" w:color="auto"/>
        <w:left w:val="none" w:sz="0" w:space="0" w:color="auto"/>
        <w:bottom w:val="none" w:sz="0" w:space="0" w:color="auto"/>
        <w:right w:val="none" w:sz="0" w:space="0" w:color="auto"/>
      </w:divBdr>
      <w:divsChild>
        <w:div w:id="1991128573">
          <w:marLeft w:val="0"/>
          <w:marRight w:val="0"/>
          <w:marTop w:val="0"/>
          <w:marBottom w:val="0"/>
          <w:divBdr>
            <w:top w:val="none" w:sz="0" w:space="0" w:color="auto"/>
            <w:left w:val="none" w:sz="0" w:space="0" w:color="auto"/>
            <w:bottom w:val="none" w:sz="0" w:space="0" w:color="auto"/>
            <w:right w:val="none" w:sz="0" w:space="0" w:color="auto"/>
          </w:divBdr>
          <w:divsChild>
            <w:div w:id="1918973785">
              <w:marLeft w:val="0"/>
              <w:marRight w:val="0"/>
              <w:marTop w:val="0"/>
              <w:marBottom w:val="0"/>
              <w:divBdr>
                <w:top w:val="none" w:sz="0" w:space="0" w:color="auto"/>
                <w:left w:val="none" w:sz="0" w:space="0" w:color="auto"/>
                <w:bottom w:val="none" w:sz="0" w:space="0" w:color="auto"/>
                <w:right w:val="none" w:sz="0" w:space="0" w:color="auto"/>
              </w:divBdr>
              <w:divsChild>
                <w:div w:id="192245067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90678188">
      <w:bodyDiv w:val="1"/>
      <w:marLeft w:val="0"/>
      <w:marRight w:val="0"/>
      <w:marTop w:val="0"/>
      <w:marBottom w:val="0"/>
      <w:divBdr>
        <w:top w:val="none" w:sz="0" w:space="0" w:color="auto"/>
        <w:left w:val="none" w:sz="0" w:space="0" w:color="auto"/>
        <w:bottom w:val="none" w:sz="0" w:space="0" w:color="auto"/>
        <w:right w:val="none" w:sz="0" w:space="0" w:color="auto"/>
      </w:divBdr>
    </w:div>
    <w:div w:id="1221332316">
      <w:bodyDiv w:val="1"/>
      <w:marLeft w:val="0"/>
      <w:marRight w:val="0"/>
      <w:marTop w:val="0"/>
      <w:marBottom w:val="0"/>
      <w:divBdr>
        <w:top w:val="none" w:sz="0" w:space="0" w:color="auto"/>
        <w:left w:val="none" w:sz="0" w:space="0" w:color="auto"/>
        <w:bottom w:val="none" w:sz="0" w:space="0" w:color="auto"/>
        <w:right w:val="none" w:sz="0" w:space="0" w:color="auto"/>
      </w:divBdr>
    </w:div>
    <w:div w:id="1447695680">
      <w:bodyDiv w:val="1"/>
      <w:marLeft w:val="0"/>
      <w:marRight w:val="0"/>
      <w:marTop w:val="0"/>
      <w:marBottom w:val="0"/>
      <w:divBdr>
        <w:top w:val="none" w:sz="0" w:space="0" w:color="auto"/>
        <w:left w:val="none" w:sz="0" w:space="0" w:color="auto"/>
        <w:bottom w:val="none" w:sz="0" w:space="0" w:color="auto"/>
        <w:right w:val="none" w:sz="0" w:space="0" w:color="auto"/>
      </w:divBdr>
    </w:div>
    <w:div w:id="1492408698">
      <w:bodyDiv w:val="1"/>
      <w:marLeft w:val="0"/>
      <w:marRight w:val="0"/>
      <w:marTop w:val="0"/>
      <w:marBottom w:val="0"/>
      <w:divBdr>
        <w:top w:val="none" w:sz="0" w:space="0" w:color="auto"/>
        <w:left w:val="none" w:sz="0" w:space="0" w:color="auto"/>
        <w:bottom w:val="none" w:sz="0" w:space="0" w:color="auto"/>
        <w:right w:val="none" w:sz="0" w:space="0" w:color="auto"/>
      </w:divBdr>
      <w:divsChild>
        <w:div w:id="678854604">
          <w:marLeft w:val="0"/>
          <w:marRight w:val="0"/>
          <w:marTop w:val="0"/>
          <w:marBottom w:val="0"/>
          <w:divBdr>
            <w:top w:val="none" w:sz="0" w:space="0" w:color="auto"/>
            <w:left w:val="none" w:sz="0" w:space="0" w:color="auto"/>
            <w:bottom w:val="none" w:sz="0" w:space="0" w:color="auto"/>
            <w:right w:val="none" w:sz="0" w:space="0" w:color="auto"/>
          </w:divBdr>
          <w:divsChild>
            <w:div w:id="271321211">
              <w:marLeft w:val="0"/>
              <w:marRight w:val="0"/>
              <w:marTop w:val="0"/>
              <w:marBottom w:val="240"/>
              <w:divBdr>
                <w:top w:val="none" w:sz="0" w:space="0" w:color="auto"/>
                <w:left w:val="none" w:sz="0" w:space="0" w:color="auto"/>
                <w:bottom w:val="none" w:sz="0" w:space="0" w:color="auto"/>
                <w:right w:val="none" w:sz="0" w:space="0" w:color="auto"/>
              </w:divBdr>
              <w:divsChild>
                <w:div w:id="1724522352">
                  <w:marLeft w:val="360"/>
                  <w:marRight w:val="96"/>
                  <w:marTop w:val="0"/>
                  <w:marBottom w:val="0"/>
                  <w:divBdr>
                    <w:top w:val="none" w:sz="0" w:space="0" w:color="auto"/>
                    <w:left w:val="none" w:sz="0" w:space="0" w:color="auto"/>
                    <w:bottom w:val="none" w:sz="0" w:space="0" w:color="auto"/>
                    <w:right w:val="none" w:sz="0" w:space="0" w:color="auto"/>
                  </w:divBdr>
                </w:div>
              </w:divsChild>
            </w:div>
            <w:div w:id="1361127445">
              <w:marLeft w:val="0"/>
              <w:marRight w:val="0"/>
              <w:marTop w:val="0"/>
              <w:marBottom w:val="240"/>
              <w:divBdr>
                <w:top w:val="none" w:sz="0" w:space="0" w:color="auto"/>
                <w:left w:val="none" w:sz="0" w:space="0" w:color="auto"/>
                <w:bottom w:val="none" w:sz="0" w:space="0" w:color="auto"/>
                <w:right w:val="none" w:sz="0" w:space="0" w:color="auto"/>
              </w:divBdr>
              <w:divsChild>
                <w:div w:id="1710447601">
                  <w:marLeft w:val="360"/>
                  <w:marRight w:val="96"/>
                  <w:marTop w:val="0"/>
                  <w:marBottom w:val="0"/>
                  <w:divBdr>
                    <w:top w:val="none" w:sz="0" w:space="0" w:color="auto"/>
                    <w:left w:val="none" w:sz="0" w:space="0" w:color="auto"/>
                    <w:bottom w:val="none" w:sz="0" w:space="0" w:color="auto"/>
                    <w:right w:val="none" w:sz="0" w:space="0" w:color="auto"/>
                  </w:divBdr>
                </w:div>
              </w:divsChild>
            </w:div>
            <w:div w:id="1394695551">
              <w:marLeft w:val="0"/>
              <w:marRight w:val="0"/>
              <w:marTop w:val="0"/>
              <w:marBottom w:val="240"/>
              <w:divBdr>
                <w:top w:val="none" w:sz="0" w:space="0" w:color="auto"/>
                <w:left w:val="none" w:sz="0" w:space="0" w:color="auto"/>
                <w:bottom w:val="none" w:sz="0" w:space="0" w:color="auto"/>
                <w:right w:val="none" w:sz="0" w:space="0" w:color="auto"/>
              </w:divBdr>
              <w:divsChild>
                <w:div w:id="954680914">
                  <w:marLeft w:val="360"/>
                  <w:marRight w:val="96"/>
                  <w:marTop w:val="0"/>
                  <w:marBottom w:val="0"/>
                  <w:divBdr>
                    <w:top w:val="none" w:sz="0" w:space="0" w:color="auto"/>
                    <w:left w:val="none" w:sz="0" w:space="0" w:color="auto"/>
                    <w:bottom w:val="none" w:sz="0" w:space="0" w:color="auto"/>
                    <w:right w:val="none" w:sz="0" w:space="0" w:color="auto"/>
                  </w:divBdr>
                </w:div>
              </w:divsChild>
            </w:div>
            <w:div w:id="1982610993">
              <w:marLeft w:val="0"/>
              <w:marRight w:val="0"/>
              <w:marTop w:val="0"/>
              <w:marBottom w:val="240"/>
              <w:divBdr>
                <w:top w:val="none" w:sz="0" w:space="0" w:color="auto"/>
                <w:left w:val="none" w:sz="0" w:space="0" w:color="auto"/>
                <w:bottom w:val="none" w:sz="0" w:space="0" w:color="auto"/>
                <w:right w:val="none" w:sz="0" w:space="0" w:color="auto"/>
              </w:divBdr>
              <w:divsChild>
                <w:div w:id="1991396634">
                  <w:marLeft w:val="360"/>
                  <w:marRight w:val="96"/>
                  <w:marTop w:val="0"/>
                  <w:marBottom w:val="0"/>
                  <w:divBdr>
                    <w:top w:val="none" w:sz="0" w:space="0" w:color="auto"/>
                    <w:left w:val="none" w:sz="0" w:space="0" w:color="auto"/>
                    <w:bottom w:val="none" w:sz="0" w:space="0" w:color="auto"/>
                    <w:right w:val="none" w:sz="0" w:space="0" w:color="auto"/>
                  </w:divBdr>
                </w:div>
              </w:divsChild>
            </w:div>
            <w:div w:id="1693336410">
              <w:marLeft w:val="0"/>
              <w:marRight w:val="0"/>
              <w:marTop w:val="0"/>
              <w:marBottom w:val="240"/>
              <w:divBdr>
                <w:top w:val="none" w:sz="0" w:space="0" w:color="auto"/>
                <w:left w:val="none" w:sz="0" w:space="0" w:color="auto"/>
                <w:bottom w:val="none" w:sz="0" w:space="0" w:color="auto"/>
                <w:right w:val="none" w:sz="0" w:space="0" w:color="auto"/>
              </w:divBdr>
              <w:divsChild>
                <w:div w:id="1965232245">
                  <w:marLeft w:val="360"/>
                  <w:marRight w:val="96"/>
                  <w:marTop w:val="0"/>
                  <w:marBottom w:val="0"/>
                  <w:divBdr>
                    <w:top w:val="none" w:sz="0" w:space="0" w:color="auto"/>
                    <w:left w:val="none" w:sz="0" w:space="0" w:color="auto"/>
                    <w:bottom w:val="none" w:sz="0" w:space="0" w:color="auto"/>
                    <w:right w:val="none" w:sz="0" w:space="0" w:color="auto"/>
                  </w:divBdr>
                </w:div>
              </w:divsChild>
            </w:div>
            <w:div w:id="1131174391">
              <w:marLeft w:val="0"/>
              <w:marRight w:val="0"/>
              <w:marTop w:val="0"/>
              <w:marBottom w:val="240"/>
              <w:divBdr>
                <w:top w:val="none" w:sz="0" w:space="0" w:color="auto"/>
                <w:left w:val="none" w:sz="0" w:space="0" w:color="auto"/>
                <w:bottom w:val="none" w:sz="0" w:space="0" w:color="auto"/>
                <w:right w:val="none" w:sz="0" w:space="0" w:color="auto"/>
              </w:divBdr>
              <w:divsChild>
                <w:div w:id="2087677748">
                  <w:marLeft w:val="360"/>
                  <w:marRight w:val="96"/>
                  <w:marTop w:val="0"/>
                  <w:marBottom w:val="0"/>
                  <w:divBdr>
                    <w:top w:val="none" w:sz="0" w:space="0" w:color="auto"/>
                    <w:left w:val="none" w:sz="0" w:space="0" w:color="auto"/>
                    <w:bottom w:val="none" w:sz="0" w:space="0" w:color="auto"/>
                    <w:right w:val="none" w:sz="0" w:space="0" w:color="auto"/>
                  </w:divBdr>
                </w:div>
              </w:divsChild>
            </w:div>
            <w:div w:id="300691679">
              <w:marLeft w:val="0"/>
              <w:marRight w:val="0"/>
              <w:marTop w:val="0"/>
              <w:marBottom w:val="240"/>
              <w:divBdr>
                <w:top w:val="none" w:sz="0" w:space="0" w:color="auto"/>
                <w:left w:val="none" w:sz="0" w:space="0" w:color="auto"/>
                <w:bottom w:val="none" w:sz="0" w:space="0" w:color="auto"/>
                <w:right w:val="none" w:sz="0" w:space="0" w:color="auto"/>
              </w:divBdr>
              <w:divsChild>
                <w:div w:id="2082483700">
                  <w:marLeft w:val="360"/>
                  <w:marRight w:val="96"/>
                  <w:marTop w:val="0"/>
                  <w:marBottom w:val="0"/>
                  <w:divBdr>
                    <w:top w:val="none" w:sz="0" w:space="0" w:color="auto"/>
                    <w:left w:val="none" w:sz="0" w:space="0" w:color="auto"/>
                    <w:bottom w:val="none" w:sz="0" w:space="0" w:color="auto"/>
                    <w:right w:val="none" w:sz="0" w:space="0" w:color="auto"/>
                  </w:divBdr>
                </w:div>
              </w:divsChild>
            </w:div>
            <w:div w:id="330526957">
              <w:marLeft w:val="0"/>
              <w:marRight w:val="0"/>
              <w:marTop w:val="0"/>
              <w:marBottom w:val="240"/>
              <w:divBdr>
                <w:top w:val="none" w:sz="0" w:space="0" w:color="auto"/>
                <w:left w:val="none" w:sz="0" w:space="0" w:color="auto"/>
                <w:bottom w:val="none" w:sz="0" w:space="0" w:color="auto"/>
                <w:right w:val="none" w:sz="0" w:space="0" w:color="auto"/>
              </w:divBdr>
              <w:divsChild>
                <w:div w:id="1927885571">
                  <w:marLeft w:val="360"/>
                  <w:marRight w:val="96"/>
                  <w:marTop w:val="0"/>
                  <w:marBottom w:val="0"/>
                  <w:divBdr>
                    <w:top w:val="none" w:sz="0" w:space="0" w:color="auto"/>
                    <w:left w:val="none" w:sz="0" w:space="0" w:color="auto"/>
                    <w:bottom w:val="none" w:sz="0" w:space="0" w:color="auto"/>
                    <w:right w:val="none" w:sz="0" w:space="0" w:color="auto"/>
                  </w:divBdr>
                </w:div>
              </w:divsChild>
            </w:div>
            <w:div w:id="593365942">
              <w:marLeft w:val="0"/>
              <w:marRight w:val="0"/>
              <w:marTop w:val="0"/>
              <w:marBottom w:val="240"/>
              <w:divBdr>
                <w:top w:val="none" w:sz="0" w:space="0" w:color="auto"/>
                <w:left w:val="none" w:sz="0" w:space="0" w:color="auto"/>
                <w:bottom w:val="none" w:sz="0" w:space="0" w:color="auto"/>
                <w:right w:val="none" w:sz="0" w:space="0" w:color="auto"/>
              </w:divBdr>
              <w:divsChild>
                <w:div w:id="1490172079">
                  <w:marLeft w:val="360"/>
                  <w:marRight w:val="96"/>
                  <w:marTop w:val="0"/>
                  <w:marBottom w:val="0"/>
                  <w:divBdr>
                    <w:top w:val="none" w:sz="0" w:space="0" w:color="auto"/>
                    <w:left w:val="none" w:sz="0" w:space="0" w:color="auto"/>
                    <w:bottom w:val="none" w:sz="0" w:space="0" w:color="auto"/>
                    <w:right w:val="none" w:sz="0" w:space="0" w:color="auto"/>
                  </w:divBdr>
                </w:div>
              </w:divsChild>
            </w:div>
            <w:div w:id="1836843903">
              <w:marLeft w:val="0"/>
              <w:marRight w:val="0"/>
              <w:marTop w:val="0"/>
              <w:marBottom w:val="240"/>
              <w:divBdr>
                <w:top w:val="none" w:sz="0" w:space="0" w:color="auto"/>
                <w:left w:val="none" w:sz="0" w:space="0" w:color="auto"/>
                <w:bottom w:val="none" w:sz="0" w:space="0" w:color="auto"/>
                <w:right w:val="none" w:sz="0" w:space="0" w:color="auto"/>
              </w:divBdr>
              <w:divsChild>
                <w:div w:id="1291016474">
                  <w:marLeft w:val="360"/>
                  <w:marRight w:val="96"/>
                  <w:marTop w:val="0"/>
                  <w:marBottom w:val="0"/>
                  <w:divBdr>
                    <w:top w:val="none" w:sz="0" w:space="0" w:color="auto"/>
                    <w:left w:val="none" w:sz="0" w:space="0" w:color="auto"/>
                    <w:bottom w:val="none" w:sz="0" w:space="0" w:color="auto"/>
                    <w:right w:val="none" w:sz="0" w:space="0" w:color="auto"/>
                  </w:divBdr>
                </w:div>
              </w:divsChild>
            </w:div>
            <w:div w:id="376397069">
              <w:marLeft w:val="0"/>
              <w:marRight w:val="0"/>
              <w:marTop w:val="0"/>
              <w:marBottom w:val="240"/>
              <w:divBdr>
                <w:top w:val="none" w:sz="0" w:space="0" w:color="auto"/>
                <w:left w:val="none" w:sz="0" w:space="0" w:color="auto"/>
                <w:bottom w:val="none" w:sz="0" w:space="0" w:color="auto"/>
                <w:right w:val="none" w:sz="0" w:space="0" w:color="auto"/>
              </w:divBdr>
              <w:divsChild>
                <w:div w:id="991107665">
                  <w:marLeft w:val="360"/>
                  <w:marRight w:val="96"/>
                  <w:marTop w:val="0"/>
                  <w:marBottom w:val="0"/>
                  <w:divBdr>
                    <w:top w:val="none" w:sz="0" w:space="0" w:color="auto"/>
                    <w:left w:val="none" w:sz="0" w:space="0" w:color="auto"/>
                    <w:bottom w:val="none" w:sz="0" w:space="0" w:color="auto"/>
                    <w:right w:val="none" w:sz="0" w:space="0" w:color="auto"/>
                  </w:divBdr>
                </w:div>
              </w:divsChild>
            </w:div>
            <w:div w:id="1986231690">
              <w:marLeft w:val="0"/>
              <w:marRight w:val="0"/>
              <w:marTop w:val="0"/>
              <w:marBottom w:val="240"/>
              <w:divBdr>
                <w:top w:val="none" w:sz="0" w:space="0" w:color="auto"/>
                <w:left w:val="none" w:sz="0" w:space="0" w:color="auto"/>
                <w:bottom w:val="none" w:sz="0" w:space="0" w:color="auto"/>
                <w:right w:val="none" w:sz="0" w:space="0" w:color="auto"/>
              </w:divBdr>
              <w:divsChild>
                <w:div w:id="1493447420">
                  <w:marLeft w:val="360"/>
                  <w:marRight w:val="96"/>
                  <w:marTop w:val="0"/>
                  <w:marBottom w:val="0"/>
                  <w:divBdr>
                    <w:top w:val="none" w:sz="0" w:space="0" w:color="auto"/>
                    <w:left w:val="none" w:sz="0" w:space="0" w:color="auto"/>
                    <w:bottom w:val="none" w:sz="0" w:space="0" w:color="auto"/>
                    <w:right w:val="none" w:sz="0" w:space="0" w:color="auto"/>
                  </w:divBdr>
                </w:div>
              </w:divsChild>
            </w:div>
            <w:div w:id="1255817487">
              <w:marLeft w:val="0"/>
              <w:marRight w:val="0"/>
              <w:marTop w:val="0"/>
              <w:marBottom w:val="240"/>
              <w:divBdr>
                <w:top w:val="none" w:sz="0" w:space="0" w:color="auto"/>
                <w:left w:val="none" w:sz="0" w:space="0" w:color="auto"/>
                <w:bottom w:val="none" w:sz="0" w:space="0" w:color="auto"/>
                <w:right w:val="none" w:sz="0" w:space="0" w:color="auto"/>
              </w:divBdr>
              <w:divsChild>
                <w:div w:id="1073508872">
                  <w:marLeft w:val="360"/>
                  <w:marRight w:val="96"/>
                  <w:marTop w:val="0"/>
                  <w:marBottom w:val="0"/>
                  <w:divBdr>
                    <w:top w:val="none" w:sz="0" w:space="0" w:color="auto"/>
                    <w:left w:val="none" w:sz="0" w:space="0" w:color="auto"/>
                    <w:bottom w:val="none" w:sz="0" w:space="0" w:color="auto"/>
                    <w:right w:val="none" w:sz="0" w:space="0" w:color="auto"/>
                  </w:divBdr>
                </w:div>
              </w:divsChild>
            </w:div>
            <w:div w:id="2103260568">
              <w:marLeft w:val="0"/>
              <w:marRight w:val="0"/>
              <w:marTop w:val="0"/>
              <w:marBottom w:val="240"/>
              <w:divBdr>
                <w:top w:val="none" w:sz="0" w:space="0" w:color="auto"/>
                <w:left w:val="none" w:sz="0" w:space="0" w:color="auto"/>
                <w:bottom w:val="none" w:sz="0" w:space="0" w:color="auto"/>
                <w:right w:val="none" w:sz="0" w:space="0" w:color="auto"/>
              </w:divBdr>
              <w:divsChild>
                <w:div w:id="1993749958">
                  <w:marLeft w:val="360"/>
                  <w:marRight w:val="96"/>
                  <w:marTop w:val="0"/>
                  <w:marBottom w:val="0"/>
                  <w:divBdr>
                    <w:top w:val="none" w:sz="0" w:space="0" w:color="auto"/>
                    <w:left w:val="none" w:sz="0" w:space="0" w:color="auto"/>
                    <w:bottom w:val="none" w:sz="0" w:space="0" w:color="auto"/>
                    <w:right w:val="none" w:sz="0" w:space="0" w:color="auto"/>
                  </w:divBdr>
                </w:div>
              </w:divsChild>
            </w:div>
            <w:div w:id="812991493">
              <w:marLeft w:val="0"/>
              <w:marRight w:val="0"/>
              <w:marTop w:val="0"/>
              <w:marBottom w:val="240"/>
              <w:divBdr>
                <w:top w:val="none" w:sz="0" w:space="0" w:color="auto"/>
                <w:left w:val="none" w:sz="0" w:space="0" w:color="auto"/>
                <w:bottom w:val="none" w:sz="0" w:space="0" w:color="auto"/>
                <w:right w:val="none" w:sz="0" w:space="0" w:color="auto"/>
              </w:divBdr>
              <w:divsChild>
                <w:div w:id="694426457">
                  <w:marLeft w:val="360"/>
                  <w:marRight w:val="96"/>
                  <w:marTop w:val="0"/>
                  <w:marBottom w:val="0"/>
                  <w:divBdr>
                    <w:top w:val="none" w:sz="0" w:space="0" w:color="auto"/>
                    <w:left w:val="none" w:sz="0" w:space="0" w:color="auto"/>
                    <w:bottom w:val="none" w:sz="0" w:space="0" w:color="auto"/>
                    <w:right w:val="none" w:sz="0" w:space="0" w:color="auto"/>
                  </w:divBdr>
                </w:div>
              </w:divsChild>
            </w:div>
            <w:div w:id="1280260837">
              <w:marLeft w:val="0"/>
              <w:marRight w:val="0"/>
              <w:marTop w:val="0"/>
              <w:marBottom w:val="240"/>
              <w:divBdr>
                <w:top w:val="none" w:sz="0" w:space="0" w:color="auto"/>
                <w:left w:val="none" w:sz="0" w:space="0" w:color="auto"/>
                <w:bottom w:val="none" w:sz="0" w:space="0" w:color="auto"/>
                <w:right w:val="none" w:sz="0" w:space="0" w:color="auto"/>
              </w:divBdr>
              <w:divsChild>
                <w:div w:id="291444192">
                  <w:marLeft w:val="360"/>
                  <w:marRight w:val="96"/>
                  <w:marTop w:val="0"/>
                  <w:marBottom w:val="0"/>
                  <w:divBdr>
                    <w:top w:val="none" w:sz="0" w:space="0" w:color="auto"/>
                    <w:left w:val="none" w:sz="0" w:space="0" w:color="auto"/>
                    <w:bottom w:val="none" w:sz="0" w:space="0" w:color="auto"/>
                    <w:right w:val="none" w:sz="0" w:space="0" w:color="auto"/>
                  </w:divBdr>
                </w:div>
              </w:divsChild>
            </w:div>
            <w:div w:id="699279821">
              <w:marLeft w:val="0"/>
              <w:marRight w:val="0"/>
              <w:marTop w:val="0"/>
              <w:marBottom w:val="240"/>
              <w:divBdr>
                <w:top w:val="none" w:sz="0" w:space="0" w:color="auto"/>
                <w:left w:val="none" w:sz="0" w:space="0" w:color="auto"/>
                <w:bottom w:val="none" w:sz="0" w:space="0" w:color="auto"/>
                <w:right w:val="none" w:sz="0" w:space="0" w:color="auto"/>
              </w:divBdr>
              <w:divsChild>
                <w:div w:id="1774589297">
                  <w:marLeft w:val="360"/>
                  <w:marRight w:val="96"/>
                  <w:marTop w:val="0"/>
                  <w:marBottom w:val="0"/>
                  <w:divBdr>
                    <w:top w:val="none" w:sz="0" w:space="0" w:color="auto"/>
                    <w:left w:val="none" w:sz="0" w:space="0" w:color="auto"/>
                    <w:bottom w:val="none" w:sz="0" w:space="0" w:color="auto"/>
                    <w:right w:val="none" w:sz="0" w:space="0" w:color="auto"/>
                  </w:divBdr>
                </w:div>
              </w:divsChild>
            </w:div>
            <w:div w:id="453449006">
              <w:marLeft w:val="0"/>
              <w:marRight w:val="0"/>
              <w:marTop w:val="0"/>
              <w:marBottom w:val="240"/>
              <w:divBdr>
                <w:top w:val="none" w:sz="0" w:space="0" w:color="auto"/>
                <w:left w:val="none" w:sz="0" w:space="0" w:color="auto"/>
                <w:bottom w:val="none" w:sz="0" w:space="0" w:color="auto"/>
                <w:right w:val="none" w:sz="0" w:space="0" w:color="auto"/>
              </w:divBdr>
              <w:divsChild>
                <w:div w:id="698045416">
                  <w:marLeft w:val="360"/>
                  <w:marRight w:val="96"/>
                  <w:marTop w:val="0"/>
                  <w:marBottom w:val="0"/>
                  <w:divBdr>
                    <w:top w:val="none" w:sz="0" w:space="0" w:color="auto"/>
                    <w:left w:val="none" w:sz="0" w:space="0" w:color="auto"/>
                    <w:bottom w:val="none" w:sz="0" w:space="0" w:color="auto"/>
                    <w:right w:val="none" w:sz="0" w:space="0" w:color="auto"/>
                  </w:divBdr>
                </w:div>
              </w:divsChild>
            </w:div>
            <w:div w:id="1078095025">
              <w:marLeft w:val="0"/>
              <w:marRight w:val="0"/>
              <w:marTop w:val="0"/>
              <w:marBottom w:val="240"/>
              <w:divBdr>
                <w:top w:val="none" w:sz="0" w:space="0" w:color="auto"/>
                <w:left w:val="none" w:sz="0" w:space="0" w:color="auto"/>
                <w:bottom w:val="none" w:sz="0" w:space="0" w:color="auto"/>
                <w:right w:val="none" w:sz="0" w:space="0" w:color="auto"/>
              </w:divBdr>
              <w:divsChild>
                <w:div w:id="654915770">
                  <w:marLeft w:val="360"/>
                  <w:marRight w:val="96"/>
                  <w:marTop w:val="0"/>
                  <w:marBottom w:val="0"/>
                  <w:divBdr>
                    <w:top w:val="none" w:sz="0" w:space="0" w:color="auto"/>
                    <w:left w:val="none" w:sz="0" w:space="0" w:color="auto"/>
                    <w:bottom w:val="none" w:sz="0" w:space="0" w:color="auto"/>
                    <w:right w:val="none" w:sz="0" w:space="0" w:color="auto"/>
                  </w:divBdr>
                </w:div>
              </w:divsChild>
            </w:div>
            <w:div w:id="639387448">
              <w:marLeft w:val="0"/>
              <w:marRight w:val="0"/>
              <w:marTop w:val="0"/>
              <w:marBottom w:val="240"/>
              <w:divBdr>
                <w:top w:val="none" w:sz="0" w:space="0" w:color="auto"/>
                <w:left w:val="none" w:sz="0" w:space="0" w:color="auto"/>
                <w:bottom w:val="none" w:sz="0" w:space="0" w:color="auto"/>
                <w:right w:val="none" w:sz="0" w:space="0" w:color="auto"/>
              </w:divBdr>
              <w:divsChild>
                <w:div w:id="1702785133">
                  <w:marLeft w:val="360"/>
                  <w:marRight w:val="96"/>
                  <w:marTop w:val="0"/>
                  <w:marBottom w:val="0"/>
                  <w:divBdr>
                    <w:top w:val="none" w:sz="0" w:space="0" w:color="auto"/>
                    <w:left w:val="none" w:sz="0" w:space="0" w:color="auto"/>
                    <w:bottom w:val="none" w:sz="0" w:space="0" w:color="auto"/>
                    <w:right w:val="none" w:sz="0" w:space="0" w:color="auto"/>
                  </w:divBdr>
                </w:div>
              </w:divsChild>
            </w:div>
            <w:div w:id="2119524357">
              <w:marLeft w:val="0"/>
              <w:marRight w:val="0"/>
              <w:marTop w:val="0"/>
              <w:marBottom w:val="240"/>
              <w:divBdr>
                <w:top w:val="none" w:sz="0" w:space="0" w:color="auto"/>
                <w:left w:val="none" w:sz="0" w:space="0" w:color="auto"/>
                <w:bottom w:val="none" w:sz="0" w:space="0" w:color="auto"/>
                <w:right w:val="none" w:sz="0" w:space="0" w:color="auto"/>
              </w:divBdr>
              <w:divsChild>
                <w:div w:id="1452505733">
                  <w:marLeft w:val="360"/>
                  <w:marRight w:val="96"/>
                  <w:marTop w:val="0"/>
                  <w:marBottom w:val="0"/>
                  <w:divBdr>
                    <w:top w:val="none" w:sz="0" w:space="0" w:color="auto"/>
                    <w:left w:val="none" w:sz="0" w:space="0" w:color="auto"/>
                    <w:bottom w:val="none" w:sz="0" w:space="0" w:color="auto"/>
                    <w:right w:val="none" w:sz="0" w:space="0" w:color="auto"/>
                  </w:divBdr>
                </w:div>
              </w:divsChild>
            </w:div>
            <w:div w:id="1401976147">
              <w:marLeft w:val="0"/>
              <w:marRight w:val="0"/>
              <w:marTop w:val="0"/>
              <w:marBottom w:val="240"/>
              <w:divBdr>
                <w:top w:val="none" w:sz="0" w:space="0" w:color="auto"/>
                <w:left w:val="none" w:sz="0" w:space="0" w:color="auto"/>
                <w:bottom w:val="none" w:sz="0" w:space="0" w:color="auto"/>
                <w:right w:val="none" w:sz="0" w:space="0" w:color="auto"/>
              </w:divBdr>
              <w:divsChild>
                <w:div w:id="1071467824">
                  <w:marLeft w:val="360"/>
                  <w:marRight w:val="96"/>
                  <w:marTop w:val="0"/>
                  <w:marBottom w:val="0"/>
                  <w:divBdr>
                    <w:top w:val="none" w:sz="0" w:space="0" w:color="auto"/>
                    <w:left w:val="none" w:sz="0" w:space="0" w:color="auto"/>
                    <w:bottom w:val="none" w:sz="0" w:space="0" w:color="auto"/>
                    <w:right w:val="none" w:sz="0" w:space="0" w:color="auto"/>
                  </w:divBdr>
                </w:div>
              </w:divsChild>
            </w:div>
            <w:div w:id="550263243">
              <w:marLeft w:val="0"/>
              <w:marRight w:val="0"/>
              <w:marTop w:val="0"/>
              <w:marBottom w:val="240"/>
              <w:divBdr>
                <w:top w:val="none" w:sz="0" w:space="0" w:color="auto"/>
                <w:left w:val="none" w:sz="0" w:space="0" w:color="auto"/>
                <w:bottom w:val="none" w:sz="0" w:space="0" w:color="auto"/>
                <w:right w:val="none" w:sz="0" w:space="0" w:color="auto"/>
              </w:divBdr>
              <w:divsChild>
                <w:div w:id="660816735">
                  <w:marLeft w:val="360"/>
                  <w:marRight w:val="96"/>
                  <w:marTop w:val="0"/>
                  <w:marBottom w:val="0"/>
                  <w:divBdr>
                    <w:top w:val="none" w:sz="0" w:space="0" w:color="auto"/>
                    <w:left w:val="none" w:sz="0" w:space="0" w:color="auto"/>
                    <w:bottom w:val="none" w:sz="0" w:space="0" w:color="auto"/>
                    <w:right w:val="none" w:sz="0" w:space="0" w:color="auto"/>
                  </w:divBdr>
                </w:div>
              </w:divsChild>
            </w:div>
            <w:div w:id="2055428493">
              <w:marLeft w:val="0"/>
              <w:marRight w:val="0"/>
              <w:marTop w:val="0"/>
              <w:marBottom w:val="240"/>
              <w:divBdr>
                <w:top w:val="none" w:sz="0" w:space="0" w:color="auto"/>
                <w:left w:val="none" w:sz="0" w:space="0" w:color="auto"/>
                <w:bottom w:val="none" w:sz="0" w:space="0" w:color="auto"/>
                <w:right w:val="none" w:sz="0" w:space="0" w:color="auto"/>
              </w:divBdr>
              <w:divsChild>
                <w:div w:id="1911378546">
                  <w:marLeft w:val="360"/>
                  <w:marRight w:val="96"/>
                  <w:marTop w:val="0"/>
                  <w:marBottom w:val="0"/>
                  <w:divBdr>
                    <w:top w:val="none" w:sz="0" w:space="0" w:color="auto"/>
                    <w:left w:val="none" w:sz="0" w:space="0" w:color="auto"/>
                    <w:bottom w:val="none" w:sz="0" w:space="0" w:color="auto"/>
                    <w:right w:val="none" w:sz="0" w:space="0" w:color="auto"/>
                  </w:divBdr>
                </w:div>
              </w:divsChild>
            </w:div>
            <w:div w:id="247660801">
              <w:marLeft w:val="0"/>
              <w:marRight w:val="0"/>
              <w:marTop w:val="0"/>
              <w:marBottom w:val="240"/>
              <w:divBdr>
                <w:top w:val="none" w:sz="0" w:space="0" w:color="auto"/>
                <w:left w:val="none" w:sz="0" w:space="0" w:color="auto"/>
                <w:bottom w:val="none" w:sz="0" w:space="0" w:color="auto"/>
                <w:right w:val="none" w:sz="0" w:space="0" w:color="auto"/>
              </w:divBdr>
              <w:divsChild>
                <w:div w:id="309554000">
                  <w:marLeft w:val="360"/>
                  <w:marRight w:val="96"/>
                  <w:marTop w:val="0"/>
                  <w:marBottom w:val="0"/>
                  <w:divBdr>
                    <w:top w:val="none" w:sz="0" w:space="0" w:color="auto"/>
                    <w:left w:val="none" w:sz="0" w:space="0" w:color="auto"/>
                    <w:bottom w:val="none" w:sz="0" w:space="0" w:color="auto"/>
                    <w:right w:val="none" w:sz="0" w:space="0" w:color="auto"/>
                  </w:divBdr>
                </w:div>
              </w:divsChild>
            </w:div>
            <w:div w:id="611088712">
              <w:marLeft w:val="0"/>
              <w:marRight w:val="0"/>
              <w:marTop w:val="0"/>
              <w:marBottom w:val="240"/>
              <w:divBdr>
                <w:top w:val="none" w:sz="0" w:space="0" w:color="auto"/>
                <w:left w:val="none" w:sz="0" w:space="0" w:color="auto"/>
                <w:bottom w:val="none" w:sz="0" w:space="0" w:color="auto"/>
                <w:right w:val="none" w:sz="0" w:space="0" w:color="auto"/>
              </w:divBdr>
              <w:divsChild>
                <w:div w:id="2109157033">
                  <w:marLeft w:val="360"/>
                  <w:marRight w:val="96"/>
                  <w:marTop w:val="0"/>
                  <w:marBottom w:val="0"/>
                  <w:divBdr>
                    <w:top w:val="none" w:sz="0" w:space="0" w:color="auto"/>
                    <w:left w:val="none" w:sz="0" w:space="0" w:color="auto"/>
                    <w:bottom w:val="none" w:sz="0" w:space="0" w:color="auto"/>
                    <w:right w:val="none" w:sz="0" w:space="0" w:color="auto"/>
                  </w:divBdr>
                </w:div>
              </w:divsChild>
            </w:div>
            <w:div w:id="692341573">
              <w:marLeft w:val="0"/>
              <w:marRight w:val="0"/>
              <w:marTop w:val="0"/>
              <w:marBottom w:val="0"/>
              <w:divBdr>
                <w:top w:val="none" w:sz="0" w:space="0" w:color="auto"/>
                <w:left w:val="none" w:sz="0" w:space="0" w:color="auto"/>
                <w:bottom w:val="none" w:sz="0" w:space="0" w:color="auto"/>
                <w:right w:val="none" w:sz="0" w:space="0" w:color="auto"/>
              </w:divBdr>
              <w:divsChild>
                <w:div w:id="151611351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606881937">
      <w:bodyDiv w:val="1"/>
      <w:marLeft w:val="0"/>
      <w:marRight w:val="0"/>
      <w:marTop w:val="0"/>
      <w:marBottom w:val="0"/>
      <w:divBdr>
        <w:top w:val="none" w:sz="0" w:space="0" w:color="auto"/>
        <w:left w:val="none" w:sz="0" w:space="0" w:color="auto"/>
        <w:bottom w:val="none" w:sz="0" w:space="0" w:color="auto"/>
        <w:right w:val="none" w:sz="0" w:space="0" w:color="auto"/>
      </w:divBdr>
      <w:divsChild>
        <w:div w:id="252326898">
          <w:marLeft w:val="0"/>
          <w:marRight w:val="0"/>
          <w:marTop w:val="0"/>
          <w:marBottom w:val="0"/>
          <w:divBdr>
            <w:top w:val="none" w:sz="0" w:space="0" w:color="auto"/>
            <w:left w:val="none" w:sz="0" w:space="0" w:color="auto"/>
            <w:bottom w:val="none" w:sz="0" w:space="0" w:color="auto"/>
            <w:right w:val="none" w:sz="0" w:space="0" w:color="auto"/>
          </w:divBdr>
          <w:divsChild>
            <w:div w:id="1935555525">
              <w:marLeft w:val="0"/>
              <w:marRight w:val="0"/>
              <w:marTop w:val="0"/>
              <w:marBottom w:val="0"/>
              <w:divBdr>
                <w:top w:val="none" w:sz="0" w:space="0" w:color="auto"/>
                <w:left w:val="none" w:sz="0" w:space="0" w:color="auto"/>
                <w:bottom w:val="none" w:sz="0" w:space="0" w:color="auto"/>
                <w:right w:val="none" w:sz="0" w:space="0" w:color="auto"/>
              </w:divBdr>
              <w:divsChild>
                <w:div w:id="101739372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hyperlink" Target="http://www.nitrc.org/projects/artifact_detect" TargetMode="Externa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oxVxEKoCa34VvMrsXXYEcEosPsg==">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1BA386A-2C81-47B9-AB42-02755E29C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3739</Words>
  <Characters>23562</Characters>
  <Application>Microsoft Office Word</Application>
  <DocSecurity>0</DocSecurity>
  <Lines>196</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Isabelle</dc:creator>
  <cp:lastModifiedBy>Till Langhammer</cp:lastModifiedBy>
  <cp:revision>2</cp:revision>
  <dcterms:created xsi:type="dcterms:W3CDTF">2024-09-24T16:13:00Z</dcterms:created>
  <dcterms:modified xsi:type="dcterms:W3CDTF">2024-09-24T16:13:00Z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zotero-version="6.0.15"&gt;&lt;session id="CiuA2F1P"/&gt;&lt;style id="http://www.zotero.org/styles/vancouver" locale="de-DE"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