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880F9" w14:textId="223CE35D" w:rsidR="00D11B81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bookmarkStart w:id="0" w:name="_GoBack"/>
      <w:bookmarkEnd w:id="0"/>
      <w:r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Legends to Supplementary Figures</w:t>
      </w:r>
    </w:p>
    <w:p w14:paraId="14EB1A44" w14:textId="77777777" w:rsidR="00D11B81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5E7CFB3F" w14:textId="3F5D3C21" w:rsidR="00D11B81" w:rsidRPr="005A33A5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r w:rsidRPr="005A33A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Figure S1. FP802 treatment does not influence cognition in wild-type mice.</w:t>
      </w:r>
    </w:p>
    <w:p w14:paraId="7BBF91ED" w14:textId="77777777" w:rsidR="00D11B81" w:rsidRPr="005A33A5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(A-B) Quantification of open field exploration: total distance traveled during the 6-minute trial period (A) and distance traveled within the center 33% of the open field arena (B). 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 xml:space="preserve">Data are shown as 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mean ± S</w:t>
      </w:r>
      <w:r w:rsidRPr="005A33A5">
        <w:rPr>
          <w:rFonts w:ascii="Arial" w:eastAsia="DengXian" w:hAnsi="Arial" w:cs="Arial"/>
          <w:bCs/>
          <w:color w:val="000000" w:themeColor="text1"/>
          <w:sz w:val="22"/>
          <w:szCs w:val="22"/>
          <w:lang w:val="en-US" w:eastAsia="zh-CN"/>
        </w:rPr>
        <w:t>D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 xml:space="preserve">, </w:t>
      </w:r>
      <w:r w:rsidRPr="005A33A5">
        <w:rPr>
          <w:rFonts w:ascii="Arial" w:eastAsiaTheme="minorEastAsia" w:hAnsi="Arial" w:cs="Arial"/>
          <w:bCs/>
          <w:i/>
          <w:iCs/>
          <w:color w:val="000000" w:themeColor="text1"/>
          <w:sz w:val="22"/>
          <w:szCs w:val="22"/>
          <w:lang w:val="en-US" w:eastAsia="zh-CN"/>
        </w:rPr>
        <w:t>n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= 10-12 mice per group.</w:t>
      </w:r>
    </w:p>
    <w:p w14:paraId="7F4E1C77" w14:textId="77777777" w:rsidR="00D11B81" w:rsidRPr="005A33A5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(C-D) Quantification of novel location recognition testing: total time spent exploring both objects during 3x 6-minute training sessions or during the 1x 6-minute test session 24 hours later (C), and proportion of time spent exploring the displaced object during testing (D). 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 xml:space="preserve">Data are shown as 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mean ± S</w:t>
      </w:r>
      <w:r w:rsidRPr="005A33A5">
        <w:rPr>
          <w:rFonts w:ascii="Arial" w:eastAsia="DengXian" w:hAnsi="Arial" w:cs="Arial"/>
          <w:bCs/>
          <w:color w:val="000000" w:themeColor="text1"/>
          <w:sz w:val="22"/>
          <w:szCs w:val="22"/>
          <w:lang w:val="en-US" w:eastAsia="zh-CN"/>
        </w:rPr>
        <w:t>D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 xml:space="preserve">, </w:t>
      </w:r>
      <w:r w:rsidRPr="005A33A5">
        <w:rPr>
          <w:rFonts w:ascii="Arial" w:eastAsiaTheme="minorEastAsia" w:hAnsi="Arial" w:cs="Arial"/>
          <w:bCs/>
          <w:i/>
          <w:iCs/>
          <w:color w:val="000000" w:themeColor="text1"/>
          <w:sz w:val="22"/>
          <w:szCs w:val="22"/>
          <w:lang w:val="en-US" w:eastAsia="zh-CN"/>
        </w:rPr>
        <w:t>n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= 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>7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-1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>1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mice per group.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 xml:space="preserve"> </w:t>
      </w:r>
    </w:p>
    <w:p w14:paraId="72A70CAB" w14:textId="77777777" w:rsidR="00D11B81" w:rsidRPr="005A33A5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(E-F) Quantification of contextual fear conditioning: Mean speeds traveled prior to (pre-US) and during (US) the foot shock (E) and percentage of time spent freezing during the test session 24 hours later (F). 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 xml:space="preserve">Data are shown as 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mean ± S</w:t>
      </w:r>
      <w:r w:rsidRPr="005A33A5">
        <w:rPr>
          <w:rFonts w:ascii="Arial" w:eastAsia="DengXian" w:hAnsi="Arial" w:cs="Arial"/>
          <w:bCs/>
          <w:color w:val="000000" w:themeColor="text1"/>
          <w:sz w:val="22"/>
          <w:szCs w:val="22"/>
          <w:lang w:val="en-US" w:eastAsia="zh-CN"/>
        </w:rPr>
        <w:t>D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 xml:space="preserve">, </w:t>
      </w:r>
      <w:r w:rsidRPr="005A33A5">
        <w:rPr>
          <w:rFonts w:ascii="Arial" w:eastAsiaTheme="minorEastAsia" w:hAnsi="Arial" w:cs="Arial"/>
          <w:bCs/>
          <w:i/>
          <w:iCs/>
          <w:color w:val="000000" w:themeColor="text1"/>
          <w:sz w:val="22"/>
          <w:szCs w:val="22"/>
          <w:lang w:val="en-US" w:eastAsia="zh-CN"/>
        </w:rPr>
        <w:t>n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= 12 mice per group.</w:t>
      </w:r>
    </w:p>
    <w:p w14:paraId="0D9DFDAD" w14:textId="77777777" w:rsidR="00D11B81" w:rsidRPr="005A33A5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eastAsia="DengXian" w:hAnsi="Arial" w:cs="Arial"/>
          <w:bCs/>
          <w:color w:val="000000" w:themeColor="text1"/>
          <w:sz w:val="22"/>
          <w:szCs w:val="22"/>
          <w:lang w:val="en-US" w:eastAsia="zh-CN"/>
        </w:rPr>
      </w:pP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(A-F) Paired Student’s </w:t>
      </w:r>
      <w:r w:rsidRPr="005A33A5">
        <w:rPr>
          <w:rFonts w:ascii="Arial" w:hAnsi="Arial" w:cs="Arial"/>
          <w:bCs/>
          <w:i/>
          <w:iCs/>
          <w:color w:val="000000" w:themeColor="text1"/>
          <w:sz w:val="22"/>
          <w:szCs w:val="22"/>
          <w:lang w:val="en-US"/>
        </w:rPr>
        <w:t>t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-tests, </w:t>
      </w:r>
      <w:r w:rsidRPr="005A33A5">
        <w:rPr>
          <w:rFonts w:ascii="Arial" w:eastAsia="DengXian" w:hAnsi="Arial" w:cs="Arial"/>
          <w:bCs/>
          <w:color w:val="000000" w:themeColor="text1"/>
          <w:sz w:val="22"/>
          <w:szCs w:val="22"/>
          <w:lang w:val="en-US" w:eastAsia="zh-CN"/>
        </w:rPr>
        <w:t>ns, not significant.</w:t>
      </w:r>
    </w:p>
    <w:p w14:paraId="4C0C42F2" w14:textId="77777777" w:rsidR="00D11B81" w:rsidRPr="005A33A5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hAnsi="Arial" w:cs="Arial"/>
          <w:bCs/>
          <w:color w:val="000000" w:themeColor="text1"/>
          <w:sz w:val="22"/>
          <w:szCs w:val="22"/>
          <w:lang w:val="en-US"/>
        </w:rPr>
      </w:pPr>
    </w:p>
    <w:p w14:paraId="0D710EC4" w14:textId="77777777" w:rsidR="00D11B81" w:rsidRPr="005A33A5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455033C5" w14:textId="0EE47B49" w:rsidR="00D11B81" w:rsidRPr="005A33A5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</w:p>
    <w:p w14:paraId="30DED9BE" w14:textId="77777777" w:rsidR="00D11B81" w:rsidRPr="005A33A5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hAnsi="Arial" w:cs="Arial"/>
          <w:b/>
          <w:color w:val="000000" w:themeColor="text1"/>
          <w:sz w:val="22"/>
          <w:szCs w:val="22"/>
          <w:lang w:val="en-US"/>
        </w:rPr>
      </w:pPr>
      <w:r w:rsidRPr="005A33A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Figure S2.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</w:t>
      </w:r>
      <w:r w:rsidRPr="005A33A5">
        <w:rPr>
          <w:rFonts w:ascii="Arial" w:hAnsi="Arial" w:cs="Arial"/>
          <w:b/>
          <w:color w:val="000000" w:themeColor="text1"/>
          <w:sz w:val="22"/>
          <w:szCs w:val="22"/>
          <w:lang w:val="en-US"/>
        </w:rPr>
        <w:t>FP802 treatment does not affect neurite outgrowth in hippocampal cultures from WT mice.</w:t>
      </w:r>
    </w:p>
    <w:p w14:paraId="70542B4E" w14:textId="77777777" w:rsidR="00D11B81" w:rsidRPr="005A33A5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</w:pP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Primary hippocampal neurons were transfected on DIV 8 with a plasmid carrying an expression vector for EGFP and were treated with 10 µM FP802 or vehicle one hour after transfection. Total neurite length was quantified on DIV 9 (after 24 hour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>s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treatment), DIV 10 (after 48 hour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>s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treatment), and DIV 11(after 72 hour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>s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treatment). </w:t>
      </w:r>
    </w:p>
    <w:p w14:paraId="72ED14A1" w14:textId="680E5502" w:rsidR="00044316" w:rsidRPr="00513ADB" w:rsidRDefault="00D11B81" w:rsidP="00D11B81">
      <w:pPr>
        <w:adjustRightInd w:val="0"/>
        <w:snapToGrid w:val="0"/>
        <w:spacing w:after="120" w:line="276" w:lineRule="auto"/>
        <w:jc w:val="both"/>
        <w:rPr>
          <w:rFonts w:ascii="Arial" w:hAnsi="Arial"/>
          <w:color w:val="000000" w:themeColor="text1"/>
          <w:sz w:val="22"/>
          <w:lang w:val="en-US"/>
        </w:rPr>
      </w:pP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Data </w:t>
      </w:r>
      <w:r w:rsidRPr="005A33A5">
        <w:rPr>
          <w:rFonts w:ascii="Arial" w:eastAsiaTheme="minorEastAsia" w:hAnsi="Arial" w:cs="Arial" w:hint="eastAsia"/>
          <w:bCs/>
          <w:color w:val="000000" w:themeColor="text1"/>
          <w:sz w:val="22"/>
          <w:szCs w:val="22"/>
          <w:lang w:val="en-US" w:eastAsia="zh-CN"/>
        </w:rPr>
        <w:t xml:space="preserve">are 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>shown as mean ± S</w:t>
      </w:r>
      <w:r w:rsidRPr="005A33A5">
        <w:rPr>
          <w:rFonts w:ascii="Arial" w:eastAsia="DengXian" w:hAnsi="Arial" w:cs="Arial"/>
          <w:bCs/>
          <w:color w:val="000000" w:themeColor="text1"/>
          <w:sz w:val="22"/>
          <w:szCs w:val="22"/>
          <w:lang w:val="en-US" w:eastAsia="zh-CN"/>
        </w:rPr>
        <w:t>D,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 xml:space="preserve"> </w:t>
      </w:r>
      <w:r w:rsidRPr="005A33A5">
        <w:rPr>
          <w:rFonts w:ascii="Arial" w:eastAsiaTheme="minorEastAsia" w:hAnsi="Arial" w:cs="Arial"/>
          <w:bCs/>
          <w:i/>
          <w:iCs/>
          <w:color w:val="000000" w:themeColor="text1"/>
          <w:sz w:val="22"/>
          <w:szCs w:val="22"/>
          <w:lang w:val="en-US" w:eastAsia="zh-CN"/>
        </w:rPr>
        <w:t>n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= 3 independent cultures. Two-way ANOVA followed by multiple Mann-Whitney tests</w:t>
      </w:r>
      <w:r w:rsidRPr="005A33A5">
        <w:rPr>
          <w:rFonts w:ascii="Arial" w:eastAsiaTheme="minorEastAsia" w:hAnsi="Arial" w:cs="Arial"/>
          <w:bCs/>
          <w:color w:val="000000" w:themeColor="text1"/>
          <w:sz w:val="22"/>
          <w:szCs w:val="22"/>
          <w:lang w:val="en-US" w:eastAsia="zh-CN"/>
        </w:rPr>
        <w:t>, ns,</w:t>
      </w:r>
      <w:r w:rsidRPr="005A33A5">
        <w:rPr>
          <w:rFonts w:ascii="Arial" w:hAnsi="Arial" w:cs="Arial"/>
          <w:bCs/>
          <w:color w:val="000000" w:themeColor="text1"/>
          <w:sz w:val="22"/>
          <w:szCs w:val="22"/>
          <w:lang w:val="en-US"/>
        </w:rPr>
        <w:t xml:space="preserve"> not significant</w:t>
      </w:r>
    </w:p>
    <w:sectPr w:rsidR="00044316" w:rsidRPr="00513ADB" w:rsidSect="00812CA6">
      <w:headerReference w:type="default" r:id="rId8"/>
      <w:footerReference w:type="even" r:id="rId9"/>
      <w:footerReference w:type="default" r:id="rId10"/>
      <w:pgSz w:w="11900" w:h="16840"/>
      <w:pgMar w:top="1418" w:right="1418" w:bottom="1134" w:left="1418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43FA32" w14:textId="77777777" w:rsidR="003D3E78" w:rsidRDefault="003D3E78" w:rsidP="009A43ED">
      <w:r>
        <w:separator/>
      </w:r>
    </w:p>
  </w:endnote>
  <w:endnote w:type="continuationSeparator" w:id="0">
    <w:p w14:paraId="325069A1" w14:textId="77777777" w:rsidR="003D3E78" w:rsidRDefault="003D3E78" w:rsidP="009A4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8787A3" w14:textId="77777777" w:rsidR="001E03B9" w:rsidRDefault="001E03B9" w:rsidP="00E56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F6B56DA" w14:textId="77777777" w:rsidR="001E03B9" w:rsidRDefault="001E03B9" w:rsidP="009A43E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8C8DE" w14:textId="4C1542E0" w:rsidR="001E03B9" w:rsidRPr="009A43ED" w:rsidRDefault="001E03B9" w:rsidP="00E560FA">
    <w:pPr>
      <w:pStyle w:val="Footer"/>
      <w:framePr w:wrap="around" w:vAnchor="text" w:hAnchor="margin" w:xAlign="right" w:y="1"/>
      <w:rPr>
        <w:rStyle w:val="PageNumber"/>
        <w:rFonts w:ascii="Arial" w:hAnsi="Arial"/>
        <w:sz w:val="18"/>
        <w:szCs w:val="18"/>
      </w:rPr>
    </w:pPr>
    <w:r w:rsidRPr="009A43ED">
      <w:rPr>
        <w:rStyle w:val="PageNumber"/>
        <w:rFonts w:ascii="Arial" w:hAnsi="Arial"/>
        <w:sz w:val="18"/>
        <w:szCs w:val="18"/>
      </w:rPr>
      <w:fldChar w:fldCharType="begin"/>
    </w:r>
    <w:r w:rsidRPr="009A43ED">
      <w:rPr>
        <w:rStyle w:val="PageNumber"/>
        <w:rFonts w:ascii="Arial" w:hAnsi="Arial"/>
        <w:sz w:val="18"/>
        <w:szCs w:val="18"/>
      </w:rPr>
      <w:instrText xml:space="preserve">PAGE  </w:instrText>
    </w:r>
    <w:r w:rsidRPr="009A43ED">
      <w:rPr>
        <w:rStyle w:val="PageNumber"/>
        <w:rFonts w:ascii="Arial" w:hAnsi="Arial"/>
        <w:sz w:val="18"/>
        <w:szCs w:val="18"/>
      </w:rPr>
      <w:fldChar w:fldCharType="separate"/>
    </w:r>
    <w:r>
      <w:rPr>
        <w:rStyle w:val="PageNumber"/>
        <w:rFonts w:ascii="Arial" w:hAnsi="Arial"/>
        <w:noProof/>
        <w:sz w:val="18"/>
        <w:szCs w:val="18"/>
      </w:rPr>
      <w:t>1</w:t>
    </w:r>
    <w:r w:rsidRPr="009A43ED">
      <w:rPr>
        <w:rStyle w:val="PageNumber"/>
        <w:rFonts w:ascii="Arial" w:hAnsi="Arial"/>
        <w:sz w:val="18"/>
        <w:szCs w:val="18"/>
      </w:rPr>
      <w:fldChar w:fldCharType="end"/>
    </w:r>
  </w:p>
  <w:p w14:paraId="07FED2DB" w14:textId="77777777" w:rsidR="001E03B9" w:rsidRDefault="001E03B9" w:rsidP="009A43E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C352CA" w14:textId="77777777" w:rsidR="003D3E78" w:rsidRDefault="003D3E78" w:rsidP="009A43ED">
      <w:r>
        <w:separator/>
      </w:r>
    </w:p>
  </w:footnote>
  <w:footnote w:type="continuationSeparator" w:id="0">
    <w:p w14:paraId="19F19062" w14:textId="77777777" w:rsidR="003D3E78" w:rsidRDefault="003D3E78" w:rsidP="009A43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58254" w14:textId="77777777" w:rsidR="001E03B9" w:rsidRDefault="001E03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803A7"/>
    <w:multiLevelType w:val="hybridMultilevel"/>
    <w:tmpl w:val="61B4BEB4"/>
    <w:lvl w:ilvl="0" w:tplc="F0FCBB1A">
      <w:start w:val="1"/>
      <w:numFmt w:val="upperLetter"/>
      <w:lvlText w:val="%1."/>
      <w:lvlJc w:val="left"/>
      <w:pPr>
        <w:ind w:left="720" w:hanging="360"/>
      </w:pPr>
      <w:rPr>
        <w:rFonts w:eastAsia="DengXian"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8A3BD5"/>
    <w:multiLevelType w:val="multilevel"/>
    <w:tmpl w:val="2C3EC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0D60AD"/>
    <w:multiLevelType w:val="hybridMultilevel"/>
    <w:tmpl w:val="F3B4D3F8"/>
    <w:lvl w:ilvl="0" w:tplc="0B4E19D8">
      <w:numFmt w:val="bullet"/>
      <w:lvlText w:val=""/>
      <w:lvlJc w:val="left"/>
      <w:pPr>
        <w:ind w:left="720" w:hanging="360"/>
      </w:pPr>
      <w:rPr>
        <w:rFonts w:ascii="Symbol" w:eastAsia="MS Mincho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9F5F04"/>
    <w:multiLevelType w:val="hybridMultilevel"/>
    <w:tmpl w:val="C04A47DE"/>
    <w:lvl w:ilvl="0" w:tplc="7810663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576BA"/>
    <w:multiLevelType w:val="hybridMultilevel"/>
    <w:tmpl w:val="E2683340"/>
    <w:lvl w:ilvl="0" w:tplc="3E6E5D12">
      <w:numFmt w:val="bullet"/>
      <w:lvlText w:val="-"/>
      <w:lvlJc w:val="left"/>
      <w:pPr>
        <w:ind w:left="720" w:hanging="360"/>
      </w:pPr>
      <w:rPr>
        <w:rFonts w:ascii="Cambria" w:eastAsia="MS Mincho" w:hAnsi="Cambri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AF3D27"/>
    <w:multiLevelType w:val="hybridMultilevel"/>
    <w:tmpl w:val="731A249E"/>
    <w:lvl w:ilvl="0" w:tplc="A1F27386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Molecular Psychiatry&lt;/Style&gt;&lt;LeftDelim&gt;{&lt;/LeftDelim&gt;&lt;RightDelim&gt;}&lt;/RightDelim&gt;&lt;FontName&gt;Arial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0s25w2a0uss5ezepfrrxvr5mwfxpvxad9wdx&quot;&gt;FMP-Yan&lt;record-ids&gt;&lt;item&gt;23&lt;/item&gt;&lt;item&gt;26&lt;/item&gt;&lt;item&gt;38&lt;/item&gt;&lt;item&gt;39&lt;/item&gt;&lt;item&gt;42&lt;/item&gt;&lt;/record-ids&gt;&lt;/item&gt;&lt;/Libraries&gt;"/>
  </w:docVars>
  <w:rsids>
    <w:rsidRoot w:val="00A25F5A"/>
    <w:rsid w:val="00000DA7"/>
    <w:rsid w:val="00001C2A"/>
    <w:rsid w:val="000036DB"/>
    <w:rsid w:val="00004391"/>
    <w:rsid w:val="00004586"/>
    <w:rsid w:val="000047E7"/>
    <w:rsid w:val="00005FC3"/>
    <w:rsid w:val="000116AA"/>
    <w:rsid w:val="000116D7"/>
    <w:rsid w:val="00011CB5"/>
    <w:rsid w:val="0001324F"/>
    <w:rsid w:val="00013A30"/>
    <w:rsid w:val="00020052"/>
    <w:rsid w:val="0002156A"/>
    <w:rsid w:val="00021ADA"/>
    <w:rsid w:val="0002289B"/>
    <w:rsid w:val="0002338B"/>
    <w:rsid w:val="00023677"/>
    <w:rsid w:val="00023DCE"/>
    <w:rsid w:val="0002457B"/>
    <w:rsid w:val="00027D9B"/>
    <w:rsid w:val="0003179A"/>
    <w:rsid w:val="00035D20"/>
    <w:rsid w:val="00036FCD"/>
    <w:rsid w:val="00037B2D"/>
    <w:rsid w:val="000418F7"/>
    <w:rsid w:val="00042192"/>
    <w:rsid w:val="00042CED"/>
    <w:rsid w:val="00044316"/>
    <w:rsid w:val="00044946"/>
    <w:rsid w:val="000455F1"/>
    <w:rsid w:val="00046856"/>
    <w:rsid w:val="000468F5"/>
    <w:rsid w:val="00047062"/>
    <w:rsid w:val="000504F5"/>
    <w:rsid w:val="0005152C"/>
    <w:rsid w:val="000553C9"/>
    <w:rsid w:val="00056205"/>
    <w:rsid w:val="00056807"/>
    <w:rsid w:val="00061F4B"/>
    <w:rsid w:val="00063055"/>
    <w:rsid w:val="0006533E"/>
    <w:rsid w:val="00070404"/>
    <w:rsid w:val="000717F2"/>
    <w:rsid w:val="0007386F"/>
    <w:rsid w:val="000745F2"/>
    <w:rsid w:val="00076333"/>
    <w:rsid w:val="00076E42"/>
    <w:rsid w:val="00080E70"/>
    <w:rsid w:val="000817E2"/>
    <w:rsid w:val="000827FD"/>
    <w:rsid w:val="00083B1A"/>
    <w:rsid w:val="000853FA"/>
    <w:rsid w:val="00085652"/>
    <w:rsid w:val="00086F21"/>
    <w:rsid w:val="000872E6"/>
    <w:rsid w:val="00087C2F"/>
    <w:rsid w:val="0009234A"/>
    <w:rsid w:val="000928B8"/>
    <w:rsid w:val="00093A4F"/>
    <w:rsid w:val="0009486C"/>
    <w:rsid w:val="00095755"/>
    <w:rsid w:val="000957F9"/>
    <w:rsid w:val="0009703E"/>
    <w:rsid w:val="00097E07"/>
    <w:rsid w:val="000A1516"/>
    <w:rsid w:val="000A17D6"/>
    <w:rsid w:val="000A1DB7"/>
    <w:rsid w:val="000A2D4F"/>
    <w:rsid w:val="000A3464"/>
    <w:rsid w:val="000A615B"/>
    <w:rsid w:val="000A6DDB"/>
    <w:rsid w:val="000A7745"/>
    <w:rsid w:val="000B1385"/>
    <w:rsid w:val="000B2B4A"/>
    <w:rsid w:val="000B3087"/>
    <w:rsid w:val="000B443E"/>
    <w:rsid w:val="000B4AD1"/>
    <w:rsid w:val="000B50ED"/>
    <w:rsid w:val="000B6B03"/>
    <w:rsid w:val="000B7A26"/>
    <w:rsid w:val="000C0497"/>
    <w:rsid w:val="000C0CC9"/>
    <w:rsid w:val="000C0D04"/>
    <w:rsid w:val="000C0F1F"/>
    <w:rsid w:val="000C1B32"/>
    <w:rsid w:val="000C2FBB"/>
    <w:rsid w:val="000C6D92"/>
    <w:rsid w:val="000C7971"/>
    <w:rsid w:val="000D10FB"/>
    <w:rsid w:val="000D23E7"/>
    <w:rsid w:val="000D2DDC"/>
    <w:rsid w:val="000D2E00"/>
    <w:rsid w:val="000D3185"/>
    <w:rsid w:val="000D32F6"/>
    <w:rsid w:val="000D34B4"/>
    <w:rsid w:val="000D4F6D"/>
    <w:rsid w:val="000D58EA"/>
    <w:rsid w:val="000D5F81"/>
    <w:rsid w:val="000D6CDE"/>
    <w:rsid w:val="000D6DBC"/>
    <w:rsid w:val="000D6EDC"/>
    <w:rsid w:val="000D7BBC"/>
    <w:rsid w:val="000E07CA"/>
    <w:rsid w:val="000E231B"/>
    <w:rsid w:val="000E2C54"/>
    <w:rsid w:val="000E2F75"/>
    <w:rsid w:val="000E3842"/>
    <w:rsid w:val="000E4BBF"/>
    <w:rsid w:val="000E54A7"/>
    <w:rsid w:val="000E56AF"/>
    <w:rsid w:val="000E5CDD"/>
    <w:rsid w:val="000F0AED"/>
    <w:rsid w:val="000F0E46"/>
    <w:rsid w:val="000F1532"/>
    <w:rsid w:val="000F3711"/>
    <w:rsid w:val="000F63BF"/>
    <w:rsid w:val="000F6CDA"/>
    <w:rsid w:val="0010091A"/>
    <w:rsid w:val="00101503"/>
    <w:rsid w:val="00102526"/>
    <w:rsid w:val="00103E04"/>
    <w:rsid w:val="00106BF4"/>
    <w:rsid w:val="00107076"/>
    <w:rsid w:val="00107E94"/>
    <w:rsid w:val="001104E2"/>
    <w:rsid w:val="00110E13"/>
    <w:rsid w:val="00112474"/>
    <w:rsid w:val="00112813"/>
    <w:rsid w:val="001143EA"/>
    <w:rsid w:val="00114ADF"/>
    <w:rsid w:val="00115382"/>
    <w:rsid w:val="00115E9D"/>
    <w:rsid w:val="00116D64"/>
    <w:rsid w:val="00116F8E"/>
    <w:rsid w:val="00120BF9"/>
    <w:rsid w:val="00121F3F"/>
    <w:rsid w:val="00123681"/>
    <w:rsid w:val="0012377F"/>
    <w:rsid w:val="00124792"/>
    <w:rsid w:val="0012567E"/>
    <w:rsid w:val="001257AE"/>
    <w:rsid w:val="00126F62"/>
    <w:rsid w:val="00127929"/>
    <w:rsid w:val="00130206"/>
    <w:rsid w:val="0013086E"/>
    <w:rsid w:val="00131810"/>
    <w:rsid w:val="00131DF0"/>
    <w:rsid w:val="001322D2"/>
    <w:rsid w:val="001329F9"/>
    <w:rsid w:val="00132F32"/>
    <w:rsid w:val="00134FFD"/>
    <w:rsid w:val="00135600"/>
    <w:rsid w:val="001358C7"/>
    <w:rsid w:val="00135A60"/>
    <w:rsid w:val="001374E8"/>
    <w:rsid w:val="00137569"/>
    <w:rsid w:val="001377B6"/>
    <w:rsid w:val="00137A44"/>
    <w:rsid w:val="001401EC"/>
    <w:rsid w:val="00140B6C"/>
    <w:rsid w:val="00140BB5"/>
    <w:rsid w:val="00142579"/>
    <w:rsid w:val="0014434D"/>
    <w:rsid w:val="00144BD3"/>
    <w:rsid w:val="00144F1A"/>
    <w:rsid w:val="001457F5"/>
    <w:rsid w:val="0014740C"/>
    <w:rsid w:val="001477E4"/>
    <w:rsid w:val="0014781A"/>
    <w:rsid w:val="00147F22"/>
    <w:rsid w:val="00150769"/>
    <w:rsid w:val="001507A2"/>
    <w:rsid w:val="001521D6"/>
    <w:rsid w:val="0015228B"/>
    <w:rsid w:val="00152DB5"/>
    <w:rsid w:val="00153C00"/>
    <w:rsid w:val="00154A73"/>
    <w:rsid w:val="0015655D"/>
    <w:rsid w:val="00157F07"/>
    <w:rsid w:val="0016034B"/>
    <w:rsid w:val="0016230C"/>
    <w:rsid w:val="00162FE8"/>
    <w:rsid w:val="001634F2"/>
    <w:rsid w:val="00163AE9"/>
    <w:rsid w:val="001643E5"/>
    <w:rsid w:val="00164DD2"/>
    <w:rsid w:val="00165933"/>
    <w:rsid w:val="00175E31"/>
    <w:rsid w:val="00177F62"/>
    <w:rsid w:val="00180CB6"/>
    <w:rsid w:val="0018108F"/>
    <w:rsid w:val="00181B00"/>
    <w:rsid w:val="001823F9"/>
    <w:rsid w:val="001825CF"/>
    <w:rsid w:val="001825DA"/>
    <w:rsid w:val="00182982"/>
    <w:rsid w:val="00183764"/>
    <w:rsid w:val="00185D85"/>
    <w:rsid w:val="00186FEF"/>
    <w:rsid w:val="0018738A"/>
    <w:rsid w:val="001911F7"/>
    <w:rsid w:val="001915C5"/>
    <w:rsid w:val="0019221F"/>
    <w:rsid w:val="00197F37"/>
    <w:rsid w:val="001A3526"/>
    <w:rsid w:val="001A3550"/>
    <w:rsid w:val="001A3599"/>
    <w:rsid w:val="001A3821"/>
    <w:rsid w:val="001A59DB"/>
    <w:rsid w:val="001A65A7"/>
    <w:rsid w:val="001B19EE"/>
    <w:rsid w:val="001B2008"/>
    <w:rsid w:val="001B38E6"/>
    <w:rsid w:val="001B43CB"/>
    <w:rsid w:val="001B4B14"/>
    <w:rsid w:val="001B672E"/>
    <w:rsid w:val="001C0076"/>
    <w:rsid w:val="001C0822"/>
    <w:rsid w:val="001C3642"/>
    <w:rsid w:val="001C423B"/>
    <w:rsid w:val="001C71F8"/>
    <w:rsid w:val="001C7781"/>
    <w:rsid w:val="001D069D"/>
    <w:rsid w:val="001D0EF6"/>
    <w:rsid w:val="001D21A7"/>
    <w:rsid w:val="001D2995"/>
    <w:rsid w:val="001D3F24"/>
    <w:rsid w:val="001D5789"/>
    <w:rsid w:val="001D5D5A"/>
    <w:rsid w:val="001E00F9"/>
    <w:rsid w:val="001E03B9"/>
    <w:rsid w:val="001E09D2"/>
    <w:rsid w:val="001E1FF7"/>
    <w:rsid w:val="001E2C48"/>
    <w:rsid w:val="001E2C62"/>
    <w:rsid w:val="001E464C"/>
    <w:rsid w:val="001E4A56"/>
    <w:rsid w:val="001E5E5B"/>
    <w:rsid w:val="001E7E31"/>
    <w:rsid w:val="001F1B28"/>
    <w:rsid w:val="001F1FAB"/>
    <w:rsid w:val="001F4513"/>
    <w:rsid w:val="001F4CBF"/>
    <w:rsid w:val="001F4E55"/>
    <w:rsid w:val="001F5659"/>
    <w:rsid w:val="001F68F3"/>
    <w:rsid w:val="0020036A"/>
    <w:rsid w:val="0020039E"/>
    <w:rsid w:val="0020052E"/>
    <w:rsid w:val="00202D95"/>
    <w:rsid w:val="00204A53"/>
    <w:rsid w:val="0020504E"/>
    <w:rsid w:val="00205299"/>
    <w:rsid w:val="0020563A"/>
    <w:rsid w:val="00205DD1"/>
    <w:rsid w:val="0020694F"/>
    <w:rsid w:val="00206ED6"/>
    <w:rsid w:val="002076CE"/>
    <w:rsid w:val="00207785"/>
    <w:rsid w:val="0020787A"/>
    <w:rsid w:val="00210C8A"/>
    <w:rsid w:val="00212270"/>
    <w:rsid w:val="002124A9"/>
    <w:rsid w:val="00212834"/>
    <w:rsid w:val="00212D87"/>
    <w:rsid w:val="00213E81"/>
    <w:rsid w:val="00214045"/>
    <w:rsid w:val="002140BA"/>
    <w:rsid w:val="002141E1"/>
    <w:rsid w:val="002151B1"/>
    <w:rsid w:val="00216B89"/>
    <w:rsid w:val="00216FDB"/>
    <w:rsid w:val="00217B06"/>
    <w:rsid w:val="002207C6"/>
    <w:rsid w:val="00220CAB"/>
    <w:rsid w:val="002244E8"/>
    <w:rsid w:val="00224707"/>
    <w:rsid w:val="00224EE3"/>
    <w:rsid w:val="002254E4"/>
    <w:rsid w:val="002256EA"/>
    <w:rsid w:val="00226129"/>
    <w:rsid w:val="00227250"/>
    <w:rsid w:val="002326F9"/>
    <w:rsid w:val="00233385"/>
    <w:rsid w:val="00233F73"/>
    <w:rsid w:val="00235A57"/>
    <w:rsid w:val="00235F60"/>
    <w:rsid w:val="00236EA4"/>
    <w:rsid w:val="00240AAE"/>
    <w:rsid w:val="00241671"/>
    <w:rsid w:val="00242A7D"/>
    <w:rsid w:val="00244388"/>
    <w:rsid w:val="00244490"/>
    <w:rsid w:val="00244E5F"/>
    <w:rsid w:val="002452AA"/>
    <w:rsid w:val="00246974"/>
    <w:rsid w:val="00250144"/>
    <w:rsid w:val="002505C4"/>
    <w:rsid w:val="002508A0"/>
    <w:rsid w:val="0025381A"/>
    <w:rsid w:val="002549AA"/>
    <w:rsid w:val="00255BC0"/>
    <w:rsid w:val="00261604"/>
    <w:rsid w:val="00263CFA"/>
    <w:rsid w:val="00264804"/>
    <w:rsid w:val="002662B2"/>
    <w:rsid w:val="0026647E"/>
    <w:rsid w:val="002669D6"/>
    <w:rsid w:val="00266EBA"/>
    <w:rsid w:val="002702ED"/>
    <w:rsid w:val="00270578"/>
    <w:rsid w:val="002720B8"/>
    <w:rsid w:val="00273E7C"/>
    <w:rsid w:val="0027448F"/>
    <w:rsid w:val="0027456B"/>
    <w:rsid w:val="002747D8"/>
    <w:rsid w:val="002750B4"/>
    <w:rsid w:val="0027510E"/>
    <w:rsid w:val="0027587A"/>
    <w:rsid w:val="00276CBE"/>
    <w:rsid w:val="00281DC0"/>
    <w:rsid w:val="00282B3C"/>
    <w:rsid w:val="00282DE7"/>
    <w:rsid w:val="00284962"/>
    <w:rsid w:val="00284AAF"/>
    <w:rsid w:val="0028557F"/>
    <w:rsid w:val="00285E96"/>
    <w:rsid w:val="002864F8"/>
    <w:rsid w:val="0028693A"/>
    <w:rsid w:val="00287439"/>
    <w:rsid w:val="00287F0C"/>
    <w:rsid w:val="00290AF9"/>
    <w:rsid w:val="00291782"/>
    <w:rsid w:val="0029301E"/>
    <w:rsid w:val="00293976"/>
    <w:rsid w:val="002939AB"/>
    <w:rsid w:val="00294110"/>
    <w:rsid w:val="002947D3"/>
    <w:rsid w:val="002948AB"/>
    <w:rsid w:val="00294B0E"/>
    <w:rsid w:val="00294D98"/>
    <w:rsid w:val="0029505D"/>
    <w:rsid w:val="0029754F"/>
    <w:rsid w:val="002A15C5"/>
    <w:rsid w:val="002A1E9E"/>
    <w:rsid w:val="002A1F08"/>
    <w:rsid w:val="002A22F9"/>
    <w:rsid w:val="002A248D"/>
    <w:rsid w:val="002A3E33"/>
    <w:rsid w:val="002A5EA9"/>
    <w:rsid w:val="002A5F65"/>
    <w:rsid w:val="002A715A"/>
    <w:rsid w:val="002B0D15"/>
    <w:rsid w:val="002B1D8E"/>
    <w:rsid w:val="002B46C6"/>
    <w:rsid w:val="002B4CBC"/>
    <w:rsid w:val="002B4EAB"/>
    <w:rsid w:val="002B5A25"/>
    <w:rsid w:val="002B6149"/>
    <w:rsid w:val="002B7CA5"/>
    <w:rsid w:val="002C08E1"/>
    <w:rsid w:val="002C2E11"/>
    <w:rsid w:val="002C3FBA"/>
    <w:rsid w:val="002C694C"/>
    <w:rsid w:val="002C7A58"/>
    <w:rsid w:val="002C7AA1"/>
    <w:rsid w:val="002D0B69"/>
    <w:rsid w:val="002D1E80"/>
    <w:rsid w:val="002D2167"/>
    <w:rsid w:val="002D472E"/>
    <w:rsid w:val="002D6526"/>
    <w:rsid w:val="002D764B"/>
    <w:rsid w:val="002D7D1E"/>
    <w:rsid w:val="002E030A"/>
    <w:rsid w:val="002E0D89"/>
    <w:rsid w:val="002E346F"/>
    <w:rsid w:val="002E4A01"/>
    <w:rsid w:val="002E4FFD"/>
    <w:rsid w:val="002E517A"/>
    <w:rsid w:val="002E5807"/>
    <w:rsid w:val="002E7910"/>
    <w:rsid w:val="002F001E"/>
    <w:rsid w:val="002F008E"/>
    <w:rsid w:val="002F17DF"/>
    <w:rsid w:val="002F4261"/>
    <w:rsid w:val="002F5240"/>
    <w:rsid w:val="002F5C85"/>
    <w:rsid w:val="002F6022"/>
    <w:rsid w:val="002F7ECC"/>
    <w:rsid w:val="00300322"/>
    <w:rsid w:val="003009B7"/>
    <w:rsid w:val="00301C04"/>
    <w:rsid w:val="00302E9E"/>
    <w:rsid w:val="00303CB5"/>
    <w:rsid w:val="003041B2"/>
    <w:rsid w:val="003105AA"/>
    <w:rsid w:val="00310F15"/>
    <w:rsid w:val="0031243B"/>
    <w:rsid w:val="00313734"/>
    <w:rsid w:val="003137AF"/>
    <w:rsid w:val="00315442"/>
    <w:rsid w:val="00316B7E"/>
    <w:rsid w:val="00316BF4"/>
    <w:rsid w:val="00321B71"/>
    <w:rsid w:val="00322399"/>
    <w:rsid w:val="00322ECB"/>
    <w:rsid w:val="0032315D"/>
    <w:rsid w:val="00323798"/>
    <w:rsid w:val="00324AF6"/>
    <w:rsid w:val="003250F3"/>
    <w:rsid w:val="0032544A"/>
    <w:rsid w:val="003277F6"/>
    <w:rsid w:val="00330582"/>
    <w:rsid w:val="003307FD"/>
    <w:rsid w:val="003312CF"/>
    <w:rsid w:val="00331478"/>
    <w:rsid w:val="00332177"/>
    <w:rsid w:val="0033316E"/>
    <w:rsid w:val="00333950"/>
    <w:rsid w:val="00335E1F"/>
    <w:rsid w:val="00336282"/>
    <w:rsid w:val="00337E5D"/>
    <w:rsid w:val="00340BC8"/>
    <w:rsid w:val="003420DF"/>
    <w:rsid w:val="0034252F"/>
    <w:rsid w:val="0034286B"/>
    <w:rsid w:val="0034309C"/>
    <w:rsid w:val="0034345C"/>
    <w:rsid w:val="003434C4"/>
    <w:rsid w:val="003445F0"/>
    <w:rsid w:val="00345171"/>
    <w:rsid w:val="00347D2C"/>
    <w:rsid w:val="00350199"/>
    <w:rsid w:val="003501CB"/>
    <w:rsid w:val="003532C6"/>
    <w:rsid w:val="00353FE0"/>
    <w:rsid w:val="00354442"/>
    <w:rsid w:val="003548EF"/>
    <w:rsid w:val="003570D3"/>
    <w:rsid w:val="003611D3"/>
    <w:rsid w:val="00361832"/>
    <w:rsid w:val="003629B7"/>
    <w:rsid w:val="00363D88"/>
    <w:rsid w:val="003642F3"/>
    <w:rsid w:val="00365B05"/>
    <w:rsid w:val="0036662D"/>
    <w:rsid w:val="00366DD5"/>
    <w:rsid w:val="00372D31"/>
    <w:rsid w:val="003736A0"/>
    <w:rsid w:val="003754C4"/>
    <w:rsid w:val="00375CD8"/>
    <w:rsid w:val="00377077"/>
    <w:rsid w:val="003812C4"/>
    <w:rsid w:val="0038317A"/>
    <w:rsid w:val="00385354"/>
    <w:rsid w:val="003861B5"/>
    <w:rsid w:val="00386E55"/>
    <w:rsid w:val="003872EA"/>
    <w:rsid w:val="00390573"/>
    <w:rsid w:val="0039085A"/>
    <w:rsid w:val="0039098A"/>
    <w:rsid w:val="00390ECD"/>
    <w:rsid w:val="003912A5"/>
    <w:rsid w:val="003927E2"/>
    <w:rsid w:val="0039321F"/>
    <w:rsid w:val="00393E12"/>
    <w:rsid w:val="00393E5C"/>
    <w:rsid w:val="00394E3A"/>
    <w:rsid w:val="00396151"/>
    <w:rsid w:val="00396C18"/>
    <w:rsid w:val="00396F42"/>
    <w:rsid w:val="003A0CFB"/>
    <w:rsid w:val="003A1263"/>
    <w:rsid w:val="003A163C"/>
    <w:rsid w:val="003A1E9C"/>
    <w:rsid w:val="003A3045"/>
    <w:rsid w:val="003A3A2A"/>
    <w:rsid w:val="003A4239"/>
    <w:rsid w:val="003A4A21"/>
    <w:rsid w:val="003A5E0F"/>
    <w:rsid w:val="003B0017"/>
    <w:rsid w:val="003B100D"/>
    <w:rsid w:val="003B15BB"/>
    <w:rsid w:val="003B2766"/>
    <w:rsid w:val="003B3F24"/>
    <w:rsid w:val="003B3F43"/>
    <w:rsid w:val="003B42F3"/>
    <w:rsid w:val="003B4333"/>
    <w:rsid w:val="003B4A5E"/>
    <w:rsid w:val="003B4A6F"/>
    <w:rsid w:val="003B6044"/>
    <w:rsid w:val="003B6118"/>
    <w:rsid w:val="003B616B"/>
    <w:rsid w:val="003B6B5A"/>
    <w:rsid w:val="003C07EA"/>
    <w:rsid w:val="003C084C"/>
    <w:rsid w:val="003C1C42"/>
    <w:rsid w:val="003C1F67"/>
    <w:rsid w:val="003C212A"/>
    <w:rsid w:val="003C3718"/>
    <w:rsid w:val="003C4D32"/>
    <w:rsid w:val="003C5DA9"/>
    <w:rsid w:val="003C6347"/>
    <w:rsid w:val="003D02BB"/>
    <w:rsid w:val="003D3E78"/>
    <w:rsid w:val="003D47DD"/>
    <w:rsid w:val="003E35AA"/>
    <w:rsid w:val="003E3EC6"/>
    <w:rsid w:val="003E45BC"/>
    <w:rsid w:val="003E52BB"/>
    <w:rsid w:val="003E62C7"/>
    <w:rsid w:val="003E658F"/>
    <w:rsid w:val="003E6611"/>
    <w:rsid w:val="003E6815"/>
    <w:rsid w:val="003E709F"/>
    <w:rsid w:val="003F0F28"/>
    <w:rsid w:val="003F139E"/>
    <w:rsid w:val="003F173E"/>
    <w:rsid w:val="003F1A27"/>
    <w:rsid w:val="003F1F33"/>
    <w:rsid w:val="003F5500"/>
    <w:rsid w:val="003F5574"/>
    <w:rsid w:val="003F58E4"/>
    <w:rsid w:val="003F6296"/>
    <w:rsid w:val="003F6CF5"/>
    <w:rsid w:val="0040401B"/>
    <w:rsid w:val="004050B1"/>
    <w:rsid w:val="004058D3"/>
    <w:rsid w:val="00406DD6"/>
    <w:rsid w:val="00407037"/>
    <w:rsid w:val="00412EA7"/>
    <w:rsid w:val="00413412"/>
    <w:rsid w:val="00415B4C"/>
    <w:rsid w:val="00415BEC"/>
    <w:rsid w:val="004201D5"/>
    <w:rsid w:val="00420F23"/>
    <w:rsid w:val="00423E9C"/>
    <w:rsid w:val="004243DF"/>
    <w:rsid w:val="0042520B"/>
    <w:rsid w:val="00425F3B"/>
    <w:rsid w:val="0042652D"/>
    <w:rsid w:val="0043037B"/>
    <w:rsid w:val="004307B4"/>
    <w:rsid w:val="00431E4A"/>
    <w:rsid w:val="00431F09"/>
    <w:rsid w:val="004320DF"/>
    <w:rsid w:val="00433AA4"/>
    <w:rsid w:val="004352E0"/>
    <w:rsid w:val="00435D59"/>
    <w:rsid w:val="00435E94"/>
    <w:rsid w:val="00437731"/>
    <w:rsid w:val="00441523"/>
    <w:rsid w:val="00441E21"/>
    <w:rsid w:val="0044215F"/>
    <w:rsid w:val="004426F1"/>
    <w:rsid w:val="004433A4"/>
    <w:rsid w:val="00444B08"/>
    <w:rsid w:val="00444E5B"/>
    <w:rsid w:val="00445047"/>
    <w:rsid w:val="004453F1"/>
    <w:rsid w:val="00446E1A"/>
    <w:rsid w:val="00447FCD"/>
    <w:rsid w:val="00450045"/>
    <w:rsid w:val="004505B4"/>
    <w:rsid w:val="00450E57"/>
    <w:rsid w:val="004514C3"/>
    <w:rsid w:val="00452684"/>
    <w:rsid w:val="00453952"/>
    <w:rsid w:val="004555D7"/>
    <w:rsid w:val="004566EF"/>
    <w:rsid w:val="00456B1E"/>
    <w:rsid w:val="00456D20"/>
    <w:rsid w:val="004578AB"/>
    <w:rsid w:val="004603F2"/>
    <w:rsid w:val="00460448"/>
    <w:rsid w:val="004611A6"/>
    <w:rsid w:val="004614B0"/>
    <w:rsid w:val="00461654"/>
    <w:rsid w:val="004633F3"/>
    <w:rsid w:val="00463516"/>
    <w:rsid w:val="00464893"/>
    <w:rsid w:val="00465F3E"/>
    <w:rsid w:val="00467C60"/>
    <w:rsid w:val="00472049"/>
    <w:rsid w:val="004743A2"/>
    <w:rsid w:val="00474D8B"/>
    <w:rsid w:val="004753EA"/>
    <w:rsid w:val="004757C1"/>
    <w:rsid w:val="00477C41"/>
    <w:rsid w:val="0048239B"/>
    <w:rsid w:val="004823B5"/>
    <w:rsid w:val="00482B66"/>
    <w:rsid w:val="004841BF"/>
    <w:rsid w:val="0048467B"/>
    <w:rsid w:val="00486739"/>
    <w:rsid w:val="004867EF"/>
    <w:rsid w:val="0049044A"/>
    <w:rsid w:val="00492528"/>
    <w:rsid w:val="0049267A"/>
    <w:rsid w:val="00492E3C"/>
    <w:rsid w:val="004938AF"/>
    <w:rsid w:val="0049407C"/>
    <w:rsid w:val="004951F6"/>
    <w:rsid w:val="00495CE6"/>
    <w:rsid w:val="004A0305"/>
    <w:rsid w:val="004A0BC1"/>
    <w:rsid w:val="004A12FB"/>
    <w:rsid w:val="004A14A2"/>
    <w:rsid w:val="004A3CC7"/>
    <w:rsid w:val="004A54A6"/>
    <w:rsid w:val="004B1499"/>
    <w:rsid w:val="004B1E4A"/>
    <w:rsid w:val="004B2AA4"/>
    <w:rsid w:val="004B4265"/>
    <w:rsid w:val="004B78C3"/>
    <w:rsid w:val="004B7E74"/>
    <w:rsid w:val="004C172C"/>
    <w:rsid w:val="004C27D0"/>
    <w:rsid w:val="004C4F5C"/>
    <w:rsid w:val="004C5061"/>
    <w:rsid w:val="004C6566"/>
    <w:rsid w:val="004C6A03"/>
    <w:rsid w:val="004C6F10"/>
    <w:rsid w:val="004C7217"/>
    <w:rsid w:val="004C76B0"/>
    <w:rsid w:val="004D1D97"/>
    <w:rsid w:val="004D2028"/>
    <w:rsid w:val="004D34AE"/>
    <w:rsid w:val="004D4B7B"/>
    <w:rsid w:val="004E26A5"/>
    <w:rsid w:val="004E2C0E"/>
    <w:rsid w:val="004E2D8F"/>
    <w:rsid w:val="004E2FDA"/>
    <w:rsid w:val="004E34B1"/>
    <w:rsid w:val="004E34E2"/>
    <w:rsid w:val="004E4271"/>
    <w:rsid w:val="004E51CF"/>
    <w:rsid w:val="004E564F"/>
    <w:rsid w:val="004E7006"/>
    <w:rsid w:val="004E735B"/>
    <w:rsid w:val="004E7E8B"/>
    <w:rsid w:val="004F0545"/>
    <w:rsid w:val="004F0798"/>
    <w:rsid w:val="004F07F0"/>
    <w:rsid w:val="004F218D"/>
    <w:rsid w:val="004F2D19"/>
    <w:rsid w:val="004F341A"/>
    <w:rsid w:val="004F452D"/>
    <w:rsid w:val="004F59E0"/>
    <w:rsid w:val="004F60B8"/>
    <w:rsid w:val="004F6422"/>
    <w:rsid w:val="004F6714"/>
    <w:rsid w:val="00501D4A"/>
    <w:rsid w:val="0050345E"/>
    <w:rsid w:val="00504391"/>
    <w:rsid w:val="005048EF"/>
    <w:rsid w:val="00504A88"/>
    <w:rsid w:val="005054D9"/>
    <w:rsid w:val="005078F2"/>
    <w:rsid w:val="00507994"/>
    <w:rsid w:val="00510F30"/>
    <w:rsid w:val="00512E1C"/>
    <w:rsid w:val="00513ADB"/>
    <w:rsid w:val="00513FB1"/>
    <w:rsid w:val="00514333"/>
    <w:rsid w:val="00514AB1"/>
    <w:rsid w:val="00515340"/>
    <w:rsid w:val="00515979"/>
    <w:rsid w:val="00515D59"/>
    <w:rsid w:val="005229F8"/>
    <w:rsid w:val="005235E8"/>
    <w:rsid w:val="0052423E"/>
    <w:rsid w:val="005244B8"/>
    <w:rsid w:val="005269E6"/>
    <w:rsid w:val="005303DD"/>
    <w:rsid w:val="00530703"/>
    <w:rsid w:val="00530A84"/>
    <w:rsid w:val="00530AEC"/>
    <w:rsid w:val="005312BB"/>
    <w:rsid w:val="00533A8C"/>
    <w:rsid w:val="005346C5"/>
    <w:rsid w:val="00534F01"/>
    <w:rsid w:val="00535248"/>
    <w:rsid w:val="0053584D"/>
    <w:rsid w:val="00535E66"/>
    <w:rsid w:val="00536958"/>
    <w:rsid w:val="00537883"/>
    <w:rsid w:val="0053799A"/>
    <w:rsid w:val="005421E1"/>
    <w:rsid w:val="00542E7D"/>
    <w:rsid w:val="00543140"/>
    <w:rsid w:val="00543294"/>
    <w:rsid w:val="005438F9"/>
    <w:rsid w:val="00546066"/>
    <w:rsid w:val="00547A28"/>
    <w:rsid w:val="0055033F"/>
    <w:rsid w:val="00550C4E"/>
    <w:rsid w:val="00551E05"/>
    <w:rsid w:val="00552798"/>
    <w:rsid w:val="00552B43"/>
    <w:rsid w:val="00552F24"/>
    <w:rsid w:val="00553D71"/>
    <w:rsid w:val="005544B2"/>
    <w:rsid w:val="005544C3"/>
    <w:rsid w:val="0055491F"/>
    <w:rsid w:val="0055574E"/>
    <w:rsid w:val="00555D0A"/>
    <w:rsid w:val="005601AF"/>
    <w:rsid w:val="005604D3"/>
    <w:rsid w:val="00562015"/>
    <w:rsid w:val="005621D3"/>
    <w:rsid w:val="0056222D"/>
    <w:rsid w:val="00562284"/>
    <w:rsid w:val="005634B4"/>
    <w:rsid w:val="00563658"/>
    <w:rsid w:val="005637E0"/>
    <w:rsid w:val="00563C20"/>
    <w:rsid w:val="00564398"/>
    <w:rsid w:val="00564A60"/>
    <w:rsid w:val="005653D7"/>
    <w:rsid w:val="0056576D"/>
    <w:rsid w:val="00570B20"/>
    <w:rsid w:val="0057214F"/>
    <w:rsid w:val="00572774"/>
    <w:rsid w:val="0057360B"/>
    <w:rsid w:val="00573BE3"/>
    <w:rsid w:val="005767DE"/>
    <w:rsid w:val="005807A5"/>
    <w:rsid w:val="00581313"/>
    <w:rsid w:val="00583858"/>
    <w:rsid w:val="00583869"/>
    <w:rsid w:val="00584329"/>
    <w:rsid w:val="00585F54"/>
    <w:rsid w:val="00586E44"/>
    <w:rsid w:val="00586F99"/>
    <w:rsid w:val="00590020"/>
    <w:rsid w:val="005901F9"/>
    <w:rsid w:val="0059190F"/>
    <w:rsid w:val="00591CA9"/>
    <w:rsid w:val="00591EDC"/>
    <w:rsid w:val="00593D35"/>
    <w:rsid w:val="005A10BF"/>
    <w:rsid w:val="005A33A5"/>
    <w:rsid w:val="005A35C3"/>
    <w:rsid w:val="005A3A33"/>
    <w:rsid w:val="005A4B48"/>
    <w:rsid w:val="005A4ECE"/>
    <w:rsid w:val="005A6235"/>
    <w:rsid w:val="005B1A09"/>
    <w:rsid w:val="005B34FF"/>
    <w:rsid w:val="005B3D0C"/>
    <w:rsid w:val="005B452B"/>
    <w:rsid w:val="005B45DC"/>
    <w:rsid w:val="005B584A"/>
    <w:rsid w:val="005B5864"/>
    <w:rsid w:val="005B7468"/>
    <w:rsid w:val="005B760A"/>
    <w:rsid w:val="005B7C04"/>
    <w:rsid w:val="005C1D1B"/>
    <w:rsid w:val="005C2043"/>
    <w:rsid w:val="005C3066"/>
    <w:rsid w:val="005C347E"/>
    <w:rsid w:val="005C36D9"/>
    <w:rsid w:val="005C41BB"/>
    <w:rsid w:val="005D0A31"/>
    <w:rsid w:val="005D182B"/>
    <w:rsid w:val="005D1C0A"/>
    <w:rsid w:val="005D23CC"/>
    <w:rsid w:val="005D2BBB"/>
    <w:rsid w:val="005D39BC"/>
    <w:rsid w:val="005D4D53"/>
    <w:rsid w:val="005D5C9E"/>
    <w:rsid w:val="005D6717"/>
    <w:rsid w:val="005E0454"/>
    <w:rsid w:val="005E0A31"/>
    <w:rsid w:val="005E0B4D"/>
    <w:rsid w:val="005E2269"/>
    <w:rsid w:val="005E2B97"/>
    <w:rsid w:val="005E2F4D"/>
    <w:rsid w:val="005E3658"/>
    <w:rsid w:val="005E4C4F"/>
    <w:rsid w:val="005E621B"/>
    <w:rsid w:val="005E644B"/>
    <w:rsid w:val="005E7370"/>
    <w:rsid w:val="005E787A"/>
    <w:rsid w:val="005F3136"/>
    <w:rsid w:val="005F339A"/>
    <w:rsid w:val="005F4AAE"/>
    <w:rsid w:val="005F6D11"/>
    <w:rsid w:val="005F7D86"/>
    <w:rsid w:val="005F7E79"/>
    <w:rsid w:val="00600782"/>
    <w:rsid w:val="006019E6"/>
    <w:rsid w:val="00602D60"/>
    <w:rsid w:val="00604278"/>
    <w:rsid w:val="00604CF7"/>
    <w:rsid w:val="00604DBC"/>
    <w:rsid w:val="00605783"/>
    <w:rsid w:val="00605C4F"/>
    <w:rsid w:val="00606424"/>
    <w:rsid w:val="006074D9"/>
    <w:rsid w:val="00607A2D"/>
    <w:rsid w:val="00610D41"/>
    <w:rsid w:val="00610DCB"/>
    <w:rsid w:val="00610FA0"/>
    <w:rsid w:val="006118A5"/>
    <w:rsid w:val="006128B0"/>
    <w:rsid w:val="00613260"/>
    <w:rsid w:val="006177A0"/>
    <w:rsid w:val="006209A2"/>
    <w:rsid w:val="00620C9D"/>
    <w:rsid w:val="00622D96"/>
    <w:rsid w:val="00623AED"/>
    <w:rsid w:val="00623B2B"/>
    <w:rsid w:val="00625012"/>
    <w:rsid w:val="00625C4E"/>
    <w:rsid w:val="006264B5"/>
    <w:rsid w:val="00627CD6"/>
    <w:rsid w:val="00630231"/>
    <w:rsid w:val="00631738"/>
    <w:rsid w:val="00631DB9"/>
    <w:rsid w:val="00632E93"/>
    <w:rsid w:val="0063558A"/>
    <w:rsid w:val="0063634F"/>
    <w:rsid w:val="006368A3"/>
    <w:rsid w:val="00636B9A"/>
    <w:rsid w:val="00637365"/>
    <w:rsid w:val="00637D3D"/>
    <w:rsid w:val="00642C12"/>
    <w:rsid w:val="00642E64"/>
    <w:rsid w:val="00643246"/>
    <w:rsid w:val="00643D30"/>
    <w:rsid w:val="006440D0"/>
    <w:rsid w:val="00644C99"/>
    <w:rsid w:val="006454D5"/>
    <w:rsid w:val="006458E1"/>
    <w:rsid w:val="00645A81"/>
    <w:rsid w:val="00645C61"/>
    <w:rsid w:val="00646333"/>
    <w:rsid w:val="0064634A"/>
    <w:rsid w:val="00650445"/>
    <w:rsid w:val="00651E8E"/>
    <w:rsid w:val="00652649"/>
    <w:rsid w:val="00652859"/>
    <w:rsid w:val="00652C01"/>
    <w:rsid w:val="006565DD"/>
    <w:rsid w:val="0065717A"/>
    <w:rsid w:val="00660335"/>
    <w:rsid w:val="00661D7A"/>
    <w:rsid w:val="00662792"/>
    <w:rsid w:val="0066282E"/>
    <w:rsid w:val="00662844"/>
    <w:rsid w:val="00662A37"/>
    <w:rsid w:val="00663925"/>
    <w:rsid w:val="006652B9"/>
    <w:rsid w:val="00665877"/>
    <w:rsid w:val="0067166C"/>
    <w:rsid w:val="0067212A"/>
    <w:rsid w:val="006722D6"/>
    <w:rsid w:val="00674A18"/>
    <w:rsid w:val="00676C6C"/>
    <w:rsid w:val="00676F73"/>
    <w:rsid w:val="006800E4"/>
    <w:rsid w:val="006801AD"/>
    <w:rsid w:val="00680AAE"/>
    <w:rsid w:val="00680E96"/>
    <w:rsid w:val="006813A6"/>
    <w:rsid w:val="00683424"/>
    <w:rsid w:val="00686C88"/>
    <w:rsid w:val="00687114"/>
    <w:rsid w:val="006905F9"/>
    <w:rsid w:val="00691C51"/>
    <w:rsid w:val="00692448"/>
    <w:rsid w:val="006932D1"/>
    <w:rsid w:val="006936BA"/>
    <w:rsid w:val="0069617B"/>
    <w:rsid w:val="00696DB9"/>
    <w:rsid w:val="006970AC"/>
    <w:rsid w:val="0069737C"/>
    <w:rsid w:val="00697C75"/>
    <w:rsid w:val="00697E9D"/>
    <w:rsid w:val="006A0789"/>
    <w:rsid w:val="006A0C85"/>
    <w:rsid w:val="006A128B"/>
    <w:rsid w:val="006A27F7"/>
    <w:rsid w:val="006A40DE"/>
    <w:rsid w:val="006A5BA5"/>
    <w:rsid w:val="006B06BF"/>
    <w:rsid w:val="006B3C0B"/>
    <w:rsid w:val="006B457C"/>
    <w:rsid w:val="006B5567"/>
    <w:rsid w:val="006B7B33"/>
    <w:rsid w:val="006B7E64"/>
    <w:rsid w:val="006C0A66"/>
    <w:rsid w:val="006C20C0"/>
    <w:rsid w:val="006C2EF7"/>
    <w:rsid w:val="006C3292"/>
    <w:rsid w:val="006C6839"/>
    <w:rsid w:val="006D07E5"/>
    <w:rsid w:val="006D36DE"/>
    <w:rsid w:val="006D4636"/>
    <w:rsid w:val="006D5D92"/>
    <w:rsid w:val="006D7170"/>
    <w:rsid w:val="006D75D4"/>
    <w:rsid w:val="006E1923"/>
    <w:rsid w:val="006E2031"/>
    <w:rsid w:val="006E2269"/>
    <w:rsid w:val="006E2590"/>
    <w:rsid w:val="006E7029"/>
    <w:rsid w:val="006E765D"/>
    <w:rsid w:val="006E77BE"/>
    <w:rsid w:val="006E784C"/>
    <w:rsid w:val="006F239C"/>
    <w:rsid w:val="006F552C"/>
    <w:rsid w:val="006F59FD"/>
    <w:rsid w:val="006F7573"/>
    <w:rsid w:val="00702BF3"/>
    <w:rsid w:val="00703037"/>
    <w:rsid w:val="007047BD"/>
    <w:rsid w:val="007075E8"/>
    <w:rsid w:val="00710D97"/>
    <w:rsid w:val="00711E87"/>
    <w:rsid w:val="00712A5E"/>
    <w:rsid w:val="00712F33"/>
    <w:rsid w:val="00713A17"/>
    <w:rsid w:val="00716240"/>
    <w:rsid w:val="007172BB"/>
    <w:rsid w:val="007202C2"/>
    <w:rsid w:val="00720994"/>
    <w:rsid w:val="0072354A"/>
    <w:rsid w:val="0072461F"/>
    <w:rsid w:val="00725167"/>
    <w:rsid w:val="0072524B"/>
    <w:rsid w:val="007266C2"/>
    <w:rsid w:val="0072712C"/>
    <w:rsid w:val="00730395"/>
    <w:rsid w:val="00731F57"/>
    <w:rsid w:val="00732036"/>
    <w:rsid w:val="00732356"/>
    <w:rsid w:val="007348F4"/>
    <w:rsid w:val="0073516D"/>
    <w:rsid w:val="0073650D"/>
    <w:rsid w:val="00737D3B"/>
    <w:rsid w:val="00741647"/>
    <w:rsid w:val="00741910"/>
    <w:rsid w:val="007451BC"/>
    <w:rsid w:val="00746008"/>
    <w:rsid w:val="00746E15"/>
    <w:rsid w:val="00751C36"/>
    <w:rsid w:val="00753342"/>
    <w:rsid w:val="0075379A"/>
    <w:rsid w:val="00753913"/>
    <w:rsid w:val="00755911"/>
    <w:rsid w:val="00757E77"/>
    <w:rsid w:val="007602EF"/>
    <w:rsid w:val="00761A1A"/>
    <w:rsid w:val="00762B81"/>
    <w:rsid w:val="00762D81"/>
    <w:rsid w:val="0076514B"/>
    <w:rsid w:val="0076516D"/>
    <w:rsid w:val="007674FE"/>
    <w:rsid w:val="007713A2"/>
    <w:rsid w:val="00771AB3"/>
    <w:rsid w:val="007751F2"/>
    <w:rsid w:val="00776C9A"/>
    <w:rsid w:val="00777257"/>
    <w:rsid w:val="007827AE"/>
    <w:rsid w:val="00782BBF"/>
    <w:rsid w:val="00783461"/>
    <w:rsid w:val="007834F3"/>
    <w:rsid w:val="007843B2"/>
    <w:rsid w:val="00784FD8"/>
    <w:rsid w:val="007866EC"/>
    <w:rsid w:val="0079086E"/>
    <w:rsid w:val="0079375E"/>
    <w:rsid w:val="0079627E"/>
    <w:rsid w:val="007971D0"/>
    <w:rsid w:val="00797B49"/>
    <w:rsid w:val="007A1C8C"/>
    <w:rsid w:val="007A3D02"/>
    <w:rsid w:val="007A450A"/>
    <w:rsid w:val="007A4514"/>
    <w:rsid w:val="007A78F0"/>
    <w:rsid w:val="007B00E0"/>
    <w:rsid w:val="007B0254"/>
    <w:rsid w:val="007B0AA1"/>
    <w:rsid w:val="007B237A"/>
    <w:rsid w:val="007B5C3E"/>
    <w:rsid w:val="007B6812"/>
    <w:rsid w:val="007C01F2"/>
    <w:rsid w:val="007C06A4"/>
    <w:rsid w:val="007C4079"/>
    <w:rsid w:val="007C5695"/>
    <w:rsid w:val="007D2943"/>
    <w:rsid w:val="007D3A1B"/>
    <w:rsid w:val="007D3A50"/>
    <w:rsid w:val="007D3EF1"/>
    <w:rsid w:val="007D53C7"/>
    <w:rsid w:val="007D5795"/>
    <w:rsid w:val="007D6420"/>
    <w:rsid w:val="007D6965"/>
    <w:rsid w:val="007D6D79"/>
    <w:rsid w:val="007D7081"/>
    <w:rsid w:val="007D71FC"/>
    <w:rsid w:val="007E0478"/>
    <w:rsid w:val="007E12B5"/>
    <w:rsid w:val="007E3A93"/>
    <w:rsid w:val="007E434A"/>
    <w:rsid w:val="007E4412"/>
    <w:rsid w:val="007E4551"/>
    <w:rsid w:val="007F0502"/>
    <w:rsid w:val="007F2D6D"/>
    <w:rsid w:val="007F33FC"/>
    <w:rsid w:val="007F5340"/>
    <w:rsid w:val="007F7C7D"/>
    <w:rsid w:val="007F7D77"/>
    <w:rsid w:val="0080010E"/>
    <w:rsid w:val="00800B21"/>
    <w:rsid w:val="0080171E"/>
    <w:rsid w:val="00801D9E"/>
    <w:rsid w:val="0080270E"/>
    <w:rsid w:val="00802A00"/>
    <w:rsid w:val="00804070"/>
    <w:rsid w:val="008043D9"/>
    <w:rsid w:val="008044AD"/>
    <w:rsid w:val="008050A1"/>
    <w:rsid w:val="00806979"/>
    <w:rsid w:val="00807542"/>
    <w:rsid w:val="008075CF"/>
    <w:rsid w:val="0080761D"/>
    <w:rsid w:val="00807A75"/>
    <w:rsid w:val="00812CA6"/>
    <w:rsid w:val="00813AC0"/>
    <w:rsid w:val="00813CF3"/>
    <w:rsid w:val="0081437E"/>
    <w:rsid w:val="00815997"/>
    <w:rsid w:val="00815EE8"/>
    <w:rsid w:val="00817562"/>
    <w:rsid w:val="0082054C"/>
    <w:rsid w:val="00822C94"/>
    <w:rsid w:val="00822FCD"/>
    <w:rsid w:val="00824D38"/>
    <w:rsid w:val="00826E8D"/>
    <w:rsid w:val="0083045C"/>
    <w:rsid w:val="008304AE"/>
    <w:rsid w:val="008308C7"/>
    <w:rsid w:val="00831245"/>
    <w:rsid w:val="008313F6"/>
    <w:rsid w:val="00831A2C"/>
    <w:rsid w:val="008324D2"/>
    <w:rsid w:val="00835F80"/>
    <w:rsid w:val="00836B0D"/>
    <w:rsid w:val="00837050"/>
    <w:rsid w:val="00840D49"/>
    <w:rsid w:val="00842AD8"/>
    <w:rsid w:val="0084306E"/>
    <w:rsid w:val="008457AC"/>
    <w:rsid w:val="008462CC"/>
    <w:rsid w:val="0084684D"/>
    <w:rsid w:val="008471FE"/>
    <w:rsid w:val="00850CCB"/>
    <w:rsid w:val="00853489"/>
    <w:rsid w:val="00856094"/>
    <w:rsid w:val="00856826"/>
    <w:rsid w:val="00856A68"/>
    <w:rsid w:val="00860216"/>
    <w:rsid w:val="00860AFE"/>
    <w:rsid w:val="00861EFB"/>
    <w:rsid w:val="0086547B"/>
    <w:rsid w:val="00865851"/>
    <w:rsid w:val="008717B6"/>
    <w:rsid w:val="00871AE9"/>
    <w:rsid w:val="00873328"/>
    <w:rsid w:val="008734C8"/>
    <w:rsid w:val="00874CEE"/>
    <w:rsid w:val="008752C5"/>
    <w:rsid w:val="00876093"/>
    <w:rsid w:val="00877285"/>
    <w:rsid w:val="00880EA0"/>
    <w:rsid w:val="00880EC0"/>
    <w:rsid w:val="00881BE1"/>
    <w:rsid w:val="00882F09"/>
    <w:rsid w:val="008834B1"/>
    <w:rsid w:val="0088374A"/>
    <w:rsid w:val="00883DD6"/>
    <w:rsid w:val="00887DA2"/>
    <w:rsid w:val="00887F1F"/>
    <w:rsid w:val="008906DB"/>
    <w:rsid w:val="00891381"/>
    <w:rsid w:val="0089354B"/>
    <w:rsid w:val="0089492F"/>
    <w:rsid w:val="00894B0C"/>
    <w:rsid w:val="00895CF8"/>
    <w:rsid w:val="0089764A"/>
    <w:rsid w:val="008A0A8F"/>
    <w:rsid w:val="008A2503"/>
    <w:rsid w:val="008A4C87"/>
    <w:rsid w:val="008A4E18"/>
    <w:rsid w:val="008A5A20"/>
    <w:rsid w:val="008A5C84"/>
    <w:rsid w:val="008A7A92"/>
    <w:rsid w:val="008A7E89"/>
    <w:rsid w:val="008B240A"/>
    <w:rsid w:val="008B4749"/>
    <w:rsid w:val="008C05AD"/>
    <w:rsid w:val="008C19BA"/>
    <w:rsid w:val="008C2D5D"/>
    <w:rsid w:val="008C32C4"/>
    <w:rsid w:val="008C452D"/>
    <w:rsid w:val="008C524A"/>
    <w:rsid w:val="008C5DA4"/>
    <w:rsid w:val="008C7499"/>
    <w:rsid w:val="008C7CB2"/>
    <w:rsid w:val="008D085E"/>
    <w:rsid w:val="008D33B1"/>
    <w:rsid w:val="008D33C1"/>
    <w:rsid w:val="008E2F38"/>
    <w:rsid w:val="008E3192"/>
    <w:rsid w:val="008E4415"/>
    <w:rsid w:val="008E6694"/>
    <w:rsid w:val="008E68C3"/>
    <w:rsid w:val="008E7A81"/>
    <w:rsid w:val="008E7F5C"/>
    <w:rsid w:val="008F0CE1"/>
    <w:rsid w:val="008F252F"/>
    <w:rsid w:val="008F3CCD"/>
    <w:rsid w:val="008F4E79"/>
    <w:rsid w:val="008F5665"/>
    <w:rsid w:val="00900659"/>
    <w:rsid w:val="0090066D"/>
    <w:rsid w:val="0090128F"/>
    <w:rsid w:val="00902310"/>
    <w:rsid w:val="00902A15"/>
    <w:rsid w:val="00902B21"/>
    <w:rsid w:val="009045A3"/>
    <w:rsid w:val="00904BE5"/>
    <w:rsid w:val="009057B8"/>
    <w:rsid w:val="00905935"/>
    <w:rsid w:val="00906866"/>
    <w:rsid w:val="00906A71"/>
    <w:rsid w:val="00907F10"/>
    <w:rsid w:val="00910BB7"/>
    <w:rsid w:val="009116E7"/>
    <w:rsid w:val="00912356"/>
    <w:rsid w:val="00913B09"/>
    <w:rsid w:val="00914C86"/>
    <w:rsid w:val="00915C43"/>
    <w:rsid w:val="0091667D"/>
    <w:rsid w:val="00920942"/>
    <w:rsid w:val="00921249"/>
    <w:rsid w:val="009218E5"/>
    <w:rsid w:val="00924CF8"/>
    <w:rsid w:val="0092674E"/>
    <w:rsid w:val="00926DC1"/>
    <w:rsid w:val="009276FC"/>
    <w:rsid w:val="00927FD4"/>
    <w:rsid w:val="009302F5"/>
    <w:rsid w:val="0093037A"/>
    <w:rsid w:val="00930E01"/>
    <w:rsid w:val="00930F72"/>
    <w:rsid w:val="00932066"/>
    <w:rsid w:val="009330B2"/>
    <w:rsid w:val="00933504"/>
    <w:rsid w:val="00933843"/>
    <w:rsid w:val="00935289"/>
    <w:rsid w:val="0093666E"/>
    <w:rsid w:val="009367D2"/>
    <w:rsid w:val="00937CE9"/>
    <w:rsid w:val="00937D33"/>
    <w:rsid w:val="00937F2B"/>
    <w:rsid w:val="00940690"/>
    <w:rsid w:val="009408D9"/>
    <w:rsid w:val="00940A19"/>
    <w:rsid w:val="00940DD7"/>
    <w:rsid w:val="009419FF"/>
    <w:rsid w:val="00942F64"/>
    <w:rsid w:val="0094445E"/>
    <w:rsid w:val="0094469B"/>
    <w:rsid w:val="00945BBB"/>
    <w:rsid w:val="0094664F"/>
    <w:rsid w:val="009500C5"/>
    <w:rsid w:val="009504EE"/>
    <w:rsid w:val="009504FE"/>
    <w:rsid w:val="009508CC"/>
    <w:rsid w:val="00950D9D"/>
    <w:rsid w:val="00951939"/>
    <w:rsid w:val="00951EBA"/>
    <w:rsid w:val="00953DA0"/>
    <w:rsid w:val="00954B23"/>
    <w:rsid w:val="00954D70"/>
    <w:rsid w:val="00955F0C"/>
    <w:rsid w:val="009564B6"/>
    <w:rsid w:val="00956EF6"/>
    <w:rsid w:val="009600AE"/>
    <w:rsid w:val="00961C01"/>
    <w:rsid w:val="009625FE"/>
    <w:rsid w:val="00963AC4"/>
    <w:rsid w:val="00966985"/>
    <w:rsid w:val="00970084"/>
    <w:rsid w:val="009718F5"/>
    <w:rsid w:val="009726CC"/>
    <w:rsid w:val="00973647"/>
    <w:rsid w:val="00973E0A"/>
    <w:rsid w:val="0097598D"/>
    <w:rsid w:val="009767C7"/>
    <w:rsid w:val="009769C2"/>
    <w:rsid w:val="009804DE"/>
    <w:rsid w:val="009805D1"/>
    <w:rsid w:val="00980E74"/>
    <w:rsid w:val="009819B5"/>
    <w:rsid w:val="00984345"/>
    <w:rsid w:val="0098447A"/>
    <w:rsid w:val="00985DF4"/>
    <w:rsid w:val="009906F2"/>
    <w:rsid w:val="0099141F"/>
    <w:rsid w:val="00991D20"/>
    <w:rsid w:val="00991E32"/>
    <w:rsid w:val="00992279"/>
    <w:rsid w:val="00993C7C"/>
    <w:rsid w:val="00995F82"/>
    <w:rsid w:val="009974C2"/>
    <w:rsid w:val="009A0198"/>
    <w:rsid w:val="009A1454"/>
    <w:rsid w:val="009A16F0"/>
    <w:rsid w:val="009A18B0"/>
    <w:rsid w:val="009A1F2C"/>
    <w:rsid w:val="009A2943"/>
    <w:rsid w:val="009A43ED"/>
    <w:rsid w:val="009A678F"/>
    <w:rsid w:val="009A743D"/>
    <w:rsid w:val="009A74C2"/>
    <w:rsid w:val="009B1E78"/>
    <w:rsid w:val="009B667B"/>
    <w:rsid w:val="009B6979"/>
    <w:rsid w:val="009B6A4B"/>
    <w:rsid w:val="009B7F9C"/>
    <w:rsid w:val="009C27A6"/>
    <w:rsid w:val="009C3963"/>
    <w:rsid w:val="009C4210"/>
    <w:rsid w:val="009C577E"/>
    <w:rsid w:val="009C5AE7"/>
    <w:rsid w:val="009C6432"/>
    <w:rsid w:val="009C6B90"/>
    <w:rsid w:val="009C7FAD"/>
    <w:rsid w:val="009D0124"/>
    <w:rsid w:val="009D0745"/>
    <w:rsid w:val="009D6B5D"/>
    <w:rsid w:val="009D6EBB"/>
    <w:rsid w:val="009D705B"/>
    <w:rsid w:val="009E3E05"/>
    <w:rsid w:val="009E4768"/>
    <w:rsid w:val="009E5CB8"/>
    <w:rsid w:val="009E5DE0"/>
    <w:rsid w:val="009F0437"/>
    <w:rsid w:val="009F0CCB"/>
    <w:rsid w:val="009F0F3C"/>
    <w:rsid w:val="009F1BBD"/>
    <w:rsid w:val="009F1DEE"/>
    <w:rsid w:val="009F2199"/>
    <w:rsid w:val="009F315D"/>
    <w:rsid w:val="009F3BDA"/>
    <w:rsid w:val="009F5312"/>
    <w:rsid w:val="009F7E2C"/>
    <w:rsid w:val="009F7FD0"/>
    <w:rsid w:val="00A0039F"/>
    <w:rsid w:val="00A01331"/>
    <w:rsid w:val="00A03F68"/>
    <w:rsid w:val="00A059C1"/>
    <w:rsid w:val="00A10364"/>
    <w:rsid w:val="00A10E20"/>
    <w:rsid w:val="00A11523"/>
    <w:rsid w:val="00A1295C"/>
    <w:rsid w:val="00A133E2"/>
    <w:rsid w:val="00A138CA"/>
    <w:rsid w:val="00A146F9"/>
    <w:rsid w:val="00A14EF4"/>
    <w:rsid w:val="00A15771"/>
    <w:rsid w:val="00A15E48"/>
    <w:rsid w:val="00A15EE9"/>
    <w:rsid w:val="00A20AC0"/>
    <w:rsid w:val="00A20BF4"/>
    <w:rsid w:val="00A21FD1"/>
    <w:rsid w:val="00A23776"/>
    <w:rsid w:val="00A24EC3"/>
    <w:rsid w:val="00A25F5A"/>
    <w:rsid w:val="00A25FE8"/>
    <w:rsid w:val="00A31AA4"/>
    <w:rsid w:val="00A32C45"/>
    <w:rsid w:val="00A343AE"/>
    <w:rsid w:val="00A3494C"/>
    <w:rsid w:val="00A352ED"/>
    <w:rsid w:val="00A35587"/>
    <w:rsid w:val="00A37D87"/>
    <w:rsid w:val="00A409DC"/>
    <w:rsid w:val="00A418B6"/>
    <w:rsid w:val="00A41A06"/>
    <w:rsid w:val="00A41D53"/>
    <w:rsid w:val="00A449E5"/>
    <w:rsid w:val="00A45842"/>
    <w:rsid w:val="00A46F07"/>
    <w:rsid w:val="00A479DA"/>
    <w:rsid w:val="00A53B75"/>
    <w:rsid w:val="00A54A66"/>
    <w:rsid w:val="00A54AD8"/>
    <w:rsid w:val="00A54E79"/>
    <w:rsid w:val="00A565FC"/>
    <w:rsid w:val="00A5668F"/>
    <w:rsid w:val="00A57EB4"/>
    <w:rsid w:val="00A60489"/>
    <w:rsid w:val="00A605F1"/>
    <w:rsid w:val="00A60A9C"/>
    <w:rsid w:val="00A60CD5"/>
    <w:rsid w:val="00A61148"/>
    <w:rsid w:val="00A623C5"/>
    <w:rsid w:val="00A62B83"/>
    <w:rsid w:val="00A62FBB"/>
    <w:rsid w:val="00A636AB"/>
    <w:rsid w:val="00A654D7"/>
    <w:rsid w:val="00A67E4B"/>
    <w:rsid w:val="00A7185A"/>
    <w:rsid w:val="00A71C28"/>
    <w:rsid w:val="00A72485"/>
    <w:rsid w:val="00A73DC4"/>
    <w:rsid w:val="00A7586C"/>
    <w:rsid w:val="00A75B30"/>
    <w:rsid w:val="00A778D3"/>
    <w:rsid w:val="00A77B30"/>
    <w:rsid w:val="00A80801"/>
    <w:rsid w:val="00A8146B"/>
    <w:rsid w:val="00A82B87"/>
    <w:rsid w:val="00A84169"/>
    <w:rsid w:val="00A848EF"/>
    <w:rsid w:val="00A85EF5"/>
    <w:rsid w:val="00A860E0"/>
    <w:rsid w:val="00A86CCA"/>
    <w:rsid w:val="00A86FEB"/>
    <w:rsid w:val="00A90852"/>
    <w:rsid w:val="00A91179"/>
    <w:rsid w:val="00A92AA7"/>
    <w:rsid w:val="00A938F5"/>
    <w:rsid w:val="00A943B3"/>
    <w:rsid w:val="00A94B28"/>
    <w:rsid w:val="00A9550B"/>
    <w:rsid w:val="00A96047"/>
    <w:rsid w:val="00A965B9"/>
    <w:rsid w:val="00AA03B0"/>
    <w:rsid w:val="00AA04F4"/>
    <w:rsid w:val="00AA17FB"/>
    <w:rsid w:val="00AA5136"/>
    <w:rsid w:val="00AA5D9B"/>
    <w:rsid w:val="00AA5DB9"/>
    <w:rsid w:val="00AA73B6"/>
    <w:rsid w:val="00AB0AB5"/>
    <w:rsid w:val="00AB1397"/>
    <w:rsid w:val="00AB13EC"/>
    <w:rsid w:val="00AB1E4A"/>
    <w:rsid w:val="00AB37A9"/>
    <w:rsid w:val="00AB49EA"/>
    <w:rsid w:val="00AB4BBA"/>
    <w:rsid w:val="00AB5C38"/>
    <w:rsid w:val="00AC10DB"/>
    <w:rsid w:val="00AC27BC"/>
    <w:rsid w:val="00AC282D"/>
    <w:rsid w:val="00AC2CAC"/>
    <w:rsid w:val="00AC2CF3"/>
    <w:rsid w:val="00AC59CB"/>
    <w:rsid w:val="00AC70A0"/>
    <w:rsid w:val="00AD05E9"/>
    <w:rsid w:val="00AD178A"/>
    <w:rsid w:val="00AD384B"/>
    <w:rsid w:val="00AD3A01"/>
    <w:rsid w:val="00AD7153"/>
    <w:rsid w:val="00AD7BC8"/>
    <w:rsid w:val="00AE502B"/>
    <w:rsid w:val="00AE5A40"/>
    <w:rsid w:val="00AE61A5"/>
    <w:rsid w:val="00AE6590"/>
    <w:rsid w:val="00AE728D"/>
    <w:rsid w:val="00AF1660"/>
    <w:rsid w:val="00AF2370"/>
    <w:rsid w:val="00AF25B5"/>
    <w:rsid w:val="00AF2B64"/>
    <w:rsid w:val="00AF2CFD"/>
    <w:rsid w:val="00AF3DB6"/>
    <w:rsid w:val="00AF53DD"/>
    <w:rsid w:val="00AF61A6"/>
    <w:rsid w:val="00AF779B"/>
    <w:rsid w:val="00AF7D02"/>
    <w:rsid w:val="00B0079B"/>
    <w:rsid w:val="00B01CE6"/>
    <w:rsid w:val="00B02FF4"/>
    <w:rsid w:val="00B03A68"/>
    <w:rsid w:val="00B03FED"/>
    <w:rsid w:val="00B04C12"/>
    <w:rsid w:val="00B06094"/>
    <w:rsid w:val="00B078CA"/>
    <w:rsid w:val="00B07B0D"/>
    <w:rsid w:val="00B10317"/>
    <w:rsid w:val="00B11049"/>
    <w:rsid w:val="00B113D3"/>
    <w:rsid w:val="00B11B6E"/>
    <w:rsid w:val="00B11E80"/>
    <w:rsid w:val="00B12C3B"/>
    <w:rsid w:val="00B12EAE"/>
    <w:rsid w:val="00B14FEF"/>
    <w:rsid w:val="00B1561B"/>
    <w:rsid w:val="00B15FEA"/>
    <w:rsid w:val="00B17FC6"/>
    <w:rsid w:val="00B20F22"/>
    <w:rsid w:val="00B26725"/>
    <w:rsid w:val="00B27932"/>
    <w:rsid w:val="00B3404F"/>
    <w:rsid w:val="00B34242"/>
    <w:rsid w:val="00B3467C"/>
    <w:rsid w:val="00B365E3"/>
    <w:rsid w:val="00B40D03"/>
    <w:rsid w:val="00B40FCE"/>
    <w:rsid w:val="00B41142"/>
    <w:rsid w:val="00B42201"/>
    <w:rsid w:val="00B444C8"/>
    <w:rsid w:val="00B474DD"/>
    <w:rsid w:val="00B50156"/>
    <w:rsid w:val="00B50F06"/>
    <w:rsid w:val="00B5106B"/>
    <w:rsid w:val="00B532D9"/>
    <w:rsid w:val="00B54608"/>
    <w:rsid w:val="00B54B8F"/>
    <w:rsid w:val="00B568EC"/>
    <w:rsid w:val="00B60D22"/>
    <w:rsid w:val="00B63E92"/>
    <w:rsid w:val="00B6401A"/>
    <w:rsid w:val="00B6730B"/>
    <w:rsid w:val="00B707C6"/>
    <w:rsid w:val="00B70A81"/>
    <w:rsid w:val="00B71120"/>
    <w:rsid w:val="00B77C6D"/>
    <w:rsid w:val="00B82718"/>
    <w:rsid w:val="00B83FB5"/>
    <w:rsid w:val="00B8503D"/>
    <w:rsid w:val="00B86CA7"/>
    <w:rsid w:val="00B87ACD"/>
    <w:rsid w:val="00B9011F"/>
    <w:rsid w:val="00B9064F"/>
    <w:rsid w:val="00B9105F"/>
    <w:rsid w:val="00B91335"/>
    <w:rsid w:val="00B93F26"/>
    <w:rsid w:val="00B94912"/>
    <w:rsid w:val="00B952AA"/>
    <w:rsid w:val="00B95A50"/>
    <w:rsid w:val="00B960E3"/>
    <w:rsid w:val="00B965A2"/>
    <w:rsid w:val="00B96A23"/>
    <w:rsid w:val="00B96FAE"/>
    <w:rsid w:val="00B9770B"/>
    <w:rsid w:val="00BA0C4F"/>
    <w:rsid w:val="00BA0D01"/>
    <w:rsid w:val="00BA1AC8"/>
    <w:rsid w:val="00BA3278"/>
    <w:rsid w:val="00BA3D6A"/>
    <w:rsid w:val="00BA3FB5"/>
    <w:rsid w:val="00BA44E5"/>
    <w:rsid w:val="00BA4E5C"/>
    <w:rsid w:val="00BA5845"/>
    <w:rsid w:val="00BA7F95"/>
    <w:rsid w:val="00BB0410"/>
    <w:rsid w:val="00BB1E72"/>
    <w:rsid w:val="00BB2705"/>
    <w:rsid w:val="00BB311F"/>
    <w:rsid w:val="00BB3662"/>
    <w:rsid w:val="00BB4EB1"/>
    <w:rsid w:val="00BB61F4"/>
    <w:rsid w:val="00BB6A80"/>
    <w:rsid w:val="00BB7861"/>
    <w:rsid w:val="00BB7E5C"/>
    <w:rsid w:val="00BC0729"/>
    <w:rsid w:val="00BC0EAA"/>
    <w:rsid w:val="00BC146E"/>
    <w:rsid w:val="00BC2470"/>
    <w:rsid w:val="00BC3839"/>
    <w:rsid w:val="00BC654C"/>
    <w:rsid w:val="00BC65AC"/>
    <w:rsid w:val="00BC7F60"/>
    <w:rsid w:val="00BD1274"/>
    <w:rsid w:val="00BD41DE"/>
    <w:rsid w:val="00BD4BA8"/>
    <w:rsid w:val="00BD4D53"/>
    <w:rsid w:val="00BD6851"/>
    <w:rsid w:val="00BD6B59"/>
    <w:rsid w:val="00BD6C30"/>
    <w:rsid w:val="00BD6DCD"/>
    <w:rsid w:val="00BD76D8"/>
    <w:rsid w:val="00BD7F06"/>
    <w:rsid w:val="00BE02A4"/>
    <w:rsid w:val="00BE053C"/>
    <w:rsid w:val="00BE0C13"/>
    <w:rsid w:val="00BE11E0"/>
    <w:rsid w:val="00BE379B"/>
    <w:rsid w:val="00BE51E3"/>
    <w:rsid w:val="00BE5B16"/>
    <w:rsid w:val="00BE623B"/>
    <w:rsid w:val="00BE646E"/>
    <w:rsid w:val="00BE6B7A"/>
    <w:rsid w:val="00BF371F"/>
    <w:rsid w:val="00BF3BA6"/>
    <w:rsid w:val="00BF4264"/>
    <w:rsid w:val="00BF4344"/>
    <w:rsid w:val="00BF449E"/>
    <w:rsid w:val="00BF533B"/>
    <w:rsid w:val="00BF56B2"/>
    <w:rsid w:val="00BF673A"/>
    <w:rsid w:val="00BF7C5E"/>
    <w:rsid w:val="00C0125C"/>
    <w:rsid w:val="00C01BA3"/>
    <w:rsid w:val="00C02379"/>
    <w:rsid w:val="00C0404C"/>
    <w:rsid w:val="00C064AB"/>
    <w:rsid w:val="00C064D9"/>
    <w:rsid w:val="00C069E8"/>
    <w:rsid w:val="00C06F12"/>
    <w:rsid w:val="00C10256"/>
    <w:rsid w:val="00C109F1"/>
    <w:rsid w:val="00C123C6"/>
    <w:rsid w:val="00C138AA"/>
    <w:rsid w:val="00C139B4"/>
    <w:rsid w:val="00C15C7C"/>
    <w:rsid w:val="00C177B8"/>
    <w:rsid w:val="00C17931"/>
    <w:rsid w:val="00C17B93"/>
    <w:rsid w:val="00C21AC3"/>
    <w:rsid w:val="00C21E09"/>
    <w:rsid w:val="00C22E38"/>
    <w:rsid w:val="00C23DEE"/>
    <w:rsid w:val="00C24BD3"/>
    <w:rsid w:val="00C25442"/>
    <w:rsid w:val="00C262F2"/>
    <w:rsid w:val="00C306F5"/>
    <w:rsid w:val="00C31872"/>
    <w:rsid w:val="00C32A61"/>
    <w:rsid w:val="00C32F01"/>
    <w:rsid w:val="00C33B58"/>
    <w:rsid w:val="00C33DAC"/>
    <w:rsid w:val="00C33E47"/>
    <w:rsid w:val="00C33E7C"/>
    <w:rsid w:val="00C35B14"/>
    <w:rsid w:val="00C369D8"/>
    <w:rsid w:val="00C36F4B"/>
    <w:rsid w:val="00C370D2"/>
    <w:rsid w:val="00C3764E"/>
    <w:rsid w:val="00C40DB9"/>
    <w:rsid w:val="00C40F66"/>
    <w:rsid w:val="00C4197F"/>
    <w:rsid w:val="00C4225A"/>
    <w:rsid w:val="00C430B0"/>
    <w:rsid w:val="00C43FBE"/>
    <w:rsid w:val="00C51296"/>
    <w:rsid w:val="00C51EE7"/>
    <w:rsid w:val="00C52649"/>
    <w:rsid w:val="00C5484D"/>
    <w:rsid w:val="00C54A13"/>
    <w:rsid w:val="00C54EBB"/>
    <w:rsid w:val="00C55D22"/>
    <w:rsid w:val="00C5645C"/>
    <w:rsid w:val="00C56ED6"/>
    <w:rsid w:val="00C57289"/>
    <w:rsid w:val="00C57A89"/>
    <w:rsid w:val="00C616CD"/>
    <w:rsid w:val="00C622D5"/>
    <w:rsid w:val="00C625F1"/>
    <w:rsid w:val="00C63D36"/>
    <w:rsid w:val="00C645BA"/>
    <w:rsid w:val="00C659D2"/>
    <w:rsid w:val="00C66B94"/>
    <w:rsid w:val="00C710D8"/>
    <w:rsid w:val="00C75C4A"/>
    <w:rsid w:val="00C75F2B"/>
    <w:rsid w:val="00C810EC"/>
    <w:rsid w:val="00C817C4"/>
    <w:rsid w:val="00C82682"/>
    <w:rsid w:val="00C83250"/>
    <w:rsid w:val="00C85A95"/>
    <w:rsid w:val="00C85CDC"/>
    <w:rsid w:val="00C86137"/>
    <w:rsid w:val="00C866A0"/>
    <w:rsid w:val="00C87166"/>
    <w:rsid w:val="00C87443"/>
    <w:rsid w:val="00C875D5"/>
    <w:rsid w:val="00C87979"/>
    <w:rsid w:val="00C87C4F"/>
    <w:rsid w:val="00C9079F"/>
    <w:rsid w:val="00C92128"/>
    <w:rsid w:val="00C92C76"/>
    <w:rsid w:val="00C9319B"/>
    <w:rsid w:val="00C95920"/>
    <w:rsid w:val="00C9703F"/>
    <w:rsid w:val="00C9754B"/>
    <w:rsid w:val="00C97BD7"/>
    <w:rsid w:val="00CA10BC"/>
    <w:rsid w:val="00CA143E"/>
    <w:rsid w:val="00CA179A"/>
    <w:rsid w:val="00CA226C"/>
    <w:rsid w:val="00CA30A5"/>
    <w:rsid w:val="00CA609B"/>
    <w:rsid w:val="00CA7367"/>
    <w:rsid w:val="00CA7570"/>
    <w:rsid w:val="00CA7A26"/>
    <w:rsid w:val="00CA7F08"/>
    <w:rsid w:val="00CA7F7C"/>
    <w:rsid w:val="00CB00FF"/>
    <w:rsid w:val="00CB276E"/>
    <w:rsid w:val="00CB2FCA"/>
    <w:rsid w:val="00CB31C4"/>
    <w:rsid w:val="00CB3E29"/>
    <w:rsid w:val="00CB52C2"/>
    <w:rsid w:val="00CB6F21"/>
    <w:rsid w:val="00CC24D1"/>
    <w:rsid w:val="00CC2807"/>
    <w:rsid w:val="00CC368C"/>
    <w:rsid w:val="00CC3877"/>
    <w:rsid w:val="00CC458A"/>
    <w:rsid w:val="00CC4D56"/>
    <w:rsid w:val="00CC54CB"/>
    <w:rsid w:val="00CD0B10"/>
    <w:rsid w:val="00CD0E56"/>
    <w:rsid w:val="00CD1447"/>
    <w:rsid w:val="00CD20BF"/>
    <w:rsid w:val="00CD268D"/>
    <w:rsid w:val="00CD37F6"/>
    <w:rsid w:val="00CD3EF7"/>
    <w:rsid w:val="00CD687E"/>
    <w:rsid w:val="00CD6B0D"/>
    <w:rsid w:val="00CE175E"/>
    <w:rsid w:val="00CE4684"/>
    <w:rsid w:val="00CE6FA8"/>
    <w:rsid w:val="00CF161D"/>
    <w:rsid w:val="00CF223C"/>
    <w:rsid w:val="00CF223D"/>
    <w:rsid w:val="00CF2A5C"/>
    <w:rsid w:val="00CF36F9"/>
    <w:rsid w:val="00CF39E7"/>
    <w:rsid w:val="00CF4FD3"/>
    <w:rsid w:val="00CF5811"/>
    <w:rsid w:val="00CF5F5B"/>
    <w:rsid w:val="00CF74A1"/>
    <w:rsid w:val="00CF7BE0"/>
    <w:rsid w:val="00D02149"/>
    <w:rsid w:val="00D047AE"/>
    <w:rsid w:val="00D05D4C"/>
    <w:rsid w:val="00D05F5D"/>
    <w:rsid w:val="00D0659D"/>
    <w:rsid w:val="00D06FC5"/>
    <w:rsid w:val="00D0714D"/>
    <w:rsid w:val="00D0729B"/>
    <w:rsid w:val="00D07CA5"/>
    <w:rsid w:val="00D11B81"/>
    <w:rsid w:val="00D14E30"/>
    <w:rsid w:val="00D17AA7"/>
    <w:rsid w:val="00D20F14"/>
    <w:rsid w:val="00D2346B"/>
    <w:rsid w:val="00D2365E"/>
    <w:rsid w:val="00D23C5D"/>
    <w:rsid w:val="00D2454F"/>
    <w:rsid w:val="00D247FD"/>
    <w:rsid w:val="00D24806"/>
    <w:rsid w:val="00D24B63"/>
    <w:rsid w:val="00D24E16"/>
    <w:rsid w:val="00D24E5F"/>
    <w:rsid w:val="00D25069"/>
    <w:rsid w:val="00D256E9"/>
    <w:rsid w:val="00D25A2B"/>
    <w:rsid w:val="00D26155"/>
    <w:rsid w:val="00D366C5"/>
    <w:rsid w:val="00D37756"/>
    <w:rsid w:val="00D4140D"/>
    <w:rsid w:val="00D4488E"/>
    <w:rsid w:val="00D46658"/>
    <w:rsid w:val="00D4722B"/>
    <w:rsid w:val="00D47370"/>
    <w:rsid w:val="00D4745C"/>
    <w:rsid w:val="00D53138"/>
    <w:rsid w:val="00D534E2"/>
    <w:rsid w:val="00D546A0"/>
    <w:rsid w:val="00D54A82"/>
    <w:rsid w:val="00D55CB7"/>
    <w:rsid w:val="00D5643E"/>
    <w:rsid w:val="00D600C2"/>
    <w:rsid w:val="00D617AF"/>
    <w:rsid w:val="00D62429"/>
    <w:rsid w:val="00D65B48"/>
    <w:rsid w:val="00D66102"/>
    <w:rsid w:val="00D67217"/>
    <w:rsid w:val="00D71590"/>
    <w:rsid w:val="00D72B8F"/>
    <w:rsid w:val="00D7384B"/>
    <w:rsid w:val="00D73B0E"/>
    <w:rsid w:val="00D74E4F"/>
    <w:rsid w:val="00D74F84"/>
    <w:rsid w:val="00D75126"/>
    <w:rsid w:val="00D760BE"/>
    <w:rsid w:val="00D76EB9"/>
    <w:rsid w:val="00D77F23"/>
    <w:rsid w:val="00D80511"/>
    <w:rsid w:val="00D805D2"/>
    <w:rsid w:val="00D81C8D"/>
    <w:rsid w:val="00D84F50"/>
    <w:rsid w:val="00D868CC"/>
    <w:rsid w:val="00D86966"/>
    <w:rsid w:val="00D873AC"/>
    <w:rsid w:val="00D8776C"/>
    <w:rsid w:val="00D87833"/>
    <w:rsid w:val="00D879C4"/>
    <w:rsid w:val="00D909FF"/>
    <w:rsid w:val="00D90BE8"/>
    <w:rsid w:val="00D919F0"/>
    <w:rsid w:val="00D92136"/>
    <w:rsid w:val="00D92A98"/>
    <w:rsid w:val="00D940C1"/>
    <w:rsid w:val="00D958E5"/>
    <w:rsid w:val="00DA2B17"/>
    <w:rsid w:val="00DA2F9A"/>
    <w:rsid w:val="00DA47AD"/>
    <w:rsid w:val="00DA4A28"/>
    <w:rsid w:val="00DA606B"/>
    <w:rsid w:val="00DA7035"/>
    <w:rsid w:val="00DA7ECC"/>
    <w:rsid w:val="00DB0EE5"/>
    <w:rsid w:val="00DB1BBE"/>
    <w:rsid w:val="00DB2CBD"/>
    <w:rsid w:val="00DB3662"/>
    <w:rsid w:val="00DB4FF7"/>
    <w:rsid w:val="00DB50D0"/>
    <w:rsid w:val="00DB702B"/>
    <w:rsid w:val="00DC00D8"/>
    <w:rsid w:val="00DC12FD"/>
    <w:rsid w:val="00DC1FDA"/>
    <w:rsid w:val="00DC27EF"/>
    <w:rsid w:val="00DC6FDD"/>
    <w:rsid w:val="00DD049E"/>
    <w:rsid w:val="00DD1E80"/>
    <w:rsid w:val="00DD21EE"/>
    <w:rsid w:val="00DD2B2E"/>
    <w:rsid w:val="00DD2B7F"/>
    <w:rsid w:val="00DD39B5"/>
    <w:rsid w:val="00DD4C73"/>
    <w:rsid w:val="00DD5638"/>
    <w:rsid w:val="00DD64DC"/>
    <w:rsid w:val="00DD68C8"/>
    <w:rsid w:val="00DE02AA"/>
    <w:rsid w:val="00DE034A"/>
    <w:rsid w:val="00DE051A"/>
    <w:rsid w:val="00DE0C2D"/>
    <w:rsid w:val="00DE10E0"/>
    <w:rsid w:val="00DE2996"/>
    <w:rsid w:val="00DE2CE2"/>
    <w:rsid w:val="00DE41D6"/>
    <w:rsid w:val="00DE5E05"/>
    <w:rsid w:val="00DE6C51"/>
    <w:rsid w:val="00DE6D3A"/>
    <w:rsid w:val="00DE709E"/>
    <w:rsid w:val="00DF23CB"/>
    <w:rsid w:val="00DF2846"/>
    <w:rsid w:val="00DF45DB"/>
    <w:rsid w:val="00DF63A3"/>
    <w:rsid w:val="00DF73F5"/>
    <w:rsid w:val="00DF7B7F"/>
    <w:rsid w:val="00DF7EF3"/>
    <w:rsid w:val="00E00974"/>
    <w:rsid w:val="00E02382"/>
    <w:rsid w:val="00E0364A"/>
    <w:rsid w:val="00E05666"/>
    <w:rsid w:val="00E05C4C"/>
    <w:rsid w:val="00E067CA"/>
    <w:rsid w:val="00E07938"/>
    <w:rsid w:val="00E1027A"/>
    <w:rsid w:val="00E1110E"/>
    <w:rsid w:val="00E11816"/>
    <w:rsid w:val="00E11F71"/>
    <w:rsid w:val="00E11FAA"/>
    <w:rsid w:val="00E12CD1"/>
    <w:rsid w:val="00E1392D"/>
    <w:rsid w:val="00E13C56"/>
    <w:rsid w:val="00E13C79"/>
    <w:rsid w:val="00E148C6"/>
    <w:rsid w:val="00E1601F"/>
    <w:rsid w:val="00E1647A"/>
    <w:rsid w:val="00E211AB"/>
    <w:rsid w:val="00E214D5"/>
    <w:rsid w:val="00E21BE2"/>
    <w:rsid w:val="00E22AB5"/>
    <w:rsid w:val="00E2319F"/>
    <w:rsid w:val="00E23470"/>
    <w:rsid w:val="00E24858"/>
    <w:rsid w:val="00E24A6A"/>
    <w:rsid w:val="00E24BF0"/>
    <w:rsid w:val="00E250F0"/>
    <w:rsid w:val="00E3352D"/>
    <w:rsid w:val="00E33F92"/>
    <w:rsid w:val="00E40054"/>
    <w:rsid w:val="00E40E4D"/>
    <w:rsid w:val="00E40FE2"/>
    <w:rsid w:val="00E41994"/>
    <w:rsid w:val="00E42788"/>
    <w:rsid w:val="00E447D5"/>
    <w:rsid w:val="00E4546E"/>
    <w:rsid w:val="00E50E3E"/>
    <w:rsid w:val="00E51212"/>
    <w:rsid w:val="00E5346D"/>
    <w:rsid w:val="00E54701"/>
    <w:rsid w:val="00E547DC"/>
    <w:rsid w:val="00E54966"/>
    <w:rsid w:val="00E54F0E"/>
    <w:rsid w:val="00E5515D"/>
    <w:rsid w:val="00E55302"/>
    <w:rsid w:val="00E560FA"/>
    <w:rsid w:val="00E6064D"/>
    <w:rsid w:val="00E60804"/>
    <w:rsid w:val="00E61278"/>
    <w:rsid w:val="00E65D07"/>
    <w:rsid w:val="00E65DCF"/>
    <w:rsid w:val="00E70FC9"/>
    <w:rsid w:val="00E710E7"/>
    <w:rsid w:val="00E71715"/>
    <w:rsid w:val="00E71A76"/>
    <w:rsid w:val="00E721F6"/>
    <w:rsid w:val="00E72D2B"/>
    <w:rsid w:val="00E73371"/>
    <w:rsid w:val="00E745C6"/>
    <w:rsid w:val="00E747D5"/>
    <w:rsid w:val="00E74F91"/>
    <w:rsid w:val="00E758A3"/>
    <w:rsid w:val="00E760B3"/>
    <w:rsid w:val="00E77BCE"/>
    <w:rsid w:val="00E82902"/>
    <w:rsid w:val="00E82B68"/>
    <w:rsid w:val="00E84A99"/>
    <w:rsid w:val="00E84AA6"/>
    <w:rsid w:val="00E85C2B"/>
    <w:rsid w:val="00E861E5"/>
    <w:rsid w:val="00E9073F"/>
    <w:rsid w:val="00E90CAE"/>
    <w:rsid w:val="00E9101B"/>
    <w:rsid w:val="00E929A9"/>
    <w:rsid w:val="00E92B0E"/>
    <w:rsid w:val="00E9313C"/>
    <w:rsid w:val="00E9397F"/>
    <w:rsid w:val="00E9767C"/>
    <w:rsid w:val="00E9788F"/>
    <w:rsid w:val="00EA0F3E"/>
    <w:rsid w:val="00EA15A7"/>
    <w:rsid w:val="00EA245F"/>
    <w:rsid w:val="00EA31A4"/>
    <w:rsid w:val="00EA3AE2"/>
    <w:rsid w:val="00EA44FF"/>
    <w:rsid w:val="00EA6CC2"/>
    <w:rsid w:val="00EB0CEB"/>
    <w:rsid w:val="00EB170E"/>
    <w:rsid w:val="00EB1C6F"/>
    <w:rsid w:val="00EB2676"/>
    <w:rsid w:val="00EB27BC"/>
    <w:rsid w:val="00EB2859"/>
    <w:rsid w:val="00EB55D5"/>
    <w:rsid w:val="00EB743C"/>
    <w:rsid w:val="00EB771C"/>
    <w:rsid w:val="00EC1352"/>
    <w:rsid w:val="00EC18F8"/>
    <w:rsid w:val="00EC3F67"/>
    <w:rsid w:val="00EC5CE5"/>
    <w:rsid w:val="00EC6D86"/>
    <w:rsid w:val="00EC7CCC"/>
    <w:rsid w:val="00EC7FA6"/>
    <w:rsid w:val="00ED3281"/>
    <w:rsid w:val="00ED3E10"/>
    <w:rsid w:val="00ED48BE"/>
    <w:rsid w:val="00ED5D31"/>
    <w:rsid w:val="00ED6EF8"/>
    <w:rsid w:val="00ED7A76"/>
    <w:rsid w:val="00EE1FBA"/>
    <w:rsid w:val="00EE213F"/>
    <w:rsid w:val="00EE58F3"/>
    <w:rsid w:val="00EE73E9"/>
    <w:rsid w:val="00EE77A7"/>
    <w:rsid w:val="00EF1E54"/>
    <w:rsid w:val="00EF1FA7"/>
    <w:rsid w:val="00EF20C4"/>
    <w:rsid w:val="00EF2186"/>
    <w:rsid w:val="00EF2272"/>
    <w:rsid w:val="00EF2E34"/>
    <w:rsid w:val="00EF3017"/>
    <w:rsid w:val="00EF356C"/>
    <w:rsid w:val="00EF5202"/>
    <w:rsid w:val="00EF658E"/>
    <w:rsid w:val="00EF6759"/>
    <w:rsid w:val="00EF7874"/>
    <w:rsid w:val="00EF7FE5"/>
    <w:rsid w:val="00F039B4"/>
    <w:rsid w:val="00F0418A"/>
    <w:rsid w:val="00F0481E"/>
    <w:rsid w:val="00F0663B"/>
    <w:rsid w:val="00F06BB7"/>
    <w:rsid w:val="00F077A2"/>
    <w:rsid w:val="00F1082B"/>
    <w:rsid w:val="00F12141"/>
    <w:rsid w:val="00F12DAB"/>
    <w:rsid w:val="00F13191"/>
    <w:rsid w:val="00F13EC1"/>
    <w:rsid w:val="00F14584"/>
    <w:rsid w:val="00F1502B"/>
    <w:rsid w:val="00F15112"/>
    <w:rsid w:val="00F2785E"/>
    <w:rsid w:val="00F31E76"/>
    <w:rsid w:val="00F33E79"/>
    <w:rsid w:val="00F3401C"/>
    <w:rsid w:val="00F40EC9"/>
    <w:rsid w:val="00F4199A"/>
    <w:rsid w:val="00F423E7"/>
    <w:rsid w:val="00F44011"/>
    <w:rsid w:val="00F46C43"/>
    <w:rsid w:val="00F4737F"/>
    <w:rsid w:val="00F504AC"/>
    <w:rsid w:val="00F5212C"/>
    <w:rsid w:val="00F52E14"/>
    <w:rsid w:val="00F54DF4"/>
    <w:rsid w:val="00F552D2"/>
    <w:rsid w:val="00F5593B"/>
    <w:rsid w:val="00F55E08"/>
    <w:rsid w:val="00F56D77"/>
    <w:rsid w:val="00F57260"/>
    <w:rsid w:val="00F6222E"/>
    <w:rsid w:val="00F62595"/>
    <w:rsid w:val="00F62892"/>
    <w:rsid w:val="00F6365D"/>
    <w:rsid w:val="00F63888"/>
    <w:rsid w:val="00F6465F"/>
    <w:rsid w:val="00F67C51"/>
    <w:rsid w:val="00F67F13"/>
    <w:rsid w:val="00F7004F"/>
    <w:rsid w:val="00F7007E"/>
    <w:rsid w:val="00F71243"/>
    <w:rsid w:val="00F71BA6"/>
    <w:rsid w:val="00F7225D"/>
    <w:rsid w:val="00F72D7E"/>
    <w:rsid w:val="00F72E6C"/>
    <w:rsid w:val="00F736CB"/>
    <w:rsid w:val="00F75078"/>
    <w:rsid w:val="00F75701"/>
    <w:rsid w:val="00F757B3"/>
    <w:rsid w:val="00F80027"/>
    <w:rsid w:val="00F80091"/>
    <w:rsid w:val="00F809B3"/>
    <w:rsid w:val="00F83214"/>
    <w:rsid w:val="00F838CE"/>
    <w:rsid w:val="00F84274"/>
    <w:rsid w:val="00F845E1"/>
    <w:rsid w:val="00F85D99"/>
    <w:rsid w:val="00F87DCE"/>
    <w:rsid w:val="00F90BEB"/>
    <w:rsid w:val="00F921AE"/>
    <w:rsid w:val="00F932D9"/>
    <w:rsid w:val="00F93603"/>
    <w:rsid w:val="00F97215"/>
    <w:rsid w:val="00F975F5"/>
    <w:rsid w:val="00F977C1"/>
    <w:rsid w:val="00FA1E57"/>
    <w:rsid w:val="00FA3795"/>
    <w:rsid w:val="00FA4C68"/>
    <w:rsid w:val="00FA4EB5"/>
    <w:rsid w:val="00FA5743"/>
    <w:rsid w:val="00FA574C"/>
    <w:rsid w:val="00FA67AF"/>
    <w:rsid w:val="00FA6A7E"/>
    <w:rsid w:val="00FB0A28"/>
    <w:rsid w:val="00FB0CD8"/>
    <w:rsid w:val="00FB0F37"/>
    <w:rsid w:val="00FB0F4A"/>
    <w:rsid w:val="00FB11E2"/>
    <w:rsid w:val="00FB15D1"/>
    <w:rsid w:val="00FB251E"/>
    <w:rsid w:val="00FB2D2B"/>
    <w:rsid w:val="00FB50BE"/>
    <w:rsid w:val="00FB58BC"/>
    <w:rsid w:val="00FB730C"/>
    <w:rsid w:val="00FB786F"/>
    <w:rsid w:val="00FB7A62"/>
    <w:rsid w:val="00FB7FDA"/>
    <w:rsid w:val="00FC07C3"/>
    <w:rsid w:val="00FC0C0D"/>
    <w:rsid w:val="00FC116F"/>
    <w:rsid w:val="00FC1483"/>
    <w:rsid w:val="00FC16E7"/>
    <w:rsid w:val="00FC1FCC"/>
    <w:rsid w:val="00FC2C9E"/>
    <w:rsid w:val="00FC396F"/>
    <w:rsid w:val="00FC3A58"/>
    <w:rsid w:val="00FC4678"/>
    <w:rsid w:val="00FC4D36"/>
    <w:rsid w:val="00FC54BD"/>
    <w:rsid w:val="00FC5FF4"/>
    <w:rsid w:val="00FC6CAB"/>
    <w:rsid w:val="00FC6F9F"/>
    <w:rsid w:val="00FC7580"/>
    <w:rsid w:val="00FD0152"/>
    <w:rsid w:val="00FD3276"/>
    <w:rsid w:val="00FD343F"/>
    <w:rsid w:val="00FD34D4"/>
    <w:rsid w:val="00FD7091"/>
    <w:rsid w:val="00FD7929"/>
    <w:rsid w:val="00FE0749"/>
    <w:rsid w:val="00FE1461"/>
    <w:rsid w:val="00FE41A8"/>
    <w:rsid w:val="00FE448B"/>
    <w:rsid w:val="00FE4D55"/>
    <w:rsid w:val="00FE5F2C"/>
    <w:rsid w:val="00FE5FC6"/>
    <w:rsid w:val="00FE6D1B"/>
    <w:rsid w:val="00FF0591"/>
    <w:rsid w:val="00FF1DBA"/>
    <w:rsid w:val="00FF2D0B"/>
    <w:rsid w:val="00FF2EBB"/>
    <w:rsid w:val="00FF3127"/>
    <w:rsid w:val="00FF3DDE"/>
    <w:rsid w:val="00FF62B0"/>
    <w:rsid w:val="00FF69B4"/>
    <w:rsid w:val="00FF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4F59A3C4"/>
  <w14:defaultImageDpi w14:val="330"/>
  <w15:chartTrackingRefBased/>
  <w15:docId w15:val="{7F9A25D3-E5E7-463D-83C2-6FD77A1F4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0B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B5106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A43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43ED"/>
  </w:style>
  <w:style w:type="character" w:styleId="PageNumber">
    <w:name w:val="page number"/>
    <w:basedOn w:val="DefaultParagraphFont"/>
    <w:uiPriority w:val="99"/>
    <w:semiHidden/>
    <w:unhideWhenUsed/>
    <w:rsid w:val="009A43ED"/>
  </w:style>
  <w:style w:type="paragraph" w:styleId="Header">
    <w:name w:val="header"/>
    <w:basedOn w:val="Normal"/>
    <w:link w:val="HeaderChar"/>
    <w:uiPriority w:val="99"/>
    <w:unhideWhenUsed/>
    <w:rsid w:val="009A43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43ED"/>
  </w:style>
  <w:style w:type="paragraph" w:styleId="NormalWeb">
    <w:name w:val="Normal (Web)"/>
    <w:basedOn w:val="Normal"/>
    <w:link w:val="NormalWebChar"/>
    <w:uiPriority w:val="99"/>
    <w:rsid w:val="00910BB7"/>
    <w:pPr>
      <w:spacing w:before="100" w:beforeAutospacing="1" w:after="100" w:afterAutospacing="1" w:line="360" w:lineRule="auto"/>
    </w:pPr>
    <w:rPr>
      <w:color w:val="000000"/>
    </w:rPr>
  </w:style>
  <w:style w:type="character" w:styleId="Hyperlink">
    <w:name w:val="Hyperlink"/>
    <w:uiPriority w:val="99"/>
    <w:unhideWhenUsed/>
    <w:rsid w:val="0074164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627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9627E"/>
    <w:rPr>
      <w:rFonts w:ascii="Lucida Grande" w:hAnsi="Lucida Grande" w:cs="Lucida Grande"/>
      <w:sz w:val="18"/>
      <w:szCs w:val="18"/>
    </w:rPr>
  </w:style>
  <w:style w:type="paragraph" w:styleId="Revision">
    <w:name w:val="Revision"/>
    <w:hidden/>
    <w:uiPriority w:val="71"/>
    <w:rsid w:val="00CD268D"/>
    <w:rPr>
      <w:rFonts w:ascii="Times New Roman" w:eastAsia="Times New Roman" w:hAnsi="Times New Roman"/>
      <w:sz w:val="24"/>
      <w:szCs w:val="24"/>
    </w:rPr>
  </w:style>
  <w:style w:type="character" w:customStyle="1" w:styleId="UnresolvedMention1">
    <w:name w:val="Unresolved Mention1"/>
    <w:uiPriority w:val="99"/>
    <w:semiHidden/>
    <w:unhideWhenUsed/>
    <w:rsid w:val="00CD268D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qFormat/>
    <w:rsid w:val="00710D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7A7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qFormat/>
    <w:rsid w:val="00807A75"/>
    <w:rPr>
      <w:rFonts w:ascii="Times New Roman" w:eastAsia="Times New Roman" w:hAnsi="Times New Roman"/>
      <w:lang w:val="de-DE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7A7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07A75"/>
    <w:rPr>
      <w:rFonts w:ascii="Times New Roman" w:eastAsia="Times New Roman" w:hAnsi="Times New Roman"/>
      <w:b/>
      <w:bCs/>
      <w:lang w:val="de-DE"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465F3E"/>
    <w:pPr>
      <w:jc w:val="center"/>
    </w:pPr>
    <w:rPr>
      <w:rFonts w:ascii="Arial" w:hAnsi="Arial" w:cs="Arial"/>
      <w:noProof/>
      <w:sz w:val="20"/>
      <w:lang w:val="en-US"/>
    </w:rPr>
  </w:style>
  <w:style w:type="character" w:customStyle="1" w:styleId="NormalWebChar">
    <w:name w:val="Normal (Web) Char"/>
    <w:link w:val="NormalWeb"/>
    <w:uiPriority w:val="99"/>
    <w:rsid w:val="00465F3E"/>
    <w:rPr>
      <w:rFonts w:ascii="Times New Roman" w:eastAsia="Times New Roman" w:hAnsi="Times New Roman"/>
      <w:color w:val="000000"/>
      <w:sz w:val="24"/>
      <w:szCs w:val="24"/>
      <w:lang w:val="de-DE" w:eastAsia="en-US"/>
    </w:rPr>
  </w:style>
  <w:style w:type="character" w:customStyle="1" w:styleId="EndNoteBibliographyTitleChar">
    <w:name w:val="EndNote Bibliography Title Char"/>
    <w:link w:val="EndNoteBibliographyTitle"/>
    <w:rsid w:val="00465F3E"/>
    <w:rPr>
      <w:rFonts w:ascii="Arial" w:eastAsia="Times New Roman" w:hAnsi="Arial" w:cs="Arial"/>
      <w:noProof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qFormat/>
    <w:rsid w:val="00710D97"/>
    <w:pPr>
      <w:jc w:val="both"/>
    </w:pPr>
    <w:rPr>
      <w:rFonts w:ascii="Arial" w:hAnsi="Arial" w:cs="Arial"/>
      <w:noProof/>
      <w:sz w:val="20"/>
      <w:lang w:val="en-US"/>
    </w:rPr>
  </w:style>
  <w:style w:type="character" w:customStyle="1" w:styleId="EndNoteBibliographyChar">
    <w:name w:val="EndNote Bibliography Char"/>
    <w:link w:val="EndNoteBibliography"/>
    <w:qFormat/>
    <w:rsid w:val="00465F3E"/>
    <w:rPr>
      <w:rFonts w:ascii="Arial" w:eastAsia="Times New Roman" w:hAnsi="Arial" w:cs="Arial"/>
      <w:noProof/>
      <w:szCs w:val="24"/>
      <w:lang w:val="en-US"/>
    </w:rPr>
  </w:style>
  <w:style w:type="character" w:customStyle="1" w:styleId="identifier">
    <w:name w:val="identifier"/>
    <w:rsid w:val="00D8776C"/>
  </w:style>
  <w:style w:type="character" w:customStyle="1" w:styleId="id-label">
    <w:name w:val="id-label"/>
    <w:rsid w:val="00D8776C"/>
  </w:style>
  <w:style w:type="character" w:styleId="LineNumber">
    <w:name w:val="line number"/>
    <w:uiPriority w:val="99"/>
    <w:semiHidden/>
    <w:unhideWhenUsed/>
    <w:rsid w:val="00812CA6"/>
  </w:style>
  <w:style w:type="paragraph" w:styleId="ListParagraph">
    <w:name w:val="List Paragraph"/>
    <w:basedOn w:val="Normal"/>
    <w:uiPriority w:val="72"/>
    <w:qFormat/>
    <w:rsid w:val="00287F0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A423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22E38"/>
    <w:rPr>
      <w:color w:val="96607D" w:themeColor="followedHyperlink"/>
      <w:u w:val="single"/>
    </w:rPr>
  </w:style>
  <w:style w:type="character" w:customStyle="1" w:styleId="anchor-text">
    <w:name w:val="anchor-text"/>
    <w:basedOn w:val="DefaultParagraphFont"/>
    <w:rsid w:val="00163AE9"/>
  </w:style>
  <w:style w:type="character" w:customStyle="1" w:styleId="docsum-journal-citation">
    <w:name w:val="docsum-journal-citation"/>
    <w:basedOn w:val="DefaultParagraphFont"/>
    <w:rsid w:val="00163A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0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4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8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0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6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0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0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58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1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07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85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2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9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46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8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5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0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9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9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4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9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87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44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0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1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6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5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0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6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5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7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3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0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70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55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7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8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3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7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3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2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23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3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4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3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56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68AD2D-A0A6-6C4D-B828-873B6FC70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Neurobiologie, Uni. Heidelberg</Company>
  <LinksUpToDate>false</LinksUpToDate>
  <CharactersWithSpaces>1552</CharactersWithSpaces>
  <SharedDoc>false</SharedDoc>
  <HLinks>
    <vt:vector size="426" baseType="variant">
      <vt:variant>
        <vt:i4>3407927</vt:i4>
      </vt:variant>
      <vt:variant>
        <vt:i4>368</vt:i4>
      </vt:variant>
      <vt:variant>
        <vt:i4>0</vt:i4>
      </vt:variant>
      <vt:variant>
        <vt:i4>5</vt:i4>
      </vt:variant>
      <vt:variant>
        <vt:lpwstr>https://doi.org:10.1038/s41592-021-01105-7</vt:lpwstr>
      </vt:variant>
      <vt:variant>
        <vt:lpwstr/>
      </vt:variant>
      <vt:variant>
        <vt:i4>7143459</vt:i4>
      </vt:variant>
      <vt:variant>
        <vt:i4>365</vt:i4>
      </vt:variant>
      <vt:variant>
        <vt:i4>0</vt:i4>
      </vt:variant>
      <vt:variant>
        <vt:i4>5</vt:i4>
      </vt:variant>
      <vt:variant>
        <vt:lpwstr>https://doi.org:10.1038/nn.3151</vt:lpwstr>
      </vt:variant>
      <vt:variant>
        <vt:lpwstr/>
      </vt:variant>
      <vt:variant>
        <vt:i4>7405665</vt:i4>
      </vt:variant>
      <vt:variant>
        <vt:i4>362</vt:i4>
      </vt:variant>
      <vt:variant>
        <vt:i4>0</vt:i4>
      </vt:variant>
      <vt:variant>
        <vt:i4>5</vt:i4>
      </vt:variant>
      <vt:variant>
        <vt:lpwstr>https://doi.org:10.1126/sciadv.adf0284</vt:lpwstr>
      </vt:variant>
      <vt:variant>
        <vt:lpwstr/>
      </vt:variant>
      <vt:variant>
        <vt:i4>3276850</vt:i4>
      </vt:variant>
      <vt:variant>
        <vt:i4>359</vt:i4>
      </vt:variant>
      <vt:variant>
        <vt:i4>0</vt:i4>
      </vt:variant>
      <vt:variant>
        <vt:i4>5</vt:i4>
      </vt:variant>
      <vt:variant>
        <vt:lpwstr>https://doi.org:10.1186/s40478-024-01858-0</vt:lpwstr>
      </vt:variant>
      <vt:variant>
        <vt:lpwstr/>
      </vt:variant>
      <vt:variant>
        <vt:i4>4456456</vt:i4>
      </vt:variant>
      <vt:variant>
        <vt:i4>356</vt:i4>
      </vt:variant>
      <vt:variant>
        <vt:i4>0</vt:i4>
      </vt:variant>
      <vt:variant>
        <vt:i4>5</vt:i4>
      </vt:variant>
      <vt:variant>
        <vt:lpwstr>https://doi.org:10.1021/acs.jmedchem.4c02772</vt:lpwstr>
      </vt:variant>
      <vt:variant>
        <vt:lpwstr/>
      </vt:variant>
      <vt:variant>
        <vt:i4>4063271</vt:i4>
      </vt:variant>
      <vt:variant>
        <vt:i4>353</vt:i4>
      </vt:variant>
      <vt:variant>
        <vt:i4>0</vt:i4>
      </vt:variant>
      <vt:variant>
        <vt:i4>5</vt:i4>
      </vt:variant>
      <vt:variant>
        <vt:lpwstr>https://doi.org:10.1016/j.xcrm.2024.101413</vt:lpwstr>
      </vt:variant>
      <vt:variant>
        <vt:lpwstr/>
      </vt:variant>
      <vt:variant>
        <vt:i4>8323194</vt:i4>
      </vt:variant>
      <vt:variant>
        <vt:i4>350</vt:i4>
      </vt:variant>
      <vt:variant>
        <vt:i4>0</vt:i4>
      </vt:variant>
      <vt:variant>
        <vt:i4>5</vt:i4>
      </vt:variant>
      <vt:variant>
        <vt:lpwstr>https://doi.org:10.1126/science.2660263</vt:lpwstr>
      </vt:variant>
      <vt:variant>
        <vt:lpwstr/>
      </vt:variant>
      <vt:variant>
        <vt:i4>8061049</vt:i4>
      </vt:variant>
      <vt:variant>
        <vt:i4>347</vt:i4>
      </vt:variant>
      <vt:variant>
        <vt:i4>0</vt:i4>
      </vt:variant>
      <vt:variant>
        <vt:i4>5</vt:i4>
      </vt:variant>
      <vt:variant>
        <vt:lpwstr>https://doi.org:10.1126/science.1835799</vt:lpwstr>
      </vt:variant>
      <vt:variant>
        <vt:lpwstr/>
      </vt:variant>
      <vt:variant>
        <vt:i4>5439489</vt:i4>
      </vt:variant>
      <vt:variant>
        <vt:i4>344</vt:i4>
      </vt:variant>
      <vt:variant>
        <vt:i4>0</vt:i4>
      </vt:variant>
      <vt:variant>
        <vt:i4>5</vt:i4>
      </vt:variant>
      <vt:variant>
        <vt:lpwstr>https://doi.org:10.1016/S0893-133X(98)00067-0</vt:lpwstr>
      </vt:variant>
      <vt:variant>
        <vt:lpwstr/>
      </vt:variant>
      <vt:variant>
        <vt:i4>4915273</vt:i4>
      </vt:variant>
      <vt:variant>
        <vt:i4>341</vt:i4>
      </vt:variant>
      <vt:variant>
        <vt:i4>0</vt:i4>
      </vt:variant>
      <vt:variant>
        <vt:i4>5</vt:i4>
      </vt:variant>
      <vt:variant>
        <vt:lpwstr>https://doi.org:10.1016/0165-0173(94)00014-g</vt:lpwstr>
      </vt:variant>
      <vt:variant>
        <vt:lpwstr/>
      </vt:variant>
      <vt:variant>
        <vt:i4>3014703</vt:i4>
      </vt:variant>
      <vt:variant>
        <vt:i4>338</vt:i4>
      </vt:variant>
      <vt:variant>
        <vt:i4>0</vt:i4>
      </vt:variant>
      <vt:variant>
        <vt:i4>5</vt:i4>
      </vt:variant>
      <vt:variant>
        <vt:lpwstr>https://doi.org:10.1523/JNEUROSCI.2488-10.2010</vt:lpwstr>
      </vt:variant>
      <vt:variant>
        <vt:lpwstr/>
      </vt:variant>
      <vt:variant>
        <vt:i4>5373958</vt:i4>
      </vt:variant>
      <vt:variant>
        <vt:i4>335</vt:i4>
      </vt:variant>
      <vt:variant>
        <vt:i4>0</vt:i4>
      </vt:variant>
      <vt:variant>
        <vt:i4>5</vt:i4>
      </vt:variant>
      <vt:variant>
        <vt:lpwstr>https://doi.org:10.1056/NEJMoa013128</vt:lpwstr>
      </vt:variant>
      <vt:variant>
        <vt:lpwstr/>
      </vt:variant>
      <vt:variant>
        <vt:i4>4587612</vt:i4>
      </vt:variant>
      <vt:variant>
        <vt:i4>332</vt:i4>
      </vt:variant>
      <vt:variant>
        <vt:i4>0</vt:i4>
      </vt:variant>
      <vt:variant>
        <vt:i4>5</vt:i4>
      </vt:variant>
      <vt:variant>
        <vt:lpwstr>https://doi.org:10.1084/jem.20161673</vt:lpwstr>
      </vt:variant>
      <vt:variant>
        <vt:lpwstr/>
      </vt:variant>
      <vt:variant>
        <vt:i4>2490465</vt:i4>
      </vt:variant>
      <vt:variant>
        <vt:i4>329</vt:i4>
      </vt:variant>
      <vt:variant>
        <vt:i4>0</vt:i4>
      </vt:variant>
      <vt:variant>
        <vt:i4>5</vt:i4>
      </vt:variant>
      <vt:variant>
        <vt:lpwstr>https://doi.org:10.1073/pnas.1306832110</vt:lpwstr>
      </vt:variant>
      <vt:variant>
        <vt:lpwstr/>
      </vt:variant>
      <vt:variant>
        <vt:i4>2555941</vt:i4>
      </vt:variant>
      <vt:variant>
        <vt:i4>326</vt:i4>
      </vt:variant>
      <vt:variant>
        <vt:i4>0</vt:i4>
      </vt:variant>
      <vt:variant>
        <vt:i4>5</vt:i4>
      </vt:variant>
      <vt:variant>
        <vt:lpwstr>https://doi.org:10.1523/JNEUROSCI.5274-12.2013</vt:lpwstr>
      </vt:variant>
      <vt:variant>
        <vt:lpwstr/>
      </vt:variant>
      <vt:variant>
        <vt:i4>3801150</vt:i4>
      </vt:variant>
      <vt:variant>
        <vt:i4>323</vt:i4>
      </vt:variant>
      <vt:variant>
        <vt:i4>0</vt:i4>
      </vt:variant>
      <vt:variant>
        <vt:i4>5</vt:i4>
      </vt:variant>
      <vt:variant>
        <vt:lpwstr>https://doi.org:10.1038/s12276-023-01148-0</vt:lpwstr>
      </vt:variant>
      <vt:variant>
        <vt:lpwstr/>
      </vt:variant>
      <vt:variant>
        <vt:i4>852057</vt:i4>
      </vt:variant>
      <vt:variant>
        <vt:i4>320</vt:i4>
      </vt:variant>
      <vt:variant>
        <vt:i4>0</vt:i4>
      </vt:variant>
      <vt:variant>
        <vt:i4>5</vt:i4>
      </vt:variant>
      <vt:variant>
        <vt:lpwstr>https://doi.org:10.1097/00005072-199708000-00008</vt:lpwstr>
      </vt:variant>
      <vt:variant>
        <vt:lpwstr/>
      </vt:variant>
      <vt:variant>
        <vt:i4>4390992</vt:i4>
      </vt:variant>
      <vt:variant>
        <vt:i4>317</vt:i4>
      </vt:variant>
      <vt:variant>
        <vt:i4>0</vt:i4>
      </vt:variant>
      <vt:variant>
        <vt:i4>5</vt:i4>
      </vt:variant>
      <vt:variant>
        <vt:lpwstr>https://doi.org:10.1097/NEN.0b013e3181e24adb</vt:lpwstr>
      </vt:variant>
      <vt:variant>
        <vt:lpwstr/>
      </vt:variant>
      <vt:variant>
        <vt:i4>4849742</vt:i4>
      </vt:variant>
      <vt:variant>
        <vt:i4>314</vt:i4>
      </vt:variant>
      <vt:variant>
        <vt:i4>0</vt:i4>
      </vt:variant>
      <vt:variant>
        <vt:i4>5</vt:i4>
      </vt:variant>
      <vt:variant>
        <vt:lpwstr>https://doi.org:10.1016/j.neurobiolaging.2010.03.008</vt:lpwstr>
      </vt:variant>
      <vt:variant>
        <vt:lpwstr/>
      </vt:variant>
      <vt:variant>
        <vt:i4>8323194</vt:i4>
      </vt:variant>
      <vt:variant>
        <vt:i4>311</vt:i4>
      </vt:variant>
      <vt:variant>
        <vt:i4>0</vt:i4>
      </vt:variant>
      <vt:variant>
        <vt:i4>5</vt:i4>
      </vt:variant>
      <vt:variant>
        <vt:lpwstr>https://doi.org:10.3233/jad-2007-11113</vt:lpwstr>
      </vt:variant>
      <vt:variant>
        <vt:lpwstr/>
      </vt:variant>
      <vt:variant>
        <vt:i4>4849682</vt:i4>
      </vt:variant>
      <vt:variant>
        <vt:i4>308</vt:i4>
      </vt:variant>
      <vt:variant>
        <vt:i4>0</vt:i4>
      </vt:variant>
      <vt:variant>
        <vt:i4>5</vt:i4>
      </vt:variant>
      <vt:variant>
        <vt:lpwstr>https://doi.org:10.1046/j.1471-4159.2001.00451.x</vt:lpwstr>
      </vt:variant>
      <vt:variant>
        <vt:lpwstr/>
      </vt:variant>
      <vt:variant>
        <vt:i4>4325465</vt:i4>
      </vt:variant>
      <vt:variant>
        <vt:i4>305</vt:i4>
      </vt:variant>
      <vt:variant>
        <vt:i4>0</vt:i4>
      </vt:variant>
      <vt:variant>
        <vt:i4>5</vt:i4>
      </vt:variant>
      <vt:variant>
        <vt:lpwstr>https://doi.org:10.1002/ana.410400512</vt:lpwstr>
      </vt:variant>
      <vt:variant>
        <vt:lpwstr/>
      </vt:variant>
      <vt:variant>
        <vt:i4>5505108</vt:i4>
      </vt:variant>
      <vt:variant>
        <vt:i4>302</vt:i4>
      </vt:variant>
      <vt:variant>
        <vt:i4>0</vt:i4>
      </vt:variant>
      <vt:variant>
        <vt:i4>5</vt:i4>
      </vt:variant>
      <vt:variant>
        <vt:lpwstr>https://doi.org:10.1126/science.276.5319.1699</vt:lpwstr>
      </vt:variant>
      <vt:variant>
        <vt:lpwstr/>
      </vt:variant>
      <vt:variant>
        <vt:i4>1703946</vt:i4>
      </vt:variant>
      <vt:variant>
        <vt:i4>299</vt:i4>
      </vt:variant>
      <vt:variant>
        <vt:i4>0</vt:i4>
      </vt:variant>
      <vt:variant>
        <vt:i4>5</vt:i4>
      </vt:variant>
      <vt:variant>
        <vt:lpwstr>https://doi.org:10.1016/s0301-0082(00)00067-8</vt:lpwstr>
      </vt:variant>
      <vt:variant>
        <vt:lpwstr/>
      </vt:variant>
      <vt:variant>
        <vt:i4>2949223</vt:i4>
      </vt:variant>
      <vt:variant>
        <vt:i4>296</vt:i4>
      </vt:variant>
      <vt:variant>
        <vt:i4>0</vt:i4>
      </vt:variant>
      <vt:variant>
        <vt:i4>5</vt:i4>
      </vt:variant>
      <vt:variant>
        <vt:lpwstr>https://doi.org:10.1126/science.aay3302</vt:lpwstr>
      </vt:variant>
      <vt:variant>
        <vt:lpwstr/>
      </vt:variant>
      <vt:variant>
        <vt:i4>7208993</vt:i4>
      </vt:variant>
      <vt:variant>
        <vt:i4>293</vt:i4>
      </vt:variant>
      <vt:variant>
        <vt:i4>0</vt:i4>
      </vt:variant>
      <vt:variant>
        <vt:i4>5</vt:i4>
      </vt:variant>
      <vt:variant>
        <vt:lpwstr>https://doi.org:10.3390/ph16081085</vt:lpwstr>
      </vt:variant>
      <vt:variant>
        <vt:lpwstr/>
      </vt:variant>
      <vt:variant>
        <vt:i4>3473462</vt:i4>
      </vt:variant>
      <vt:variant>
        <vt:i4>290</vt:i4>
      </vt:variant>
      <vt:variant>
        <vt:i4>0</vt:i4>
      </vt:variant>
      <vt:variant>
        <vt:i4>5</vt:i4>
      </vt:variant>
      <vt:variant>
        <vt:lpwstr>https://doi.org:10.1186/s12929-023-00976-6</vt:lpwstr>
      </vt:variant>
      <vt:variant>
        <vt:lpwstr/>
      </vt:variant>
      <vt:variant>
        <vt:i4>1572868</vt:i4>
      </vt:variant>
      <vt:variant>
        <vt:i4>287</vt:i4>
      </vt:variant>
      <vt:variant>
        <vt:i4>0</vt:i4>
      </vt:variant>
      <vt:variant>
        <vt:i4>5</vt:i4>
      </vt:variant>
      <vt:variant>
        <vt:lpwstr>https://doi.org:10.1093/brain/awad005</vt:lpwstr>
      </vt:variant>
      <vt:variant>
        <vt:lpwstr/>
      </vt:variant>
      <vt:variant>
        <vt:i4>3670066</vt:i4>
      </vt:variant>
      <vt:variant>
        <vt:i4>284</vt:i4>
      </vt:variant>
      <vt:variant>
        <vt:i4>0</vt:i4>
      </vt:variant>
      <vt:variant>
        <vt:i4>5</vt:i4>
      </vt:variant>
      <vt:variant>
        <vt:lpwstr>https://doi.org:10.1038/s41380-021-01249-0</vt:lpwstr>
      </vt:variant>
      <vt:variant>
        <vt:lpwstr/>
      </vt:variant>
      <vt:variant>
        <vt:i4>4390923</vt:i4>
      </vt:variant>
      <vt:variant>
        <vt:i4>274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4325387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_ENREF_30</vt:lpwstr>
      </vt:variant>
      <vt:variant>
        <vt:i4>4390923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_ENREF_29</vt:lpwstr>
      </vt:variant>
      <vt:variant>
        <vt:i4>4390923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_ENREF_28</vt:lpwstr>
      </vt:variant>
      <vt:variant>
        <vt:i4>4390923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4456459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4390923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4390923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4390923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_ENREF_27</vt:lpwstr>
      </vt:variant>
      <vt:variant>
        <vt:i4>4390923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4390923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4390923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4456459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4390923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4390923</vt:i4>
      </vt:variant>
      <vt:variant>
        <vt:i4>184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4456459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4390923</vt:i4>
      </vt:variant>
      <vt:variant>
        <vt:i4>172</vt:i4>
      </vt:variant>
      <vt:variant>
        <vt:i4>0</vt:i4>
      </vt:variant>
      <vt:variant>
        <vt:i4>5</vt:i4>
      </vt:variant>
      <vt:variant>
        <vt:lpwstr/>
      </vt:variant>
      <vt:variant>
        <vt:lpwstr>_ENREF_26</vt:lpwstr>
      </vt:variant>
      <vt:variant>
        <vt:i4>4390923</vt:i4>
      </vt:variant>
      <vt:variant>
        <vt:i4>169</vt:i4>
      </vt:variant>
      <vt:variant>
        <vt:i4>0</vt:i4>
      </vt:variant>
      <vt:variant>
        <vt:i4>5</vt:i4>
      </vt:variant>
      <vt:variant>
        <vt:lpwstr/>
      </vt:variant>
      <vt:variant>
        <vt:lpwstr>_ENREF_25</vt:lpwstr>
      </vt:variant>
      <vt:variant>
        <vt:i4>4456459</vt:i4>
      </vt:variant>
      <vt:variant>
        <vt:i4>166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4456459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4456459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4390923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_ENREF_24</vt:lpwstr>
      </vt:variant>
      <vt:variant>
        <vt:i4>4390923</vt:i4>
      </vt:variant>
      <vt:variant>
        <vt:i4>139</vt:i4>
      </vt:variant>
      <vt:variant>
        <vt:i4>0</vt:i4>
      </vt:variant>
      <vt:variant>
        <vt:i4>5</vt:i4>
      </vt:variant>
      <vt:variant>
        <vt:lpwstr/>
      </vt:variant>
      <vt:variant>
        <vt:lpwstr>_ENREF_23</vt:lpwstr>
      </vt:variant>
      <vt:variant>
        <vt:i4>4390923</vt:i4>
      </vt:variant>
      <vt:variant>
        <vt:i4>127</vt:i4>
      </vt:variant>
      <vt:variant>
        <vt:i4>0</vt:i4>
      </vt:variant>
      <vt:variant>
        <vt:i4>5</vt:i4>
      </vt:variant>
      <vt:variant>
        <vt:lpwstr/>
      </vt:variant>
      <vt:variant>
        <vt:lpwstr>_ENREF_20</vt:lpwstr>
      </vt:variant>
      <vt:variant>
        <vt:i4>4194315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_ENREF_19</vt:lpwstr>
      </vt:variant>
      <vt:variant>
        <vt:i4>4194315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_ENREF_18</vt:lpwstr>
      </vt:variant>
      <vt:variant>
        <vt:i4>4194315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_ENREF_17</vt:lpwstr>
      </vt:variant>
      <vt:variant>
        <vt:i4>4194315</vt:i4>
      </vt:variant>
      <vt:variant>
        <vt:i4>97</vt:i4>
      </vt:variant>
      <vt:variant>
        <vt:i4>0</vt:i4>
      </vt:variant>
      <vt:variant>
        <vt:i4>5</vt:i4>
      </vt:variant>
      <vt:variant>
        <vt:lpwstr/>
      </vt:variant>
      <vt:variant>
        <vt:lpwstr>_ENREF_16</vt:lpwstr>
      </vt:variant>
      <vt:variant>
        <vt:i4>4194315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_ENREF_15</vt:lpwstr>
      </vt:variant>
      <vt:variant>
        <vt:i4>4194315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4194315</vt:i4>
      </vt:variant>
      <vt:variant>
        <vt:i4>73</vt:i4>
      </vt:variant>
      <vt:variant>
        <vt:i4>0</vt:i4>
      </vt:variant>
      <vt:variant>
        <vt:i4>5</vt:i4>
      </vt:variant>
      <vt:variant>
        <vt:lpwstr/>
      </vt:variant>
      <vt:variant>
        <vt:lpwstr>_ENREF_14</vt:lpwstr>
      </vt:variant>
      <vt:variant>
        <vt:i4>4194315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_ENREF_12</vt:lpwstr>
      </vt:variant>
      <vt:variant>
        <vt:i4>4194315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_ENREF_11</vt:lpwstr>
      </vt:variant>
      <vt:variant>
        <vt:i4>4194315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_ENREF_10</vt:lpwstr>
      </vt:variant>
      <vt:variant>
        <vt:i4>4784139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_ENREF_8</vt:lpwstr>
      </vt:variant>
      <vt:variant>
        <vt:i4>4587531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yan@fundamentalpharma.com;J</dc:creator>
  <cp:keywords/>
  <dc:description/>
  <cp:lastModifiedBy>Microsoft Office User</cp:lastModifiedBy>
  <cp:revision>33</cp:revision>
  <cp:lastPrinted>2025-05-22T15:01:00Z</cp:lastPrinted>
  <dcterms:created xsi:type="dcterms:W3CDTF">2025-05-30T15:40:00Z</dcterms:created>
  <dcterms:modified xsi:type="dcterms:W3CDTF">2025-07-02T17:17:00Z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2025-05-30T15:40:26Z</vt:lpwstr>
  </property>
  <property fmtid="{D5CDD505-2E9C-101B-9397-08002B2CF9AE}" pid="4" name="MSIP_Label_defa4170-0d19-0005-0004-bc88714345d2_Method">
    <vt:lpwstr>Privileged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d2cd1afc-404a-4a8a-a375-a28bb3ef909d</vt:lpwstr>
  </property>
  <property fmtid="{D5CDD505-2E9C-101B-9397-08002B2CF9AE}" pid="7" name="MSIP_Label_defa4170-0d19-0005-0004-bc88714345d2_ActionId">
    <vt:lpwstr>f59f1973-2ea0-4701-952c-dc80a5211add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50, 0, 1, 1</vt:lpwstr>
  </property>
</Properties>
</file>